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F9747" w14:textId="77777777" w:rsidR="002152CC" w:rsidRDefault="002152CC" w:rsidP="00A77394">
      <w:pPr>
        <w:pStyle w:val="Naslov"/>
        <w:rPr>
          <w:lang w:val="sl-SI"/>
        </w:rPr>
      </w:pPr>
      <w:bookmarkStart w:id="0" w:name="_Hlk162345670"/>
    </w:p>
    <w:p w14:paraId="71D88EF7" w14:textId="3F82FCF8" w:rsidR="00A37DF7" w:rsidRPr="00E85DCC" w:rsidRDefault="00A37DF7" w:rsidP="00A77394">
      <w:pPr>
        <w:pStyle w:val="Naslov"/>
        <w:rPr>
          <w:lang w:val="sl-SI"/>
        </w:rPr>
      </w:pPr>
      <w:r w:rsidRPr="00E85DCC">
        <w:rPr>
          <w:lang w:val="sl-SI"/>
        </w:rPr>
        <w:t>RAZPISNA DOKUMENTACIJA</w:t>
      </w:r>
    </w:p>
    <w:p w14:paraId="1BF190A5" w14:textId="77777777" w:rsidR="00A37DF7" w:rsidRPr="002152CC" w:rsidRDefault="00A37DF7" w:rsidP="00A37DF7">
      <w:pPr>
        <w:jc w:val="center"/>
        <w:rPr>
          <w:rFonts w:ascii="Arial" w:hAnsi="Arial" w:cs="Arial"/>
          <w:b/>
          <w:sz w:val="28"/>
          <w:szCs w:val="28"/>
        </w:rPr>
      </w:pPr>
    </w:p>
    <w:tbl>
      <w:tblPr>
        <w:tblW w:w="919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4A0" w:firstRow="1" w:lastRow="0" w:firstColumn="1" w:lastColumn="0" w:noHBand="0" w:noVBand="1"/>
      </w:tblPr>
      <w:tblGrid>
        <w:gridCol w:w="9199"/>
      </w:tblGrid>
      <w:tr w:rsidR="00A37DF7" w:rsidRPr="002152CC" w14:paraId="4E0B5977" w14:textId="77777777" w:rsidTr="00B840C3">
        <w:trPr>
          <w:jc w:val="center"/>
        </w:trPr>
        <w:tc>
          <w:tcPr>
            <w:tcW w:w="9199" w:type="dxa"/>
            <w:shd w:val="clear" w:color="auto" w:fill="D9D9D9"/>
          </w:tcPr>
          <w:p w14:paraId="3F6471F4" w14:textId="77777777" w:rsidR="00A37DF7" w:rsidRPr="00E85DCC" w:rsidRDefault="00A37DF7" w:rsidP="00E85DCC">
            <w:pPr>
              <w:jc w:val="center"/>
              <w:rPr>
                <w:rFonts w:ascii="Arial" w:hAnsi="Arial" w:cs="Arial"/>
                <w:b/>
                <w:sz w:val="20"/>
                <w:szCs w:val="20"/>
                <w:lang w:bidi="en-US"/>
              </w:rPr>
            </w:pPr>
          </w:p>
          <w:p w14:paraId="0B748605" w14:textId="77777777" w:rsidR="00A37DF7" w:rsidRPr="00E85DCC" w:rsidRDefault="00A37DF7" w:rsidP="00E85DCC">
            <w:pPr>
              <w:jc w:val="center"/>
              <w:rPr>
                <w:rFonts w:ascii="Arial" w:hAnsi="Arial" w:cs="Arial"/>
                <w:b/>
                <w:sz w:val="20"/>
                <w:szCs w:val="20"/>
                <w:lang w:bidi="en-US"/>
              </w:rPr>
            </w:pPr>
          </w:p>
          <w:p w14:paraId="2A211901" w14:textId="0B0D953D" w:rsidR="00F9422D" w:rsidRPr="002152CC" w:rsidRDefault="00F9422D" w:rsidP="00D16603">
            <w:pPr>
              <w:spacing w:after="0" w:line="260" w:lineRule="atLeast"/>
              <w:ind w:left="360"/>
              <w:contextualSpacing/>
              <w:jc w:val="center"/>
              <w:rPr>
                <w:rFonts w:ascii="Arial" w:eastAsia="Times New Roman" w:hAnsi="Arial" w:cs="Arial"/>
                <w:b/>
                <w:color w:val="000000" w:themeColor="text1"/>
              </w:rPr>
            </w:pPr>
            <w:bookmarkStart w:id="1" w:name="_Hlk93647720"/>
            <w:bookmarkStart w:id="2" w:name="_Hlk31174322"/>
            <w:r w:rsidRPr="002152CC">
              <w:rPr>
                <w:rFonts w:ascii="Arial" w:eastAsia="Times New Roman" w:hAnsi="Arial" w:cs="Arial"/>
                <w:b/>
                <w:color w:val="000000" w:themeColor="text1"/>
              </w:rPr>
              <w:t xml:space="preserve">JAVNI RAZPIS ZA SPODBUJANJE VELIKIH INVESTICIJ ZA VEČJO PRODUKTIVNOST IN KONKURENČNOST V REPUBLIKI SLOVENIJI </w:t>
            </w:r>
            <w:r w:rsidR="003566D3" w:rsidRPr="00BD268E">
              <w:rPr>
                <w:rFonts w:ascii="Arial" w:eastAsia="Times New Roman" w:hAnsi="Arial" w:cs="Arial"/>
                <w:b/>
                <w:color w:val="000000" w:themeColor="text1"/>
                <w:highlight w:val="yellow"/>
              </w:rPr>
              <w:t>SEPTEMBER</w:t>
            </w:r>
            <w:r w:rsidR="003566D3">
              <w:rPr>
                <w:rFonts w:ascii="Arial" w:eastAsia="Times New Roman" w:hAnsi="Arial" w:cs="Arial"/>
                <w:b/>
                <w:color w:val="000000" w:themeColor="text1"/>
              </w:rPr>
              <w:t xml:space="preserve"> </w:t>
            </w:r>
            <w:r w:rsidR="00746EF0">
              <w:rPr>
                <w:rFonts w:ascii="Arial" w:eastAsia="Times New Roman" w:hAnsi="Arial" w:cs="Arial"/>
                <w:b/>
                <w:color w:val="000000" w:themeColor="text1"/>
              </w:rPr>
              <w:t xml:space="preserve">2024 </w:t>
            </w:r>
            <w:r w:rsidRPr="002152CC">
              <w:rPr>
                <w:rFonts w:ascii="Arial" w:eastAsia="Times New Roman" w:hAnsi="Arial" w:cs="Arial"/>
                <w:b/>
                <w:color w:val="000000" w:themeColor="text1"/>
              </w:rPr>
              <w:t>(kratica javnega razpisa: JR INVEST</w:t>
            </w:r>
            <w:r w:rsidR="003566D3">
              <w:rPr>
                <w:rFonts w:ascii="Arial" w:eastAsia="Times New Roman" w:hAnsi="Arial" w:cs="Arial"/>
                <w:b/>
                <w:color w:val="000000" w:themeColor="text1"/>
              </w:rPr>
              <w:t xml:space="preserve"> </w:t>
            </w:r>
            <w:r w:rsidR="003566D3" w:rsidRPr="00BD268E">
              <w:rPr>
                <w:rFonts w:ascii="Arial" w:eastAsia="Times New Roman" w:hAnsi="Arial" w:cs="Arial"/>
                <w:b/>
                <w:color w:val="000000" w:themeColor="text1"/>
                <w:highlight w:val="yellow"/>
              </w:rPr>
              <w:t>september</w:t>
            </w:r>
            <w:r w:rsidR="003566D3">
              <w:rPr>
                <w:rFonts w:ascii="Arial" w:eastAsia="Times New Roman" w:hAnsi="Arial" w:cs="Arial"/>
                <w:b/>
                <w:color w:val="000000" w:themeColor="text1"/>
              </w:rPr>
              <w:t xml:space="preserve"> </w:t>
            </w:r>
            <w:r w:rsidRPr="002152CC">
              <w:rPr>
                <w:rFonts w:ascii="Arial" w:eastAsia="Times New Roman" w:hAnsi="Arial" w:cs="Arial"/>
                <w:b/>
                <w:color w:val="000000" w:themeColor="text1"/>
              </w:rPr>
              <w:t>202</w:t>
            </w:r>
            <w:r w:rsidR="00902CA6" w:rsidRPr="002152CC">
              <w:rPr>
                <w:rFonts w:ascii="Arial" w:eastAsia="Times New Roman" w:hAnsi="Arial" w:cs="Arial"/>
                <w:b/>
                <w:color w:val="000000" w:themeColor="text1"/>
              </w:rPr>
              <w:t>4</w:t>
            </w:r>
            <w:r w:rsidRPr="002152CC">
              <w:rPr>
                <w:rFonts w:ascii="Arial" w:eastAsia="Times New Roman" w:hAnsi="Arial" w:cs="Arial"/>
                <w:b/>
                <w:color w:val="000000" w:themeColor="text1"/>
              </w:rPr>
              <w:t>-NOO)</w:t>
            </w:r>
            <w:bookmarkEnd w:id="1"/>
          </w:p>
          <w:bookmarkEnd w:id="2"/>
          <w:p w14:paraId="4B017057" w14:textId="77777777" w:rsidR="00A37DF7" w:rsidRPr="00E85DCC" w:rsidRDefault="00A37DF7" w:rsidP="00B840C3">
            <w:pPr>
              <w:jc w:val="center"/>
              <w:rPr>
                <w:rFonts w:ascii="Arial" w:hAnsi="Arial" w:cs="Arial"/>
                <w:b/>
                <w:sz w:val="20"/>
                <w:szCs w:val="20"/>
                <w:lang w:bidi="en-US"/>
              </w:rPr>
            </w:pPr>
          </w:p>
          <w:p w14:paraId="113F8CDB" w14:textId="77777777" w:rsidR="00A37DF7" w:rsidRPr="002152CC" w:rsidRDefault="00A37DF7" w:rsidP="00B840C3">
            <w:pPr>
              <w:jc w:val="center"/>
              <w:rPr>
                <w:rFonts w:ascii="Arial" w:hAnsi="Arial" w:cs="Arial"/>
                <w:b/>
                <w:sz w:val="28"/>
                <w:szCs w:val="28"/>
                <w:lang w:bidi="en-US"/>
              </w:rPr>
            </w:pPr>
          </w:p>
        </w:tc>
      </w:tr>
    </w:tbl>
    <w:p w14:paraId="47E58332" w14:textId="77777777" w:rsidR="001D5DEB" w:rsidRPr="00E85DCC" w:rsidRDefault="001D5DEB" w:rsidP="00E85DCC">
      <w:pPr>
        <w:jc w:val="center"/>
        <w:rPr>
          <w:rFonts w:ascii="Arial" w:hAnsi="Arial" w:cs="Arial"/>
          <w:b/>
          <w:sz w:val="20"/>
          <w:szCs w:val="20"/>
        </w:rPr>
      </w:pPr>
    </w:p>
    <w:sdt>
      <w:sdtPr>
        <w:rPr>
          <w:rFonts w:asciiTheme="minorHAnsi" w:eastAsiaTheme="minorHAnsi" w:hAnsiTheme="minorHAnsi" w:cstheme="minorBidi"/>
          <w:color w:val="auto"/>
          <w:sz w:val="22"/>
          <w:szCs w:val="22"/>
          <w:lang w:eastAsia="en-US"/>
        </w:rPr>
        <w:id w:val="1203356997"/>
        <w:docPartObj>
          <w:docPartGallery w:val="Table of Contents"/>
          <w:docPartUnique/>
        </w:docPartObj>
      </w:sdtPr>
      <w:sdtEndPr>
        <w:rPr>
          <w:b/>
          <w:bCs/>
        </w:rPr>
      </w:sdtEndPr>
      <w:sdtContent>
        <w:p w14:paraId="3CC036FF" w14:textId="275931EA" w:rsidR="001D5DEB" w:rsidRDefault="001D5DEB">
          <w:pPr>
            <w:pStyle w:val="NaslovTOC"/>
          </w:pPr>
          <w:r>
            <w:t>Kazalo vsebine</w:t>
          </w:r>
        </w:p>
        <w:p w14:paraId="11E8D59C" w14:textId="0AF3019D" w:rsidR="00732F3C" w:rsidRDefault="001D5DEB">
          <w:pPr>
            <w:pStyle w:val="Kazalovsebine1"/>
            <w:tabs>
              <w:tab w:val="left" w:pos="480"/>
              <w:tab w:val="right" w:leader="dot" w:pos="9062"/>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74535943" w:history="1">
            <w:r w:rsidR="00732F3C" w:rsidRPr="00FD2091">
              <w:rPr>
                <w:rStyle w:val="Hiperpovezava"/>
                <w:noProof/>
              </w:rPr>
              <w:t>1</w:t>
            </w:r>
            <w:r w:rsidR="00732F3C">
              <w:rPr>
                <w:rFonts w:asciiTheme="minorHAnsi" w:eastAsiaTheme="minorEastAsia" w:hAnsiTheme="minorHAnsi" w:cstheme="minorBidi"/>
                <w:noProof/>
                <w:kern w:val="2"/>
                <w14:ligatures w14:val="standardContextual"/>
              </w:rPr>
              <w:tab/>
            </w:r>
            <w:r w:rsidR="00732F3C" w:rsidRPr="00FD2091">
              <w:rPr>
                <w:rStyle w:val="Hiperpovezava"/>
                <w:noProof/>
              </w:rPr>
              <w:t>BESEDILO JAVNEGA RAZPISA</w:t>
            </w:r>
            <w:r w:rsidR="00732F3C">
              <w:rPr>
                <w:noProof/>
                <w:webHidden/>
              </w:rPr>
              <w:tab/>
            </w:r>
            <w:r w:rsidR="00732F3C">
              <w:rPr>
                <w:noProof/>
                <w:webHidden/>
              </w:rPr>
              <w:fldChar w:fldCharType="begin"/>
            </w:r>
            <w:r w:rsidR="00732F3C">
              <w:rPr>
                <w:noProof/>
                <w:webHidden/>
              </w:rPr>
              <w:instrText xml:space="preserve"> PAGEREF _Toc174535943 \h </w:instrText>
            </w:r>
            <w:r w:rsidR="00732F3C">
              <w:rPr>
                <w:noProof/>
                <w:webHidden/>
              </w:rPr>
            </w:r>
            <w:r w:rsidR="00732F3C">
              <w:rPr>
                <w:noProof/>
                <w:webHidden/>
              </w:rPr>
              <w:fldChar w:fldCharType="separate"/>
            </w:r>
            <w:r w:rsidR="00732F3C">
              <w:rPr>
                <w:noProof/>
                <w:webHidden/>
              </w:rPr>
              <w:t>3</w:t>
            </w:r>
            <w:r w:rsidR="00732F3C">
              <w:rPr>
                <w:noProof/>
                <w:webHidden/>
              </w:rPr>
              <w:fldChar w:fldCharType="end"/>
            </w:r>
          </w:hyperlink>
        </w:p>
        <w:p w14:paraId="2C5774B3" w14:textId="6FB24EA3" w:rsidR="00732F3C" w:rsidRDefault="00732F3C">
          <w:pPr>
            <w:pStyle w:val="Kazalovsebine1"/>
            <w:tabs>
              <w:tab w:val="left" w:pos="480"/>
              <w:tab w:val="right" w:leader="dot" w:pos="9062"/>
            </w:tabs>
            <w:rPr>
              <w:rFonts w:asciiTheme="minorHAnsi" w:eastAsiaTheme="minorEastAsia" w:hAnsiTheme="minorHAnsi" w:cstheme="minorBidi"/>
              <w:noProof/>
              <w:kern w:val="2"/>
              <w14:ligatures w14:val="standardContextual"/>
            </w:rPr>
          </w:pPr>
          <w:hyperlink w:anchor="_Toc174535944" w:history="1">
            <w:r w:rsidRPr="00FD2091">
              <w:rPr>
                <w:rStyle w:val="Hiperpovezava"/>
                <w:noProof/>
              </w:rPr>
              <w:t>2</w:t>
            </w:r>
            <w:r>
              <w:rPr>
                <w:rFonts w:asciiTheme="minorHAnsi" w:eastAsiaTheme="minorEastAsia" w:hAnsiTheme="minorHAnsi" w:cstheme="minorBidi"/>
                <w:noProof/>
                <w:kern w:val="2"/>
                <w14:ligatures w14:val="standardContextual"/>
              </w:rPr>
              <w:tab/>
            </w:r>
            <w:r w:rsidRPr="00FD2091">
              <w:rPr>
                <w:rStyle w:val="Hiperpovezava"/>
                <w:noProof/>
              </w:rPr>
              <w:t>POJASNILA JAVNEGA RAZPISA</w:t>
            </w:r>
            <w:r>
              <w:rPr>
                <w:noProof/>
                <w:webHidden/>
              </w:rPr>
              <w:tab/>
            </w:r>
            <w:r>
              <w:rPr>
                <w:noProof/>
                <w:webHidden/>
              </w:rPr>
              <w:fldChar w:fldCharType="begin"/>
            </w:r>
            <w:r>
              <w:rPr>
                <w:noProof/>
                <w:webHidden/>
              </w:rPr>
              <w:instrText xml:space="preserve"> PAGEREF _Toc174535944 \h </w:instrText>
            </w:r>
            <w:r>
              <w:rPr>
                <w:noProof/>
                <w:webHidden/>
              </w:rPr>
            </w:r>
            <w:r>
              <w:rPr>
                <w:noProof/>
                <w:webHidden/>
              </w:rPr>
              <w:fldChar w:fldCharType="separate"/>
            </w:r>
            <w:r>
              <w:rPr>
                <w:noProof/>
                <w:webHidden/>
              </w:rPr>
              <w:t>4</w:t>
            </w:r>
            <w:r>
              <w:rPr>
                <w:noProof/>
                <w:webHidden/>
              </w:rPr>
              <w:fldChar w:fldCharType="end"/>
            </w:r>
          </w:hyperlink>
        </w:p>
        <w:p w14:paraId="3224C541" w14:textId="2F993E1D" w:rsidR="00732F3C" w:rsidRDefault="00732F3C">
          <w:pPr>
            <w:pStyle w:val="Kazalovsebine2"/>
            <w:tabs>
              <w:tab w:val="left" w:pos="960"/>
              <w:tab w:val="right" w:leader="dot" w:pos="9062"/>
            </w:tabs>
            <w:rPr>
              <w:rFonts w:asciiTheme="minorHAnsi" w:eastAsiaTheme="minorEastAsia" w:hAnsiTheme="minorHAnsi" w:cstheme="minorBidi"/>
              <w:noProof/>
              <w:kern w:val="2"/>
              <w14:ligatures w14:val="standardContextual"/>
            </w:rPr>
          </w:pPr>
          <w:hyperlink w:anchor="_Toc174535945" w:history="1">
            <w:r w:rsidRPr="00FD2091">
              <w:rPr>
                <w:rStyle w:val="Hiperpovezava"/>
                <w:rFonts w:eastAsia="Calibri"/>
                <w:noProof/>
              </w:rPr>
              <w:t>2.1</w:t>
            </w:r>
            <w:r>
              <w:rPr>
                <w:rFonts w:asciiTheme="minorHAnsi" w:eastAsiaTheme="minorEastAsia" w:hAnsiTheme="minorHAnsi" w:cstheme="minorBidi"/>
                <w:noProof/>
                <w:kern w:val="2"/>
                <w14:ligatures w14:val="standardContextual"/>
              </w:rPr>
              <w:tab/>
            </w:r>
            <w:r w:rsidRPr="00FD2091">
              <w:rPr>
                <w:rStyle w:val="Hiperpovezava"/>
                <w:rFonts w:eastAsia="Calibri"/>
                <w:noProof/>
              </w:rPr>
              <w:t>NAMEN, CILJ IN PREDMET JAVNEGA RAZPISA</w:t>
            </w:r>
            <w:r>
              <w:rPr>
                <w:noProof/>
                <w:webHidden/>
              </w:rPr>
              <w:tab/>
            </w:r>
            <w:r>
              <w:rPr>
                <w:noProof/>
                <w:webHidden/>
              </w:rPr>
              <w:fldChar w:fldCharType="begin"/>
            </w:r>
            <w:r>
              <w:rPr>
                <w:noProof/>
                <w:webHidden/>
              </w:rPr>
              <w:instrText xml:space="preserve"> PAGEREF _Toc174535945 \h </w:instrText>
            </w:r>
            <w:r>
              <w:rPr>
                <w:noProof/>
                <w:webHidden/>
              </w:rPr>
            </w:r>
            <w:r>
              <w:rPr>
                <w:noProof/>
                <w:webHidden/>
              </w:rPr>
              <w:fldChar w:fldCharType="separate"/>
            </w:r>
            <w:r>
              <w:rPr>
                <w:noProof/>
                <w:webHidden/>
              </w:rPr>
              <w:t>4</w:t>
            </w:r>
            <w:r>
              <w:rPr>
                <w:noProof/>
                <w:webHidden/>
              </w:rPr>
              <w:fldChar w:fldCharType="end"/>
            </w:r>
          </w:hyperlink>
        </w:p>
        <w:p w14:paraId="47B01A5E" w14:textId="615224A6" w:rsidR="00732F3C" w:rsidRDefault="00732F3C">
          <w:pPr>
            <w:pStyle w:val="Kazalovsebine2"/>
            <w:tabs>
              <w:tab w:val="left" w:pos="960"/>
              <w:tab w:val="right" w:leader="dot" w:pos="9062"/>
            </w:tabs>
            <w:rPr>
              <w:rFonts w:asciiTheme="minorHAnsi" w:eastAsiaTheme="minorEastAsia" w:hAnsiTheme="minorHAnsi" w:cstheme="minorBidi"/>
              <w:noProof/>
              <w:kern w:val="2"/>
              <w14:ligatures w14:val="standardContextual"/>
            </w:rPr>
          </w:pPr>
          <w:hyperlink w:anchor="_Toc174535946" w:history="1">
            <w:r w:rsidRPr="00FD2091">
              <w:rPr>
                <w:rStyle w:val="Hiperpovezava"/>
                <w:rFonts w:eastAsia="Calibri"/>
                <w:noProof/>
              </w:rPr>
              <w:t>2.2</w:t>
            </w:r>
            <w:r>
              <w:rPr>
                <w:rFonts w:asciiTheme="minorHAnsi" w:eastAsiaTheme="minorEastAsia" w:hAnsiTheme="minorHAnsi" w:cstheme="minorBidi"/>
                <w:noProof/>
                <w:kern w:val="2"/>
                <w14:ligatures w14:val="standardContextual"/>
              </w:rPr>
              <w:tab/>
            </w:r>
            <w:r w:rsidRPr="00FD2091">
              <w:rPr>
                <w:rStyle w:val="Hiperpovezava"/>
                <w:rFonts w:eastAsia="Calibri"/>
                <w:noProof/>
              </w:rPr>
              <w:t>KLJUČNI POJMI</w:t>
            </w:r>
            <w:r>
              <w:rPr>
                <w:noProof/>
                <w:webHidden/>
              </w:rPr>
              <w:tab/>
            </w:r>
            <w:r>
              <w:rPr>
                <w:noProof/>
                <w:webHidden/>
              </w:rPr>
              <w:fldChar w:fldCharType="begin"/>
            </w:r>
            <w:r>
              <w:rPr>
                <w:noProof/>
                <w:webHidden/>
              </w:rPr>
              <w:instrText xml:space="preserve"> PAGEREF _Toc174535946 \h </w:instrText>
            </w:r>
            <w:r>
              <w:rPr>
                <w:noProof/>
                <w:webHidden/>
              </w:rPr>
            </w:r>
            <w:r>
              <w:rPr>
                <w:noProof/>
                <w:webHidden/>
              </w:rPr>
              <w:fldChar w:fldCharType="separate"/>
            </w:r>
            <w:r>
              <w:rPr>
                <w:noProof/>
                <w:webHidden/>
              </w:rPr>
              <w:t>5</w:t>
            </w:r>
            <w:r>
              <w:rPr>
                <w:noProof/>
                <w:webHidden/>
              </w:rPr>
              <w:fldChar w:fldCharType="end"/>
            </w:r>
          </w:hyperlink>
        </w:p>
        <w:p w14:paraId="49F05420" w14:textId="1CF1F1EA" w:rsidR="00732F3C" w:rsidRDefault="00732F3C">
          <w:pPr>
            <w:pStyle w:val="Kazalovsebine2"/>
            <w:tabs>
              <w:tab w:val="left" w:pos="960"/>
              <w:tab w:val="right" w:leader="dot" w:pos="9062"/>
            </w:tabs>
            <w:rPr>
              <w:rFonts w:asciiTheme="minorHAnsi" w:eastAsiaTheme="minorEastAsia" w:hAnsiTheme="minorHAnsi" w:cstheme="minorBidi"/>
              <w:noProof/>
              <w:kern w:val="2"/>
              <w14:ligatures w14:val="standardContextual"/>
            </w:rPr>
          </w:pPr>
          <w:hyperlink w:anchor="_Toc174535947" w:history="1">
            <w:r w:rsidRPr="00FD2091">
              <w:rPr>
                <w:rStyle w:val="Hiperpovezava"/>
                <w:rFonts w:eastAsia="Calibri"/>
                <w:noProof/>
              </w:rPr>
              <w:t>2.3</w:t>
            </w:r>
            <w:r>
              <w:rPr>
                <w:rFonts w:asciiTheme="minorHAnsi" w:eastAsiaTheme="minorEastAsia" w:hAnsiTheme="minorHAnsi" w:cstheme="minorBidi"/>
                <w:noProof/>
                <w:kern w:val="2"/>
                <w14:ligatures w14:val="standardContextual"/>
              </w:rPr>
              <w:tab/>
            </w:r>
            <w:r w:rsidRPr="00FD2091">
              <w:rPr>
                <w:rStyle w:val="Hiperpovezava"/>
                <w:rFonts w:eastAsia="Calibri"/>
                <w:noProof/>
              </w:rPr>
              <w:t>KONČNI PREJEMNIKI</w:t>
            </w:r>
            <w:r>
              <w:rPr>
                <w:noProof/>
                <w:webHidden/>
              </w:rPr>
              <w:tab/>
            </w:r>
            <w:r>
              <w:rPr>
                <w:noProof/>
                <w:webHidden/>
              </w:rPr>
              <w:fldChar w:fldCharType="begin"/>
            </w:r>
            <w:r>
              <w:rPr>
                <w:noProof/>
                <w:webHidden/>
              </w:rPr>
              <w:instrText xml:space="preserve"> PAGEREF _Toc174535947 \h </w:instrText>
            </w:r>
            <w:r>
              <w:rPr>
                <w:noProof/>
                <w:webHidden/>
              </w:rPr>
            </w:r>
            <w:r>
              <w:rPr>
                <w:noProof/>
                <w:webHidden/>
              </w:rPr>
              <w:fldChar w:fldCharType="separate"/>
            </w:r>
            <w:r>
              <w:rPr>
                <w:noProof/>
                <w:webHidden/>
              </w:rPr>
              <w:t>7</w:t>
            </w:r>
            <w:r>
              <w:rPr>
                <w:noProof/>
                <w:webHidden/>
              </w:rPr>
              <w:fldChar w:fldCharType="end"/>
            </w:r>
          </w:hyperlink>
        </w:p>
        <w:p w14:paraId="23D83082" w14:textId="37F11320" w:rsidR="00732F3C" w:rsidRDefault="00732F3C">
          <w:pPr>
            <w:pStyle w:val="Kazalovsebine2"/>
            <w:tabs>
              <w:tab w:val="left" w:pos="960"/>
              <w:tab w:val="right" w:leader="dot" w:pos="9062"/>
            </w:tabs>
            <w:rPr>
              <w:rFonts w:asciiTheme="minorHAnsi" w:eastAsiaTheme="minorEastAsia" w:hAnsiTheme="minorHAnsi" w:cstheme="minorBidi"/>
              <w:noProof/>
              <w:kern w:val="2"/>
              <w14:ligatures w14:val="standardContextual"/>
            </w:rPr>
          </w:pPr>
          <w:hyperlink w:anchor="_Toc174535948" w:history="1">
            <w:r w:rsidRPr="00FD2091">
              <w:rPr>
                <w:rStyle w:val="Hiperpovezava"/>
                <w:rFonts w:eastAsia="Calibri"/>
                <w:noProof/>
              </w:rPr>
              <w:t>2.4</w:t>
            </w:r>
            <w:r>
              <w:rPr>
                <w:rFonts w:asciiTheme="minorHAnsi" w:eastAsiaTheme="minorEastAsia" w:hAnsiTheme="minorHAnsi" w:cstheme="minorBidi"/>
                <w:noProof/>
                <w:kern w:val="2"/>
                <w14:ligatures w14:val="standardContextual"/>
              </w:rPr>
              <w:tab/>
            </w:r>
            <w:r w:rsidRPr="00FD2091">
              <w:rPr>
                <w:rStyle w:val="Hiperpovezava"/>
                <w:rFonts w:eastAsia="Calibri"/>
                <w:noProof/>
              </w:rPr>
              <w:t>DOKAZOVANJE IZPOLNJEVANJA POGOJEV JAVNEGA RAZPISA</w:t>
            </w:r>
            <w:r>
              <w:rPr>
                <w:noProof/>
                <w:webHidden/>
              </w:rPr>
              <w:tab/>
            </w:r>
            <w:r>
              <w:rPr>
                <w:noProof/>
                <w:webHidden/>
              </w:rPr>
              <w:fldChar w:fldCharType="begin"/>
            </w:r>
            <w:r>
              <w:rPr>
                <w:noProof/>
                <w:webHidden/>
              </w:rPr>
              <w:instrText xml:space="preserve"> PAGEREF _Toc174535948 \h </w:instrText>
            </w:r>
            <w:r>
              <w:rPr>
                <w:noProof/>
                <w:webHidden/>
              </w:rPr>
            </w:r>
            <w:r>
              <w:rPr>
                <w:noProof/>
                <w:webHidden/>
              </w:rPr>
              <w:fldChar w:fldCharType="separate"/>
            </w:r>
            <w:r>
              <w:rPr>
                <w:noProof/>
                <w:webHidden/>
              </w:rPr>
              <w:t>7</w:t>
            </w:r>
            <w:r>
              <w:rPr>
                <w:noProof/>
                <w:webHidden/>
              </w:rPr>
              <w:fldChar w:fldCharType="end"/>
            </w:r>
          </w:hyperlink>
        </w:p>
        <w:p w14:paraId="37C9BFBF" w14:textId="315B73A3" w:rsidR="00732F3C" w:rsidRDefault="00732F3C">
          <w:pPr>
            <w:pStyle w:val="Kazalovsebine3"/>
            <w:tabs>
              <w:tab w:val="left" w:pos="1440"/>
            </w:tabs>
            <w:rPr>
              <w:rFonts w:asciiTheme="minorHAnsi" w:eastAsiaTheme="minorEastAsia" w:hAnsiTheme="minorHAnsi" w:cstheme="minorBidi"/>
              <w:noProof/>
              <w:kern w:val="2"/>
              <w14:ligatures w14:val="standardContextual"/>
            </w:rPr>
          </w:pPr>
          <w:hyperlink w:anchor="_Toc174535949" w:history="1">
            <w:r w:rsidRPr="00FD2091">
              <w:rPr>
                <w:rStyle w:val="Hiperpovezava"/>
                <w:noProof/>
              </w:rPr>
              <w:t>2.4.1</w:t>
            </w:r>
            <w:r>
              <w:rPr>
                <w:rFonts w:asciiTheme="minorHAnsi" w:eastAsiaTheme="minorEastAsia" w:hAnsiTheme="minorHAnsi" w:cstheme="minorBidi"/>
                <w:noProof/>
                <w:kern w:val="2"/>
                <w14:ligatures w14:val="standardContextual"/>
              </w:rPr>
              <w:tab/>
            </w:r>
            <w:r w:rsidRPr="00FD2091">
              <w:rPr>
                <w:rStyle w:val="Hiperpovezava"/>
                <w:noProof/>
              </w:rPr>
              <w:t>Izpolnjevanje splošnih pogojev in način preverjanja</w:t>
            </w:r>
            <w:r>
              <w:rPr>
                <w:noProof/>
                <w:webHidden/>
              </w:rPr>
              <w:tab/>
            </w:r>
            <w:r>
              <w:rPr>
                <w:noProof/>
                <w:webHidden/>
              </w:rPr>
              <w:fldChar w:fldCharType="begin"/>
            </w:r>
            <w:r>
              <w:rPr>
                <w:noProof/>
                <w:webHidden/>
              </w:rPr>
              <w:instrText xml:space="preserve"> PAGEREF _Toc174535949 \h </w:instrText>
            </w:r>
            <w:r>
              <w:rPr>
                <w:noProof/>
                <w:webHidden/>
              </w:rPr>
            </w:r>
            <w:r>
              <w:rPr>
                <w:noProof/>
                <w:webHidden/>
              </w:rPr>
              <w:fldChar w:fldCharType="separate"/>
            </w:r>
            <w:r>
              <w:rPr>
                <w:noProof/>
                <w:webHidden/>
              </w:rPr>
              <w:t>7</w:t>
            </w:r>
            <w:r>
              <w:rPr>
                <w:noProof/>
                <w:webHidden/>
              </w:rPr>
              <w:fldChar w:fldCharType="end"/>
            </w:r>
          </w:hyperlink>
        </w:p>
        <w:p w14:paraId="51CDD807" w14:textId="6BDF9A73" w:rsidR="00732F3C" w:rsidRDefault="00732F3C">
          <w:pPr>
            <w:pStyle w:val="Kazalovsebine3"/>
            <w:tabs>
              <w:tab w:val="left" w:pos="1440"/>
            </w:tabs>
            <w:rPr>
              <w:rFonts w:asciiTheme="minorHAnsi" w:eastAsiaTheme="minorEastAsia" w:hAnsiTheme="minorHAnsi" w:cstheme="minorBidi"/>
              <w:noProof/>
              <w:kern w:val="2"/>
              <w14:ligatures w14:val="standardContextual"/>
            </w:rPr>
          </w:pPr>
          <w:hyperlink w:anchor="_Toc174535950" w:history="1">
            <w:r w:rsidRPr="00FD2091">
              <w:rPr>
                <w:rStyle w:val="Hiperpovezava"/>
                <w:noProof/>
              </w:rPr>
              <w:t>2.4.2</w:t>
            </w:r>
            <w:r>
              <w:rPr>
                <w:rFonts w:asciiTheme="minorHAnsi" w:eastAsiaTheme="minorEastAsia" w:hAnsiTheme="minorHAnsi" w:cstheme="minorBidi"/>
                <w:noProof/>
                <w:kern w:val="2"/>
                <w14:ligatures w14:val="standardContextual"/>
              </w:rPr>
              <w:tab/>
            </w:r>
            <w:r w:rsidRPr="00FD2091">
              <w:rPr>
                <w:rStyle w:val="Hiperpovezava"/>
                <w:noProof/>
              </w:rPr>
              <w:t>Izpolnjevanje posebnih pogojev za prijavitelje in način preverjanja</w:t>
            </w:r>
            <w:r>
              <w:rPr>
                <w:noProof/>
                <w:webHidden/>
              </w:rPr>
              <w:tab/>
            </w:r>
            <w:r>
              <w:rPr>
                <w:noProof/>
                <w:webHidden/>
              </w:rPr>
              <w:fldChar w:fldCharType="begin"/>
            </w:r>
            <w:r>
              <w:rPr>
                <w:noProof/>
                <w:webHidden/>
              </w:rPr>
              <w:instrText xml:space="preserve"> PAGEREF _Toc174535950 \h </w:instrText>
            </w:r>
            <w:r>
              <w:rPr>
                <w:noProof/>
                <w:webHidden/>
              </w:rPr>
            </w:r>
            <w:r>
              <w:rPr>
                <w:noProof/>
                <w:webHidden/>
              </w:rPr>
              <w:fldChar w:fldCharType="separate"/>
            </w:r>
            <w:r>
              <w:rPr>
                <w:noProof/>
                <w:webHidden/>
              </w:rPr>
              <w:t>9</w:t>
            </w:r>
            <w:r>
              <w:rPr>
                <w:noProof/>
                <w:webHidden/>
              </w:rPr>
              <w:fldChar w:fldCharType="end"/>
            </w:r>
          </w:hyperlink>
        </w:p>
        <w:p w14:paraId="60E575FC" w14:textId="030C91B1" w:rsidR="00732F3C" w:rsidRDefault="00732F3C">
          <w:pPr>
            <w:pStyle w:val="Kazalovsebine3"/>
            <w:tabs>
              <w:tab w:val="left" w:pos="1440"/>
            </w:tabs>
            <w:rPr>
              <w:rFonts w:asciiTheme="minorHAnsi" w:eastAsiaTheme="minorEastAsia" w:hAnsiTheme="minorHAnsi" w:cstheme="minorBidi"/>
              <w:noProof/>
              <w:kern w:val="2"/>
              <w14:ligatures w14:val="standardContextual"/>
            </w:rPr>
          </w:pPr>
          <w:hyperlink w:anchor="_Toc174535951" w:history="1">
            <w:r w:rsidRPr="00FD2091">
              <w:rPr>
                <w:rStyle w:val="Hiperpovezava"/>
                <w:noProof/>
              </w:rPr>
              <w:t>2.4.3</w:t>
            </w:r>
            <w:r>
              <w:rPr>
                <w:rFonts w:asciiTheme="minorHAnsi" w:eastAsiaTheme="minorEastAsia" w:hAnsiTheme="minorHAnsi" w:cstheme="minorBidi"/>
                <w:noProof/>
                <w:kern w:val="2"/>
                <w14:ligatures w14:val="standardContextual"/>
              </w:rPr>
              <w:tab/>
            </w:r>
            <w:r w:rsidRPr="00FD2091">
              <w:rPr>
                <w:rStyle w:val="Hiperpovezava"/>
                <w:noProof/>
              </w:rPr>
              <w:t>Izpolnjevanje posebnih pogojev za investicijo in način preverjanja</w:t>
            </w:r>
            <w:r>
              <w:rPr>
                <w:noProof/>
                <w:webHidden/>
              </w:rPr>
              <w:tab/>
            </w:r>
            <w:r>
              <w:rPr>
                <w:noProof/>
                <w:webHidden/>
              </w:rPr>
              <w:fldChar w:fldCharType="begin"/>
            </w:r>
            <w:r>
              <w:rPr>
                <w:noProof/>
                <w:webHidden/>
              </w:rPr>
              <w:instrText xml:space="preserve"> PAGEREF _Toc174535951 \h </w:instrText>
            </w:r>
            <w:r>
              <w:rPr>
                <w:noProof/>
                <w:webHidden/>
              </w:rPr>
            </w:r>
            <w:r>
              <w:rPr>
                <w:noProof/>
                <w:webHidden/>
              </w:rPr>
              <w:fldChar w:fldCharType="separate"/>
            </w:r>
            <w:r>
              <w:rPr>
                <w:noProof/>
                <w:webHidden/>
              </w:rPr>
              <w:t>10</w:t>
            </w:r>
            <w:r>
              <w:rPr>
                <w:noProof/>
                <w:webHidden/>
              </w:rPr>
              <w:fldChar w:fldCharType="end"/>
            </w:r>
          </w:hyperlink>
        </w:p>
        <w:p w14:paraId="5DEC1E89" w14:textId="541AE78A" w:rsidR="00732F3C" w:rsidRDefault="00732F3C">
          <w:pPr>
            <w:pStyle w:val="Kazalovsebine2"/>
            <w:tabs>
              <w:tab w:val="left" w:pos="960"/>
              <w:tab w:val="right" w:leader="dot" w:pos="9062"/>
            </w:tabs>
            <w:rPr>
              <w:rFonts w:asciiTheme="minorHAnsi" w:eastAsiaTheme="minorEastAsia" w:hAnsiTheme="minorHAnsi" w:cstheme="minorBidi"/>
              <w:noProof/>
              <w:kern w:val="2"/>
              <w14:ligatures w14:val="standardContextual"/>
            </w:rPr>
          </w:pPr>
          <w:hyperlink w:anchor="_Toc174535952" w:history="1">
            <w:r w:rsidRPr="00FD2091">
              <w:rPr>
                <w:rStyle w:val="Hiperpovezava"/>
                <w:noProof/>
              </w:rPr>
              <w:t>2.5</w:t>
            </w:r>
            <w:r>
              <w:rPr>
                <w:rFonts w:asciiTheme="minorHAnsi" w:eastAsiaTheme="minorEastAsia" w:hAnsiTheme="minorHAnsi" w:cstheme="minorBidi"/>
                <w:noProof/>
                <w:kern w:val="2"/>
                <w14:ligatures w14:val="standardContextual"/>
              </w:rPr>
              <w:tab/>
            </w:r>
            <w:r w:rsidRPr="00FD2091">
              <w:rPr>
                <w:rStyle w:val="Hiperpovezava"/>
                <w:noProof/>
              </w:rPr>
              <w:t>PODROBNEJŠA PREDSTAVITEV MERIL ZA OCENJEVANJE</w:t>
            </w:r>
            <w:r>
              <w:rPr>
                <w:noProof/>
                <w:webHidden/>
              </w:rPr>
              <w:tab/>
            </w:r>
            <w:r>
              <w:rPr>
                <w:noProof/>
                <w:webHidden/>
              </w:rPr>
              <w:fldChar w:fldCharType="begin"/>
            </w:r>
            <w:r>
              <w:rPr>
                <w:noProof/>
                <w:webHidden/>
              </w:rPr>
              <w:instrText xml:space="preserve"> PAGEREF _Toc174535952 \h </w:instrText>
            </w:r>
            <w:r>
              <w:rPr>
                <w:noProof/>
                <w:webHidden/>
              </w:rPr>
            </w:r>
            <w:r>
              <w:rPr>
                <w:noProof/>
                <w:webHidden/>
              </w:rPr>
              <w:fldChar w:fldCharType="separate"/>
            </w:r>
            <w:r>
              <w:rPr>
                <w:noProof/>
                <w:webHidden/>
              </w:rPr>
              <w:t>18</w:t>
            </w:r>
            <w:r>
              <w:rPr>
                <w:noProof/>
                <w:webHidden/>
              </w:rPr>
              <w:fldChar w:fldCharType="end"/>
            </w:r>
          </w:hyperlink>
        </w:p>
        <w:p w14:paraId="465C4D61" w14:textId="2028CDB1" w:rsidR="00732F3C" w:rsidRDefault="00732F3C">
          <w:pPr>
            <w:pStyle w:val="Kazalovsebine3"/>
            <w:tabs>
              <w:tab w:val="left" w:pos="1440"/>
            </w:tabs>
            <w:rPr>
              <w:rFonts w:asciiTheme="minorHAnsi" w:eastAsiaTheme="minorEastAsia" w:hAnsiTheme="minorHAnsi" w:cstheme="minorBidi"/>
              <w:noProof/>
              <w:kern w:val="2"/>
              <w14:ligatures w14:val="standardContextual"/>
            </w:rPr>
          </w:pPr>
          <w:hyperlink w:anchor="_Toc174535953" w:history="1">
            <w:r w:rsidRPr="00FD2091">
              <w:rPr>
                <w:rStyle w:val="Hiperpovezava"/>
                <w:noProof/>
              </w:rPr>
              <w:t>2.5.1</w:t>
            </w:r>
            <w:r>
              <w:rPr>
                <w:rFonts w:asciiTheme="minorHAnsi" w:eastAsiaTheme="minorEastAsia" w:hAnsiTheme="minorHAnsi" w:cstheme="minorBidi"/>
                <w:noProof/>
                <w:kern w:val="2"/>
                <w14:ligatures w14:val="standardContextual"/>
              </w:rPr>
              <w:tab/>
            </w:r>
            <w:r w:rsidRPr="00FD2091">
              <w:rPr>
                <w:rStyle w:val="Hiperpovezava"/>
                <w:noProof/>
              </w:rPr>
              <w:t>Merila za ocenjevanje vlog</w:t>
            </w:r>
            <w:r>
              <w:rPr>
                <w:noProof/>
                <w:webHidden/>
              </w:rPr>
              <w:tab/>
            </w:r>
            <w:r>
              <w:rPr>
                <w:noProof/>
                <w:webHidden/>
              </w:rPr>
              <w:fldChar w:fldCharType="begin"/>
            </w:r>
            <w:r>
              <w:rPr>
                <w:noProof/>
                <w:webHidden/>
              </w:rPr>
              <w:instrText xml:space="preserve"> PAGEREF _Toc174535953 \h </w:instrText>
            </w:r>
            <w:r>
              <w:rPr>
                <w:noProof/>
                <w:webHidden/>
              </w:rPr>
            </w:r>
            <w:r>
              <w:rPr>
                <w:noProof/>
                <w:webHidden/>
              </w:rPr>
              <w:fldChar w:fldCharType="separate"/>
            </w:r>
            <w:r>
              <w:rPr>
                <w:noProof/>
                <w:webHidden/>
              </w:rPr>
              <w:t>18</w:t>
            </w:r>
            <w:r>
              <w:rPr>
                <w:noProof/>
                <w:webHidden/>
              </w:rPr>
              <w:fldChar w:fldCharType="end"/>
            </w:r>
          </w:hyperlink>
        </w:p>
        <w:p w14:paraId="5E115362" w14:textId="7DD1208F" w:rsidR="00732F3C" w:rsidRDefault="00732F3C">
          <w:pPr>
            <w:pStyle w:val="Kazalovsebine3"/>
            <w:tabs>
              <w:tab w:val="left" w:pos="1440"/>
            </w:tabs>
            <w:rPr>
              <w:rFonts w:asciiTheme="minorHAnsi" w:eastAsiaTheme="minorEastAsia" w:hAnsiTheme="minorHAnsi" w:cstheme="minorBidi"/>
              <w:noProof/>
              <w:kern w:val="2"/>
              <w14:ligatures w14:val="standardContextual"/>
            </w:rPr>
          </w:pPr>
          <w:hyperlink w:anchor="_Toc174535954" w:history="1">
            <w:r w:rsidRPr="00FD2091">
              <w:rPr>
                <w:rStyle w:val="Hiperpovezava"/>
                <w:noProof/>
              </w:rPr>
              <w:t>2.5.2</w:t>
            </w:r>
            <w:r>
              <w:rPr>
                <w:rFonts w:asciiTheme="minorHAnsi" w:eastAsiaTheme="minorEastAsia" w:hAnsiTheme="minorHAnsi" w:cstheme="minorBidi"/>
                <w:noProof/>
                <w:kern w:val="2"/>
                <w14:ligatures w14:val="standardContextual"/>
              </w:rPr>
              <w:tab/>
            </w:r>
            <w:r w:rsidRPr="00FD2091">
              <w:rPr>
                <w:rStyle w:val="Hiperpovezava"/>
                <w:noProof/>
              </w:rPr>
              <w:t>Način ocenjevanja investicij, umeščenih na obmejna problemska območja ali na območja občin Triglavskega narodnega parka</w:t>
            </w:r>
            <w:r>
              <w:rPr>
                <w:noProof/>
                <w:webHidden/>
              </w:rPr>
              <w:tab/>
            </w:r>
            <w:r>
              <w:rPr>
                <w:noProof/>
                <w:webHidden/>
              </w:rPr>
              <w:fldChar w:fldCharType="begin"/>
            </w:r>
            <w:r>
              <w:rPr>
                <w:noProof/>
                <w:webHidden/>
              </w:rPr>
              <w:instrText xml:space="preserve"> PAGEREF _Toc174535954 \h </w:instrText>
            </w:r>
            <w:r>
              <w:rPr>
                <w:noProof/>
                <w:webHidden/>
              </w:rPr>
            </w:r>
            <w:r>
              <w:rPr>
                <w:noProof/>
                <w:webHidden/>
              </w:rPr>
              <w:fldChar w:fldCharType="separate"/>
            </w:r>
            <w:r>
              <w:rPr>
                <w:noProof/>
                <w:webHidden/>
              </w:rPr>
              <w:t>31</w:t>
            </w:r>
            <w:r>
              <w:rPr>
                <w:noProof/>
                <w:webHidden/>
              </w:rPr>
              <w:fldChar w:fldCharType="end"/>
            </w:r>
          </w:hyperlink>
        </w:p>
        <w:p w14:paraId="59B8CBF0" w14:textId="787103A1" w:rsidR="00732F3C" w:rsidRDefault="00732F3C">
          <w:pPr>
            <w:pStyle w:val="Kazalovsebine2"/>
            <w:tabs>
              <w:tab w:val="left" w:pos="960"/>
              <w:tab w:val="right" w:leader="dot" w:pos="9062"/>
            </w:tabs>
            <w:rPr>
              <w:rFonts w:asciiTheme="minorHAnsi" w:eastAsiaTheme="minorEastAsia" w:hAnsiTheme="minorHAnsi" w:cstheme="minorBidi"/>
              <w:noProof/>
              <w:kern w:val="2"/>
              <w14:ligatures w14:val="standardContextual"/>
            </w:rPr>
          </w:pPr>
          <w:hyperlink w:anchor="_Toc174535955" w:history="1">
            <w:r w:rsidRPr="00FD2091">
              <w:rPr>
                <w:rStyle w:val="Hiperpovezava"/>
                <w:noProof/>
              </w:rPr>
              <w:t>2.6</w:t>
            </w:r>
            <w:r>
              <w:rPr>
                <w:rFonts w:asciiTheme="minorHAnsi" w:eastAsiaTheme="minorEastAsia" w:hAnsiTheme="minorHAnsi" w:cstheme="minorBidi"/>
                <w:noProof/>
                <w:kern w:val="2"/>
                <w14:ligatures w14:val="standardContextual"/>
              </w:rPr>
              <w:tab/>
            </w:r>
            <w:r w:rsidRPr="00FD2091">
              <w:rPr>
                <w:rStyle w:val="Hiperpovezava"/>
                <w:noProof/>
              </w:rPr>
              <w:t>NAČIN, POGOJI IN IZVAJANJE PROJEKTA</w:t>
            </w:r>
            <w:r>
              <w:rPr>
                <w:noProof/>
                <w:webHidden/>
              </w:rPr>
              <w:tab/>
            </w:r>
            <w:r>
              <w:rPr>
                <w:noProof/>
                <w:webHidden/>
              </w:rPr>
              <w:fldChar w:fldCharType="begin"/>
            </w:r>
            <w:r>
              <w:rPr>
                <w:noProof/>
                <w:webHidden/>
              </w:rPr>
              <w:instrText xml:space="preserve"> PAGEREF _Toc174535955 \h </w:instrText>
            </w:r>
            <w:r>
              <w:rPr>
                <w:noProof/>
                <w:webHidden/>
              </w:rPr>
            </w:r>
            <w:r>
              <w:rPr>
                <w:noProof/>
                <w:webHidden/>
              </w:rPr>
              <w:fldChar w:fldCharType="separate"/>
            </w:r>
            <w:r>
              <w:rPr>
                <w:noProof/>
                <w:webHidden/>
              </w:rPr>
              <w:t>32</w:t>
            </w:r>
            <w:r>
              <w:rPr>
                <w:noProof/>
                <w:webHidden/>
              </w:rPr>
              <w:fldChar w:fldCharType="end"/>
            </w:r>
          </w:hyperlink>
        </w:p>
        <w:p w14:paraId="2174A143" w14:textId="134B4A62" w:rsidR="00732F3C" w:rsidRDefault="00732F3C">
          <w:pPr>
            <w:pStyle w:val="Kazalovsebine3"/>
            <w:tabs>
              <w:tab w:val="left" w:pos="1440"/>
            </w:tabs>
            <w:rPr>
              <w:rFonts w:asciiTheme="minorHAnsi" w:eastAsiaTheme="minorEastAsia" w:hAnsiTheme="minorHAnsi" w:cstheme="minorBidi"/>
              <w:noProof/>
              <w:kern w:val="2"/>
              <w14:ligatures w14:val="standardContextual"/>
            </w:rPr>
          </w:pPr>
          <w:hyperlink w:anchor="_Toc174535956" w:history="1">
            <w:r w:rsidRPr="00FD2091">
              <w:rPr>
                <w:rStyle w:val="Hiperpovezava"/>
                <w:noProof/>
              </w:rPr>
              <w:t>2.6.1</w:t>
            </w:r>
            <w:r>
              <w:rPr>
                <w:rFonts w:asciiTheme="minorHAnsi" w:eastAsiaTheme="minorEastAsia" w:hAnsiTheme="minorHAnsi" w:cstheme="minorBidi"/>
                <w:noProof/>
                <w:kern w:val="2"/>
                <w14:ligatures w14:val="standardContextual"/>
              </w:rPr>
              <w:tab/>
            </w:r>
            <w:r w:rsidRPr="00FD2091">
              <w:rPr>
                <w:rStyle w:val="Hiperpovezava"/>
                <w:noProof/>
              </w:rPr>
              <w:t>Navodila, viri informacij in podlaga</w:t>
            </w:r>
            <w:r>
              <w:rPr>
                <w:noProof/>
                <w:webHidden/>
              </w:rPr>
              <w:tab/>
            </w:r>
            <w:r>
              <w:rPr>
                <w:noProof/>
                <w:webHidden/>
              </w:rPr>
              <w:fldChar w:fldCharType="begin"/>
            </w:r>
            <w:r>
              <w:rPr>
                <w:noProof/>
                <w:webHidden/>
              </w:rPr>
              <w:instrText xml:space="preserve"> PAGEREF _Toc174535956 \h </w:instrText>
            </w:r>
            <w:r>
              <w:rPr>
                <w:noProof/>
                <w:webHidden/>
              </w:rPr>
            </w:r>
            <w:r>
              <w:rPr>
                <w:noProof/>
                <w:webHidden/>
              </w:rPr>
              <w:fldChar w:fldCharType="separate"/>
            </w:r>
            <w:r>
              <w:rPr>
                <w:noProof/>
                <w:webHidden/>
              </w:rPr>
              <w:t>32</w:t>
            </w:r>
            <w:r>
              <w:rPr>
                <w:noProof/>
                <w:webHidden/>
              </w:rPr>
              <w:fldChar w:fldCharType="end"/>
            </w:r>
          </w:hyperlink>
        </w:p>
        <w:p w14:paraId="125B5079" w14:textId="17E139D3" w:rsidR="00732F3C" w:rsidRDefault="00732F3C">
          <w:pPr>
            <w:pStyle w:val="Kazalovsebine3"/>
            <w:tabs>
              <w:tab w:val="left" w:pos="1440"/>
            </w:tabs>
            <w:rPr>
              <w:rFonts w:asciiTheme="minorHAnsi" w:eastAsiaTheme="minorEastAsia" w:hAnsiTheme="minorHAnsi" w:cstheme="minorBidi"/>
              <w:noProof/>
              <w:kern w:val="2"/>
              <w14:ligatures w14:val="standardContextual"/>
            </w:rPr>
          </w:pPr>
          <w:hyperlink w:anchor="_Toc174535957" w:history="1">
            <w:r w:rsidRPr="00FD2091">
              <w:rPr>
                <w:rStyle w:val="Hiperpovezava"/>
                <w:noProof/>
              </w:rPr>
              <w:t>2.6.2</w:t>
            </w:r>
            <w:r>
              <w:rPr>
                <w:rFonts w:asciiTheme="minorHAnsi" w:eastAsiaTheme="minorEastAsia" w:hAnsiTheme="minorHAnsi" w:cstheme="minorBidi"/>
                <w:noProof/>
                <w:kern w:val="2"/>
                <w14:ligatures w14:val="standardContextual"/>
              </w:rPr>
              <w:tab/>
            </w:r>
            <w:r w:rsidRPr="00FD2091">
              <w:rPr>
                <w:rStyle w:val="Hiperpovezava"/>
                <w:noProof/>
              </w:rPr>
              <w:t>Obdobje izvajanja operacije</w:t>
            </w:r>
            <w:r>
              <w:rPr>
                <w:noProof/>
                <w:webHidden/>
              </w:rPr>
              <w:tab/>
            </w:r>
            <w:r>
              <w:rPr>
                <w:noProof/>
                <w:webHidden/>
              </w:rPr>
              <w:fldChar w:fldCharType="begin"/>
            </w:r>
            <w:r>
              <w:rPr>
                <w:noProof/>
                <w:webHidden/>
              </w:rPr>
              <w:instrText xml:space="preserve"> PAGEREF _Toc174535957 \h </w:instrText>
            </w:r>
            <w:r>
              <w:rPr>
                <w:noProof/>
                <w:webHidden/>
              </w:rPr>
            </w:r>
            <w:r>
              <w:rPr>
                <w:noProof/>
                <w:webHidden/>
              </w:rPr>
              <w:fldChar w:fldCharType="separate"/>
            </w:r>
            <w:r>
              <w:rPr>
                <w:noProof/>
                <w:webHidden/>
              </w:rPr>
              <w:t>32</w:t>
            </w:r>
            <w:r>
              <w:rPr>
                <w:noProof/>
                <w:webHidden/>
              </w:rPr>
              <w:fldChar w:fldCharType="end"/>
            </w:r>
          </w:hyperlink>
        </w:p>
        <w:p w14:paraId="542AF039" w14:textId="4014BCE4" w:rsidR="00732F3C" w:rsidRDefault="00732F3C">
          <w:pPr>
            <w:pStyle w:val="Kazalovsebine3"/>
            <w:tabs>
              <w:tab w:val="left" w:pos="1440"/>
            </w:tabs>
            <w:rPr>
              <w:rFonts w:asciiTheme="minorHAnsi" w:eastAsiaTheme="minorEastAsia" w:hAnsiTheme="minorHAnsi" w:cstheme="minorBidi"/>
              <w:noProof/>
              <w:kern w:val="2"/>
              <w14:ligatures w14:val="standardContextual"/>
            </w:rPr>
          </w:pPr>
          <w:hyperlink w:anchor="_Toc174535958" w:history="1">
            <w:r w:rsidRPr="00FD2091">
              <w:rPr>
                <w:rStyle w:val="Hiperpovezava"/>
                <w:noProof/>
              </w:rPr>
              <w:t>2.6.3</w:t>
            </w:r>
            <w:r>
              <w:rPr>
                <w:rFonts w:asciiTheme="minorHAnsi" w:eastAsiaTheme="minorEastAsia" w:hAnsiTheme="minorHAnsi" w:cstheme="minorBidi"/>
                <w:noProof/>
                <w:kern w:val="2"/>
                <w14:ligatures w14:val="standardContextual"/>
              </w:rPr>
              <w:tab/>
            </w:r>
            <w:r w:rsidRPr="00FD2091">
              <w:rPr>
                <w:rStyle w:val="Hiperpovezava"/>
                <w:noProof/>
              </w:rPr>
              <w:t>Intenzivnost sofinanciranja</w:t>
            </w:r>
            <w:r>
              <w:rPr>
                <w:noProof/>
                <w:webHidden/>
              </w:rPr>
              <w:tab/>
            </w:r>
            <w:r>
              <w:rPr>
                <w:noProof/>
                <w:webHidden/>
              </w:rPr>
              <w:fldChar w:fldCharType="begin"/>
            </w:r>
            <w:r>
              <w:rPr>
                <w:noProof/>
                <w:webHidden/>
              </w:rPr>
              <w:instrText xml:space="preserve"> PAGEREF _Toc174535958 \h </w:instrText>
            </w:r>
            <w:r>
              <w:rPr>
                <w:noProof/>
                <w:webHidden/>
              </w:rPr>
            </w:r>
            <w:r>
              <w:rPr>
                <w:noProof/>
                <w:webHidden/>
              </w:rPr>
              <w:fldChar w:fldCharType="separate"/>
            </w:r>
            <w:r>
              <w:rPr>
                <w:noProof/>
                <w:webHidden/>
              </w:rPr>
              <w:t>33</w:t>
            </w:r>
            <w:r>
              <w:rPr>
                <w:noProof/>
                <w:webHidden/>
              </w:rPr>
              <w:fldChar w:fldCharType="end"/>
            </w:r>
          </w:hyperlink>
        </w:p>
        <w:p w14:paraId="0E4E9260" w14:textId="6145CFA0" w:rsidR="00732F3C" w:rsidRDefault="00732F3C">
          <w:pPr>
            <w:pStyle w:val="Kazalovsebine3"/>
            <w:tabs>
              <w:tab w:val="left" w:pos="1440"/>
            </w:tabs>
            <w:rPr>
              <w:rFonts w:asciiTheme="minorHAnsi" w:eastAsiaTheme="minorEastAsia" w:hAnsiTheme="minorHAnsi" w:cstheme="minorBidi"/>
              <w:noProof/>
              <w:kern w:val="2"/>
              <w14:ligatures w14:val="standardContextual"/>
            </w:rPr>
          </w:pPr>
          <w:hyperlink w:anchor="_Toc174535959" w:history="1">
            <w:r w:rsidRPr="00FD2091">
              <w:rPr>
                <w:rStyle w:val="Hiperpovezava"/>
                <w:noProof/>
              </w:rPr>
              <w:t>2.6.4</w:t>
            </w:r>
            <w:r>
              <w:rPr>
                <w:rFonts w:asciiTheme="minorHAnsi" w:eastAsiaTheme="minorEastAsia" w:hAnsiTheme="minorHAnsi" w:cstheme="minorBidi"/>
                <w:noProof/>
                <w:kern w:val="2"/>
                <w14:ligatures w14:val="standardContextual"/>
              </w:rPr>
              <w:tab/>
            </w:r>
            <w:r w:rsidRPr="00FD2091">
              <w:rPr>
                <w:rStyle w:val="Hiperpovezava"/>
                <w:noProof/>
              </w:rPr>
              <w:t>Opredelitev velikosti gospodarske družbe</w:t>
            </w:r>
            <w:r>
              <w:rPr>
                <w:noProof/>
                <w:webHidden/>
              </w:rPr>
              <w:tab/>
            </w:r>
            <w:r>
              <w:rPr>
                <w:noProof/>
                <w:webHidden/>
              </w:rPr>
              <w:fldChar w:fldCharType="begin"/>
            </w:r>
            <w:r>
              <w:rPr>
                <w:noProof/>
                <w:webHidden/>
              </w:rPr>
              <w:instrText xml:space="preserve"> PAGEREF _Toc174535959 \h </w:instrText>
            </w:r>
            <w:r>
              <w:rPr>
                <w:noProof/>
                <w:webHidden/>
              </w:rPr>
            </w:r>
            <w:r>
              <w:rPr>
                <w:noProof/>
                <w:webHidden/>
              </w:rPr>
              <w:fldChar w:fldCharType="separate"/>
            </w:r>
            <w:r>
              <w:rPr>
                <w:noProof/>
                <w:webHidden/>
              </w:rPr>
              <w:t>35</w:t>
            </w:r>
            <w:r>
              <w:rPr>
                <w:noProof/>
                <w:webHidden/>
              </w:rPr>
              <w:fldChar w:fldCharType="end"/>
            </w:r>
          </w:hyperlink>
        </w:p>
        <w:p w14:paraId="77523447" w14:textId="104AADB6" w:rsidR="00732F3C" w:rsidRDefault="00732F3C">
          <w:pPr>
            <w:pStyle w:val="Kazalovsebine3"/>
            <w:tabs>
              <w:tab w:val="left" w:pos="1440"/>
            </w:tabs>
            <w:rPr>
              <w:rFonts w:asciiTheme="minorHAnsi" w:eastAsiaTheme="minorEastAsia" w:hAnsiTheme="minorHAnsi" w:cstheme="minorBidi"/>
              <w:noProof/>
              <w:kern w:val="2"/>
              <w14:ligatures w14:val="standardContextual"/>
            </w:rPr>
          </w:pPr>
          <w:hyperlink w:anchor="_Toc174535960" w:history="1">
            <w:r w:rsidRPr="00FD2091">
              <w:rPr>
                <w:rStyle w:val="Hiperpovezava"/>
                <w:noProof/>
              </w:rPr>
              <w:t>2.6.5</w:t>
            </w:r>
            <w:r>
              <w:rPr>
                <w:rFonts w:asciiTheme="minorHAnsi" w:eastAsiaTheme="minorEastAsia" w:hAnsiTheme="minorHAnsi" w:cstheme="minorBidi"/>
                <w:noProof/>
                <w:kern w:val="2"/>
                <w14:ligatures w14:val="standardContextual"/>
              </w:rPr>
              <w:tab/>
            </w:r>
            <w:r w:rsidRPr="00FD2091">
              <w:rPr>
                <w:rStyle w:val="Hiperpovezava"/>
                <w:noProof/>
              </w:rPr>
              <w:t>Predstavitev upravičenih stroškov</w:t>
            </w:r>
            <w:r>
              <w:rPr>
                <w:noProof/>
                <w:webHidden/>
              </w:rPr>
              <w:tab/>
            </w:r>
            <w:r>
              <w:rPr>
                <w:noProof/>
                <w:webHidden/>
              </w:rPr>
              <w:fldChar w:fldCharType="begin"/>
            </w:r>
            <w:r>
              <w:rPr>
                <w:noProof/>
                <w:webHidden/>
              </w:rPr>
              <w:instrText xml:space="preserve"> PAGEREF _Toc174535960 \h </w:instrText>
            </w:r>
            <w:r>
              <w:rPr>
                <w:noProof/>
                <w:webHidden/>
              </w:rPr>
            </w:r>
            <w:r>
              <w:rPr>
                <w:noProof/>
                <w:webHidden/>
              </w:rPr>
              <w:fldChar w:fldCharType="separate"/>
            </w:r>
            <w:r>
              <w:rPr>
                <w:noProof/>
                <w:webHidden/>
              </w:rPr>
              <w:t>35</w:t>
            </w:r>
            <w:r>
              <w:rPr>
                <w:noProof/>
                <w:webHidden/>
              </w:rPr>
              <w:fldChar w:fldCharType="end"/>
            </w:r>
          </w:hyperlink>
        </w:p>
        <w:p w14:paraId="27AC8BF8" w14:textId="44A9F6A1" w:rsidR="00732F3C" w:rsidRDefault="00732F3C">
          <w:pPr>
            <w:pStyle w:val="Kazalovsebine2"/>
            <w:tabs>
              <w:tab w:val="left" w:pos="960"/>
              <w:tab w:val="right" w:leader="dot" w:pos="9062"/>
            </w:tabs>
            <w:rPr>
              <w:rFonts w:asciiTheme="minorHAnsi" w:eastAsiaTheme="minorEastAsia" w:hAnsiTheme="minorHAnsi" w:cstheme="minorBidi"/>
              <w:noProof/>
              <w:kern w:val="2"/>
              <w14:ligatures w14:val="standardContextual"/>
            </w:rPr>
          </w:pPr>
          <w:hyperlink w:anchor="_Toc174535961" w:history="1">
            <w:r w:rsidRPr="00FD2091">
              <w:rPr>
                <w:rStyle w:val="Hiperpovezava"/>
                <w:noProof/>
              </w:rPr>
              <w:t>2.7</w:t>
            </w:r>
            <w:r>
              <w:rPr>
                <w:rFonts w:asciiTheme="minorHAnsi" w:eastAsiaTheme="minorEastAsia" w:hAnsiTheme="minorHAnsi" w:cstheme="minorBidi"/>
                <w:noProof/>
                <w:kern w:val="2"/>
                <w14:ligatures w14:val="standardContextual"/>
              </w:rPr>
              <w:tab/>
            </w:r>
            <w:r w:rsidRPr="00FD2091">
              <w:rPr>
                <w:rStyle w:val="Hiperpovezava"/>
                <w:noProof/>
              </w:rPr>
              <w:t>OBVEŠČANJE IN INFORMIRANJE JAVNOSTI</w:t>
            </w:r>
            <w:r>
              <w:rPr>
                <w:noProof/>
                <w:webHidden/>
              </w:rPr>
              <w:tab/>
            </w:r>
            <w:r>
              <w:rPr>
                <w:noProof/>
                <w:webHidden/>
              </w:rPr>
              <w:fldChar w:fldCharType="begin"/>
            </w:r>
            <w:r>
              <w:rPr>
                <w:noProof/>
                <w:webHidden/>
              </w:rPr>
              <w:instrText xml:space="preserve"> PAGEREF _Toc174535961 \h </w:instrText>
            </w:r>
            <w:r>
              <w:rPr>
                <w:noProof/>
                <w:webHidden/>
              </w:rPr>
            </w:r>
            <w:r>
              <w:rPr>
                <w:noProof/>
                <w:webHidden/>
              </w:rPr>
              <w:fldChar w:fldCharType="separate"/>
            </w:r>
            <w:r>
              <w:rPr>
                <w:noProof/>
                <w:webHidden/>
              </w:rPr>
              <w:t>41</w:t>
            </w:r>
            <w:r>
              <w:rPr>
                <w:noProof/>
                <w:webHidden/>
              </w:rPr>
              <w:fldChar w:fldCharType="end"/>
            </w:r>
          </w:hyperlink>
        </w:p>
        <w:p w14:paraId="21826C75" w14:textId="392C3FCF" w:rsidR="00732F3C" w:rsidRDefault="00732F3C">
          <w:pPr>
            <w:pStyle w:val="Kazalovsebine2"/>
            <w:tabs>
              <w:tab w:val="left" w:pos="960"/>
              <w:tab w:val="right" w:leader="dot" w:pos="9062"/>
            </w:tabs>
            <w:rPr>
              <w:rFonts w:asciiTheme="minorHAnsi" w:eastAsiaTheme="minorEastAsia" w:hAnsiTheme="minorHAnsi" w:cstheme="minorBidi"/>
              <w:noProof/>
              <w:kern w:val="2"/>
              <w14:ligatures w14:val="standardContextual"/>
            </w:rPr>
          </w:pPr>
          <w:hyperlink w:anchor="_Toc174535962" w:history="1">
            <w:r w:rsidRPr="00FD2091">
              <w:rPr>
                <w:rStyle w:val="Hiperpovezava"/>
                <w:noProof/>
              </w:rPr>
              <w:t>2.8</w:t>
            </w:r>
            <w:r>
              <w:rPr>
                <w:rFonts w:asciiTheme="minorHAnsi" w:eastAsiaTheme="minorEastAsia" w:hAnsiTheme="minorHAnsi" w:cstheme="minorBidi"/>
                <w:noProof/>
                <w:kern w:val="2"/>
                <w14:ligatures w14:val="standardContextual"/>
              </w:rPr>
              <w:tab/>
            </w:r>
            <w:r w:rsidRPr="00FD2091">
              <w:rPr>
                <w:rStyle w:val="Hiperpovezava"/>
                <w:noProof/>
              </w:rPr>
              <w:t>SPREMEMBA INVESTICIJE</w:t>
            </w:r>
            <w:r>
              <w:rPr>
                <w:noProof/>
                <w:webHidden/>
              </w:rPr>
              <w:tab/>
            </w:r>
            <w:r>
              <w:rPr>
                <w:noProof/>
                <w:webHidden/>
              </w:rPr>
              <w:fldChar w:fldCharType="begin"/>
            </w:r>
            <w:r>
              <w:rPr>
                <w:noProof/>
                <w:webHidden/>
              </w:rPr>
              <w:instrText xml:space="preserve"> PAGEREF _Toc174535962 \h </w:instrText>
            </w:r>
            <w:r>
              <w:rPr>
                <w:noProof/>
                <w:webHidden/>
              </w:rPr>
            </w:r>
            <w:r>
              <w:rPr>
                <w:noProof/>
                <w:webHidden/>
              </w:rPr>
              <w:fldChar w:fldCharType="separate"/>
            </w:r>
            <w:r>
              <w:rPr>
                <w:noProof/>
                <w:webHidden/>
              </w:rPr>
              <w:t>41</w:t>
            </w:r>
            <w:r>
              <w:rPr>
                <w:noProof/>
                <w:webHidden/>
              </w:rPr>
              <w:fldChar w:fldCharType="end"/>
            </w:r>
          </w:hyperlink>
        </w:p>
        <w:p w14:paraId="2387834C" w14:textId="7B449CBC" w:rsidR="00732F3C" w:rsidRDefault="00732F3C">
          <w:pPr>
            <w:pStyle w:val="Kazalovsebine2"/>
            <w:tabs>
              <w:tab w:val="left" w:pos="960"/>
              <w:tab w:val="right" w:leader="dot" w:pos="9062"/>
            </w:tabs>
            <w:rPr>
              <w:rFonts w:asciiTheme="minorHAnsi" w:eastAsiaTheme="minorEastAsia" w:hAnsiTheme="minorHAnsi" w:cstheme="minorBidi"/>
              <w:noProof/>
              <w:kern w:val="2"/>
              <w14:ligatures w14:val="standardContextual"/>
            </w:rPr>
          </w:pPr>
          <w:hyperlink w:anchor="_Toc174535963" w:history="1">
            <w:r w:rsidRPr="00FD2091">
              <w:rPr>
                <w:rStyle w:val="Hiperpovezava"/>
                <w:noProof/>
              </w:rPr>
              <w:t>2.9</w:t>
            </w:r>
            <w:r>
              <w:rPr>
                <w:rFonts w:asciiTheme="minorHAnsi" w:eastAsiaTheme="minorEastAsia" w:hAnsiTheme="minorHAnsi" w:cstheme="minorBidi"/>
                <w:noProof/>
                <w:kern w:val="2"/>
                <w14:ligatures w14:val="standardContextual"/>
              </w:rPr>
              <w:tab/>
            </w:r>
            <w:r w:rsidRPr="00FD2091">
              <w:rPr>
                <w:rStyle w:val="Hiperpovezava"/>
                <w:noProof/>
              </w:rPr>
              <w:t>VLOGA IN NAČIN PRIJAVE</w:t>
            </w:r>
            <w:r>
              <w:rPr>
                <w:noProof/>
                <w:webHidden/>
              </w:rPr>
              <w:tab/>
            </w:r>
            <w:r>
              <w:rPr>
                <w:noProof/>
                <w:webHidden/>
              </w:rPr>
              <w:fldChar w:fldCharType="begin"/>
            </w:r>
            <w:r>
              <w:rPr>
                <w:noProof/>
                <w:webHidden/>
              </w:rPr>
              <w:instrText xml:space="preserve"> PAGEREF _Toc174535963 \h </w:instrText>
            </w:r>
            <w:r>
              <w:rPr>
                <w:noProof/>
                <w:webHidden/>
              </w:rPr>
            </w:r>
            <w:r>
              <w:rPr>
                <w:noProof/>
                <w:webHidden/>
              </w:rPr>
              <w:fldChar w:fldCharType="separate"/>
            </w:r>
            <w:r>
              <w:rPr>
                <w:noProof/>
                <w:webHidden/>
              </w:rPr>
              <w:t>42</w:t>
            </w:r>
            <w:r>
              <w:rPr>
                <w:noProof/>
                <w:webHidden/>
              </w:rPr>
              <w:fldChar w:fldCharType="end"/>
            </w:r>
          </w:hyperlink>
        </w:p>
        <w:p w14:paraId="20C4B654" w14:textId="66AB9718" w:rsidR="00732F3C" w:rsidRDefault="00732F3C">
          <w:pPr>
            <w:pStyle w:val="Kazalovsebine3"/>
            <w:tabs>
              <w:tab w:val="left" w:pos="1440"/>
            </w:tabs>
            <w:rPr>
              <w:rFonts w:asciiTheme="minorHAnsi" w:eastAsiaTheme="minorEastAsia" w:hAnsiTheme="minorHAnsi" w:cstheme="minorBidi"/>
              <w:noProof/>
              <w:kern w:val="2"/>
              <w14:ligatures w14:val="standardContextual"/>
            </w:rPr>
          </w:pPr>
          <w:hyperlink w:anchor="_Toc174535964" w:history="1">
            <w:r w:rsidRPr="00FD2091">
              <w:rPr>
                <w:rStyle w:val="Hiperpovezava"/>
                <w:noProof/>
              </w:rPr>
              <w:t>2.9.1</w:t>
            </w:r>
            <w:r>
              <w:rPr>
                <w:rFonts w:asciiTheme="minorHAnsi" w:eastAsiaTheme="minorEastAsia" w:hAnsiTheme="minorHAnsi" w:cstheme="minorBidi"/>
                <w:noProof/>
                <w:kern w:val="2"/>
                <w14:ligatures w14:val="standardContextual"/>
              </w:rPr>
              <w:tab/>
            </w:r>
            <w:r w:rsidRPr="00FD2091">
              <w:rPr>
                <w:rStyle w:val="Hiperpovezava"/>
                <w:noProof/>
              </w:rPr>
              <w:t>Vsebina popolne vloge</w:t>
            </w:r>
            <w:r>
              <w:rPr>
                <w:noProof/>
                <w:webHidden/>
              </w:rPr>
              <w:tab/>
            </w:r>
            <w:r>
              <w:rPr>
                <w:noProof/>
                <w:webHidden/>
              </w:rPr>
              <w:fldChar w:fldCharType="begin"/>
            </w:r>
            <w:r>
              <w:rPr>
                <w:noProof/>
                <w:webHidden/>
              </w:rPr>
              <w:instrText xml:space="preserve"> PAGEREF _Toc174535964 \h </w:instrText>
            </w:r>
            <w:r>
              <w:rPr>
                <w:noProof/>
                <w:webHidden/>
              </w:rPr>
            </w:r>
            <w:r>
              <w:rPr>
                <w:noProof/>
                <w:webHidden/>
              </w:rPr>
              <w:fldChar w:fldCharType="separate"/>
            </w:r>
            <w:r>
              <w:rPr>
                <w:noProof/>
                <w:webHidden/>
              </w:rPr>
              <w:t>42</w:t>
            </w:r>
            <w:r>
              <w:rPr>
                <w:noProof/>
                <w:webHidden/>
              </w:rPr>
              <w:fldChar w:fldCharType="end"/>
            </w:r>
          </w:hyperlink>
        </w:p>
        <w:p w14:paraId="35938570" w14:textId="3AB3FE13" w:rsidR="00732F3C" w:rsidRDefault="00732F3C">
          <w:pPr>
            <w:pStyle w:val="Kazalovsebine3"/>
            <w:tabs>
              <w:tab w:val="left" w:pos="1440"/>
            </w:tabs>
            <w:rPr>
              <w:rFonts w:asciiTheme="minorHAnsi" w:eastAsiaTheme="minorEastAsia" w:hAnsiTheme="minorHAnsi" w:cstheme="minorBidi"/>
              <w:noProof/>
              <w:kern w:val="2"/>
              <w14:ligatures w14:val="standardContextual"/>
            </w:rPr>
          </w:pPr>
          <w:hyperlink w:anchor="_Toc174535965" w:history="1">
            <w:r w:rsidRPr="00FD2091">
              <w:rPr>
                <w:rStyle w:val="Hiperpovezava"/>
                <w:noProof/>
              </w:rPr>
              <w:t>2.9.2</w:t>
            </w:r>
            <w:r>
              <w:rPr>
                <w:rFonts w:asciiTheme="minorHAnsi" w:eastAsiaTheme="minorEastAsia" w:hAnsiTheme="minorHAnsi" w:cstheme="minorBidi"/>
                <w:noProof/>
                <w:kern w:val="2"/>
                <w14:ligatures w14:val="standardContextual"/>
              </w:rPr>
              <w:tab/>
            </w:r>
            <w:r w:rsidRPr="00FD2091">
              <w:rPr>
                <w:rStyle w:val="Hiperpovezava"/>
                <w:noProof/>
              </w:rPr>
              <w:t>Dopolnjevanje vloge</w:t>
            </w:r>
            <w:r>
              <w:rPr>
                <w:noProof/>
                <w:webHidden/>
              </w:rPr>
              <w:tab/>
            </w:r>
            <w:r>
              <w:rPr>
                <w:noProof/>
                <w:webHidden/>
              </w:rPr>
              <w:fldChar w:fldCharType="begin"/>
            </w:r>
            <w:r>
              <w:rPr>
                <w:noProof/>
                <w:webHidden/>
              </w:rPr>
              <w:instrText xml:space="preserve"> PAGEREF _Toc174535965 \h </w:instrText>
            </w:r>
            <w:r>
              <w:rPr>
                <w:noProof/>
                <w:webHidden/>
              </w:rPr>
            </w:r>
            <w:r>
              <w:rPr>
                <w:noProof/>
                <w:webHidden/>
              </w:rPr>
              <w:fldChar w:fldCharType="separate"/>
            </w:r>
            <w:r>
              <w:rPr>
                <w:noProof/>
                <w:webHidden/>
              </w:rPr>
              <w:t>43</w:t>
            </w:r>
            <w:r>
              <w:rPr>
                <w:noProof/>
                <w:webHidden/>
              </w:rPr>
              <w:fldChar w:fldCharType="end"/>
            </w:r>
          </w:hyperlink>
        </w:p>
        <w:p w14:paraId="7772FA1E" w14:textId="7DBDBF87" w:rsidR="00732F3C" w:rsidRDefault="00732F3C">
          <w:pPr>
            <w:pStyle w:val="Kazalovsebine3"/>
            <w:tabs>
              <w:tab w:val="left" w:pos="1440"/>
            </w:tabs>
            <w:rPr>
              <w:rFonts w:asciiTheme="minorHAnsi" w:eastAsiaTheme="minorEastAsia" w:hAnsiTheme="minorHAnsi" w:cstheme="minorBidi"/>
              <w:noProof/>
              <w:kern w:val="2"/>
              <w14:ligatures w14:val="standardContextual"/>
            </w:rPr>
          </w:pPr>
          <w:hyperlink w:anchor="_Toc174535966" w:history="1">
            <w:r w:rsidRPr="00FD2091">
              <w:rPr>
                <w:rStyle w:val="Hiperpovezava"/>
                <w:noProof/>
              </w:rPr>
              <w:t>2.9.3</w:t>
            </w:r>
            <w:r>
              <w:rPr>
                <w:rFonts w:asciiTheme="minorHAnsi" w:eastAsiaTheme="minorEastAsia" w:hAnsiTheme="minorHAnsi" w:cstheme="minorBidi"/>
                <w:noProof/>
                <w:kern w:val="2"/>
                <w14:ligatures w14:val="standardContextual"/>
              </w:rPr>
              <w:tab/>
            </w:r>
            <w:r w:rsidRPr="00FD2091">
              <w:rPr>
                <w:rStyle w:val="Hiperpovezava"/>
                <w:noProof/>
              </w:rPr>
              <w:t>Roki in način prijave</w:t>
            </w:r>
            <w:r>
              <w:rPr>
                <w:noProof/>
                <w:webHidden/>
              </w:rPr>
              <w:tab/>
            </w:r>
            <w:r>
              <w:rPr>
                <w:noProof/>
                <w:webHidden/>
              </w:rPr>
              <w:fldChar w:fldCharType="begin"/>
            </w:r>
            <w:r>
              <w:rPr>
                <w:noProof/>
                <w:webHidden/>
              </w:rPr>
              <w:instrText xml:space="preserve"> PAGEREF _Toc174535966 \h </w:instrText>
            </w:r>
            <w:r>
              <w:rPr>
                <w:noProof/>
                <w:webHidden/>
              </w:rPr>
            </w:r>
            <w:r>
              <w:rPr>
                <w:noProof/>
                <w:webHidden/>
              </w:rPr>
              <w:fldChar w:fldCharType="separate"/>
            </w:r>
            <w:r>
              <w:rPr>
                <w:noProof/>
                <w:webHidden/>
              </w:rPr>
              <w:t>43</w:t>
            </w:r>
            <w:r>
              <w:rPr>
                <w:noProof/>
                <w:webHidden/>
              </w:rPr>
              <w:fldChar w:fldCharType="end"/>
            </w:r>
          </w:hyperlink>
        </w:p>
        <w:p w14:paraId="10F24856" w14:textId="382FBFA6" w:rsidR="00732F3C" w:rsidRDefault="00732F3C">
          <w:pPr>
            <w:pStyle w:val="Kazalovsebine1"/>
            <w:tabs>
              <w:tab w:val="left" w:pos="480"/>
              <w:tab w:val="right" w:leader="dot" w:pos="9062"/>
            </w:tabs>
            <w:rPr>
              <w:rFonts w:asciiTheme="minorHAnsi" w:eastAsiaTheme="minorEastAsia" w:hAnsiTheme="minorHAnsi" w:cstheme="minorBidi"/>
              <w:noProof/>
              <w:kern w:val="2"/>
              <w14:ligatures w14:val="standardContextual"/>
            </w:rPr>
          </w:pPr>
          <w:hyperlink w:anchor="_Toc174535967" w:history="1">
            <w:r w:rsidRPr="00FD2091">
              <w:rPr>
                <w:rStyle w:val="Hiperpovezava"/>
                <w:noProof/>
              </w:rPr>
              <w:t>3</w:t>
            </w:r>
            <w:r>
              <w:rPr>
                <w:rFonts w:asciiTheme="minorHAnsi" w:eastAsiaTheme="minorEastAsia" w:hAnsiTheme="minorHAnsi" w:cstheme="minorBidi"/>
                <w:noProof/>
                <w:kern w:val="2"/>
                <w14:ligatures w14:val="standardContextual"/>
              </w:rPr>
              <w:tab/>
            </w:r>
            <w:r w:rsidRPr="00FD2091">
              <w:rPr>
                <w:rStyle w:val="Hiperpovezava"/>
                <w:noProof/>
              </w:rPr>
              <w:t>OBRAZCI IN DOKAZILA</w:t>
            </w:r>
            <w:r>
              <w:rPr>
                <w:noProof/>
                <w:webHidden/>
              </w:rPr>
              <w:tab/>
            </w:r>
            <w:r>
              <w:rPr>
                <w:noProof/>
                <w:webHidden/>
              </w:rPr>
              <w:fldChar w:fldCharType="begin"/>
            </w:r>
            <w:r>
              <w:rPr>
                <w:noProof/>
                <w:webHidden/>
              </w:rPr>
              <w:instrText xml:space="preserve"> PAGEREF _Toc174535967 \h </w:instrText>
            </w:r>
            <w:r>
              <w:rPr>
                <w:noProof/>
                <w:webHidden/>
              </w:rPr>
            </w:r>
            <w:r>
              <w:rPr>
                <w:noProof/>
                <w:webHidden/>
              </w:rPr>
              <w:fldChar w:fldCharType="separate"/>
            </w:r>
            <w:r>
              <w:rPr>
                <w:noProof/>
                <w:webHidden/>
              </w:rPr>
              <w:t>44</w:t>
            </w:r>
            <w:r>
              <w:rPr>
                <w:noProof/>
                <w:webHidden/>
              </w:rPr>
              <w:fldChar w:fldCharType="end"/>
            </w:r>
          </w:hyperlink>
        </w:p>
        <w:p w14:paraId="39CDD366" w14:textId="27DB8499" w:rsidR="00732F3C" w:rsidRDefault="00732F3C">
          <w:pPr>
            <w:pStyle w:val="Kazalovsebine2"/>
            <w:tabs>
              <w:tab w:val="left" w:pos="960"/>
              <w:tab w:val="right" w:leader="dot" w:pos="9062"/>
            </w:tabs>
            <w:rPr>
              <w:rFonts w:asciiTheme="minorHAnsi" w:eastAsiaTheme="minorEastAsia" w:hAnsiTheme="minorHAnsi" w:cstheme="minorBidi"/>
              <w:noProof/>
              <w:kern w:val="2"/>
              <w14:ligatures w14:val="standardContextual"/>
            </w:rPr>
          </w:pPr>
          <w:hyperlink w:anchor="_Toc174535968" w:history="1">
            <w:r w:rsidRPr="00FD2091">
              <w:rPr>
                <w:rStyle w:val="Hiperpovezava"/>
                <w:noProof/>
              </w:rPr>
              <w:t>3.1</w:t>
            </w:r>
            <w:r>
              <w:rPr>
                <w:rFonts w:asciiTheme="minorHAnsi" w:eastAsiaTheme="minorEastAsia" w:hAnsiTheme="minorHAnsi" w:cstheme="minorBidi"/>
                <w:noProof/>
                <w:kern w:val="2"/>
                <w14:ligatures w14:val="standardContextual"/>
              </w:rPr>
              <w:tab/>
            </w:r>
            <w:r w:rsidRPr="00FD2091">
              <w:rPr>
                <w:rStyle w:val="Hiperpovezava"/>
                <w:noProof/>
              </w:rPr>
              <w:t>OBRAZEC 1: Prijavni obrazec</w:t>
            </w:r>
            <w:r>
              <w:rPr>
                <w:noProof/>
                <w:webHidden/>
              </w:rPr>
              <w:tab/>
            </w:r>
            <w:r>
              <w:rPr>
                <w:noProof/>
                <w:webHidden/>
              </w:rPr>
              <w:fldChar w:fldCharType="begin"/>
            </w:r>
            <w:r>
              <w:rPr>
                <w:noProof/>
                <w:webHidden/>
              </w:rPr>
              <w:instrText xml:space="preserve"> PAGEREF _Toc174535968 \h </w:instrText>
            </w:r>
            <w:r>
              <w:rPr>
                <w:noProof/>
                <w:webHidden/>
              </w:rPr>
            </w:r>
            <w:r>
              <w:rPr>
                <w:noProof/>
                <w:webHidden/>
              </w:rPr>
              <w:fldChar w:fldCharType="separate"/>
            </w:r>
            <w:r>
              <w:rPr>
                <w:noProof/>
                <w:webHidden/>
              </w:rPr>
              <w:t>44</w:t>
            </w:r>
            <w:r>
              <w:rPr>
                <w:noProof/>
                <w:webHidden/>
              </w:rPr>
              <w:fldChar w:fldCharType="end"/>
            </w:r>
          </w:hyperlink>
        </w:p>
        <w:p w14:paraId="2833C6D3" w14:textId="609E2AF7" w:rsidR="00732F3C" w:rsidRDefault="00732F3C">
          <w:pPr>
            <w:pStyle w:val="Kazalovsebine2"/>
            <w:tabs>
              <w:tab w:val="left" w:pos="960"/>
              <w:tab w:val="right" w:leader="dot" w:pos="9062"/>
            </w:tabs>
            <w:rPr>
              <w:rFonts w:asciiTheme="minorHAnsi" w:eastAsiaTheme="minorEastAsia" w:hAnsiTheme="minorHAnsi" w:cstheme="minorBidi"/>
              <w:noProof/>
              <w:kern w:val="2"/>
              <w14:ligatures w14:val="standardContextual"/>
            </w:rPr>
          </w:pPr>
          <w:hyperlink w:anchor="_Toc174535969" w:history="1">
            <w:r w:rsidRPr="00FD2091">
              <w:rPr>
                <w:rStyle w:val="Hiperpovezava"/>
                <w:noProof/>
              </w:rPr>
              <w:t>3.2</w:t>
            </w:r>
            <w:r>
              <w:rPr>
                <w:rFonts w:asciiTheme="minorHAnsi" w:eastAsiaTheme="minorEastAsia" w:hAnsiTheme="minorHAnsi" w:cstheme="minorBidi"/>
                <w:noProof/>
                <w:kern w:val="2"/>
                <w14:ligatures w14:val="standardContextual"/>
              </w:rPr>
              <w:tab/>
            </w:r>
            <w:r w:rsidRPr="00FD2091">
              <w:rPr>
                <w:rStyle w:val="Hiperpovezava"/>
                <w:noProof/>
              </w:rPr>
              <w:t>OBRAZEC 2 : Lastniška struktura prijavitelja</w:t>
            </w:r>
            <w:r>
              <w:rPr>
                <w:noProof/>
                <w:webHidden/>
              </w:rPr>
              <w:tab/>
            </w:r>
            <w:r>
              <w:rPr>
                <w:noProof/>
                <w:webHidden/>
              </w:rPr>
              <w:fldChar w:fldCharType="begin"/>
            </w:r>
            <w:r>
              <w:rPr>
                <w:noProof/>
                <w:webHidden/>
              </w:rPr>
              <w:instrText xml:space="preserve"> PAGEREF _Toc174535969 \h </w:instrText>
            </w:r>
            <w:r>
              <w:rPr>
                <w:noProof/>
                <w:webHidden/>
              </w:rPr>
            </w:r>
            <w:r>
              <w:rPr>
                <w:noProof/>
                <w:webHidden/>
              </w:rPr>
              <w:fldChar w:fldCharType="separate"/>
            </w:r>
            <w:r>
              <w:rPr>
                <w:noProof/>
                <w:webHidden/>
              </w:rPr>
              <w:t>48</w:t>
            </w:r>
            <w:r>
              <w:rPr>
                <w:noProof/>
                <w:webHidden/>
              </w:rPr>
              <w:fldChar w:fldCharType="end"/>
            </w:r>
          </w:hyperlink>
        </w:p>
        <w:p w14:paraId="655F4D2A" w14:textId="77468F06" w:rsidR="00732F3C" w:rsidRDefault="00732F3C">
          <w:pPr>
            <w:pStyle w:val="Kazalovsebine2"/>
            <w:tabs>
              <w:tab w:val="left" w:pos="960"/>
              <w:tab w:val="right" w:leader="dot" w:pos="9062"/>
            </w:tabs>
            <w:rPr>
              <w:rFonts w:asciiTheme="minorHAnsi" w:eastAsiaTheme="minorEastAsia" w:hAnsiTheme="minorHAnsi" w:cstheme="minorBidi"/>
              <w:noProof/>
              <w:kern w:val="2"/>
              <w14:ligatures w14:val="standardContextual"/>
            </w:rPr>
          </w:pPr>
          <w:hyperlink w:anchor="_Toc174535970" w:history="1">
            <w:r w:rsidRPr="00FD2091">
              <w:rPr>
                <w:rStyle w:val="Hiperpovezava"/>
                <w:noProof/>
              </w:rPr>
              <w:t>3.3</w:t>
            </w:r>
            <w:r>
              <w:rPr>
                <w:rFonts w:asciiTheme="minorHAnsi" w:eastAsiaTheme="minorEastAsia" w:hAnsiTheme="minorHAnsi" w:cstheme="minorBidi"/>
                <w:noProof/>
                <w:kern w:val="2"/>
                <w14:ligatures w14:val="standardContextual"/>
              </w:rPr>
              <w:tab/>
            </w:r>
            <w:r w:rsidRPr="00FD2091">
              <w:rPr>
                <w:rStyle w:val="Hiperpovezava"/>
                <w:noProof/>
              </w:rPr>
              <w:t>OBRAZEC 3: Izjava o sprejemanju pogojev za kandidiranje</w:t>
            </w:r>
            <w:r>
              <w:rPr>
                <w:noProof/>
                <w:webHidden/>
              </w:rPr>
              <w:tab/>
            </w:r>
            <w:r>
              <w:rPr>
                <w:noProof/>
                <w:webHidden/>
              </w:rPr>
              <w:fldChar w:fldCharType="begin"/>
            </w:r>
            <w:r>
              <w:rPr>
                <w:noProof/>
                <w:webHidden/>
              </w:rPr>
              <w:instrText xml:space="preserve"> PAGEREF _Toc174535970 \h </w:instrText>
            </w:r>
            <w:r>
              <w:rPr>
                <w:noProof/>
                <w:webHidden/>
              </w:rPr>
            </w:r>
            <w:r>
              <w:rPr>
                <w:noProof/>
                <w:webHidden/>
              </w:rPr>
              <w:fldChar w:fldCharType="separate"/>
            </w:r>
            <w:r>
              <w:rPr>
                <w:noProof/>
                <w:webHidden/>
              </w:rPr>
              <w:t>50</w:t>
            </w:r>
            <w:r>
              <w:rPr>
                <w:noProof/>
                <w:webHidden/>
              </w:rPr>
              <w:fldChar w:fldCharType="end"/>
            </w:r>
          </w:hyperlink>
        </w:p>
        <w:p w14:paraId="14202D29" w14:textId="49FFB837" w:rsidR="00732F3C" w:rsidRDefault="00732F3C">
          <w:pPr>
            <w:pStyle w:val="Kazalovsebine2"/>
            <w:tabs>
              <w:tab w:val="left" w:pos="960"/>
              <w:tab w:val="right" w:leader="dot" w:pos="9062"/>
            </w:tabs>
            <w:rPr>
              <w:rFonts w:asciiTheme="minorHAnsi" w:eastAsiaTheme="minorEastAsia" w:hAnsiTheme="minorHAnsi" w:cstheme="minorBidi"/>
              <w:noProof/>
              <w:kern w:val="2"/>
              <w14:ligatures w14:val="standardContextual"/>
            </w:rPr>
          </w:pPr>
          <w:hyperlink w:anchor="_Toc174535971" w:history="1">
            <w:r w:rsidRPr="00FD2091">
              <w:rPr>
                <w:rStyle w:val="Hiperpovezava"/>
                <w:noProof/>
              </w:rPr>
              <w:t>3.4</w:t>
            </w:r>
            <w:r>
              <w:rPr>
                <w:rFonts w:asciiTheme="minorHAnsi" w:eastAsiaTheme="minorEastAsia" w:hAnsiTheme="minorHAnsi" w:cstheme="minorBidi"/>
                <w:noProof/>
                <w:kern w:val="2"/>
                <w14:ligatures w14:val="standardContextual"/>
              </w:rPr>
              <w:tab/>
            </w:r>
            <w:r w:rsidRPr="00FD2091">
              <w:rPr>
                <w:rStyle w:val="Hiperpovezava"/>
                <w:noProof/>
              </w:rPr>
              <w:t>OBRAZEC 4: Vsebina investicije</w:t>
            </w:r>
            <w:r>
              <w:rPr>
                <w:noProof/>
                <w:webHidden/>
              </w:rPr>
              <w:tab/>
            </w:r>
            <w:r>
              <w:rPr>
                <w:noProof/>
                <w:webHidden/>
              </w:rPr>
              <w:fldChar w:fldCharType="begin"/>
            </w:r>
            <w:r>
              <w:rPr>
                <w:noProof/>
                <w:webHidden/>
              </w:rPr>
              <w:instrText xml:space="preserve"> PAGEREF _Toc174535971 \h </w:instrText>
            </w:r>
            <w:r>
              <w:rPr>
                <w:noProof/>
                <w:webHidden/>
              </w:rPr>
            </w:r>
            <w:r>
              <w:rPr>
                <w:noProof/>
                <w:webHidden/>
              </w:rPr>
              <w:fldChar w:fldCharType="separate"/>
            </w:r>
            <w:r>
              <w:rPr>
                <w:noProof/>
                <w:webHidden/>
              </w:rPr>
              <w:t>54</w:t>
            </w:r>
            <w:r>
              <w:rPr>
                <w:noProof/>
                <w:webHidden/>
              </w:rPr>
              <w:fldChar w:fldCharType="end"/>
            </w:r>
          </w:hyperlink>
        </w:p>
        <w:p w14:paraId="31713CC3" w14:textId="3A01E789" w:rsidR="00732F3C" w:rsidRDefault="00732F3C">
          <w:pPr>
            <w:pStyle w:val="Kazalovsebine2"/>
            <w:tabs>
              <w:tab w:val="left" w:pos="960"/>
              <w:tab w:val="right" w:leader="dot" w:pos="9062"/>
            </w:tabs>
            <w:rPr>
              <w:rFonts w:asciiTheme="minorHAnsi" w:eastAsiaTheme="minorEastAsia" w:hAnsiTheme="minorHAnsi" w:cstheme="minorBidi"/>
              <w:noProof/>
              <w:kern w:val="2"/>
              <w14:ligatures w14:val="standardContextual"/>
            </w:rPr>
          </w:pPr>
          <w:hyperlink w:anchor="_Toc174535972" w:history="1">
            <w:r w:rsidRPr="00FD2091">
              <w:rPr>
                <w:rStyle w:val="Hiperpovezava"/>
                <w:noProof/>
              </w:rPr>
              <w:t>3.5</w:t>
            </w:r>
            <w:r>
              <w:rPr>
                <w:rFonts w:asciiTheme="minorHAnsi" w:eastAsiaTheme="minorEastAsia" w:hAnsiTheme="minorHAnsi" w:cstheme="minorBidi"/>
                <w:noProof/>
                <w:kern w:val="2"/>
                <w14:ligatures w14:val="standardContextual"/>
              </w:rPr>
              <w:tab/>
            </w:r>
            <w:r w:rsidRPr="00FD2091">
              <w:rPr>
                <w:rStyle w:val="Hiperpovezava"/>
                <w:noProof/>
              </w:rPr>
              <w:t>OBRAZEC 5: Upoštevanje načela DNSH</w:t>
            </w:r>
            <w:r>
              <w:rPr>
                <w:noProof/>
                <w:webHidden/>
              </w:rPr>
              <w:tab/>
            </w:r>
            <w:r>
              <w:rPr>
                <w:noProof/>
                <w:webHidden/>
              </w:rPr>
              <w:fldChar w:fldCharType="begin"/>
            </w:r>
            <w:r>
              <w:rPr>
                <w:noProof/>
                <w:webHidden/>
              </w:rPr>
              <w:instrText xml:space="preserve"> PAGEREF _Toc174535972 \h </w:instrText>
            </w:r>
            <w:r>
              <w:rPr>
                <w:noProof/>
                <w:webHidden/>
              </w:rPr>
            </w:r>
            <w:r>
              <w:rPr>
                <w:noProof/>
                <w:webHidden/>
              </w:rPr>
              <w:fldChar w:fldCharType="separate"/>
            </w:r>
            <w:r>
              <w:rPr>
                <w:noProof/>
                <w:webHidden/>
              </w:rPr>
              <w:t>61</w:t>
            </w:r>
            <w:r>
              <w:rPr>
                <w:noProof/>
                <w:webHidden/>
              </w:rPr>
              <w:fldChar w:fldCharType="end"/>
            </w:r>
          </w:hyperlink>
        </w:p>
        <w:p w14:paraId="6034C786" w14:textId="77BA012A" w:rsidR="00732F3C" w:rsidRDefault="00732F3C">
          <w:pPr>
            <w:pStyle w:val="Kazalovsebine2"/>
            <w:tabs>
              <w:tab w:val="left" w:pos="960"/>
              <w:tab w:val="right" w:leader="dot" w:pos="9062"/>
            </w:tabs>
            <w:rPr>
              <w:rFonts w:asciiTheme="minorHAnsi" w:eastAsiaTheme="minorEastAsia" w:hAnsiTheme="minorHAnsi" w:cstheme="minorBidi"/>
              <w:noProof/>
              <w:kern w:val="2"/>
              <w14:ligatures w14:val="standardContextual"/>
            </w:rPr>
          </w:pPr>
          <w:hyperlink w:anchor="_Toc174535973" w:history="1">
            <w:r w:rsidRPr="00FD2091">
              <w:rPr>
                <w:rStyle w:val="Hiperpovezava"/>
                <w:noProof/>
              </w:rPr>
              <w:t>3.6</w:t>
            </w:r>
            <w:r>
              <w:rPr>
                <w:rFonts w:asciiTheme="minorHAnsi" w:eastAsiaTheme="minorEastAsia" w:hAnsiTheme="minorHAnsi" w:cstheme="minorBidi"/>
                <w:noProof/>
                <w:kern w:val="2"/>
                <w14:ligatures w14:val="standardContextual"/>
              </w:rPr>
              <w:tab/>
            </w:r>
            <w:r w:rsidRPr="00FD2091">
              <w:rPr>
                <w:rStyle w:val="Hiperpovezava"/>
                <w:noProof/>
              </w:rPr>
              <w:t>OBRAZEC 6: Doseganje meril</w:t>
            </w:r>
            <w:r>
              <w:rPr>
                <w:noProof/>
                <w:webHidden/>
              </w:rPr>
              <w:tab/>
            </w:r>
            <w:r>
              <w:rPr>
                <w:noProof/>
                <w:webHidden/>
              </w:rPr>
              <w:fldChar w:fldCharType="begin"/>
            </w:r>
            <w:r>
              <w:rPr>
                <w:noProof/>
                <w:webHidden/>
              </w:rPr>
              <w:instrText xml:space="preserve"> PAGEREF _Toc174535973 \h </w:instrText>
            </w:r>
            <w:r>
              <w:rPr>
                <w:noProof/>
                <w:webHidden/>
              </w:rPr>
            </w:r>
            <w:r>
              <w:rPr>
                <w:noProof/>
                <w:webHidden/>
              </w:rPr>
              <w:fldChar w:fldCharType="separate"/>
            </w:r>
            <w:r>
              <w:rPr>
                <w:noProof/>
                <w:webHidden/>
              </w:rPr>
              <w:t>64</w:t>
            </w:r>
            <w:r>
              <w:rPr>
                <w:noProof/>
                <w:webHidden/>
              </w:rPr>
              <w:fldChar w:fldCharType="end"/>
            </w:r>
          </w:hyperlink>
        </w:p>
        <w:p w14:paraId="63D752D8" w14:textId="36B9F2FB" w:rsidR="00732F3C" w:rsidRDefault="00732F3C">
          <w:pPr>
            <w:pStyle w:val="Kazalovsebine2"/>
            <w:tabs>
              <w:tab w:val="left" w:pos="960"/>
              <w:tab w:val="right" w:leader="dot" w:pos="9062"/>
            </w:tabs>
            <w:rPr>
              <w:rFonts w:asciiTheme="minorHAnsi" w:eastAsiaTheme="minorEastAsia" w:hAnsiTheme="minorHAnsi" w:cstheme="minorBidi"/>
              <w:noProof/>
              <w:kern w:val="2"/>
              <w14:ligatures w14:val="standardContextual"/>
            </w:rPr>
          </w:pPr>
          <w:hyperlink w:anchor="_Toc174535974" w:history="1">
            <w:r w:rsidRPr="00FD2091">
              <w:rPr>
                <w:rStyle w:val="Hiperpovezava"/>
                <w:noProof/>
              </w:rPr>
              <w:t>3.7</w:t>
            </w:r>
            <w:r>
              <w:rPr>
                <w:rFonts w:asciiTheme="minorHAnsi" w:eastAsiaTheme="minorEastAsia" w:hAnsiTheme="minorHAnsi" w:cstheme="minorBidi"/>
                <w:noProof/>
                <w:kern w:val="2"/>
                <w14:ligatures w14:val="standardContextual"/>
              </w:rPr>
              <w:tab/>
            </w:r>
            <w:r w:rsidRPr="00FD2091">
              <w:rPr>
                <w:rStyle w:val="Hiperpovezava"/>
                <w:noProof/>
              </w:rPr>
              <w:t>OBRAZEC 7: Finančni podatki o investiciji</w:t>
            </w:r>
            <w:r>
              <w:rPr>
                <w:noProof/>
                <w:webHidden/>
              </w:rPr>
              <w:tab/>
            </w:r>
            <w:r>
              <w:rPr>
                <w:noProof/>
                <w:webHidden/>
              </w:rPr>
              <w:fldChar w:fldCharType="begin"/>
            </w:r>
            <w:r>
              <w:rPr>
                <w:noProof/>
                <w:webHidden/>
              </w:rPr>
              <w:instrText xml:space="preserve"> PAGEREF _Toc174535974 \h </w:instrText>
            </w:r>
            <w:r>
              <w:rPr>
                <w:noProof/>
                <w:webHidden/>
              </w:rPr>
            </w:r>
            <w:r>
              <w:rPr>
                <w:noProof/>
                <w:webHidden/>
              </w:rPr>
              <w:fldChar w:fldCharType="separate"/>
            </w:r>
            <w:r>
              <w:rPr>
                <w:noProof/>
                <w:webHidden/>
              </w:rPr>
              <w:t>74</w:t>
            </w:r>
            <w:r>
              <w:rPr>
                <w:noProof/>
                <w:webHidden/>
              </w:rPr>
              <w:fldChar w:fldCharType="end"/>
            </w:r>
          </w:hyperlink>
        </w:p>
        <w:p w14:paraId="56920946" w14:textId="4DF254CE" w:rsidR="00732F3C" w:rsidRDefault="00732F3C">
          <w:pPr>
            <w:pStyle w:val="Kazalovsebine2"/>
            <w:tabs>
              <w:tab w:val="left" w:pos="960"/>
              <w:tab w:val="right" w:leader="dot" w:pos="9062"/>
            </w:tabs>
            <w:rPr>
              <w:rFonts w:asciiTheme="minorHAnsi" w:eastAsiaTheme="minorEastAsia" w:hAnsiTheme="minorHAnsi" w:cstheme="minorBidi"/>
              <w:noProof/>
              <w:kern w:val="2"/>
              <w14:ligatures w14:val="standardContextual"/>
            </w:rPr>
          </w:pPr>
          <w:hyperlink w:anchor="_Toc174535975" w:history="1">
            <w:r w:rsidRPr="00FD2091">
              <w:rPr>
                <w:rStyle w:val="Hiperpovezava"/>
                <w:noProof/>
              </w:rPr>
              <w:t>3.8</w:t>
            </w:r>
            <w:r>
              <w:rPr>
                <w:rFonts w:asciiTheme="minorHAnsi" w:eastAsiaTheme="minorEastAsia" w:hAnsiTheme="minorHAnsi" w:cstheme="minorBidi"/>
                <w:noProof/>
                <w:kern w:val="2"/>
                <w14:ligatures w14:val="standardContextual"/>
              </w:rPr>
              <w:tab/>
            </w:r>
            <w:r w:rsidRPr="00FD2091">
              <w:rPr>
                <w:rStyle w:val="Hiperpovezava"/>
                <w:noProof/>
              </w:rPr>
              <w:t>OBRAZEC 8: Pooblastilo za pridobitev podatkov od Finančne uprave Republike Slovenije</w:t>
            </w:r>
            <w:r>
              <w:rPr>
                <w:noProof/>
                <w:webHidden/>
              </w:rPr>
              <w:tab/>
            </w:r>
            <w:r>
              <w:rPr>
                <w:noProof/>
                <w:webHidden/>
              </w:rPr>
              <w:fldChar w:fldCharType="begin"/>
            </w:r>
            <w:r>
              <w:rPr>
                <w:noProof/>
                <w:webHidden/>
              </w:rPr>
              <w:instrText xml:space="preserve"> PAGEREF _Toc174535975 \h </w:instrText>
            </w:r>
            <w:r>
              <w:rPr>
                <w:noProof/>
                <w:webHidden/>
              </w:rPr>
            </w:r>
            <w:r>
              <w:rPr>
                <w:noProof/>
                <w:webHidden/>
              </w:rPr>
              <w:fldChar w:fldCharType="separate"/>
            </w:r>
            <w:r>
              <w:rPr>
                <w:noProof/>
                <w:webHidden/>
              </w:rPr>
              <w:t>80</w:t>
            </w:r>
            <w:r>
              <w:rPr>
                <w:noProof/>
                <w:webHidden/>
              </w:rPr>
              <w:fldChar w:fldCharType="end"/>
            </w:r>
          </w:hyperlink>
        </w:p>
        <w:p w14:paraId="3B7AB658" w14:textId="1C8CA9C0" w:rsidR="00732F3C" w:rsidRDefault="00732F3C">
          <w:pPr>
            <w:pStyle w:val="Kazalovsebine2"/>
            <w:tabs>
              <w:tab w:val="left" w:pos="960"/>
              <w:tab w:val="right" w:leader="dot" w:pos="9062"/>
            </w:tabs>
            <w:rPr>
              <w:rFonts w:asciiTheme="minorHAnsi" w:eastAsiaTheme="minorEastAsia" w:hAnsiTheme="minorHAnsi" w:cstheme="minorBidi"/>
              <w:noProof/>
              <w:kern w:val="2"/>
              <w14:ligatures w14:val="standardContextual"/>
            </w:rPr>
          </w:pPr>
          <w:hyperlink w:anchor="_Toc174535976" w:history="1">
            <w:r w:rsidRPr="00FD2091">
              <w:rPr>
                <w:rStyle w:val="Hiperpovezava"/>
                <w:noProof/>
              </w:rPr>
              <w:t>3.9</w:t>
            </w:r>
            <w:r>
              <w:rPr>
                <w:rFonts w:asciiTheme="minorHAnsi" w:eastAsiaTheme="minorEastAsia" w:hAnsiTheme="minorHAnsi" w:cstheme="minorBidi"/>
                <w:noProof/>
                <w:kern w:val="2"/>
                <w14:ligatures w14:val="standardContextual"/>
              </w:rPr>
              <w:tab/>
            </w:r>
            <w:r w:rsidRPr="00FD2091">
              <w:rPr>
                <w:rStyle w:val="Hiperpovezava"/>
                <w:noProof/>
              </w:rPr>
              <w:t>OBRAZEC 9: Izjava glede pridobivanja podatkov o dejanskih lastnikih</w:t>
            </w:r>
            <w:r>
              <w:rPr>
                <w:noProof/>
                <w:webHidden/>
              </w:rPr>
              <w:tab/>
            </w:r>
            <w:r>
              <w:rPr>
                <w:noProof/>
                <w:webHidden/>
              </w:rPr>
              <w:fldChar w:fldCharType="begin"/>
            </w:r>
            <w:r>
              <w:rPr>
                <w:noProof/>
                <w:webHidden/>
              </w:rPr>
              <w:instrText xml:space="preserve"> PAGEREF _Toc174535976 \h </w:instrText>
            </w:r>
            <w:r>
              <w:rPr>
                <w:noProof/>
                <w:webHidden/>
              </w:rPr>
            </w:r>
            <w:r>
              <w:rPr>
                <w:noProof/>
                <w:webHidden/>
              </w:rPr>
              <w:fldChar w:fldCharType="separate"/>
            </w:r>
            <w:r>
              <w:rPr>
                <w:noProof/>
                <w:webHidden/>
              </w:rPr>
              <w:t>81</w:t>
            </w:r>
            <w:r>
              <w:rPr>
                <w:noProof/>
                <w:webHidden/>
              </w:rPr>
              <w:fldChar w:fldCharType="end"/>
            </w:r>
          </w:hyperlink>
        </w:p>
        <w:p w14:paraId="6DB227BB" w14:textId="0E0C0D9B" w:rsidR="00732F3C" w:rsidRDefault="00732F3C">
          <w:pPr>
            <w:pStyle w:val="Kazalovsebine2"/>
            <w:tabs>
              <w:tab w:val="left" w:pos="960"/>
              <w:tab w:val="right" w:leader="dot" w:pos="9062"/>
            </w:tabs>
            <w:rPr>
              <w:rFonts w:asciiTheme="minorHAnsi" w:eastAsiaTheme="minorEastAsia" w:hAnsiTheme="minorHAnsi" w:cstheme="minorBidi"/>
              <w:noProof/>
              <w:kern w:val="2"/>
              <w14:ligatures w14:val="standardContextual"/>
            </w:rPr>
          </w:pPr>
          <w:hyperlink w:anchor="_Toc174535977" w:history="1">
            <w:r w:rsidRPr="00FD2091">
              <w:rPr>
                <w:rStyle w:val="Hiperpovezava"/>
                <w:noProof/>
              </w:rPr>
              <w:t>3.10</w:t>
            </w:r>
            <w:r>
              <w:rPr>
                <w:rFonts w:asciiTheme="minorHAnsi" w:eastAsiaTheme="minorEastAsia" w:hAnsiTheme="minorHAnsi" w:cstheme="minorBidi"/>
                <w:noProof/>
                <w:kern w:val="2"/>
                <w14:ligatures w14:val="standardContextual"/>
              </w:rPr>
              <w:tab/>
            </w:r>
            <w:r w:rsidRPr="00FD2091">
              <w:rPr>
                <w:rStyle w:val="Hiperpovezava"/>
                <w:noProof/>
              </w:rPr>
              <w:t>OBRAZEC 10: Oddaja vloge</w:t>
            </w:r>
            <w:r>
              <w:rPr>
                <w:noProof/>
                <w:webHidden/>
              </w:rPr>
              <w:tab/>
            </w:r>
            <w:r>
              <w:rPr>
                <w:noProof/>
                <w:webHidden/>
              </w:rPr>
              <w:fldChar w:fldCharType="begin"/>
            </w:r>
            <w:r>
              <w:rPr>
                <w:noProof/>
                <w:webHidden/>
              </w:rPr>
              <w:instrText xml:space="preserve"> PAGEREF _Toc174535977 \h </w:instrText>
            </w:r>
            <w:r>
              <w:rPr>
                <w:noProof/>
                <w:webHidden/>
              </w:rPr>
            </w:r>
            <w:r>
              <w:rPr>
                <w:noProof/>
                <w:webHidden/>
              </w:rPr>
              <w:fldChar w:fldCharType="separate"/>
            </w:r>
            <w:r>
              <w:rPr>
                <w:noProof/>
                <w:webHidden/>
              </w:rPr>
              <w:t>82</w:t>
            </w:r>
            <w:r>
              <w:rPr>
                <w:noProof/>
                <w:webHidden/>
              </w:rPr>
              <w:fldChar w:fldCharType="end"/>
            </w:r>
          </w:hyperlink>
        </w:p>
        <w:p w14:paraId="66AB2200" w14:textId="571A3279" w:rsidR="00732F3C" w:rsidRDefault="00732F3C">
          <w:pPr>
            <w:pStyle w:val="Kazalovsebine2"/>
            <w:tabs>
              <w:tab w:val="left" w:pos="960"/>
              <w:tab w:val="right" w:leader="dot" w:pos="9062"/>
            </w:tabs>
            <w:rPr>
              <w:rFonts w:asciiTheme="minorHAnsi" w:eastAsiaTheme="minorEastAsia" w:hAnsiTheme="minorHAnsi" w:cstheme="minorBidi"/>
              <w:noProof/>
              <w:kern w:val="2"/>
              <w14:ligatures w14:val="standardContextual"/>
            </w:rPr>
          </w:pPr>
          <w:hyperlink w:anchor="_Toc174535978" w:history="1">
            <w:r w:rsidRPr="00FD2091">
              <w:rPr>
                <w:rStyle w:val="Hiperpovezava"/>
                <w:noProof/>
              </w:rPr>
              <w:t>3.11</w:t>
            </w:r>
            <w:r>
              <w:rPr>
                <w:rFonts w:asciiTheme="minorHAnsi" w:eastAsiaTheme="minorEastAsia" w:hAnsiTheme="minorHAnsi" w:cstheme="minorBidi"/>
                <w:noProof/>
                <w:kern w:val="2"/>
                <w14:ligatures w14:val="standardContextual"/>
              </w:rPr>
              <w:tab/>
            </w:r>
            <w:r w:rsidRPr="00FD2091">
              <w:rPr>
                <w:rStyle w:val="Hiperpovezava"/>
                <w:noProof/>
              </w:rPr>
              <w:t>OBRAZEC 11: Seznam obrazcev in prilog</w:t>
            </w:r>
            <w:r>
              <w:rPr>
                <w:noProof/>
                <w:webHidden/>
              </w:rPr>
              <w:tab/>
            </w:r>
            <w:r>
              <w:rPr>
                <w:noProof/>
                <w:webHidden/>
              </w:rPr>
              <w:fldChar w:fldCharType="begin"/>
            </w:r>
            <w:r>
              <w:rPr>
                <w:noProof/>
                <w:webHidden/>
              </w:rPr>
              <w:instrText xml:space="preserve"> PAGEREF _Toc174535978 \h </w:instrText>
            </w:r>
            <w:r>
              <w:rPr>
                <w:noProof/>
                <w:webHidden/>
              </w:rPr>
            </w:r>
            <w:r>
              <w:rPr>
                <w:noProof/>
                <w:webHidden/>
              </w:rPr>
              <w:fldChar w:fldCharType="separate"/>
            </w:r>
            <w:r>
              <w:rPr>
                <w:noProof/>
                <w:webHidden/>
              </w:rPr>
              <w:t>83</w:t>
            </w:r>
            <w:r>
              <w:rPr>
                <w:noProof/>
                <w:webHidden/>
              </w:rPr>
              <w:fldChar w:fldCharType="end"/>
            </w:r>
          </w:hyperlink>
        </w:p>
        <w:p w14:paraId="4E443796" w14:textId="0B3DA2CE" w:rsidR="00732F3C" w:rsidRDefault="00732F3C">
          <w:pPr>
            <w:pStyle w:val="Kazalovsebine1"/>
            <w:tabs>
              <w:tab w:val="left" w:pos="480"/>
              <w:tab w:val="right" w:leader="dot" w:pos="9062"/>
            </w:tabs>
            <w:rPr>
              <w:rFonts w:asciiTheme="minorHAnsi" w:eastAsiaTheme="minorEastAsia" w:hAnsiTheme="minorHAnsi" w:cstheme="minorBidi"/>
              <w:noProof/>
              <w:kern w:val="2"/>
              <w14:ligatures w14:val="standardContextual"/>
            </w:rPr>
          </w:pPr>
          <w:hyperlink w:anchor="_Toc174535979" w:history="1">
            <w:r w:rsidRPr="00FD2091">
              <w:rPr>
                <w:rStyle w:val="Hiperpovezava"/>
                <w:noProof/>
              </w:rPr>
              <w:t>4</w:t>
            </w:r>
            <w:r>
              <w:rPr>
                <w:rFonts w:asciiTheme="minorHAnsi" w:eastAsiaTheme="minorEastAsia" w:hAnsiTheme="minorHAnsi" w:cstheme="minorBidi"/>
                <w:noProof/>
                <w:kern w:val="2"/>
                <w14:ligatures w14:val="standardContextual"/>
              </w:rPr>
              <w:tab/>
            </w:r>
            <w:r w:rsidRPr="00FD2091">
              <w:rPr>
                <w:rStyle w:val="Hiperpovezava"/>
                <w:noProof/>
              </w:rPr>
              <w:t>VZOREC POGODBE O DODELITVI SUBVENCIJE S PRILOGAMI</w:t>
            </w:r>
            <w:r>
              <w:rPr>
                <w:noProof/>
                <w:webHidden/>
              </w:rPr>
              <w:tab/>
            </w:r>
            <w:r>
              <w:rPr>
                <w:noProof/>
                <w:webHidden/>
              </w:rPr>
              <w:fldChar w:fldCharType="begin"/>
            </w:r>
            <w:r>
              <w:rPr>
                <w:noProof/>
                <w:webHidden/>
              </w:rPr>
              <w:instrText xml:space="preserve"> PAGEREF _Toc174535979 \h </w:instrText>
            </w:r>
            <w:r>
              <w:rPr>
                <w:noProof/>
                <w:webHidden/>
              </w:rPr>
            </w:r>
            <w:r>
              <w:rPr>
                <w:noProof/>
                <w:webHidden/>
              </w:rPr>
              <w:fldChar w:fldCharType="separate"/>
            </w:r>
            <w:r>
              <w:rPr>
                <w:noProof/>
                <w:webHidden/>
              </w:rPr>
              <w:t>85</w:t>
            </w:r>
            <w:r>
              <w:rPr>
                <w:noProof/>
                <w:webHidden/>
              </w:rPr>
              <w:fldChar w:fldCharType="end"/>
            </w:r>
          </w:hyperlink>
        </w:p>
        <w:p w14:paraId="2A154A50" w14:textId="3519C266" w:rsidR="00732F3C" w:rsidRDefault="00732F3C">
          <w:pPr>
            <w:pStyle w:val="Kazalovsebine1"/>
            <w:tabs>
              <w:tab w:val="left" w:pos="480"/>
              <w:tab w:val="right" w:leader="dot" w:pos="9062"/>
            </w:tabs>
            <w:rPr>
              <w:rFonts w:asciiTheme="minorHAnsi" w:eastAsiaTheme="minorEastAsia" w:hAnsiTheme="minorHAnsi" w:cstheme="minorBidi"/>
              <w:noProof/>
              <w:kern w:val="2"/>
              <w14:ligatures w14:val="standardContextual"/>
            </w:rPr>
          </w:pPr>
          <w:hyperlink w:anchor="_Toc174535980" w:history="1">
            <w:r w:rsidRPr="00FD2091">
              <w:rPr>
                <w:rStyle w:val="Hiperpovezava"/>
                <w:noProof/>
              </w:rPr>
              <w:t>5</w:t>
            </w:r>
            <w:r>
              <w:rPr>
                <w:rFonts w:asciiTheme="minorHAnsi" w:eastAsiaTheme="minorEastAsia" w:hAnsiTheme="minorHAnsi" w:cstheme="minorBidi"/>
                <w:noProof/>
                <w:kern w:val="2"/>
                <w14:ligatures w14:val="standardContextual"/>
              </w:rPr>
              <w:tab/>
            </w:r>
            <w:r w:rsidRPr="00FD2091">
              <w:rPr>
                <w:rStyle w:val="Hiperpovezava"/>
                <w:noProof/>
              </w:rPr>
              <w:t>PRILOGE K RAZPISNI DOKUMENTACIJI</w:t>
            </w:r>
            <w:r>
              <w:rPr>
                <w:noProof/>
                <w:webHidden/>
              </w:rPr>
              <w:tab/>
            </w:r>
            <w:r>
              <w:rPr>
                <w:noProof/>
                <w:webHidden/>
              </w:rPr>
              <w:fldChar w:fldCharType="begin"/>
            </w:r>
            <w:r>
              <w:rPr>
                <w:noProof/>
                <w:webHidden/>
              </w:rPr>
              <w:instrText xml:space="preserve"> PAGEREF _Toc174535980 \h </w:instrText>
            </w:r>
            <w:r>
              <w:rPr>
                <w:noProof/>
                <w:webHidden/>
              </w:rPr>
            </w:r>
            <w:r>
              <w:rPr>
                <w:noProof/>
                <w:webHidden/>
              </w:rPr>
              <w:fldChar w:fldCharType="separate"/>
            </w:r>
            <w:r>
              <w:rPr>
                <w:noProof/>
                <w:webHidden/>
              </w:rPr>
              <w:t>133</w:t>
            </w:r>
            <w:r>
              <w:rPr>
                <w:noProof/>
                <w:webHidden/>
              </w:rPr>
              <w:fldChar w:fldCharType="end"/>
            </w:r>
          </w:hyperlink>
        </w:p>
        <w:p w14:paraId="0DD0AA38" w14:textId="5A3FA623" w:rsidR="00732F3C" w:rsidRDefault="00732F3C">
          <w:pPr>
            <w:pStyle w:val="Kazalovsebine2"/>
            <w:tabs>
              <w:tab w:val="left" w:pos="960"/>
              <w:tab w:val="right" w:leader="dot" w:pos="9062"/>
            </w:tabs>
            <w:rPr>
              <w:rFonts w:asciiTheme="minorHAnsi" w:eastAsiaTheme="minorEastAsia" w:hAnsiTheme="minorHAnsi" w:cstheme="minorBidi"/>
              <w:noProof/>
              <w:kern w:val="2"/>
              <w14:ligatures w14:val="standardContextual"/>
            </w:rPr>
          </w:pPr>
          <w:hyperlink w:anchor="_Toc174535981" w:history="1">
            <w:r w:rsidRPr="00FD2091">
              <w:rPr>
                <w:rStyle w:val="Hiperpovezava"/>
                <w:noProof/>
              </w:rPr>
              <w:t>5.1</w:t>
            </w:r>
            <w:r>
              <w:rPr>
                <w:rFonts w:asciiTheme="minorHAnsi" w:eastAsiaTheme="minorEastAsia" w:hAnsiTheme="minorHAnsi" w:cstheme="minorBidi"/>
                <w:noProof/>
                <w:kern w:val="2"/>
                <w14:ligatures w14:val="standardContextual"/>
              </w:rPr>
              <w:tab/>
            </w:r>
            <w:r w:rsidRPr="00FD2091">
              <w:rPr>
                <w:rStyle w:val="Hiperpovezava"/>
                <w:noProof/>
              </w:rPr>
              <w:t>Priloga št. 1: Varovanje osebnih podatkov in poslovnih skrivnosti (MGTŠ)</w:t>
            </w:r>
            <w:r>
              <w:rPr>
                <w:noProof/>
                <w:webHidden/>
              </w:rPr>
              <w:tab/>
            </w:r>
            <w:r>
              <w:rPr>
                <w:noProof/>
                <w:webHidden/>
              </w:rPr>
              <w:fldChar w:fldCharType="begin"/>
            </w:r>
            <w:r>
              <w:rPr>
                <w:noProof/>
                <w:webHidden/>
              </w:rPr>
              <w:instrText xml:space="preserve"> PAGEREF _Toc174535981 \h </w:instrText>
            </w:r>
            <w:r>
              <w:rPr>
                <w:noProof/>
                <w:webHidden/>
              </w:rPr>
            </w:r>
            <w:r>
              <w:rPr>
                <w:noProof/>
                <w:webHidden/>
              </w:rPr>
              <w:fldChar w:fldCharType="separate"/>
            </w:r>
            <w:r>
              <w:rPr>
                <w:noProof/>
                <w:webHidden/>
              </w:rPr>
              <w:t>133</w:t>
            </w:r>
            <w:r>
              <w:rPr>
                <w:noProof/>
                <w:webHidden/>
              </w:rPr>
              <w:fldChar w:fldCharType="end"/>
            </w:r>
          </w:hyperlink>
        </w:p>
        <w:p w14:paraId="191EE0F1" w14:textId="264895AD" w:rsidR="00732F3C" w:rsidRDefault="00732F3C">
          <w:pPr>
            <w:pStyle w:val="Kazalovsebine2"/>
            <w:tabs>
              <w:tab w:val="left" w:pos="960"/>
              <w:tab w:val="right" w:leader="dot" w:pos="9062"/>
            </w:tabs>
            <w:rPr>
              <w:rFonts w:asciiTheme="minorHAnsi" w:eastAsiaTheme="minorEastAsia" w:hAnsiTheme="minorHAnsi" w:cstheme="minorBidi"/>
              <w:noProof/>
              <w:kern w:val="2"/>
              <w14:ligatures w14:val="standardContextual"/>
            </w:rPr>
          </w:pPr>
          <w:hyperlink w:anchor="_Toc174535982" w:history="1">
            <w:r w:rsidRPr="00FD2091">
              <w:rPr>
                <w:rStyle w:val="Hiperpovezava"/>
                <w:noProof/>
              </w:rPr>
              <w:t>5.2</w:t>
            </w:r>
            <w:r>
              <w:rPr>
                <w:rFonts w:asciiTheme="minorHAnsi" w:eastAsiaTheme="minorEastAsia" w:hAnsiTheme="minorHAnsi" w:cstheme="minorBidi"/>
                <w:noProof/>
                <w:kern w:val="2"/>
                <w14:ligatures w14:val="standardContextual"/>
              </w:rPr>
              <w:tab/>
            </w:r>
            <w:r w:rsidRPr="00FD2091">
              <w:rPr>
                <w:rStyle w:val="Hiperpovezava"/>
                <w:noProof/>
              </w:rPr>
              <w:t>Priloga št. 2: Varovanje osebnih podatkov in poslovnih skrivnosti (SPIRIT)</w:t>
            </w:r>
            <w:r>
              <w:rPr>
                <w:noProof/>
                <w:webHidden/>
              </w:rPr>
              <w:tab/>
            </w:r>
            <w:r>
              <w:rPr>
                <w:noProof/>
                <w:webHidden/>
              </w:rPr>
              <w:fldChar w:fldCharType="begin"/>
            </w:r>
            <w:r>
              <w:rPr>
                <w:noProof/>
                <w:webHidden/>
              </w:rPr>
              <w:instrText xml:space="preserve"> PAGEREF _Toc174535982 \h </w:instrText>
            </w:r>
            <w:r>
              <w:rPr>
                <w:noProof/>
                <w:webHidden/>
              </w:rPr>
            </w:r>
            <w:r>
              <w:rPr>
                <w:noProof/>
                <w:webHidden/>
              </w:rPr>
              <w:fldChar w:fldCharType="separate"/>
            </w:r>
            <w:r>
              <w:rPr>
                <w:noProof/>
                <w:webHidden/>
              </w:rPr>
              <w:t>137</w:t>
            </w:r>
            <w:r>
              <w:rPr>
                <w:noProof/>
                <w:webHidden/>
              </w:rPr>
              <w:fldChar w:fldCharType="end"/>
            </w:r>
          </w:hyperlink>
        </w:p>
        <w:p w14:paraId="350AAEA0" w14:textId="50A832AD" w:rsidR="001D5DEB" w:rsidRDefault="001D5DEB">
          <w:r>
            <w:rPr>
              <w:b/>
              <w:bCs/>
            </w:rPr>
            <w:fldChar w:fldCharType="end"/>
          </w:r>
        </w:p>
      </w:sdtContent>
    </w:sdt>
    <w:p w14:paraId="09959D98" w14:textId="47744DC9" w:rsidR="00A37DF7" w:rsidRPr="002152CC" w:rsidRDefault="00A37DF7" w:rsidP="00733E88">
      <w:pPr>
        <w:spacing w:after="0" w:line="240" w:lineRule="auto"/>
        <w:rPr>
          <w:rFonts w:ascii="Arial" w:eastAsia="MS Mincho" w:hAnsi="Arial" w:cs="Arial"/>
          <w:b/>
          <w:bCs/>
          <w:sz w:val="20"/>
          <w:szCs w:val="20"/>
          <w:lang w:eastAsia="sl-SI"/>
        </w:rPr>
      </w:pPr>
      <w:r w:rsidRPr="002152CC">
        <w:rPr>
          <w:rFonts w:ascii="Arial" w:eastAsia="MS Mincho" w:hAnsi="Arial" w:cs="Arial"/>
          <w:b/>
          <w:bCs/>
          <w:sz w:val="20"/>
          <w:szCs w:val="20"/>
          <w:lang w:eastAsia="sl-SI"/>
        </w:rPr>
        <w:br w:type="page"/>
      </w:r>
    </w:p>
    <w:p w14:paraId="38569BA1" w14:textId="335570C0" w:rsidR="007E5B57" w:rsidRPr="002152CC" w:rsidRDefault="00401766" w:rsidP="004E2282">
      <w:pPr>
        <w:pStyle w:val="Naslov1"/>
      </w:pPr>
      <w:bookmarkStart w:id="3" w:name="_Toc174535943"/>
      <w:r w:rsidRPr="002152CC">
        <w:lastRenderedPageBreak/>
        <w:t>BESEDILO JAVNEGA RAZPISA</w:t>
      </w:r>
      <w:bookmarkEnd w:id="3"/>
    </w:p>
    <w:p w14:paraId="23EC7178" w14:textId="77777777" w:rsidR="00401766" w:rsidRPr="002152CC" w:rsidRDefault="00401766">
      <w:pPr>
        <w:rPr>
          <w:rFonts w:ascii="Arial" w:eastAsia="Calibri" w:hAnsi="Arial" w:cs="Arial"/>
          <w:noProof/>
        </w:rPr>
      </w:pPr>
    </w:p>
    <w:p w14:paraId="68DFAAD4" w14:textId="77777777" w:rsidR="005F6739" w:rsidRPr="005F6739" w:rsidRDefault="00ED2A5C" w:rsidP="005F6739">
      <w:r w:rsidRPr="002152CC">
        <w:rPr>
          <w:rFonts w:ascii="Arial" w:eastAsia="Calibri" w:hAnsi="Arial" w:cs="Arial"/>
          <w:bCs/>
          <w:noProof/>
          <w:sz w:val="20"/>
          <w:szCs w:val="20"/>
        </w:rPr>
        <w:t>Besedilo javnega razpisa je obljavljeno na</w:t>
      </w:r>
      <w:r w:rsidR="007B1BBA" w:rsidRPr="002152CC">
        <w:rPr>
          <w:rFonts w:ascii="Arial" w:eastAsia="Calibri" w:hAnsi="Arial" w:cs="Arial"/>
          <w:bCs/>
          <w:noProof/>
          <w:sz w:val="20"/>
          <w:szCs w:val="20"/>
        </w:rPr>
        <w:t xml:space="preserve"> spletni strani:</w:t>
      </w:r>
      <w:r w:rsidRPr="002152CC">
        <w:rPr>
          <w:rFonts w:ascii="Arial" w:eastAsia="Calibri" w:hAnsi="Arial" w:cs="Arial"/>
          <w:bCs/>
          <w:noProof/>
          <w:sz w:val="20"/>
          <w:szCs w:val="20"/>
        </w:rPr>
        <w:t xml:space="preserve"> </w:t>
      </w:r>
    </w:p>
    <w:p w14:paraId="2B167EA2" w14:textId="77777777" w:rsidR="005F6739" w:rsidRPr="005F6739" w:rsidRDefault="00732F3C" w:rsidP="005F6739">
      <w:hyperlink r:id="rId11" w:history="1">
        <w:r w:rsidR="005F6739" w:rsidRPr="005F6739">
          <w:rPr>
            <w:rStyle w:val="Hiperpovezava"/>
          </w:rPr>
          <w:t>https://www.spiritslovenia.si/razpis/424</w:t>
        </w:r>
      </w:hyperlink>
    </w:p>
    <w:p w14:paraId="52B13A94" w14:textId="575F054E" w:rsidR="004B5FF9" w:rsidRPr="002152CC" w:rsidRDefault="007B1BBA">
      <w:pPr>
        <w:rPr>
          <w:rFonts w:ascii="Arial" w:eastAsia="Calibri" w:hAnsi="Arial" w:cs="Arial"/>
          <w:noProof/>
          <w:sz w:val="20"/>
          <w:szCs w:val="20"/>
        </w:rPr>
      </w:pPr>
      <w:r w:rsidRPr="002152CC">
        <w:rPr>
          <w:rFonts w:ascii="Arial" w:eastAsia="Calibri" w:hAnsi="Arial" w:cs="Arial"/>
          <w:bCs/>
          <w:noProof/>
          <w:sz w:val="20"/>
          <w:szCs w:val="20"/>
        </w:rPr>
        <w:t xml:space="preserve"> </w:t>
      </w:r>
    </w:p>
    <w:p w14:paraId="3C73E395" w14:textId="77777777" w:rsidR="004B4C97" w:rsidRPr="002152CC" w:rsidRDefault="004B4C97" w:rsidP="004B4C97">
      <w:pPr>
        <w:spacing w:after="0" w:line="240" w:lineRule="auto"/>
        <w:jc w:val="both"/>
        <w:rPr>
          <w:rFonts w:ascii="Arial" w:eastAsia="Calibri" w:hAnsi="Arial" w:cs="Arial"/>
          <w:noProof/>
        </w:rPr>
      </w:pPr>
    </w:p>
    <w:p w14:paraId="19945643" w14:textId="2A1D9A5A" w:rsidR="004B5FF9" w:rsidRPr="002152CC" w:rsidRDefault="004B5FF9">
      <w:pPr>
        <w:rPr>
          <w:rFonts w:ascii="Arial" w:eastAsia="Calibri" w:hAnsi="Arial" w:cs="Arial"/>
          <w:noProof/>
        </w:rPr>
      </w:pPr>
      <w:r w:rsidRPr="002152CC">
        <w:rPr>
          <w:rFonts w:ascii="Arial" w:eastAsia="Calibri" w:hAnsi="Arial" w:cs="Arial"/>
          <w:noProof/>
        </w:rPr>
        <w:br w:type="page"/>
      </w:r>
    </w:p>
    <w:p w14:paraId="4CB7465C" w14:textId="514D1BFA" w:rsidR="00F8395C" w:rsidRPr="002152CC" w:rsidRDefault="00535376" w:rsidP="00B34DE0">
      <w:pPr>
        <w:pStyle w:val="Naslov1"/>
      </w:pPr>
      <w:bookmarkStart w:id="4" w:name="_Toc174535944"/>
      <w:r w:rsidRPr="002152CC">
        <w:lastRenderedPageBreak/>
        <w:t>POJASNILA JAVNEGA RAZPISA</w:t>
      </w:r>
      <w:bookmarkEnd w:id="4"/>
    </w:p>
    <w:p w14:paraId="2F07EFD6" w14:textId="3C4D6CEB" w:rsidR="00F72B58" w:rsidRPr="002152CC" w:rsidRDefault="00F72B58" w:rsidP="004B4C97">
      <w:pPr>
        <w:spacing w:after="0" w:line="240" w:lineRule="auto"/>
        <w:jc w:val="both"/>
        <w:rPr>
          <w:rFonts w:ascii="Arial" w:eastAsia="Calibri" w:hAnsi="Arial" w:cs="Arial"/>
          <w:b/>
          <w:bCs/>
          <w:noProof/>
        </w:rPr>
      </w:pPr>
    </w:p>
    <w:p w14:paraId="0158578E" w14:textId="38E97DBE" w:rsidR="00F72B58" w:rsidRPr="002152CC" w:rsidRDefault="00F72B58" w:rsidP="004B4C97">
      <w:pPr>
        <w:spacing w:after="0" w:line="240" w:lineRule="auto"/>
        <w:jc w:val="both"/>
        <w:rPr>
          <w:rFonts w:ascii="Arial" w:eastAsia="Calibri" w:hAnsi="Arial" w:cs="Arial"/>
          <w:noProof/>
          <w:sz w:val="20"/>
          <w:szCs w:val="20"/>
        </w:rPr>
      </w:pPr>
      <w:r w:rsidRPr="002152CC">
        <w:rPr>
          <w:rFonts w:ascii="Arial" w:eastAsia="Calibri" w:hAnsi="Arial" w:cs="Arial"/>
          <w:noProof/>
          <w:sz w:val="20"/>
          <w:szCs w:val="20"/>
        </w:rPr>
        <w:t xml:space="preserve">Javni razpis se izvaja v skladu z Načrtom za okrevanje in odpornost (v nadaljevanju: NOO), ki je podlaga za koriščenje razpoložljivih sredstev iz Sklada za </w:t>
      </w:r>
      <w:r w:rsidR="004E2282" w:rsidRPr="002152CC">
        <w:rPr>
          <w:rFonts w:ascii="Arial" w:eastAsia="Calibri" w:hAnsi="Arial" w:cs="Arial"/>
          <w:noProof/>
          <w:sz w:val="20"/>
          <w:szCs w:val="20"/>
        </w:rPr>
        <w:t xml:space="preserve">okrevanje </w:t>
      </w:r>
      <w:r w:rsidRPr="002152CC">
        <w:rPr>
          <w:rFonts w:ascii="Arial" w:eastAsia="Calibri" w:hAnsi="Arial" w:cs="Arial"/>
          <w:noProof/>
          <w:sz w:val="20"/>
          <w:szCs w:val="20"/>
        </w:rPr>
        <w:t>ni odpornost</w:t>
      </w:r>
      <w:r w:rsidR="005C438E" w:rsidRPr="002152CC">
        <w:rPr>
          <w:rFonts w:ascii="Arial" w:eastAsia="Calibri" w:hAnsi="Arial" w:cs="Arial"/>
          <w:noProof/>
          <w:sz w:val="20"/>
          <w:szCs w:val="20"/>
        </w:rPr>
        <w:t>.</w:t>
      </w:r>
    </w:p>
    <w:p w14:paraId="1E1491E6" w14:textId="20D82269" w:rsidR="00E54640" w:rsidRPr="002152CC" w:rsidRDefault="00E54640" w:rsidP="004B4C97">
      <w:pPr>
        <w:spacing w:after="0" w:line="240" w:lineRule="auto"/>
        <w:jc w:val="both"/>
        <w:rPr>
          <w:rFonts w:ascii="Arial" w:eastAsia="Calibri" w:hAnsi="Arial" w:cs="Arial"/>
          <w:noProof/>
        </w:rPr>
      </w:pPr>
    </w:p>
    <w:p w14:paraId="0980C8B5" w14:textId="05C94B33" w:rsidR="004B5FF9" w:rsidRPr="002152CC" w:rsidRDefault="00400B71" w:rsidP="004B4C97">
      <w:p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 xml:space="preserve">Javni razpis je v NOO uvrščen v 3. razvojno področje: </w:t>
      </w:r>
      <w:r w:rsidR="00D8518C" w:rsidRPr="002152CC">
        <w:rPr>
          <w:rFonts w:ascii="Arial" w:eastAsia="Times New Roman" w:hAnsi="Arial" w:cs="Arial"/>
          <w:sz w:val="20"/>
          <w:szCs w:val="20"/>
        </w:rPr>
        <w:t>Pametna</w:t>
      </w:r>
      <w:r w:rsidRPr="002152CC">
        <w:rPr>
          <w:rFonts w:ascii="Arial" w:eastAsia="Times New Roman" w:hAnsi="Arial" w:cs="Arial"/>
          <w:sz w:val="20"/>
          <w:szCs w:val="20"/>
        </w:rPr>
        <w:t>, trajnostna in vključujoča rast, v komponento 9: Dvig produktivnosti, prijazno poslovno okolje za investitorje (C3 K9) in v naložbo Investicija C: Subvencije v podporo investicijam za večjo produktivnost, konkurenčnost, odpornost in dekarbonizac</w:t>
      </w:r>
      <w:r w:rsidR="002D4FBB" w:rsidRPr="002152CC">
        <w:rPr>
          <w:rFonts w:ascii="Arial" w:eastAsia="Times New Roman" w:hAnsi="Arial" w:cs="Arial"/>
          <w:sz w:val="20"/>
          <w:szCs w:val="20"/>
        </w:rPr>
        <w:t>i</w:t>
      </w:r>
      <w:r w:rsidRPr="002152CC">
        <w:rPr>
          <w:rFonts w:ascii="Arial" w:eastAsia="Times New Roman" w:hAnsi="Arial" w:cs="Arial"/>
          <w:sz w:val="20"/>
          <w:szCs w:val="20"/>
        </w:rPr>
        <w:t>jo gospodarstva ter za ohranjanje in nastajanje delovnih mest.</w:t>
      </w:r>
    </w:p>
    <w:p w14:paraId="4F87FC26" w14:textId="77777777" w:rsidR="00400B71" w:rsidRPr="002152CC" w:rsidRDefault="00400B71" w:rsidP="004B4C97">
      <w:pPr>
        <w:spacing w:after="0" w:line="240" w:lineRule="auto"/>
        <w:jc w:val="both"/>
        <w:rPr>
          <w:rFonts w:ascii="Arial" w:eastAsia="Calibri" w:hAnsi="Arial" w:cs="Arial"/>
          <w:noProof/>
        </w:rPr>
      </w:pPr>
    </w:p>
    <w:p w14:paraId="48F7A4BF" w14:textId="51BF6083" w:rsidR="00384BCF" w:rsidRPr="002152CC" w:rsidRDefault="00384BCF" w:rsidP="0074097D">
      <w:pPr>
        <w:pStyle w:val="Naslov2"/>
        <w:rPr>
          <w:rFonts w:eastAsia="Calibri"/>
        </w:rPr>
      </w:pPr>
      <w:bookmarkStart w:id="5" w:name="_Toc174535945"/>
      <w:r w:rsidRPr="002152CC">
        <w:rPr>
          <w:rFonts w:eastAsia="Calibri"/>
        </w:rPr>
        <w:t xml:space="preserve">NAMEN, CILJ </w:t>
      </w:r>
      <w:r w:rsidRPr="0074097D">
        <w:rPr>
          <w:rFonts w:eastAsia="Calibri"/>
        </w:rPr>
        <w:t>IN</w:t>
      </w:r>
      <w:r w:rsidRPr="002152CC">
        <w:rPr>
          <w:rFonts w:eastAsia="Calibri"/>
        </w:rPr>
        <w:t xml:space="preserve"> PREDMET JAVNEGA RAZPISA</w:t>
      </w:r>
      <w:bookmarkEnd w:id="5"/>
    </w:p>
    <w:p w14:paraId="1AD45FDE" w14:textId="62DEB691" w:rsidR="003627EA" w:rsidRPr="002152CC" w:rsidRDefault="003627EA" w:rsidP="003627EA">
      <w:pPr>
        <w:spacing w:after="0" w:line="260" w:lineRule="atLeast"/>
        <w:contextualSpacing/>
        <w:jc w:val="both"/>
        <w:rPr>
          <w:rFonts w:ascii="Arial" w:eastAsia="Times New Roman" w:hAnsi="Arial" w:cs="Arial"/>
          <w:b/>
          <w:sz w:val="20"/>
          <w:szCs w:val="20"/>
        </w:rPr>
      </w:pPr>
    </w:p>
    <w:p w14:paraId="720EAD26" w14:textId="26F6EED5" w:rsidR="00F9422D" w:rsidRPr="002152CC" w:rsidRDefault="00F9422D" w:rsidP="00F9422D">
      <w:pPr>
        <w:spacing w:after="0" w:line="240" w:lineRule="auto"/>
        <w:jc w:val="both"/>
        <w:rPr>
          <w:rFonts w:ascii="Arial" w:eastAsia="Times New Roman" w:hAnsi="Arial" w:cs="Arial"/>
          <w:sz w:val="20"/>
          <w:szCs w:val="20"/>
        </w:rPr>
      </w:pPr>
      <w:r w:rsidRPr="002152CC">
        <w:rPr>
          <w:rFonts w:ascii="Arial" w:eastAsia="Times New Roman" w:hAnsi="Arial" w:cs="Arial"/>
          <w:b/>
          <w:bCs/>
          <w:sz w:val="20"/>
          <w:szCs w:val="20"/>
        </w:rPr>
        <w:t>Namen javnega razpisa</w:t>
      </w:r>
      <w:r w:rsidRPr="002152CC">
        <w:rPr>
          <w:rFonts w:ascii="Arial" w:eastAsia="Times New Roman" w:hAnsi="Arial" w:cs="Arial"/>
          <w:sz w:val="20"/>
          <w:szCs w:val="20"/>
        </w:rPr>
        <w:t xml:space="preserve"> je spodbuditi gospodarske družbe k trajnostno naravnanim investicijam z vlaganji v naprednejšo tehnologijo in avtomatizacijo poslovnih procesov, ki bodo prispevale k dekarbonizaciji ter zelenem in digitalnem prehodu ter dolgoročno omogočile večjo produktivnost gospodarskih družb, boljše okrevanje, odpornost, rast in konkurenčnost gospodarstva. </w:t>
      </w:r>
    </w:p>
    <w:p w14:paraId="38158E74" w14:textId="77777777" w:rsidR="00F9422D" w:rsidRPr="002152CC" w:rsidRDefault="00F9422D" w:rsidP="00F9422D">
      <w:pPr>
        <w:spacing w:after="0" w:line="240" w:lineRule="auto"/>
        <w:jc w:val="both"/>
        <w:rPr>
          <w:rFonts w:ascii="Arial" w:eastAsia="Times New Roman" w:hAnsi="Arial" w:cs="Arial"/>
          <w:sz w:val="20"/>
          <w:szCs w:val="20"/>
        </w:rPr>
      </w:pPr>
    </w:p>
    <w:p w14:paraId="2E06D787" w14:textId="77777777" w:rsidR="00F9422D" w:rsidRPr="002152CC" w:rsidRDefault="00F9422D" w:rsidP="00F9422D">
      <w:pPr>
        <w:spacing w:after="0" w:line="240" w:lineRule="auto"/>
        <w:jc w:val="both"/>
        <w:rPr>
          <w:rFonts w:ascii="Arial" w:eastAsia="Times New Roman" w:hAnsi="Arial" w:cs="Arial"/>
          <w:sz w:val="20"/>
          <w:szCs w:val="20"/>
        </w:rPr>
      </w:pPr>
      <w:r w:rsidRPr="002152CC">
        <w:rPr>
          <w:rFonts w:ascii="Arial" w:eastAsia="Times New Roman" w:hAnsi="Arial" w:cs="Arial"/>
          <w:b/>
          <w:bCs/>
          <w:sz w:val="20"/>
          <w:szCs w:val="20"/>
        </w:rPr>
        <w:t>Cilj javnega razpisa</w:t>
      </w:r>
      <w:r w:rsidRPr="002152CC">
        <w:rPr>
          <w:rFonts w:ascii="Arial" w:eastAsia="Times New Roman" w:hAnsi="Arial" w:cs="Arial"/>
          <w:sz w:val="20"/>
          <w:szCs w:val="20"/>
        </w:rPr>
        <w:t xml:space="preserve"> je:</w:t>
      </w:r>
    </w:p>
    <w:p w14:paraId="57871249" w14:textId="30E162E4" w:rsidR="00F9422D" w:rsidRPr="002152CC" w:rsidRDefault="00F9422D" w:rsidP="00DB15DF">
      <w:pPr>
        <w:numPr>
          <w:ilvl w:val="0"/>
          <w:numId w:val="15"/>
        </w:numPr>
        <w:spacing w:after="0" w:line="240" w:lineRule="auto"/>
        <w:contextualSpacing/>
        <w:jc w:val="both"/>
        <w:rPr>
          <w:rFonts w:ascii="Arial" w:eastAsia="Times New Roman" w:hAnsi="Arial" w:cs="Arial"/>
          <w:sz w:val="20"/>
          <w:szCs w:val="20"/>
        </w:rPr>
      </w:pPr>
      <w:r w:rsidRPr="002152CC">
        <w:rPr>
          <w:rFonts w:ascii="Arial" w:eastAsia="Times New Roman" w:hAnsi="Arial" w:cs="Arial"/>
          <w:sz w:val="20"/>
          <w:szCs w:val="20"/>
        </w:rPr>
        <w:t>dvig produktivnosti in dolgoročne konkurenčnosti gospodarskih družb ob istočasnem zagotavljanju trajnost</w:t>
      </w:r>
      <w:r w:rsidR="004C751B">
        <w:rPr>
          <w:rFonts w:ascii="Arial" w:eastAsia="Times New Roman" w:hAnsi="Arial" w:cs="Arial"/>
          <w:sz w:val="20"/>
          <w:szCs w:val="20"/>
        </w:rPr>
        <w:t xml:space="preserve">i </w:t>
      </w:r>
      <w:r w:rsidRPr="002152CC">
        <w:rPr>
          <w:rFonts w:ascii="Arial" w:eastAsia="Times New Roman" w:hAnsi="Arial" w:cs="Arial"/>
          <w:sz w:val="20"/>
          <w:szCs w:val="20"/>
        </w:rPr>
        <w:t>i</w:t>
      </w:r>
      <w:r w:rsidR="00410D62" w:rsidRPr="002152CC">
        <w:rPr>
          <w:rFonts w:ascii="Arial" w:eastAsia="Times New Roman" w:hAnsi="Arial" w:cs="Arial"/>
          <w:sz w:val="20"/>
          <w:szCs w:val="20"/>
        </w:rPr>
        <w:t>n</w:t>
      </w:r>
      <w:r w:rsidRPr="002152CC">
        <w:rPr>
          <w:rFonts w:ascii="Arial" w:eastAsia="Times New Roman" w:hAnsi="Arial" w:cs="Arial"/>
          <w:sz w:val="20"/>
          <w:szCs w:val="20"/>
        </w:rPr>
        <w:t xml:space="preserve"> dekarbonizacije oziroma razogljičenja in digitalizacije poslovanja,</w:t>
      </w:r>
    </w:p>
    <w:p w14:paraId="73D555DB" w14:textId="77777777" w:rsidR="00F9422D" w:rsidRPr="002152CC" w:rsidRDefault="00F9422D" w:rsidP="00DB15DF">
      <w:pPr>
        <w:numPr>
          <w:ilvl w:val="0"/>
          <w:numId w:val="15"/>
        </w:num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višja dodana vrednost produktov in storitev v slovenskem izvozu ter višje pozicioniranje slovenskih gospodarskih družb v globalnih verigah vrednosti,</w:t>
      </w:r>
    </w:p>
    <w:p w14:paraId="5A4B9C82" w14:textId="77777777" w:rsidR="00F9422D" w:rsidRPr="002152CC" w:rsidRDefault="00F9422D" w:rsidP="00DB15DF">
      <w:pPr>
        <w:numPr>
          <w:ilvl w:val="0"/>
          <w:numId w:val="15"/>
        </w:num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ohranjanje delovnih mest z višjo dodano vrednostjo,</w:t>
      </w:r>
    </w:p>
    <w:p w14:paraId="21BFFB13" w14:textId="77777777" w:rsidR="00F9422D" w:rsidRPr="002152CC" w:rsidRDefault="00F9422D" w:rsidP="00DB15DF">
      <w:pPr>
        <w:numPr>
          <w:ilvl w:val="0"/>
          <w:numId w:val="15"/>
        </w:num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krepitev globalnih in lokalnih verig vrednosti ter višja konkurenčnost členov v dobavnih verigah,</w:t>
      </w:r>
    </w:p>
    <w:p w14:paraId="5D0FC531" w14:textId="77777777" w:rsidR="00F9422D" w:rsidRPr="002152CC" w:rsidRDefault="00F9422D" w:rsidP="00DB15DF">
      <w:pPr>
        <w:numPr>
          <w:ilvl w:val="0"/>
          <w:numId w:val="15"/>
        </w:num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enakomernejša regijska porazdelitev investicij.</w:t>
      </w:r>
    </w:p>
    <w:p w14:paraId="410CD8F8" w14:textId="77777777" w:rsidR="00F9422D" w:rsidRPr="002152CC" w:rsidRDefault="00F9422D" w:rsidP="00F9422D">
      <w:pPr>
        <w:spacing w:after="0" w:line="240" w:lineRule="auto"/>
        <w:jc w:val="both"/>
        <w:rPr>
          <w:rFonts w:ascii="Arial" w:eastAsia="Times New Roman" w:hAnsi="Arial" w:cs="Arial"/>
          <w:sz w:val="20"/>
          <w:szCs w:val="20"/>
        </w:rPr>
      </w:pPr>
    </w:p>
    <w:p w14:paraId="24EC78B6" w14:textId="77777777" w:rsidR="00F9422D" w:rsidRPr="002152CC" w:rsidRDefault="00F9422D" w:rsidP="00F9422D">
      <w:pPr>
        <w:jc w:val="both"/>
        <w:rPr>
          <w:rFonts w:ascii="Arial" w:eastAsia="Times New Roman" w:hAnsi="Arial" w:cs="Arial"/>
          <w:sz w:val="20"/>
          <w:szCs w:val="20"/>
        </w:rPr>
      </w:pPr>
      <w:r w:rsidRPr="002152CC">
        <w:rPr>
          <w:rFonts w:ascii="Arial" w:eastAsia="Times New Roman" w:hAnsi="Arial" w:cs="Arial"/>
          <w:b/>
          <w:bCs/>
          <w:sz w:val="20"/>
          <w:szCs w:val="20"/>
        </w:rPr>
        <w:t>Predmet javnega razpisa</w:t>
      </w:r>
      <w:r w:rsidRPr="002152CC">
        <w:rPr>
          <w:rFonts w:ascii="Arial" w:eastAsia="Times New Roman" w:hAnsi="Arial" w:cs="Arial"/>
          <w:sz w:val="20"/>
          <w:szCs w:val="20"/>
        </w:rPr>
        <w:t xml:space="preserve"> je sofinanciranje investicij v osnovna opredmetena in neopredmetena sredstva, ki bodo prispevale k doseganju višje dodane vrednosti na zaposlenega, okoljsko odgovornem ravnanju, večji energetski ter snovni učinkovitosti in k ohranjanju delovnih mest. </w:t>
      </w:r>
    </w:p>
    <w:p w14:paraId="1EDFB70F" w14:textId="77777777" w:rsidR="00F9422D" w:rsidRPr="002152CC" w:rsidRDefault="00F9422D" w:rsidP="00F9422D">
      <w:pPr>
        <w:jc w:val="both"/>
        <w:rPr>
          <w:rFonts w:ascii="Arial" w:eastAsia="Times New Roman" w:hAnsi="Arial" w:cs="Arial"/>
          <w:sz w:val="20"/>
          <w:szCs w:val="20"/>
        </w:rPr>
      </w:pPr>
      <w:r w:rsidRPr="002152CC">
        <w:rPr>
          <w:rFonts w:ascii="Arial" w:eastAsia="Times New Roman" w:hAnsi="Arial" w:cs="Arial"/>
          <w:sz w:val="20"/>
          <w:szCs w:val="20"/>
        </w:rPr>
        <w:t>Za dodelitev subvencije se lahko prijavi investitor, z investicijo v vrednosti (za ugotavljanje vrednosti investicije se uporabijo podatki o upravičenih in neupravičenih stroških naložb v opredmetena in neopredmetena osnovna sredstva brez davka na dodano vrednost ter drugih davkov in dajatev):</w:t>
      </w:r>
    </w:p>
    <w:p w14:paraId="077E853B" w14:textId="77777777" w:rsidR="00F9422D" w:rsidRPr="002152CC" w:rsidRDefault="00F9422D" w:rsidP="00DB15DF">
      <w:pPr>
        <w:numPr>
          <w:ilvl w:val="0"/>
          <w:numId w:val="14"/>
        </w:numPr>
        <w:spacing w:after="0"/>
        <w:contextualSpacing/>
        <w:jc w:val="both"/>
        <w:rPr>
          <w:rFonts w:ascii="Arial" w:eastAsia="Times New Roman" w:hAnsi="Arial" w:cs="Arial"/>
          <w:sz w:val="20"/>
          <w:szCs w:val="20"/>
        </w:rPr>
      </w:pPr>
      <w:r w:rsidRPr="002152CC">
        <w:rPr>
          <w:rFonts w:ascii="Arial" w:eastAsia="Times New Roman" w:hAnsi="Arial" w:cs="Arial"/>
          <w:sz w:val="20"/>
          <w:szCs w:val="20"/>
        </w:rPr>
        <w:t xml:space="preserve">od 1.000.000 do 12.000.000 eurov v predelovalni dejavnosti, </w:t>
      </w:r>
    </w:p>
    <w:p w14:paraId="1BC9E68D" w14:textId="77777777" w:rsidR="00F9422D" w:rsidRPr="002152CC" w:rsidRDefault="00F9422D" w:rsidP="00DB15DF">
      <w:pPr>
        <w:numPr>
          <w:ilvl w:val="0"/>
          <w:numId w:val="14"/>
        </w:numPr>
        <w:spacing w:after="0"/>
        <w:contextualSpacing/>
        <w:jc w:val="both"/>
        <w:rPr>
          <w:rFonts w:ascii="Arial" w:eastAsia="Times New Roman" w:hAnsi="Arial" w:cs="Arial"/>
          <w:sz w:val="20"/>
          <w:szCs w:val="20"/>
        </w:rPr>
      </w:pPr>
      <w:r w:rsidRPr="002152CC">
        <w:rPr>
          <w:rFonts w:ascii="Arial" w:eastAsia="Times New Roman" w:hAnsi="Arial" w:cs="Arial"/>
          <w:sz w:val="20"/>
          <w:szCs w:val="20"/>
        </w:rPr>
        <w:t xml:space="preserve">od 500.000 do 3.000.000 eurov v storitveni dejavnosti, </w:t>
      </w:r>
    </w:p>
    <w:p w14:paraId="2B9E78F4" w14:textId="60A16CF1" w:rsidR="00F9422D" w:rsidRPr="002152CC" w:rsidRDefault="00F9422D" w:rsidP="00DB15DF">
      <w:pPr>
        <w:numPr>
          <w:ilvl w:val="0"/>
          <w:numId w:val="14"/>
        </w:numPr>
        <w:spacing w:after="0"/>
        <w:contextualSpacing/>
        <w:jc w:val="both"/>
        <w:rPr>
          <w:rFonts w:ascii="Arial" w:eastAsia="Times New Roman" w:hAnsi="Arial" w:cs="Arial"/>
          <w:sz w:val="20"/>
          <w:szCs w:val="20"/>
        </w:rPr>
      </w:pPr>
      <w:r w:rsidRPr="002152CC">
        <w:rPr>
          <w:rFonts w:ascii="Arial" w:eastAsia="Times New Roman" w:hAnsi="Arial" w:cs="Arial"/>
          <w:sz w:val="20"/>
          <w:szCs w:val="20"/>
        </w:rPr>
        <w:t>od 500.000 do 2.000.000 eurov v razvojno-raziskovalni dejavnosti</w:t>
      </w:r>
      <w:r w:rsidR="00D8518C" w:rsidRPr="002152CC">
        <w:rPr>
          <w:rFonts w:ascii="Arial" w:eastAsia="Times New Roman" w:hAnsi="Arial" w:cs="Arial"/>
          <w:sz w:val="20"/>
          <w:szCs w:val="20"/>
        </w:rPr>
        <w:t>,</w:t>
      </w:r>
      <w:r w:rsidRPr="002152CC">
        <w:rPr>
          <w:rFonts w:ascii="Arial" w:eastAsia="Times New Roman" w:hAnsi="Arial" w:cs="Arial"/>
          <w:sz w:val="20"/>
          <w:szCs w:val="20"/>
        </w:rPr>
        <w:t xml:space="preserve"> </w:t>
      </w:r>
    </w:p>
    <w:p w14:paraId="7992F849" w14:textId="07EADAC0" w:rsidR="00F9422D" w:rsidRPr="002152CC" w:rsidRDefault="00F9422D" w:rsidP="00F9422D">
      <w:p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pri čemer mora</w:t>
      </w:r>
      <w:r w:rsidR="00AD3789">
        <w:rPr>
          <w:rFonts w:ascii="Arial" w:eastAsia="Times New Roman" w:hAnsi="Arial" w:cs="Arial"/>
          <w:sz w:val="20"/>
          <w:szCs w:val="20"/>
        </w:rPr>
        <w:t xml:space="preserve"> </w:t>
      </w:r>
      <w:r w:rsidRPr="002152CC">
        <w:rPr>
          <w:rFonts w:ascii="Arial" w:eastAsia="Times New Roman" w:hAnsi="Arial" w:cs="Arial"/>
          <w:sz w:val="20"/>
          <w:szCs w:val="20"/>
        </w:rPr>
        <w:t xml:space="preserve">investicija v stroje in opremo v vseh treh primerih znašati najmanj 50 % vrednosti investicije. </w:t>
      </w:r>
    </w:p>
    <w:p w14:paraId="164C0BF2" w14:textId="77777777" w:rsidR="00F9422D" w:rsidRPr="002152CC" w:rsidRDefault="00F9422D" w:rsidP="00F9422D">
      <w:pPr>
        <w:spacing w:after="0" w:line="240" w:lineRule="auto"/>
        <w:jc w:val="both"/>
        <w:rPr>
          <w:rFonts w:ascii="Arial" w:eastAsia="Times New Roman" w:hAnsi="Arial" w:cs="Arial"/>
          <w:sz w:val="20"/>
          <w:szCs w:val="20"/>
        </w:rPr>
      </w:pPr>
    </w:p>
    <w:p w14:paraId="7E730D77" w14:textId="77777777" w:rsidR="00F9422D" w:rsidRPr="002152CC" w:rsidRDefault="00F9422D" w:rsidP="00F9422D">
      <w:p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Sofinanciranje investicije je odvisno od velikosti gospodarske družbe in lokacije, na kateri bo investicija izvedena ter sheme državne pomoči, ki se uporabi za investicijo skladno z določili javnega razpisa.</w:t>
      </w:r>
    </w:p>
    <w:p w14:paraId="1ED8842C" w14:textId="77777777" w:rsidR="00F9422D" w:rsidRPr="002152CC" w:rsidRDefault="00F9422D" w:rsidP="00F9422D">
      <w:pPr>
        <w:spacing w:after="0" w:line="240" w:lineRule="auto"/>
        <w:jc w:val="both"/>
        <w:rPr>
          <w:rFonts w:ascii="Arial" w:eastAsia="Times New Roman" w:hAnsi="Arial" w:cs="Arial"/>
          <w:sz w:val="20"/>
          <w:szCs w:val="20"/>
        </w:rPr>
      </w:pPr>
    </w:p>
    <w:p w14:paraId="73533BDC" w14:textId="42742090" w:rsidR="00F9422D" w:rsidRPr="002152CC" w:rsidRDefault="00F9422D" w:rsidP="00902CA6">
      <w:pPr>
        <w:jc w:val="both"/>
        <w:rPr>
          <w:rFonts w:ascii="Arial" w:eastAsia="Times New Roman" w:hAnsi="Arial" w:cs="Arial"/>
          <w:sz w:val="20"/>
          <w:szCs w:val="20"/>
        </w:rPr>
      </w:pPr>
      <w:r w:rsidRPr="002152CC">
        <w:rPr>
          <w:rFonts w:ascii="Arial" w:eastAsia="Times New Roman" w:hAnsi="Arial" w:cs="Arial"/>
          <w:sz w:val="20"/>
          <w:szCs w:val="20"/>
        </w:rPr>
        <w:t xml:space="preserve">Investicije malih in srednje velikih gospodarskih družb (v nadaljevanju: MSP) se bodo lahko izvajale na celotnem ozemlju Republike Slovenije, pri čemer bo investicija na območjih, ki so upravičena do prejema regionalne državne pomoči skladno z </w:t>
      </w:r>
      <w:r w:rsidR="000864EB" w:rsidRPr="00674AE2">
        <w:rPr>
          <w:rFonts w:ascii="Arial" w:eastAsia="Times New Roman" w:hAnsi="Arial" w:cs="Arial"/>
          <w:sz w:val="20"/>
          <w:szCs w:val="20"/>
        </w:rPr>
        <w:t>Uredb</w:t>
      </w:r>
      <w:r w:rsidR="000864EB">
        <w:rPr>
          <w:rFonts w:ascii="Arial" w:eastAsia="Times New Roman" w:hAnsi="Arial" w:cs="Arial"/>
          <w:sz w:val="20"/>
          <w:szCs w:val="20"/>
        </w:rPr>
        <w:t>o</w:t>
      </w:r>
      <w:r w:rsidR="000864EB" w:rsidRPr="00674AE2">
        <w:rPr>
          <w:rFonts w:ascii="Arial" w:eastAsia="Times New Roman" w:hAnsi="Arial" w:cs="Arial"/>
          <w:sz w:val="20"/>
          <w:szCs w:val="20"/>
        </w:rPr>
        <w:t xml:space="preserve"> o karti regionalne pomoči za obdobje 2022–2027 (Uradni list RS, št. 15/22 in 44/23</w:t>
      </w:r>
      <w:r w:rsidR="000864EB">
        <w:rPr>
          <w:rFonts w:ascii="Arial" w:eastAsia="Times New Roman" w:hAnsi="Arial" w:cs="Arial"/>
          <w:sz w:val="20"/>
          <w:szCs w:val="20"/>
        </w:rPr>
        <w:t>)</w:t>
      </w:r>
      <w:r w:rsidRPr="002152CC">
        <w:rPr>
          <w:rFonts w:ascii="Arial" w:eastAsia="Times New Roman" w:hAnsi="Arial" w:cs="Arial"/>
          <w:sz w:val="20"/>
          <w:szCs w:val="20"/>
        </w:rPr>
        <w:t xml:space="preserve">, to je na območjih »a« in »c«, obravnavana </w:t>
      </w:r>
      <w:r w:rsidRPr="00E85DCC">
        <w:rPr>
          <w:rFonts w:ascii="Arial" w:eastAsia="Times New Roman" w:hAnsi="Arial" w:cs="Arial"/>
          <w:sz w:val="20"/>
          <w:szCs w:val="20"/>
        </w:rPr>
        <w:t xml:space="preserve">skladno s </w:t>
      </w:r>
      <w:bookmarkStart w:id="6" w:name="_Hlk166574460"/>
      <w:r w:rsidR="00E85DCC" w:rsidRPr="00EF261A">
        <w:rPr>
          <w:rFonts w:ascii="Arial" w:eastAsia="Times New Roman" w:hAnsi="Arial" w:cs="Arial"/>
          <w:sz w:val="20"/>
          <w:szCs w:val="20"/>
        </w:rPr>
        <w:t>Shem</w:t>
      </w:r>
      <w:r w:rsidR="00E85DCC">
        <w:rPr>
          <w:rFonts w:ascii="Arial" w:eastAsia="Times New Roman" w:hAnsi="Arial" w:cs="Arial"/>
          <w:sz w:val="20"/>
          <w:szCs w:val="20"/>
        </w:rPr>
        <w:t>o</w:t>
      </w:r>
      <w:r w:rsidR="00E85DCC" w:rsidRPr="00EF261A">
        <w:rPr>
          <w:rFonts w:ascii="Arial" w:eastAsia="Times New Roman" w:hAnsi="Arial" w:cs="Arial"/>
          <w:sz w:val="20"/>
          <w:szCs w:val="20"/>
        </w:rPr>
        <w:t xml:space="preserve"> državne pomoči »Spodbude za začetne investicije– regionalna pomoč« (št. sheme: BE03-2632616-2024),</w:t>
      </w:r>
      <w:r w:rsidR="00E85DCC">
        <w:rPr>
          <w:rFonts w:ascii="Arial" w:eastAsia="Times New Roman" w:hAnsi="Arial" w:cs="Arial"/>
          <w:sz w:val="20"/>
          <w:szCs w:val="20"/>
        </w:rPr>
        <w:t xml:space="preserve"> </w:t>
      </w:r>
      <w:bookmarkEnd w:id="6"/>
      <w:r w:rsidRPr="002152CC">
        <w:rPr>
          <w:rFonts w:ascii="Arial" w:eastAsia="Times New Roman" w:hAnsi="Arial" w:cs="Arial"/>
          <w:sz w:val="20"/>
          <w:szCs w:val="20"/>
        </w:rPr>
        <w:t xml:space="preserve">medtem ko bo investicija na območjih t.im. »belih lis«, to je na območjih ki po isti uredbi o karti regionalne pomoči niso upravičena (v nadaljevanju: bele lise), obravnavana skladno s </w:t>
      </w:r>
      <w:r w:rsidRPr="00E85DCC">
        <w:rPr>
          <w:rFonts w:ascii="Arial" w:eastAsia="Times New Roman" w:hAnsi="Arial" w:cs="Arial"/>
          <w:sz w:val="20"/>
          <w:szCs w:val="20"/>
        </w:rPr>
        <w:t xml:space="preserve">Shemo </w:t>
      </w:r>
      <w:r w:rsidR="00E85DCC" w:rsidRPr="00E85DCC">
        <w:rPr>
          <w:rFonts w:ascii="Arial" w:eastAsia="Times New Roman" w:hAnsi="Arial" w:cs="Arial"/>
          <w:sz w:val="20"/>
          <w:szCs w:val="20"/>
        </w:rPr>
        <w:t>državne pomoči »Spodbude za začetne investicije – pomoč za naložbe za MSP« (št. sheme: BE05-2632616-2024)</w:t>
      </w:r>
      <w:r w:rsidR="00E85DCC">
        <w:rPr>
          <w:rFonts w:ascii="Arial" w:eastAsia="Times New Roman" w:hAnsi="Arial" w:cs="Arial"/>
          <w:sz w:val="20"/>
          <w:szCs w:val="20"/>
        </w:rPr>
        <w:t>.</w:t>
      </w:r>
    </w:p>
    <w:p w14:paraId="51E1A3EB" w14:textId="3776A8A9" w:rsidR="00F9422D" w:rsidRPr="002152CC" w:rsidRDefault="00F9422D" w:rsidP="00F9422D">
      <w:pPr>
        <w:spacing w:after="0" w:line="240" w:lineRule="auto"/>
        <w:contextualSpacing/>
        <w:jc w:val="both"/>
        <w:rPr>
          <w:rFonts w:ascii="Arial" w:eastAsia="Times New Roman" w:hAnsi="Arial" w:cs="Arial"/>
          <w:sz w:val="20"/>
          <w:szCs w:val="20"/>
        </w:rPr>
      </w:pPr>
      <w:r w:rsidRPr="002152CC">
        <w:rPr>
          <w:rFonts w:ascii="Arial" w:eastAsia="Times New Roman" w:hAnsi="Arial" w:cs="Arial"/>
          <w:sz w:val="20"/>
          <w:szCs w:val="20"/>
        </w:rPr>
        <w:t xml:space="preserve">Investicije velikih </w:t>
      </w:r>
      <w:r w:rsidR="000B0889" w:rsidRPr="002152CC">
        <w:rPr>
          <w:rFonts w:ascii="Arial" w:eastAsia="Times New Roman" w:hAnsi="Arial" w:cs="Arial"/>
          <w:sz w:val="20"/>
          <w:szCs w:val="20"/>
        </w:rPr>
        <w:t>gospodarskih družb</w:t>
      </w:r>
      <w:r w:rsidRPr="002152CC">
        <w:rPr>
          <w:rFonts w:ascii="Arial" w:eastAsia="Times New Roman" w:hAnsi="Arial" w:cs="Arial"/>
          <w:sz w:val="20"/>
          <w:szCs w:val="20"/>
        </w:rPr>
        <w:t xml:space="preserve"> se bodo lahko izvajale le na območjih, ki so upravičena do prejema regionalne državne pomoči skladno z Uredbo o karti regionalne pomoči za obdobje 2022–2027, to je na območjih »a« in »c«</w:t>
      </w:r>
      <w:bookmarkStart w:id="7" w:name="_Hlk94104125"/>
      <w:r w:rsidR="00D76BCE" w:rsidRPr="002152CC">
        <w:rPr>
          <w:rFonts w:ascii="Arial" w:eastAsia="Times New Roman" w:hAnsi="Arial" w:cs="Arial"/>
          <w:sz w:val="20"/>
          <w:szCs w:val="20"/>
        </w:rPr>
        <w:t>.</w:t>
      </w:r>
    </w:p>
    <w:p w14:paraId="585A5EEA" w14:textId="77777777" w:rsidR="00F9422D" w:rsidRPr="002152CC" w:rsidRDefault="00F9422D" w:rsidP="00F9422D">
      <w:pPr>
        <w:spacing w:after="0" w:line="240" w:lineRule="auto"/>
        <w:contextualSpacing/>
        <w:jc w:val="both"/>
        <w:rPr>
          <w:rFonts w:ascii="Arial" w:eastAsia="MS Mincho" w:hAnsi="Arial" w:cs="Arial"/>
          <w:sz w:val="20"/>
          <w:szCs w:val="20"/>
          <w:lang w:eastAsia="sl-SI"/>
        </w:rPr>
      </w:pPr>
    </w:p>
    <w:p w14:paraId="1DF80A1B" w14:textId="77777777" w:rsidR="00F9422D" w:rsidRPr="002152CC" w:rsidRDefault="00F9422D" w:rsidP="00F9422D">
      <w:pPr>
        <w:spacing w:after="0" w:line="240" w:lineRule="auto"/>
        <w:contextualSpacing/>
        <w:jc w:val="both"/>
        <w:rPr>
          <w:rFonts w:ascii="Arial" w:eastAsia="MS Mincho" w:hAnsi="Arial" w:cs="Arial"/>
          <w:sz w:val="20"/>
          <w:szCs w:val="20"/>
          <w:lang w:eastAsia="sl-SI"/>
        </w:rPr>
      </w:pPr>
      <w:r w:rsidRPr="002152CC">
        <w:rPr>
          <w:rFonts w:ascii="Arial" w:eastAsia="MS Mincho" w:hAnsi="Arial" w:cs="Arial"/>
          <w:sz w:val="20"/>
          <w:szCs w:val="20"/>
          <w:lang w:eastAsia="sl-SI"/>
        </w:rPr>
        <w:lastRenderedPageBreak/>
        <w:t>Na območjih »c« karte regionalne pomoči bodo velike gospodarske družbe lahko izvajale le investicije za potrebe nove gospodarske dejavnosti. Nova gospodarska dejavnost je naložba v opredmetena in neopredmetena sredstva, ki zadeva diverzifikacijo dejavnosti gospodarske družbe, pod pogojem, da nova dejavnost ni enaka ali podobna dejavnosti, ki jo je gospodarska družba že opravljala (tj. druga štirimestna klasifikacija dejavnosti).</w:t>
      </w:r>
      <w:r w:rsidRPr="002152CC">
        <w:rPr>
          <w:rStyle w:val="Sprotnaopomba-sklic"/>
          <w:rFonts w:ascii="Arial" w:eastAsia="MS Mincho" w:hAnsi="Arial" w:cs="Arial"/>
          <w:sz w:val="20"/>
          <w:szCs w:val="20"/>
          <w:lang w:eastAsia="sl-SI"/>
        </w:rPr>
        <w:footnoteReference w:id="1"/>
      </w:r>
    </w:p>
    <w:p w14:paraId="4FA87224" w14:textId="77777777" w:rsidR="00F9422D" w:rsidRPr="002152CC" w:rsidRDefault="00F9422D" w:rsidP="00F9422D">
      <w:pPr>
        <w:spacing w:after="0" w:line="276" w:lineRule="auto"/>
        <w:jc w:val="both"/>
        <w:rPr>
          <w:rFonts w:ascii="Arial" w:eastAsia="Times New Roman" w:hAnsi="Arial" w:cs="Arial"/>
          <w:sz w:val="20"/>
          <w:szCs w:val="20"/>
        </w:rPr>
      </w:pPr>
    </w:p>
    <w:bookmarkEnd w:id="7"/>
    <w:p w14:paraId="0C2FC219" w14:textId="77777777" w:rsidR="00F9422D" w:rsidRPr="002152CC" w:rsidRDefault="00F9422D" w:rsidP="00F9422D">
      <w:p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 xml:space="preserve">Za opredelitev velikosti gospodarske družbe se upoštevajo določila iz Priloge I Uredbe 651/2014/EU. Za povezano družbo se šteje tudi gospodarska družba, ki je povezana prek lastniških deležev fizičnih oseb, z upoštevanjem določil Priloge I Uredbe 651/2014/EU. </w:t>
      </w:r>
    </w:p>
    <w:p w14:paraId="58A9CB3F" w14:textId="1D4ED10A" w:rsidR="0081476E" w:rsidRPr="002152CC" w:rsidRDefault="0081476E" w:rsidP="004B4C97">
      <w:pPr>
        <w:spacing w:after="0" w:line="240" w:lineRule="auto"/>
        <w:jc w:val="both"/>
        <w:rPr>
          <w:rFonts w:ascii="Arial" w:eastAsia="Calibri" w:hAnsi="Arial" w:cs="Arial"/>
          <w:noProof/>
        </w:rPr>
      </w:pPr>
    </w:p>
    <w:p w14:paraId="21B5D446" w14:textId="782AD51A" w:rsidR="004B4C97" w:rsidRPr="002152CC" w:rsidRDefault="004B4C97" w:rsidP="00B34DE0">
      <w:pPr>
        <w:pStyle w:val="Naslov2"/>
        <w:rPr>
          <w:rFonts w:eastAsia="Calibri"/>
        </w:rPr>
      </w:pPr>
      <w:bookmarkStart w:id="8" w:name="_Toc174535946"/>
      <w:r w:rsidRPr="002152CC">
        <w:rPr>
          <w:rFonts w:eastAsia="Calibri"/>
        </w:rPr>
        <w:t>KLJUČNI POJM</w:t>
      </w:r>
      <w:r w:rsidR="006E13BD" w:rsidRPr="002152CC">
        <w:rPr>
          <w:rFonts w:eastAsia="Calibri"/>
        </w:rPr>
        <w:t>I</w:t>
      </w:r>
      <w:bookmarkEnd w:id="8"/>
    </w:p>
    <w:p w14:paraId="579D3A26" w14:textId="3D9D0FD3" w:rsidR="004B4C97" w:rsidRPr="002152CC" w:rsidRDefault="004B4C97" w:rsidP="004B4C97">
      <w:pPr>
        <w:spacing w:after="0" w:line="240" w:lineRule="auto"/>
        <w:jc w:val="both"/>
        <w:rPr>
          <w:rFonts w:ascii="Arial" w:eastAsia="Calibri" w:hAnsi="Arial" w:cs="Arial"/>
          <w:noProof/>
          <w:sz w:val="20"/>
          <w:szCs w:val="20"/>
        </w:rPr>
      </w:pPr>
    </w:p>
    <w:p w14:paraId="595A470F" w14:textId="77777777" w:rsidR="00FE0E44" w:rsidRPr="002152CC" w:rsidRDefault="00B20EE4" w:rsidP="00FE0E44">
      <w:pPr>
        <w:spacing w:after="0" w:line="240" w:lineRule="auto"/>
        <w:jc w:val="both"/>
        <w:rPr>
          <w:rFonts w:ascii="Arial" w:hAnsi="Arial" w:cs="Arial"/>
          <w:b/>
          <w:bCs/>
          <w:sz w:val="20"/>
          <w:szCs w:val="20"/>
        </w:rPr>
      </w:pPr>
      <w:r w:rsidRPr="002152CC">
        <w:rPr>
          <w:rFonts w:ascii="Arial" w:hAnsi="Arial" w:cs="Arial"/>
          <w:b/>
          <w:bCs/>
          <w:sz w:val="20"/>
          <w:szCs w:val="20"/>
        </w:rPr>
        <w:t>Načrt za okrevanje in odpornost</w:t>
      </w:r>
    </w:p>
    <w:p w14:paraId="113174CF" w14:textId="555FDAD0" w:rsidR="00B20EE4" w:rsidRPr="002152CC" w:rsidRDefault="00B20EE4" w:rsidP="00FE0E44">
      <w:pPr>
        <w:spacing w:after="0" w:line="240" w:lineRule="auto"/>
        <w:jc w:val="both"/>
        <w:rPr>
          <w:rFonts w:ascii="Arial" w:hAnsi="Arial" w:cs="Arial"/>
          <w:sz w:val="20"/>
          <w:szCs w:val="20"/>
        </w:rPr>
      </w:pPr>
      <w:r w:rsidRPr="002152CC">
        <w:rPr>
          <w:rFonts w:ascii="Arial" w:hAnsi="Arial" w:cs="Arial"/>
          <w:sz w:val="20"/>
          <w:szCs w:val="20"/>
        </w:rPr>
        <w:t>Načrt za okrevanje in odpornost</w:t>
      </w:r>
      <w:r w:rsidR="0015132F" w:rsidRPr="002152CC">
        <w:rPr>
          <w:rFonts w:ascii="Arial" w:hAnsi="Arial" w:cs="Arial"/>
          <w:sz w:val="20"/>
          <w:szCs w:val="20"/>
        </w:rPr>
        <w:t xml:space="preserve"> Republike Slovenije</w:t>
      </w:r>
      <w:r w:rsidRPr="002152CC">
        <w:rPr>
          <w:rFonts w:ascii="Arial" w:hAnsi="Arial" w:cs="Arial"/>
          <w:sz w:val="20"/>
          <w:szCs w:val="20"/>
        </w:rPr>
        <w:t xml:space="preserve"> (NOO) je podlaga za koriščenje razpoložljivih sredstev iz Sklada za okrevanje in odpornost (RRF). Gre za finančno najobsežnejši mehanizem iz naslova evropskega svežnja za okrevanje in odpornost »Next Generation EU«.</w:t>
      </w:r>
    </w:p>
    <w:p w14:paraId="3FAA7253" w14:textId="2AD9ABD1" w:rsidR="004B4C97" w:rsidRPr="002152CC" w:rsidRDefault="00B20EE4" w:rsidP="00FE0E44">
      <w:pPr>
        <w:jc w:val="both"/>
        <w:rPr>
          <w:rFonts w:ascii="Arial" w:hAnsi="Arial" w:cs="Arial"/>
          <w:sz w:val="20"/>
          <w:szCs w:val="20"/>
        </w:rPr>
      </w:pPr>
      <w:r w:rsidRPr="002152CC">
        <w:rPr>
          <w:rFonts w:ascii="Arial" w:hAnsi="Arial" w:cs="Arial"/>
          <w:sz w:val="20"/>
          <w:szCs w:val="20"/>
        </w:rPr>
        <w:t>Slovenija je v NOO opredelila razvojna področja s pripadajočimi reformami in naložbami, ki bodo prispevale k blaženju negativnih gospodarskih in socialnih učinkov epidemije covid-19 ter pripravile državo na izzive, ki jih predstavljata zeleni in digitalni prehod.</w:t>
      </w:r>
    </w:p>
    <w:p w14:paraId="08F0BBF0" w14:textId="504B87CA" w:rsidR="004B4C97" w:rsidRPr="002152CC" w:rsidRDefault="00E06723" w:rsidP="00FE0E44">
      <w:pPr>
        <w:spacing w:after="0" w:line="240" w:lineRule="auto"/>
        <w:jc w:val="both"/>
        <w:rPr>
          <w:rFonts w:ascii="Arial" w:hAnsi="Arial" w:cs="Arial"/>
          <w:b/>
          <w:bCs/>
          <w:sz w:val="20"/>
          <w:szCs w:val="20"/>
        </w:rPr>
      </w:pPr>
      <w:r w:rsidRPr="002152CC">
        <w:rPr>
          <w:rFonts w:ascii="Arial" w:hAnsi="Arial" w:cs="Arial"/>
          <w:b/>
          <w:bCs/>
          <w:sz w:val="20"/>
          <w:szCs w:val="20"/>
        </w:rPr>
        <w:t>Koordinacijski organ</w:t>
      </w:r>
    </w:p>
    <w:p w14:paraId="795E3DB6" w14:textId="794200EE" w:rsidR="004B4C97" w:rsidRPr="002152CC" w:rsidRDefault="002A0659" w:rsidP="00FE0E44">
      <w:pPr>
        <w:spacing w:after="0" w:line="240" w:lineRule="auto"/>
        <w:jc w:val="both"/>
        <w:rPr>
          <w:rFonts w:ascii="Arial" w:hAnsi="Arial" w:cs="Arial"/>
          <w:sz w:val="20"/>
          <w:szCs w:val="20"/>
        </w:rPr>
      </w:pPr>
      <w:r>
        <w:rPr>
          <w:rFonts w:ascii="Arial" w:hAnsi="Arial" w:cs="Arial"/>
          <w:sz w:val="20"/>
          <w:szCs w:val="20"/>
        </w:rPr>
        <w:t>j</w:t>
      </w:r>
      <w:r w:rsidRPr="002152CC">
        <w:rPr>
          <w:rFonts w:ascii="Arial" w:hAnsi="Arial" w:cs="Arial"/>
          <w:sz w:val="20"/>
          <w:szCs w:val="20"/>
        </w:rPr>
        <w:t xml:space="preserve">e </w:t>
      </w:r>
      <w:r w:rsidR="0015132F" w:rsidRPr="002152CC">
        <w:rPr>
          <w:rFonts w:ascii="Arial" w:hAnsi="Arial" w:cs="Arial"/>
          <w:sz w:val="20"/>
          <w:szCs w:val="20"/>
        </w:rPr>
        <w:t xml:space="preserve">odgovoren za usklajevanje in spremljanje izvajanja Načrta za okrevanje in odpornost Republike Slovenije ter spremljanje, preverjanje in potrjevanje doseženih mejnikov in ciljev iz Načrta za okrevanje in odpornost. </w:t>
      </w:r>
      <w:r w:rsidR="004B4C97" w:rsidRPr="002152CC">
        <w:rPr>
          <w:rFonts w:ascii="Arial" w:hAnsi="Arial" w:cs="Arial"/>
          <w:sz w:val="20"/>
          <w:szCs w:val="20"/>
        </w:rPr>
        <w:t xml:space="preserve">Vlogo </w:t>
      </w:r>
      <w:r w:rsidR="0015132F" w:rsidRPr="002152CC">
        <w:rPr>
          <w:rFonts w:ascii="Arial" w:hAnsi="Arial" w:cs="Arial"/>
          <w:sz w:val="20"/>
          <w:szCs w:val="20"/>
        </w:rPr>
        <w:t>koordinacijskega organa</w:t>
      </w:r>
      <w:r w:rsidR="004B4C97" w:rsidRPr="002152CC">
        <w:rPr>
          <w:rFonts w:ascii="Arial" w:hAnsi="Arial" w:cs="Arial"/>
          <w:sz w:val="20"/>
          <w:szCs w:val="20"/>
        </w:rPr>
        <w:t xml:space="preserve"> izvaja </w:t>
      </w:r>
      <w:r w:rsidR="0015132F" w:rsidRPr="002152CC">
        <w:rPr>
          <w:rFonts w:ascii="Arial" w:hAnsi="Arial" w:cs="Arial"/>
          <w:sz w:val="20"/>
          <w:szCs w:val="20"/>
        </w:rPr>
        <w:t>Urad Republike Slovenije za okrevanje in odpornost (URSOO).</w:t>
      </w:r>
    </w:p>
    <w:p w14:paraId="302BFC69" w14:textId="77777777" w:rsidR="00FE0E44" w:rsidRPr="002152CC" w:rsidRDefault="00FE0E44" w:rsidP="00FE0E44">
      <w:pPr>
        <w:spacing w:after="0" w:line="240" w:lineRule="auto"/>
        <w:jc w:val="both"/>
        <w:rPr>
          <w:rFonts w:ascii="Arial" w:hAnsi="Arial" w:cs="Arial"/>
          <w:sz w:val="20"/>
          <w:szCs w:val="20"/>
        </w:rPr>
      </w:pPr>
    </w:p>
    <w:p w14:paraId="2F72650E" w14:textId="4A65856E" w:rsidR="004B4C97" w:rsidRPr="002152CC" w:rsidRDefault="00C10D07" w:rsidP="00FE0E44">
      <w:pPr>
        <w:spacing w:after="0" w:line="240" w:lineRule="auto"/>
        <w:jc w:val="both"/>
        <w:rPr>
          <w:rFonts w:ascii="Arial" w:hAnsi="Arial" w:cs="Arial"/>
          <w:b/>
          <w:bCs/>
          <w:sz w:val="20"/>
          <w:szCs w:val="20"/>
        </w:rPr>
      </w:pPr>
      <w:r w:rsidRPr="002152CC">
        <w:rPr>
          <w:rFonts w:ascii="Arial" w:hAnsi="Arial" w:cs="Arial"/>
          <w:b/>
          <w:bCs/>
          <w:sz w:val="20"/>
          <w:szCs w:val="20"/>
        </w:rPr>
        <w:t>Nosilni organ</w:t>
      </w:r>
    </w:p>
    <w:p w14:paraId="31C3F6AC" w14:textId="37739611" w:rsidR="00C10D07" w:rsidRPr="002152CC" w:rsidRDefault="00EE5E2B" w:rsidP="00FE0E44">
      <w:pPr>
        <w:spacing w:after="0" w:line="240" w:lineRule="auto"/>
        <w:jc w:val="both"/>
        <w:rPr>
          <w:rFonts w:ascii="Arial" w:hAnsi="Arial" w:cs="Arial"/>
          <w:sz w:val="20"/>
          <w:szCs w:val="20"/>
        </w:rPr>
      </w:pPr>
      <w:r>
        <w:rPr>
          <w:rFonts w:ascii="Arial" w:hAnsi="Arial" w:cs="Arial"/>
          <w:sz w:val="20"/>
          <w:szCs w:val="20"/>
        </w:rPr>
        <w:t>j</w:t>
      </w:r>
      <w:r w:rsidRPr="002152CC">
        <w:rPr>
          <w:rFonts w:ascii="Arial" w:hAnsi="Arial" w:cs="Arial"/>
          <w:sz w:val="20"/>
          <w:szCs w:val="20"/>
        </w:rPr>
        <w:t xml:space="preserve">e </w:t>
      </w:r>
      <w:r w:rsidR="00C10D07" w:rsidRPr="002152CC">
        <w:rPr>
          <w:rFonts w:ascii="Arial" w:hAnsi="Arial" w:cs="Arial"/>
          <w:sz w:val="20"/>
          <w:szCs w:val="20"/>
        </w:rPr>
        <w:t>ministrstvo ali vladna služba, ki je odgovoren/na za izvajanje ukrepov iz Načrta za okrevanje in odpornost na način, da bodo doseženi mejniki in cilji.</w:t>
      </w:r>
    </w:p>
    <w:p w14:paraId="676ED71C" w14:textId="7843360B" w:rsidR="00C10D07" w:rsidRPr="002152CC" w:rsidRDefault="004B4C97" w:rsidP="00FE0E44">
      <w:pPr>
        <w:spacing w:after="0" w:line="240" w:lineRule="auto"/>
        <w:jc w:val="both"/>
        <w:rPr>
          <w:rFonts w:ascii="Arial" w:hAnsi="Arial" w:cs="Arial"/>
          <w:sz w:val="20"/>
          <w:szCs w:val="20"/>
        </w:rPr>
      </w:pPr>
      <w:r w:rsidRPr="002152CC">
        <w:rPr>
          <w:rFonts w:ascii="Arial" w:hAnsi="Arial" w:cs="Arial"/>
          <w:sz w:val="20"/>
          <w:szCs w:val="20"/>
        </w:rPr>
        <w:t xml:space="preserve">Ministrstvo </w:t>
      </w:r>
      <w:r w:rsidR="009528C7" w:rsidRPr="002152CC">
        <w:rPr>
          <w:rFonts w:ascii="Arial" w:eastAsiaTheme="minorEastAsia" w:hAnsi="Arial" w:cs="Arial"/>
          <w:sz w:val="20"/>
          <w:szCs w:val="20"/>
        </w:rPr>
        <w:t>za gospodarstvo, turizem in šport</w:t>
      </w:r>
      <w:r w:rsidR="009528C7" w:rsidRPr="002152CC">
        <w:rPr>
          <w:rFonts w:ascii="Arial" w:hAnsi="Arial" w:cs="Arial"/>
          <w:sz w:val="20"/>
          <w:szCs w:val="20"/>
        </w:rPr>
        <w:t xml:space="preserve"> </w:t>
      </w:r>
      <w:r w:rsidR="00C10D07" w:rsidRPr="002152CC">
        <w:rPr>
          <w:rFonts w:ascii="Arial" w:hAnsi="Arial" w:cs="Arial"/>
          <w:sz w:val="20"/>
          <w:szCs w:val="20"/>
        </w:rPr>
        <w:t xml:space="preserve">pri javnem razpisu </w:t>
      </w:r>
      <w:r w:rsidR="00383846" w:rsidRPr="002152CC">
        <w:rPr>
          <w:rFonts w:ascii="Arial" w:hAnsi="Arial" w:cs="Arial"/>
          <w:sz w:val="20"/>
          <w:szCs w:val="20"/>
        </w:rPr>
        <w:t xml:space="preserve">INVEST2024 </w:t>
      </w:r>
      <w:r w:rsidR="00C10D07" w:rsidRPr="002152CC">
        <w:rPr>
          <w:rFonts w:ascii="Arial" w:hAnsi="Arial" w:cs="Arial"/>
          <w:sz w:val="20"/>
          <w:szCs w:val="20"/>
        </w:rPr>
        <w:t xml:space="preserve">NOO </w:t>
      </w:r>
      <w:r w:rsidRPr="002152CC">
        <w:rPr>
          <w:rFonts w:ascii="Arial" w:hAnsi="Arial" w:cs="Arial"/>
          <w:sz w:val="20"/>
          <w:szCs w:val="20"/>
        </w:rPr>
        <w:t xml:space="preserve">nastopa v vlogi </w:t>
      </w:r>
      <w:r w:rsidR="00C10D07" w:rsidRPr="002152CC">
        <w:rPr>
          <w:rFonts w:ascii="Arial" w:hAnsi="Arial" w:cs="Arial"/>
          <w:sz w:val="20"/>
          <w:szCs w:val="20"/>
        </w:rPr>
        <w:t>nosilnega organa.</w:t>
      </w:r>
    </w:p>
    <w:p w14:paraId="7DAA275E" w14:textId="77777777" w:rsidR="00FE0E44" w:rsidRPr="002152CC" w:rsidRDefault="00FE0E44" w:rsidP="00FE0E44">
      <w:pPr>
        <w:spacing w:after="0" w:line="240" w:lineRule="auto"/>
        <w:jc w:val="both"/>
        <w:rPr>
          <w:rFonts w:ascii="Arial" w:hAnsi="Arial" w:cs="Arial"/>
          <w:sz w:val="20"/>
          <w:szCs w:val="20"/>
        </w:rPr>
      </w:pPr>
    </w:p>
    <w:p w14:paraId="33D570EB" w14:textId="1A66623D" w:rsidR="00C10D07" w:rsidRPr="002152CC" w:rsidRDefault="00CF75E6" w:rsidP="00FE0E44">
      <w:pPr>
        <w:spacing w:after="0" w:line="240" w:lineRule="auto"/>
        <w:jc w:val="both"/>
        <w:rPr>
          <w:rFonts w:ascii="Arial" w:hAnsi="Arial" w:cs="Arial"/>
          <w:b/>
          <w:bCs/>
          <w:sz w:val="20"/>
          <w:szCs w:val="20"/>
        </w:rPr>
      </w:pPr>
      <w:r w:rsidRPr="002152CC">
        <w:rPr>
          <w:rFonts w:ascii="Arial" w:hAnsi="Arial" w:cs="Arial"/>
          <w:b/>
          <w:bCs/>
          <w:sz w:val="20"/>
          <w:szCs w:val="20"/>
        </w:rPr>
        <w:t>Izvajalec u</w:t>
      </w:r>
      <w:r w:rsidR="0058723B" w:rsidRPr="002152CC">
        <w:rPr>
          <w:rFonts w:ascii="Arial" w:hAnsi="Arial" w:cs="Arial"/>
          <w:b/>
          <w:bCs/>
          <w:sz w:val="20"/>
          <w:szCs w:val="20"/>
        </w:rPr>
        <w:t>krepov</w:t>
      </w:r>
    </w:p>
    <w:p w14:paraId="5A8F964B" w14:textId="02E8DAAF" w:rsidR="0058723B" w:rsidRPr="002152CC" w:rsidRDefault="007A75C6" w:rsidP="00FE0E44">
      <w:pPr>
        <w:spacing w:after="0" w:line="240" w:lineRule="auto"/>
        <w:jc w:val="both"/>
        <w:rPr>
          <w:rFonts w:ascii="Arial" w:hAnsi="Arial" w:cs="Arial"/>
          <w:sz w:val="20"/>
          <w:szCs w:val="20"/>
        </w:rPr>
      </w:pPr>
      <w:r>
        <w:rPr>
          <w:rFonts w:ascii="Arial" w:hAnsi="Arial" w:cs="Arial"/>
          <w:sz w:val="20"/>
          <w:szCs w:val="20"/>
        </w:rPr>
        <w:t>j</w:t>
      </w:r>
      <w:r w:rsidRPr="002152CC">
        <w:rPr>
          <w:rFonts w:ascii="Arial" w:hAnsi="Arial" w:cs="Arial"/>
          <w:sz w:val="20"/>
          <w:szCs w:val="20"/>
        </w:rPr>
        <w:t xml:space="preserve">e </w:t>
      </w:r>
      <w:r w:rsidR="0058723B" w:rsidRPr="002152CC">
        <w:rPr>
          <w:rFonts w:ascii="Arial" w:hAnsi="Arial" w:cs="Arial"/>
          <w:sz w:val="20"/>
          <w:szCs w:val="20"/>
        </w:rPr>
        <w:t>ministrstvo, organ v sestavi ministrstva, vladna služba ali oseba javnega prava, ki pripravlja in izvaja ukrepe iz Načrta za okrevanje in odpornost, skrbi za doseganje mejnikov in ciljev ukrepov iz Načrta za okrevanje in odpornost ter zagotavlja podatke in poroča o izvajanju ukrepov in doseganju mejnikov in ciljev.</w:t>
      </w:r>
      <w:r w:rsidR="00AD3789">
        <w:rPr>
          <w:rFonts w:ascii="Arial" w:hAnsi="Arial" w:cs="Arial"/>
          <w:sz w:val="20"/>
          <w:szCs w:val="20"/>
        </w:rPr>
        <w:t xml:space="preserve"> </w:t>
      </w:r>
    </w:p>
    <w:p w14:paraId="1509D9EB" w14:textId="7F141874" w:rsidR="0058723B" w:rsidRPr="002152CC" w:rsidRDefault="00D16603" w:rsidP="00FE0E44">
      <w:pPr>
        <w:spacing w:after="0" w:line="240" w:lineRule="auto"/>
        <w:jc w:val="both"/>
        <w:rPr>
          <w:rFonts w:ascii="Arial" w:hAnsi="Arial" w:cs="Arial"/>
          <w:sz w:val="20"/>
          <w:szCs w:val="20"/>
        </w:rPr>
      </w:pPr>
      <w:r w:rsidRPr="002152CC">
        <w:rPr>
          <w:rFonts w:ascii="Arial" w:eastAsia="Times New Roman" w:hAnsi="Arial" w:cs="Arial"/>
          <w:sz w:val="20"/>
          <w:szCs w:val="20"/>
          <w:lang w:eastAsia="sl-SI"/>
        </w:rPr>
        <w:t>Javna agencija Republike Slovenije za spodbujanje investicij, podjetništva in internacionalizacije</w:t>
      </w:r>
      <w:r w:rsidR="00CF75E6" w:rsidRPr="002152CC">
        <w:rPr>
          <w:rFonts w:ascii="Arial" w:hAnsi="Arial" w:cs="Arial"/>
          <w:sz w:val="20"/>
          <w:szCs w:val="20"/>
        </w:rPr>
        <w:t xml:space="preserve"> pri javnem razpisu </w:t>
      </w:r>
      <w:r w:rsidR="00383846" w:rsidRPr="002152CC">
        <w:rPr>
          <w:rFonts w:ascii="Arial" w:hAnsi="Arial" w:cs="Arial"/>
          <w:sz w:val="20"/>
          <w:szCs w:val="20"/>
        </w:rPr>
        <w:t>INVEST2024</w:t>
      </w:r>
      <w:r w:rsidR="00383846" w:rsidRPr="002152CC">
        <w:rPr>
          <w:rFonts w:ascii="Arial" w:hAnsi="Arial" w:cs="Arial"/>
          <w:color w:val="2E74B5" w:themeColor="accent1" w:themeShade="BF"/>
          <w:sz w:val="20"/>
          <w:szCs w:val="20"/>
        </w:rPr>
        <w:t xml:space="preserve"> </w:t>
      </w:r>
      <w:r w:rsidR="00CF75E6" w:rsidRPr="002152CC">
        <w:rPr>
          <w:rFonts w:ascii="Arial" w:hAnsi="Arial" w:cs="Arial"/>
          <w:sz w:val="20"/>
          <w:szCs w:val="20"/>
        </w:rPr>
        <w:t>NOO</w:t>
      </w:r>
      <w:r w:rsidR="00CF75E6" w:rsidRPr="002152CC">
        <w:rPr>
          <w:rFonts w:ascii="Arial" w:hAnsi="Arial" w:cs="Arial"/>
          <w:color w:val="2E74B5" w:themeColor="accent1" w:themeShade="BF"/>
          <w:sz w:val="20"/>
          <w:szCs w:val="20"/>
        </w:rPr>
        <w:t xml:space="preserve"> </w:t>
      </w:r>
      <w:r w:rsidR="00CF75E6" w:rsidRPr="002152CC">
        <w:rPr>
          <w:rFonts w:ascii="Arial" w:hAnsi="Arial" w:cs="Arial"/>
          <w:sz w:val="20"/>
          <w:szCs w:val="20"/>
        </w:rPr>
        <w:t>nastopa v vlogi izvajalca ukrepa.</w:t>
      </w:r>
    </w:p>
    <w:p w14:paraId="5C650255" w14:textId="77777777" w:rsidR="00FE0E44" w:rsidRPr="002152CC" w:rsidRDefault="00FE0E44" w:rsidP="00FE0E44">
      <w:pPr>
        <w:spacing w:after="0" w:line="240" w:lineRule="auto"/>
        <w:jc w:val="both"/>
        <w:rPr>
          <w:rFonts w:ascii="Arial" w:hAnsi="Arial" w:cs="Arial"/>
          <w:sz w:val="20"/>
          <w:szCs w:val="20"/>
        </w:rPr>
      </w:pPr>
    </w:p>
    <w:p w14:paraId="2A65B206" w14:textId="592E0D55" w:rsidR="00D27819" w:rsidRPr="002152CC" w:rsidRDefault="00D27819" w:rsidP="00FE0E44">
      <w:pPr>
        <w:spacing w:after="0" w:line="240" w:lineRule="auto"/>
        <w:jc w:val="both"/>
        <w:rPr>
          <w:rFonts w:ascii="Arial" w:hAnsi="Arial" w:cs="Arial"/>
          <w:b/>
          <w:bCs/>
          <w:sz w:val="20"/>
          <w:szCs w:val="20"/>
        </w:rPr>
      </w:pPr>
      <w:r w:rsidRPr="002152CC">
        <w:rPr>
          <w:rFonts w:ascii="Arial" w:hAnsi="Arial" w:cs="Arial"/>
          <w:b/>
          <w:bCs/>
          <w:sz w:val="20"/>
          <w:szCs w:val="20"/>
        </w:rPr>
        <w:t>Končni prejemnik</w:t>
      </w:r>
    </w:p>
    <w:p w14:paraId="25508D80" w14:textId="745E214C" w:rsidR="004B4C97" w:rsidRPr="002152CC" w:rsidRDefault="004B4C97" w:rsidP="00FE0E44">
      <w:pPr>
        <w:spacing w:after="0" w:line="240" w:lineRule="auto"/>
        <w:jc w:val="both"/>
        <w:rPr>
          <w:rFonts w:ascii="Arial" w:hAnsi="Arial" w:cs="Arial"/>
          <w:sz w:val="20"/>
          <w:szCs w:val="20"/>
        </w:rPr>
      </w:pPr>
      <w:r w:rsidRPr="002152CC">
        <w:rPr>
          <w:rFonts w:ascii="Arial" w:hAnsi="Arial" w:cs="Arial"/>
          <w:sz w:val="20"/>
          <w:szCs w:val="20"/>
        </w:rPr>
        <w:t xml:space="preserve">je </w:t>
      </w:r>
      <w:r w:rsidR="00BF2FE8" w:rsidRPr="002152CC">
        <w:rPr>
          <w:rFonts w:ascii="Arial" w:hAnsi="Arial" w:cs="Arial"/>
          <w:sz w:val="20"/>
          <w:szCs w:val="20"/>
        </w:rPr>
        <w:t>gospodarska družba s sedežem v Republiki Sloveniji</w:t>
      </w:r>
      <w:r w:rsidRPr="002152CC">
        <w:rPr>
          <w:rFonts w:ascii="Arial" w:hAnsi="Arial" w:cs="Arial"/>
          <w:sz w:val="20"/>
          <w:szCs w:val="20"/>
        </w:rPr>
        <w:t>, kater</w:t>
      </w:r>
      <w:r w:rsidR="00BF2FE8" w:rsidRPr="002152CC">
        <w:rPr>
          <w:rFonts w:ascii="Arial" w:hAnsi="Arial" w:cs="Arial"/>
          <w:sz w:val="20"/>
          <w:szCs w:val="20"/>
        </w:rPr>
        <w:t xml:space="preserve">i je bilo odobreno sofinanciranje investicije </w:t>
      </w:r>
      <w:r w:rsidRPr="002152CC">
        <w:rPr>
          <w:rFonts w:ascii="Arial" w:hAnsi="Arial" w:cs="Arial"/>
          <w:sz w:val="20"/>
          <w:szCs w:val="20"/>
        </w:rPr>
        <w:t>s pravnomočn</w:t>
      </w:r>
      <w:r w:rsidR="00BF2FE8" w:rsidRPr="002152CC">
        <w:rPr>
          <w:rFonts w:ascii="Arial" w:hAnsi="Arial" w:cs="Arial"/>
          <w:sz w:val="20"/>
          <w:szCs w:val="20"/>
        </w:rPr>
        <w:t>o odločbo o izboru.</w:t>
      </w:r>
      <w:r w:rsidR="00AD3789">
        <w:rPr>
          <w:rFonts w:ascii="Arial" w:hAnsi="Arial" w:cs="Arial"/>
          <w:sz w:val="20"/>
          <w:szCs w:val="20"/>
        </w:rPr>
        <w:t xml:space="preserve"> </w:t>
      </w:r>
    </w:p>
    <w:p w14:paraId="1E511C7A" w14:textId="77777777" w:rsidR="004B4C97" w:rsidRPr="002152CC" w:rsidRDefault="004B4C97" w:rsidP="004B4C97">
      <w:pPr>
        <w:spacing w:after="0" w:line="240" w:lineRule="auto"/>
        <w:jc w:val="both"/>
        <w:rPr>
          <w:rFonts w:ascii="Arial" w:eastAsia="Calibri" w:hAnsi="Arial" w:cs="Arial"/>
          <w:noProof/>
          <w:sz w:val="20"/>
          <w:szCs w:val="20"/>
        </w:rPr>
      </w:pPr>
    </w:p>
    <w:p w14:paraId="37CA1A6B" w14:textId="3C96407E" w:rsidR="00FE0E44" w:rsidRPr="002152CC" w:rsidRDefault="00FE0E44" w:rsidP="00FE0E44">
      <w:pPr>
        <w:spacing w:after="0" w:line="240" w:lineRule="auto"/>
        <w:jc w:val="both"/>
        <w:rPr>
          <w:rFonts w:ascii="Arial" w:hAnsi="Arial" w:cs="Arial"/>
          <w:b/>
          <w:bCs/>
          <w:sz w:val="20"/>
          <w:szCs w:val="20"/>
        </w:rPr>
      </w:pPr>
      <w:r w:rsidRPr="002152CC">
        <w:rPr>
          <w:rFonts w:ascii="Arial" w:hAnsi="Arial" w:cs="Arial"/>
          <w:b/>
          <w:bCs/>
          <w:sz w:val="20"/>
          <w:szCs w:val="20"/>
        </w:rPr>
        <w:t>Investicija</w:t>
      </w:r>
      <w:r w:rsidR="00643D01" w:rsidRPr="002152CC">
        <w:rPr>
          <w:rFonts w:ascii="Arial" w:hAnsi="Arial" w:cs="Arial"/>
          <w:b/>
          <w:bCs/>
          <w:sz w:val="20"/>
          <w:szCs w:val="20"/>
        </w:rPr>
        <w:t xml:space="preserve"> </w:t>
      </w:r>
    </w:p>
    <w:p w14:paraId="7F7A5A1A" w14:textId="41D8DE04" w:rsidR="00643D01" w:rsidRPr="002152CC" w:rsidRDefault="00643D01" w:rsidP="00FE0E44">
      <w:pPr>
        <w:spacing w:after="0" w:line="240" w:lineRule="auto"/>
        <w:jc w:val="both"/>
        <w:rPr>
          <w:rFonts w:ascii="Arial" w:hAnsi="Arial" w:cs="Arial"/>
          <w:sz w:val="20"/>
          <w:szCs w:val="20"/>
        </w:rPr>
      </w:pPr>
      <w:r w:rsidRPr="002152CC">
        <w:rPr>
          <w:rFonts w:ascii="Arial" w:hAnsi="Arial" w:cs="Arial"/>
          <w:sz w:val="20"/>
          <w:szCs w:val="20"/>
        </w:rPr>
        <w:t>je naložba v opredmetena in neopredmetena sredstva, ki se nanaša na:</w:t>
      </w:r>
    </w:p>
    <w:p w14:paraId="13DFA54A" w14:textId="77777777" w:rsidR="00643D01" w:rsidRPr="002152CC" w:rsidRDefault="00643D01" w:rsidP="008E5DB1">
      <w:pPr>
        <w:pStyle w:val="Odstavekseznama"/>
        <w:numPr>
          <w:ilvl w:val="0"/>
          <w:numId w:val="6"/>
        </w:numPr>
        <w:spacing w:after="0" w:line="240" w:lineRule="auto"/>
        <w:jc w:val="both"/>
        <w:rPr>
          <w:rFonts w:ascii="Arial" w:hAnsi="Arial" w:cs="Arial"/>
          <w:sz w:val="20"/>
          <w:szCs w:val="20"/>
        </w:rPr>
      </w:pPr>
      <w:r w:rsidRPr="002152CC">
        <w:rPr>
          <w:rFonts w:ascii="Arial" w:hAnsi="Arial" w:cs="Arial"/>
          <w:sz w:val="20"/>
          <w:szCs w:val="20"/>
        </w:rPr>
        <w:t>širitev zmogljivosti gospodarske družbe, ali</w:t>
      </w:r>
    </w:p>
    <w:p w14:paraId="05D4B585" w14:textId="77777777" w:rsidR="00643D01" w:rsidRPr="002152CC" w:rsidRDefault="00643D01" w:rsidP="008E5DB1">
      <w:pPr>
        <w:pStyle w:val="Odstavekseznama"/>
        <w:numPr>
          <w:ilvl w:val="0"/>
          <w:numId w:val="6"/>
        </w:numPr>
        <w:spacing w:after="0" w:line="240" w:lineRule="auto"/>
        <w:jc w:val="both"/>
        <w:rPr>
          <w:rFonts w:ascii="Arial" w:hAnsi="Arial" w:cs="Arial"/>
          <w:sz w:val="20"/>
          <w:szCs w:val="20"/>
        </w:rPr>
      </w:pPr>
      <w:r w:rsidRPr="002152CC">
        <w:rPr>
          <w:rFonts w:ascii="Arial" w:hAnsi="Arial" w:cs="Arial"/>
          <w:sz w:val="20"/>
          <w:szCs w:val="20"/>
        </w:rPr>
        <w:t>diverzifikacijo proizvodnje gospodarske družbe v nove proizvode, ki niso bili predhodno proizvedeni v gospodarski družbi, ali</w:t>
      </w:r>
    </w:p>
    <w:p w14:paraId="4C44542E" w14:textId="37F8B65F" w:rsidR="00643D01" w:rsidRPr="002152CC" w:rsidRDefault="00643D01" w:rsidP="008E5DB1">
      <w:pPr>
        <w:pStyle w:val="Odstavekseznama"/>
        <w:numPr>
          <w:ilvl w:val="0"/>
          <w:numId w:val="6"/>
        </w:numPr>
        <w:spacing w:after="0" w:line="240" w:lineRule="auto"/>
        <w:jc w:val="both"/>
        <w:rPr>
          <w:rFonts w:ascii="Arial" w:hAnsi="Arial" w:cs="Arial"/>
          <w:sz w:val="20"/>
          <w:szCs w:val="20"/>
        </w:rPr>
      </w:pPr>
      <w:r w:rsidRPr="002152CC">
        <w:rPr>
          <w:rFonts w:ascii="Arial" w:hAnsi="Arial" w:cs="Arial"/>
          <w:sz w:val="20"/>
          <w:szCs w:val="20"/>
        </w:rPr>
        <w:lastRenderedPageBreak/>
        <w:t>bistvene spremembe v celotnem proizvodnem procesu gospodarske družbe na območju Republike Slovenije.</w:t>
      </w:r>
    </w:p>
    <w:p w14:paraId="28E7B0FE" w14:textId="77777777" w:rsidR="00FE0E44" w:rsidRPr="002152CC" w:rsidRDefault="00FE0E44" w:rsidP="00FE0E44">
      <w:pPr>
        <w:spacing w:after="0" w:line="240" w:lineRule="auto"/>
        <w:jc w:val="both"/>
        <w:rPr>
          <w:rFonts w:ascii="Arial" w:hAnsi="Arial" w:cs="Arial"/>
          <w:sz w:val="20"/>
          <w:szCs w:val="20"/>
        </w:rPr>
      </w:pPr>
    </w:p>
    <w:p w14:paraId="53269690" w14:textId="456759AA" w:rsidR="00643D01" w:rsidRPr="002152CC" w:rsidRDefault="00643D01" w:rsidP="00FE0E44">
      <w:pPr>
        <w:spacing w:after="0" w:line="240" w:lineRule="auto"/>
        <w:jc w:val="both"/>
        <w:rPr>
          <w:rFonts w:ascii="Arial" w:hAnsi="Arial" w:cs="Arial"/>
          <w:sz w:val="20"/>
          <w:szCs w:val="20"/>
        </w:rPr>
      </w:pPr>
      <w:r w:rsidRPr="002152CC">
        <w:rPr>
          <w:rFonts w:ascii="Arial" w:hAnsi="Arial" w:cs="Arial"/>
          <w:sz w:val="20"/>
          <w:szCs w:val="20"/>
        </w:rPr>
        <w:t>Kot investicija se ne šteje vložek v lastniški delež, dokapitalizacija, prenos osnovnih sredstev iz povezanih družb v prejemnika oziroma stroški, povezani s prevzemom ali drugi investicijski izdatki, povezani z ustanovitvijo gospodarske družbe.</w:t>
      </w:r>
    </w:p>
    <w:p w14:paraId="45D244BB" w14:textId="12CAF1DE" w:rsidR="00643D01" w:rsidRPr="002152CC" w:rsidRDefault="00643D01" w:rsidP="00FE0E44">
      <w:pPr>
        <w:spacing w:after="0" w:line="240" w:lineRule="auto"/>
        <w:jc w:val="both"/>
        <w:rPr>
          <w:rFonts w:ascii="Arial" w:hAnsi="Arial" w:cs="Arial"/>
        </w:rPr>
      </w:pPr>
    </w:p>
    <w:p w14:paraId="7F89D556" w14:textId="488CEE7B" w:rsidR="0016256C" w:rsidRPr="002152CC" w:rsidRDefault="004149D9" w:rsidP="0016256C">
      <w:pPr>
        <w:spacing w:after="0" w:line="240" w:lineRule="auto"/>
        <w:jc w:val="both"/>
        <w:rPr>
          <w:rFonts w:ascii="Arial" w:eastAsia="Times New Roman" w:hAnsi="Arial" w:cs="Arial"/>
          <w:b/>
          <w:bCs/>
          <w:sz w:val="20"/>
          <w:szCs w:val="20"/>
        </w:rPr>
      </w:pPr>
      <w:r w:rsidRPr="002152CC">
        <w:rPr>
          <w:rFonts w:ascii="Arial" w:eastAsia="Times New Roman" w:hAnsi="Arial" w:cs="Arial"/>
          <w:b/>
          <w:bCs/>
          <w:sz w:val="20"/>
          <w:szCs w:val="20"/>
        </w:rPr>
        <w:t>Enotna investicija</w:t>
      </w:r>
    </w:p>
    <w:p w14:paraId="1C9690D1" w14:textId="1A32E7D4" w:rsidR="0016256C" w:rsidRPr="002152CC" w:rsidRDefault="00103669" w:rsidP="0016256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je </w:t>
      </w:r>
      <w:r w:rsidR="00F26A7D">
        <w:rPr>
          <w:rFonts w:ascii="Arial" w:eastAsia="Times New Roman" w:hAnsi="Arial" w:cs="Arial"/>
          <w:sz w:val="20"/>
          <w:szCs w:val="20"/>
        </w:rPr>
        <w:t>v</w:t>
      </w:r>
      <w:r w:rsidR="00F26A7D" w:rsidRPr="002152CC">
        <w:rPr>
          <w:rFonts w:ascii="Arial" w:eastAsia="Times New Roman" w:hAnsi="Arial" w:cs="Arial"/>
          <w:sz w:val="20"/>
          <w:szCs w:val="20"/>
        </w:rPr>
        <w:t xml:space="preserve">saka </w:t>
      </w:r>
      <w:r w:rsidR="0016256C" w:rsidRPr="002152CC">
        <w:rPr>
          <w:rFonts w:ascii="Arial" w:eastAsia="Times New Roman" w:hAnsi="Arial" w:cs="Arial"/>
          <w:sz w:val="20"/>
          <w:szCs w:val="20"/>
        </w:rPr>
        <w:t>investicija, ki jo je začela ista gospodarska družba (na ravni skupine) v treh letih od datuma začetka izvajanja investicije pri drugi investiciji, ki prejema državno pomoč, v isti regiji na ravni 3 standardne klasifikacije teritorialnih enot (tj. statistične regije), je del enotne investicije.</w:t>
      </w:r>
      <w:r w:rsidR="00BF36AA" w:rsidRPr="002152CC">
        <w:rPr>
          <w:rFonts w:ascii="Arial" w:eastAsia="Times New Roman" w:hAnsi="Arial" w:cs="Arial"/>
          <w:sz w:val="20"/>
          <w:szCs w:val="20"/>
        </w:rPr>
        <w:t xml:space="preserve"> Upošteva se pri izračunu najvišje možne subvencije, pri čemer se upravičeni stroški investicij, ki so del enotne investicije, seštevajo</w:t>
      </w:r>
    </w:p>
    <w:p w14:paraId="62FB8EC0" w14:textId="77777777" w:rsidR="00836BF9" w:rsidRPr="002152CC" w:rsidRDefault="00836BF9" w:rsidP="00FE0E44">
      <w:pPr>
        <w:spacing w:after="0" w:line="240" w:lineRule="auto"/>
        <w:jc w:val="both"/>
        <w:rPr>
          <w:rFonts w:ascii="Arial" w:hAnsi="Arial" w:cs="Arial"/>
          <w:b/>
          <w:bCs/>
          <w:sz w:val="20"/>
          <w:szCs w:val="20"/>
        </w:rPr>
      </w:pPr>
    </w:p>
    <w:p w14:paraId="5848BBEF" w14:textId="77F0911A" w:rsidR="00FE0E44" w:rsidRPr="002152CC" w:rsidRDefault="00643D01" w:rsidP="00FE0E44">
      <w:pPr>
        <w:spacing w:after="0" w:line="240" w:lineRule="auto"/>
        <w:jc w:val="both"/>
        <w:rPr>
          <w:rFonts w:ascii="Arial" w:hAnsi="Arial" w:cs="Arial"/>
          <w:b/>
          <w:bCs/>
          <w:sz w:val="20"/>
          <w:szCs w:val="20"/>
        </w:rPr>
      </w:pPr>
      <w:r w:rsidRPr="002152CC">
        <w:rPr>
          <w:rFonts w:ascii="Arial" w:hAnsi="Arial" w:cs="Arial"/>
          <w:b/>
          <w:bCs/>
          <w:sz w:val="20"/>
          <w:szCs w:val="20"/>
        </w:rPr>
        <w:t>Investicij</w:t>
      </w:r>
      <w:r w:rsidR="00A85F5C" w:rsidRPr="002152CC">
        <w:rPr>
          <w:rFonts w:ascii="Arial" w:hAnsi="Arial" w:cs="Arial"/>
          <w:b/>
          <w:bCs/>
          <w:sz w:val="20"/>
          <w:szCs w:val="20"/>
        </w:rPr>
        <w:t>a</w:t>
      </w:r>
      <w:r w:rsidRPr="002152CC">
        <w:rPr>
          <w:rFonts w:ascii="Arial" w:hAnsi="Arial" w:cs="Arial"/>
          <w:b/>
          <w:bCs/>
          <w:sz w:val="20"/>
          <w:szCs w:val="20"/>
        </w:rPr>
        <w:t xml:space="preserve"> za potrebe nove gospodarske dejavnosti </w:t>
      </w:r>
    </w:p>
    <w:p w14:paraId="61485494" w14:textId="31E9254D" w:rsidR="00643D01" w:rsidRPr="002152CC" w:rsidRDefault="00643D01" w:rsidP="00FE0E44">
      <w:pPr>
        <w:spacing w:after="0" w:line="240" w:lineRule="auto"/>
        <w:jc w:val="both"/>
        <w:rPr>
          <w:rFonts w:ascii="Arial" w:hAnsi="Arial" w:cs="Arial"/>
          <w:sz w:val="20"/>
          <w:szCs w:val="20"/>
        </w:rPr>
      </w:pPr>
      <w:r w:rsidRPr="002152CC">
        <w:rPr>
          <w:rFonts w:ascii="Arial" w:hAnsi="Arial" w:cs="Arial"/>
          <w:sz w:val="20"/>
          <w:szCs w:val="20"/>
        </w:rPr>
        <w:t>je naložba v opredmetena in neopredmetena sredstva, ki zadevajo diverzifikacijo dejavnosti gospodarske družbe, pod pogojem, da nova dejavnost ni enaka ali podobna dejavnosti, ki jo je gospodarska družba že opravljala.</w:t>
      </w:r>
    </w:p>
    <w:p w14:paraId="050B05F1" w14:textId="12EFA8EC" w:rsidR="00643D01" w:rsidRPr="002152CC" w:rsidRDefault="00643D01" w:rsidP="00FE0E44">
      <w:pPr>
        <w:spacing w:after="0" w:line="240" w:lineRule="auto"/>
        <w:jc w:val="both"/>
        <w:rPr>
          <w:rFonts w:ascii="Arial" w:hAnsi="Arial" w:cs="Arial"/>
          <w:sz w:val="20"/>
          <w:szCs w:val="20"/>
        </w:rPr>
      </w:pPr>
    </w:p>
    <w:p w14:paraId="14C0D71D" w14:textId="77777777" w:rsidR="00C30A3E" w:rsidRPr="002152CC" w:rsidRDefault="00C30A3E" w:rsidP="00C30A3E">
      <w:pPr>
        <w:spacing w:after="0" w:line="240" w:lineRule="auto"/>
        <w:jc w:val="both"/>
        <w:rPr>
          <w:rFonts w:ascii="Arial" w:hAnsi="Arial" w:cs="Arial"/>
          <w:b/>
          <w:bCs/>
          <w:sz w:val="20"/>
          <w:szCs w:val="20"/>
        </w:rPr>
      </w:pPr>
      <w:r w:rsidRPr="002152CC">
        <w:rPr>
          <w:rFonts w:ascii="Arial" w:hAnsi="Arial" w:cs="Arial"/>
          <w:b/>
          <w:bCs/>
          <w:sz w:val="20"/>
          <w:szCs w:val="20"/>
        </w:rPr>
        <w:t xml:space="preserve">Enaka ali podobna dejavnost </w:t>
      </w:r>
    </w:p>
    <w:p w14:paraId="450935FF" w14:textId="3005BD5B" w:rsidR="00C30A3E" w:rsidRPr="002152CC" w:rsidRDefault="00C30A3E" w:rsidP="00C30A3E">
      <w:pPr>
        <w:spacing w:after="0" w:line="240" w:lineRule="auto"/>
        <w:jc w:val="both"/>
        <w:rPr>
          <w:rFonts w:ascii="Arial" w:hAnsi="Arial" w:cs="Arial"/>
          <w:sz w:val="20"/>
          <w:szCs w:val="20"/>
        </w:rPr>
      </w:pPr>
      <w:r w:rsidRPr="002152CC">
        <w:rPr>
          <w:rFonts w:ascii="Arial" w:hAnsi="Arial" w:cs="Arial"/>
          <w:sz w:val="20"/>
          <w:szCs w:val="20"/>
        </w:rPr>
        <w:t>je dejavnost, zajeta v istem razredu (štirimestni številčni šifri) statistične klasifikacije gospodarskih dejavnosti NACE Revizija 2, kakor je določena v Uredbi (ES) št. 1893/2006 Evropskega parlamenta in Sveta z dne 20. decembra 2006 o uvedbi statistične klasifikacije gospodarskih dejavnosti NACE Revizija 2 in o spremembi Uredbe Sveta (EGS) št. 3037/90 kakor tudi nekaterih uredb ES o posebnih statističnih področjih (UL L 393, z dne 30. 12. 2006, str. 1).</w:t>
      </w:r>
    </w:p>
    <w:p w14:paraId="673E0D05" w14:textId="77777777" w:rsidR="00C30A3E" w:rsidRPr="002152CC" w:rsidRDefault="00C30A3E" w:rsidP="00C30A3E">
      <w:pPr>
        <w:spacing w:after="0" w:line="240" w:lineRule="auto"/>
        <w:jc w:val="both"/>
        <w:rPr>
          <w:rFonts w:ascii="Arial" w:hAnsi="Arial" w:cs="Arial"/>
          <w:sz w:val="20"/>
          <w:szCs w:val="20"/>
        </w:rPr>
      </w:pPr>
    </w:p>
    <w:p w14:paraId="0F060F8D" w14:textId="77777777" w:rsidR="00FE0E44" w:rsidRPr="002152CC" w:rsidRDefault="00643D01" w:rsidP="00FE0E44">
      <w:pPr>
        <w:spacing w:after="0" w:line="240" w:lineRule="auto"/>
        <w:jc w:val="both"/>
        <w:rPr>
          <w:rFonts w:ascii="Arial" w:hAnsi="Arial" w:cs="Arial"/>
          <w:b/>
          <w:bCs/>
          <w:sz w:val="20"/>
          <w:szCs w:val="20"/>
        </w:rPr>
      </w:pPr>
      <w:r w:rsidRPr="002152CC">
        <w:rPr>
          <w:rFonts w:ascii="Arial" w:hAnsi="Arial" w:cs="Arial"/>
          <w:b/>
          <w:bCs/>
          <w:sz w:val="20"/>
          <w:szCs w:val="20"/>
        </w:rPr>
        <w:t xml:space="preserve">Storitvene dejavnosti </w:t>
      </w:r>
    </w:p>
    <w:p w14:paraId="7C47F276" w14:textId="768F59E7" w:rsidR="00643D01" w:rsidRPr="002152CC" w:rsidRDefault="00643D01" w:rsidP="00FE0E44">
      <w:pPr>
        <w:spacing w:after="0" w:line="240" w:lineRule="auto"/>
        <w:jc w:val="both"/>
        <w:rPr>
          <w:rFonts w:ascii="Arial" w:hAnsi="Arial" w:cs="Arial"/>
          <w:sz w:val="20"/>
          <w:szCs w:val="20"/>
        </w:rPr>
      </w:pPr>
      <w:r w:rsidRPr="002152CC">
        <w:rPr>
          <w:rFonts w:ascii="Arial" w:hAnsi="Arial" w:cs="Arial"/>
          <w:sz w:val="20"/>
          <w:szCs w:val="20"/>
        </w:rPr>
        <w:t>so storitve, ki se tržijo na območju Republike Slovenije in še najmanj v dveh drugih državah.</w:t>
      </w:r>
    </w:p>
    <w:p w14:paraId="34F97B51" w14:textId="77777777" w:rsidR="00FE0E44" w:rsidRPr="002152CC" w:rsidRDefault="00FE0E44" w:rsidP="00FE0E44">
      <w:pPr>
        <w:spacing w:after="0" w:line="240" w:lineRule="auto"/>
        <w:jc w:val="both"/>
        <w:rPr>
          <w:rFonts w:ascii="Arial" w:hAnsi="Arial" w:cs="Arial"/>
          <w:sz w:val="20"/>
          <w:szCs w:val="20"/>
        </w:rPr>
      </w:pPr>
    </w:p>
    <w:p w14:paraId="31F70614" w14:textId="5E398AAD" w:rsidR="00FE0E44" w:rsidRPr="002152CC" w:rsidRDefault="00643D01" w:rsidP="00FE0E44">
      <w:pPr>
        <w:spacing w:after="0" w:line="240" w:lineRule="auto"/>
        <w:jc w:val="both"/>
        <w:rPr>
          <w:rFonts w:ascii="Arial" w:hAnsi="Arial" w:cs="Arial"/>
          <w:b/>
          <w:bCs/>
          <w:sz w:val="20"/>
          <w:szCs w:val="20"/>
        </w:rPr>
      </w:pPr>
      <w:r w:rsidRPr="002152CC">
        <w:rPr>
          <w:rFonts w:ascii="Arial" w:hAnsi="Arial" w:cs="Arial"/>
          <w:b/>
          <w:bCs/>
          <w:sz w:val="20"/>
          <w:szCs w:val="20"/>
        </w:rPr>
        <w:t>Razvojno-raziskovalna dejavnost</w:t>
      </w:r>
    </w:p>
    <w:p w14:paraId="6F2DA296" w14:textId="6BA6EDB3" w:rsidR="00643D01" w:rsidRPr="002152CC" w:rsidRDefault="00643D01" w:rsidP="00FE0E44">
      <w:pPr>
        <w:spacing w:after="0" w:line="240" w:lineRule="auto"/>
        <w:jc w:val="both"/>
        <w:rPr>
          <w:rFonts w:ascii="Arial" w:hAnsi="Arial" w:cs="Arial"/>
          <w:i/>
          <w:sz w:val="20"/>
          <w:szCs w:val="20"/>
        </w:rPr>
      </w:pPr>
      <w:r w:rsidRPr="002152CC">
        <w:rPr>
          <w:rFonts w:ascii="Arial" w:hAnsi="Arial" w:cs="Arial"/>
          <w:sz w:val="20"/>
          <w:szCs w:val="20"/>
        </w:rPr>
        <w:t>je dejavnost, ki jo izvaja gospodarska družba ali zaključena organizacijska enota, katere osnovna dejavnost so raziskave in razvoj; Investicija v razvojno-raziskovalno dejavnost mora v celoti spadati v dejavnost industrijskih raziskav ali razvoj prototipov za tržno uporabo. Gospodarske družbe, katerih osnovna dejavnost niso raziskave in razvoj, morajo voditi razvojno-raziskovalno enoto, ki je organizacijsko</w:t>
      </w:r>
      <w:r w:rsidRPr="002152CC">
        <w:rPr>
          <w:rFonts w:ascii="Arial" w:hAnsi="Arial" w:cs="Arial"/>
          <w:i/>
          <w:color w:val="C00000"/>
          <w:sz w:val="20"/>
          <w:szCs w:val="20"/>
        </w:rPr>
        <w:t xml:space="preserve"> </w:t>
      </w:r>
      <w:r w:rsidRPr="002152CC">
        <w:rPr>
          <w:rFonts w:ascii="Arial" w:hAnsi="Arial" w:cs="Arial"/>
          <w:i/>
          <w:sz w:val="20"/>
          <w:szCs w:val="20"/>
        </w:rPr>
        <w:t>opredeljena v aktu o sistemizaciji delovnih mest</w:t>
      </w:r>
    </w:p>
    <w:p w14:paraId="7DF9D29A" w14:textId="74115168" w:rsidR="00FE0E44" w:rsidRPr="002152CC" w:rsidRDefault="00FE0E44" w:rsidP="00FE0E44">
      <w:pPr>
        <w:spacing w:after="0" w:line="240" w:lineRule="auto"/>
        <w:jc w:val="both"/>
        <w:rPr>
          <w:rFonts w:ascii="Arial" w:hAnsi="Arial" w:cs="Arial"/>
          <w:i/>
          <w:sz w:val="20"/>
          <w:szCs w:val="20"/>
        </w:rPr>
      </w:pPr>
    </w:p>
    <w:p w14:paraId="576CFF89" w14:textId="66966740" w:rsidR="00FE0E44" w:rsidRPr="002152CC" w:rsidRDefault="00F339C2" w:rsidP="00FE0E44">
      <w:pPr>
        <w:spacing w:after="0" w:line="240" w:lineRule="auto"/>
        <w:jc w:val="both"/>
        <w:rPr>
          <w:rFonts w:ascii="Arial" w:hAnsi="Arial" w:cs="Arial"/>
          <w:b/>
          <w:bCs/>
          <w:sz w:val="20"/>
          <w:szCs w:val="20"/>
        </w:rPr>
      </w:pPr>
      <w:r w:rsidRPr="002152CC">
        <w:rPr>
          <w:rFonts w:ascii="Arial" w:hAnsi="Arial" w:cs="Arial"/>
          <w:b/>
          <w:bCs/>
          <w:sz w:val="20"/>
          <w:szCs w:val="20"/>
        </w:rPr>
        <w:t>Zaključek investicije</w:t>
      </w:r>
    </w:p>
    <w:p w14:paraId="3303E1EF" w14:textId="287913A9" w:rsidR="00F339C2" w:rsidRPr="002152CC" w:rsidRDefault="002544B7" w:rsidP="00FE0E44">
      <w:pPr>
        <w:spacing w:after="0" w:line="240" w:lineRule="auto"/>
        <w:jc w:val="both"/>
        <w:rPr>
          <w:rFonts w:ascii="Arial" w:hAnsi="Arial" w:cs="Arial"/>
          <w:sz w:val="20"/>
          <w:szCs w:val="20"/>
        </w:rPr>
      </w:pPr>
      <w:r>
        <w:rPr>
          <w:rFonts w:ascii="Arial" w:hAnsi="Arial" w:cs="Arial"/>
          <w:sz w:val="20"/>
          <w:szCs w:val="20"/>
        </w:rPr>
        <w:t>p</w:t>
      </w:r>
      <w:r w:rsidRPr="002152CC">
        <w:rPr>
          <w:rFonts w:ascii="Arial" w:hAnsi="Arial" w:cs="Arial"/>
          <w:sz w:val="20"/>
          <w:szCs w:val="20"/>
        </w:rPr>
        <w:t>omeni</w:t>
      </w:r>
      <w:r w:rsidR="00F339C2" w:rsidRPr="002152CC">
        <w:rPr>
          <w:rFonts w:ascii="Arial" w:hAnsi="Arial" w:cs="Arial"/>
          <w:sz w:val="20"/>
          <w:szCs w:val="20"/>
        </w:rPr>
        <w:t>, da so dela končana in je investicija izvedena v višini, obsegu in času, kot je določeno v pogodbi o dodelitvi spodbude</w:t>
      </w:r>
      <w:r w:rsidR="00D27195">
        <w:rPr>
          <w:rFonts w:ascii="Arial" w:hAnsi="Arial" w:cs="Arial"/>
          <w:sz w:val="20"/>
          <w:szCs w:val="20"/>
        </w:rPr>
        <w:t>.</w:t>
      </w:r>
    </w:p>
    <w:p w14:paraId="41AB81FF" w14:textId="30BD23ED" w:rsidR="00FE0E44" w:rsidRPr="002152CC" w:rsidRDefault="00FE0E44" w:rsidP="00FE0E44">
      <w:pPr>
        <w:spacing w:after="0" w:line="240" w:lineRule="auto"/>
        <w:jc w:val="both"/>
        <w:rPr>
          <w:rFonts w:ascii="Arial" w:hAnsi="Arial" w:cs="Arial"/>
          <w:sz w:val="20"/>
          <w:szCs w:val="20"/>
        </w:rPr>
      </w:pPr>
    </w:p>
    <w:p w14:paraId="17BA41D8" w14:textId="77777777" w:rsidR="00C30A3E" w:rsidRPr="002152CC" w:rsidRDefault="00C30A3E" w:rsidP="00FE0E44">
      <w:pPr>
        <w:spacing w:after="0" w:line="240" w:lineRule="auto"/>
        <w:jc w:val="both"/>
        <w:rPr>
          <w:rFonts w:ascii="Arial" w:hAnsi="Arial" w:cs="Arial"/>
          <w:b/>
          <w:bCs/>
          <w:sz w:val="20"/>
          <w:szCs w:val="20"/>
        </w:rPr>
      </w:pPr>
      <w:r w:rsidRPr="002152CC">
        <w:rPr>
          <w:rFonts w:ascii="Arial" w:hAnsi="Arial" w:cs="Arial"/>
          <w:b/>
          <w:bCs/>
          <w:sz w:val="20"/>
          <w:szCs w:val="20"/>
        </w:rPr>
        <w:t xml:space="preserve">Načelo DNSH </w:t>
      </w:r>
    </w:p>
    <w:p w14:paraId="631817C8" w14:textId="689C24DE" w:rsidR="00C30A3E" w:rsidRPr="002152CC" w:rsidRDefault="00C30A3E" w:rsidP="00FE0E44">
      <w:pPr>
        <w:spacing w:after="0" w:line="240" w:lineRule="auto"/>
        <w:jc w:val="both"/>
        <w:rPr>
          <w:rFonts w:ascii="Arial" w:hAnsi="Arial" w:cs="Arial"/>
          <w:sz w:val="20"/>
          <w:szCs w:val="20"/>
        </w:rPr>
      </w:pPr>
      <w:r w:rsidRPr="002152CC">
        <w:rPr>
          <w:rFonts w:ascii="Arial" w:hAnsi="Arial" w:cs="Arial"/>
          <w:sz w:val="20"/>
          <w:szCs w:val="20"/>
        </w:rPr>
        <w:t>pomeni, da investicija ne škoduje bistveno šestim ciljem določenim v 17. členu Uredbe (EU 2020/852)</w:t>
      </w:r>
      <w:r w:rsidR="00353D9E" w:rsidRPr="002152CC">
        <w:rPr>
          <w:rFonts w:ascii="Arial" w:hAnsi="Arial" w:cs="Arial"/>
          <w:sz w:val="20"/>
          <w:szCs w:val="20"/>
        </w:rPr>
        <w:t>.</w:t>
      </w:r>
    </w:p>
    <w:p w14:paraId="2EF4D000" w14:textId="77777777" w:rsidR="00C30A3E" w:rsidRPr="002152CC" w:rsidRDefault="00C30A3E" w:rsidP="00FE0E44">
      <w:pPr>
        <w:spacing w:after="0" w:line="240" w:lineRule="auto"/>
        <w:jc w:val="both"/>
        <w:rPr>
          <w:rFonts w:ascii="Arial" w:hAnsi="Arial" w:cs="Arial"/>
          <w:sz w:val="20"/>
          <w:szCs w:val="20"/>
        </w:rPr>
      </w:pPr>
    </w:p>
    <w:p w14:paraId="030CF0CC" w14:textId="4D22A290" w:rsidR="001A6D37" w:rsidRPr="002152CC" w:rsidRDefault="00C30A3E" w:rsidP="00FE0E44">
      <w:pPr>
        <w:spacing w:after="0" w:line="240" w:lineRule="auto"/>
        <w:jc w:val="both"/>
        <w:rPr>
          <w:rFonts w:ascii="Arial" w:hAnsi="Arial" w:cs="Arial"/>
          <w:b/>
          <w:bCs/>
          <w:sz w:val="20"/>
          <w:szCs w:val="20"/>
        </w:rPr>
      </w:pPr>
      <w:r w:rsidRPr="002152CC">
        <w:rPr>
          <w:rFonts w:ascii="Arial" w:hAnsi="Arial" w:cs="Arial"/>
          <w:b/>
          <w:bCs/>
          <w:sz w:val="20"/>
          <w:szCs w:val="20"/>
        </w:rPr>
        <w:t>Premestitev dejavnosti</w:t>
      </w:r>
    </w:p>
    <w:p w14:paraId="55FBC19D" w14:textId="7FD95E4D" w:rsidR="00976CAA" w:rsidRPr="002152CC" w:rsidRDefault="001A6D37" w:rsidP="00976CAA">
      <w:pPr>
        <w:spacing w:after="0" w:line="240" w:lineRule="auto"/>
        <w:jc w:val="both"/>
        <w:rPr>
          <w:rFonts w:ascii="Arial" w:hAnsi="Arial" w:cs="Arial"/>
          <w:sz w:val="20"/>
          <w:szCs w:val="20"/>
        </w:rPr>
      </w:pPr>
      <w:r w:rsidRPr="002152CC">
        <w:rPr>
          <w:rFonts w:ascii="Arial" w:hAnsi="Arial" w:cs="Arial"/>
          <w:sz w:val="20"/>
          <w:szCs w:val="20"/>
        </w:rPr>
        <w:t xml:space="preserve">je </w:t>
      </w:r>
      <w:r w:rsidR="00976CAA" w:rsidRPr="002152CC">
        <w:rPr>
          <w:rFonts w:ascii="Arial" w:hAnsi="Arial" w:cs="Arial"/>
          <w:sz w:val="20"/>
          <w:szCs w:val="20"/>
        </w:rPr>
        <w:t>prenos enake ali podobne dejavnosti ali njenega dela iz gospodarske družbe v eni pogodbenici Sporazuma EGP (začetna gospodarska družba) v gospodarsko družbo v drugi pogodbenici Sporazuma EGP, v kateri se izvede investicija, ki prejme spodbudo. Do prenosa pride, če izdelek ali storitev v začetni gospodarski družbi in gospodarski družbi, ki prejme spodbudo, vsaj delno služi istemu namenu ali izpolnjuje zahteve ali potrebe iste vrste strank, pri tem pa pride tudi do izgube delovnih mest pri enaki ali podobni dejavnosti v eni od začetnih gospodarskih družb investitorja v EGP.</w:t>
      </w:r>
    </w:p>
    <w:p w14:paraId="10D64CE0" w14:textId="77777777" w:rsidR="00976CAA" w:rsidRPr="002152CC" w:rsidRDefault="00976CAA" w:rsidP="00FE0E44">
      <w:pPr>
        <w:spacing w:after="0" w:line="240" w:lineRule="auto"/>
        <w:jc w:val="both"/>
        <w:rPr>
          <w:rFonts w:ascii="Arial" w:hAnsi="Arial" w:cs="Arial"/>
          <w:sz w:val="20"/>
          <w:szCs w:val="20"/>
        </w:rPr>
      </w:pPr>
    </w:p>
    <w:p w14:paraId="6281608D" w14:textId="6037F06C" w:rsidR="00C30A3E" w:rsidRPr="002152CC" w:rsidRDefault="00C30A3E" w:rsidP="00FE0E44">
      <w:pPr>
        <w:spacing w:after="0" w:line="240" w:lineRule="auto"/>
        <w:jc w:val="both"/>
        <w:rPr>
          <w:rFonts w:ascii="Arial" w:hAnsi="Arial" w:cs="Arial"/>
          <w:b/>
          <w:bCs/>
          <w:sz w:val="20"/>
          <w:szCs w:val="20"/>
        </w:rPr>
      </w:pPr>
      <w:r w:rsidRPr="002152CC">
        <w:rPr>
          <w:rFonts w:ascii="Arial" w:hAnsi="Arial" w:cs="Arial"/>
          <w:b/>
          <w:bCs/>
          <w:sz w:val="20"/>
          <w:szCs w:val="20"/>
        </w:rPr>
        <w:t>Dekarbonizacija</w:t>
      </w:r>
    </w:p>
    <w:p w14:paraId="5D0F41C3" w14:textId="06115772" w:rsidR="00C30A3E" w:rsidRPr="002152CC" w:rsidRDefault="00CE1AE6" w:rsidP="00FE0E44">
      <w:pPr>
        <w:spacing w:after="0" w:line="240" w:lineRule="auto"/>
        <w:jc w:val="both"/>
        <w:rPr>
          <w:rFonts w:ascii="Arial" w:hAnsi="Arial" w:cs="Arial"/>
          <w:sz w:val="20"/>
          <w:szCs w:val="20"/>
        </w:rPr>
      </w:pPr>
      <w:r w:rsidRPr="002152CC">
        <w:rPr>
          <w:rFonts w:ascii="Arial" w:hAnsi="Arial" w:cs="Arial"/>
          <w:sz w:val="20"/>
          <w:szCs w:val="20"/>
        </w:rPr>
        <w:t xml:space="preserve">pomeni </w:t>
      </w:r>
      <w:r w:rsidR="00E71CDA" w:rsidRPr="002152CC">
        <w:rPr>
          <w:rFonts w:ascii="Arial" w:hAnsi="Arial" w:cs="Arial"/>
          <w:sz w:val="20"/>
          <w:szCs w:val="20"/>
        </w:rPr>
        <w:t>razogljičenje</w:t>
      </w:r>
      <w:r w:rsidRPr="002152CC">
        <w:rPr>
          <w:rFonts w:ascii="Arial" w:hAnsi="Arial" w:cs="Arial"/>
          <w:sz w:val="20"/>
          <w:szCs w:val="20"/>
        </w:rPr>
        <w:t>, tj. postopno prenehanje odvisnosti gospodarstva od fosilnih goriv, ki vsebujejo ogljik.</w:t>
      </w:r>
    </w:p>
    <w:p w14:paraId="06A02458" w14:textId="0286E927" w:rsidR="00C76247" w:rsidRPr="001D5DEB" w:rsidRDefault="00C76247" w:rsidP="00FE0E44">
      <w:pPr>
        <w:spacing w:after="0" w:line="240" w:lineRule="auto"/>
        <w:jc w:val="both"/>
        <w:rPr>
          <w:rFonts w:ascii="Arial" w:hAnsi="Arial" w:cs="Arial"/>
          <w:sz w:val="20"/>
          <w:szCs w:val="20"/>
        </w:rPr>
      </w:pPr>
    </w:p>
    <w:p w14:paraId="0CAB1D9E" w14:textId="55D1E88D" w:rsidR="00AB615E" w:rsidRPr="002152CC" w:rsidRDefault="00AB615E" w:rsidP="00FE0E44">
      <w:pPr>
        <w:spacing w:after="0" w:line="240" w:lineRule="auto"/>
        <w:jc w:val="both"/>
        <w:rPr>
          <w:rFonts w:ascii="Arial" w:hAnsi="Arial" w:cs="Arial"/>
          <w:b/>
          <w:bCs/>
          <w:sz w:val="20"/>
          <w:szCs w:val="20"/>
          <w:lang w:eastAsia="sl-SI" w:bidi="en-US"/>
        </w:rPr>
      </w:pPr>
      <w:r w:rsidRPr="002152CC">
        <w:rPr>
          <w:rFonts w:ascii="Arial" w:hAnsi="Arial" w:cs="Arial"/>
          <w:b/>
          <w:bCs/>
          <w:sz w:val="20"/>
          <w:szCs w:val="20"/>
          <w:lang w:eastAsia="sl-SI" w:bidi="en-US"/>
        </w:rPr>
        <w:t>»Zaključki o BAT«</w:t>
      </w:r>
    </w:p>
    <w:p w14:paraId="285759D1" w14:textId="77777777" w:rsidR="00AB615E" w:rsidRDefault="00AB615E" w:rsidP="001D5DEB">
      <w:pPr>
        <w:spacing w:after="0" w:line="240" w:lineRule="auto"/>
        <w:jc w:val="both"/>
        <w:rPr>
          <w:rFonts w:ascii="Arial" w:hAnsi="Arial" w:cs="Arial"/>
          <w:sz w:val="20"/>
          <w:szCs w:val="20"/>
          <w:lang w:eastAsia="sl-SI" w:bidi="en-US"/>
        </w:rPr>
      </w:pPr>
      <w:r w:rsidRPr="002152CC">
        <w:rPr>
          <w:rFonts w:ascii="Arial" w:hAnsi="Arial" w:cs="Arial"/>
          <w:sz w:val="20"/>
          <w:szCs w:val="20"/>
          <w:lang w:eastAsia="sl-SI" w:bidi="en-US"/>
        </w:rPr>
        <w:t xml:space="preserve">so dokumenti, ki vsebujejo dele referenčnega dokumenta BAT. Vsebuje zaključke o najboljših razpoložljivih tehnologijah, njihov opis, informacije za oceno njihove ustreznosti, ravni emisij, povezane </w:t>
      </w:r>
      <w:r w:rsidRPr="002152CC">
        <w:rPr>
          <w:rFonts w:ascii="Arial" w:hAnsi="Arial" w:cs="Arial"/>
          <w:sz w:val="20"/>
          <w:szCs w:val="20"/>
          <w:lang w:eastAsia="sl-SI" w:bidi="en-US"/>
        </w:rPr>
        <w:lastRenderedPageBreak/>
        <w:t>z najboljšimi razpoložljivimi tehnologijami, z njimi povezano spremljanje, povezane vrednosti porabe in po potrebi ustrezne ukrepe za sanacijo lokacije.</w:t>
      </w:r>
    </w:p>
    <w:p w14:paraId="2F8A9E0A" w14:textId="77777777" w:rsidR="001D5DEB" w:rsidRPr="001D5DEB" w:rsidRDefault="001D5DEB" w:rsidP="001D5DEB">
      <w:pPr>
        <w:spacing w:after="0" w:line="240" w:lineRule="auto"/>
        <w:jc w:val="both"/>
        <w:rPr>
          <w:rFonts w:ascii="Arial" w:hAnsi="Arial" w:cs="Arial"/>
          <w:sz w:val="20"/>
          <w:szCs w:val="20"/>
        </w:rPr>
      </w:pPr>
    </w:p>
    <w:p w14:paraId="19771A11" w14:textId="77777777" w:rsidR="00A71298" w:rsidRPr="002152CC" w:rsidRDefault="00A71298" w:rsidP="00A71298">
      <w:pPr>
        <w:spacing w:after="0" w:line="240" w:lineRule="auto"/>
        <w:jc w:val="both"/>
        <w:rPr>
          <w:rFonts w:ascii="Arial" w:hAnsi="Arial" w:cs="Arial"/>
          <w:b/>
          <w:bCs/>
          <w:sz w:val="20"/>
          <w:szCs w:val="20"/>
          <w:lang w:eastAsia="sl-SI" w:bidi="en-US"/>
        </w:rPr>
      </w:pPr>
      <w:r w:rsidRPr="002152CC">
        <w:rPr>
          <w:rFonts w:ascii="Arial" w:hAnsi="Arial" w:cs="Arial"/>
          <w:b/>
          <w:bCs/>
          <w:sz w:val="20"/>
          <w:szCs w:val="20"/>
          <w:lang w:eastAsia="sl-SI" w:bidi="en-US"/>
        </w:rPr>
        <w:t xml:space="preserve">Vloga za izplačilo </w:t>
      </w:r>
    </w:p>
    <w:p w14:paraId="092FAC8F" w14:textId="0B77FA71" w:rsidR="00A71298" w:rsidRPr="002152CC" w:rsidRDefault="00A71298" w:rsidP="00A71298">
      <w:pPr>
        <w:spacing w:after="0" w:line="240" w:lineRule="auto"/>
        <w:jc w:val="both"/>
        <w:rPr>
          <w:rFonts w:ascii="Arial" w:hAnsi="Arial" w:cs="Arial"/>
          <w:sz w:val="20"/>
          <w:szCs w:val="20"/>
          <w:lang w:eastAsia="sl-SI" w:bidi="en-US"/>
        </w:rPr>
      </w:pPr>
      <w:r w:rsidRPr="002152CC">
        <w:rPr>
          <w:rFonts w:ascii="Arial" w:hAnsi="Arial" w:cs="Arial"/>
          <w:sz w:val="20"/>
          <w:szCs w:val="20"/>
          <w:lang w:eastAsia="sl-SI" w:bidi="en-US"/>
        </w:rPr>
        <w:t>Končni prejemnik z oddano vlogo za izplačilo uveljavlja upravičene stroške tako, da do v pogodbi o dodelitvi sredstev določenem roku o</w:t>
      </w:r>
      <w:bookmarkStart w:id="9" w:name="_Hlk162345624"/>
      <w:r w:rsidRPr="002152CC">
        <w:rPr>
          <w:rFonts w:ascii="Arial" w:hAnsi="Arial" w:cs="Arial"/>
          <w:sz w:val="20"/>
          <w:szCs w:val="20"/>
          <w:lang w:eastAsia="sl-SI" w:bidi="en-US"/>
        </w:rPr>
        <w:t>dda vlogo za izplačilo z vso potrebno dokumentacijo</w:t>
      </w:r>
      <w:r w:rsidR="00AD3789">
        <w:rPr>
          <w:rFonts w:ascii="Arial" w:hAnsi="Arial" w:cs="Arial"/>
          <w:sz w:val="20"/>
          <w:szCs w:val="20"/>
          <w:lang w:eastAsia="sl-SI" w:bidi="en-US"/>
        </w:rPr>
        <w:t xml:space="preserve"> </w:t>
      </w:r>
      <w:r w:rsidRPr="002152CC">
        <w:rPr>
          <w:rFonts w:ascii="Arial" w:hAnsi="Arial" w:cs="Arial"/>
          <w:sz w:val="20"/>
          <w:szCs w:val="20"/>
          <w:lang w:eastAsia="sl-SI" w:bidi="en-US"/>
        </w:rPr>
        <w:t>in jo posreduje na agencijo. Agencija izvede ustrezne postopke obdelave vloge za izplačilo, da zagotovi pravilnost in upravičenost uveljavljanih stroškov in izdatkov s strani končnih prejemnikov</w:t>
      </w:r>
      <w:bookmarkEnd w:id="0"/>
      <w:r w:rsidRPr="002152CC">
        <w:rPr>
          <w:rFonts w:ascii="Arial" w:hAnsi="Arial" w:cs="Arial"/>
          <w:sz w:val="20"/>
          <w:szCs w:val="20"/>
          <w:lang w:eastAsia="sl-SI" w:bidi="en-US"/>
        </w:rPr>
        <w:t>.</w:t>
      </w:r>
    </w:p>
    <w:p w14:paraId="35018901" w14:textId="77777777" w:rsidR="007F1872" w:rsidRPr="002152CC" w:rsidRDefault="007F1872" w:rsidP="00A71298">
      <w:pPr>
        <w:spacing w:after="0" w:line="240" w:lineRule="auto"/>
        <w:jc w:val="both"/>
        <w:rPr>
          <w:rFonts w:ascii="Arial" w:hAnsi="Arial" w:cs="Arial"/>
          <w:sz w:val="20"/>
          <w:szCs w:val="20"/>
          <w:lang w:eastAsia="sl-SI" w:bidi="en-US"/>
        </w:rPr>
      </w:pPr>
    </w:p>
    <w:p w14:paraId="3F800701" w14:textId="3CB383FF" w:rsidR="007F1872" w:rsidRPr="002152CC" w:rsidRDefault="007F1872" w:rsidP="00A71298">
      <w:pPr>
        <w:spacing w:after="0" w:line="240" w:lineRule="auto"/>
        <w:jc w:val="both"/>
        <w:rPr>
          <w:rFonts w:ascii="Arial" w:hAnsi="Arial" w:cs="Arial"/>
          <w:b/>
          <w:bCs/>
          <w:sz w:val="20"/>
          <w:szCs w:val="20"/>
          <w:lang w:eastAsia="sl-SI" w:bidi="en-US"/>
        </w:rPr>
      </w:pPr>
      <w:r w:rsidRPr="002152CC">
        <w:rPr>
          <w:rFonts w:ascii="Arial" w:hAnsi="Arial" w:cs="Arial"/>
          <w:b/>
          <w:bCs/>
          <w:sz w:val="20"/>
          <w:szCs w:val="20"/>
          <w:lang w:eastAsia="sl-SI" w:bidi="en-US"/>
        </w:rPr>
        <w:t>Revizijska sled</w:t>
      </w:r>
    </w:p>
    <w:p w14:paraId="47D66753" w14:textId="74492123" w:rsidR="00383846" w:rsidRPr="002152CC" w:rsidRDefault="00383846" w:rsidP="00383846">
      <w:pPr>
        <w:spacing w:after="0" w:line="240" w:lineRule="auto"/>
        <w:jc w:val="both"/>
        <w:rPr>
          <w:rFonts w:ascii="Arial" w:hAnsi="Arial" w:cs="Arial"/>
          <w:sz w:val="20"/>
          <w:szCs w:val="20"/>
          <w:lang w:eastAsia="sl-SI" w:bidi="en-US"/>
        </w:rPr>
      </w:pPr>
      <w:r w:rsidRPr="002152CC">
        <w:rPr>
          <w:rFonts w:ascii="Arial" w:hAnsi="Arial" w:cs="Arial"/>
          <w:sz w:val="20"/>
          <w:szCs w:val="20"/>
          <w:lang w:eastAsia="sl-SI" w:bidi="en-US"/>
        </w:rPr>
        <w:t>Načrtovane vrednosti morajo izhajati iz realnih ocen stroškov, ki izhajajo iz pridobljenih ponudb ter tržnih vrednosti storitev in blaga ipd.</w:t>
      </w:r>
      <w:r w:rsidR="00AD3789">
        <w:rPr>
          <w:rFonts w:ascii="Arial" w:hAnsi="Arial" w:cs="Arial"/>
          <w:sz w:val="20"/>
          <w:szCs w:val="20"/>
          <w:lang w:eastAsia="sl-SI" w:bidi="en-US"/>
        </w:rPr>
        <w:t xml:space="preserve"> </w:t>
      </w:r>
      <w:r w:rsidRPr="002152CC">
        <w:rPr>
          <w:rFonts w:ascii="Arial" w:hAnsi="Arial" w:cs="Arial"/>
          <w:sz w:val="20"/>
          <w:szCs w:val="20"/>
          <w:lang w:eastAsia="sl-SI" w:bidi="en-US"/>
        </w:rPr>
        <w:t>V primeru dvoma agencija končnega prejemnika lahko pozove k predložitvi dokumentacije.</w:t>
      </w:r>
    </w:p>
    <w:p w14:paraId="26C5180F" w14:textId="0746C315" w:rsidR="00A71298" w:rsidRPr="002152CC" w:rsidRDefault="00383846" w:rsidP="00383846">
      <w:pPr>
        <w:spacing w:after="0" w:line="240" w:lineRule="auto"/>
        <w:jc w:val="both"/>
        <w:rPr>
          <w:rFonts w:ascii="Arial" w:hAnsi="Arial" w:cs="Arial"/>
          <w:sz w:val="20"/>
          <w:szCs w:val="20"/>
          <w:lang w:eastAsia="sl-SI" w:bidi="en-US"/>
        </w:rPr>
      </w:pPr>
      <w:r w:rsidRPr="002152CC">
        <w:rPr>
          <w:rFonts w:ascii="Arial" w:hAnsi="Arial" w:cs="Arial"/>
          <w:sz w:val="20"/>
          <w:szCs w:val="20"/>
          <w:lang w:eastAsia="sl-SI" w:bidi="en-US"/>
        </w:rPr>
        <w:t>Agencija lahko od končnega prejemnika zahteva dokazilo, da je dobavljeno blago oziroma storitev bila plačana po tržnih cenah (pri čemer je tržno ceno med drugim mogoče dokazati z razvidom primerljivih ponudb, npr. iz spleta);</w:t>
      </w:r>
    </w:p>
    <w:p w14:paraId="064C6044" w14:textId="77777777" w:rsidR="00A71298" w:rsidRPr="001D5DEB" w:rsidRDefault="00A71298" w:rsidP="00FE0E44">
      <w:pPr>
        <w:spacing w:after="0" w:line="240" w:lineRule="auto"/>
        <w:jc w:val="both"/>
        <w:rPr>
          <w:rFonts w:ascii="Arial" w:hAnsi="Arial" w:cs="Arial"/>
          <w:sz w:val="20"/>
          <w:szCs w:val="20"/>
          <w:lang w:eastAsia="sl-SI" w:bidi="en-US"/>
        </w:rPr>
      </w:pPr>
    </w:p>
    <w:p w14:paraId="1839708F" w14:textId="6B484C3A" w:rsidR="00C76247" w:rsidRPr="002152CC" w:rsidRDefault="003627EA" w:rsidP="00B34DE0">
      <w:pPr>
        <w:pStyle w:val="Naslov2"/>
        <w:rPr>
          <w:rFonts w:eastAsia="Calibri"/>
        </w:rPr>
      </w:pPr>
      <w:bookmarkStart w:id="10" w:name="_Toc174535947"/>
      <w:r w:rsidRPr="002152CC">
        <w:rPr>
          <w:rFonts w:eastAsia="Calibri"/>
        </w:rPr>
        <w:t>KONČNI PREJEMNIKI</w:t>
      </w:r>
      <w:bookmarkEnd w:id="10"/>
      <w:r w:rsidRPr="002152CC">
        <w:rPr>
          <w:rFonts w:eastAsia="Calibri"/>
        </w:rPr>
        <w:t xml:space="preserve"> </w:t>
      </w:r>
    </w:p>
    <w:p w14:paraId="7F72CA8A" w14:textId="055A302F" w:rsidR="00C76247" w:rsidRPr="002152CC" w:rsidRDefault="00C76247" w:rsidP="00FE0E44">
      <w:pPr>
        <w:spacing w:after="0" w:line="240" w:lineRule="auto"/>
        <w:jc w:val="both"/>
        <w:rPr>
          <w:rFonts w:ascii="Arial" w:hAnsi="Arial" w:cs="Arial"/>
          <w:b/>
          <w:bCs/>
        </w:rPr>
      </w:pPr>
    </w:p>
    <w:p w14:paraId="580E423B" w14:textId="77777777" w:rsidR="00F9422D" w:rsidRPr="002152CC" w:rsidRDefault="003627EA" w:rsidP="00F9422D">
      <w:p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 xml:space="preserve">Končni prejemniki so gospodarske družbe registrirane v Republiki Sloveniji, kjer se bo izvedla investicija. </w:t>
      </w:r>
    </w:p>
    <w:p w14:paraId="00188948" w14:textId="77777777" w:rsidR="00F9422D" w:rsidRPr="002152CC" w:rsidRDefault="00F9422D" w:rsidP="00F9422D">
      <w:p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Prijavitelj (po odobritvi dodelitve subvencije: končni prejemnik) po tem javnem razpisu je gospodarska družba, ki je registrirana najmanj 12 mesecev pred mesecem oddaje vloge (upošteva se datum registracije gospodarske družbe na sodišču) in ima zaključeno najmanj eno poslovno leto pred oddajo vloge.</w:t>
      </w:r>
    </w:p>
    <w:p w14:paraId="4AD312C3" w14:textId="77777777" w:rsidR="003627EA" w:rsidRPr="002152CC" w:rsidRDefault="003627EA" w:rsidP="004B4C97">
      <w:pPr>
        <w:spacing w:after="0" w:line="240" w:lineRule="auto"/>
        <w:jc w:val="both"/>
        <w:rPr>
          <w:rFonts w:ascii="Arial" w:eastAsia="Calibri" w:hAnsi="Arial" w:cs="Arial"/>
          <w:b/>
          <w:bCs/>
          <w:noProof/>
          <w:sz w:val="20"/>
          <w:szCs w:val="20"/>
        </w:rPr>
      </w:pPr>
    </w:p>
    <w:p w14:paraId="3FA6613E" w14:textId="3B13DB13" w:rsidR="004B4C97" w:rsidRPr="002152CC" w:rsidRDefault="00552DB5" w:rsidP="00B34DE0">
      <w:pPr>
        <w:pStyle w:val="Naslov2"/>
        <w:rPr>
          <w:rFonts w:eastAsia="Calibri"/>
        </w:rPr>
      </w:pPr>
      <w:bookmarkStart w:id="11" w:name="_Toc174535948"/>
      <w:r w:rsidRPr="002152CC">
        <w:rPr>
          <w:rFonts w:eastAsia="Calibri"/>
        </w:rPr>
        <w:t>DOKAZOVANJE IZPOLNJEVANJA POGOJEV JAVNEGA RAZPISA</w:t>
      </w:r>
      <w:bookmarkEnd w:id="11"/>
      <w:r w:rsidRPr="002152CC">
        <w:rPr>
          <w:rFonts w:eastAsia="Calibri"/>
        </w:rPr>
        <w:t xml:space="preserve"> </w:t>
      </w:r>
    </w:p>
    <w:p w14:paraId="6CED52AD" w14:textId="1504BB91" w:rsidR="004B4C97" w:rsidRPr="002152CC" w:rsidRDefault="004B4C97" w:rsidP="004B4C97">
      <w:pPr>
        <w:spacing w:after="0" w:line="240" w:lineRule="auto"/>
        <w:jc w:val="both"/>
        <w:rPr>
          <w:rFonts w:ascii="Arial" w:eastAsia="Times New Roman" w:hAnsi="Arial" w:cs="Arial"/>
          <w:noProof/>
          <w:sz w:val="20"/>
          <w:szCs w:val="20"/>
        </w:rPr>
      </w:pPr>
    </w:p>
    <w:p w14:paraId="77A5CD39" w14:textId="77777777" w:rsidR="00225C05" w:rsidRPr="002152CC" w:rsidRDefault="004B4C97" w:rsidP="004B4C97">
      <w:pPr>
        <w:spacing w:after="0" w:line="240" w:lineRule="auto"/>
        <w:jc w:val="both"/>
        <w:rPr>
          <w:rFonts w:ascii="Arial" w:hAnsi="Arial" w:cs="Arial"/>
          <w:sz w:val="20"/>
          <w:szCs w:val="20"/>
        </w:rPr>
      </w:pPr>
      <w:r w:rsidRPr="002152CC">
        <w:rPr>
          <w:rFonts w:ascii="Arial" w:hAnsi="Arial" w:cs="Arial"/>
          <w:sz w:val="20"/>
          <w:szCs w:val="20"/>
        </w:rPr>
        <w:t xml:space="preserve">V javnem razpisu navedeni pogoji morajo biti izpolnjeni in so predmet preverjanja. V primeru, da katerikoli od navedenih pogojev ni izpolnjen, se ocenjevanje po merilih ne izvede, vloga pa se zavrne. </w:t>
      </w:r>
    </w:p>
    <w:p w14:paraId="7FCCBEFF" w14:textId="77777777" w:rsidR="00225C05" w:rsidRPr="002152CC" w:rsidRDefault="00225C05" w:rsidP="004B4C97">
      <w:pPr>
        <w:spacing w:after="0" w:line="240" w:lineRule="auto"/>
        <w:jc w:val="both"/>
        <w:rPr>
          <w:rFonts w:ascii="Arial" w:hAnsi="Arial" w:cs="Arial"/>
          <w:sz w:val="20"/>
          <w:szCs w:val="20"/>
        </w:rPr>
      </w:pPr>
    </w:p>
    <w:p w14:paraId="2875C8AC" w14:textId="344DDCE0" w:rsidR="000F2BAA" w:rsidRPr="002152CC" w:rsidRDefault="000F2BAA" w:rsidP="004B4C97">
      <w:pPr>
        <w:spacing w:after="0" w:line="240" w:lineRule="auto"/>
        <w:jc w:val="both"/>
        <w:rPr>
          <w:rFonts w:ascii="Arial" w:hAnsi="Arial" w:cs="Arial"/>
          <w:sz w:val="20"/>
          <w:szCs w:val="20"/>
        </w:rPr>
      </w:pPr>
      <w:r w:rsidRPr="002152CC">
        <w:rPr>
          <w:rFonts w:ascii="Arial" w:hAnsi="Arial" w:cs="Arial"/>
          <w:sz w:val="20"/>
          <w:szCs w:val="20"/>
        </w:rPr>
        <w:t xml:space="preserve">Agencija bo pogoje preverjala </w:t>
      </w:r>
      <w:r w:rsidR="005C438E" w:rsidRPr="002152CC">
        <w:rPr>
          <w:rFonts w:ascii="Arial" w:hAnsi="Arial" w:cs="Arial"/>
          <w:sz w:val="20"/>
          <w:szCs w:val="20"/>
        </w:rPr>
        <w:t xml:space="preserve">na podlagi navedb v vlogi in prilogah, </w:t>
      </w:r>
      <w:r w:rsidRPr="002152CC">
        <w:rPr>
          <w:rFonts w:ascii="Arial" w:hAnsi="Arial" w:cs="Arial"/>
          <w:sz w:val="20"/>
          <w:szCs w:val="20"/>
        </w:rPr>
        <w:t xml:space="preserve">v javno dostopnih evidencah ali </w:t>
      </w:r>
      <w:r w:rsidR="005C438E" w:rsidRPr="002152CC">
        <w:rPr>
          <w:rFonts w:ascii="Arial" w:hAnsi="Arial" w:cs="Arial"/>
          <w:sz w:val="20"/>
          <w:szCs w:val="20"/>
        </w:rPr>
        <w:t xml:space="preserve">pa po potrebi </w:t>
      </w:r>
      <w:r w:rsidRPr="002152CC">
        <w:rPr>
          <w:rFonts w:ascii="Arial" w:hAnsi="Arial" w:cs="Arial"/>
          <w:sz w:val="20"/>
          <w:szCs w:val="20"/>
        </w:rPr>
        <w:t>zahtevala dodatne obrazložitve s strani prijavitelja. Izpolnjevanje pogojev mora izhajati iz vsebine celotne vloge.</w:t>
      </w:r>
    </w:p>
    <w:p w14:paraId="6E3D1652" w14:textId="77777777" w:rsidR="000F2BAA" w:rsidRPr="002152CC" w:rsidRDefault="000F2BAA" w:rsidP="004B4C97">
      <w:pPr>
        <w:spacing w:after="0" w:line="240" w:lineRule="auto"/>
        <w:jc w:val="both"/>
        <w:rPr>
          <w:rFonts w:ascii="Arial" w:hAnsi="Arial" w:cs="Arial"/>
          <w:sz w:val="20"/>
          <w:szCs w:val="20"/>
        </w:rPr>
      </w:pPr>
    </w:p>
    <w:p w14:paraId="678997CE" w14:textId="0DAD30A4" w:rsidR="004B4C97" w:rsidRPr="002152CC" w:rsidRDefault="004B4C97" w:rsidP="004B4C97">
      <w:pPr>
        <w:spacing w:after="0" w:line="240" w:lineRule="auto"/>
        <w:jc w:val="both"/>
        <w:rPr>
          <w:rFonts w:ascii="Arial" w:hAnsi="Arial" w:cs="Arial"/>
          <w:sz w:val="20"/>
          <w:szCs w:val="20"/>
        </w:rPr>
      </w:pPr>
      <w:r w:rsidRPr="002152CC">
        <w:rPr>
          <w:rFonts w:ascii="Arial" w:hAnsi="Arial" w:cs="Arial"/>
          <w:sz w:val="20"/>
          <w:szCs w:val="20"/>
        </w:rPr>
        <w:t xml:space="preserve">V primeru, da </w:t>
      </w:r>
      <w:r w:rsidR="00C82610" w:rsidRPr="002152CC">
        <w:rPr>
          <w:rFonts w:ascii="Arial" w:hAnsi="Arial" w:cs="Arial"/>
          <w:sz w:val="20"/>
          <w:szCs w:val="20"/>
        </w:rPr>
        <w:t>agencija</w:t>
      </w:r>
      <w:r w:rsidRPr="002152CC">
        <w:rPr>
          <w:rFonts w:ascii="Arial" w:hAnsi="Arial" w:cs="Arial"/>
          <w:sz w:val="20"/>
          <w:szCs w:val="20"/>
        </w:rPr>
        <w:t xml:space="preserve"> ugotovi, da prijavitelj v vlogi navaja napačne podatke ali da je podpisal lažno izjavo v OBRAZCU </w:t>
      </w:r>
      <w:r w:rsidR="009C6852" w:rsidRPr="002152CC">
        <w:rPr>
          <w:rFonts w:ascii="Arial" w:hAnsi="Arial" w:cs="Arial"/>
          <w:sz w:val="20"/>
          <w:szCs w:val="20"/>
        </w:rPr>
        <w:t>št. 3: Izjava o sprejemanju pogojev za kandidiranje</w:t>
      </w:r>
      <w:r w:rsidRPr="002152CC">
        <w:rPr>
          <w:rFonts w:ascii="Arial" w:hAnsi="Arial" w:cs="Arial"/>
          <w:sz w:val="20"/>
          <w:szCs w:val="20"/>
        </w:rPr>
        <w:t xml:space="preserve">, se vloga zavrne. Če </w:t>
      </w:r>
      <w:r w:rsidR="00C82610" w:rsidRPr="002152CC">
        <w:rPr>
          <w:rFonts w:ascii="Arial" w:hAnsi="Arial" w:cs="Arial"/>
          <w:sz w:val="20"/>
          <w:szCs w:val="20"/>
        </w:rPr>
        <w:t>agencija</w:t>
      </w:r>
      <w:r w:rsidRPr="002152CC">
        <w:rPr>
          <w:rFonts w:ascii="Arial" w:hAnsi="Arial" w:cs="Arial"/>
          <w:sz w:val="20"/>
          <w:szCs w:val="20"/>
        </w:rPr>
        <w:t xml:space="preserve"> v fazi preverjanja ne ugotovi, da so podatki, ki jih navaja prijavitelj, napačni, ali v primeru, če prijavitelj ne izpolnjuje pogojev za kandidiranje, pa to </w:t>
      </w:r>
      <w:r w:rsidR="00C82610" w:rsidRPr="002152CC">
        <w:rPr>
          <w:rFonts w:ascii="Arial" w:hAnsi="Arial" w:cs="Arial"/>
          <w:sz w:val="20"/>
          <w:szCs w:val="20"/>
        </w:rPr>
        <w:t>agencija</w:t>
      </w:r>
      <w:r w:rsidRPr="002152CC">
        <w:rPr>
          <w:rFonts w:ascii="Arial" w:hAnsi="Arial" w:cs="Arial"/>
          <w:sz w:val="20"/>
          <w:szCs w:val="20"/>
        </w:rPr>
        <w:t xml:space="preserve"> ugotovi po izdaji </w:t>
      </w:r>
      <w:r w:rsidR="007B6A3E" w:rsidRPr="002152CC">
        <w:rPr>
          <w:rFonts w:ascii="Arial" w:hAnsi="Arial" w:cs="Arial"/>
          <w:sz w:val="20"/>
          <w:szCs w:val="20"/>
        </w:rPr>
        <w:t xml:space="preserve">odločbe o </w:t>
      </w:r>
      <w:r w:rsidR="002A243D" w:rsidRPr="002152CC">
        <w:rPr>
          <w:rFonts w:ascii="Arial" w:hAnsi="Arial" w:cs="Arial"/>
          <w:sz w:val="20"/>
          <w:szCs w:val="20"/>
        </w:rPr>
        <w:t>dodelitvi subvencije</w:t>
      </w:r>
      <w:r w:rsidRPr="002152CC">
        <w:rPr>
          <w:rFonts w:ascii="Arial" w:hAnsi="Arial" w:cs="Arial"/>
          <w:sz w:val="20"/>
          <w:szCs w:val="20"/>
        </w:rPr>
        <w:t xml:space="preserve">, se pogodba o </w:t>
      </w:r>
      <w:r w:rsidR="007B6A3E" w:rsidRPr="002152CC">
        <w:rPr>
          <w:rFonts w:ascii="Arial" w:hAnsi="Arial" w:cs="Arial"/>
          <w:sz w:val="20"/>
          <w:szCs w:val="20"/>
        </w:rPr>
        <w:t>dodelitvi subvencije</w:t>
      </w:r>
      <w:r w:rsidRPr="002152CC">
        <w:rPr>
          <w:rFonts w:ascii="Arial" w:hAnsi="Arial" w:cs="Arial"/>
          <w:sz w:val="20"/>
          <w:szCs w:val="20"/>
        </w:rPr>
        <w:t xml:space="preserve"> ne podpiše, že podpisano pogodbo pa </w:t>
      </w:r>
      <w:r w:rsidR="00C82610" w:rsidRPr="002152CC">
        <w:rPr>
          <w:rFonts w:ascii="Arial" w:hAnsi="Arial" w:cs="Arial"/>
          <w:sz w:val="20"/>
          <w:szCs w:val="20"/>
        </w:rPr>
        <w:t>agencija</w:t>
      </w:r>
      <w:r w:rsidRPr="002152CC">
        <w:rPr>
          <w:rFonts w:ascii="Arial" w:hAnsi="Arial" w:cs="Arial"/>
          <w:sz w:val="20"/>
          <w:szCs w:val="20"/>
        </w:rPr>
        <w:t xml:space="preserve"> razdre in od </w:t>
      </w:r>
      <w:r w:rsidR="00031A86" w:rsidRPr="002152CC">
        <w:rPr>
          <w:rFonts w:ascii="Arial" w:hAnsi="Arial" w:cs="Arial"/>
          <w:sz w:val="20"/>
          <w:szCs w:val="20"/>
        </w:rPr>
        <w:t>končnega prejemnika</w:t>
      </w:r>
      <w:r w:rsidR="00AD3789">
        <w:rPr>
          <w:rFonts w:ascii="Arial" w:hAnsi="Arial" w:cs="Arial"/>
          <w:sz w:val="20"/>
          <w:szCs w:val="20"/>
        </w:rPr>
        <w:t xml:space="preserve"> </w:t>
      </w:r>
      <w:r w:rsidRPr="002152CC">
        <w:rPr>
          <w:rFonts w:ascii="Arial" w:hAnsi="Arial" w:cs="Arial"/>
          <w:sz w:val="20"/>
          <w:szCs w:val="20"/>
        </w:rPr>
        <w:t xml:space="preserve">zahteva vračilo </w:t>
      </w:r>
      <w:r w:rsidR="005C438E" w:rsidRPr="002152CC">
        <w:rPr>
          <w:rFonts w:ascii="Arial" w:hAnsi="Arial" w:cs="Arial"/>
          <w:sz w:val="20"/>
          <w:szCs w:val="20"/>
        </w:rPr>
        <w:t xml:space="preserve">morebitnih </w:t>
      </w:r>
      <w:r w:rsidRPr="002152CC">
        <w:rPr>
          <w:rFonts w:ascii="Arial" w:hAnsi="Arial" w:cs="Arial"/>
          <w:sz w:val="20"/>
          <w:szCs w:val="20"/>
        </w:rPr>
        <w:t>že prejetih sredstev, v skladu s pogodbo, ki je sestavni del te razpisne dokumentacije in jo prijavitelj ob prijavi na javni razpis parafira na zadnji strani.</w:t>
      </w:r>
    </w:p>
    <w:p w14:paraId="2491957A" w14:textId="77777777" w:rsidR="004B4C97" w:rsidRPr="002152CC" w:rsidRDefault="004B4C97" w:rsidP="004B4C97">
      <w:pPr>
        <w:spacing w:after="0" w:line="240" w:lineRule="auto"/>
        <w:jc w:val="both"/>
        <w:rPr>
          <w:rFonts w:ascii="Arial" w:hAnsi="Arial" w:cs="Arial"/>
        </w:rPr>
      </w:pPr>
    </w:p>
    <w:p w14:paraId="0020226B" w14:textId="77777777" w:rsidR="004B4C97" w:rsidRPr="002152CC" w:rsidRDefault="004B4C97" w:rsidP="004B4C97">
      <w:pPr>
        <w:spacing w:after="0" w:line="240" w:lineRule="auto"/>
        <w:jc w:val="both"/>
        <w:rPr>
          <w:rFonts w:ascii="Arial" w:eastAsia="Times New Roman" w:hAnsi="Arial" w:cs="Arial"/>
          <w:noProof/>
          <w:sz w:val="20"/>
          <w:szCs w:val="20"/>
        </w:rPr>
      </w:pPr>
    </w:p>
    <w:p w14:paraId="6BD52614" w14:textId="3FCFBFB7" w:rsidR="004B4C97" w:rsidRPr="00CD54BB" w:rsidRDefault="00A62A9D" w:rsidP="0074097D">
      <w:pPr>
        <w:pStyle w:val="Naslov3"/>
        <w:rPr>
          <w:rFonts w:eastAsia="Times New Roman"/>
          <w:noProof/>
          <w:lang w:eastAsia="sl-SI"/>
        </w:rPr>
      </w:pPr>
      <w:bookmarkStart w:id="12" w:name="_Toc174535949"/>
      <w:r w:rsidRPr="00CD54BB">
        <w:rPr>
          <w:rFonts w:eastAsia="Times New Roman"/>
          <w:noProof/>
          <w:lang w:eastAsia="sl-SI"/>
        </w:rPr>
        <w:t xml:space="preserve">Izpolnjevanje splošnih pogojev </w:t>
      </w:r>
      <w:r w:rsidR="004B4C97" w:rsidRPr="00CD54BB">
        <w:rPr>
          <w:rFonts w:eastAsia="Times New Roman"/>
          <w:noProof/>
          <w:lang w:eastAsia="sl-SI"/>
        </w:rPr>
        <w:t>in način preverjanja</w:t>
      </w:r>
      <w:bookmarkEnd w:id="12"/>
    </w:p>
    <w:p w14:paraId="5736052C" w14:textId="660E1080" w:rsidR="007B6A3E" w:rsidRPr="00234039" w:rsidRDefault="007B6A3E" w:rsidP="007B6A3E">
      <w:pPr>
        <w:spacing w:after="0" w:line="240" w:lineRule="auto"/>
        <w:jc w:val="both"/>
        <w:rPr>
          <w:rFonts w:ascii="Arial" w:hAnsi="Arial" w:cs="Arial"/>
          <w:sz w:val="20"/>
          <w:szCs w:val="20"/>
        </w:rPr>
      </w:pPr>
    </w:p>
    <w:p w14:paraId="2DC3C55E" w14:textId="74534BC2" w:rsidR="007B6A3E" w:rsidRPr="002152CC" w:rsidRDefault="007B6A3E" w:rsidP="007B6A3E">
      <w:pPr>
        <w:rPr>
          <w:rFonts w:ascii="Arial" w:eastAsia="Calibri" w:hAnsi="Arial" w:cs="Arial"/>
          <w:sz w:val="20"/>
          <w:szCs w:val="20"/>
          <w:lang w:eastAsia="sl-SI"/>
        </w:rPr>
      </w:pPr>
      <w:r w:rsidRPr="002152CC">
        <w:rPr>
          <w:rFonts w:ascii="Arial" w:eastAsia="Calibri" w:hAnsi="Arial" w:cs="Arial"/>
          <w:sz w:val="20"/>
          <w:szCs w:val="20"/>
          <w:lang w:eastAsia="sl-SI"/>
        </w:rPr>
        <w:t xml:space="preserve">Izpolnjevanje </w:t>
      </w:r>
      <w:r w:rsidRPr="002152CC">
        <w:rPr>
          <w:rFonts w:ascii="Arial" w:eastAsia="Calibri" w:hAnsi="Arial" w:cs="Arial"/>
          <w:b/>
          <w:bCs/>
          <w:sz w:val="20"/>
          <w:szCs w:val="20"/>
          <w:lang w:eastAsia="sl-SI"/>
        </w:rPr>
        <w:t>splošnih pogojev za prijavitelja</w:t>
      </w:r>
      <w:r w:rsidRPr="002152CC">
        <w:rPr>
          <w:rFonts w:ascii="Arial" w:eastAsia="Calibri" w:hAnsi="Arial" w:cs="Arial"/>
          <w:sz w:val="20"/>
          <w:szCs w:val="20"/>
          <w:lang w:eastAsia="sl-SI"/>
        </w:rPr>
        <w:t xml:space="preserve"> (</w:t>
      </w:r>
      <w:r w:rsidR="00997C19">
        <w:rPr>
          <w:rFonts w:ascii="Arial" w:eastAsia="Calibri" w:hAnsi="Arial" w:cs="Arial"/>
          <w:sz w:val="20"/>
          <w:szCs w:val="20"/>
          <w:lang w:eastAsia="sl-SI"/>
        </w:rPr>
        <w:t>poglavje</w:t>
      </w:r>
      <w:r w:rsidRPr="002152CC">
        <w:rPr>
          <w:rFonts w:ascii="Arial" w:eastAsia="Calibri" w:hAnsi="Arial" w:cs="Arial"/>
          <w:sz w:val="20"/>
          <w:szCs w:val="20"/>
          <w:lang w:eastAsia="sl-SI"/>
        </w:rPr>
        <w:t xml:space="preserve"> </w:t>
      </w:r>
      <w:r w:rsidR="00053511" w:rsidRPr="002152CC">
        <w:rPr>
          <w:rFonts w:ascii="Arial" w:eastAsia="Calibri" w:hAnsi="Arial" w:cs="Arial"/>
          <w:sz w:val="20"/>
          <w:szCs w:val="20"/>
          <w:lang w:eastAsia="sl-SI"/>
        </w:rPr>
        <w:t>6</w:t>
      </w:r>
      <w:r w:rsidRPr="002152CC">
        <w:rPr>
          <w:rFonts w:ascii="Arial" w:eastAsia="Calibri" w:hAnsi="Arial" w:cs="Arial"/>
          <w:sz w:val="20"/>
          <w:szCs w:val="20"/>
          <w:lang w:eastAsia="sl-SI"/>
        </w:rPr>
        <w:t>.1. javnega razpisa) se bo preverjalo na naslednji način:</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5540"/>
        <w:gridCol w:w="3811"/>
      </w:tblGrid>
      <w:tr w:rsidR="000F2BAA" w:rsidRPr="002152CC" w14:paraId="5C73E955" w14:textId="77777777" w:rsidTr="00234039">
        <w:trPr>
          <w:trHeight w:val="273"/>
          <w:tblHeader/>
          <w:jc w:val="center"/>
        </w:trPr>
        <w:tc>
          <w:tcPr>
            <w:tcW w:w="554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4C4A548" w14:textId="77777777" w:rsidR="000F2BAA" w:rsidRPr="002152CC" w:rsidRDefault="000F2BAA" w:rsidP="00F06F56">
            <w:pPr>
              <w:ind w:left="-83"/>
              <w:jc w:val="center"/>
              <w:rPr>
                <w:rFonts w:ascii="Arial" w:hAnsi="Arial" w:cs="Arial"/>
                <w:b/>
                <w:sz w:val="20"/>
                <w:szCs w:val="20"/>
                <w:lang w:eastAsia="sl-SI" w:bidi="en-US"/>
              </w:rPr>
            </w:pPr>
            <w:r w:rsidRPr="002152CC">
              <w:rPr>
                <w:rFonts w:ascii="Arial" w:hAnsi="Arial" w:cs="Arial"/>
                <w:b/>
                <w:sz w:val="20"/>
                <w:szCs w:val="20"/>
                <w:lang w:eastAsia="sl-SI" w:bidi="en-US"/>
              </w:rPr>
              <w:t xml:space="preserve">SPLOŠNI POGOJI ZA PRIJAVITELJE </w:t>
            </w:r>
          </w:p>
        </w:tc>
        <w:tc>
          <w:tcPr>
            <w:tcW w:w="381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70596B7" w14:textId="75154F21" w:rsidR="000F2BAA" w:rsidRPr="00E85DCC" w:rsidRDefault="000F2BAA" w:rsidP="00F06F56">
            <w:pPr>
              <w:ind w:left="426" w:hanging="426"/>
              <w:jc w:val="center"/>
              <w:rPr>
                <w:rFonts w:ascii="Arial" w:hAnsi="Arial" w:cs="Arial"/>
                <w:b/>
                <w:sz w:val="20"/>
                <w:szCs w:val="20"/>
                <w:lang w:eastAsia="sl-SI" w:bidi="en-US"/>
              </w:rPr>
            </w:pPr>
            <w:r w:rsidRPr="00E85DCC">
              <w:rPr>
                <w:rFonts w:ascii="Arial" w:hAnsi="Arial" w:cs="Arial"/>
                <w:b/>
                <w:sz w:val="20"/>
                <w:szCs w:val="20"/>
                <w:lang w:eastAsia="sl-SI" w:bidi="en-US"/>
              </w:rPr>
              <w:t>DOKAZILO IN NAČIN PREVERJANJA</w:t>
            </w:r>
          </w:p>
        </w:tc>
      </w:tr>
      <w:tr w:rsidR="000F2BAA" w:rsidRPr="002152CC" w14:paraId="4C444638" w14:textId="77777777" w:rsidTr="00234039">
        <w:trPr>
          <w:trHeight w:val="875"/>
          <w:jc w:val="center"/>
        </w:trPr>
        <w:tc>
          <w:tcPr>
            <w:tcW w:w="5540" w:type="dxa"/>
            <w:tcBorders>
              <w:top w:val="single" w:sz="4" w:space="0" w:color="000000"/>
              <w:left w:val="single" w:sz="4" w:space="0" w:color="000000"/>
              <w:bottom w:val="single" w:sz="4" w:space="0" w:color="000000"/>
              <w:right w:val="single" w:sz="4" w:space="0" w:color="000000"/>
            </w:tcBorders>
            <w:shd w:val="clear" w:color="auto" w:fill="auto"/>
            <w:hideMark/>
          </w:tcPr>
          <w:p w14:paraId="7A61EA81" w14:textId="0825AEC1" w:rsidR="006906E1" w:rsidRPr="006958F7" w:rsidRDefault="000F2BAA" w:rsidP="00E56CF6">
            <w:pPr>
              <w:numPr>
                <w:ilvl w:val="0"/>
                <w:numId w:val="58"/>
              </w:numPr>
              <w:spacing w:after="0" w:line="240" w:lineRule="auto"/>
              <w:ind w:left="360"/>
              <w:contextualSpacing/>
              <w:jc w:val="both"/>
              <w:rPr>
                <w:rFonts w:ascii="Arial" w:eastAsiaTheme="minorEastAsia" w:hAnsi="Arial" w:cs="Arial"/>
                <w:sz w:val="20"/>
                <w:szCs w:val="20"/>
              </w:rPr>
            </w:pPr>
            <w:r w:rsidRPr="002152CC">
              <w:rPr>
                <w:rFonts w:ascii="Arial" w:hAnsi="Arial" w:cs="Arial"/>
                <w:sz w:val="20"/>
                <w:szCs w:val="20"/>
                <w:lang w:eastAsia="sl-SI" w:bidi="en-US"/>
              </w:rPr>
              <w:t>1)</w:t>
            </w:r>
            <w:r w:rsidR="00CA409A" w:rsidRPr="002152CC">
              <w:rPr>
                <w:rFonts w:ascii="Arial" w:hAnsi="Arial" w:cs="Arial"/>
                <w:sz w:val="20"/>
                <w:szCs w:val="20"/>
                <w:lang w:eastAsia="sl-SI" w:bidi="en-US"/>
              </w:rPr>
              <w:t xml:space="preserve"> </w:t>
            </w:r>
            <w:r w:rsidR="006906E1" w:rsidRPr="006958F7">
              <w:rPr>
                <w:rFonts w:ascii="Arial" w:eastAsia="Times New Roman" w:hAnsi="Arial" w:cs="Arial"/>
                <w:sz w:val="20"/>
                <w:szCs w:val="20"/>
              </w:rPr>
              <w:t xml:space="preserve">Prijavitelj </w:t>
            </w:r>
            <w:r w:rsidR="006906E1">
              <w:rPr>
                <w:rFonts w:ascii="Arial" w:eastAsia="Times New Roman" w:hAnsi="Arial" w:cs="Arial"/>
                <w:sz w:val="20"/>
                <w:szCs w:val="20"/>
              </w:rPr>
              <w:t>je gospodarska družba, katere pravni status, čas registracije in obdobje poslovanja so skladni s poglavjem 5</w:t>
            </w:r>
            <w:r w:rsidR="00BD4975">
              <w:rPr>
                <w:rFonts w:ascii="Arial" w:eastAsia="Times New Roman" w:hAnsi="Arial" w:cs="Arial"/>
                <w:sz w:val="20"/>
                <w:szCs w:val="20"/>
              </w:rPr>
              <w:t xml:space="preserve"> javnega razpisa</w:t>
            </w:r>
            <w:r w:rsidR="006906E1">
              <w:rPr>
                <w:rFonts w:ascii="Arial" w:eastAsia="Times New Roman" w:hAnsi="Arial" w:cs="Arial"/>
                <w:sz w:val="20"/>
                <w:szCs w:val="20"/>
              </w:rPr>
              <w:t xml:space="preserve">, njegova velikost in </w:t>
            </w:r>
            <w:r w:rsidR="006906E1">
              <w:rPr>
                <w:rFonts w:ascii="Arial" w:eastAsia="Times New Roman" w:hAnsi="Arial" w:cs="Arial"/>
                <w:sz w:val="20"/>
                <w:szCs w:val="20"/>
              </w:rPr>
              <w:lastRenderedPageBreak/>
              <w:t>upravičeno območje pa sta skladna s poglavjem 4. javnega razpisa.</w:t>
            </w:r>
          </w:p>
          <w:p w14:paraId="1AA8E55F" w14:textId="7E648C1F" w:rsidR="000F2BAA" w:rsidRPr="002152CC" w:rsidRDefault="000F2BAA" w:rsidP="0088413A">
            <w:pPr>
              <w:spacing w:after="0" w:line="240" w:lineRule="auto"/>
              <w:contextualSpacing/>
              <w:jc w:val="both"/>
              <w:rPr>
                <w:rFonts w:ascii="Arial" w:hAnsi="Arial" w:cs="Arial"/>
                <w:sz w:val="20"/>
                <w:szCs w:val="20"/>
                <w:lang w:eastAsia="sl-SI" w:bidi="en-US"/>
              </w:rPr>
            </w:pPr>
          </w:p>
        </w:tc>
        <w:tc>
          <w:tcPr>
            <w:tcW w:w="3811" w:type="dxa"/>
            <w:tcBorders>
              <w:top w:val="single" w:sz="4" w:space="0" w:color="000000"/>
              <w:left w:val="single" w:sz="4" w:space="0" w:color="000000"/>
              <w:bottom w:val="single" w:sz="4" w:space="0" w:color="000000"/>
              <w:right w:val="single" w:sz="4" w:space="0" w:color="000000"/>
            </w:tcBorders>
          </w:tcPr>
          <w:p w14:paraId="1B48A08F" w14:textId="68F2CBEB" w:rsidR="000F2BAA" w:rsidRPr="002152CC" w:rsidRDefault="000F2BAA" w:rsidP="002E11F9">
            <w:pPr>
              <w:rPr>
                <w:rFonts w:ascii="Arial" w:hAnsi="Arial" w:cs="Arial"/>
                <w:sz w:val="20"/>
                <w:szCs w:val="20"/>
                <w:lang w:eastAsia="sl-SI" w:bidi="en-US"/>
              </w:rPr>
            </w:pPr>
            <w:r w:rsidRPr="002152CC">
              <w:rPr>
                <w:rFonts w:ascii="Arial" w:hAnsi="Arial" w:cs="Arial"/>
                <w:sz w:val="20"/>
                <w:szCs w:val="20"/>
                <w:lang w:eastAsia="sl-SI" w:bidi="en-US"/>
              </w:rPr>
              <w:lastRenderedPageBreak/>
              <w:t xml:space="preserve">Izpolnjevanje pogoja preveri agencija z izjavo in potrdilom iz evidence AJPES </w:t>
            </w:r>
            <w:r w:rsidR="00E16244" w:rsidRPr="002152CC">
              <w:rPr>
                <w:rFonts w:ascii="Arial" w:hAnsi="Arial" w:cs="Arial"/>
                <w:sz w:val="20"/>
                <w:szCs w:val="20"/>
                <w:lang w:eastAsia="sl-SI" w:bidi="en-US"/>
              </w:rPr>
              <w:t>ozir</w:t>
            </w:r>
            <w:r w:rsidR="00926488" w:rsidRPr="002152CC">
              <w:rPr>
                <w:rFonts w:ascii="Arial" w:hAnsi="Arial" w:cs="Arial"/>
                <w:sz w:val="20"/>
                <w:szCs w:val="20"/>
                <w:lang w:eastAsia="sl-SI" w:bidi="en-US"/>
              </w:rPr>
              <w:t>o</w:t>
            </w:r>
            <w:r w:rsidR="00E16244" w:rsidRPr="002152CC">
              <w:rPr>
                <w:rFonts w:ascii="Arial" w:hAnsi="Arial" w:cs="Arial"/>
                <w:sz w:val="20"/>
                <w:szCs w:val="20"/>
                <w:lang w:eastAsia="sl-SI" w:bidi="en-US"/>
              </w:rPr>
              <w:t>ma</w:t>
            </w:r>
            <w:r w:rsidRPr="002152CC">
              <w:rPr>
                <w:rFonts w:ascii="Arial" w:hAnsi="Arial" w:cs="Arial"/>
                <w:sz w:val="20"/>
                <w:szCs w:val="20"/>
                <w:lang w:eastAsia="sl-SI" w:bidi="en-US"/>
              </w:rPr>
              <w:t xml:space="preserve"> iz dodatnih dokazil prijavitelja</w:t>
            </w:r>
            <w:r w:rsidR="002E11F9" w:rsidRPr="002152CC">
              <w:rPr>
                <w:rFonts w:ascii="Arial" w:hAnsi="Arial" w:cs="Arial"/>
                <w:sz w:val="20"/>
                <w:szCs w:val="20"/>
                <w:lang w:eastAsia="sl-SI" w:bidi="en-US"/>
              </w:rPr>
              <w:t>.</w:t>
            </w:r>
          </w:p>
        </w:tc>
      </w:tr>
      <w:tr w:rsidR="000F2BAA" w:rsidRPr="002152CC" w14:paraId="35C36CFB" w14:textId="77777777" w:rsidTr="00234039">
        <w:trPr>
          <w:trHeight w:val="273"/>
          <w:jc w:val="center"/>
        </w:trPr>
        <w:tc>
          <w:tcPr>
            <w:tcW w:w="5540" w:type="dxa"/>
            <w:tcBorders>
              <w:top w:val="single" w:sz="4" w:space="0" w:color="000000"/>
              <w:left w:val="single" w:sz="4" w:space="0" w:color="000000"/>
              <w:bottom w:val="single" w:sz="4" w:space="0" w:color="000000"/>
              <w:right w:val="single" w:sz="4" w:space="0" w:color="000000"/>
            </w:tcBorders>
            <w:shd w:val="clear" w:color="auto" w:fill="auto"/>
          </w:tcPr>
          <w:p w14:paraId="1EA6DD76" w14:textId="03D9AB1E" w:rsidR="000F2BAA" w:rsidRPr="002152CC" w:rsidRDefault="000F2BAA" w:rsidP="00AD1289">
            <w:pPr>
              <w:rPr>
                <w:rFonts w:ascii="Arial" w:eastAsia="Times New Roman" w:hAnsi="Arial" w:cs="Arial"/>
                <w:sz w:val="20"/>
                <w:szCs w:val="20"/>
                <w:lang w:bidi="en-US"/>
              </w:rPr>
            </w:pPr>
            <w:bookmarkStart w:id="13" w:name="_Hlk96080088"/>
            <w:r w:rsidRPr="002152CC">
              <w:rPr>
                <w:rFonts w:ascii="Arial" w:hAnsi="Arial" w:cs="Arial"/>
                <w:sz w:val="20"/>
                <w:szCs w:val="20"/>
              </w:rPr>
              <w:t xml:space="preserve">2) Prijavitelj na dan oddaje vloge nima neporavnanih zapadlih finančnih obveznosti v višini 50 eurov ali več do ministrstva oziroma njegovih izvajalskih institucij: Slovenskega podjetniškega sklada, agencije in Slovenskega regionalno razvojnega sklada, pri čemer neporavnane obveznosti izhajajo iz naslova pogodb o sofinanciranju iz javnih sredstev in so bile kot neporavnane in zapadle pred tem spoznane s </w:t>
            </w:r>
            <w:r w:rsidR="006062C3" w:rsidRPr="002152CC">
              <w:rPr>
                <w:rFonts w:ascii="Arial" w:hAnsi="Arial" w:cs="Arial"/>
                <w:sz w:val="20"/>
                <w:szCs w:val="20"/>
              </w:rPr>
              <w:t>pravnomočno odločbo pristojnega organa</w:t>
            </w:r>
            <w:r w:rsidRPr="002152CC">
              <w:rPr>
                <w:rFonts w:ascii="Arial" w:hAnsi="Arial" w:cs="Arial"/>
                <w:sz w:val="20"/>
                <w:szCs w:val="20"/>
              </w:rPr>
              <w:t xml:space="preserve">. </w:t>
            </w:r>
            <w:bookmarkEnd w:id="13"/>
          </w:p>
        </w:tc>
        <w:tc>
          <w:tcPr>
            <w:tcW w:w="3811" w:type="dxa"/>
            <w:tcBorders>
              <w:top w:val="single" w:sz="4" w:space="0" w:color="000000"/>
              <w:left w:val="single" w:sz="4" w:space="0" w:color="000000"/>
              <w:bottom w:val="single" w:sz="4" w:space="0" w:color="000000"/>
              <w:right w:val="single" w:sz="4" w:space="0" w:color="000000"/>
            </w:tcBorders>
            <w:shd w:val="clear" w:color="auto" w:fill="auto"/>
          </w:tcPr>
          <w:p w14:paraId="1EB94B2D" w14:textId="31CC5568" w:rsidR="000F2BAA" w:rsidRPr="002152CC" w:rsidRDefault="000F2BAA" w:rsidP="00AD1289">
            <w:pPr>
              <w:rPr>
                <w:rFonts w:ascii="Arial" w:hAnsi="Arial" w:cs="Arial"/>
                <w:sz w:val="20"/>
                <w:szCs w:val="20"/>
              </w:rPr>
            </w:pPr>
            <w:r w:rsidRPr="002152CC">
              <w:rPr>
                <w:rFonts w:ascii="Arial" w:hAnsi="Arial" w:cs="Arial"/>
                <w:sz w:val="20"/>
                <w:szCs w:val="20"/>
              </w:rPr>
              <w:t>Izpolnjevanje pogoja preveri agencija z izjavo in iz evidenc ministrstva in izvajalskih institucij</w:t>
            </w:r>
            <w:r w:rsidR="002E11F9" w:rsidRPr="002152CC">
              <w:rPr>
                <w:rFonts w:ascii="Arial" w:hAnsi="Arial" w:cs="Arial"/>
                <w:sz w:val="20"/>
                <w:szCs w:val="20"/>
              </w:rPr>
              <w:t>.</w:t>
            </w:r>
          </w:p>
          <w:p w14:paraId="4585B6D2" w14:textId="77777777" w:rsidR="000F2BAA" w:rsidRPr="002152CC" w:rsidRDefault="000F2BAA" w:rsidP="00AD1289">
            <w:pPr>
              <w:rPr>
                <w:rFonts w:ascii="Arial" w:hAnsi="Arial" w:cs="Arial"/>
                <w:sz w:val="20"/>
                <w:szCs w:val="20"/>
                <w:lang w:eastAsia="sl-SI" w:bidi="en-US"/>
              </w:rPr>
            </w:pPr>
          </w:p>
        </w:tc>
      </w:tr>
      <w:tr w:rsidR="000F2BAA" w:rsidRPr="002152CC" w14:paraId="6A4F6D9B" w14:textId="77777777" w:rsidTr="00234039">
        <w:trPr>
          <w:trHeight w:val="3292"/>
          <w:jc w:val="center"/>
        </w:trPr>
        <w:tc>
          <w:tcPr>
            <w:tcW w:w="5540" w:type="dxa"/>
            <w:tcBorders>
              <w:top w:val="single" w:sz="4" w:space="0" w:color="000000"/>
              <w:left w:val="single" w:sz="4" w:space="0" w:color="000000"/>
              <w:bottom w:val="single" w:sz="4" w:space="0" w:color="000000"/>
              <w:right w:val="single" w:sz="4" w:space="0" w:color="000000"/>
            </w:tcBorders>
            <w:shd w:val="clear" w:color="auto" w:fill="auto"/>
            <w:hideMark/>
          </w:tcPr>
          <w:p w14:paraId="2317BDE0" w14:textId="4301870B" w:rsidR="000F2BAA" w:rsidRPr="002152CC" w:rsidRDefault="000F2BAA" w:rsidP="00AD1289">
            <w:pPr>
              <w:rPr>
                <w:rFonts w:ascii="Arial" w:hAnsi="Arial" w:cs="Arial"/>
                <w:sz w:val="20"/>
                <w:szCs w:val="20"/>
              </w:rPr>
            </w:pPr>
            <w:bookmarkStart w:id="14" w:name="_Hlk96080244"/>
            <w:r w:rsidRPr="002152CC">
              <w:rPr>
                <w:rFonts w:ascii="Arial" w:hAnsi="Arial" w:cs="Arial"/>
                <w:sz w:val="20"/>
                <w:szCs w:val="20"/>
              </w:rPr>
              <w:t>3) Prijavitelj na dan oddaje vloge nima neporavnanih zapadlih finančnih obveznosti iz naslova obveznih dajatev in drugih denarnih nedavčnih obveznosti v skladu z zakonom, ki ureja finančno upravo, ki jih pobira davčni organ (v višini 50 eurov ali več na dan oddaje vloge); šteje se, da prijavitelj, ki je gospodarski subjekt, ne izpolnjuje obveznosti tudi, če nima predloženih vseh obračunov davčnih odtegljajev za dohodke iz delovnega razmerja za obdobje zadnjega leta do dne oddaje vloge.</w:t>
            </w:r>
            <w:bookmarkEnd w:id="14"/>
          </w:p>
        </w:tc>
        <w:tc>
          <w:tcPr>
            <w:tcW w:w="3811" w:type="dxa"/>
            <w:tcBorders>
              <w:top w:val="single" w:sz="4" w:space="0" w:color="000000"/>
              <w:left w:val="single" w:sz="4" w:space="0" w:color="000000"/>
              <w:bottom w:val="single" w:sz="4" w:space="0" w:color="000000"/>
              <w:right w:val="single" w:sz="4" w:space="0" w:color="000000"/>
            </w:tcBorders>
            <w:shd w:val="clear" w:color="auto" w:fill="auto"/>
            <w:hideMark/>
          </w:tcPr>
          <w:p w14:paraId="71CD4404" w14:textId="77777777" w:rsidR="000F2BAA" w:rsidRPr="002152CC" w:rsidRDefault="000F2BAA" w:rsidP="00AD1289">
            <w:pPr>
              <w:rPr>
                <w:rFonts w:ascii="Arial" w:hAnsi="Arial" w:cs="Arial"/>
                <w:sz w:val="20"/>
                <w:szCs w:val="20"/>
              </w:rPr>
            </w:pPr>
            <w:r w:rsidRPr="002152CC">
              <w:rPr>
                <w:rFonts w:ascii="Arial" w:hAnsi="Arial" w:cs="Arial"/>
                <w:sz w:val="20"/>
                <w:szCs w:val="20"/>
              </w:rPr>
              <w:t>Izpolnjevanje pogoja preveri agencija pri Finančni upravi Republike Slovenije.</w:t>
            </w:r>
          </w:p>
          <w:p w14:paraId="7E75050B" w14:textId="7BEDBF70" w:rsidR="000F2BAA" w:rsidRPr="002152CC" w:rsidRDefault="000F2BAA" w:rsidP="00AD1289">
            <w:pPr>
              <w:rPr>
                <w:rFonts w:ascii="Arial" w:hAnsi="Arial" w:cs="Arial"/>
                <w:sz w:val="20"/>
                <w:szCs w:val="20"/>
              </w:rPr>
            </w:pPr>
            <w:r w:rsidRPr="002152CC">
              <w:rPr>
                <w:rFonts w:ascii="Arial" w:hAnsi="Arial" w:cs="Arial"/>
                <w:sz w:val="20"/>
                <w:szCs w:val="20"/>
              </w:rPr>
              <w:t>Prijavitelj, ki želi pridobiti subvencijo, v sklopu Pooblastila za pridobitev podatkov od Finančne uprave Republike Slovenije (</w:t>
            </w:r>
            <w:r w:rsidR="008865B3" w:rsidRPr="002152CC">
              <w:rPr>
                <w:rFonts w:ascii="Arial" w:hAnsi="Arial" w:cs="Arial"/>
                <w:sz w:val="20"/>
                <w:szCs w:val="20"/>
              </w:rPr>
              <w:t>OBRAZEC</w:t>
            </w:r>
            <w:r w:rsidR="00636ECE" w:rsidRPr="002152CC">
              <w:rPr>
                <w:rFonts w:ascii="Arial" w:hAnsi="Arial" w:cs="Arial"/>
                <w:sz w:val="20"/>
                <w:szCs w:val="20"/>
              </w:rPr>
              <w:t xml:space="preserve"> 8: Pooblastilo za pridobitev podatkov od Finančne uprave </w:t>
            </w:r>
            <w:r w:rsidR="005A7BB4" w:rsidRPr="002152CC">
              <w:rPr>
                <w:rFonts w:ascii="Arial" w:hAnsi="Arial" w:cs="Arial"/>
                <w:sz w:val="20"/>
                <w:szCs w:val="20"/>
              </w:rPr>
              <w:t>RS</w:t>
            </w:r>
            <w:r w:rsidRPr="002152CC">
              <w:rPr>
                <w:rFonts w:ascii="Arial" w:hAnsi="Arial" w:cs="Arial"/>
                <w:sz w:val="20"/>
                <w:szCs w:val="20"/>
              </w:rPr>
              <w:t>) poda izjavo, s katero dovoljuje izvajalskemu organu pridobitev zahtevanih podatkov, med katere spadajo tudi podatki iz davčnega registra, ki</w:t>
            </w:r>
            <w:r w:rsidR="0088413A" w:rsidRPr="002152CC">
              <w:rPr>
                <w:rFonts w:ascii="Arial" w:hAnsi="Arial" w:cs="Arial"/>
                <w:sz w:val="20"/>
                <w:szCs w:val="20"/>
              </w:rPr>
              <w:t xml:space="preserve"> se smatrajo kot davčna tajnost</w:t>
            </w:r>
            <w:r w:rsidR="002E11F9" w:rsidRPr="002152CC">
              <w:rPr>
                <w:rFonts w:ascii="Arial" w:hAnsi="Arial" w:cs="Arial"/>
                <w:sz w:val="20"/>
                <w:szCs w:val="20"/>
              </w:rPr>
              <w:t>.</w:t>
            </w:r>
          </w:p>
        </w:tc>
      </w:tr>
      <w:tr w:rsidR="000F2BAA" w:rsidRPr="002152CC" w14:paraId="10F54A1E" w14:textId="77777777" w:rsidTr="00234039">
        <w:trPr>
          <w:trHeight w:val="273"/>
          <w:jc w:val="center"/>
        </w:trPr>
        <w:tc>
          <w:tcPr>
            <w:tcW w:w="5540" w:type="dxa"/>
            <w:tcBorders>
              <w:top w:val="single" w:sz="4" w:space="0" w:color="000000"/>
              <w:left w:val="single" w:sz="4" w:space="0" w:color="000000"/>
              <w:bottom w:val="single" w:sz="4" w:space="0" w:color="000000"/>
              <w:right w:val="single" w:sz="4" w:space="0" w:color="000000"/>
            </w:tcBorders>
            <w:shd w:val="clear" w:color="auto" w:fill="auto"/>
          </w:tcPr>
          <w:p w14:paraId="5EEAC54E" w14:textId="30957121" w:rsidR="000F2BAA" w:rsidRPr="002152CC" w:rsidRDefault="000F2BAA" w:rsidP="0088413A">
            <w:pPr>
              <w:spacing w:line="252" w:lineRule="auto"/>
              <w:contextualSpacing/>
              <w:rPr>
                <w:rFonts w:ascii="Arial" w:eastAsiaTheme="minorEastAsia" w:hAnsi="Arial" w:cs="Arial"/>
                <w:sz w:val="20"/>
                <w:szCs w:val="20"/>
              </w:rPr>
            </w:pPr>
            <w:r w:rsidRPr="002152CC">
              <w:rPr>
                <w:rFonts w:ascii="Arial" w:eastAsiaTheme="minorEastAsia" w:hAnsi="Arial" w:cs="Arial"/>
                <w:sz w:val="20"/>
                <w:szCs w:val="20"/>
              </w:rPr>
              <w:t xml:space="preserve">4) Prijavitelj ni v postopku prisilne poravnave, stečajnem postopku, postopku likvidacije ali prisilnega prenehanja, z njegovimi posli iz drugih razlogov ne upravlja sodišče, ni opustil poslovne dejavnosti in na dan oddaje vloge ni bil v stanju insolventnosti, </w:t>
            </w:r>
            <w:r w:rsidR="00E16244" w:rsidRPr="002152CC">
              <w:rPr>
                <w:rFonts w:ascii="Arial" w:eastAsiaTheme="minorEastAsia" w:hAnsi="Arial" w:cs="Arial"/>
                <w:sz w:val="20"/>
                <w:szCs w:val="20"/>
              </w:rPr>
              <w:t>po določbah</w:t>
            </w:r>
            <w:r w:rsidRPr="002152CC">
              <w:rPr>
                <w:rFonts w:ascii="Arial" w:eastAsiaTheme="minorEastAsia" w:hAnsi="Arial" w:cs="Arial"/>
                <w:sz w:val="20"/>
                <w:szCs w:val="20"/>
              </w:rPr>
              <w:t xml:space="preserve"> Zakona o finančnem poslovanju, postopkih zaradi insolventnosti in prisilnem prenehanju (</w:t>
            </w:r>
            <w:r w:rsidR="00321C41" w:rsidRPr="002152CC">
              <w:rPr>
                <w:rFonts w:ascii="Arial" w:eastAsiaTheme="minorEastAsia" w:hAnsi="Arial" w:cs="Arial"/>
                <w:sz w:val="20"/>
                <w:szCs w:val="20"/>
              </w:rPr>
              <w:t>Uradni list RS, št. 176/21 – uradno prečiščeno besedilo, 178/21 – popr., 196/21 – odl. US, 157/22 – odl. US, 35/23 – odl. US, 57/23 – odl. US in 102/23</w:t>
            </w:r>
            <w:r w:rsidRPr="002152CC">
              <w:rPr>
                <w:rFonts w:ascii="Arial" w:eastAsiaTheme="minorEastAsia" w:hAnsi="Arial" w:cs="Arial"/>
                <w:sz w:val="20"/>
                <w:szCs w:val="20"/>
              </w:rPr>
              <w:t xml:space="preserve">). </w:t>
            </w:r>
          </w:p>
        </w:tc>
        <w:tc>
          <w:tcPr>
            <w:tcW w:w="3811" w:type="dxa"/>
            <w:tcBorders>
              <w:top w:val="single" w:sz="4" w:space="0" w:color="000000"/>
              <w:left w:val="single" w:sz="4" w:space="0" w:color="000000"/>
              <w:bottom w:val="single" w:sz="4" w:space="0" w:color="000000"/>
              <w:right w:val="single" w:sz="4" w:space="0" w:color="000000"/>
            </w:tcBorders>
            <w:shd w:val="clear" w:color="auto" w:fill="auto"/>
          </w:tcPr>
          <w:p w14:paraId="4FFBFBBC" w14:textId="6AABD03F" w:rsidR="000F2BAA" w:rsidRPr="002152CC" w:rsidRDefault="000F2BAA" w:rsidP="00AD1289">
            <w:pPr>
              <w:rPr>
                <w:rFonts w:ascii="Arial" w:eastAsiaTheme="minorEastAsia" w:hAnsi="Arial" w:cs="Arial"/>
                <w:sz w:val="20"/>
                <w:szCs w:val="20"/>
              </w:rPr>
            </w:pPr>
            <w:r w:rsidRPr="002152CC">
              <w:rPr>
                <w:rFonts w:ascii="Arial" w:eastAsiaTheme="minorEastAsia" w:hAnsi="Arial" w:cs="Arial"/>
                <w:sz w:val="20"/>
                <w:szCs w:val="20"/>
              </w:rPr>
              <w:t xml:space="preserve">Izpolnjevanje pogoja preveri agencija z izjavo </w:t>
            </w:r>
            <w:r w:rsidR="0088413A" w:rsidRPr="002152CC">
              <w:rPr>
                <w:rFonts w:ascii="Arial" w:eastAsiaTheme="minorEastAsia" w:hAnsi="Arial" w:cs="Arial"/>
                <w:sz w:val="20"/>
                <w:szCs w:val="20"/>
              </w:rPr>
              <w:t>in potrdilom iz evidence AJPESa</w:t>
            </w:r>
            <w:r w:rsidR="002E11F9" w:rsidRPr="002152CC">
              <w:rPr>
                <w:rFonts w:ascii="Arial" w:eastAsiaTheme="minorEastAsia" w:hAnsi="Arial" w:cs="Arial"/>
                <w:sz w:val="20"/>
                <w:szCs w:val="20"/>
              </w:rPr>
              <w:t>.</w:t>
            </w:r>
          </w:p>
        </w:tc>
      </w:tr>
      <w:tr w:rsidR="000F2BAA" w:rsidRPr="002152CC" w14:paraId="0497A8EA" w14:textId="77777777" w:rsidTr="00234039">
        <w:trPr>
          <w:trHeight w:val="273"/>
          <w:jc w:val="center"/>
        </w:trPr>
        <w:tc>
          <w:tcPr>
            <w:tcW w:w="5540" w:type="dxa"/>
            <w:tcBorders>
              <w:top w:val="single" w:sz="4" w:space="0" w:color="000000"/>
              <w:left w:val="single" w:sz="4" w:space="0" w:color="000000"/>
              <w:bottom w:val="single" w:sz="4" w:space="0" w:color="000000"/>
              <w:right w:val="single" w:sz="4" w:space="0" w:color="000000"/>
            </w:tcBorders>
            <w:shd w:val="clear" w:color="auto" w:fill="auto"/>
          </w:tcPr>
          <w:p w14:paraId="124664F6" w14:textId="52CFC503" w:rsidR="00944C8B" w:rsidRPr="00944C8B" w:rsidRDefault="008B1ACE" w:rsidP="00944C8B">
            <w:pPr>
              <w:spacing w:line="252" w:lineRule="auto"/>
              <w:contextualSpacing/>
              <w:rPr>
                <w:rFonts w:ascii="Arial" w:eastAsiaTheme="minorEastAsia" w:hAnsi="Arial" w:cs="Arial"/>
                <w:sz w:val="20"/>
                <w:szCs w:val="20"/>
              </w:rPr>
            </w:pPr>
            <w:r>
              <w:rPr>
                <w:rFonts w:ascii="Arial" w:eastAsiaTheme="minorEastAsia" w:hAnsi="Arial" w:cs="Arial"/>
                <w:sz w:val="20"/>
                <w:szCs w:val="20"/>
              </w:rPr>
              <w:t xml:space="preserve">5) </w:t>
            </w:r>
            <w:r w:rsidR="00944C8B" w:rsidRPr="00944C8B">
              <w:rPr>
                <w:rFonts w:ascii="Arial" w:eastAsiaTheme="minorEastAsia" w:hAnsi="Arial" w:cs="Arial"/>
                <w:sz w:val="20"/>
                <w:szCs w:val="20"/>
              </w:rPr>
              <w:t xml:space="preserve">Rok za prispetje prijav je </w:t>
            </w:r>
            <w:r w:rsidR="005F6739" w:rsidRPr="00BD268E">
              <w:rPr>
                <w:rFonts w:ascii="Arial" w:eastAsiaTheme="minorEastAsia" w:hAnsi="Arial" w:cs="Arial"/>
                <w:sz w:val="20"/>
                <w:szCs w:val="20"/>
                <w:highlight w:val="yellow"/>
              </w:rPr>
              <w:t>11</w:t>
            </w:r>
            <w:r w:rsidR="00944C8B" w:rsidRPr="00BD268E">
              <w:rPr>
                <w:rFonts w:ascii="Arial" w:eastAsiaTheme="minorEastAsia" w:hAnsi="Arial" w:cs="Arial"/>
                <w:sz w:val="20"/>
                <w:szCs w:val="20"/>
                <w:highlight w:val="yellow"/>
              </w:rPr>
              <w:t xml:space="preserve">. </w:t>
            </w:r>
            <w:r w:rsidR="005F6739" w:rsidRPr="00BD268E">
              <w:rPr>
                <w:rFonts w:ascii="Arial" w:eastAsiaTheme="minorEastAsia" w:hAnsi="Arial" w:cs="Arial"/>
                <w:sz w:val="20"/>
                <w:szCs w:val="20"/>
                <w:highlight w:val="yellow"/>
              </w:rPr>
              <w:t>9</w:t>
            </w:r>
            <w:r w:rsidR="00944C8B" w:rsidRPr="00BD268E">
              <w:rPr>
                <w:rFonts w:ascii="Arial" w:eastAsiaTheme="minorEastAsia" w:hAnsi="Arial" w:cs="Arial"/>
                <w:sz w:val="20"/>
                <w:szCs w:val="20"/>
                <w:highlight w:val="yellow"/>
              </w:rPr>
              <w:t>. 2024</w:t>
            </w:r>
            <w:r w:rsidR="00944C8B" w:rsidRPr="00944C8B">
              <w:rPr>
                <w:rFonts w:ascii="Arial" w:eastAsiaTheme="minorEastAsia" w:hAnsi="Arial" w:cs="Arial"/>
                <w:sz w:val="20"/>
                <w:szCs w:val="20"/>
              </w:rPr>
              <w:t xml:space="preserve"> do 12. ure.</w:t>
            </w:r>
          </w:p>
          <w:p w14:paraId="319BE54B" w14:textId="77777777" w:rsidR="00944C8B" w:rsidRPr="00944C8B" w:rsidRDefault="00944C8B" w:rsidP="00944C8B">
            <w:pPr>
              <w:spacing w:line="252" w:lineRule="auto"/>
              <w:contextualSpacing/>
              <w:rPr>
                <w:rFonts w:ascii="Arial" w:eastAsiaTheme="minorEastAsia" w:hAnsi="Arial" w:cs="Arial"/>
                <w:sz w:val="20"/>
                <w:szCs w:val="20"/>
              </w:rPr>
            </w:pPr>
          </w:p>
          <w:p w14:paraId="5EB15497" w14:textId="7B81EEED" w:rsidR="000F2BAA" w:rsidRPr="002152CC" w:rsidRDefault="00944C8B" w:rsidP="00944C8B">
            <w:pPr>
              <w:spacing w:line="252" w:lineRule="auto"/>
              <w:contextualSpacing/>
              <w:rPr>
                <w:rFonts w:ascii="Arial" w:eastAsiaTheme="minorEastAsia" w:hAnsi="Arial" w:cs="Arial"/>
                <w:sz w:val="20"/>
                <w:szCs w:val="20"/>
              </w:rPr>
            </w:pPr>
            <w:r w:rsidRPr="00944C8B">
              <w:rPr>
                <w:rFonts w:ascii="Arial" w:eastAsiaTheme="minorEastAsia" w:hAnsi="Arial" w:cs="Arial"/>
                <w:sz w:val="20"/>
                <w:szCs w:val="20"/>
              </w:rPr>
              <w:t xml:space="preserve">Pri odpiranju se bodo upoštevale prijave, ki bodo prispele v glavno pisarno agencije, Verovškova ulica 60, 1000 Ljubljana, ne glede na način dostave najkasneje na dan, ki je določen kot rok za prispetje prijav, in sicer najkasneje do 12.00 ure. </w:t>
            </w:r>
          </w:p>
        </w:tc>
        <w:tc>
          <w:tcPr>
            <w:tcW w:w="3811" w:type="dxa"/>
            <w:tcBorders>
              <w:top w:val="single" w:sz="4" w:space="0" w:color="000000"/>
              <w:left w:val="single" w:sz="4" w:space="0" w:color="000000"/>
              <w:bottom w:val="single" w:sz="4" w:space="0" w:color="000000"/>
              <w:right w:val="single" w:sz="4" w:space="0" w:color="000000"/>
            </w:tcBorders>
            <w:shd w:val="clear" w:color="auto" w:fill="auto"/>
          </w:tcPr>
          <w:p w14:paraId="338EB3E2" w14:textId="7FB9D49C" w:rsidR="000F2BAA" w:rsidRPr="002152CC" w:rsidRDefault="000F2BAA" w:rsidP="00505040">
            <w:pPr>
              <w:spacing w:after="0" w:line="240" w:lineRule="auto"/>
              <w:rPr>
                <w:rFonts w:ascii="Arial" w:eastAsiaTheme="minorEastAsia" w:hAnsi="Arial" w:cs="Arial"/>
                <w:sz w:val="20"/>
                <w:szCs w:val="20"/>
              </w:rPr>
            </w:pPr>
            <w:r w:rsidRPr="002152CC">
              <w:rPr>
                <w:rFonts w:ascii="Arial" w:eastAsiaTheme="minorEastAsia" w:hAnsi="Arial" w:cs="Arial"/>
                <w:sz w:val="20"/>
                <w:szCs w:val="20"/>
              </w:rPr>
              <w:t>Izpolnjevanje pogoja preveri agencija z izjavo.</w:t>
            </w:r>
          </w:p>
        </w:tc>
      </w:tr>
      <w:tr w:rsidR="00020D09" w:rsidRPr="002152CC" w14:paraId="2A88CAA7" w14:textId="77777777" w:rsidTr="00234039">
        <w:trPr>
          <w:trHeight w:val="273"/>
          <w:jc w:val="center"/>
        </w:trPr>
        <w:tc>
          <w:tcPr>
            <w:tcW w:w="5540" w:type="dxa"/>
            <w:tcBorders>
              <w:top w:val="single" w:sz="4" w:space="0" w:color="000000"/>
              <w:left w:val="single" w:sz="4" w:space="0" w:color="000000"/>
              <w:bottom w:val="single" w:sz="4" w:space="0" w:color="000000"/>
              <w:right w:val="single" w:sz="4" w:space="0" w:color="000000"/>
            </w:tcBorders>
            <w:shd w:val="clear" w:color="auto" w:fill="auto"/>
          </w:tcPr>
          <w:p w14:paraId="7F24198E" w14:textId="7C8E3640" w:rsidR="00020D09" w:rsidRPr="00020D09" w:rsidRDefault="00020D09" w:rsidP="0088413A">
            <w:pPr>
              <w:spacing w:line="252" w:lineRule="auto"/>
              <w:contextualSpacing/>
              <w:rPr>
                <w:rFonts w:ascii="Arial" w:eastAsiaTheme="minorEastAsia" w:hAnsi="Arial" w:cs="Arial"/>
                <w:sz w:val="20"/>
                <w:szCs w:val="20"/>
              </w:rPr>
            </w:pPr>
            <w:r w:rsidRPr="00020D09">
              <w:rPr>
                <w:rFonts w:ascii="Arial" w:eastAsiaTheme="minorEastAsia" w:hAnsi="Arial" w:cs="Arial"/>
                <w:sz w:val="20"/>
                <w:szCs w:val="20"/>
              </w:rPr>
              <w:t>6</w:t>
            </w:r>
            <w:r>
              <w:rPr>
                <w:rFonts w:ascii="Arial" w:eastAsiaTheme="minorEastAsia" w:hAnsi="Arial" w:cs="Arial"/>
                <w:sz w:val="20"/>
                <w:szCs w:val="20"/>
              </w:rPr>
              <w:t xml:space="preserve">) </w:t>
            </w:r>
            <w:r w:rsidRPr="00020D09">
              <w:rPr>
                <w:rFonts w:ascii="Arial" w:eastAsiaTheme="minorEastAsia" w:hAnsi="Arial" w:cs="Arial"/>
                <w:sz w:val="20"/>
                <w:szCs w:val="20"/>
              </w:rPr>
              <w:t>Gospodarska družba prijavitelja ali skupina, ki ji gospodarska družba pripada, ni v težavah skladno z 18. točko 2. člena Uredbe 651/2014/EU (navedeno ne velja za gospodarske družbe, ki 31. decembra 2019 niso bile v težavah, vendar so v obdobju od 1. januarja 2020 do 31. decembra 2021 postale gospodarske družbe v težavah).</w:t>
            </w:r>
          </w:p>
        </w:tc>
        <w:tc>
          <w:tcPr>
            <w:tcW w:w="3811" w:type="dxa"/>
            <w:tcBorders>
              <w:top w:val="single" w:sz="4" w:space="0" w:color="000000"/>
              <w:left w:val="single" w:sz="4" w:space="0" w:color="000000"/>
              <w:bottom w:val="single" w:sz="4" w:space="0" w:color="000000"/>
              <w:right w:val="single" w:sz="4" w:space="0" w:color="000000"/>
            </w:tcBorders>
            <w:shd w:val="clear" w:color="auto" w:fill="auto"/>
          </w:tcPr>
          <w:p w14:paraId="26F545F0" w14:textId="1DBAC5F9" w:rsidR="00020D09" w:rsidRPr="002152CC" w:rsidRDefault="00020D09" w:rsidP="00505040">
            <w:pPr>
              <w:spacing w:after="0" w:line="240" w:lineRule="auto"/>
              <w:rPr>
                <w:rFonts w:ascii="Arial" w:eastAsiaTheme="minorEastAsia" w:hAnsi="Arial" w:cs="Arial"/>
                <w:sz w:val="20"/>
                <w:szCs w:val="20"/>
              </w:rPr>
            </w:pPr>
            <w:r w:rsidRPr="002152CC">
              <w:rPr>
                <w:rFonts w:ascii="Arial" w:eastAsiaTheme="minorEastAsia" w:hAnsi="Arial" w:cs="Arial"/>
                <w:sz w:val="20"/>
                <w:szCs w:val="20"/>
              </w:rPr>
              <w:t>Izpolnjevanje pogoja preveri agencija z izjavo.</w:t>
            </w:r>
          </w:p>
        </w:tc>
      </w:tr>
      <w:tr w:rsidR="000F2BAA" w:rsidRPr="002152CC" w14:paraId="72673F30" w14:textId="77777777" w:rsidTr="00234039">
        <w:trPr>
          <w:trHeight w:val="273"/>
          <w:jc w:val="center"/>
        </w:trPr>
        <w:tc>
          <w:tcPr>
            <w:tcW w:w="5540" w:type="dxa"/>
            <w:tcBorders>
              <w:top w:val="single" w:sz="4" w:space="0" w:color="000000"/>
              <w:left w:val="single" w:sz="4" w:space="0" w:color="000000"/>
              <w:bottom w:val="single" w:sz="4" w:space="0" w:color="000000"/>
              <w:right w:val="single" w:sz="4" w:space="0" w:color="000000"/>
            </w:tcBorders>
            <w:shd w:val="clear" w:color="auto" w:fill="auto"/>
          </w:tcPr>
          <w:p w14:paraId="3FF2D21E" w14:textId="462132E6" w:rsidR="000F2BAA" w:rsidRPr="002152CC" w:rsidRDefault="00020D09" w:rsidP="0088413A">
            <w:pPr>
              <w:contextualSpacing/>
              <w:rPr>
                <w:rFonts w:ascii="Arial" w:hAnsi="Arial" w:cs="Arial"/>
                <w:sz w:val="20"/>
                <w:szCs w:val="20"/>
              </w:rPr>
            </w:pPr>
            <w:r>
              <w:rPr>
                <w:rFonts w:ascii="Arial" w:eastAsiaTheme="minorEastAsia" w:hAnsi="Arial" w:cs="Arial"/>
                <w:sz w:val="20"/>
                <w:szCs w:val="20"/>
              </w:rPr>
              <w:lastRenderedPageBreak/>
              <w:t>7</w:t>
            </w:r>
            <w:r w:rsidR="000F2BAA" w:rsidRPr="002152CC">
              <w:rPr>
                <w:rFonts w:ascii="Arial" w:eastAsiaTheme="minorEastAsia" w:hAnsi="Arial" w:cs="Arial"/>
                <w:sz w:val="20"/>
                <w:szCs w:val="20"/>
              </w:rPr>
              <w:t>)</w:t>
            </w:r>
            <w:r w:rsidR="00CA409A" w:rsidRPr="002152CC">
              <w:rPr>
                <w:rFonts w:ascii="Arial" w:eastAsiaTheme="minorEastAsia" w:hAnsi="Arial" w:cs="Arial"/>
                <w:sz w:val="20"/>
                <w:szCs w:val="20"/>
              </w:rPr>
              <w:t xml:space="preserve"> </w:t>
            </w:r>
            <w:r w:rsidR="000F2BAA" w:rsidRPr="002152CC">
              <w:rPr>
                <w:rFonts w:ascii="Arial" w:eastAsiaTheme="minorEastAsia" w:hAnsi="Arial" w:cs="Arial"/>
                <w:sz w:val="20"/>
                <w:szCs w:val="20"/>
              </w:rPr>
              <w:t xml:space="preserve">Za prijavitelja ni podana prepoved poslovanja v razmerju do </w:t>
            </w:r>
            <w:r w:rsidR="007671C8" w:rsidRPr="002152CC">
              <w:rPr>
                <w:rFonts w:ascii="Arial" w:eastAsiaTheme="minorEastAsia" w:hAnsi="Arial" w:cs="Arial"/>
                <w:sz w:val="20"/>
                <w:szCs w:val="20"/>
              </w:rPr>
              <w:t>ministrstva</w:t>
            </w:r>
            <w:r w:rsidR="000F2BAA" w:rsidRPr="002152CC">
              <w:rPr>
                <w:rFonts w:ascii="Arial" w:eastAsiaTheme="minorEastAsia" w:hAnsi="Arial" w:cs="Arial"/>
                <w:sz w:val="20"/>
                <w:szCs w:val="20"/>
              </w:rPr>
              <w:t xml:space="preserve"> v obsegu, kot izhaja iz 35. in 36. člena ZIntPK (</w:t>
            </w:r>
            <w:r w:rsidR="000F2BAA" w:rsidRPr="002152CC">
              <w:rPr>
                <w:rFonts w:ascii="Arial" w:hAnsi="Arial" w:cs="Arial"/>
                <w:sz w:val="20"/>
                <w:szCs w:val="20"/>
              </w:rPr>
              <w:t>Zakona o integriteti in preprečevanju korupcije, Uradni list RS, št. 69/11 – uradno prečiščeno besedilo</w:t>
            </w:r>
            <w:r w:rsidR="00884C10" w:rsidRPr="002152CC">
              <w:rPr>
                <w:rFonts w:ascii="Arial" w:hAnsi="Arial" w:cs="Arial"/>
                <w:sz w:val="20"/>
                <w:szCs w:val="20"/>
              </w:rPr>
              <w:t>, 158/20, 3/22 – ZDeb in 16/23 – ZZPri</w:t>
            </w:r>
            <w:r w:rsidR="000F2BAA" w:rsidRPr="002152CC">
              <w:rPr>
                <w:rFonts w:ascii="Arial" w:hAnsi="Arial" w:cs="Arial"/>
                <w:sz w:val="20"/>
                <w:szCs w:val="20"/>
              </w:rPr>
              <w:t>)</w:t>
            </w:r>
            <w:r w:rsidR="002E11F9" w:rsidRPr="002152CC">
              <w:rPr>
                <w:rFonts w:ascii="Arial" w:hAnsi="Arial" w:cs="Arial"/>
                <w:sz w:val="20"/>
                <w:szCs w:val="20"/>
              </w:rPr>
              <w:t>.</w:t>
            </w:r>
            <w:r w:rsidR="00AD3789">
              <w:rPr>
                <w:rFonts w:ascii="Arial" w:hAnsi="Arial" w:cs="Arial"/>
                <w:sz w:val="20"/>
                <w:szCs w:val="20"/>
              </w:rPr>
              <w:t xml:space="preserve"> </w:t>
            </w:r>
          </w:p>
        </w:tc>
        <w:tc>
          <w:tcPr>
            <w:tcW w:w="3811" w:type="dxa"/>
            <w:tcBorders>
              <w:top w:val="single" w:sz="4" w:space="0" w:color="000000"/>
              <w:left w:val="single" w:sz="4" w:space="0" w:color="000000"/>
              <w:bottom w:val="single" w:sz="4" w:space="0" w:color="000000"/>
              <w:right w:val="single" w:sz="4" w:space="0" w:color="000000"/>
            </w:tcBorders>
            <w:shd w:val="clear" w:color="auto" w:fill="auto"/>
          </w:tcPr>
          <w:p w14:paraId="2BB5A427" w14:textId="35CD1E19" w:rsidR="000F2BAA" w:rsidRPr="002152CC" w:rsidRDefault="000F2BAA" w:rsidP="00AD1289">
            <w:pPr>
              <w:rPr>
                <w:rFonts w:ascii="Arial" w:hAnsi="Arial" w:cs="Arial"/>
                <w:sz w:val="20"/>
                <w:szCs w:val="20"/>
                <w:lang w:eastAsia="sl-SI" w:bidi="en-US"/>
              </w:rPr>
            </w:pPr>
            <w:r w:rsidRPr="002152CC">
              <w:rPr>
                <w:rFonts w:ascii="Arial" w:eastAsiaTheme="minorEastAsia" w:hAnsi="Arial" w:cs="Arial"/>
                <w:sz w:val="20"/>
                <w:szCs w:val="20"/>
              </w:rPr>
              <w:t xml:space="preserve">Izpolnjevanje pogoja preveri agencija z izjavo in </w:t>
            </w:r>
            <w:r w:rsidRPr="002152CC">
              <w:rPr>
                <w:rFonts w:ascii="Arial" w:hAnsi="Arial" w:cs="Arial"/>
                <w:sz w:val="20"/>
                <w:szCs w:val="20"/>
                <w:lang w:eastAsia="sl-SI" w:bidi="en-US"/>
              </w:rPr>
              <w:t>na spletni</w:t>
            </w:r>
            <w:r w:rsidRPr="00E85DCC">
              <w:rPr>
                <w:rFonts w:ascii="Arial" w:hAnsi="Arial" w:cs="Arial"/>
                <w:sz w:val="20"/>
                <w:szCs w:val="20"/>
                <w:lang w:eastAsia="sl-SI" w:bidi="en-US"/>
              </w:rPr>
              <w:t xml:space="preserve"> strani (</w:t>
            </w:r>
            <w:hyperlink r:id="rId12" w:history="1">
              <w:r w:rsidRPr="00E85DCC">
                <w:rPr>
                  <w:rStyle w:val="Hiperpovezava"/>
                  <w:rFonts w:ascii="Arial" w:hAnsi="Arial" w:cs="Arial"/>
                  <w:sz w:val="20"/>
                  <w:szCs w:val="20"/>
                  <w:lang w:eastAsia="sl-SI" w:bidi="en-US"/>
                </w:rPr>
                <w:t>http://erar.si/omejitve</w:t>
              </w:r>
            </w:hyperlink>
            <w:r w:rsidR="00FE0D99" w:rsidRPr="00E85DCC">
              <w:rPr>
                <w:rStyle w:val="Hiperpovezava"/>
                <w:rFonts w:ascii="Arial" w:hAnsi="Arial" w:cs="Arial"/>
                <w:sz w:val="20"/>
                <w:szCs w:val="20"/>
                <w:lang w:eastAsia="sl-SI" w:bidi="en-US"/>
              </w:rPr>
              <w:t>)</w:t>
            </w:r>
            <w:r w:rsidR="002E11F9" w:rsidRPr="002152CC">
              <w:t xml:space="preserve"> .</w:t>
            </w:r>
          </w:p>
        </w:tc>
      </w:tr>
      <w:tr w:rsidR="000F2BAA" w:rsidRPr="002152CC" w14:paraId="39DA8675" w14:textId="77777777" w:rsidTr="00234039">
        <w:trPr>
          <w:trHeight w:val="273"/>
          <w:jc w:val="center"/>
        </w:trPr>
        <w:tc>
          <w:tcPr>
            <w:tcW w:w="5540" w:type="dxa"/>
            <w:tcBorders>
              <w:top w:val="single" w:sz="4" w:space="0" w:color="000000"/>
              <w:left w:val="single" w:sz="4" w:space="0" w:color="000000"/>
              <w:bottom w:val="single" w:sz="4" w:space="0" w:color="000000"/>
              <w:right w:val="single" w:sz="4" w:space="0" w:color="000000"/>
            </w:tcBorders>
            <w:shd w:val="clear" w:color="auto" w:fill="auto"/>
          </w:tcPr>
          <w:p w14:paraId="182BFF97" w14:textId="37F1B60F" w:rsidR="000F2BAA" w:rsidRPr="002152CC" w:rsidRDefault="00020D09" w:rsidP="0088413A">
            <w:pPr>
              <w:contextualSpacing/>
              <w:rPr>
                <w:rFonts w:ascii="Arial" w:hAnsi="Arial" w:cs="Arial"/>
                <w:sz w:val="20"/>
                <w:szCs w:val="20"/>
              </w:rPr>
            </w:pPr>
            <w:r>
              <w:rPr>
                <w:rFonts w:ascii="Arial" w:eastAsiaTheme="minorEastAsia" w:hAnsi="Arial" w:cs="Arial"/>
                <w:sz w:val="20"/>
                <w:szCs w:val="20"/>
              </w:rPr>
              <w:t>8</w:t>
            </w:r>
            <w:r w:rsidR="000F2BAA" w:rsidRPr="002152CC">
              <w:rPr>
                <w:rFonts w:ascii="Arial" w:eastAsiaTheme="minorEastAsia" w:hAnsi="Arial" w:cs="Arial"/>
                <w:sz w:val="20"/>
                <w:szCs w:val="20"/>
              </w:rPr>
              <w:t>) Prijavitelj ni v postopku vračanja neupravičeno prejete državne pomoči na podlagi odločbe Evropske komisije, ki je prejeto državno pomoč razglasila za nezakonito in nezdružljivo s skupnim trgom Skupnosti. (izjava ter dodatna preveritev v javnih evidencah EK).</w:t>
            </w:r>
          </w:p>
        </w:tc>
        <w:tc>
          <w:tcPr>
            <w:tcW w:w="3811" w:type="dxa"/>
            <w:tcBorders>
              <w:top w:val="single" w:sz="4" w:space="0" w:color="000000"/>
              <w:left w:val="single" w:sz="4" w:space="0" w:color="000000"/>
              <w:bottom w:val="single" w:sz="4" w:space="0" w:color="000000"/>
              <w:right w:val="single" w:sz="4" w:space="0" w:color="000000"/>
            </w:tcBorders>
            <w:shd w:val="clear" w:color="auto" w:fill="auto"/>
          </w:tcPr>
          <w:p w14:paraId="11C47C20" w14:textId="06C799C7" w:rsidR="000F2BAA" w:rsidRPr="002152CC" w:rsidRDefault="000F2BAA" w:rsidP="00AD1289">
            <w:pPr>
              <w:rPr>
                <w:rFonts w:ascii="Arial" w:hAnsi="Arial" w:cs="Arial"/>
                <w:sz w:val="20"/>
                <w:szCs w:val="20"/>
                <w:lang w:eastAsia="sl-SI" w:bidi="en-US"/>
              </w:rPr>
            </w:pPr>
            <w:r w:rsidRPr="002152CC">
              <w:rPr>
                <w:rFonts w:ascii="Arial" w:eastAsiaTheme="minorEastAsia" w:hAnsi="Arial" w:cs="Arial"/>
                <w:sz w:val="20"/>
                <w:szCs w:val="20"/>
              </w:rPr>
              <w:t>Izpolnjevanje pogoja preveri agencija z izjavo.</w:t>
            </w:r>
          </w:p>
        </w:tc>
      </w:tr>
      <w:tr w:rsidR="000F2BAA" w:rsidRPr="002152CC" w14:paraId="12FEBB4F" w14:textId="77777777" w:rsidTr="00234039">
        <w:trPr>
          <w:trHeight w:val="273"/>
          <w:jc w:val="center"/>
        </w:trPr>
        <w:tc>
          <w:tcPr>
            <w:tcW w:w="5540" w:type="dxa"/>
            <w:tcBorders>
              <w:top w:val="single" w:sz="4" w:space="0" w:color="000000"/>
              <w:left w:val="single" w:sz="4" w:space="0" w:color="000000"/>
              <w:bottom w:val="single" w:sz="4" w:space="0" w:color="auto"/>
              <w:right w:val="single" w:sz="4" w:space="0" w:color="000000"/>
            </w:tcBorders>
            <w:shd w:val="clear" w:color="auto" w:fill="auto"/>
          </w:tcPr>
          <w:p w14:paraId="4610D689" w14:textId="4619F2A4" w:rsidR="000F2BAA" w:rsidRPr="002152CC" w:rsidRDefault="00020D09" w:rsidP="0088413A">
            <w:pPr>
              <w:contextualSpacing/>
              <w:rPr>
                <w:rFonts w:ascii="Arial" w:hAnsi="Arial" w:cs="Arial"/>
                <w:sz w:val="20"/>
                <w:szCs w:val="20"/>
              </w:rPr>
            </w:pPr>
            <w:r>
              <w:rPr>
                <w:rFonts w:ascii="Arial" w:eastAsiaTheme="minorEastAsia" w:hAnsi="Arial" w:cs="Arial"/>
                <w:sz w:val="20"/>
                <w:szCs w:val="20"/>
              </w:rPr>
              <w:t>9</w:t>
            </w:r>
            <w:r w:rsidR="000F2BAA" w:rsidRPr="002152CC">
              <w:rPr>
                <w:rFonts w:ascii="Arial" w:eastAsiaTheme="minorEastAsia" w:hAnsi="Arial" w:cs="Arial"/>
                <w:sz w:val="20"/>
                <w:szCs w:val="20"/>
              </w:rPr>
              <w:t>) Za iste že povrnjene upravičene stroške in aktivnosti, ki so predmet sofinanciranja v tem razpisu, prijavitelj ni in ne bo pridobil sredstev iz drugih javnih virov (sredstev evropskega, državnega ali lokalnega proračuna) (prepoved dvojnega financiranja).</w:t>
            </w:r>
          </w:p>
        </w:tc>
        <w:tc>
          <w:tcPr>
            <w:tcW w:w="3811" w:type="dxa"/>
            <w:tcBorders>
              <w:top w:val="single" w:sz="4" w:space="0" w:color="000000"/>
              <w:left w:val="single" w:sz="4" w:space="0" w:color="000000"/>
              <w:bottom w:val="single" w:sz="4" w:space="0" w:color="auto"/>
              <w:right w:val="single" w:sz="4" w:space="0" w:color="000000"/>
            </w:tcBorders>
            <w:shd w:val="clear" w:color="auto" w:fill="auto"/>
          </w:tcPr>
          <w:p w14:paraId="10AB3436" w14:textId="07F5E27F" w:rsidR="000F2BAA" w:rsidRPr="002152CC" w:rsidRDefault="000F2BAA" w:rsidP="00AD1289">
            <w:pPr>
              <w:rPr>
                <w:rFonts w:ascii="Arial" w:hAnsi="Arial" w:cs="Arial"/>
                <w:sz w:val="20"/>
                <w:szCs w:val="20"/>
                <w:lang w:eastAsia="sl-SI" w:bidi="en-US"/>
              </w:rPr>
            </w:pPr>
            <w:r w:rsidRPr="002152CC">
              <w:rPr>
                <w:rFonts w:ascii="Arial" w:eastAsiaTheme="minorEastAsia" w:hAnsi="Arial" w:cs="Arial"/>
                <w:sz w:val="20"/>
                <w:szCs w:val="20"/>
              </w:rPr>
              <w:t>Izpolnjevanje pogoja preveri agencija z izjavo.</w:t>
            </w:r>
          </w:p>
        </w:tc>
      </w:tr>
      <w:tr w:rsidR="000F2BAA" w:rsidRPr="002152CC" w14:paraId="3850781F" w14:textId="77777777" w:rsidTr="00234039">
        <w:trPr>
          <w:trHeight w:val="273"/>
          <w:jc w:val="center"/>
        </w:trPr>
        <w:tc>
          <w:tcPr>
            <w:tcW w:w="5540" w:type="dxa"/>
            <w:tcBorders>
              <w:top w:val="single" w:sz="4" w:space="0" w:color="auto"/>
              <w:left w:val="single" w:sz="4" w:space="0" w:color="auto"/>
              <w:bottom w:val="single" w:sz="4" w:space="0" w:color="auto"/>
              <w:right w:val="single" w:sz="4" w:space="0" w:color="auto"/>
            </w:tcBorders>
            <w:shd w:val="clear" w:color="auto" w:fill="auto"/>
          </w:tcPr>
          <w:p w14:paraId="5164884F" w14:textId="29F74015" w:rsidR="000F2BAA" w:rsidRPr="002152CC" w:rsidRDefault="00020D09" w:rsidP="0088413A">
            <w:pPr>
              <w:spacing w:after="0" w:line="240" w:lineRule="auto"/>
              <w:contextualSpacing/>
              <w:jc w:val="both"/>
              <w:rPr>
                <w:rFonts w:ascii="Arial" w:hAnsi="Arial" w:cs="Arial"/>
                <w:sz w:val="20"/>
                <w:szCs w:val="20"/>
              </w:rPr>
            </w:pPr>
            <w:r>
              <w:rPr>
                <w:rFonts w:ascii="Arial" w:hAnsi="Arial" w:cs="Arial"/>
                <w:sz w:val="20"/>
                <w:szCs w:val="20"/>
              </w:rPr>
              <w:t>10</w:t>
            </w:r>
            <w:r w:rsidR="000F2BAA" w:rsidRPr="002152CC">
              <w:rPr>
                <w:rFonts w:ascii="Arial" w:hAnsi="Arial" w:cs="Arial"/>
                <w:sz w:val="20"/>
                <w:szCs w:val="20"/>
              </w:rPr>
              <w:t xml:space="preserve">) </w:t>
            </w:r>
            <w:r w:rsidR="00E12A7D" w:rsidRPr="002152CC">
              <w:rPr>
                <w:rFonts w:ascii="Arial" w:eastAsiaTheme="minorEastAsia" w:hAnsi="Arial" w:cs="Arial"/>
                <w:sz w:val="20"/>
                <w:szCs w:val="20"/>
              </w:rPr>
              <w:t>Dejanski lastnik(i) gospodarske družbe v skladu z Zakon</w:t>
            </w:r>
            <w:r w:rsidR="00884C10" w:rsidRPr="002152CC">
              <w:rPr>
                <w:rFonts w:ascii="Arial" w:eastAsiaTheme="minorEastAsia" w:hAnsi="Arial" w:cs="Arial"/>
                <w:sz w:val="20"/>
                <w:szCs w:val="20"/>
              </w:rPr>
              <w:t>om</w:t>
            </w:r>
            <w:r w:rsidR="00E12A7D" w:rsidRPr="002152CC">
              <w:rPr>
                <w:rFonts w:ascii="Arial" w:eastAsiaTheme="minorEastAsia" w:hAnsi="Arial" w:cs="Arial"/>
                <w:sz w:val="20"/>
                <w:szCs w:val="20"/>
              </w:rPr>
              <w:t xml:space="preserve"> o preprečevanju pranja denarja in financiranja terorizma (Uradni list RS, št. </w:t>
            </w:r>
            <w:r w:rsidR="00884C10" w:rsidRPr="002152CC">
              <w:rPr>
                <w:rFonts w:ascii="Arial" w:eastAsiaTheme="minorEastAsia" w:hAnsi="Arial" w:cs="Arial"/>
                <w:sz w:val="20"/>
                <w:szCs w:val="20"/>
              </w:rPr>
              <w:t>48/22 in 145/22</w:t>
            </w:r>
            <w:r w:rsidR="00E12A7D" w:rsidRPr="002152CC">
              <w:rPr>
                <w:rFonts w:ascii="Arial" w:eastAsiaTheme="minorEastAsia" w:hAnsi="Arial" w:cs="Arial"/>
                <w:sz w:val="20"/>
                <w:szCs w:val="20"/>
              </w:rPr>
              <w:t>) ni(so) vpleten(i) v postopke pranja denarja in financiranja terorizma. Prijavitelj je skladno z navedenim zakonom zavezan k vpisu podatkov v Register dejanskih lastnikov (v nadaljevanju: Register), ki ga vodi Agencija Republike Slovenije za javnopravne evidence in storitve (AJPES).</w:t>
            </w:r>
          </w:p>
        </w:tc>
        <w:tc>
          <w:tcPr>
            <w:tcW w:w="3811" w:type="dxa"/>
            <w:tcBorders>
              <w:top w:val="single" w:sz="4" w:space="0" w:color="auto"/>
              <w:left w:val="single" w:sz="4" w:space="0" w:color="auto"/>
              <w:bottom w:val="single" w:sz="4" w:space="0" w:color="auto"/>
              <w:right w:val="single" w:sz="4" w:space="0" w:color="auto"/>
            </w:tcBorders>
            <w:shd w:val="clear" w:color="auto" w:fill="auto"/>
          </w:tcPr>
          <w:p w14:paraId="18CE2AE6" w14:textId="03C446A5" w:rsidR="000F2BAA" w:rsidRPr="002152CC" w:rsidRDefault="000F2BAA" w:rsidP="00AD1289">
            <w:pPr>
              <w:rPr>
                <w:rFonts w:ascii="Arial" w:hAnsi="Arial" w:cs="Arial"/>
                <w:sz w:val="20"/>
                <w:szCs w:val="20"/>
                <w:lang w:eastAsia="sl-SI" w:bidi="en-US"/>
              </w:rPr>
            </w:pPr>
            <w:r w:rsidRPr="002152CC">
              <w:rPr>
                <w:rFonts w:ascii="Arial" w:eastAsiaTheme="minorEastAsia" w:hAnsi="Arial" w:cs="Arial"/>
                <w:sz w:val="20"/>
                <w:szCs w:val="20"/>
              </w:rPr>
              <w:t xml:space="preserve">Izpolnjevanje pogoja preveri agencija z izjavo. </w:t>
            </w:r>
          </w:p>
        </w:tc>
      </w:tr>
    </w:tbl>
    <w:p w14:paraId="68D79735" w14:textId="579C517A" w:rsidR="007B6A3E" w:rsidRPr="00CD54BB" w:rsidRDefault="007B6A3E" w:rsidP="00CD54BB">
      <w:pPr>
        <w:spacing w:after="0" w:line="240" w:lineRule="auto"/>
        <w:jc w:val="both"/>
        <w:rPr>
          <w:rFonts w:ascii="Arial" w:hAnsi="Arial" w:cs="Arial"/>
        </w:rPr>
      </w:pPr>
    </w:p>
    <w:p w14:paraId="3992EC22" w14:textId="77777777" w:rsidR="00997C19" w:rsidRPr="00CD54BB" w:rsidRDefault="00997C19" w:rsidP="00CD54BB">
      <w:pPr>
        <w:spacing w:after="0" w:line="240" w:lineRule="auto"/>
        <w:jc w:val="both"/>
        <w:rPr>
          <w:rFonts w:ascii="Arial" w:hAnsi="Arial" w:cs="Arial"/>
        </w:rPr>
      </w:pPr>
    </w:p>
    <w:p w14:paraId="197799F2" w14:textId="09A278B8" w:rsidR="00A62A9D" w:rsidRPr="002152CC" w:rsidRDefault="00A62A9D" w:rsidP="005010FD">
      <w:pPr>
        <w:pStyle w:val="Naslov3"/>
        <w:rPr>
          <w:rFonts w:eastAsia="Times New Roman"/>
          <w:noProof/>
          <w:lang w:eastAsia="sl-SI"/>
        </w:rPr>
      </w:pPr>
      <w:bookmarkStart w:id="15" w:name="_Toc174535950"/>
      <w:r w:rsidRPr="002152CC">
        <w:rPr>
          <w:rFonts w:eastAsia="Times New Roman"/>
          <w:noProof/>
          <w:lang w:eastAsia="sl-SI"/>
        </w:rPr>
        <w:t>Izpolnjevanje posebnih pogojev za prijavitelje in način preverjanja</w:t>
      </w:r>
      <w:bookmarkEnd w:id="15"/>
    </w:p>
    <w:p w14:paraId="3515A533" w14:textId="77777777" w:rsidR="00393201" w:rsidRPr="002152CC" w:rsidRDefault="00393201" w:rsidP="00CD54BB">
      <w:pPr>
        <w:spacing w:after="0" w:line="240" w:lineRule="auto"/>
        <w:jc w:val="both"/>
        <w:rPr>
          <w:rFonts w:ascii="Arial" w:eastAsia="Calibri" w:hAnsi="Arial" w:cs="Arial"/>
          <w:sz w:val="20"/>
          <w:szCs w:val="20"/>
          <w:lang w:eastAsia="sl-SI"/>
        </w:rPr>
      </w:pPr>
    </w:p>
    <w:p w14:paraId="2EFBFBD0" w14:textId="1B55EAC8" w:rsidR="007B6A3E" w:rsidRPr="002152CC" w:rsidRDefault="007B6A3E" w:rsidP="007B6A3E">
      <w:pPr>
        <w:rPr>
          <w:rFonts w:ascii="Arial" w:eastAsia="Calibri" w:hAnsi="Arial" w:cs="Arial"/>
          <w:sz w:val="20"/>
          <w:szCs w:val="20"/>
          <w:lang w:eastAsia="sl-SI"/>
        </w:rPr>
      </w:pPr>
      <w:r w:rsidRPr="002152CC">
        <w:rPr>
          <w:rFonts w:ascii="Arial" w:eastAsia="Calibri" w:hAnsi="Arial" w:cs="Arial"/>
          <w:sz w:val="20"/>
          <w:szCs w:val="20"/>
          <w:lang w:eastAsia="sl-SI"/>
        </w:rPr>
        <w:t xml:space="preserve">Izpolnjevanje </w:t>
      </w:r>
      <w:r w:rsidRPr="002152CC">
        <w:rPr>
          <w:rFonts w:ascii="Arial" w:eastAsia="Calibri" w:hAnsi="Arial" w:cs="Arial"/>
          <w:b/>
          <w:bCs/>
          <w:sz w:val="20"/>
          <w:szCs w:val="20"/>
          <w:lang w:eastAsia="sl-SI"/>
        </w:rPr>
        <w:t>posebnih pogojev za prijavitelja</w:t>
      </w:r>
      <w:r w:rsidR="00AD3789">
        <w:rPr>
          <w:rFonts w:ascii="Arial" w:eastAsia="Calibri" w:hAnsi="Arial" w:cs="Arial"/>
          <w:sz w:val="20"/>
          <w:szCs w:val="20"/>
          <w:lang w:eastAsia="sl-SI"/>
        </w:rPr>
        <w:t xml:space="preserve"> </w:t>
      </w:r>
      <w:r w:rsidRPr="002152CC">
        <w:rPr>
          <w:rFonts w:ascii="Arial" w:eastAsia="Calibri" w:hAnsi="Arial" w:cs="Arial"/>
          <w:sz w:val="20"/>
          <w:szCs w:val="20"/>
          <w:lang w:eastAsia="sl-SI"/>
        </w:rPr>
        <w:t>(</w:t>
      </w:r>
      <w:r w:rsidR="00997C19">
        <w:rPr>
          <w:rFonts w:ascii="Arial" w:eastAsia="Calibri" w:hAnsi="Arial" w:cs="Arial"/>
          <w:sz w:val="20"/>
          <w:szCs w:val="20"/>
          <w:lang w:eastAsia="sl-SI"/>
        </w:rPr>
        <w:t>poglavje</w:t>
      </w:r>
      <w:r w:rsidRPr="002152CC">
        <w:rPr>
          <w:rFonts w:ascii="Arial" w:eastAsia="Calibri" w:hAnsi="Arial" w:cs="Arial"/>
          <w:sz w:val="20"/>
          <w:szCs w:val="20"/>
          <w:lang w:eastAsia="sl-SI"/>
        </w:rPr>
        <w:t xml:space="preserve"> </w:t>
      </w:r>
      <w:r w:rsidR="00622CEE" w:rsidRPr="002152CC">
        <w:rPr>
          <w:rFonts w:ascii="Arial" w:eastAsia="Calibri" w:hAnsi="Arial" w:cs="Arial"/>
          <w:sz w:val="20"/>
          <w:szCs w:val="20"/>
          <w:lang w:eastAsia="sl-SI"/>
        </w:rPr>
        <w:t>6</w:t>
      </w:r>
      <w:r w:rsidRPr="002152CC">
        <w:rPr>
          <w:rFonts w:ascii="Arial" w:eastAsia="Calibri" w:hAnsi="Arial" w:cs="Arial"/>
          <w:sz w:val="20"/>
          <w:szCs w:val="20"/>
          <w:lang w:eastAsia="sl-SI"/>
        </w:rPr>
        <w:t>.</w:t>
      </w:r>
      <w:r w:rsidR="00622CEE" w:rsidRPr="002152CC">
        <w:rPr>
          <w:rFonts w:ascii="Arial" w:eastAsia="Calibri" w:hAnsi="Arial" w:cs="Arial"/>
          <w:sz w:val="20"/>
          <w:szCs w:val="20"/>
          <w:lang w:eastAsia="sl-SI"/>
        </w:rPr>
        <w:t>2</w:t>
      </w:r>
      <w:r w:rsidRPr="002152CC">
        <w:rPr>
          <w:rFonts w:ascii="Arial" w:eastAsia="Calibri" w:hAnsi="Arial" w:cs="Arial"/>
          <w:sz w:val="20"/>
          <w:szCs w:val="20"/>
          <w:lang w:eastAsia="sl-SI"/>
        </w:rPr>
        <w:t xml:space="preserve">. javnega razpisa) se bo preverjalo na naslednji način: </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9"/>
        <w:gridCol w:w="3822"/>
      </w:tblGrid>
      <w:tr w:rsidR="005C074A" w:rsidRPr="002152CC" w14:paraId="32171B8C" w14:textId="77777777" w:rsidTr="005C074A">
        <w:trPr>
          <w:trHeight w:val="273"/>
          <w:jc w:val="center"/>
        </w:trPr>
        <w:tc>
          <w:tcPr>
            <w:tcW w:w="552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FAC76E2" w14:textId="77777777" w:rsidR="005C074A" w:rsidRPr="00E85DCC" w:rsidRDefault="005C074A" w:rsidP="00F06F56">
            <w:pPr>
              <w:ind w:left="-83"/>
              <w:jc w:val="center"/>
              <w:rPr>
                <w:rFonts w:ascii="Arial" w:hAnsi="Arial" w:cs="Arial"/>
                <w:b/>
                <w:sz w:val="20"/>
                <w:szCs w:val="20"/>
                <w:lang w:eastAsia="sl-SI" w:bidi="en-US"/>
              </w:rPr>
            </w:pPr>
            <w:r w:rsidRPr="002152CC">
              <w:rPr>
                <w:rFonts w:ascii="Arial" w:hAnsi="Arial" w:cs="Arial"/>
                <w:b/>
                <w:sz w:val="20"/>
                <w:szCs w:val="20"/>
                <w:lang w:eastAsia="sl-SI" w:bidi="en-US"/>
              </w:rPr>
              <w:t>POSEBNI POGOJI ZA PRIJAVITELJE</w:t>
            </w:r>
          </w:p>
        </w:tc>
        <w:tc>
          <w:tcPr>
            <w:tcW w:w="382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6597CD8" w14:textId="3A264B12" w:rsidR="005C074A" w:rsidRPr="00E85DCC" w:rsidRDefault="005C074A" w:rsidP="00F06F56">
            <w:pPr>
              <w:ind w:left="-83"/>
              <w:jc w:val="center"/>
              <w:rPr>
                <w:rFonts w:ascii="Arial" w:hAnsi="Arial" w:cs="Arial"/>
                <w:b/>
                <w:sz w:val="20"/>
                <w:szCs w:val="20"/>
                <w:lang w:eastAsia="sl-SI" w:bidi="en-US"/>
              </w:rPr>
            </w:pPr>
            <w:r w:rsidRPr="00E85DCC">
              <w:rPr>
                <w:rFonts w:ascii="Arial" w:hAnsi="Arial" w:cs="Arial"/>
                <w:b/>
                <w:sz w:val="20"/>
                <w:szCs w:val="20"/>
                <w:lang w:eastAsia="sl-SI" w:bidi="en-US"/>
              </w:rPr>
              <w:t>DOKAZILO IN NAČIN PREVERJANJA</w:t>
            </w:r>
          </w:p>
        </w:tc>
      </w:tr>
      <w:tr w:rsidR="005C074A" w:rsidRPr="002152CC" w14:paraId="5F641CC2" w14:textId="77777777" w:rsidTr="00864963">
        <w:trPr>
          <w:trHeight w:val="273"/>
          <w:jc w:val="center"/>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3D77D62" w14:textId="46B9E15B" w:rsidR="005C074A" w:rsidRPr="002152CC" w:rsidRDefault="005C074A" w:rsidP="00864963">
            <w:pPr>
              <w:jc w:val="both"/>
              <w:rPr>
                <w:rFonts w:ascii="Arial" w:eastAsiaTheme="minorEastAsia" w:hAnsi="Arial" w:cs="Arial"/>
                <w:sz w:val="20"/>
                <w:szCs w:val="20"/>
              </w:rPr>
            </w:pPr>
            <w:r w:rsidRPr="002152CC">
              <w:rPr>
                <w:rFonts w:ascii="Arial" w:hAnsi="Arial" w:cs="Arial"/>
                <w:sz w:val="20"/>
                <w:szCs w:val="20"/>
              </w:rPr>
              <w:t xml:space="preserve">1) </w:t>
            </w:r>
            <w:r w:rsidR="00E12A7D" w:rsidRPr="002152CC">
              <w:rPr>
                <w:rFonts w:ascii="Arial" w:eastAsiaTheme="minorEastAsia" w:hAnsi="Arial" w:cs="Arial"/>
                <w:sz w:val="20"/>
                <w:szCs w:val="20"/>
              </w:rPr>
              <w:t>Gospodarska družba, ki je prijavitelj, je v Republiki Sloveniji registrirana najmanj 12 mesecev pred mesecem oddaje vloge in ima hkrati pred oddajo vloge zaklju</w:t>
            </w:r>
            <w:r w:rsidR="00864963" w:rsidRPr="002152CC">
              <w:rPr>
                <w:rFonts w:ascii="Arial" w:eastAsiaTheme="minorEastAsia" w:hAnsi="Arial" w:cs="Arial"/>
                <w:sz w:val="20"/>
                <w:szCs w:val="20"/>
              </w:rPr>
              <w:t>čeno najmanj eno poslovno leto.</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5653375" w14:textId="7C7B6A0F" w:rsidR="005C074A" w:rsidRPr="002152CC" w:rsidRDefault="005C074A" w:rsidP="00F06F56">
            <w:pPr>
              <w:contextualSpacing/>
              <w:rPr>
                <w:rFonts w:ascii="Arial" w:hAnsi="Arial" w:cs="Arial"/>
                <w:sz w:val="20"/>
                <w:szCs w:val="20"/>
              </w:rPr>
            </w:pPr>
            <w:r w:rsidRPr="002152CC">
              <w:rPr>
                <w:rFonts w:ascii="Arial" w:hAnsi="Arial" w:cs="Arial"/>
                <w:sz w:val="20"/>
                <w:szCs w:val="20"/>
              </w:rPr>
              <w:t>Izpolnjevanje pogoja preveri agencija iz prejete vloge</w:t>
            </w:r>
            <w:r w:rsidR="00FE0D99" w:rsidRPr="002152CC">
              <w:rPr>
                <w:rFonts w:ascii="Arial" w:hAnsi="Arial" w:cs="Arial"/>
                <w:sz w:val="20"/>
                <w:szCs w:val="20"/>
              </w:rPr>
              <w:t xml:space="preserve"> in v javnih evidencah</w:t>
            </w:r>
            <w:r w:rsidR="009B7757" w:rsidRPr="002152CC">
              <w:rPr>
                <w:rFonts w:ascii="Arial" w:hAnsi="Arial" w:cs="Arial"/>
                <w:sz w:val="20"/>
                <w:szCs w:val="20"/>
              </w:rPr>
              <w:t>.</w:t>
            </w:r>
          </w:p>
          <w:p w14:paraId="5C8E6FCE" w14:textId="5375700E" w:rsidR="005C074A" w:rsidRPr="002152CC" w:rsidRDefault="005C074A" w:rsidP="00F06F56">
            <w:pPr>
              <w:contextualSpacing/>
              <w:rPr>
                <w:rFonts w:ascii="Arial" w:hAnsi="Arial" w:cs="Arial"/>
                <w:sz w:val="20"/>
                <w:szCs w:val="20"/>
              </w:rPr>
            </w:pPr>
            <w:r w:rsidRPr="002152CC">
              <w:rPr>
                <w:rFonts w:ascii="Arial" w:hAnsi="Arial" w:cs="Arial"/>
                <w:sz w:val="20"/>
                <w:szCs w:val="20"/>
              </w:rPr>
              <w:t xml:space="preserve">V kolikor podatki v javnih evidencah ne bodo dosegljivi </w:t>
            </w:r>
            <w:r w:rsidR="00E16244" w:rsidRPr="002152CC">
              <w:rPr>
                <w:rFonts w:ascii="Arial" w:hAnsi="Arial" w:cs="Arial"/>
                <w:sz w:val="20"/>
                <w:szCs w:val="20"/>
              </w:rPr>
              <w:t>oziroma</w:t>
            </w:r>
            <w:r w:rsidR="00836475" w:rsidRPr="002152CC">
              <w:rPr>
                <w:rFonts w:ascii="Arial" w:hAnsi="Arial" w:cs="Arial"/>
                <w:sz w:val="20"/>
                <w:szCs w:val="20"/>
              </w:rPr>
              <w:t xml:space="preserve"> </w:t>
            </w:r>
            <w:r w:rsidRPr="002152CC">
              <w:rPr>
                <w:rFonts w:ascii="Arial" w:hAnsi="Arial" w:cs="Arial"/>
                <w:sz w:val="20"/>
                <w:szCs w:val="20"/>
              </w:rPr>
              <w:t>bodo nepopolni ali neustrezni, jih bo moral prijavitelj predložiti sam, in sicer izpisek iz sodnega registra za gospodarske družbe, z označbo registrirane glavne ali druge dej</w:t>
            </w:r>
            <w:r w:rsidR="00864963" w:rsidRPr="002152CC">
              <w:rPr>
                <w:rFonts w:ascii="Arial" w:hAnsi="Arial" w:cs="Arial"/>
                <w:sz w:val="20"/>
                <w:szCs w:val="20"/>
              </w:rPr>
              <w:t>avnosti).</w:t>
            </w:r>
          </w:p>
        </w:tc>
      </w:tr>
      <w:tr w:rsidR="005C074A" w:rsidRPr="002152CC" w14:paraId="07CF0C37" w14:textId="77777777" w:rsidTr="00864963">
        <w:trPr>
          <w:trHeight w:val="273"/>
          <w:jc w:val="center"/>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EB02009" w14:textId="64074AD4" w:rsidR="005C074A" w:rsidRPr="002152CC" w:rsidRDefault="005C074A" w:rsidP="00864963">
            <w:pPr>
              <w:spacing w:after="0" w:line="252" w:lineRule="auto"/>
              <w:jc w:val="both"/>
              <w:rPr>
                <w:rFonts w:ascii="Arial" w:eastAsiaTheme="minorEastAsia" w:hAnsi="Arial" w:cs="Arial"/>
                <w:sz w:val="20"/>
                <w:szCs w:val="20"/>
              </w:rPr>
            </w:pPr>
            <w:r w:rsidRPr="002152CC">
              <w:rPr>
                <w:rFonts w:ascii="Arial" w:hAnsi="Arial" w:cs="Arial"/>
                <w:sz w:val="20"/>
                <w:szCs w:val="20"/>
              </w:rPr>
              <w:t xml:space="preserve">2) </w:t>
            </w:r>
            <w:r w:rsidR="008B0004" w:rsidRPr="002152CC">
              <w:rPr>
                <w:rFonts w:ascii="Arial" w:eastAsiaTheme="minorEastAsia" w:hAnsi="Arial" w:cs="Arial"/>
                <w:sz w:val="20"/>
                <w:szCs w:val="20"/>
              </w:rPr>
              <w:t>Prijavitelj mora upoštevati pravilo kumulacije državnih pomoči - skupna višina državne pomoči za investicijo - ne sme presegati največje intenzivnosti pomoči ali zneska državne pomoči, kot jih določata shemi državnih pomoči, po katerih se i</w:t>
            </w:r>
            <w:r w:rsidR="00864963" w:rsidRPr="002152CC">
              <w:rPr>
                <w:rFonts w:ascii="Arial" w:eastAsiaTheme="minorEastAsia" w:hAnsi="Arial" w:cs="Arial"/>
                <w:sz w:val="20"/>
                <w:szCs w:val="20"/>
              </w:rPr>
              <w:t>zvaja predmetni javni razpis.</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5C9BFC6" w14:textId="447929C3" w:rsidR="005C074A" w:rsidRPr="002152CC" w:rsidRDefault="005C074A" w:rsidP="00F06F56">
            <w:pPr>
              <w:contextualSpacing/>
              <w:rPr>
                <w:rFonts w:ascii="Arial" w:hAnsi="Arial" w:cs="Arial"/>
                <w:sz w:val="20"/>
                <w:szCs w:val="20"/>
              </w:rPr>
            </w:pPr>
            <w:r w:rsidRPr="002152CC">
              <w:rPr>
                <w:rFonts w:ascii="Arial" w:hAnsi="Arial" w:cs="Arial"/>
                <w:sz w:val="20"/>
                <w:szCs w:val="20"/>
              </w:rPr>
              <w:t>Izpolnjevanje pogoja preveri agencija z izjavo</w:t>
            </w:r>
            <w:r w:rsidR="00445CDD" w:rsidRPr="002152CC">
              <w:rPr>
                <w:rFonts w:ascii="Arial" w:hAnsi="Arial" w:cs="Arial"/>
                <w:sz w:val="20"/>
                <w:szCs w:val="20"/>
              </w:rPr>
              <w:t>.</w:t>
            </w:r>
            <w:r w:rsidRPr="002152CC">
              <w:rPr>
                <w:rFonts w:ascii="Arial" w:hAnsi="Arial" w:cs="Arial"/>
                <w:sz w:val="20"/>
                <w:szCs w:val="20"/>
              </w:rPr>
              <w:t xml:space="preserve"> </w:t>
            </w:r>
          </w:p>
        </w:tc>
      </w:tr>
      <w:tr w:rsidR="002A54C5" w:rsidRPr="002152CC" w14:paraId="59B201D0" w14:textId="77777777" w:rsidTr="00864963">
        <w:trPr>
          <w:trHeight w:val="273"/>
          <w:jc w:val="center"/>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DCADB42" w14:textId="6912D1FE" w:rsidR="002A54C5" w:rsidRPr="002152CC" w:rsidRDefault="00234039" w:rsidP="00182F07">
            <w:pPr>
              <w:spacing w:after="0" w:line="240" w:lineRule="auto"/>
              <w:jc w:val="both"/>
              <w:rPr>
                <w:rFonts w:ascii="Arial" w:hAnsi="Arial" w:cs="Arial"/>
                <w:sz w:val="20"/>
                <w:szCs w:val="20"/>
              </w:rPr>
            </w:pPr>
            <w:r>
              <w:rPr>
                <w:rFonts w:ascii="Arial" w:hAnsi="Arial" w:cs="Arial"/>
                <w:sz w:val="20"/>
                <w:szCs w:val="20"/>
              </w:rPr>
              <w:t>3</w:t>
            </w:r>
            <w:r w:rsidR="002A54C5" w:rsidRPr="002152CC">
              <w:rPr>
                <w:rFonts w:ascii="Arial" w:hAnsi="Arial" w:cs="Arial"/>
                <w:sz w:val="20"/>
                <w:szCs w:val="20"/>
              </w:rPr>
              <w:t xml:space="preserve">) </w:t>
            </w:r>
            <w:bookmarkStart w:id="16" w:name="_Hlk164071399"/>
            <w:r w:rsidR="002A54C5" w:rsidRPr="002152CC">
              <w:rPr>
                <w:rFonts w:ascii="Arial" w:eastAsia="Times New Roman" w:hAnsi="Arial" w:cs="Arial"/>
                <w:sz w:val="20"/>
                <w:szCs w:val="20"/>
              </w:rPr>
              <w:t xml:space="preserve">Končni prejemnik je dolžan zagotoviti spodbujanje enakih možnosti moških in žensk ter preprečiti vsakršno diskriminacijo, zlasti v zvezi z dostopnostjo za invalide, med osebami, ki so oziroma bodo vključene v izvajanje aktivnosti v okviru predmetnega javnega razpisa, v skladu z zakonodajo, </w:t>
            </w:r>
            <w:r w:rsidR="002A54C5" w:rsidRPr="002152CC">
              <w:rPr>
                <w:rFonts w:ascii="Arial" w:eastAsia="Times New Roman" w:hAnsi="Arial" w:cs="Arial"/>
                <w:sz w:val="20"/>
                <w:szCs w:val="20"/>
              </w:rPr>
              <w:lastRenderedPageBreak/>
              <w:t xml:space="preserve">ki pokriva področje zagotavljanja enakih možnosti in 7. členom Uredbe 1303/2013/EU. </w:t>
            </w:r>
            <w:bookmarkEnd w:id="16"/>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A4A2675" w14:textId="26FCA0B3" w:rsidR="002A54C5" w:rsidRPr="002152CC" w:rsidRDefault="002A54C5" w:rsidP="00F06F56">
            <w:pPr>
              <w:contextualSpacing/>
              <w:rPr>
                <w:rFonts w:ascii="Arial" w:hAnsi="Arial" w:cs="Arial"/>
                <w:sz w:val="20"/>
                <w:szCs w:val="20"/>
              </w:rPr>
            </w:pPr>
            <w:r w:rsidRPr="002152CC">
              <w:rPr>
                <w:rFonts w:ascii="Arial" w:hAnsi="Arial" w:cs="Arial"/>
                <w:sz w:val="20"/>
                <w:szCs w:val="20"/>
              </w:rPr>
              <w:lastRenderedPageBreak/>
              <w:t>Izpolnjevanje pogoja preveri agencija z izjavo</w:t>
            </w:r>
            <w:r w:rsidR="009527F6" w:rsidRPr="002152CC">
              <w:rPr>
                <w:rFonts w:ascii="Arial" w:hAnsi="Arial" w:cs="Arial"/>
                <w:sz w:val="20"/>
                <w:szCs w:val="20"/>
              </w:rPr>
              <w:t>,</w:t>
            </w:r>
            <w:r w:rsidRPr="002152CC">
              <w:rPr>
                <w:rFonts w:ascii="Arial" w:hAnsi="Arial" w:cs="Arial"/>
                <w:sz w:val="20"/>
                <w:szCs w:val="20"/>
              </w:rPr>
              <w:t xml:space="preserve"> na osnovi p</w:t>
            </w:r>
            <w:r w:rsidRPr="002152CC">
              <w:rPr>
                <w:rFonts w:ascii="Arial" w:eastAsia="Times New Roman" w:hAnsi="Arial" w:cs="Arial"/>
                <w:sz w:val="20"/>
                <w:szCs w:val="20"/>
              </w:rPr>
              <w:t xml:space="preserve">oročil o poteku investicije, končnega poročila ob oddaji </w:t>
            </w:r>
            <w:r w:rsidRPr="002152CC">
              <w:rPr>
                <w:rFonts w:ascii="Arial" w:eastAsia="Times New Roman" w:hAnsi="Arial" w:cs="Arial"/>
                <w:sz w:val="20"/>
                <w:szCs w:val="20"/>
              </w:rPr>
              <w:lastRenderedPageBreak/>
              <w:t xml:space="preserve">zadnje vloge za izplačilo in </w:t>
            </w:r>
            <w:r w:rsidR="009527F6" w:rsidRPr="002152CC">
              <w:rPr>
                <w:rFonts w:ascii="Arial" w:hAnsi="Arial" w:cs="Arial"/>
                <w:sz w:val="20"/>
                <w:szCs w:val="20"/>
              </w:rPr>
              <w:t>p</w:t>
            </w:r>
            <w:r w:rsidR="009527F6" w:rsidRPr="002152CC">
              <w:rPr>
                <w:rFonts w:ascii="Arial" w:eastAsia="Times New Roman" w:hAnsi="Arial" w:cs="Arial"/>
                <w:sz w:val="20"/>
                <w:szCs w:val="20"/>
              </w:rPr>
              <w:t>oročil</w:t>
            </w:r>
            <w:r w:rsidRPr="002152CC">
              <w:rPr>
                <w:rFonts w:ascii="Arial" w:eastAsia="Times New Roman" w:hAnsi="Arial" w:cs="Arial"/>
                <w:sz w:val="20"/>
                <w:szCs w:val="20"/>
              </w:rPr>
              <w:t xml:space="preserve"> o ohranjanju investicije</w:t>
            </w:r>
          </w:p>
        </w:tc>
      </w:tr>
      <w:tr w:rsidR="00396C00" w:rsidRPr="002152CC" w14:paraId="10615E3B" w14:textId="77777777" w:rsidTr="00864963">
        <w:trPr>
          <w:trHeight w:val="273"/>
          <w:jc w:val="center"/>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DF84DB3" w14:textId="60508ED5" w:rsidR="00396C00" w:rsidRPr="002152CC" w:rsidRDefault="00234039" w:rsidP="002A54C5">
            <w:pPr>
              <w:spacing w:after="0" w:line="240" w:lineRule="auto"/>
              <w:jc w:val="both"/>
              <w:rPr>
                <w:rFonts w:ascii="Arial" w:hAnsi="Arial" w:cs="Arial"/>
                <w:sz w:val="20"/>
                <w:szCs w:val="20"/>
              </w:rPr>
            </w:pPr>
            <w:r>
              <w:rPr>
                <w:rFonts w:ascii="Arial" w:hAnsi="Arial" w:cs="Arial"/>
                <w:sz w:val="20"/>
                <w:szCs w:val="20"/>
              </w:rPr>
              <w:lastRenderedPageBreak/>
              <w:t>4</w:t>
            </w:r>
            <w:r w:rsidR="00396C00" w:rsidRPr="002152CC">
              <w:rPr>
                <w:rFonts w:ascii="Arial" w:hAnsi="Arial" w:cs="Arial"/>
                <w:sz w:val="20"/>
                <w:szCs w:val="20"/>
              </w:rPr>
              <w:t xml:space="preserve">) </w:t>
            </w:r>
            <w:r w:rsidR="00396C00" w:rsidRPr="002152CC">
              <w:rPr>
                <w:rFonts w:ascii="Arial" w:eastAsiaTheme="minorEastAsia" w:hAnsi="Arial" w:cs="Arial"/>
                <w:sz w:val="20"/>
                <w:szCs w:val="20"/>
              </w:rPr>
              <w:t xml:space="preserve">Do subvencije niso upravičeni prijavitelji, ki so prejeli pozitivno odločbo o dodelitvi subvencije po </w:t>
            </w:r>
            <w:r w:rsidR="006062C3" w:rsidRPr="002152CC">
              <w:rPr>
                <w:rFonts w:ascii="Arial" w:eastAsiaTheme="minorEastAsia" w:hAnsi="Arial" w:cs="Arial"/>
                <w:sz w:val="20"/>
                <w:szCs w:val="20"/>
              </w:rPr>
              <w:t xml:space="preserve">Javnem </w:t>
            </w:r>
            <w:r w:rsidR="00396C00" w:rsidRPr="002152CC">
              <w:rPr>
                <w:rFonts w:ascii="Arial" w:eastAsiaTheme="minorEastAsia" w:hAnsi="Arial" w:cs="Arial"/>
                <w:sz w:val="20"/>
                <w:szCs w:val="20"/>
              </w:rPr>
              <w:t>razpisu za spodbujanje velikih investicij za večjo produktivnost in konkurenčnost v Republiki Sloveniji (kratica javnega razpisa: JR INVEST2022-NOO) v letu 2022 oziroma 2023.</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9C97385" w14:textId="206E89FE" w:rsidR="00396C00" w:rsidRPr="002152CC" w:rsidRDefault="00200EE9" w:rsidP="00F06F56">
            <w:pPr>
              <w:contextualSpacing/>
              <w:rPr>
                <w:rFonts w:ascii="Arial" w:hAnsi="Arial" w:cs="Arial"/>
                <w:sz w:val="20"/>
                <w:szCs w:val="20"/>
              </w:rPr>
            </w:pPr>
            <w:r w:rsidRPr="002152CC">
              <w:rPr>
                <w:rFonts w:ascii="Arial" w:hAnsi="Arial" w:cs="Arial"/>
                <w:sz w:val="20"/>
                <w:szCs w:val="20"/>
              </w:rPr>
              <w:t xml:space="preserve">Izpolnjevanje pogoja preveri agencija </w:t>
            </w:r>
            <w:r w:rsidR="00396C00" w:rsidRPr="002152CC">
              <w:rPr>
                <w:rFonts w:ascii="Arial" w:eastAsiaTheme="minorEastAsia" w:hAnsi="Arial" w:cs="Arial"/>
                <w:sz w:val="20"/>
                <w:szCs w:val="20"/>
              </w:rPr>
              <w:t>z izjavo in v svojih bazah.</w:t>
            </w:r>
          </w:p>
        </w:tc>
      </w:tr>
      <w:tr w:rsidR="00400B71" w:rsidRPr="002152CC" w14:paraId="304ED2BC" w14:textId="77777777" w:rsidTr="00864963">
        <w:trPr>
          <w:trHeight w:val="273"/>
          <w:jc w:val="center"/>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184F43" w14:textId="2BFF4A3F" w:rsidR="00400B71" w:rsidRPr="002152CC" w:rsidRDefault="00234039" w:rsidP="00400B71">
            <w:pPr>
              <w:spacing w:after="0" w:line="240" w:lineRule="auto"/>
              <w:jc w:val="both"/>
              <w:rPr>
                <w:rFonts w:ascii="Arial" w:hAnsi="Arial" w:cs="Arial"/>
                <w:sz w:val="20"/>
                <w:szCs w:val="20"/>
              </w:rPr>
            </w:pPr>
            <w:r>
              <w:rPr>
                <w:rFonts w:ascii="Arial" w:hAnsi="Arial" w:cs="Arial"/>
                <w:sz w:val="20"/>
                <w:szCs w:val="20"/>
              </w:rPr>
              <w:t>5</w:t>
            </w:r>
            <w:r w:rsidR="00400B71" w:rsidRPr="002152CC">
              <w:rPr>
                <w:rFonts w:ascii="Arial" w:hAnsi="Arial" w:cs="Arial"/>
                <w:sz w:val="20"/>
                <w:szCs w:val="20"/>
              </w:rPr>
              <w:t xml:space="preserve">) Agencija v preteklih treh letih ni ugotovila velikih nepravilnosti pri prijavitelju v zvezi z drugimi razpisi, ki jih je izvajala agencija. </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AA5A8F0" w14:textId="1C87E012" w:rsidR="00400B71" w:rsidRPr="002152CC" w:rsidRDefault="00400B71" w:rsidP="00F06F56">
            <w:pPr>
              <w:contextualSpacing/>
              <w:rPr>
                <w:rFonts w:ascii="Arial" w:hAnsi="Arial" w:cs="Arial"/>
                <w:sz w:val="20"/>
                <w:szCs w:val="20"/>
              </w:rPr>
            </w:pPr>
            <w:r w:rsidRPr="002152CC">
              <w:rPr>
                <w:rFonts w:ascii="Arial" w:hAnsi="Arial" w:cs="Arial"/>
                <w:sz w:val="20"/>
                <w:szCs w:val="20"/>
              </w:rPr>
              <w:t>Agencija preveri v svojih bazah</w:t>
            </w:r>
            <w:r w:rsidR="00234039">
              <w:rPr>
                <w:rFonts w:ascii="Arial" w:hAnsi="Arial" w:cs="Arial"/>
                <w:sz w:val="20"/>
                <w:szCs w:val="20"/>
              </w:rPr>
              <w:t xml:space="preserve">, ali je preteklih treh letih prišlo do </w:t>
            </w:r>
            <w:r w:rsidR="004657F7">
              <w:rPr>
                <w:rFonts w:ascii="Arial" w:hAnsi="Arial" w:cs="Arial"/>
                <w:sz w:val="20"/>
                <w:szCs w:val="20"/>
              </w:rPr>
              <w:t>odstopa</w:t>
            </w:r>
            <w:r w:rsidR="00234039">
              <w:rPr>
                <w:rFonts w:ascii="Arial" w:hAnsi="Arial" w:cs="Arial"/>
                <w:sz w:val="20"/>
                <w:szCs w:val="20"/>
              </w:rPr>
              <w:t xml:space="preserve"> od pogodbe</w:t>
            </w:r>
            <w:r w:rsidR="004657F7">
              <w:rPr>
                <w:rFonts w:ascii="Arial" w:hAnsi="Arial" w:cs="Arial"/>
                <w:sz w:val="20"/>
                <w:szCs w:val="20"/>
              </w:rPr>
              <w:t xml:space="preserve"> s strani agencije</w:t>
            </w:r>
            <w:r w:rsidR="00234039">
              <w:rPr>
                <w:rFonts w:ascii="Arial" w:hAnsi="Arial" w:cs="Arial"/>
                <w:sz w:val="20"/>
                <w:szCs w:val="20"/>
              </w:rPr>
              <w:t>, kazanske prijave ipd.</w:t>
            </w:r>
          </w:p>
        </w:tc>
      </w:tr>
    </w:tbl>
    <w:p w14:paraId="2D144212" w14:textId="77777777" w:rsidR="007B6A3E" w:rsidRPr="00CD54BB" w:rsidRDefault="007B6A3E" w:rsidP="00CD54BB">
      <w:pPr>
        <w:spacing w:after="0" w:line="240" w:lineRule="auto"/>
        <w:jc w:val="both"/>
        <w:rPr>
          <w:rFonts w:ascii="Arial" w:eastAsia="Calibri" w:hAnsi="Arial" w:cs="Arial"/>
          <w:sz w:val="20"/>
          <w:szCs w:val="20"/>
          <w:lang w:eastAsia="sl-SI"/>
        </w:rPr>
      </w:pPr>
    </w:p>
    <w:p w14:paraId="4D693971" w14:textId="1C359489" w:rsidR="005C074A" w:rsidRPr="00CD54BB" w:rsidRDefault="005C074A" w:rsidP="00CD54BB">
      <w:pPr>
        <w:spacing w:after="0" w:line="240" w:lineRule="auto"/>
        <w:jc w:val="both"/>
        <w:rPr>
          <w:rFonts w:ascii="Arial" w:eastAsia="Calibri" w:hAnsi="Arial" w:cs="Arial"/>
          <w:sz w:val="20"/>
          <w:szCs w:val="20"/>
          <w:lang w:eastAsia="sl-SI"/>
        </w:rPr>
      </w:pPr>
    </w:p>
    <w:p w14:paraId="56F9156F" w14:textId="5E80F42A" w:rsidR="00A62A9D" w:rsidRPr="002152CC" w:rsidRDefault="00A62A9D" w:rsidP="005010FD">
      <w:pPr>
        <w:pStyle w:val="Naslov3"/>
        <w:rPr>
          <w:rFonts w:eastAsia="Times New Roman"/>
          <w:noProof/>
          <w:lang w:eastAsia="sl-SI"/>
        </w:rPr>
      </w:pPr>
      <w:bookmarkStart w:id="17" w:name="_Toc174535951"/>
      <w:r w:rsidRPr="002152CC">
        <w:rPr>
          <w:rFonts w:eastAsia="Times New Roman"/>
          <w:noProof/>
          <w:lang w:eastAsia="sl-SI"/>
        </w:rPr>
        <w:t>Izpolnjevanje posebnih pogojev</w:t>
      </w:r>
      <w:r w:rsidR="00AD3789">
        <w:rPr>
          <w:rFonts w:eastAsia="Times New Roman"/>
          <w:b w:val="0"/>
          <w:noProof/>
          <w:lang w:eastAsia="sl-SI"/>
        </w:rPr>
        <w:t xml:space="preserve"> </w:t>
      </w:r>
      <w:r w:rsidRPr="002152CC">
        <w:rPr>
          <w:rFonts w:eastAsia="Times New Roman"/>
          <w:noProof/>
          <w:lang w:eastAsia="sl-SI"/>
        </w:rPr>
        <w:t>za investicijo in način preverjanja</w:t>
      </w:r>
      <w:bookmarkEnd w:id="17"/>
    </w:p>
    <w:p w14:paraId="4E8FFD12" w14:textId="77777777" w:rsidR="00A62A9D" w:rsidRPr="00CD54BB" w:rsidRDefault="00A62A9D" w:rsidP="00CD54BB">
      <w:pPr>
        <w:spacing w:after="0" w:line="240" w:lineRule="auto"/>
        <w:jc w:val="both"/>
        <w:rPr>
          <w:rFonts w:ascii="Arial" w:eastAsia="Calibri" w:hAnsi="Arial" w:cs="Arial"/>
          <w:sz w:val="20"/>
          <w:szCs w:val="20"/>
          <w:lang w:eastAsia="sl-SI"/>
        </w:rPr>
      </w:pPr>
    </w:p>
    <w:p w14:paraId="5170DF5B" w14:textId="562FEC2E" w:rsidR="007B6A3E" w:rsidRPr="002152CC" w:rsidRDefault="007B6A3E" w:rsidP="005C074A">
      <w:pPr>
        <w:contextualSpacing/>
        <w:rPr>
          <w:rFonts w:ascii="Arial" w:hAnsi="Arial" w:cs="Arial"/>
          <w:sz w:val="20"/>
          <w:szCs w:val="20"/>
        </w:rPr>
      </w:pPr>
      <w:r w:rsidRPr="002152CC">
        <w:rPr>
          <w:rFonts w:ascii="Arial" w:hAnsi="Arial" w:cs="Arial"/>
          <w:sz w:val="20"/>
          <w:szCs w:val="20"/>
        </w:rPr>
        <w:t xml:space="preserve">Izpolnjevanje </w:t>
      </w:r>
      <w:r w:rsidRPr="002152CC">
        <w:rPr>
          <w:rFonts w:ascii="Arial" w:hAnsi="Arial" w:cs="Arial"/>
          <w:b/>
          <w:bCs/>
          <w:sz w:val="20"/>
          <w:szCs w:val="20"/>
        </w:rPr>
        <w:t>posebnih pogojev za investicijo</w:t>
      </w:r>
      <w:r w:rsidRPr="002152CC">
        <w:rPr>
          <w:rFonts w:ascii="Arial" w:hAnsi="Arial" w:cs="Arial"/>
          <w:sz w:val="20"/>
          <w:szCs w:val="20"/>
        </w:rPr>
        <w:t xml:space="preserve"> (</w:t>
      </w:r>
      <w:r w:rsidR="00997C19">
        <w:rPr>
          <w:rFonts w:ascii="Arial" w:hAnsi="Arial" w:cs="Arial"/>
          <w:sz w:val="20"/>
          <w:szCs w:val="20"/>
        </w:rPr>
        <w:t>poglavje</w:t>
      </w:r>
      <w:r w:rsidRPr="002152CC">
        <w:rPr>
          <w:rFonts w:ascii="Arial" w:hAnsi="Arial" w:cs="Arial"/>
          <w:sz w:val="20"/>
          <w:szCs w:val="20"/>
        </w:rPr>
        <w:t xml:space="preserve"> </w:t>
      </w:r>
      <w:r w:rsidR="00EB2B14" w:rsidRPr="002152CC">
        <w:rPr>
          <w:rFonts w:ascii="Arial" w:hAnsi="Arial" w:cs="Arial"/>
          <w:sz w:val="20"/>
          <w:szCs w:val="20"/>
        </w:rPr>
        <w:t>6.3.</w:t>
      </w:r>
      <w:r w:rsidRPr="002152CC">
        <w:rPr>
          <w:rFonts w:ascii="Arial" w:hAnsi="Arial" w:cs="Arial"/>
          <w:sz w:val="20"/>
          <w:szCs w:val="20"/>
        </w:rPr>
        <w:t xml:space="preserve"> javnega razpisa) se bo preverjalo na naslednji način:</w:t>
      </w:r>
    </w:p>
    <w:p w14:paraId="6465C4E3" w14:textId="77777777" w:rsidR="005C074A" w:rsidRPr="002152CC" w:rsidRDefault="005C074A" w:rsidP="005C074A">
      <w:pPr>
        <w:contextualSpacing/>
        <w:rPr>
          <w:rFonts w:ascii="Arial" w:hAnsi="Arial" w:cs="Arial"/>
          <w:sz w:val="20"/>
          <w:szCs w:val="20"/>
        </w:rPr>
      </w:pPr>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4"/>
        <w:gridCol w:w="3651"/>
      </w:tblGrid>
      <w:tr w:rsidR="00F84A9B" w:rsidRPr="002152CC" w14:paraId="4E1E466F"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2358823" w14:textId="77777777" w:rsidR="00F84A9B" w:rsidRPr="002152CC" w:rsidRDefault="00F84A9B" w:rsidP="005C074A">
            <w:pPr>
              <w:contextualSpacing/>
              <w:rPr>
                <w:rFonts w:ascii="Arial" w:hAnsi="Arial" w:cs="Arial"/>
                <w:sz w:val="20"/>
                <w:szCs w:val="20"/>
              </w:rPr>
            </w:pPr>
            <w:r w:rsidRPr="002152CC">
              <w:rPr>
                <w:rFonts w:ascii="Arial" w:hAnsi="Arial" w:cs="Arial"/>
                <w:sz w:val="20"/>
                <w:szCs w:val="20"/>
              </w:rPr>
              <w:t>POSEBNI POGOJI ZA INVESTICIJO</w:t>
            </w:r>
          </w:p>
        </w:tc>
        <w:tc>
          <w:tcPr>
            <w:tcW w:w="36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AB49E01" w14:textId="4BF78A28" w:rsidR="00F84A9B" w:rsidRPr="002152CC" w:rsidRDefault="00F84A9B" w:rsidP="005C074A">
            <w:pPr>
              <w:contextualSpacing/>
              <w:rPr>
                <w:rFonts w:ascii="Arial" w:hAnsi="Arial" w:cs="Arial"/>
                <w:sz w:val="20"/>
                <w:szCs w:val="20"/>
              </w:rPr>
            </w:pPr>
            <w:r w:rsidRPr="002152CC">
              <w:rPr>
                <w:rFonts w:ascii="Arial" w:hAnsi="Arial" w:cs="Arial"/>
                <w:sz w:val="20"/>
                <w:szCs w:val="20"/>
              </w:rPr>
              <w:t>DOKAZILO IN NAČIN PREVERJANJA</w:t>
            </w:r>
          </w:p>
        </w:tc>
      </w:tr>
      <w:tr w:rsidR="00F84A9B" w:rsidRPr="002152CC" w14:paraId="531504B8"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A80E165" w14:textId="5235C227" w:rsidR="00F84A9B" w:rsidRPr="002152CC" w:rsidRDefault="00F84A9B" w:rsidP="005C074A">
            <w:pPr>
              <w:contextualSpacing/>
              <w:rPr>
                <w:rFonts w:ascii="Arial" w:hAnsi="Arial" w:cs="Arial"/>
                <w:sz w:val="20"/>
                <w:szCs w:val="20"/>
              </w:rPr>
            </w:pPr>
            <w:r w:rsidRPr="002152CC">
              <w:rPr>
                <w:rFonts w:ascii="Arial" w:hAnsi="Arial" w:cs="Arial"/>
                <w:sz w:val="20"/>
                <w:szCs w:val="20"/>
              </w:rPr>
              <w:t>1) Investicija mora biti skladna z namenom, ciljem</w:t>
            </w:r>
            <w:r w:rsidR="002E11F9" w:rsidRPr="002152CC">
              <w:rPr>
                <w:rFonts w:ascii="Arial" w:hAnsi="Arial" w:cs="Arial"/>
                <w:sz w:val="20"/>
                <w:szCs w:val="20"/>
              </w:rPr>
              <w:t xml:space="preserve"> in s predmetom javnega razpisa.</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D53CE10" w14:textId="37B92E0B" w:rsidR="00F84A9B" w:rsidRPr="002152CC" w:rsidRDefault="00F84A9B" w:rsidP="00F06F56">
            <w:pPr>
              <w:contextualSpacing/>
              <w:rPr>
                <w:rFonts w:ascii="Arial" w:hAnsi="Arial" w:cs="Arial"/>
                <w:sz w:val="20"/>
                <w:szCs w:val="20"/>
              </w:rPr>
            </w:pPr>
            <w:r w:rsidRPr="002152CC">
              <w:rPr>
                <w:rFonts w:ascii="Arial" w:hAnsi="Arial" w:cs="Arial"/>
                <w:sz w:val="20"/>
                <w:szCs w:val="20"/>
              </w:rPr>
              <w:t>Izpolnjevanje pogoja preveri agencija z izjavo in na osnovi podatkov iz prejete vloge</w:t>
            </w:r>
            <w:r w:rsidR="002E11F9" w:rsidRPr="002152CC">
              <w:rPr>
                <w:rFonts w:ascii="Arial" w:hAnsi="Arial" w:cs="Arial"/>
                <w:sz w:val="20"/>
                <w:szCs w:val="20"/>
              </w:rPr>
              <w:t>.</w:t>
            </w:r>
          </w:p>
        </w:tc>
      </w:tr>
      <w:tr w:rsidR="00234039" w:rsidRPr="002152CC" w14:paraId="53ED8549"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29493A2" w14:textId="46EB0574" w:rsidR="00234039" w:rsidRPr="002152CC" w:rsidRDefault="004657F7" w:rsidP="00234039">
            <w:pPr>
              <w:contextualSpacing/>
              <w:rPr>
                <w:rFonts w:ascii="Arial" w:hAnsi="Arial" w:cs="Arial"/>
                <w:sz w:val="20"/>
                <w:szCs w:val="20"/>
              </w:rPr>
            </w:pPr>
            <w:r>
              <w:rPr>
                <w:rFonts w:ascii="Arial" w:hAnsi="Arial" w:cs="Arial"/>
                <w:sz w:val="20"/>
                <w:szCs w:val="20"/>
              </w:rPr>
              <w:t>2</w:t>
            </w:r>
            <w:r w:rsidR="00234039" w:rsidRPr="002152CC">
              <w:rPr>
                <w:rFonts w:ascii="Arial" w:hAnsi="Arial" w:cs="Arial"/>
                <w:sz w:val="20"/>
                <w:szCs w:val="20"/>
              </w:rPr>
              <w:t xml:space="preserve">) </w:t>
            </w:r>
            <w:r w:rsidR="00234039" w:rsidRPr="002152CC">
              <w:rPr>
                <w:rFonts w:ascii="Arial" w:eastAsia="Times New Roman" w:hAnsi="Arial" w:cs="Arial"/>
                <w:sz w:val="20"/>
                <w:szCs w:val="20"/>
              </w:rPr>
              <w:t>Investicije velikih gospodarskih družb na območjih »belih lis«, niso upravičene do pomoči.</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8F0AB6E" w14:textId="3ADCCD5D" w:rsidR="00234039" w:rsidRPr="002152CC" w:rsidRDefault="00234039" w:rsidP="00234039">
            <w:pPr>
              <w:contextualSpacing/>
              <w:rPr>
                <w:rFonts w:ascii="Arial" w:hAnsi="Arial" w:cs="Arial"/>
                <w:sz w:val="20"/>
                <w:szCs w:val="20"/>
              </w:rPr>
            </w:pPr>
            <w:r w:rsidRPr="002152CC">
              <w:rPr>
                <w:rFonts w:ascii="Arial" w:hAnsi="Arial" w:cs="Arial"/>
                <w:sz w:val="20"/>
                <w:szCs w:val="20"/>
              </w:rPr>
              <w:t>Izpolnjevanje pogoja preveri agencija iz prejete vloge.</w:t>
            </w:r>
          </w:p>
        </w:tc>
      </w:tr>
      <w:tr w:rsidR="00234039" w:rsidRPr="002152CC" w14:paraId="46A30BA5"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2CE5CB5" w14:textId="413D1299" w:rsidR="00234039" w:rsidRPr="002152CC" w:rsidRDefault="004657F7" w:rsidP="00234039">
            <w:pPr>
              <w:contextualSpacing/>
              <w:rPr>
                <w:rFonts w:ascii="Arial" w:hAnsi="Arial" w:cs="Arial"/>
                <w:sz w:val="20"/>
                <w:szCs w:val="20"/>
              </w:rPr>
            </w:pPr>
            <w:r>
              <w:rPr>
                <w:rFonts w:ascii="Arial" w:hAnsi="Arial" w:cs="Arial"/>
                <w:sz w:val="20"/>
                <w:szCs w:val="20"/>
              </w:rPr>
              <w:t>3</w:t>
            </w:r>
            <w:r w:rsidR="00234039" w:rsidRPr="002152CC">
              <w:rPr>
                <w:rFonts w:ascii="Arial" w:hAnsi="Arial" w:cs="Arial"/>
                <w:sz w:val="20"/>
                <w:szCs w:val="20"/>
              </w:rPr>
              <w:t>) Investicija, ki je predmet subvencije, mora biti zaključena najkasneje v roku treh let od začetka izvajanja investicije vendar se</w:t>
            </w:r>
            <w:r w:rsidR="00234039">
              <w:rPr>
                <w:rFonts w:ascii="Arial" w:hAnsi="Arial" w:cs="Arial"/>
                <w:sz w:val="20"/>
                <w:szCs w:val="20"/>
              </w:rPr>
              <w:t xml:space="preserve"> </w:t>
            </w:r>
            <w:r w:rsidR="00234039" w:rsidRPr="002152CC">
              <w:rPr>
                <w:rFonts w:ascii="Arial" w:hAnsi="Arial" w:cs="Arial"/>
                <w:sz w:val="20"/>
                <w:szCs w:val="20"/>
              </w:rPr>
              <w:t xml:space="preserve">investicija mora začeti izvajati najkasneje v roku šestih mesecev po sklenitvi pogodbe o dodelitvi subvencije. Zadnji rok za zaključek investicije je najkasneje do </w:t>
            </w:r>
            <w:r w:rsidR="00234039">
              <w:rPr>
                <w:rFonts w:ascii="Arial" w:hAnsi="Arial" w:cs="Arial"/>
                <w:sz w:val="20"/>
                <w:szCs w:val="20"/>
              </w:rPr>
              <w:t>30.</w:t>
            </w:r>
            <w:r w:rsidR="00234039" w:rsidRPr="002152CC">
              <w:rPr>
                <w:rFonts w:ascii="Arial" w:hAnsi="Arial" w:cs="Arial"/>
                <w:sz w:val="20"/>
                <w:szCs w:val="20"/>
              </w:rPr>
              <w:t xml:space="preserve"> </w:t>
            </w:r>
            <w:r w:rsidR="00234039">
              <w:rPr>
                <w:rFonts w:ascii="Arial" w:hAnsi="Arial" w:cs="Arial"/>
                <w:sz w:val="20"/>
                <w:szCs w:val="20"/>
              </w:rPr>
              <w:t>6</w:t>
            </w:r>
            <w:r w:rsidR="00234039" w:rsidRPr="002152CC">
              <w:rPr>
                <w:rFonts w:ascii="Arial" w:hAnsi="Arial" w:cs="Arial"/>
                <w:sz w:val="20"/>
                <w:szCs w:val="20"/>
              </w:rPr>
              <w:t>. 2026.</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1C7520A" w14:textId="400C91A1" w:rsidR="00234039" w:rsidRPr="002152CC" w:rsidRDefault="00234039" w:rsidP="00234039">
            <w:pPr>
              <w:contextualSpacing/>
              <w:rPr>
                <w:rFonts w:ascii="Arial" w:hAnsi="Arial" w:cs="Arial"/>
                <w:sz w:val="20"/>
                <w:szCs w:val="20"/>
              </w:rPr>
            </w:pPr>
            <w:r w:rsidRPr="002152CC">
              <w:rPr>
                <w:rFonts w:ascii="Arial" w:hAnsi="Arial" w:cs="Arial"/>
                <w:sz w:val="20"/>
                <w:szCs w:val="20"/>
              </w:rPr>
              <w:t xml:space="preserve">Izpolnjevanje pogoja preveri agencija z izjavo in na osnovi podatkov iz prejete vloge. </w:t>
            </w:r>
          </w:p>
        </w:tc>
      </w:tr>
      <w:tr w:rsidR="00234039" w:rsidRPr="002152CC" w14:paraId="4F5B7754"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207A1F8" w14:textId="390B5C3B" w:rsidR="00234039" w:rsidRPr="002152CC" w:rsidRDefault="004657F7" w:rsidP="00234039">
            <w:pPr>
              <w:spacing w:after="0" w:line="276" w:lineRule="auto"/>
              <w:jc w:val="both"/>
              <w:rPr>
                <w:rFonts w:ascii="Arial" w:eastAsia="Times New Roman" w:hAnsi="Arial" w:cs="Arial"/>
                <w:sz w:val="20"/>
                <w:szCs w:val="20"/>
              </w:rPr>
            </w:pPr>
            <w:r>
              <w:rPr>
                <w:rFonts w:ascii="Arial" w:hAnsi="Arial" w:cs="Arial"/>
                <w:sz w:val="20"/>
                <w:szCs w:val="20"/>
              </w:rPr>
              <w:t>4</w:t>
            </w:r>
            <w:r w:rsidR="00234039" w:rsidRPr="002152CC">
              <w:rPr>
                <w:rFonts w:ascii="Arial" w:hAnsi="Arial" w:cs="Arial"/>
                <w:sz w:val="20"/>
                <w:szCs w:val="20"/>
              </w:rPr>
              <w:t xml:space="preserve">) </w:t>
            </w:r>
            <w:r w:rsidR="00234039" w:rsidRPr="002152CC">
              <w:rPr>
                <w:rFonts w:ascii="Arial" w:eastAsia="Times New Roman" w:hAnsi="Arial" w:cs="Arial"/>
                <w:sz w:val="20"/>
                <w:szCs w:val="20"/>
              </w:rPr>
              <w:t>Nakup opredmetenih in neopredmetenih osnovnih sredstev (tj. investicija) se mora nanašati na:</w:t>
            </w:r>
          </w:p>
          <w:p w14:paraId="19DD6AFB" w14:textId="77777777" w:rsidR="00234039" w:rsidRPr="002152CC" w:rsidRDefault="00234039" w:rsidP="00234039">
            <w:pPr>
              <w:numPr>
                <w:ilvl w:val="0"/>
                <w:numId w:val="48"/>
              </w:numPr>
              <w:spacing w:after="0"/>
              <w:contextualSpacing/>
              <w:jc w:val="both"/>
              <w:rPr>
                <w:rFonts w:ascii="Arial" w:eastAsia="Times New Roman" w:hAnsi="Arial" w:cs="Arial"/>
                <w:sz w:val="20"/>
                <w:szCs w:val="20"/>
              </w:rPr>
            </w:pPr>
            <w:r w:rsidRPr="002152CC">
              <w:rPr>
                <w:rFonts w:ascii="Arial" w:eastAsia="Times New Roman" w:hAnsi="Arial" w:cs="Arial"/>
                <w:sz w:val="20"/>
                <w:szCs w:val="20"/>
              </w:rPr>
              <w:t>širitev zmogljivosti gospodarske družbe, ali</w:t>
            </w:r>
          </w:p>
          <w:p w14:paraId="5E5DE863" w14:textId="77777777" w:rsidR="00234039" w:rsidRPr="002152CC" w:rsidRDefault="00234039" w:rsidP="00234039">
            <w:pPr>
              <w:numPr>
                <w:ilvl w:val="0"/>
                <w:numId w:val="48"/>
              </w:numPr>
              <w:spacing w:after="0"/>
              <w:contextualSpacing/>
              <w:jc w:val="both"/>
              <w:rPr>
                <w:rFonts w:ascii="Arial" w:eastAsia="Times New Roman" w:hAnsi="Arial" w:cs="Arial"/>
                <w:sz w:val="20"/>
                <w:szCs w:val="20"/>
              </w:rPr>
            </w:pPr>
            <w:r w:rsidRPr="002152CC">
              <w:rPr>
                <w:rFonts w:ascii="Arial" w:eastAsia="Times New Roman" w:hAnsi="Arial" w:cs="Arial"/>
                <w:sz w:val="20"/>
                <w:szCs w:val="20"/>
              </w:rPr>
              <w:t>diverzifikacijo proizvodnje gospodarske družbe v nove proizvode, ki niso bili predhodno proizvedeni v gospodarski družbi, ali</w:t>
            </w:r>
          </w:p>
          <w:p w14:paraId="53A90990" w14:textId="77777777" w:rsidR="00234039" w:rsidRPr="002152CC" w:rsidRDefault="00234039" w:rsidP="00234039">
            <w:pPr>
              <w:numPr>
                <w:ilvl w:val="0"/>
                <w:numId w:val="48"/>
              </w:numPr>
              <w:spacing w:after="0"/>
              <w:contextualSpacing/>
              <w:jc w:val="both"/>
              <w:rPr>
                <w:rFonts w:ascii="Arial" w:eastAsia="Times New Roman" w:hAnsi="Arial" w:cs="Arial"/>
                <w:sz w:val="20"/>
                <w:szCs w:val="20"/>
              </w:rPr>
            </w:pPr>
            <w:r w:rsidRPr="002152CC">
              <w:rPr>
                <w:rFonts w:ascii="Arial" w:eastAsia="Times New Roman" w:hAnsi="Arial" w:cs="Arial"/>
                <w:sz w:val="20"/>
                <w:szCs w:val="20"/>
              </w:rPr>
              <w:t>bistvene spremembe v celotnem proizvodnem procesu gospodarske družbe,</w:t>
            </w:r>
          </w:p>
          <w:p w14:paraId="16E0ACDC" w14:textId="453B05FD" w:rsidR="00234039" w:rsidRPr="002152CC" w:rsidRDefault="00234039" w:rsidP="00234039">
            <w:pPr>
              <w:spacing w:after="0"/>
              <w:jc w:val="both"/>
              <w:rPr>
                <w:rFonts w:ascii="Arial" w:eastAsia="Times New Roman" w:hAnsi="Arial" w:cs="Arial"/>
                <w:sz w:val="20"/>
                <w:szCs w:val="20"/>
              </w:rPr>
            </w:pPr>
            <w:r w:rsidRPr="002152CC">
              <w:rPr>
                <w:rFonts w:ascii="Arial" w:eastAsia="Times New Roman" w:hAnsi="Arial" w:cs="Arial"/>
                <w:sz w:val="20"/>
                <w:szCs w:val="20"/>
              </w:rPr>
              <w:t>razen v primeru velikih gospodarskih družb na območjih »c« na karti regionalne pomoči, pri katerih se mora nakup opredmetenih in neopredmetenih sredstev (tj. investicija za potrebe nove gospodarske dejavnosti) nanašati na:</w:t>
            </w:r>
          </w:p>
          <w:p w14:paraId="44543BB4" w14:textId="2D2B732B" w:rsidR="00234039" w:rsidRPr="002152CC" w:rsidRDefault="00234039" w:rsidP="00234039">
            <w:pPr>
              <w:numPr>
                <w:ilvl w:val="0"/>
                <w:numId w:val="48"/>
              </w:numPr>
              <w:spacing w:after="0"/>
              <w:contextualSpacing/>
              <w:jc w:val="both"/>
              <w:rPr>
                <w:rFonts w:ascii="Arial" w:eastAsia="Times New Roman" w:hAnsi="Arial" w:cs="Arial"/>
                <w:sz w:val="20"/>
                <w:szCs w:val="20"/>
              </w:rPr>
            </w:pPr>
            <w:r w:rsidRPr="002152CC">
              <w:rPr>
                <w:rFonts w:ascii="Arial" w:eastAsia="Times New Roman" w:hAnsi="Arial" w:cs="Arial"/>
                <w:sz w:val="20"/>
                <w:szCs w:val="20"/>
              </w:rPr>
              <w:t>diverzifikacijo dejavnosti gospodarske družbe, pod pogojem, da nova dejavnost ni enaka ali podobna dejavnosti, ki jo je gospodarska družba že opravljala, kar pomeni, da mora biti dejavnost gospodarske družbe v novem razredu (štirimestni številčni šifri) statistične klasifikacije gospodarskih dejavnosti NACE Revizija 2.</w:t>
            </w:r>
          </w:p>
          <w:p w14:paraId="40794AEF" w14:textId="2464BC66" w:rsidR="00234039" w:rsidRPr="002152CC" w:rsidRDefault="00234039" w:rsidP="00234039">
            <w:pPr>
              <w:contextualSpacing/>
              <w:rPr>
                <w:rFonts w:ascii="Arial" w:hAnsi="Arial" w:cs="Arial"/>
                <w:sz w:val="20"/>
                <w:szCs w:val="20"/>
              </w:rPr>
            </w:pPr>
          </w:p>
          <w:p w14:paraId="083C9B21" w14:textId="77777777" w:rsidR="00234039" w:rsidRPr="002152CC" w:rsidRDefault="00234039" w:rsidP="00234039">
            <w:pPr>
              <w:contextualSpacing/>
              <w:rPr>
                <w:rFonts w:ascii="Arial" w:hAnsi="Arial" w:cs="Arial"/>
                <w:sz w:val="20"/>
                <w:szCs w:val="20"/>
              </w:rPr>
            </w:pPr>
            <w:r w:rsidRPr="002152CC">
              <w:rPr>
                <w:rFonts w:ascii="Arial" w:hAnsi="Arial" w:cs="Arial"/>
                <w:sz w:val="20"/>
                <w:szCs w:val="20"/>
              </w:rPr>
              <w:t>V primeru subvencije, dodeljene:</w:t>
            </w:r>
          </w:p>
          <w:p w14:paraId="1817EE79" w14:textId="22D717C7" w:rsidR="00234039" w:rsidRPr="002152CC" w:rsidRDefault="00234039" w:rsidP="00234039">
            <w:pPr>
              <w:pStyle w:val="Odstavekseznama"/>
              <w:numPr>
                <w:ilvl w:val="0"/>
                <w:numId w:val="12"/>
              </w:numPr>
              <w:ind w:left="366"/>
              <w:rPr>
                <w:rFonts w:ascii="Arial" w:hAnsi="Arial" w:cs="Arial"/>
                <w:sz w:val="20"/>
                <w:szCs w:val="20"/>
              </w:rPr>
            </w:pPr>
            <w:r w:rsidRPr="002152CC">
              <w:rPr>
                <w:rFonts w:ascii="Arial" w:hAnsi="Arial" w:cs="Arial"/>
                <w:sz w:val="20"/>
                <w:szCs w:val="20"/>
              </w:rPr>
              <w:lastRenderedPageBreak/>
              <w:t xml:space="preserve">za diverzifikacijo gospodarske družbe na proizvode, ki jih ta gospodarska družba prej ni proizvajala, morajo upravičeni stroški za najmanj 200 odstotkov presegati knjigovodsko vrednost sredstev, ki se ponovno uporabijo. Upošteva se knjigovodska vrednost sredstev v poslovnem letu pred začetkom del. </w:t>
            </w:r>
          </w:p>
          <w:p w14:paraId="31E7420E" w14:textId="14CC3366" w:rsidR="00234039" w:rsidRPr="002152CC" w:rsidRDefault="00234039" w:rsidP="00234039">
            <w:pPr>
              <w:pStyle w:val="Odstavekseznama"/>
              <w:numPr>
                <w:ilvl w:val="0"/>
                <w:numId w:val="12"/>
              </w:numPr>
              <w:ind w:left="366"/>
              <w:rPr>
                <w:rFonts w:ascii="Arial" w:hAnsi="Arial" w:cs="Arial"/>
                <w:sz w:val="20"/>
                <w:szCs w:val="20"/>
              </w:rPr>
            </w:pPr>
            <w:r w:rsidRPr="002152CC">
              <w:rPr>
                <w:rFonts w:ascii="Arial" w:hAnsi="Arial" w:cs="Arial"/>
                <w:sz w:val="20"/>
                <w:szCs w:val="20"/>
              </w:rPr>
              <w:t>velikim gospodarskim družbam za bistveno spremembo proizvodnega procesa, morajo upravičeni stroški presegati znesek amortizacije sredstev, povezanih s proizvodnim procesom, ki naj bi se posodobil, v zadnjih treh poslovnih letih.</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114EF97" w14:textId="3A09755B" w:rsidR="00234039" w:rsidRPr="002152CC" w:rsidRDefault="00234039" w:rsidP="00234039">
            <w:pPr>
              <w:contextualSpacing/>
              <w:rPr>
                <w:rFonts w:ascii="Arial" w:hAnsi="Arial" w:cs="Arial"/>
                <w:sz w:val="20"/>
                <w:szCs w:val="20"/>
              </w:rPr>
            </w:pPr>
            <w:r w:rsidRPr="002152CC">
              <w:rPr>
                <w:rFonts w:ascii="Arial" w:hAnsi="Arial" w:cs="Arial"/>
                <w:sz w:val="20"/>
                <w:szCs w:val="20"/>
              </w:rPr>
              <w:lastRenderedPageBreak/>
              <w:t>Izpolnjevanje pogoja preveri agencija z izjavo in na osnovi podatkov iz prejete vloge.</w:t>
            </w:r>
          </w:p>
          <w:p w14:paraId="2BE0E221" w14:textId="77777777" w:rsidR="00234039" w:rsidRPr="002152CC" w:rsidRDefault="00234039" w:rsidP="00234039">
            <w:pPr>
              <w:contextualSpacing/>
              <w:rPr>
                <w:rFonts w:ascii="Arial" w:hAnsi="Arial" w:cs="Arial"/>
                <w:sz w:val="20"/>
                <w:szCs w:val="20"/>
              </w:rPr>
            </w:pPr>
          </w:p>
          <w:p w14:paraId="29933155" w14:textId="77777777" w:rsidR="00234039" w:rsidRPr="002152CC" w:rsidRDefault="00234039" w:rsidP="00234039">
            <w:pPr>
              <w:contextualSpacing/>
              <w:rPr>
                <w:rFonts w:ascii="Arial" w:hAnsi="Arial" w:cs="Arial"/>
                <w:sz w:val="20"/>
                <w:szCs w:val="20"/>
              </w:rPr>
            </w:pPr>
          </w:p>
          <w:p w14:paraId="1C097774" w14:textId="77777777" w:rsidR="00234039" w:rsidRPr="002152CC" w:rsidRDefault="00234039" w:rsidP="00234039">
            <w:pPr>
              <w:contextualSpacing/>
              <w:rPr>
                <w:rFonts w:ascii="Arial" w:hAnsi="Arial" w:cs="Arial"/>
                <w:sz w:val="20"/>
                <w:szCs w:val="20"/>
              </w:rPr>
            </w:pPr>
          </w:p>
          <w:p w14:paraId="36934266" w14:textId="77777777" w:rsidR="00234039" w:rsidRPr="002152CC" w:rsidRDefault="00234039" w:rsidP="00234039">
            <w:pPr>
              <w:contextualSpacing/>
              <w:rPr>
                <w:rFonts w:ascii="Arial" w:hAnsi="Arial" w:cs="Arial"/>
                <w:sz w:val="20"/>
                <w:szCs w:val="20"/>
              </w:rPr>
            </w:pPr>
          </w:p>
          <w:p w14:paraId="6DB2F28E" w14:textId="77777777" w:rsidR="00234039" w:rsidRPr="002152CC" w:rsidRDefault="00234039" w:rsidP="00234039">
            <w:pPr>
              <w:contextualSpacing/>
              <w:rPr>
                <w:rFonts w:ascii="Arial" w:hAnsi="Arial" w:cs="Arial"/>
                <w:sz w:val="20"/>
                <w:szCs w:val="20"/>
              </w:rPr>
            </w:pPr>
          </w:p>
          <w:p w14:paraId="573C3C2F" w14:textId="77777777" w:rsidR="00234039" w:rsidRPr="002152CC" w:rsidRDefault="00234039" w:rsidP="00234039">
            <w:pPr>
              <w:contextualSpacing/>
              <w:rPr>
                <w:rFonts w:ascii="Arial" w:hAnsi="Arial" w:cs="Arial"/>
                <w:sz w:val="20"/>
                <w:szCs w:val="20"/>
              </w:rPr>
            </w:pPr>
          </w:p>
          <w:p w14:paraId="20B628B9" w14:textId="77777777" w:rsidR="00234039" w:rsidRPr="002152CC" w:rsidRDefault="00234039" w:rsidP="00234039">
            <w:pPr>
              <w:contextualSpacing/>
              <w:rPr>
                <w:rFonts w:ascii="Arial" w:hAnsi="Arial" w:cs="Arial"/>
                <w:sz w:val="20"/>
                <w:szCs w:val="20"/>
              </w:rPr>
            </w:pPr>
          </w:p>
          <w:p w14:paraId="7F8A9FC8" w14:textId="77777777" w:rsidR="00234039" w:rsidRPr="002152CC" w:rsidRDefault="00234039" w:rsidP="00234039">
            <w:pPr>
              <w:contextualSpacing/>
              <w:rPr>
                <w:rFonts w:ascii="Arial" w:hAnsi="Arial" w:cs="Arial"/>
                <w:sz w:val="20"/>
                <w:szCs w:val="20"/>
              </w:rPr>
            </w:pPr>
          </w:p>
          <w:p w14:paraId="7452B56E" w14:textId="77777777" w:rsidR="00234039" w:rsidRPr="002152CC" w:rsidRDefault="00234039" w:rsidP="00234039">
            <w:pPr>
              <w:contextualSpacing/>
              <w:rPr>
                <w:rFonts w:ascii="Arial" w:hAnsi="Arial" w:cs="Arial"/>
                <w:sz w:val="20"/>
                <w:szCs w:val="20"/>
              </w:rPr>
            </w:pPr>
          </w:p>
          <w:p w14:paraId="2B9582FE" w14:textId="240FF938" w:rsidR="00234039" w:rsidRPr="002152CC" w:rsidRDefault="00234039" w:rsidP="00234039">
            <w:pPr>
              <w:contextualSpacing/>
              <w:rPr>
                <w:rFonts w:ascii="Arial" w:hAnsi="Arial" w:cs="Arial"/>
                <w:sz w:val="20"/>
                <w:szCs w:val="20"/>
              </w:rPr>
            </w:pPr>
            <w:r w:rsidRPr="002152CC">
              <w:rPr>
                <w:rFonts w:ascii="Arial" w:hAnsi="Arial" w:cs="Arial"/>
                <w:sz w:val="20"/>
                <w:szCs w:val="20"/>
              </w:rPr>
              <w:t>Dokazilo o novi gospodarski dejavnosti, ki ni enaka ali podobna dejavnosti, ki jo gospodarska družba že izvaja, mora končni prejemnik predložiti najkasneje do datuma oddaje prve vloge</w:t>
            </w:r>
            <w:r>
              <w:rPr>
                <w:rFonts w:ascii="Arial" w:hAnsi="Arial" w:cs="Arial"/>
                <w:sz w:val="20"/>
                <w:szCs w:val="20"/>
              </w:rPr>
              <w:t xml:space="preserve"> </w:t>
            </w:r>
            <w:r w:rsidRPr="002152CC">
              <w:rPr>
                <w:rFonts w:ascii="Arial" w:hAnsi="Arial" w:cs="Arial"/>
                <w:sz w:val="20"/>
                <w:szCs w:val="20"/>
              </w:rPr>
              <w:t xml:space="preserve">za izplačilo subvencije. </w:t>
            </w:r>
          </w:p>
          <w:p w14:paraId="0FDDE9B5" w14:textId="6607D4EA" w:rsidR="00234039" w:rsidRPr="002152CC" w:rsidRDefault="00234039" w:rsidP="00234039">
            <w:pPr>
              <w:contextualSpacing/>
              <w:rPr>
                <w:rFonts w:ascii="Arial" w:hAnsi="Arial" w:cs="Arial"/>
                <w:sz w:val="20"/>
                <w:szCs w:val="20"/>
              </w:rPr>
            </w:pPr>
          </w:p>
        </w:tc>
      </w:tr>
      <w:tr w:rsidR="00234039" w:rsidRPr="002152CC" w14:paraId="440DAA3D"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2FDC2A9" w14:textId="2B3DEAE4" w:rsidR="00234039" w:rsidRPr="002152CC" w:rsidRDefault="004657F7" w:rsidP="00234039">
            <w:pPr>
              <w:contextualSpacing/>
              <w:rPr>
                <w:rFonts w:ascii="Arial" w:hAnsi="Arial" w:cs="Arial"/>
                <w:sz w:val="20"/>
                <w:szCs w:val="20"/>
              </w:rPr>
            </w:pPr>
            <w:r>
              <w:rPr>
                <w:rFonts w:ascii="Arial" w:hAnsi="Arial" w:cs="Arial"/>
                <w:sz w:val="20"/>
                <w:szCs w:val="20"/>
              </w:rPr>
              <w:t>5</w:t>
            </w:r>
            <w:r w:rsidR="00234039" w:rsidRPr="002152CC">
              <w:rPr>
                <w:rFonts w:ascii="Arial" w:hAnsi="Arial" w:cs="Arial"/>
                <w:sz w:val="20"/>
                <w:szCs w:val="20"/>
              </w:rPr>
              <w:t>) Vrednost investicije (to je vsota upravičenih in neupravičenih stroškov naložb v opredmetena in neopredmetena osnovna sredstva brez davka na dodano vrednost ter drugih davkov in dajatev) mora znašati:</w:t>
            </w:r>
          </w:p>
          <w:p w14:paraId="5C218B82" w14:textId="77777777" w:rsidR="00234039" w:rsidRPr="002152CC" w:rsidRDefault="00234039" w:rsidP="00234039">
            <w:pPr>
              <w:numPr>
                <w:ilvl w:val="0"/>
                <w:numId w:val="48"/>
              </w:numPr>
              <w:spacing w:after="0"/>
              <w:contextualSpacing/>
              <w:jc w:val="both"/>
              <w:rPr>
                <w:rFonts w:ascii="Arial" w:eastAsia="Times New Roman" w:hAnsi="Arial" w:cs="Arial"/>
                <w:sz w:val="20"/>
                <w:szCs w:val="20"/>
              </w:rPr>
            </w:pPr>
            <w:r w:rsidRPr="002152CC">
              <w:rPr>
                <w:rFonts w:ascii="Arial" w:eastAsia="Times New Roman" w:hAnsi="Arial" w:cs="Arial"/>
                <w:sz w:val="20"/>
                <w:szCs w:val="20"/>
              </w:rPr>
              <w:t xml:space="preserve">od 1.000.000 do 12.000.000 eurov v predelovalni dejavnosti, </w:t>
            </w:r>
          </w:p>
          <w:p w14:paraId="0DF1EA53" w14:textId="77777777" w:rsidR="00234039" w:rsidRPr="002152CC" w:rsidRDefault="00234039" w:rsidP="00234039">
            <w:pPr>
              <w:numPr>
                <w:ilvl w:val="0"/>
                <w:numId w:val="48"/>
              </w:numPr>
              <w:spacing w:after="0"/>
              <w:contextualSpacing/>
              <w:jc w:val="both"/>
              <w:rPr>
                <w:rFonts w:ascii="Arial" w:eastAsia="Times New Roman" w:hAnsi="Arial" w:cs="Arial"/>
                <w:sz w:val="20"/>
                <w:szCs w:val="20"/>
              </w:rPr>
            </w:pPr>
            <w:r w:rsidRPr="002152CC">
              <w:rPr>
                <w:rFonts w:ascii="Arial" w:eastAsia="Times New Roman" w:hAnsi="Arial" w:cs="Arial"/>
                <w:sz w:val="20"/>
                <w:szCs w:val="20"/>
              </w:rPr>
              <w:t>od 500.000 do 3.000.000 eurov v storitveni dejavnosti, in</w:t>
            </w:r>
          </w:p>
          <w:p w14:paraId="14B73272" w14:textId="77777777" w:rsidR="00234039" w:rsidRPr="002152CC" w:rsidRDefault="00234039" w:rsidP="00234039">
            <w:pPr>
              <w:numPr>
                <w:ilvl w:val="0"/>
                <w:numId w:val="48"/>
              </w:numPr>
              <w:spacing w:after="0"/>
              <w:contextualSpacing/>
              <w:jc w:val="both"/>
              <w:rPr>
                <w:rFonts w:ascii="Arial" w:eastAsia="Times New Roman" w:hAnsi="Arial" w:cs="Arial"/>
                <w:sz w:val="20"/>
                <w:szCs w:val="20"/>
              </w:rPr>
            </w:pPr>
            <w:r w:rsidRPr="002152CC">
              <w:rPr>
                <w:rFonts w:ascii="Arial" w:eastAsia="Times New Roman" w:hAnsi="Arial" w:cs="Arial"/>
                <w:sz w:val="20"/>
                <w:szCs w:val="20"/>
              </w:rPr>
              <w:t>od 500.000 do 2.000.000 eurov v razvojno-raziskovalni dejavnosti,</w:t>
            </w:r>
          </w:p>
          <w:p w14:paraId="3190B097" w14:textId="572FDC71" w:rsidR="00234039" w:rsidRPr="002152CC" w:rsidRDefault="00234039" w:rsidP="00234039">
            <w:pPr>
              <w:contextualSpacing/>
              <w:rPr>
                <w:rFonts w:ascii="Arial" w:hAnsi="Arial" w:cs="Arial"/>
                <w:sz w:val="20"/>
                <w:szCs w:val="20"/>
              </w:rPr>
            </w:pPr>
            <w:r w:rsidRPr="002152CC">
              <w:rPr>
                <w:rFonts w:ascii="Arial" w:hAnsi="Arial" w:cs="Arial"/>
                <w:sz w:val="20"/>
                <w:szCs w:val="20"/>
              </w:rPr>
              <w:t>pri čemer mora v vseh treh primerih investicija v stroje in opremo znašati najmanj 50 % vrednosti investicije.</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6D3526C" w14:textId="4E7BA3CF" w:rsidR="00234039" w:rsidRPr="002152CC" w:rsidRDefault="00234039" w:rsidP="00234039">
            <w:pPr>
              <w:contextualSpacing/>
              <w:rPr>
                <w:rFonts w:ascii="Arial" w:hAnsi="Arial" w:cs="Arial"/>
                <w:sz w:val="20"/>
                <w:szCs w:val="20"/>
              </w:rPr>
            </w:pPr>
            <w:r w:rsidRPr="002152CC">
              <w:rPr>
                <w:rFonts w:ascii="Arial" w:hAnsi="Arial" w:cs="Arial"/>
                <w:sz w:val="20"/>
                <w:szCs w:val="20"/>
              </w:rPr>
              <w:t>Izpolnjevanje pogoja preveri agencija z izjavo in na osnovi podatkov iz prejete vloge.</w:t>
            </w:r>
          </w:p>
        </w:tc>
      </w:tr>
      <w:tr w:rsidR="00234039" w:rsidRPr="002152CC" w14:paraId="56FFC61B"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3FA0988" w14:textId="77777777" w:rsidR="001A6250" w:rsidRPr="006958F7" w:rsidRDefault="004657F7" w:rsidP="00280A21">
            <w:pPr>
              <w:contextualSpacing/>
              <w:jc w:val="both"/>
              <w:rPr>
                <w:rFonts w:ascii="Arial" w:eastAsia="Times New Roman" w:hAnsi="Arial" w:cs="Arial"/>
                <w:sz w:val="20"/>
                <w:szCs w:val="20"/>
              </w:rPr>
            </w:pPr>
            <w:r>
              <w:rPr>
                <w:rFonts w:ascii="Arial" w:hAnsi="Arial" w:cs="Arial"/>
                <w:sz w:val="20"/>
                <w:szCs w:val="20"/>
              </w:rPr>
              <w:t>6</w:t>
            </w:r>
            <w:r w:rsidR="00234039" w:rsidRPr="002152CC">
              <w:rPr>
                <w:rFonts w:ascii="Arial" w:hAnsi="Arial" w:cs="Arial"/>
                <w:sz w:val="20"/>
                <w:szCs w:val="20"/>
              </w:rPr>
              <w:t xml:space="preserve">) </w:t>
            </w:r>
            <w:r w:rsidR="001A6250">
              <w:rPr>
                <w:rFonts w:ascii="Arial" w:eastAsia="Times New Roman" w:hAnsi="Arial" w:cs="Arial"/>
                <w:sz w:val="20"/>
                <w:szCs w:val="20"/>
              </w:rPr>
              <w:t>Storitvena</w:t>
            </w:r>
            <w:r w:rsidR="001A6250" w:rsidRPr="006958F7">
              <w:rPr>
                <w:rFonts w:ascii="Arial" w:eastAsia="Times New Roman" w:hAnsi="Arial" w:cs="Arial"/>
                <w:sz w:val="20"/>
                <w:szCs w:val="20"/>
              </w:rPr>
              <w:t xml:space="preserve"> dejavnost</w:t>
            </w:r>
            <w:r w:rsidR="001A6250">
              <w:rPr>
                <w:rFonts w:ascii="Arial" w:eastAsia="Times New Roman" w:hAnsi="Arial" w:cs="Arial"/>
                <w:sz w:val="20"/>
                <w:szCs w:val="20"/>
              </w:rPr>
              <w:t xml:space="preserve"> prijavljene investicije se trži </w:t>
            </w:r>
            <w:r w:rsidR="001A6250" w:rsidRPr="006958F7">
              <w:rPr>
                <w:rFonts w:ascii="Arial" w:eastAsia="Times New Roman" w:hAnsi="Arial" w:cs="Arial"/>
                <w:sz w:val="20"/>
                <w:szCs w:val="20"/>
              </w:rPr>
              <w:t xml:space="preserve">na območju Republike Slovenije in še najmanj v dveh drugih državah. </w:t>
            </w:r>
          </w:p>
          <w:p w14:paraId="0FC9DF62" w14:textId="5CA2D325" w:rsidR="00234039" w:rsidRPr="002152CC" w:rsidRDefault="00234039" w:rsidP="00234039">
            <w:pPr>
              <w:contextualSpacing/>
              <w:rPr>
                <w:rFonts w:ascii="Arial" w:hAnsi="Arial" w:cs="Arial"/>
                <w:sz w:val="20"/>
                <w:szCs w:val="20"/>
              </w:rPr>
            </w:pP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E8B7477" w14:textId="1A9EC852" w:rsidR="00234039" w:rsidRPr="002152CC" w:rsidRDefault="00234039" w:rsidP="00234039">
            <w:pPr>
              <w:contextualSpacing/>
              <w:rPr>
                <w:rFonts w:ascii="Arial" w:hAnsi="Arial" w:cs="Arial"/>
                <w:sz w:val="20"/>
                <w:szCs w:val="20"/>
              </w:rPr>
            </w:pPr>
            <w:r w:rsidRPr="002152CC">
              <w:rPr>
                <w:rFonts w:ascii="Arial" w:hAnsi="Arial" w:cs="Arial"/>
                <w:sz w:val="20"/>
                <w:szCs w:val="20"/>
              </w:rPr>
              <w:t>Izpolnjevanje pogoja preveri agencija z izjavo in na osnovi podatkov iz prejete vloge.</w:t>
            </w:r>
          </w:p>
        </w:tc>
      </w:tr>
      <w:tr w:rsidR="00234039" w:rsidRPr="002152CC" w14:paraId="7D0403F7"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25E00EC" w14:textId="639FC424" w:rsidR="00234039" w:rsidRPr="002152CC" w:rsidRDefault="004657F7" w:rsidP="00234039">
            <w:pPr>
              <w:contextualSpacing/>
              <w:rPr>
                <w:rFonts w:ascii="Arial" w:hAnsi="Arial" w:cs="Arial"/>
                <w:sz w:val="20"/>
                <w:szCs w:val="20"/>
              </w:rPr>
            </w:pPr>
            <w:r>
              <w:rPr>
                <w:rFonts w:ascii="Arial" w:hAnsi="Arial" w:cs="Arial"/>
                <w:sz w:val="20"/>
                <w:szCs w:val="20"/>
              </w:rPr>
              <w:t>7</w:t>
            </w:r>
            <w:r w:rsidR="00234039" w:rsidRPr="002152CC">
              <w:rPr>
                <w:rFonts w:ascii="Arial" w:hAnsi="Arial" w:cs="Arial"/>
                <w:sz w:val="20"/>
                <w:szCs w:val="20"/>
              </w:rPr>
              <w:t xml:space="preserve">) </w:t>
            </w:r>
            <w:r w:rsidR="00692D71" w:rsidRPr="00692D71">
              <w:rPr>
                <w:rFonts w:ascii="Arial" w:hAnsi="Arial" w:cs="Arial"/>
                <w:sz w:val="20"/>
                <w:szCs w:val="20"/>
              </w:rPr>
              <w:t xml:space="preserve">Razvojno-raziskovalna dejavnost je dejavnost, ki jo izvaja gospodarska družba ali zaključena notranja organizacijska enota, katere osnovna dejavnost so raziskave in razvoj. Investicija v razvojno-raziskovalno dejavnost mora v celoti spadati v dejavnost industrijskih raziskav ali razvoj prototipov za tržno uporabo. </w:t>
            </w:r>
            <w:r w:rsidR="00234039" w:rsidRPr="002152CC">
              <w:rPr>
                <w:rFonts w:ascii="Arial" w:hAnsi="Arial" w:cs="Arial"/>
                <w:sz w:val="20"/>
                <w:szCs w:val="20"/>
              </w:rPr>
              <w:t>Gospodarske družbe, katerih osnovna dejavnost niso raziskave in razvoj, morajo imeti razvojno-raziskovalno enoto, ki je kot taka organizacijsko opredeljena v aktu o sistemizaciji delovnih mest.</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B5637DF" w14:textId="4EB927F7" w:rsidR="00234039" w:rsidRPr="002152CC" w:rsidRDefault="00234039" w:rsidP="00234039">
            <w:pPr>
              <w:contextualSpacing/>
              <w:rPr>
                <w:rFonts w:ascii="Arial" w:hAnsi="Arial" w:cs="Arial"/>
                <w:sz w:val="20"/>
                <w:szCs w:val="20"/>
              </w:rPr>
            </w:pPr>
            <w:r w:rsidRPr="002152CC">
              <w:rPr>
                <w:rFonts w:ascii="Arial" w:hAnsi="Arial" w:cs="Arial"/>
                <w:sz w:val="20"/>
                <w:szCs w:val="20"/>
              </w:rPr>
              <w:t>Izpolnjevanje pogoja preveri agencija z izjavo in evidenco AJPESa.</w:t>
            </w:r>
          </w:p>
          <w:p w14:paraId="35AA538F" w14:textId="77777777" w:rsidR="00234039" w:rsidRPr="002152CC" w:rsidRDefault="00234039" w:rsidP="00234039">
            <w:pPr>
              <w:contextualSpacing/>
              <w:rPr>
                <w:rFonts w:ascii="Arial" w:hAnsi="Arial" w:cs="Arial"/>
                <w:sz w:val="20"/>
                <w:szCs w:val="20"/>
              </w:rPr>
            </w:pPr>
          </w:p>
          <w:p w14:paraId="59A72A06" w14:textId="65433A5F" w:rsidR="00234039" w:rsidRPr="002152CC" w:rsidRDefault="00234039" w:rsidP="00234039">
            <w:pPr>
              <w:contextualSpacing/>
              <w:rPr>
                <w:rFonts w:ascii="Arial" w:hAnsi="Arial" w:cs="Arial"/>
                <w:sz w:val="20"/>
                <w:szCs w:val="20"/>
              </w:rPr>
            </w:pPr>
            <w:r w:rsidRPr="002152CC">
              <w:rPr>
                <w:rFonts w:ascii="Arial" w:hAnsi="Arial" w:cs="Arial"/>
                <w:sz w:val="20"/>
                <w:szCs w:val="20"/>
              </w:rPr>
              <w:t xml:space="preserve">V primeru, da iz statuta oziroma akta o ustanovitvi ni razvidna dejavnost R&amp;R, morajo imeti to enoto opredeljeno v aktu o sistemizaciji delovnih mest, ki ga mora prijavitelj predložiti vlogi. </w:t>
            </w:r>
          </w:p>
        </w:tc>
      </w:tr>
      <w:tr w:rsidR="00234039" w:rsidRPr="002152CC" w14:paraId="0A564B34"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4B452F9" w14:textId="2388501B" w:rsidR="00234039" w:rsidRPr="002152CC" w:rsidRDefault="004657F7" w:rsidP="00234039">
            <w:pPr>
              <w:contextualSpacing/>
              <w:rPr>
                <w:rFonts w:ascii="Arial" w:hAnsi="Arial" w:cs="Arial"/>
                <w:sz w:val="20"/>
                <w:szCs w:val="20"/>
              </w:rPr>
            </w:pPr>
            <w:r>
              <w:rPr>
                <w:rFonts w:ascii="Arial" w:hAnsi="Arial" w:cs="Arial"/>
                <w:sz w:val="20"/>
                <w:szCs w:val="20"/>
              </w:rPr>
              <w:t>8</w:t>
            </w:r>
            <w:r w:rsidR="00234039" w:rsidRPr="002152CC">
              <w:rPr>
                <w:rFonts w:ascii="Arial" w:hAnsi="Arial" w:cs="Arial"/>
                <w:sz w:val="20"/>
                <w:szCs w:val="20"/>
              </w:rPr>
              <w:t>) Končni prejemnik mora v obdobju ohranjana investicije ohraniti najmanj povprečno število zaposlenih iz obdobja zadnjih 12 mesecev pred mesecem oddaje vloge. Obdobje ohranjanja investicije pomeni, da morajo MSP ohranjati investicijo najmanj tri leta po zaključku investicije, velike gospodarske družbe pa najmanj pet let po zaključku investicije.</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4DFD760" w14:textId="1ED8162B" w:rsidR="00234039" w:rsidRPr="002152CC" w:rsidRDefault="00234039" w:rsidP="00234039">
            <w:pPr>
              <w:contextualSpacing/>
              <w:rPr>
                <w:rFonts w:ascii="Arial" w:hAnsi="Arial" w:cs="Arial"/>
                <w:sz w:val="20"/>
                <w:szCs w:val="20"/>
              </w:rPr>
            </w:pPr>
            <w:r w:rsidRPr="002152CC">
              <w:rPr>
                <w:rFonts w:ascii="Arial" w:hAnsi="Arial" w:cs="Arial"/>
                <w:sz w:val="20"/>
                <w:szCs w:val="20"/>
              </w:rPr>
              <w:t>Izpolnjevanje pogoja preveri agencija z izjavo in na osnovi letnih poročil končnega prejemnika na osnovi Pogodbe o dodelitvi subvencije.</w:t>
            </w:r>
          </w:p>
        </w:tc>
      </w:tr>
      <w:tr w:rsidR="00234039" w:rsidRPr="002152CC" w14:paraId="3261E80C"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6FB72D1" w14:textId="3981B881" w:rsidR="00234039" w:rsidRPr="002152CC" w:rsidRDefault="004657F7" w:rsidP="00234039">
            <w:pPr>
              <w:contextualSpacing/>
              <w:rPr>
                <w:rFonts w:ascii="Arial" w:hAnsi="Arial" w:cs="Arial"/>
                <w:sz w:val="20"/>
                <w:szCs w:val="20"/>
              </w:rPr>
            </w:pPr>
            <w:r>
              <w:rPr>
                <w:rFonts w:ascii="Arial" w:hAnsi="Arial" w:cs="Arial"/>
                <w:sz w:val="20"/>
                <w:szCs w:val="20"/>
              </w:rPr>
              <w:t>9</w:t>
            </w:r>
            <w:r w:rsidR="00234039" w:rsidRPr="002152CC">
              <w:rPr>
                <w:rFonts w:ascii="Arial" w:hAnsi="Arial" w:cs="Arial"/>
                <w:sz w:val="20"/>
                <w:szCs w:val="20"/>
              </w:rPr>
              <w:t xml:space="preserve">) Končni prejemnik mora imeti dve leti po zaključku investicije višjo dodano vrednost na zaposlenega v gospodarski družbi od dodane vrednosti na zaposlenega v gospodarski družbi v poslovnem letu pred letom oddaje vloge.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5900D7A" w14:textId="624364DD" w:rsidR="00234039" w:rsidRPr="002152CC" w:rsidRDefault="00234039" w:rsidP="00234039">
            <w:pPr>
              <w:contextualSpacing/>
              <w:rPr>
                <w:rFonts w:ascii="Arial" w:hAnsi="Arial" w:cs="Arial"/>
                <w:sz w:val="20"/>
                <w:szCs w:val="20"/>
              </w:rPr>
            </w:pPr>
            <w:r w:rsidRPr="002152CC">
              <w:rPr>
                <w:rFonts w:ascii="Arial" w:hAnsi="Arial" w:cs="Arial"/>
                <w:sz w:val="20"/>
                <w:szCs w:val="20"/>
              </w:rPr>
              <w:t xml:space="preserve">Izpolnjevanje pogoja preveri agencija z izjavo in na osnovi letnih poročil končnega prejemnika na osnovi Pogodbe o dodelitvi subvencije (primerja se predvidena dodana vrednost na zaposlenega v gospodarski družbi za drugo poslovno leto, ki sledi letu, ko je investicija zaključena, z doseženo dodano vrednostjo na </w:t>
            </w:r>
            <w:r w:rsidRPr="002152CC">
              <w:rPr>
                <w:rFonts w:ascii="Arial" w:hAnsi="Arial" w:cs="Arial"/>
                <w:sz w:val="20"/>
                <w:szCs w:val="20"/>
              </w:rPr>
              <w:lastRenderedPageBreak/>
              <w:t>zaposlenega v gospodarski družbi v poslovnem letu pred letom oddaje vloge).</w:t>
            </w:r>
          </w:p>
        </w:tc>
      </w:tr>
      <w:tr w:rsidR="00234039" w:rsidRPr="002152CC" w14:paraId="6A687D94"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B5FEA22" w14:textId="7A254370" w:rsidR="00234039" w:rsidRPr="002152CC" w:rsidRDefault="004657F7" w:rsidP="00234039">
            <w:pPr>
              <w:contextualSpacing/>
              <w:jc w:val="both"/>
              <w:rPr>
                <w:rFonts w:ascii="Arial" w:eastAsia="Times New Roman" w:hAnsi="Arial" w:cs="Arial"/>
                <w:sz w:val="20"/>
                <w:szCs w:val="20"/>
              </w:rPr>
            </w:pPr>
            <w:r>
              <w:rPr>
                <w:rFonts w:ascii="Arial" w:hAnsi="Arial" w:cs="Arial"/>
                <w:sz w:val="20"/>
                <w:szCs w:val="20"/>
              </w:rPr>
              <w:lastRenderedPageBreak/>
              <w:t>10</w:t>
            </w:r>
            <w:r w:rsidR="00234039" w:rsidRPr="002152CC">
              <w:rPr>
                <w:rFonts w:ascii="Arial" w:hAnsi="Arial" w:cs="Arial"/>
                <w:sz w:val="20"/>
                <w:szCs w:val="20"/>
              </w:rPr>
              <w:t xml:space="preserve">) </w:t>
            </w:r>
            <w:r w:rsidR="00234039" w:rsidRPr="002152CC">
              <w:rPr>
                <w:rFonts w:ascii="Arial" w:eastAsia="Times New Roman" w:hAnsi="Arial" w:cs="Arial"/>
                <w:sz w:val="20"/>
                <w:szCs w:val="20"/>
              </w:rPr>
              <w:t>Nameravana gradnja objektov za izvedbo investicije je določena na lokaciji, ki je skladna s prostorskim aktom, kar je razvidno iz priloženega mnenja samoupravne lokalne skupnosti, ki ga priloži prijavitelj (v primeru, da je za prijavljeno investicijo pridobljeno gradbeno dovoljenje, se z njegovo predložitvijo zadosti zadevnemu pogoju). V kolikor se investicija ne nanaša na gradnjo objektov, se izpolnjevanje tega pogoja ne zahteva.</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9A5D850" w14:textId="27BE1C00" w:rsidR="00234039" w:rsidRPr="002152CC" w:rsidRDefault="00234039" w:rsidP="00234039">
            <w:pPr>
              <w:contextualSpacing/>
              <w:rPr>
                <w:rFonts w:ascii="Arial" w:hAnsi="Arial" w:cs="Arial"/>
                <w:sz w:val="20"/>
                <w:szCs w:val="20"/>
              </w:rPr>
            </w:pPr>
            <w:r w:rsidRPr="002152CC">
              <w:rPr>
                <w:rFonts w:ascii="Arial" w:hAnsi="Arial" w:cs="Arial"/>
                <w:sz w:val="20"/>
                <w:szCs w:val="20"/>
              </w:rPr>
              <w:t>Izpolnjevanje pogoja preveri agencija z izjavo in na osnovi podatkov iz prejete vloge.</w:t>
            </w:r>
          </w:p>
        </w:tc>
      </w:tr>
      <w:tr w:rsidR="00234039" w:rsidRPr="002152CC" w14:paraId="17A06995"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2B57CDF" w14:textId="0F39B4D7" w:rsidR="00234039" w:rsidRPr="002152CC" w:rsidRDefault="004657F7" w:rsidP="00234039">
            <w:pPr>
              <w:contextualSpacing/>
              <w:rPr>
                <w:rFonts w:ascii="Arial" w:hAnsi="Arial" w:cs="Arial"/>
                <w:sz w:val="20"/>
                <w:szCs w:val="20"/>
              </w:rPr>
            </w:pPr>
            <w:r>
              <w:rPr>
                <w:rFonts w:ascii="Arial" w:hAnsi="Arial" w:cs="Arial"/>
                <w:sz w:val="20"/>
                <w:szCs w:val="20"/>
              </w:rPr>
              <w:t>11</w:t>
            </w:r>
            <w:r w:rsidR="00234039" w:rsidRPr="002152CC">
              <w:rPr>
                <w:rFonts w:ascii="Arial" w:hAnsi="Arial" w:cs="Arial"/>
                <w:sz w:val="20"/>
                <w:szCs w:val="20"/>
              </w:rPr>
              <w:t>) Končni prejemnik mora doseči skupno najmanj 50 točk na osnovi ocenjevanja investicije pri merilih od 1 do 10, pri čemer se dodatno merilo ne upošteva.</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7844038" w14:textId="1FDEA02C" w:rsidR="00234039" w:rsidRPr="002152CC" w:rsidRDefault="00234039" w:rsidP="00234039">
            <w:pPr>
              <w:contextualSpacing/>
              <w:rPr>
                <w:rFonts w:ascii="Arial" w:hAnsi="Arial" w:cs="Arial"/>
                <w:sz w:val="20"/>
                <w:szCs w:val="20"/>
              </w:rPr>
            </w:pPr>
            <w:r w:rsidRPr="002152CC">
              <w:rPr>
                <w:rFonts w:ascii="Arial" w:hAnsi="Arial" w:cs="Arial"/>
                <w:sz w:val="20"/>
                <w:szCs w:val="20"/>
              </w:rPr>
              <w:t>Izpolnjevanje pogoja preveri agencija naknadno na osnovi izvedenega ocenjevanja vloge.</w:t>
            </w:r>
          </w:p>
        </w:tc>
      </w:tr>
      <w:tr w:rsidR="00234039" w:rsidRPr="002152CC" w14:paraId="729A5B61"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FFF264F" w14:textId="55262334" w:rsidR="00234039" w:rsidRPr="002152CC" w:rsidRDefault="004657F7" w:rsidP="00234039">
            <w:pPr>
              <w:contextualSpacing/>
              <w:rPr>
                <w:rFonts w:ascii="Arial" w:hAnsi="Arial" w:cs="Arial"/>
                <w:sz w:val="20"/>
                <w:szCs w:val="20"/>
              </w:rPr>
            </w:pPr>
            <w:r>
              <w:rPr>
                <w:rFonts w:ascii="Arial" w:hAnsi="Arial" w:cs="Arial"/>
                <w:sz w:val="20"/>
                <w:szCs w:val="20"/>
              </w:rPr>
              <w:t>12</w:t>
            </w:r>
            <w:r w:rsidR="00234039" w:rsidRPr="002152CC">
              <w:rPr>
                <w:rFonts w:ascii="Arial" w:hAnsi="Arial" w:cs="Arial"/>
                <w:sz w:val="20"/>
                <w:szCs w:val="20"/>
              </w:rPr>
              <w:t>) Investicija mora imeti pozitiven vpliv na regijo, v kateri bo investicija izvedena, iz ekonomskega, okoljskega, prostorskega in socialnega vidika, kar pomeni, da</w:t>
            </w:r>
            <w:r w:rsidR="00234039">
              <w:rPr>
                <w:rFonts w:ascii="Arial" w:hAnsi="Arial" w:cs="Arial"/>
                <w:sz w:val="20"/>
                <w:szCs w:val="20"/>
              </w:rPr>
              <w:t xml:space="preserve"> </w:t>
            </w:r>
            <w:r w:rsidR="00234039" w:rsidRPr="002152CC">
              <w:rPr>
                <w:rFonts w:ascii="Arial" w:hAnsi="Arial" w:cs="Arial"/>
                <w:sz w:val="20"/>
                <w:szCs w:val="20"/>
              </w:rPr>
              <w:t xml:space="preserve">mora seštevek točk pri posameznem vidiku investicije predstavljati najmanj 10 odstotkov vseh točk posameznega vidika investicije. </w:t>
            </w:r>
          </w:p>
          <w:p w14:paraId="7A6D92D7" w14:textId="77777777" w:rsidR="00234039" w:rsidRPr="002152CC" w:rsidRDefault="00234039" w:rsidP="00234039">
            <w:pPr>
              <w:contextualSpacing/>
              <w:rPr>
                <w:rFonts w:ascii="Arial" w:hAnsi="Arial" w:cs="Arial"/>
                <w:sz w:val="20"/>
                <w:szCs w:val="20"/>
              </w:rPr>
            </w:pPr>
            <w:r w:rsidRPr="002152CC">
              <w:rPr>
                <w:rFonts w:ascii="Arial" w:hAnsi="Arial" w:cs="Arial"/>
                <w:sz w:val="20"/>
                <w:szCs w:val="20"/>
                <w:u w:val="single"/>
              </w:rPr>
              <w:t>Ekonomski vidik</w:t>
            </w:r>
            <w:r w:rsidRPr="002152CC">
              <w:rPr>
                <w:rFonts w:ascii="Arial" w:hAnsi="Arial" w:cs="Arial"/>
                <w:sz w:val="20"/>
                <w:szCs w:val="20"/>
              </w:rPr>
              <w:t xml:space="preserve"> investicije se presoja glede na dve merili: </w:t>
            </w:r>
          </w:p>
          <w:p w14:paraId="58A742E8" w14:textId="77777777" w:rsidR="00234039" w:rsidRPr="002152CC" w:rsidRDefault="00234039" w:rsidP="00234039">
            <w:pPr>
              <w:pStyle w:val="Odstavekseznama"/>
              <w:numPr>
                <w:ilvl w:val="0"/>
                <w:numId w:val="49"/>
              </w:numPr>
              <w:rPr>
                <w:rFonts w:ascii="Arial" w:hAnsi="Arial" w:cs="Arial"/>
                <w:sz w:val="20"/>
                <w:szCs w:val="20"/>
              </w:rPr>
            </w:pPr>
            <w:r w:rsidRPr="002152CC">
              <w:rPr>
                <w:rFonts w:ascii="Arial" w:hAnsi="Arial" w:cs="Arial"/>
                <w:sz w:val="20"/>
                <w:szCs w:val="20"/>
              </w:rPr>
              <w:t xml:space="preserve">prednostna področja ter </w:t>
            </w:r>
          </w:p>
          <w:p w14:paraId="23BEA16A" w14:textId="77777777" w:rsidR="00234039" w:rsidRPr="002152CC" w:rsidRDefault="00234039" w:rsidP="00234039">
            <w:pPr>
              <w:pStyle w:val="Odstavekseznama"/>
              <w:numPr>
                <w:ilvl w:val="0"/>
                <w:numId w:val="49"/>
              </w:numPr>
              <w:rPr>
                <w:rFonts w:ascii="Arial" w:hAnsi="Arial" w:cs="Arial"/>
                <w:sz w:val="20"/>
                <w:szCs w:val="20"/>
              </w:rPr>
            </w:pPr>
            <w:r w:rsidRPr="002152CC">
              <w:rPr>
                <w:rFonts w:ascii="Arial" w:hAnsi="Arial" w:cs="Arial"/>
                <w:sz w:val="20"/>
                <w:szCs w:val="20"/>
              </w:rPr>
              <w:t>stopnjo tehnološke zahtevnosti investicije.</w:t>
            </w:r>
          </w:p>
          <w:p w14:paraId="63431EE5" w14:textId="77777777" w:rsidR="00234039" w:rsidRPr="002152CC" w:rsidRDefault="00234039" w:rsidP="00234039">
            <w:pPr>
              <w:contextualSpacing/>
              <w:rPr>
                <w:rFonts w:ascii="Arial" w:hAnsi="Arial" w:cs="Arial"/>
                <w:sz w:val="20"/>
                <w:szCs w:val="20"/>
              </w:rPr>
            </w:pPr>
            <w:r w:rsidRPr="002152CC">
              <w:rPr>
                <w:rFonts w:ascii="Arial" w:hAnsi="Arial" w:cs="Arial"/>
                <w:sz w:val="20"/>
                <w:szCs w:val="20"/>
                <w:u w:val="single"/>
              </w:rPr>
              <w:t>Okoljski vidik</w:t>
            </w:r>
            <w:r w:rsidRPr="002152CC">
              <w:rPr>
                <w:rFonts w:ascii="Arial" w:hAnsi="Arial" w:cs="Arial"/>
                <w:sz w:val="20"/>
                <w:szCs w:val="20"/>
              </w:rPr>
              <w:t xml:space="preserve"> investicije se presoja glede na štiri merila:</w:t>
            </w:r>
          </w:p>
          <w:p w14:paraId="21052AA8" w14:textId="77777777" w:rsidR="00234039" w:rsidRPr="002152CC" w:rsidRDefault="00234039" w:rsidP="00234039">
            <w:pPr>
              <w:pStyle w:val="Odstavekseznama"/>
              <w:numPr>
                <w:ilvl w:val="0"/>
                <w:numId w:val="49"/>
              </w:numPr>
              <w:rPr>
                <w:rFonts w:ascii="Arial" w:hAnsi="Arial" w:cs="Arial"/>
                <w:sz w:val="20"/>
                <w:szCs w:val="20"/>
              </w:rPr>
            </w:pPr>
            <w:r w:rsidRPr="002152CC">
              <w:rPr>
                <w:rFonts w:ascii="Arial" w:hAnsi="Arial" w:cs="Arial"/>
                <w:sz w:val="20"/>
                <w:szCs w:val="20"/>
              </w:rPr>
              <w:t>vpliv gospodarske družbe in investicije na okolje,</w:t>
            </w:r>
          </w:p>
          <w:p w14:paraId="5E424559" w14:textId="0202E358" w:rsidR="00234039" w:rsidRPr="002152CC" w:rsidRDefault="00234039" w:rsidP="00234039">
            <w:pPr>
              <w:pStyle w:val="Odstavekseznama"/>
              <w:numPr>
                <w:ilvl w:val="0"/>
                <w:numId w:val="49"/>
              </w:numPr>
              <w:rPr>
                <w:rFonts w:ascii="Arial" w:hAnsi="Arial" w:cs="Arial"/>
                <w:sz w:val="20"/>
                <w:szCs w:val="20"/>
              </w:rPr>
            </w:pPr>
            <w:r w:rsidRPr="002152CC">
              <w:rPr>
                <w:rFonts w:ascii="Arial" w:hAnsi="Arial" w:cs="Arial"/>
                <w:sz w:val="20"/>
                <w:szCs w:val="20"/>
              </w:rPr>
              <w:t>prispevek investicije na področju prehoda v krožno gospodarstvo, vključno s preprečevanjem in nadzorovanjem onesnaževanja,</w:t>
            </w:r>
          </w:p>
          <w:p w14:paraId="2F6B4AC3" w14:textId="77777777" w:rsidR="00234039" w:rsidRPr="002152CC" w:rsidRDefault="00234039" w:rsidP="00234039">
            <w:pPr>
              <w:pStyle w:val="Odstavekseznama"/>
              <w:numPr>
                <w:ilvl w:val="0"/>
                <w:numId w:val="49"/>
              </w:numPr>
              <w:rPr>
                <w:rFonts w:ascii="Arial" w:hAnsi="Arial" w:cs="Arial"/>
                <w:sz w:val="20"/>
                <w:szCs w:val="20"/>
              </w:rPr>
            </w:pPr>
            <w:r w:rsidRPr="002152CC">
              <w:rPr>
                <w:rFonts w:ascii="Arial" w:hAnsi="Arial" w:cs="Arial"/>
                <w:sz w:val="20"/>
                <w:szCs w:val="20"/>
              </w:rPr>
              <w:t>prispevek investicije na področju blažitve podnebnih sprememb,</w:t>
            </w:r>
          </w:p>
          <w:p w14:paraId="421FF61A" w14:textId="77777777" w:rsidR="00234039" w:rsidRPr="002152CC" w:rsidRDefault="00234039" w:rsidP="00234039">
            <w:pPr>
              <w:pStyle w:val="Odstavekseznama"/>
              <w:numPr>
                <w:ilvl w:val="0"/>
                <w:numId w:val="49"/>
              </w:numPr>
              <w:rPr>
                <w:rFonts w:ascii="Arial" w:hAnsi="Arial" w:cs="Arial"/>
                <w:sz w:val="20"/>
                <w:szCs w:val="20"/>
              </w:rPr>
            </w:pPr>
            <w:r w:rsidRPr="002152CC">
              <w:rPr>
                <w:rFonts w:ascii="Arial" w:hAnsi="Arial" w:cs="Arial"/>
                <w:sz w:val="20"/>
                <w:szCs w:val="20"/>
              </w:rPr>
              <w:t xml:space="preserve">prispevek gospodarske družbe k okoljski odgovornosti lokalnega okolja in razogljičenju prometnega sektorja. </w:t>
            </w:r>
          </w:p>
          <w:p w14:paraId="5F31266D" w14:textId="77777777" w:rsidR="00234039" w:rsidRPr="002152CC" w:rsidRDefault="00234039" w:rsidP="00234039">
            <w:pPr>
              <w:contextualSpacing/>
              <w:rPr>
                <w:rFonts w:ascii="Arial" w:hAnsi="Arial" w:cs="Arial"/>
                <w:sz w:val="20"/>
                <w:szCs w:val="20"/>
              </w:rPr>
            </w:pPr>
            <w:r w:rsidRPr="002152CC">
              <w:rPr>
                <w:rFonts w:ascii="Arial" w:hAnsi="Arial" w:cs="Arial"/>
                <w:sz w:val="20"/>
                <w:szCs w:val="20"/>
                <w:u w:val="single"/>
              </w:rPr>
              <w:t>Prostorski vidik</w:t>
            </w:r>
            <w:r w:rsidRPr="002152CC">
              <w:rPr>
                <w:rFonts w:ascii="Arial" w:hAnsi="Arial" w:cs="Arial"/>
                <w:sz w:val="20"/>
                <w:szCs w:val="20"/>
              </w:rPr>
              <w:t xml:space="preserve"> investicije se presoja glede na dve merili: </w:t>
            </w:r>
          </w:p>
          <w:p w14:paraId="7B9BFB69" w14:textId="77777777" w:rsidR="00234039" w:rsidRPr="002152CC" w:rsidRDefault="00234039" w:rsidP="00234039">
            <w:pPr>
              <w:pStyle w:val="Odstavekseznama"/>
              <w:numPr>
                <w:ilvl w:val="0"/>
                <w:numId w:val="49"/>
              </w:numPr>
              <w:rPr>
                <w:rFonts w:ascii="Arial" w:hAnsi="Arial" w:cs="Arial"/>
                <w:sz w:val="20"/>
                <w:szCs w:val="20"/>
              </w:rPr>
            </w:pPr>
            <w:r w:rsidRPr="002152CC">
              <w:rPr>
                <w:rFonts w:ascii="Arial" w:hAnsi="Arial" w:cs="Arial"/>
                <w:sz w:val="20"/>
                <w:szCs w:val="20"/>
              </w:rPr>
              <w:t xml:space="preserve">skladnost načrtovane investicije z namensko rabo prostora, določeno v prostorskih aktih, </w:t>
            </w:r>
          </w:p>
          <w:p w14:paraId="2A08E6DA" w14:textId="0D8BCE9D" w:rsidR="00234039" w:rsidRPr="002152CC" w:rsidRDefault="00234039" w:rsidP="00234039">
            <w:pPr>
              <w:pStyle w:val="Odstavekseznama"/>
              <w:numPr>
                <w:ilvl w:val="0"/>
                <w:numId w:val="49"/>
              </w:numPr>
              <w:rPr>
                <w:rFonts w:ascii="Arial" w:hAnsi="Arial" w:cs="Arial"/>
                <w:sz w:val="20"/>
                <w:szCs w:val="20"/>
              </w:rPr>
            </w:pPr>
            <w:r w:rsidRPr="002152CC">
              <w:rPr>
                <w:rFonts w:ascii="Arial" w:hAnsi="Arial" w:cs="Arial"/>
                <w:sz w:val="20"/>
                <w:szCs w:val="20"/>
              </w:rPr>
              <w:t>učinke investicije na skladen regionalni razvoj.</w:t>
            </w:r>
          </w:p>
          <w:p w14:paraId="328D0ED7" w14:textId="77777777" w:rsidR="00234039" w:rsidRPr="002152CC" w:rsidRDefault="00234039" w:rsidP="00234039">
            <w:pPr>
              <w:contextualSpacing/>
              <w:rPr>
                <w:rFonts w:ascii="Arial" w:hAnsi="Arial" w:cs="Arial"/>
                <w:sz w:val="20"/>
                <w:szCs w:val="20"/>
              </w:rPr>
            </w:pPr>
            <w:r w:rsidRPr="002152CC">
              <w:rPr>
                <w:rFonts w:ascii="Arial" w:hAnsi="Arial" w:cs="Arial"/>
                <w:sz w:val="20"/>
                <w:szCs w:val="20"/>
                <w:u w:val="single"/>
              </w:rPr>
              <w:t>Socialni vidik</w:t>
            </w:r>
            <w:r w:rsidRPr="002152CC">
              <w:rPr>
                <w:rFonts w:ascii="Arial" w:hAnsi="Arial" w:cs="Arial"/>
                <w:sz w:val="20"/>
                <w:szCs w:val="20"/>
              </w:rPr>
              <w:t xml:space="preserve"> investicije se presoja glede na dve merili:</w:t>
            </w:r>
          </w:p>
          <w:p w14:paraId="687F192E" w14:textId="77777777" w:rsidR="00234039" w:rsidRPr="002152CC" w:rsidRDefault="00234039" w:rsidP="00234039">
            <w:pPr>
              <w:pStyle w:val="Odstavekseznama"/>
              <w:numPr>
                <w:ilvl w:val="0"/>
                <w:numId w:val="49"/>
              </w:numPr>
              <w:rPr>
                <w:rFonts w:ascii="Arial" w:hAnsi="Arial" w:cs="Arial"/>
                <w:sz w:val="20"/>
                <w:szCs w:val="20"/>
              </w:rPr>
            </w:pPr>
            <w:r w:rsidRPr="002152CC">
              <w:rPr>
                <w:rFonts w:ascii="Arial" w:hAnsi="Arial" w:cs="Arial"/>
                <w:sz w:val="20"/>
                <w:szCs w:val="20"/>
              </w:rPr>
              <w:t>prispevek gospodarske družbe k digitalni preobrazbi,</w:t>
            </w:r>
          </w:p>
          <w:p w14:paraId="6EF5FA10" w14:textId="387E0DCF" w:rsidR="00234039" w:rsidRPr="002152CC" w:rsidRDefault="00234039" w:rsidP="00234039">
            <w:pPr>
              <w:pStyle w:val="Odstavekseznama"/>
              <w:numPr>
                <w:ilvl w:val="0"/>
                <w:numId w:val="49"/>
              </w:numPr>
              <w:rPr>
                <w:rFonts w:ascii="Arial" w:hAnsi="Arial" w:cs="Arial"/>
                <w:sz w:val="20"/>
                <w:szCs w:val="20"/>
              </w:rPr>
            </w:pPr>
            <w:r w:rsidRPr="002152CC">
              <w:rPr>
                <w:rFonts w:ascii="Arial" w:hAnsi="Arial" w:cs="Arial"/>
                <w:sz w:val="20"/>
                <w:szCs w:val="20"/>
              </w:rPr>
              <w:t>sodelovanje gospodarske družbe z lokalnim okoljem ali širšo skupnostjo.</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D87176B" w14:textId="2E49404D" w:rsidR="00234039" w:rsidRPr="002152CC" w:rsidRDefault="00234039" w:rsidP="00234039">
            <w:pPr>
              <w:contextualSpacing/>
              <w:rPr>
                <w:rFonts w:ascii="Arial" w:hAnsi="Arial" w:cs="Arial"/>
                <w:sz w:val="20"/>
                <w:szCs w:val="20"/>
              </w:rPr>
            </w:pPr>
            <w:r w:rsidRPr="002152CC">
              <w:rPr>
                <w:rFonts w:ascii="Arial" w:hAnsi="Arial" w:cs="Arial"/>
                <w:sz w:val="20"/>
                <w:szCs w:val="20"/>
              </w:rPr>
              <w:t>Izpolnjevanje pogoja preveri agencija naknadno na osnovi izvedenega ocenjevanja vloge.</w:t>
            </w:r>
          </w:p>
        </w:tc>
      </w:tr>
      <w:tr w:rsidR="00234039" w:rsidRPr="002152CC" w14:paraId="1334CA81"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E370B6B" w14:textId="7058BD63" w:rsidR="00234039" w:rsidRPr="002152CC" w:rsidRDefault="004657F7" w:rsidP="00234039">
            <w:pPr>
              <w:contextualSpacing/>
              <w:rPr>
                <w:rFonts w:ascii="Arial" w:hAnsi="Arial" w:cs="Arial"/>
                <w:sz w:val="20"/>
                <w:szCs w:val="20"/>
              </w:rPr>
            </w:pPr>
            <w:r>
              <w:rPr>
                <w:rFonts w:ascii="Arial" w:hAnsi="Arial" w:cs="Arial"/>
                <w:sz w:val="20"/>
                <w:szCs w:val="20"/>
              </w:rPr>
              <w:t>13</w:t>
            </w:r>
            <w:r w:rsidR="00234039" w:rsidRPr="002152CC">
              <w:rPr>
                <w:rFonts w:ascii="Arial" w:hAnsi="Arial" w:cs="Arial"/>
                <w:sz w:val="20"/>
                <w:szCs w:val="20"/>
              </w:rPr>
              <w:t xml:space="preserve">) Investicija mora prispevati k zelenemu prehodu. Šteje se, da investicija prispeva k zelenemu prehodu, če vsota dodeljenih točk pri štirih merilih, po katerih se presoja okoljski vidik investicije, kot izhaja iz prejšnje točke (to je pri merilih od 3 do 6), predstavlja najmanj 40 % vsote dodeljenih točk pri merilih od 1 do 10, pri čemer se dodatno merilo ne upošteva.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0BDFA37" w14:textId="7189A65D" w:rsidR="00234039" w:rsidRPr="002152CC" w:rsidRDefault="00234039" w:rsidP="00234039">
            <w:pPr>
              <w:contextualSpacing/>
              <w:rPr>
                <w:rFonts w:ascii="Arial" w:hAnsi="Arial" w:cs="Arial"/>
                <w:sz w:val="20"/>
                <w:szCs w:val="20"/>
              </w:rPr>
            </w:pPr>
            <w:r w:rsidRPr="002152CC">
              <w:rPr>
                <w:rFonts w:ascii="Arial" w:hAnsi="Arial" w:cs="Arial"/>
                <w:sz w:val="20"/>
                <w:szCs w:val="20"/>
              </w:rPr>
              <w:t>Izpolnjevanje pogoja preveri agencija naknadno na osnovi izvedenega ocenjevanja vloge.</w:t>
            </w:r>
          </w:p>
        </w:tc>
      </w:tr>
      <w:tr w:rsidR="00234039" w:rsidRPr="002152CC" w14:paraId="687FFB5B"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B496505" w14:textId="61990F27" w:rsidR="00234039" w:rsidRPr="002152CC" w:rsidRDefault="004657F7" w:rsidP="00234039">
            <w:pPr>
              <w:contextualSpacing/>
              <w:rPr>
                <w:rFonts w:ascii="Arial" w:hAnsi="Arial" w:cs="Arial"/>
                <w:sz w:val="20"/>
                <w:szCs w:val="20"/>
              </w:rPr>
            </w:pPr>
            <w:r>
              <w:rPr>
                <w:rFonts w:ascii="Arial" w:hAnsi="Arial" w:cs="Arial"/>
                <w:sz w:val="20"/>
                <w:szCs w:val="20"/>
              </w:rPr>
              <w:lastRenderedPageBreak/>
              <w:t>14</w:t>
            </w:r>
            <w:r w:rsidR="00234039" w:rsidRPr="002152CC">
              <w:rPr>
                <w:rFonts w:ascii="Arial" w:hAnsi="Arial" w:cs="Arial"/>
                <w:sz w:val="20"/>
                <w:szCs w:val="20"/>
              </w:rPr>
              <w:t xml:space="preserve">). Za investicijo mora biti izkazana ekonomska, finančna, tehnična, prostorska in tehnološka izvedljivost ter upravičenost investicije.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9B551F5" w14:textId="0731C9BB" w:rsidR="00234039" w:rsidRPr="002152CC" w:rsidRDefault="00234039" w:rsidP="00234039">
            <w:pPr>
              <w:contextualSpacing/>
              <w:rPr>
                <w:rFonts w:ascii="Arial" w:hAnsi="Arial" w:cs="Arial"/>
                <w:sz w:val="20"/>
                <w:szCs w:val="20"/>
              </w:rPr>
            </w:pPr>
            <w:r w:rsidRPr="002152CC">
              <w:rPr>
                <w:rFonts w:ascii="Arial" w:hAnsi="Arial" w:cs="Arial"/>
                <w:sz w:val="20"/>
                <w:szCs w:val="20"/>
              </w:rPr>
              <w:t xml:space="preserve">Izpolnjevanje pogoja preveri agencija z izjavo in na osnovi podatkov iz prejete vloge. </w:t>
            </w:r>
          </w:p>
          <w:p w14:paraId="3877D700" w14:textId="3F0E521A" w:rsidR="00234039" w:rsidRPr="002152CC" w:rsidRDefault="00234039" w:rsidP="00234039">
            <w:pPr>
              <w:contextualSpacing/>
              <w:rPr>
                <w:rFonts w:ascii="Arial" w:hAnsi="Arial" w:cs="Arial"/>
                <w:sz w:val="20"/>
                <w:szCs w:val="20"/>
              </w:rPr>
            </w:pPr>
            <w:r w:rsidRPr="002152CC">
              <w:rPr>
                <w:rFonts w:ascii="Arial" w:hAnsi="Arial" w:cs="Arial"/>
                <w:sz w:val="20"/>
                <w:szCs w:val="20"/>
              </w:rPr>
              <w:t xml:space="preserve">Prijavitelj izpolnjevanje pogoja izkaže s predloženim investicijskim programom (IP). K vlogi priloženi IP, pri izdelavi katerega se smiselno upoštevajo določila Uredbe o enotni metodologiji za pripravo in obravnavo investicijske dokumentacije na področju javnih financ (Uradni list RS št. 60/06, 54/10 in 27/16), mora biti potrjen s strani prijavitelja. </w:t>
            </w:r>
          </w:p>
        </w:tc>
      </w:tr>
      <w:tr w:rsidR="00234039" w:rsidRPr="002152CC" w14:paraId="2F8240E9"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365812C" w14:textId="2163EF25" w:rsidR="00234039" w:rsidRPr="002152CC" w:rsidRDefault="004657F7" w:rsidP="00234039">
            <w:pPr>
              <w:contextualSpacing/>
              <w:jc w:val="both"/>
              <w:rPr>
                <w:rFonts w:ascii="Arial" w:eastAsia="Times New Roman" w:hAnsi="Arial" w:cs="Arial"/>
                <w:sz w:val="20"/>
                <w:szCs w:val="20"/>
              </w:rPr>
            </w:pPr>
            <w:r>
              <w:rPr>
                <w:rFonts w:ascii="Arial" w:hAnsi="Arial" w:cs="Arial"/>
                <w:sz w:val="20"/>
                <w:szCs w:val="20"/>
              </w:rPr>
              <w:t>15</w:t>
            </w:r>
            <w:r w:rsidR="00234039" w:rsidRPr="002152CC">
              <w:rPr>
                <w:rFonts w:ascii="Arial" w:hAnsi="Arial" w:cs="Arial"/>
                <w:sz w:val="20"/>
                <w:szCs w:val="20"/>
              </w:rPr>
              <w:t xml:space="preserve">) </w:t>
            </w:r>
            <w:r w:rsidR="00234039" w:rsidRPr="002152CC">
              <w:rPr>
                <w:rFonts w:ascii="Arial" w:eastAsia="Times New Roman" w:hAnsi="Arial" w:cs="Arial"/>
                <w:sz w:val="20"/>
                <w:szCs w:val="20"/>
              </w:rPr>
              <w:t>Investicija se ne sme začeti izvajati pred oddajo vloge na razpis. Vsi dogodki, povezani z izvedbo investicije, kot so npr. zavezujoče naročilo, podpis/sklenitev pogodbe, predplačila, are, izdaja avansnih računov, izdaja računov, se lahko izvršijo šele po datumu oddaje vloge na ta razpis, vendar se investicija mora začeti izvajati najkasneje v roku šestih mesecev po sklenitvi pogodbe o dodelitvi subvencije.</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8193D70" w14:textId="612A6737" w:rsidR="00234039" w:rsidRPr="002152CC" w:rsidRDefault="00234039" w:rsidP="00234039">
            <w:pPr>
              <w:contextualSpacing/>
              <w:rPr>
                <w:rFonts w:ascii="Arial" w:hAnsi="Arial" w:cs="Arial"/>
                <w:sz w:val="20"/>
                <w:szCs w:val="20"/>
              </w:rPr>
            </w:pPr>
            <w:r w:rsidRPr="002152CC">
              <w:rPr>
                <w:rFonts w:ascii="Arial" w:hAnsi="Arial" w:cs="Arial"/>
                <w:sz w:val="20"/>
                <w:szCs w:val="20"/>
              </w:rPr>
              <w:t xml:space="preserve">Izpolnjevanje pogoja preveri agencija z izjavo in na osnovi podatkov iz prejete vloge. </w:t>
            </w:r>
          </w:p>
          <w:p w14:paraId="5B56E454" w14:textId="77777777" w:rsidR="00234039" w:rsidRPr="002152CC" w:rsidRDefault="00234039" w:rsidP="00234039">
            <w:pPr>
              <w:contextualSpacing/>
              <w:rPr>
                <w:rFonts w:ascii="Arial" w:hAnsi="Arial" w:cs="Arial"/>
                <w:sz w:val="20"/>
                <w:szCs w:val="20"/>
              </w:rPr>
            </w:pPr>
          </w:p>
        </w:tc>
      </w:tr>
      <w:tr w:rsidR="00234039" w:rsidRPr="002152CC" w14:paraId="63280704"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300EEAE" w14:textId="7798592E" w:rsidR="00234039" w:rsidRPr="002152CC" w:rsidRDefault="004657F7" w:rsidP="00234039">
            <w:pPr>
              <w:contextualSpacing/>
              <w:rPr>
                <w:rFonts w:ascii="Arial" w:hAnsi="Arial" w:cs="Arial"/>
                <w:sz w:val="20"/>
                <w:szCs w:val="20"/>
              </w:rPr>
            </w:pPr>
            <w:r>
              <w:rPr>
                <w:rFonts w:ascii="Arial" w:hAnsi="Arial" w:cs="Arial"/>
                <w:sz w:val="20"/>
                <w:szCs w:val="20"/>
              </w:rPr>
              <w:t>16</w:t>
            </w:r>
            <w:r w:rsidR="00234039" w:rsidRPr="002152CC">
              <w:rPr>
                <w:rFonts w:ascii="Arial" w:hAnsi="Arial" w:cs="Arial"/>
                <w:sz w:val="20"/>
                <w:szCs w:val="20"/>
              </w:rPr>
              <w:t>) Prijavitelj mora imeti izkazano okoljsko odgovorno ravnanje.</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5D1605A" w14:textId="052AFD3D" w:rsidR="00234039" w:rsidRPr="002152CC" w:rsidRDefault="00234039" w:rsidP="00234039">
            <w:pPr>
              <w:contextualSpacing/>
              <w:rPr>
                <w:rFonts w:ascii="Arial" w:hAnsi="Arial" w:cs="Arial"/>
                <w:sz w:val="20"/>
                <w:szCs w:val="20"/>
              </w:rPr>
            </w:pPr>
            <w:r w:rsidRPr="002152CC">
              <w:rPr>
                <w:rFonts w:ascii="Arial" w:hAnsi="Arial" w:cs="Arial"/>
                <w:sz w:val="20"/>
                <w:szCs w:val="20"/>
              </w:rPr>
              <w:t xml:space="preserve">Izpolnjevanje pogoja preveri agencija z izjavo in na osnovi podatkov iz prejete vloge. </w:t>
            </w:r>
          </w:p>
          <w:p w14:paraId="0C6A400E" w14:textId="1957730B" w:rsidR="00234039" w:rsidRPr="002152CC" w:rsidRDefault="00234039" w:rsidP="00234039">
            <w:pPr>
              <w:contextualSpacing/>
              <w:rPr>
                <w:rFonts w:ascii="Arial" w:hAnsi="Arial" w:cs="Arial"/>
                <w:sz w:val="20"/>
                <w:szCs w:val="20"/>
              </w:rPr>
            </w:pPr>
            <w:r w:rsidRPr="002152CC">
              <w:rPr>
                <w:rFonts w:ascii="Arial" w:hAnsi="Arial" w:cs="Arial"/>
                <w:sz w:val="20"/>
                <w:szCs w:val="20"/>
              </w:rPr>
              <w:t>Vlogi mora biti priložena strategija oziroma akcijski načrt okoljsko odgovornega ravnanja.</w:t>
            </w:r>
          </w:p>
        </w:tc>
      </w:tr>
      <w:tr w:rsidR="00234039" w:rsidRPr="002152CC" w14:paraId="29F78F0A"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82738B2" w14:textId="71E4CD99" w:rsidR="00234039" w:rsidRPr="002152CC" w:rsidRDefault="004657F7" w:rsidP="00234039">
            <w:pPr>
              <w:contextualSpacing/>
              <w:rPr>
                <w:rFonts w:ascii="Arial" w:eastAsia="Arial" w:hAnsi="Arial" w:cs="Arial"/>
                <w:sz w:val="20"/>
                <w:szCs w:val="20"/>
              </w:rPr>
            </w:pPr>
            <w:r>
              <w:rPr>
                <w:rFonts w:ascii="Arial" w:eastAsia="Arial" w:hAnsi="Arial" w:cs="Arial"/>
                <w:sz w:val="20"/>
                <w:szCs w:val="20"/>
              </w:rPr>
              <w:t>17</w:t>
            </w:r>
            <w:r w:rsidR="00234039" w:rsidRPr="002152CC">
              <w:rPr>
                <w:rFonts w:ascii="Arial" w:eastAsia="Arial" w:hAnsi="Arial" w:cs="Arial"/>
                <w:sz w:val="20"/>
                <w:szCs w:val="20"/>
              </w:rPr>
              <w:t>) Za investicijo mora biti izkazana določena raven energetske učinkovitost, kar pomeni, da pri investiciji:</w:t>
            </w:r>
          </w:p>
          <w:p w14:paraId="715F69E5" w14:textId="2A74DA32" w:rsidR="00234039" w:rsidRPr="002152CC" w:rsidRDefault="00234039" w:rsidP="00234039">
            <w:pPr>
              <w:contextualSpacing/>
              <w:jc w:val="both"/>
              <w:rPr>
                <w:rFonts w:ascii="Arial" w:eastAsia="Arial" w:hAnsi="Arial" w:cs="Arial"/>
                <w:sz w:val="20"/>
                <w:szCs w:val="20"/>
              </w:rPr>
            </w:pPr>
            <w:r w:rsidRPr="002152CC">
              <w:rPr>
                <w:rFonts w:ascii="Arial" w:eastAsia="Arial" w:hAnsi="Arial" w:cs="Arial"/>
                <w:sz w:val="20"/>
                <w:szCs w:val="20"/>
              </w:rPr>
              <w:t xml:space="preserve">a) v širitev zmogljivosti gospodarske družbe ali v bistveno spremembo v celotnem proizvodnem procesu gospodarske družbe, se mora poraba energije pri proizvodnji obstoječega proizvoda </w:t>
            </w:r>
            <w:r w:rsidRPr="002152CC">
              <w:rPr>
                <w:rFonts w:ascii="Arial" w:hAnsi="Arial" w:cs="Arial"/>
                <w:sz w:val="20"/>
                <w:szCs w:val="20"/>
                <w:lang w:eastAsia="sl-SI" w:bidi="en-US"/>
              </w:rPr>
              <w:t>oziroma storitve oziroma procesa</w:t>
            </w:r>
            <w:r w:rsidRPr="002152CC">
              <w:rPr>
                <w:rFonts w:ascii="Arial" w:eastAsia="Arial" w:hAnsi="Arial" w:cs="Arial"/>
                <w:sz w:val="20"/>
                <w:szCs w:val="20"/>
              </w:rPr>
              <w:t xml:space="preserve"> zmanjšati vsaj za 10 %, ali</w:t>
            </w:r>
          </w:p>
          <w:p w14:paraId="674FF9CC" w14:textId="77777777" w:rsidR="00234039" w:rsidRPr="002152CC" w:rsidRDefault="00234039" w:rsidP="00234039">
            <w:pPr>
              <w:contextualSpacing/>
              <w:jc w:val="both"/>
              <w:rPr>
                <w:rFonts w:ascii="Arial" w:eastAsia="Arial" w:hAnsi="Arial" w:cs="Arial"/>
                <w:sz w:val="20"/>
                <w:szCs w:val="20"/>
              </w:rPr>
            </w:pPr>
          </w:p>
          <w:p w14:paraId="2C13C588" w14:textId="5DBCBAB5" w:rsidR="00234039" w:rsidRPr="002152CC" w:rsidRDefault="00234039" w:rsidP="00234039">
            <w:pPr>
              <w:contextualSpacing/>
              <w:jc w:val="both"/>
              <w:rPr>
                <w:rFonts w:ascii="Arial" w:eastAsia="Arial" w:hAnsi="Arial" w:cs="Arial"/>
                <w:sz w:val="20"/>
                <w:szCs w:val="20"/>
              </w:rPr>
            </w:pPr>
          </w:p>
          <w:p w14:paraId="2C53A9DE" w14:textId="77777777" w:rsidR="00234039" w:rsidRPr="002152CC" w:rsidRDefault="00234039" w:rsidP="00234039">
            <w:pPr>
              <w:contextualSpacing/>
              <w:jc w:val="both"/>
              <w:rPr>
                <w:rFonts w:ascii="Arial" w:eastAsia="Arial" w:hAnsi="Arial" w:cs="Arial"/>
                <w:sz w:val="20"/>
                <w:szCs w:val="20"/>
              </w:rPr>
            </w:pPr>
          </w:p>
          <w:p w14:paraId="404E3C91" w14:textId="77777777" w:rsidR="00234039" w:rsidRPr="002152CC" w:rsidRDefault="00234039" w:rsidP="00234039">
            <w:pPr>
              <w:contextualSpacing/>
              <w:jc w:val="both"/>
              <w:rPr>
                <w:rFonts w:ascii="Arial" w:eastAsia="Arial" w:hAnsi="Arial" w:cs="Arial"/>
                <w:sz w:val="20"/>
                <w:szCs w:val="20"/>
              </w:rPr>
            </w:pPr>
          </w:p>
          <w:p w14:paraId="139208CE" w14:textId="77777777" w:rsidR="00234039" w:rsidRPr="002152CC" w:rsidRDefault="00234039" w:rsidP="00234039">
            <w:pPr>
              <w:contextualSpacing/>
              <w:jc w:val="both"/>
              <w:rPr>
                <w:rFonts w:ascii="Arial" w:eastAsia="Arial" w:hAnsi="Arial" w:cs="Arial"/>
                <w:sz w:val="20"/>
                <w:szCs w:val="20"/>
              </w:rPr>
            </w:pPr>
          </w:p>
          <w:p w14:paraId="7740B04F" w14:textId="77777777" w:rsidR="00234039" w:rsidRPr="002152CC" w:rsidRDefault="00234039" w:rsidP="00234039">
            <w:pPr>
              <w:contextualSpacing/>
              <w:jc w:val="both"/>
              <w:rPr>
                <w:rFonts w:ascii="Arial" w:eastAsia="Arial" w:hAnsi="Arial" w:cs="Arial"/>
                <w:sz w:val="20"/>
                <w:szCs w:val="20"/>
              </w:rPr>
            </w:pPr>
          </w:p>
          <w:p w14:paraId="0B6F775E" w14:textId="77777777" w:rsidR="00234039" w:rsidRPr="002152CC" w:rsidRDefault="00234039" w:rsidP="00234039">
            <w:pPr>
              <w:contextualSpacing/>
              <w:jc w:val="both"/>
              <w:rPr>
                <w:rFonts w:ascii="Arial" w:eastAsia="Arial" w:hAnsi="Arial" w:cs="Arial"/>
                <w:sz w:val="20"/>
                <w:szCs w:val="20"/>
              </w:rPr>
            </w:pPr>
          </w:p>
          <w:p w14:paraId="40E8444D" w14:textId="77777777" w:rsidR="00234039" w:rsidRPr="002152CC" w:rsidRDefault="00234039" w:rsidP="00234039">
            <w:pPr>
              <w:contextualSpacing/>
              <w:jc w:val="both"/>
              <w:rPr>
                <w:rFonts w:ascii="Arial" w:eastAsia="Arial" w:hAnsi="Arial" w:cs="Arial"/>
                <w:sz w:val="20"/>
                <w:szCs w:val="20"/>
              </w:rPr>
            </w:pPr>
          </w:p>
          <w:p w14:paraId="7C2DADC3" w14:textId="77777777" w:rsidR="00234039" w:rsidRPr="002152CC" w:rsidRDefault="00234039" w:rsidP="00234039">
            <w:pPr>
              <w:contextualSpacing/>
              <w:jc w:val="both"/>
              <w:rPr>
                <w:rFonts w:ascii="Arial" w:eastAsia="Arial" w:hAnsi="Arial" w:cs="Arial"/>
                <w:sz w:val="20"/>
                <w:szCs w:val="20"/>
              </w:rPr>
            </w:pPr>
          </w:p>
          <w:p w14:paraId="57D5FF3A" w14:textId="77777777" w:rsidR="00234039" w:rsidRPr="002152CC" w:rsidRDefault="00234039" w:rsidP="00234039">
            <w:pPr>
              <w:contextualSpacing/>
              <w:jc w:val="both"/>
              <w:rPr>
                <w:rFonts w:ascii="Arial" w:eastAsia="Arial" w:hAnsi="Arial" w:cs="Arial"/>
                <w:sz w:val="20"/>
                <w:szCs w:val="20"/>
              </w:rPr>
            </w:pPr>
          </w:p>
          <w:p w14:paraId="46B64301" w14:textId="77777777" w:rsidR="00234039" w:rsidRPr="002152CC" w:rsidRDefault="00234039" w:rsidP="00234039">
            <w:pPr>
              <w:contextualSpacing/>
              <w:jc w:val="both"/>
              <w:rPr>
                <w:rFonts w:ascii="Arial" w:eastAsia="Arial" w:hAnsi="Arial" w:cs="Arial"/>
                <w:sz w:val="20"/>
                <w:szCs w:val="20"/>
              </w:rPr>
            </w:pPr>
          </w:p>
          <w:p w14:paraId="6C5FA53D" w14:textId="77777777" w:rsidR="00234039" w:rsidRPr="002152CC" w:rsidRDefault="00234039" w:rsidP="00234039">
            <w:pPr>
              <w:contextualSpacing/>
              <w:jc w:val="both"/>
              <w:rPr>
                <w:rFonts w:ascii="Arial" w:eastAsia="Arial" w:hAnsi="Arial" w:cs="Arial"/>
                <w:sz w:val="20"/>
                <w:szCs w:val="20"/>
              </w:rPr>
            </w:pPr>
          </w:p>
          <w:p w14:paraId="16347083" w14:textId="77777777" w:rsidR="00234039" w:rsidRPr="002152CC" w:rsidRDefault="00234039" w:rsidP="00234039">
            <w:pPr>
              <w:contextualSpacing/>
              <w:jc w:val="both"/>
              <w:rPr>
                <w:rFonts w:ascii="Arial" w:eastAsia="Arial" w:hAnsi="Arial" w:cs="Arial"/>
                <w:sz w:val="20"/>
                <w:szCs w:val="20"/>
              </w:rPr>
            </w:pPr>
          </w:p>
          <w:p w14:paraId="0FB16EF2" w14:textId="77777777" w:rsidR="00234039" w:rsidRPr="002152CC" w:rsidRDefault="00234039" w:rsidP="00234039">
            <w:pPr>
              <w:contextualSpacing/>
              <w:jc w:val="both"/>
              <w:rPr>
                <w:rFonts w:ascii="Arial" w:eastAsia="Arial" w:hAnsi="Arial" w:cs="Arial"/>
                <w:sz w:val="20"/>
                <w:szCs w:val="20"/>
              </w:rPr>
            </w:pPr>
          </w:p>
          <w:p w14:paraId="17C6F6E6" w14:textId="343D0462" w:rsidR="00234039" w:rsidRPr="002152CC" w:rsidRDefault="00234039" w:rsidP="00234039">
            <w:pPr>
              <w:contextualSpacing/>
              <w:jc w:val="both"/>
              <w:rPr>
                <w:rFonts w:ascii="Arial" w:eastAsia="Arial" w:hAnsi="Arial" w:cs="Arial"/>
                <w:sz w:val="20"/>
                <w:szCs w:val="20"/>
              </w:rPr>
            </w:pPr>
          </w:p>
          <w:p w14:paraId="04DA81CF" w14:textId="77777777" w:rsidR="00234039" w:rsidRPr="002152CC" w:rsidRDefault="00234039" w:rsidP="00234039">
            <w:pPr>
              <w:contextualSpacing/>
              <w:jc w:val="both"/>
              <w:rPr>
                <w:rFonts w:ascii="Arial" w:eastAsia="Arial" w:hAnsi="Arial" w:cs="Arial"/>
                <w:sz w:val="20"/>
                <w:szCs w:val="20"/>
              </w:rPr>
            </w:pPr>
          </w:p>
          <w:p w14:paraId="0852D30C" w14:textId="77777777" w:rsidR="00234039" w:rsidRPr="002152CC" w:rsidRDefault="00234039" w:rsidP="00234039">
            <w:pPr>
              <w:contextualSpacing/>
              <w:jc w:val="both"/>
              <w:rPr>
                <w:rFonts w:ascii="Arial" w:eastAsia="Arial" w:hAnsi="Arial" w:cs="Arial"/>
                <w:sz w:val="20"/>
                <w:szCs w:val="20"/>
              </w:rPr>
            </w:pPr>
          </w:p>
          <w:p w14:paraId="20963EF5" w14:textId="5FE378C5" w:rsidR="00234039" w:rsidRPr="002152CC" w:rsidRDefault="00234039" w:rsidP="00234039">
            <w:pPr>
              <w:contextualSpacing/>
              <w:jc w:val="both"/>
              <w:rPr>
                <w:rFonts w:ascii="Arial" w:eastAsia="Arial" w:hAnsi="Arial" w:cs="Arial"/>
                <w:sz w:val="20"/>
                <w:szCs w:val="20"/>
              </w:rPr>
            </w:pPr>
            <w:r w:rsidRPr="002152CC">
              <w:rPr>
                <w:rFonts w:ascii="Arial" w:eastAsia="Arial" w:hAnsi="Arial" w:cs="Arial"/>
                <w:sz w:val="20"/>
                <w:szCs w:val="20"/>
              </w:rPr>
              <w:t>b</w:t>
            </w:r>
            <w:r w:rsidRPr="002152CC">
              <w:rPr>
                <w:rFonts w:ascii="Arial" w:hAnsi="Arial" w:cs="Arial"/>
                <w:sz w:val="20"/>
                <w:szCs w:val="20"/>
              </w:rPr>
              <w:t xml:space="preserve">) v diverzifikacijo proizvodnje gospodarske družbe v nove proizvode, ki niso bili predhodno proizvedeni v gospodarski družbi, mora biti iz investicijske dokumentacije razviden nakup </w:t>
            </w:r>
            <w:r w:rsidRPr="002152CC">
              <w:rPr>
                <w:rFonts w:ascii="Arial" w:hAnsi="Arial" w:cs="Arial"/>
                <w:sz w:val="20"/>
                <w:szCs w:val="20"/>
              </w:rPr>
              <w:lastRenderedPageBreak/>
              <w:t>novih strojev in opreme, ti pa morajo biti z najvišjimi energetskimi standardi oziroma se nanaša na najboljšo razpoložljivo tehnologijo (BAT).</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D8B1C22" w14:textId="77777777" w:rsidR="00234039" w:rsidRPr="002152CC" w:rsidRDefault="00234039" w:rsidP="00234039">
            <w:pPr>
              <w:rPr>
                <w:rFonts w:ascii="Arial" w:hAnsi="Arial" w:cs="Arial"/>
                <w:sz w:val="20"/>
                <w:szCs w:val="20"/>
                <w:lang w:eastAsia="sl-SI" w:bidi="en-US"/>
              </w:rPr>
            </w:pPr>
          </w:p>
          <w:p w14:paraId="6CA03864" w14:textId="7DB7C54D" w:rsidR="00234039" w:rsidRPr="002152CC" w:rsidRDefault="00234039" w:rsidP="00234039">
            <w:pPr>
              <w:rPr>
                <w:rFonts w:ascii="Arial" w:hAnsi="Arial" w:cs="Arial"/>
                <w:sz w:val="20"/>
                <w:szCs w:val="20"/>
                <w:lang w:eastAsia="sl-SI" w:bidi="en-US"/>
              </w:rPr>
            </w:pPr>
            <w:r w:rsidRPr="002152CC">
              <w:rPr>
                <w:rFonts w:ascii="Arial" w:hAnsi="Arial" w:cs="Arial"/>
                <w:sz w:val="20"/>
                <w:szCs w:val="20"/>
                <w:lang w:eastAsia="sl-SI" w:bidi="en-US"/>
              </w:rPr>
              <w:t>a) Zmanjšanje letne porabe energije (v MWh ali GJ) na enoto proizvoda oziroma storitve oziroma procesa. Metodologija izračuna in način dokazovanja morata biti opredeljena v vlogi (</w:t>
            </w:r>
            <w:r w:rsidRPr="002152CC">
              <w:rPr>
                <w:rFonts w:ascii="Arial" w:hAnsi="Arial" w:cs="Arial"/>
                <w:sz w:val="20"/>
                <w:szCs w:val="20"/>
              </w:rPr>
              <w:t>OBRAZEC</w:t>
            </w:r>
            <w:r w:rsidRPr="002152CC">
              <w:rPr>
                <w:rFonts w:ascii="Arial" w:hAnsi="Arial" w:cs="Arial"/>
                <w:sz w:val="20"/>
                <w:szCs w:val="20"/>
                <w:lang w:eastAsia="sl-SI" w:bidi="en-US"/>
              </w:rPr>
              <w:t xml:space="preserve"> 4: Vsebina investicije).</w:t>
            </w:r>
            <w:r>
              <w:rPr>
                <w:rFonts w:ascii="Arial" w:hAnsi="Arial" w:cs="Arial"/>
                <w:color w:val="FF0000"/>
                <w:sz w:val="20"/>
                <w:szCs w:val="20"/>
                <w:lang w:eastAsia="sl-SI" w:bidi="en-US"/>
              </w:rPr>
              <w:t xml:space="preserve"> </w:t>
            </w:r>
            <w:r w:rsidRPr="002152CC">
              <w:rPr>
                <w:rFonts w:ascii="Arial" w:hAnsi="Arial" w:cs="Arial"/>
                <w:sz w:val="20"/>
                <w:szCs w:val="20"/>
                <w:lang w:eastAsia="sl-SI" w:bidi="en-US"/>
              </w:rPr>
              <w:tab/>
            </w:r>
          </w:p>
          <w:p w14:paraId="76C957DF" w14:textId="152325C6" w:rsidR="00234039" w:rsidRPr="002152CC" w:rsidRDefault="00234039" w:rsidP="00234039">
            <w:pPr>
              <w:rPr>
                <w:rFonts w:ascii="Arial" w:hAnsi="Arial" w:cs="Arial"/>
                <w:sz w:val="20"/>
                <w:szCs w:val="20"/>
                <w:lang w:eastAsia="sl-SI" w:bidi="en-US"/>
              </w:rPr>
            </w:pPr>
            <w:r w:rsidRPr="002152CC">
              <w:rPr>
                <w:rFonts w:ascii="Arial" w:hAnsi="Arial" w:cs="Arial"/>
                <w:sz w:val="20"/>
                <w:szCs w:val="20"/>
                <w:lang w:eastAsia="sl-SI" w:bidi="en-US"/>
              </w:rPr>
              <w:t>Prijavitelj v vlogi skladno s svojo metodologijo izračuna prikaže stanje letne porabe energije pred investicijo in predvideno stanje po njej ter priloži ustrezna dokazila, ki jih je predvidel v metodologiji</w:t>
            </w:r>
            <w:r>
              <w:rPr>
                <w:rFonts w:ascii="Arial" w:hAnsi="Arial" w:cs="Arial"/>
                <w:sz w:val="20"/>
                <w:szCs w:val="20"/>
                <w:lang w:eastAsia="sl-SI" w:bidi="en-US"/>
              </w:rPr>
              <w:t xml:space="preserve"> </w:t>
            </w:r>
            <w:r w:rsidRPr="002152CC">
              <w:rPr>
                <w:rFonts w:ascii="Arial" w:hAnsi="Arial" w:cs="Arial"/>
                <w:sz w:val="20"/>
                <w:szCs w:val="20"/>
                <w:lang w:eastAsia="sl-SI" w:bidi="en-US"/>
              </w:rPr>
              <w:t>(na primer na podlagi poročil oziroma računov dobavitelja energije</w:t>
            </w:r>
            <w:r w:rsidR="00237F75">
              <w:rPr>
                <w:rFonts w:ascii="Arial" w:hAnsi="Arial" w:cs="Arial"/>
                <w:sz w:val="20"/>
                <w:szCs w:val="20"/>
                <w:lang w:eastAsia="sl-SI" w:bidi="en-US"/>
              </w:rPr>
              <w:t xml:space="preserve"> oz. meritev</w:t>
            </w:r>
            <w:r w:rsidRPr="002152CC">
              <w:rPr>
                <w:rFonts w:ascii="Arial" w:hAnsi="Arial" w:cs="Arial"/>
                <w:sz w:val="20"/>
                <w:szCs w:val="20"/>
                <w:lang w:eastAsia="sl-SI" w:bidi="en-US"/>
              </w:rPr>
              <w:t>).</w:t>
            </w:r>
          </w:p>
          <w:p w14:paraId="3080652D" w14:textId="5C824B1A" w:rsidR="00234039" w:rsidRPr="002152CC" w:rsidRDefault="00234039" w:rsidP="00234039">
            <w:pPr>
              <w:rPr>
                <w:rFonts w:ascii="Arial" w:eastAsia="Arial" w:hAnsi="Arial" w:cs="Arial"/>
                <w:sz w:val="20"/>
                <w:szCs w:val="20"/>
              </w:rPr>
            </w:pPr>
            <w:r w:rsidRPr="002152CC">
              <w:rPr>
                <w:rFonts w:ascii="Arial" w:eastAsia="Arial" w:hAnsi="Arial" w:cs="Arial"/>
                <w:sz w:val="20"/>
                <w:szCs w:val="20"/>
              </w:rPr>
              <w:t>Izpolnjevanje pogoja preveri agencija z izjavo in na osnovi drugega letnega poročila po zaključku investicije končnega prejemnika po Pogodbi o dodelitvi subvencije.</w:t>
            </w:r>
          </w:p>
          <w:p w14:paraId="111D4AE7" w14:textId="73F6EF61" w:rsidR="00234039" w:rsidRPr="002152CC" w:rsidRDefault="00234039" w:rsidP="00234039">
            <w:pPr>
              <w:rPr>
                <w:rFonts w:ascii="Arial" w:hAnsi="Arial" w:cs="Arial"/>
                <w:sz w:val="20"/>
                <w:szCs w:val="20"/>
                <w:lang w:eastAsia="sl-SI" w:bidi="en-US"/>
              </w:rPr>
            </w:pPr>
            <w:r w:rsidRPr="002152CC">
              <w:rPr>
                <w:rFonts w:ascii="Arial" w:hAnsi="Arial" w:cs="Arial"/>
                <w:sz w:val="20"/>
                <w:szCs w:val="20"/>
                <w:lang w:eastAsia="sl-SI" w:bidi="en-US"/>
              </w:rPr>
              <w:t>b) Uporaba BAT se preveri z izjavo</w:t>
            </w:r>
            <w:r w:rsidR="00237F75">
              <w:rPr>
                <w:rFonts w:ascii="Arial" w:hAnsi="Arial" w:cs="Arial"/>
                <w:sz w:val="20"/>
                <w:szCs w:val="20"/>
                <w:lang w:eastAsia="sl-SI" w:bidi="en-US"/>
              </w:rPr>
              <w:t xml:space="preserve"> in vlogo</w:t>
            </w:r>
            <w:r w:rsidRPr="002152CC">
              <w:rPr>
                <w:rFonts w:ascii="Arial" w:hAnsi="Arial" w:cs="Arial"/>
                <w:sz w:val="20"/>
                <w:szCs w:val="20"/>
                <w:lang w:eastAsia="sl-SI" w:bidi="en-US"/>
              </w:rPr>
              <w:t xml:space="preserve">. </w:t>
            </w:r>
          </w:p>
          <w:p w14:paraId="5B77C037" w14:textId="77777777" w:rsidR="00237F75" w:rsidRDefault="00237F75" w:rsidP="00237F75">
            <w:pPr>
              <w:rPr>
                <w:rFonts w:ascii="Arial" w:hAnsi="Arial" w:cs="Arial"/>
                <w:sz w:val="20"/>
                <w:szCs w:val="20"/>
              </w:rPr>
            </w:pPr>
            <w:r w:rsidRPr="00A6607A">
              <w:rPr>
                <w:rFonts w:ascii="Arial" w:hAnsi="Arial" w:cs="Arial"/>
                <w:sz w:val="20"/>
                <w:szCs w:val="20"/>
              </w:rPr>
              <w:lastRenderedPageBreak/>
              <w:t>Pri načrtovanju in izvedbi investicije v okviru investicije so upoštevani predvsem zaključki smernic BAT</w:t>
            </w:r>
            <w:r>
              <w:rPr>
                <w:rFonts w:ascii="Arial" w:hAnsi="Arial" w:cs="Arial"/>
                <w:sz w:val="20"/>
                <w:szCs w:val="20"/>
              </w:rPr>
              <w:t>.</w:t>
            </w:r>
          </w:p>
          <w:p w14:paraId="5320BCCB" w14:textId="3EFAA26D" w:rsidR="00234039" w:rsidRPr="002152CC" w:rsidRDefault="00732F3C" w:rsidP="00234039">
            <w:pPr>
              <w:rPr>
                <w:rFonts w:ascii="Arial" w:hAnsi="Arial" w:cs="Arial"/>
                <w:sz w:val="20"/>
                <w:szCs w:val="20"/>
                <w:lang w:eastAsia="sl-SI" w:bidi="en-US"/>
              </w:rPr>
            </w:pPr>
            <w:hyperlink r:id="rId13" w:history="1">
              <w:r w:rsidR="00237F75">
                <w:rPr>
                  <w:rStyle w:val="Hiperpovezava"/>
                  <w:rFonts w:ascii="Arial" w:hAnsi="Arial" w:cs="Arial"/>
                  <w:sz w:val="20"/>
                  <w:szCs w:val="20"/>
                </w:rPr>
                <w:t>https://eippcb.jrc.ec.europa.eu/reference</w:t>
              </w:r>
            </w:hyperlink>
          </w:p>
        </w:tc>
      </w:tr>
      <w:tr w:rsidR="00234039" w:rsidRPr="002152CC" w14:paraId="71F3CC8E"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9373D90" w14:textId="25692D56" w:rsidR="00234039" w:rsidRPr="002152CC" w:rsidRDefault="004657F7" w:rsidP="00234039">
            <w:pPr>
              <w:contextualSpacing/>
              <w:rPr>
                <w:rFonts w:ascii="Arial" w:hAnsi="Arial" w:cs="Arial"/>
                <w:sz w:val="20"/>
                <w:szCs w:val="20"/>
              </w:rPr>
            </w:pPr>
            <w:r>
              <w:rPr>
                <w:rFonts w:ascii="Arial" w:hAnsi="Arial" w:cs="Arial"/>
                <w:sz w:val="20"/>
                <w:szCs w:val="20"/>
              </w:rPr>
              <w:lastRenderedPageBreak/>
              <w:t>18</w:t>
            </w:r>
            <w:r w:rsidR="00234039" w:rsidRPr="002152CC">
              <w:rPr>
                <w:rFonts w:ascii="Arial" w:hAnsi="Arial" w:cs="Arial"/>
                <w:sz w:val="20"/>
                <w:szCs w:val="20"/>
              </w:rPr>
              <w:t>) Za investicijo mora biti izkazana določena raven snovne učinkovitost, kar pomeni, da pri investiciji:</w:t>
            </w:r>
          </w:p>
          <w:p w14:paraId="7741895D" w14:textId="5119E9AD" w:rsidR="00234039" w:rsidRPr="002152CC" w:rsidRDefault="00234039" w:rsidP="00234039">
            <w:pPr>
              <w:contextualSpacing/>
              <w:rPr>
                <w:rFonts w:ascii="Arial" w:hAnsi="Arial" w:cs="Arial"/>
                <w:sz w:val="20"/>
                <w:szCs w:val="20"/>
              </w:rPr>
            </w:pPr>
            <w:r w:rsidRPr="002152CC">
              <w:rPr>
                <w:rFonts w:ascii="Arial" w:hAnsi="Arial" w:cs="Arial"/>
                <w:sz w:val="20"/>
                <w:szCs w:val="20"/>
              </w:rPr>
              <w:t>a) v širitev zmogljivosti gospodarske družbe ali v bistveno spremembo v celotnem proizvodnem procesu gospodarske družbe, se mora poraba materialov oziroma surovin pri proizvodnji obstoječega proizvoda oziroma storitve oziroma procesa zmanjšati vsaj za 10 %, ali</w:t>
            </w:r>
          </w:p>
          <w:p w14:paraId="6A266FA8" w14:textId="6C0F59D5" w:rsidR="00234039" w:rsidRPr="002152CC" w:rsidRDefault="00234039" w:rsidP="00234039">
            <w:pPr>
              <w:contextualSpacing/>
              <w:rPr>
                <w:rFonts w:ascii="Arial" w:hAnsi="Arial" w:cs="Arial"/>
                <w:sz w:val="20"/>
                <w:szCs w:val="20"/>
              </w:rPr>
            </w:pPr>
          </w:p>
          <w:p w14:paraId="23F63D70" w14:textId="389FAB4F" w:rsidR="00234039" w:rsidRPr="002152CC" w:rsidRDefault="00234039" w:rsidP="00234039">
            <w:pPr>
              <w:contextualSpacing/>
              <w:rPr>
                <w:rFonts w:ascii="Arial" w:hAnsi="Arial" w:cs="Arial"/>
                <w:sz w:val="20"/>
                <w:szCs w:val="20"/>
              </w:rPr>
            </w:pPr>
          </w:p>
          <w:p w14:paraId="607BC353" w14:textId="070127E3" w:rsidR="00234039" w:rsidRPr="002152CC" w:rsidRDefault="00234039" w:rsidP="00234039">
            <w:pPr>
              <w:contextualSpacing/>
              <w:rPr>
                <w:rFonts w:ascii="Arial" w:hAnsi="Arial" w:cs="Arial"/>
                <w:sz w:val="20"/>
                <w:szCs w:val="20"/>
              </w:rPr>
            </w:pPr>
          </w:p>
          <w:p w14:paraId="5263F60C" w14:textId="6CD8692A" w:rsidR="00234039" w:rsidRPr="002152CC" w:rsidRDefault="00234039" w:rsidP="00234039">
            <w:pPr>
              <w:contextualSpacing/>
              <w:rPr>
                <w:rFonts w:ascii="Arial" w:hAnsi="Arial" w:cs="Arial"/>
                <w:sz w:val="20"/>
                <w:szCs w:val="20"/>
              </w:rPr>
            </w:pPr>
          </w:p>
          <w:p w14:paraId="45476991" w14:textId="5FA9BC83" w:rsidR="00234039" w:rsidRPr="002152CC" w:rsidRDefault="00234039" w:rsidP="00234039">
            <w:pPr>
              <w:contextualSpacing/>
              <w:rPr>
                <w:rFonts w:ascii="Arial" w:hAnsi="Arial" w:cs="Arial"/>
                <w:sz w:val="20"/>
                <w:szCs w:val="20"/>
              </w:rPr>
            </w:pPr>
          </w:p>
          <w:p w14:paraId="0DB1C975" w14:textId="788A3523" w:rsidR="00234039" w:rsidRPr="002152CC" w:rsidRDefault="00234039" w:rsidP="00234039">
            <w:pPr>
              <w:contextualSpacing/>
              <w:rPr>
                <w:rFonts w:ascii="Arial" w:hAnsi="Arial" w:cs="Arial"/>
                <w:sz w:val="20"/>
                <w:szCs w:val="20"/>
              </w:rPr>
            </w:pPr>
          </w:p>
          <w:p w14:paraId="69258349" w14:textId="5F2A8639" w:rsidR="00234039" w:rsidRPr="002152CC" w:rsidRDefault="00234039" w:rsidP="00234039">
            <w:pPr>
              <w:contextualSpacing/>
              <w:rPr>
                <w:rFonts w:ascii="Arial" w:hAnsi="Arial" w:cs="Arial"/>
                <w:sz w:val="20"/>
                <w:szCs w:val="20"/>
              </w:rPr>
            </w:pPr>
          </w:p>
          <w:p w14:paraId="7D6C1876" w14:textId="36F36C51" w:rsidR="00234039" w:rsidRPr="002152CC" w:rsidRDefault="00234039" w:rsidP="00234039">
            <w:pPr>
              <w:contextualSpacing/>
              <w:rPr>
                <w:rFonts w:ascii="Arial" w:hAnsi="Arial" w:cs="Arial"/>
                <w:sz w:val="20"/>
                <w:szCs w:val="20"/>
              </w:rPr>
            </w:pPr>
          </w:p>
          <w:p w14:paraId="338F263C" w14:textId="15BA983A" w:rsidR="00234039" w:rsidRPr="002152CC" w:rsidRDefault="00234039" w:rsidP="00234039">
            <w:pPr>
              <w:contextualSpacing/>
              <w:rPr>
                <w:rFonts w:ascii="Arial" w:hAnsi="Arial" w:cs="Arial"/>
                <w:sz w:val="20"/>
                <w:szCs w:val="20"/>
              </w:rPr>
            </w:pPr>
          </w:p>
          <w:p w14:paraId="326EA70A" w14:textId="5A0AE66D" w:rsidR="00234039" w:rsidRPr="002152CC" w:rsidRDefault="00234039" w:rsidP="00234039">
            <w:pPr>
              <w:contextualSpacing/>
              <w:rPr>
                <w:rFonts w:ascii="Arial" w:hAnsi="Arial" w:cs="Arial"/>
                <w:sz w:val="20"/>
                <w:szCs w:val="20"/>
              </w:rPr>
            </w:pPr>
          </w:p>
          <w:p w14:paraId="6F36BB7C" w14:textId="21C386B9" w:rsidR="00234039" w:rsidRPr="002152CC" w:rsidRDefault="00234039" w:rsidP="00234039">
            <w:pPr>
              <w:contextualSpacing/>
              <w:rPr>
                <w:rFonts w:ascii="Arial" w:hAnsi="Arial" w:cs="Arial"/>
                <w:sz w:val="20"/>
                <w:szCs w:val="20"/>
              </w:rPr>
            </w:pPr>
          </w:p>
          <w:p w14:paraId="651438A7" w14:textId="53CE4984" w:rsidR="00234039" w:rsidRPr="002152CC" w:rsidRDefault="00234039" w:rsidP="00234039">
            <w:pPr>
              <w:contextualSpacing/>
              <w:rPr>
                <w:rFonts w:ascii="Arial" w:hAnsi="Arial" w:cs="Arial"/>
                <w:sz w:val="20"/>
                <w:szCs w:val="20"/>
              </w:rPr>
            </w:pPr>
          </w:p>
          <w:p w14:paraId="2BE7278B" w14:textId="5DE4CA20" w:rsidR="00234039" w:rsidRPr="002152CC" w:rsidRDefault="00234039" w:rsidP="00234039">
            <w:pPr>
              <w:contextualSpacing/>
              <w:rPr>
                <w:rFonts w:ascii="Arial" w:hAnsi="Arial" w:cs="Arial"/>
                <w:sz w:val="20"/>
                <w:szCs w:val="20"/>
              </w:rPr>
            </w:pPr>
          </w:p>
          <w:p w14:paraId="2D2B042B" w14:textId="664BB797" w:rsidR="00234039" w:rsidRPr="002152CC" w:rsidRDefault="00234039" w:rsidP="00234039">
            <w:pPr>
              <w:contextualSpacing/>
              <w:rPr>
                <w:rFonts w:ascii="Arial" w:hAnsi="Arial" w:cs="Arial"/>
                <w:sz w:val="20"/>
                <w:szCs w:val="20"/>
              </w:rPr>
            </w:pPr>
          </w:p>
          <w:p w14:paraId="01CF111F" w14:textId="7FD09000" w:rsidR="00234039" w:rsidRPr="002152CC" w:rsidRDefault="00234039" w:rsidP="00234039">
            <w:pPr>
              <w:contextualSpacing/>
              <w:rPr>
                <w:rFonts w:ascii="Arial" w:hAnsi="Arial" w:cs="Arial"/>
                <w:sz w:val="20"/>
                <w:szCs w:val="20"/>
              </w:rPr>
            </w:pPr>
          </w:p>
          <w:p w14:paraId="7F31439D" w14:textId="1FFBD94B" w:rsidR="00234039" w:rsidRPr="002152CC" w:rsidRDefault="00234039" w:rsidP="00234039">
            <w:pPr>
              <w:contextualSpacing/>
              <w:rPr>
                <w:rFonts w:ascii="Arial" w:hAnsi="Arial" w:cs="Arial"/>
                <w:sz w:val="20"/>
                <w:szCs w:val="20"/>
              </w:rPr>
            </w:pPr>
          </w:p>
          <w:p w14:paraId="1BCBE472" w14:textId="7807A6DA" w:rsidR="00234039" w:rsidRPr="002152CC" w:rsidRDefault="00234039" w:rsidP="00234039">
            <w:pPr>
              <w:contextualSpacing/>
              <w:rPr>
                <w:rFonts w:ascii="Arial" w:hAnsi="Arial" w:cs="Arial"/>
                <w:sz w:val="20"/>
                <w:szCs w:val="20"/>
              </w:rPr>
            </w:pPr>
          </w:p>
          <w:p w14:paraId="5898F74C" w14:textId="7F54136B" w:rsidR="00234039" w:rsidRPr="002152CC" w:rsidRDefault="00234039" w:rsidP="00234039">
            <w:pPr>
              <w:contextualSpacing/>
              <w:rPr>
                <w:rFonts w:ascii="Arial" w:hAnsi="Arial" w:cs="Arial"/>
                <w:sz w:val="20"/>
                <w:szCs w:val="20"/>
              </w:rPr>
            </w:pPr>
          </w:p>
          <w:p w14:paraId="5779F6E4" w14:textId="7D016EF4" w:rsidR="00234039" w:rsidRPr="002152CC" w:rsidRDefault="00234039" w:rsidP="00234039">
            <w:pPr>
              <w:contextualSpacing/>
              <w:rPr>
                <w:rFonts w:ascii="Arial" w:hAnsi="Arial" w:cs="Arial"/>
                <w:sz w:val="20"/>
                <w:szCs w:val="20"/>
              </w:rPr>
            </w:pPr>
          </w:p>
          <w:p w14:paraId="3B0A7696" w14:textId="1B741A5B" w:rsidR="00234039" w:rsidRPr="002152CC" w:rsidRDefault="00234039" w:rsidP="00234039">
            <w:pPr>
              <w:contextualSpacing/>
              <w:rPr>
                <w:rFonts w:ascii="Arial" w:hAnsi="Arial" w:cs="Arial"/>
                <w:sz w:val="20"/>
                <w:szCs w:val="20"/>
              </w:rPr>
            </w:pPr>
          </w:p>
          <w:p w14:paraId="5023E1EF" w14:textId="0B9F759A" w:rsidR="00234039" w:rsidRPr="002152CC" w:rsidRDefault="00234039" w:rsidP="00234039">
            <w:pPr>
              <w:contextualSpacing/>
              <w:rPr>
                <w:rFonts w:ascii="Arial" w:hAnsi="Arial" w:cs="Arial"/>
                <w:sz w:val="20"/>
                <w:szCs w:val="20"/>
              </w:rPr>
            </w:pPr>
          </w:p>
          <w:p w14:paraId="7F6F5E5F" w14:textId="6E846303" w:rsidR="00234039" w:rsidRPr="002152CC" w:rsidRDefault="00234039" w:rsidP="00234039">
            <w:pPr>
              <w:contextualSpacing/>
              <w:rPr>
                <w:rFonts w:ascii="Arial" w:hAnsi="Arial" w:cs="Arial"/>
                <w:sz w:val="20"/>
                <w:szCs w:val="20"/>
              </w:rPr>
            </w:pPr>
          </w:p>
          <w:p w14:paraId="2B68E9C4" w14:textId="10C7B4C7" w:rsidR="00234039" w:rsidRPr="002152CC" w:rsidRDefault="00234039" w:rsidP="00234039">
            <w:pPr>
              <w:contextualSpacing/>
              <w:rPr>
                <w:rFonts w:ascii="Arial" w:hAnsi="Arial" w:cs="Arial"/>
                <w:sz w:val="20"/>
                <w:szCs w:val="20"/>
              </w:rPr>
            </w:pPr>
            <w:r w:rsidRPr="002152CC">
              <w:rPr>
                <w:rFonts w:ascii="Arial" w:hAnsi="Arial" w:cs="Arial"/>
                <w:sz w:val="20"/>
                <w:szCs w:val="20"/>
              </w:rPr>
              <w:t>b) v diverzifikacijo proizvodnje gospodarske družbe v nove proizvode, ki niso bili predhodno proizvedeni v gospodarski družbi, mora biti iz investicijske dokumentacije razviden nakup novih strojev in opreme, ki ko skladni z najboljšo razpoložljivo tehnologijo (BAT).</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D28AF44" w14:textId="5E7348FA" w:rsidR="00234039" w:rsidRPr="002152CC" w:rsidRDefault="00234039" w:rsidP="00234039">
            <w:pPr>
              <w:rPr>
                <w:rFonts w:ascii="Arial" w:hAnsi="Arial" w:cs="Arial"/>
                <w:sz w:val="20"/>
                <w:szCs w:val="20"/>
                <w:lang w:eastAsia="sl-SI" w:bidi="en-US"/>
              </w:rPr>
            </w:pPr>
            <w:r w:rsidRPr="002152CC">
              <w:rPr>
                <w:rFonts w:ascii="Arial" w:hAnsi="Arial" w:cs="Arial"/>
                <w:sz w:val="20"/>
                <w:szCs w:val="20"/>
                <w:lang w:eastAsia="sl-SI" w:bidi="en-US"/>
              </w:rPr>
              <w:t>a) Zmanjšanje letne porabe materialov in surovin na enoto proizvoda oziroma storitve oziroma procesa. Metodologija izračuna in način dokazovanja morata biti opredeljena v vlogi (</w:t>
            </w:r>
            <w:r w:rsidRPr="002152CC">
              <w:rPr>
                <w:rFonts w:ascii="Arial" w:hAnsi="Arial" w:cs="Arial"/>
                <w:sz w:val="20"/>
                <w:szCs w:val="20"/>
              </w:rPr>
              <w:t>OBRAZEC</w:t>
            </w:r>
            <w:r w:rsidRPr="002152CC">
              <w:rPr>
                <w:rFonts w:ascii="Arial" w:hAnsi="Arial" w:cs="Arial"/>
                <w:sz w:val="20"/>
                <w:szCs w:val="20"/>
                <w:lang w:eastAsia="sl-SI" w:bidi="en-US"/>
              </w:rPr>
              <w:t xml:space="preserve"> 4: Vsebina investicije). </w:t>
            </w:r>
          </w:p>
          <w:p w14:paraId="71838028" w14:textId="1EA71075" w:rsidR="00234039" w:rsidRPr="002152CC" w:rsidRDefault="00234039" w:rsidP="00234039">
            <w:pPr>
              <w:rPr>
                <w:rFonts w:ascii="Arial" w:hAnsi="Arial" w:cs="Arial"/>
                <w:sz w:val="20"/>
                <w:szCs w:val="20"/>
                <w:lang w:eastAsia="sl-SI" w:bidi="en-US"/>
              </w:rPr>
            </w:pPr>
            <w:r w:rsidRPr="002152CC">
              <w:rPr>
                <w:rFonts w:ascii="Arial" w:hAnsi="Arial" w:cs="Arial"/>
                <w:sz w:val="20"/>
                <w:szCs w:val="20"/>
                <w:lang w:eastAsia="sl-SI" w:bidi="en-US"/>
              </w:rPr>
              <w:t>Prijavitelj v vlogi skladno s svojo metodologijo izračuna prikaže odstotek porabe materialov in surovin na enoto proizvoda/storitve/prodaje pred investicijo in predviden odstotek po njej ter priloži ustrezna dokazila, ki jih je predvidel v metodologiji</w:t>
            </w:r>
            <w:r>
              <w:rPr>
                <w:rFonts w:ascii="Arial" w:hAnsi="Arial" w:cs="Arial"/>
                <w:sz w:val="20"/>
                <w:szCs w:val="20"/>
                <w:lang w:eastAsia="sl-SI" w:bidi="en-US"/>
              </w:rPr>
              <w:t xml:space="preserve"> </w:t>
            </w:r>
            <w:r w:rsidRPr="002152CC">
              <w:rPr>
                <w:rFonts w:ascii="Arial" w:hAnsi="Arial" w:cs="Arial"/>
                <w:sz w:val="20"/>
                <w:szCs w:val="20"/>
                <w:lang w:eastAsia="sl-SI" w:bidi="en-US"/>
              </w:rPr>
              <w:t>(na primer na podlagi računov dobaviteljev</w:t>
            </w:r>
            <w:r w:rsidR="00237F75">
              <w:rPr>
                <w:rFonts w:ascii="Arial" w:hAnsi="Arial" w:cs="Arial"/>
                <w:sz w:val="20"/>
                <w:szCs w:val="20"/>
                <w:lang w:eastAsia="sl-SI" w:bidi="en-US"/>
              </w:rPr>
              <w:t xml:space="preserve"> in meritev</w:t>
            </w:r>
            <w:r w:rsidRPr="002152CC">
              <w:rPr>
                <w:rFonts w:ascii="Arial" w:hAnsi="Arial" w:cs="Arial"/>
                <w:sz w:val="20"/>
                <w:szCs w:val="20"/>
                <w:lang w:eastAsia="sl-SI" w:bidi="en-US"/>
              </w:rPr>
              <w:t xml:space="preserve">).Poraba materialov in surovin, glede na celotno letno porabo materialov in surovin na enoto proizvoda/storitve/prodaje, se mora na letni rabi zmanjšati glede na delež ob prijavi. </w:t>
            </w:r>
          </w:p>
          <w:p w14:paraId="5CD88148" w14:textId="77777777" w:rsidR="00234039" w:rsidRPr="002152CC" w:rsidRDefault="00234039" w:rsidP="00234039">
            <w:pPr>
              <w:rPr>
                <w:rFonts w:ascii="Arial" w:hAnsi="Arial" w:cs="Arial"/>
                <w:sz w:val="20"/>
                <w:szCs w:val="20"/>
                <w:lang w:eastAsia="sl-SI" w:bidi="en-US"/>
              </w:rPr>
            </w:pPr>
            <w:r w:rsidRPr="002152CC">
              <w:rPr>
                <w:rFonts w:ascii="Arial" w:hAnsi="Arial" w:cs="Arial"/>
                <w:sz w:val="20"/>
                <w:szCs w:val="20"/>
                <w:lang w:eastAsia="sl-SI" w:bidi="en-US"/>
              </w:rPr>
              <w:t>Opisno</w:t>
            </w:r>
            <w:r w:rsidRPr="002152CC">
              <w:rPr>
                <w:rFonts w:ascii="Arial" w:hAnsi="Arial" w:cs="Arial"/>
                <w:sz w:val="20"/>
                <w:szCs w:val="20"/>
                <w:lang w:eastAsia="sl-SI" w:bidi="en-US"/>
              </w:rPr>
              <w:tab/>
            </w:r>
          </w:p>
          <w:p w14:paraId="7101CAA2" w14:textId="29EBBFA6" w:rsidR="00234039" w:rsidRPr="002152CC" w:rsidRDefault="00234039" w:rsidP="00234039">
            <w:pPr>
              <w:rPr>
                <w:rFonts w:ascii="Arial" w:hAnsi="Arial" w:cs="Arial"/>
                <w:sz w:val="20"/>
                <w:szCs w:val="20"/>
                <w:lang w:eastAsia="sl-SI" w:bidi="en-US"/>
              </w:rPr>
            </w:pPr>
            <w:r w:rsidRPr="002152CC">
              <w:rPr>
                <w:rFonts w:ascii="Arial" w:hAnsi="Arial" w:cs="Arial"/>
                <w:sz w:val="20"/>
                <w:szCs w:val="20"/>
                <w:lang w:eastAsia="sl-SI" w:bidi="en-US"/>
              </w:rPr>
              <w:t>Poročila o porabi materialov in surovin pred in po investiciji.</w:t>
            </w:r>
          </w:p>
          <w:p w14:paraId="6CC7A60E" w14:textId="4C691903" w:rsidR="00234039" w:rsidRPr="002152CC" w:rsidRDefault="00234039" w:rsidP="00234039">
            <w:pPr>
              <w:rPr>
                <w:rFonts w:ascii="Arial" w:eastAsia="Arial" w:hAnsi="Arial" w:cs="Arial"/>
                <w:sz w:val="20"/>
                <w:szCs w:val="20"/>
              </w:rPr>
            </w:pPr>
            <w:r w:rsidRPr="002152CC">
              <w:rPr>
                <w:rFonts w:ascii="Arial" w:eastAsia="Arial" w:hAnsi="Arial" w:cs="Arial"/>
                <w:sz w:val="20"/>
                <w:szCs w:val="20"/>
              </w:rPr>
              <w:t>Izpolnjevanje pogoja preveri agencija z izjavo in na osnovi drugega letnega poročila končnega prejemnika na osnovi Pogodbe o dodelitvi subvencije.</w:t>
            </w:r>
          </w:p>
          <w:p w14:paraId="02A639B3" w14:textId="77777777" w:rsidR="00237F75" w:rsidRPr="00237F75" w:rsidRDefault="00234039" w:rsidP="00237F75">
            <w:pPr>
              <w:rPr>
                <w:rFonts w:ascii="Arial" w:hAnsi="Arial" w:cs="Arial"/>
                <w:sz w:val="20"/>
                <w:szCs w:val="20"/>
                <w:lang w:eastAsia="sl-SI" w:bidi="en-US"/>
              </w:rPr>
            </w:pPr>
            <w:r w:rsidRPr="002152CC">
              <w:rPr>
                <w:rFonts w:ascii="Arial" w:hAnsi="Arial" w:cs="Arial"/>
                <w:sz w:val="20"/>
                <w:szCs w:val="20"/>
                <w:lang w:eastAsia="sl-SI" w:bidi="en-US"/>
              </w:rPr>
              <w:t xml:space="preserve">b) Uporaba BAT se preveri z izjavo </w:t>
            </w:r>
            <w:r w:rsidR="00237F75" w:rsidRPr="00237F75">
              <w:rPr>
                <w:rFonts w:ascii="Arial" w:hAnsi="Arial" w:cs="Arial"/>
                <w:sz w:val="20"/>
                <w:szCs w:val="20"/>
                <w:lang w:eastAsia="sl-SI" w:bidi="en-US"/>
              </w:rPr>
              <w:t xml:space="preserve">in vlogo. </w:t>
            </w:r>
          </w:p>
          <w:p w14:paraId="3E004B3D" w14:textId="77777777" w:rsidR="00237F75" w:rsidRPr="00237F75" w:rsidRDefault="00237F75" w:rsidP="00237F75">
            <w:pPr>
              <w:rPr>
                <w:rFonts w:ascii="Arial" w:hAnsi="Arial" w:cs="Arial"/>
                <w:sz w:val="20"/>
                <w:szCs w:val="20"/>
                <w:lang w:eastAsia="sl-SI" w:bidi="en-US"/>
              </w:rPr>
            </w:pPr>
            <w:r w:rsidRPr="00237F75">
              <w:rPr>
                <w:rFonts w:ascii="Arial" w:hAnsi="Arial" w:cs="Arial"/>
                <w:sz w:val="20"/>
                <w:szCs w:val="20"/>
                <w:lang w:eastAsia="sl-SI" w:bidi="en-US"/>
              </w:rPr>
              <w:t>Pri načrtovanju in izvedbi investicije v okviru investicije so upoštevani predvsem zaključki smernic BAT.</w:t>
            </w:r>
          </w:p>
          <w:p w14:paraId="3D3D4102" w14:textId="09C80B1F" w:rsidR="00234039" w:rsidRPr="002152CC" w:rsidRDefault="00237F75" w:rsidP="00234039">
            <w:pPr>
              <w:contextualSpacing/>
              <w:rPr>
                <w:rFonts w:ascii="Arial" w:hAnsi="Arial" w:cs="Arial"/>
                <w:sz w:val="20"/>
                <w:szCs w:val="20"/>
              </w:rPr>
            </w:pPr>
            <w:r w:rsidRPr="00237F75">
              <w:rPr>
                <w:rFonts w:ascii="Arial" w:hAnsi="Arial" w:cs="Arial"/>
                <w:sz w:val="20"/>
                <w:szCs w:val="20"/>
                <w:lang w:eastAsia="sl-SI" w:bidi="en-US"/>
              </w:rPr>
              <w:t>https://eippcb.jrc.ec.europa.eu/reference</w:t>
            </w:r>
          </w:p>
        </w:tc>
      </w:tr>
      <w:tr w:rsidR="00234039" w:rsidRPr="002152CC" w14:paraId="5224A8A4"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0FB53D4" w14:textId="0B66C170" w:rsidR="00234039" w:rsidRPr="00CD54BB" w:rsidRDefault="004657F7" w:rsidP="00234039">
            <w:pPr>
              <w:rPr>
                <w:rFonts w:ascii="Arial" w:hAnsi="Arial" w:cs="Arial"/>
                <w:sz w:val="20"/>
                <w:szCs w:val="20"/>
              </w:rPr>
            </w:pPr>
            <w:r>
              <w:rPr>
                <w:rFonts w:ascii="Arial" w:hAnsi="Arial" w:cs="Arial"/>
                <w:sz w:val="20"/>
                <w:szCs w:val="20"/>
              </w:rPr>
              <w:t>19</w:t>
            </w:r>
            <w:r w:rsidR="00234039" w:rsidRPr="00CD54BB">
              <w:rPr>
                <w:rFonts w:ascii="Arial" w:hAnsi="Arial" w:cs="Arial"/>
                <w:sz w:val="20"/>
                <w:szCs w:val="20"/>
              </w:rPr>
              <w:t xml:space="preserve">) Investicija mora biti izvedena v skladu z načelom, da se ne škoduje bistveno in ne škoduje okoljskim ciljem Evropske unije (načelo DNSH), določenim na podlagi Obvestila Komisije Tehnične smernice za uporabo »načela, da se ne škoduje bistveno« v skladu z Uredbo o vzpostavitvi mehanizma za okrevanje in odpornost (UL C št. 58 z dne 18. 2. 2021, str. 1) ter v 17. členu Uredbe 2020/852/EU Evropskega parlamenta in Sveta z dne18. 6. 2020 o vzpostavitvi okvira za spodbujanje </w:t>
            </w:r>
            <w:r w:rsidR="00234039" w:rsidRPr="00CD54BB">
              <w:rPr>
                <w:rFonts w:ascii="Arial" w:hAnsi="Arial" w:cs="Arial"/>
                <w:sz w:val="20"/>
                <w:szCs w:val="20"/>
              </w:rPr>
              <w:lastRenderedPageBreak/>
              <w:t>trajnostnih naložb ter spremembi Uredbe (EU) 2019/2088 (UL L št. 198 z dne 22. 6. 2020, str. 13). Iz navedenega izhaja, da spodbude niso dovoljene za investicijo in dejavnost, na katero se investicija nanaša, ki škodujejo enemu izmed šestih okoljskih ciljev:</w:t>
            </w:r>
          </w:p>
          <w:p w14:paraId="34CBC9C0" w14:textId="2CF0C995" w:rsidR="00234039" w:rsidRPr="00CD54BB" w:rsidRDefault="00234039" w:rsidP="00E56CF6">
            <w:pPr>
              <w:pStyle w:val="Odstavekseznama"/>
              <w:numPr>
                <w:ilvl w:val="0"/>
                <w:numId w:val="57"/>
              </w:numPr>
              <w:rPr>
                <w:rFonts w:ascii="Arial" w:hAnsi="Arial" w:cs="Arial"/>
                <w:sz w:val="20"/>
                <w:szCs w:val="20"/>
              </w:rPr>
            </w:pPr>
            <w:r w:rsidRPr="00CD54BB">
              <w:rPr>
                <w:rFonts w:ascii="Arial" w:hAnsi="Arial" w:cs="Arial"/>
                <w:sz w:val="20"/>
                <w:szCs w:val="20"/>
              </w:rPr>
              <w:t>da bistveno škoduje blažitvi podnebnih sprememb, kadar vodi do znatnih emisij toplogrednih plinov;</w:t>
            </w:r>
          </w:p>
          <w:p w14:paraId="0907AD82" w14:textId="32A49086" w:rsidR="00234039" w:rsidRPr="00CD54BB" w:rsidRDefault="00234039" w:rsidP="00E56CF6">
            <w:pPr>
              <w:pStyle w:val="Odstavekseznama"/>
              <w:numPr>
                <w:ilvl w:val="0"/>
                <w:numId w:val="57"/>
              </w:numPr>
              <w:rPr>
                <w:rFonts w:ascii="Arial" w:hAnsi="Arial" w:cs="Arial"/>
                <w:sz w:val="20"/>
                <w:szCs w:val="20"/>
              </w:rPr>
            </w:pPr>
            <w:r w:rsidRPr="00CD54BB">
              <w:rPr>
                <w:rFonts w:ascii="Arial" w:hAnsi="Arial" w:cs="Arial"/>
                <w:sz w:val="20"/>
                <w:szCs w:val="20"/>
              </w:rPr>
              <w:t>da bistveno škoduje prilagajanju podnebnim spremembam, kadar vodi do povečanega škodljivega vpliva na podnebje (na sedanje in pričakovano stanje)</w:t>
            </w:r>
            <w:r w:rsidR="00023B95">
              <w:rPr>
                <w:rFonts w:ascii="Arial" w:hAnsi="Arial" w:cs="Arial"/>
                <w:sz w:val="20"/>
                <w:szCs w:val="20"/>
              </w:rPr>
              <w:t xml:space="preserve"> , </w:t>
            </w:r>
            <w:r w:rsidR="00023B95" w:rsidRPr="00BD268E">
              <w:rPr>
                <w:rFonts w:ascii="Arial" w:hAnsi="Arial" w:cs="Arial"/>
                <w:sz w:val="20"/>
                <w:szCs w:val="20"/>
                <w:highlight w:val="yellow"/>
              </w:rPr>
              <w:t>na dejavnost samo ali na ljudi, naravo ali premoženje</w:t>
            </w:r>
            <w:r w:rsidR="00023B95">
              <w:rPr>
                <w:rFonts w:ascii="Arial" w:hAnsi="Arial" w:cs="Arial"/>
                <w:sz w:val="20"/>
                <w:szCs w:val="20"/>
              </w:rPr>
              <w:t>;</w:t>
            </w:r>
            <w:r w:rsidRPr="00CD54BB">
              <w:rPr>
                <w:rFonts w:ascii="Arial" w:hAnsi="Arial" w:cs="Arial"/>
                <w:sz w:val="20"/>
                <w:szCs w:val="20"/>
              </w:rPr>
              <w:t>;</w:t>
            </w:r>
          </w:p>
          <w:p w14:paraId="06981724" w14:textId="42C6112F" w:rsidR="00234039" w:rsidRPr="00CD54BB" w:rsidRDefault="00234039" w:rsidP="00E56CF6">
            <w:pPr>
              <w:pStyle w:val="Odstavekseznama"/>
              <w:numPr>
                <w:ilvl w:val="0"/>
                <w:numId w:val="57"/>
              </w:numPr>
              <w:rPr>
                <w:rFonts w:ascii="Arial" w:hAnsi="Arial" w:cs="Arial"/>
                <w:sz w:val="20"/>
                <w:szCs w:val="20"/>
              </w:rPr>
            </w:pPr>
            <w:r w:rsidRPr="00CD54BB">
              <w:rPr>
                <w:rFonts w:ascii="Arial" w:hAnsi="Arial" w:cs="Arial"/>
                <w:sz w:val="20"/>
                <w:szCs w:val="20"/>
              </w:rPr>
              <w:t>da bistveno škoduje trajnostni rabi in varstvu vodnih in morskih virov, kadar škoduje dobremu stanju ali dobremu ekološkemu potencialu vodnih teles, vključno s površinskimi in podzemnimi vodami, ali dobremu okoljskemu stanju morskih voda;</w:t>
            </w:r>
          </w:p>
          <w:p w14:paraId="13BC7B6D" w14:textId="61125BB2" w:rsidR="00234039" w:rsidRPr="00CD54BB" w:rsidRDefault="00234039" w:rsidP="00E56CF6">
            <w:pPr>
              <w:pStyle w:val="Odstavekseznama"/>
              <w:numPr>
                <w:ilvl w:val="0"/>
                <w:numId w:val="57"/>
              </w:numPr>
              <w:rPr>
                <w:rFonts w:ascii="Arial" w:hAnsi="Arial" w:cs="Arial"/>
                <w:sz w:val="20"/>
                <w:szCs w:val="20"/>
              </w:rPr>
            </w:pPr>
            <w:r w:rsidRPr="00CD54BB">
              <w:rPr>
                <w:rFonts w:ascii="Arial" w:hAnsi="Arial" w:cs="Arial"/>
                <w:sz w:val="20"/>
                <w:szCs w:val="20"/>
              </w:rPr>
              <w:t>da bistveno škoduje krožnemu gospodarstvu (vključno s preprečevanjem odpadkov in recikliranjem), kadar vodi do znatne neučinkovitosti pri uporabi materialov ali neposredne ali posredne rabe naravnih virov ali do znatnega povečanja nastajanja, sežiganja ali odlaganja odpadkov ali kadar lahko dolgoročno odlaganje odpadkov bistveno in dolgoročno škoduje okolju;</w:t>
            </w:r>
          </w:p>
          <w:p w14:paraId="40D7B2AE" w14:textId="3CB74888" w:rsidR="00234039" w:rsidRPr="00CD54BB" w:rsidRDefault="00234039" w:rsidP="00E56CF6">
            <w:pPr>
              <w:pStyle w:val="Odstavekseznama"/>
              <w:numPr>
                <w:ilvl w:val="0"/>
                <w:numId w:val="57"/>
              </w:numPr>
              <w:rPr>
                <w:rFonts w:ascii="Arial" w:hAnsi="Arial" w:cs="Arial"/>
                <w:sz w:val="20"/>
                <w:szCs w:val="20"/>
              </w:rPr>
            </w:pPr>
            <w:r w:rsidRPr="00CD54BB">
              <w:rPr>
                <w:rFonts w:ascii="Arial" w:hAnsi="Arial" w:cs="Arial"/>
                <w:sz w:val="20"/>
                <w:szCs w:val="20"/>
              </w:rPr>
              <w:t>da bistveno škoduje preprečevanju in nadzorovanju onesnaževanja, kadar vodi do znatnega povečanja emisij onesnaževal v zrak, vodo ali zemljo;</w:t>
            </w:r>
          </w:p>
          <w:p w14:paraId="337952AA" w14:textId="07C5E20E" w:rsidR="00234039" w:rsidRPr="00CD54BB" w:rsidRDefault="00234039" w:rsidP="00E56CF6">
            <w:pPr>
              <w:pStyle w:val="Odstavekseznama"/>
              <w:numPr>
                <w:ilvl w:val="0"/>
                <w:numId w:val="57"/>
              </w:numPr>
              <w:rPr>
                <w:rFonts w:ascii="Arial" w:hAnsi="Arial" w:cs="Arial"/>
                <w:sz w:val="20"/>
                <w:szCs w:val="20"/>
              </w:rPr>
            </w:pPr>
            <w:r w:rsidRPr="00CD54BB">
              <w:rPr>
                <w:rFonts w:ascii="Arial" w:hAnsi="Arial" w:cs="Arial"/>
                <w:sz w:val="20"/>
                <w:szCs w:val="20"/>
              </w:rPr>
              <w:t>da bistveno škoduje varstvu in obnovi biotske raznovrstnosti in ekosistemov, kadar je bistveno škodljiva za dobro stanje in odpornost ekosistemov ali škodljiva za stanje ohranjenosti habitatov in vrst, vključno s tistimi, ki so v interesu Evropske unije.</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0651D5F" w14:textId="14727798" w:rsidR="00234039" w:rsidRPr="002152CC" w:rsidRDefault="00234039" w:rsidP="00234039">
            <w:pPr>
              <w:contextualSpacing/>
              <w:rPr>
                <w:rFonts w:ascii="Arial" w:hAnsi="Arial" w:cs="Arial"/>
                <w:sz w:val="20"/>
                <w:szCs w:val="20"/>
              </w:rPr>
            </w:pPr>
            <w:r w:rsidRPr="002152CC">
              <w:rPr>
                <w:rFonts w:ascii="Arial" w:hAnsi="Arial" w:cs="Arial"/>
                <w:sz w:val="20"/>
                <w:szCs w:val="20"/>
              </w:rPr>
              <w:lastRenderedPageBreak/>
              <w:t xml:space="preserve">Izpolnjevanje pogoja preveri agencija z izjavo, na osnovi podatkov iz prejete vloge ter poročilih o poteku investicije, končnem poročilu in </w:t>
            </w:r>
            <w:r w:rsidRPr="002152CC">
              <w:rPr>
                <w:rFonts w:ascii="Arial" w:eastAsia="Times New Roman" w:hAnsi="Arial" w:cs="Arial"/>
                <w:sz w:val="20"/>
                <w:szCs w:val="20"/>
                <w:lang w:eastAsia="ar-SA"/>
              </w:rPr>
              <w:t>poročilih o ohranjanju investicije.</w:t>
            </w:r>
          </w:p>
        </w:tc>
      </w:tr>
      <w:tr w:rsidR="00234039" w:rsidRPr="002152CC" w14:paraId="12AECB31"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3668154" w14:textId="01DE8826" w:rsidR="00234039" w:rsidRPr="002152CC" w:rsidRDefault="004657F7" w:rsidP="00234039">
            <w:pPr>
              <w:contextualSpacing/>
              <w:rPr>
                <w:rFonts w:ascii="Arial" w:hAnsi="Arial" w:cs="Arial"/>
                <w:sz w:val="20"/>
                <w:szCs w:val="20"/>
              </w:rPr>
            </w:pPr>
            <w:r>
              <w:rPr>
                <w:rFonts w:ascii="Arial" w:hAnsi="Arial" w:cs="Arial"/>
                <w:sz w:val="20"/>
                <w:szCs w:val="20"/>
              </w:rPr>
              <w:t>20</w:t>
            </w:r>
            <w:r w:rsidR="00234039" w:rsidRPr="002152CC">
              <w:rPr>
                <w:rFonts w:ascii="Arial" w:hAnsi="Arial" w:cs="Arial"/>
                <w:sz w:val="20"/>
                <w:szCs w:val="20"/>
              </w:rPr>
              <w:t xml:space="preserve">) Iz predložene finančne konstrukcije, v okviru prijavljene investicije, mora izhajati, da so v celoti zagotovljena sredstva za zaprtje finančne konstrukcije. Pri tem se poleg lastnih sredstev (lastna sredstva in krediti) upošteva tudi pričakovana subvencija iz naslova tega javnega razpisa. Financiranje oziroma zapiranje finančne konstrukcije subvencioniranih stroškov z lizingom ni dovoljeno. </w:t>
            </w:r>
          </w:p>
          <w:p w14:paraId="6E7C66FA" w14:textId="61E8F130" w:rsidR="00234039" w:rsidRPr="002152CC" w:rsidRDefault="00234039" w:rsidP="00234039">
            <w:pPr>
              <w:contextualSpacing/>
              <w:rPr>
                <w:rFonts w:ascii="Arial" w:hAnsi="Arial" w:cs="Arial"/>
                <w:sz w:val="20"/>
                <w:szCs w:val="20"/>
              </w:rPr>
            </w:pPr>
            <w:r w:rsidRPr="002152CC">
              <w:rPr>
                <w:rFonts w:ascii="Arial" w:hAnsi="Arial" w:cs="Arial"/>
                <w:sz w:val="20"/>
                <w:szCs w:val="20"/>
              </w:rPr>
              <w:t>V primeru, da je odobrena subvencija nižja od pričakovane subvencije iz naslova tega javnega razpisa, bo končni prejemnik pozvan, da poda Izjavo, s katero tudi ob odobrenem znesku zagotavlja zaprto finančno konstrukcijo ter da predloži spremenjeno finančno konstrukcijo, iz katere bo izhajalo, da so v celoti zagotovljeni viri za financiranje investicije.</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5878180" w14:textId="485B3036" w:rsidR="00234039" w:rsidRPr="002152CC" w:rsidRDefault="00234039" w:rsidP="00234039">
            <w:pPr>
              <w:contextualSpacing/>
              <w:rPr>
                <w:rFonts w:ascii="Arial" w:hAnsi="Arial" w:cs="Arial"/>
                <w:sz w:val="20"/>
                <w:szCs w:val="20"/>
              </w:rPr>
            </w:pPr>
            <w:r w:rsidRPr="002152CC">
              <w:rPr>
                <w:rFonts w:ascii="Arial" w:hAnsi="Arial" w:cs="Arial"/>
                <w:sz w:val="20"/>
                <w:szCs w:val="20"/>
              </w:rPr>
              <w:t>Izpolnjevanje pogoja preveri agencija z izjavo in na osnovi podatkov iz prejete vloge ter spremljajoče dokumentacije, ki izkazuje način zapiranja finančne konstrukcije.</w:t>
            </w:r>
          </w:p>
          <w:p w14:paraId="2A7FEEEE" w14:textId="77777777" w:rsidR="00234039" w:rsidRPr="002152CC" w:rsidRDefault="00234039" w:rsidP="00234039">
            <w:pPr>
              <w:contextualSpacing/>
              <w:rPr>
                <w:rFonts w:ascii="Arial" w:hAnsi="Arial" w:cs="Arial"/>
                <w:sz w:val="20"/>
                <w:szCs w:val="20"/>
              </w:rPr>
            </w:pPr>
          </w:p>
          <w:p w14:paraId="08FDFBBA" w14:textId="77777777" w:rsidR="00234039" w:rsidRPr="002152CC" w:rsidRDefault="00234039" w:rsidP="00234039">
            <w:pPr>
              <w:contextualSpacing/>
              <w:rPr>
                <w:rFonts w:ascii="Arial" w:hAnsi="Arial" w:cs="Arial"/>
                <w:sz w:val="20"/>
                <w:szCs w:val="20"/>
              </w:rPr>
            </w:pPr>
          </w:p>
        </w:tc>
      </w:tr>
      <w:tr w:rsidR="00234039" w:rsidRPr="002152CC" w14:paraId="4D729E92"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6B5C841" w14:textId="0189F693" w:rsidR="00234039" w:rsidRPr="002152CC" w:rsidRDefault="004657F7" w:rsidP="00234039">
            <w:pPr>
              <w:contextualSpacing/>
              <w:rPr>
                <w:rFonts w:ascii="Arial" w:hAnsi="Arial" w:cs="Arial"/>
                <w:sz w:val="20"/>
                <w:szCs w:val="20"/>
              </w:rPr>
            </w:pPr>
            <w:r>
              <w:rPr>
                <w:rFonts w:ascii="Arial" w:hAnsi="Arial" w:cs="Arial"/>
                <w:sz w:val="20"/>
                <w:szCs w:val="20"/>
              </w:rPr>
              <w:t>21</w:t>
            </w:r>
            <w:r w:rsidR="00234039" w:rsidRPr="002152CC">
              <w:rPr>
                <w:rFonts w:ascii="Arial" w:hAnsi="Arial" w:cs="Arial"/>
                <w:sz w:val="20"/>
                <w:szCs w:val="20"/>
              </w:rPr>
              <w:t xml:space="preserve">) Vloga mora vsebovati terminski plan z razdelanimi aktivnostmi za izvedbo investicije.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6D03AF6" w14:textId="111CE390" w:rsidR="00234039" w:rsidRPr="002152CC" w:rsidRDefault="00234039" w:rsidP="00234039">
            <w:pPr>
              <w:contextualSpacing/>
              <w:rPr>
                <w:rFonts w:ascii="Arial" w:hAnsi="Arial" w:cs="Arial"/>
                <w:sz w:val="20"/>
                <w:szCs w:val="20"/>
              </w:rPr>
            </w:pPr>
            <w:r w:rsidRPr="002152CC">
              <w:rPr>
                <w:rFonts w:ascii="Arial" w:hAnsi="Arial" w:cs="Arial"/>
                <w:sz w:val="20"/>
                <w:szCs w:val="20"/>
              </w:rPr>
              <w:t>Izpolnjevanje pogoja preveri agencija z izjavo in na osnovi podatkov iz prejete vloge.</w:t>
            </w:r>
          </w:p>
        </w:tc>
      </w:tr>
      <w:tr w:rsidR="00234039" w:rsidRPr="002152CC" w14:paraId="13E32040"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13A3183" w14:textId="35537A4F" w:rsidR="00234039" w:rsidRPr="002152CC" w:rsidRDefault="004657F7" w:rsidP="00234039">
            <w:pPr>
              <w:contextualSpacing/>
              <w:rPr>
                <w:rFonts w:ascii="Arial" w:hAnsi="Arial" w:cs="Arial"/>
                <w:sz w:val="20"/>
                <w:szCs w:val="20"/>
              </w:rPr>
            </w:pPr>
            <w:r>
              <w:rPr>
                <w:rFonts w:ascii="Arial" w:hAnsi="Arial" w:cs="Arial"/>
                <w:sz w:val="20"/>
                <w:szCs w:val="20"/>
              </w:rPr>
              <w:t>22</w:t>
            </w:r>
            <w:r w:rsidR="00234039" w:rsidRPr="002152CC">
              <w:rPr>
                <w:rFonts w:ascii="Arial" w:hAnsi="Arial" w:cs="Arial"/>
                <w:sz w:val="20"/>
                <w:szCs w:val="20"/>
              </w:rPr>
              <w:t>) Vsebina investicije se ne sme nanašati na sledeče izključene dejavnosti:</w:t>
            </w:r>
          </w:p>
          <w:p w14:paraId="5FE0F87C" w14:textId="77777777" w:rsidR="00234039" w:rsidRPr="002152CC" w:rsidRDefault="00234039" w:rsidP="005F6739">
            <w:pPr>
              <w:pStyle w:val="Odstavekseznama"/>
              <w:numPr>
                <w:ilvl w:val="0"/>
                <w:numId w:val="11"/>
              </w:numPr>
              <w:rPr>
                <w:rFonts w:ascii="Arial" w:hAnsi="Arial" w:cs="Arial"/>
                <w:sz w:val="20"/>
                <w:szCs w:val="20"/>
              </w:rPr>
            </w:pPr>
            <w:r w:rsidRPr="002152CC">
              <w:rPr>
                <w:rFonts w:ascii="Arial" w:hAnsi="Arial" w:cs="Arial"/>
                <w:sz w:val="20"/>
                <w:szCs w:val="20"/>
              </w:rPr>
              <w:t>primarni sektor kmetijske proizvodnje,</w:t>
            </w:r>
          </w:p>
          <w:p w14:paraId="54A98EF1" w14:textId="316CC2D0" w:rsidR="00234039" w:rsidRPr="002152CC" w:rsidRDefault="00234039" w:rsidP="005F6739">
            <w:pPr>
              <w:pStyle w:val="Odstavekseznama"/>
              <w:numPr>
                <w:ilvl w:val="0"/>
                <w:numId w:val="11"/>
              </w:numPr>
              <w:rPr>
                <w:rFonts w:ascii="Arial" w:hAnsi="Arial" w:cs="Arial"/>
                <w:sz w:val="20"/>
                <w:szCs w:val="20"/>
              </w:rPr>
            </w:pPr>
            <w:r w:rsidRPr="002152CC">
              <w:rPr>
                <w:rFonts w:ascii="Arial" w:hAnsi="Arial" w:cs="Arial"/>
                <w:sz w:val="20"/>
                <w:szCs w:val="20"/>
              </w:rPr>
              <w:lastRenderedPageBreak/>
              <w:t>sektor ribištva in akvakulture, kakor jih določa Uredba Evropskega parlamenta in Sveta (EU) št. 1379/2013 z dne 11. decembra 2013 o skupni ureditvi trgov za ribiške proizvode in proizvode iz ribogojstva in o spremembi uredb Sveta (ES) št. 1184/2006 in (ES) št. 1224/2009 ter razveljavitvi Uredbe Sveta (ES) št. 104/2000 (UL L št. 354 z dne 28. 12. 2013, str. 1),</w:t>
            </w:r>
          </w:p>
          <w:p w14:paraId="07DD8646" w14:textId="347A76DC" w:rsidR="00234039" w:rsidRPr="002152CC" w:rsidRDefault="00234039" w:rsidP="005F6739">
            <w:pPr>
              <w:pStyle w:val="Odstavekseznama"/>
              <w:numPr>
                <w:ilvl w:val="0"/>
                <w:numId w:val="11"/>
              </w:numPr>
              <w:rPr>
                <w:rFonts w:ascii="Arial" w:hAnsi="Arial" w:cs="Arial"/>
                <w:sz w:val="20"/>
                <w:szCs w:val="20"/>
              </w:rPr>
            </w:pPr>
            <w:r w:rsidRPr="002152CC">
              <w:rPr>
                <w:rFonts w:ascii="Arial" w:hAnsi="Arial" w:cs="Arial"/>
                <w:sz w:val="20"/>
                <w:szCs w:val="20"/>
              </w:rPr>
              <w:t>predelava in trženje kmetijskih proizvodov, kadar je znesek spodbude določen na podlagi cene ali količine takih proizvodov, ki so kupljeni od primarnih proizvajalcev ali jih je dala na trg zadevna gospodarska družba, ali kadar je spodbuda pogojena s tem, da je delno ali v celoti prenesena na primarne proizvajalce,</w:t>
            </w:r>
          </w:p>
          <w:p w14:paraId="5874F349" w14:textId="592EB2D5" w:rsidR="00234039" w:rsidRPr="002152CC" w:rsidRDefault="00234039" w:rsidP="005F6739">
            <w:pPr>
              <w:pStyle w:val="Odstavekseznama"/>
              <w:numPr>
                <w:ilvl w:val="0"/>
                <w:numId w:val="11"/>
              </w:numPr>
              <w:rPr>
                <w:rFonts w:ascii="Arial" w:hAnsi="Arial" w:cs="Arial"/>
                <w:sz w:val="20"/>
                <w:szCs w:val="20"/>
              </w:rPr>
            </w:pPr>
            <w:r w:rsidRPr="002152CC">
              <w:rPr>
                <w:rFonts w:ascii="Arial" w:hAnsi="Arial" w:cs="Arial"/>
                <w:sz w:val="20"/>
                <w:szCs w:val="20"/>
              </w:rPr>
              <w:t>premogovništvo,</w:t>
            </w:r>
          </w:p>
          <w:p w14:paraId="19A618C7" w14:textId="6F8F7835" w:rsidR="00234039" w:rsidRPr="002152CC" w:rsidRDefault="00234039" w:rsidP="005F6739">
            <w:pPr>
              <w:pStyle w:val="Odstavekseznama"/>
              <w:numPr>
                <w:ilvl w:val="0"/>
                <w:numId w:val="11"/>
              </w:numPr>
              <w:rPr>
                <w:rFonts w:ascii="Arial" w:hAnsi="Arial" w:cs="Arial"/>
                <w:sz w:val="20"/>
                <w:szCs w:val="20"/>
              </w:rPr>
            </w:pPr>
            <w:r w:rsidRPr="002152CC">
              <w:rPr>
                <w:rFonts w:ascii="Arial" w:hAnsi="Arial" w:cs="Arial"/>
                <w:sz w:val="20"/>
                <w:szCs w:val="20"/>
              </w:rPr>
              <w:t>jeklarstvo,</w:t>
            </w:r>
          </w:p>
          <w:p w14:paraId="14115B4B" w14:textId="6E03797E" w:rsidR="00234039" w:rsidRPr="002152CC" w:rsidRDefault="00234039" w:rsidP="005F6739">
            <w:pPr>
              <w:pStyle w:val="Odstavekseznama"/>
              <w:numPr>
                <w:ilvl w:val="0"/>
                <w:numId w:val="11"/>
              </w:numPr>
              <w:rPr>
                <w:rFonts w:ascii="Arial" w:hAnsi="Arial" w:cs="Arial"/>
                <w:sz w:val="20"/>
                <w:szCs w:val="20"/>
              </w:rPr>
            </w:pPr>
            <w:r w:rsidRPr="002152CC">
              <w:rPr>
                <w:rFonts w:ascii="Arial" w:hAnsi="Arial" w:cs="Arial"/>
                <w:sz w:val="20"/>
                <w:szCs w:val="20"/>
              </w:rPr>
              <w:t>prometni sektor in povezana infrastruktura,</w:t>
            </w:r>
          </w:p>
          <w:p w14:paraId="78E80D48" w14:textId="1658DAE0" w:rsidR="00234039" w:rsidRPr="002152CC" w:rsidRDefault="00234039" w:rsidP="005F6739">
            <w:pPr>
              <w:pStyle w:val="Odstavekseznama"/>
              <w:numPr>
                <w:ilvl w:val="0"/>
                <w:numId w:val="11"/>
              </w:numPr>
              <w:rPr>
                <w:rFonts w:ascii="Arial" w:hAnsi="Arial" w:cs="Arial"/>
                <w:sz w:val="20"/>
                <w:szCs w:val="20"/>
              </w:rPr>
            </w:pPr>
            <w:r w:rsidRPr="002152CC">
              <w:rPr>
                <w:rFonts w:ascii="Arial" w:hAnsi="Arial" w:cs="Arial"/>
                <w:sz w:val="20"/>
                <w:szCs w:val="20"/>
              </w:rPr>
              <w:t>sektor lignita,</w:t>
            </w:r>
          </w:p>
          <w:p w14:paraId="79527678" w14:textId="69D17FD7" w:rsidR="00234039" w:rsidRPr="002152CC" w:rsidRDefault="00234039" w:rsidP="005F6739">
            <w:pPr>
              <w:pStyle w:val="Odstavekseznama"/>
              <w:numPr>
                <w:ilvl w:val="0"/>
                <w:numId w:val="11"/>
              </w:numPr>
              <w:rPr>
                <w:rFonts w:ascii="Arial" w:hAnsi="Arial" w:cs="Arial"/>
                <w:sz w:val="20"/>
                <w:szCs w:val="20"/>
              </w:rPr>
            </w:pPr>
            <w:r w:rsidRPr="002152CC">
              <w:rPr>
                <w:rFonts w:ascii="Arial" w:hAnsi="Arial" w:cs="Arial"/>
                <w:sz w:val="20"/>
                <w:szCs w:val="20"/>
              </w:rPr>
              <w:t>sektor širokopasovnih povezav,</w:t>
            </w:r>
          </w:p>
          <w:p w14:paraId="6B97C869" w14:textId="25224B5A" w:rsidR="00234039" w:rsidRPr="002152CC" w:rsidRDefault="00234039" w:rsidP="005F6739">
            <w:pPr>
              <w:pStyle w:val="Odstavekseznama"/>
              <w:numPr>
                <w:ilvl w:val="0"/>
                <w:numId w:val="11"/>
              </w:numPr>
              <w:rPr>
                <w:rFonts w:ascii="Arial" w:hAnsi="Arial" w:cs="Arial"/>
                <w:sz w:val="20"/>
                <w:szCs w:val="20"/>
              </w:rPr>
            </w:pPr>
            <w:r w:rsidRPr="002152CC">
              <w:rPr>
                <w:rFonts w:ascii="Arial" w:hAnsi="Arial" w:cs="Arial"/>
                <w:sz w:val="20"/>
                <w:szCs w:val="20"/>
              </w:rPr>
              <w:t>proizvodnja, shranjevanje, prenos in distribucija energije ter energetska infrastruktura,</w:t>
            </w:r>
          </w:p>
          <w:p w14:paraId="38F056DC" w14:textId="2FB172EB" w:rsidR="00234039" w:rsidRPr="002152CC" w:rsidRDefault="00234039" w:rsidP="005F6739">
            <w:pPr>
              <w:pStyle w:val="Odstavekseznama"/>
              <w:numPr>
                <w:ilvl w:val="0"/>
                <w:numId w:val="11"/>
              </w:numPr>
              <w:rPr>
                <w:rFonts w:ascii="Arial" w:hAnsi="Arial" w:cs="Arial"/>
                <w:sz w:val="20"/>
                <w:szCs w:val="20"/>
              </w:rPr>
            </w:pPr>
            <w:r w:rsidRPr="002152CC">
              <w:rPr>
                <w:rFonts w:ascii="Arial" w:hAnsi="Arial" w:cs="Arial"/>
                <w:sz w:val="20"/>
                <w:szCs w:val="20"/>
              </w:rPr>
              <w:t>proizvodnja orožja in streliva,</w:t>
            </w:r>
          </w:p>
          <w:p w14:paraId="7741135B" w14:textId="45927631" w:rsidR="00234039" w:rsidRPr="002152CC" w:rsidRDefault="00234039" w:rsidP="005F6739">
            <w:pPr>
              <w:pStyle w:val="Odstavekseznama"/>
              <w:numPr>
                <w:ilvl w:val="0"/>
                <w:numId w:val="11"/>
              </w:numPr>
              <w:rPr>
                <w:rFonts w:ascii="Arial" w:hAnsi="Arial" w:cs="Arial"/>
                <w:sz w:val="20"/>
                <w:szCs w:val="20"/>
              </w:rPr>
            </w:pPr>
            <w:r w:rsidRPr="002152CC">
              <w:rPr>
                <w:rFonts w:ascii="Arial" w:hAnsi="Arial" w:cs="Arial"/>
                <w:sz w:val="20"/>
                <w:szCs w:val="20"/>
              </w:rPr>
              <w:t>gradbeništvo,</w:t>
            </w:r>
          </w:p>
          <w:p w14:paraId="1690774F" w14:textId="1ECD00F5" w:rsidR="00234039" w:rsidRPr="002152CC" w:rsidRDefault="00234039" w:rsidP="005F6739">
            <w:pPr>
              <w:pStyle w:val="Odstavekseznama"/>
              <w:numPr>
                <w:ilvl w:val="0"/>
                <w:numId w:val="11"/>
              </w:numPr>
              <w:rPr>
                <w:rFonts w:ascii="Arial" w:hAnsi="Arial" w:cs="Arial"/>
                <w:sz w:val="20"/>
                <w:szCs w:val="20"/>
              </w:rPr>
            </w:pPr>
            <w:r w:rsidRPr="002152CC">
              <w:rPr>
                <w:rFonts w:ascii="Arial" w:hAnsi="Arial" w:cs="Arial"/>
                <w:sz w:val="20"/>
                <w:szCs w:val="20"/>
              </w:rPr>
              <w:t>izobraževanje in</w:t>
            </w:r>
          </w:p>
          <w:p w14:paraId="003DF8F4" w14:textId="39AA7199" w:rsidR="00234039" w:rsidRPr="002152CC" w:rsidRDefault="00234039" w:rsidP="005F6739">
            <w:pPr>
              <w:pStyle w:val="Odstavekseznama"/>
              <w:numPr>
                <w:ilvl w:val="0"/>
                <w:numId w:val="11"/>
              </w:numPr>
              <w:rPr>
                <w:rFonts w:ascii="Arial" w:hAnsi="Arial" w:cs="Arial"/>
                <w:sz w:val="20"/>
                <w:szCs w:val="20"/>
              </w:rPr>
            </w:pPr>
            <w:r w:rsidRPr="002152CC">
              <w:rPr>
                <w:rFonts w:ascii="Arial" w:hAnsi="Arial" w:cs="Arial"/>
                <w:sz w:val="20"/>
                <w:szCs w:val="20"/>
              </w:rPr>
              <w:t>zdravstveno in socialno varstvo.,</w:t>
            </w:r>
          </w:p>
          <w:p w14:paraId="7ECACF6D" w14:textId="1D3036B0" w:rsidR="00234039" w:rsidRPr="002152CC" w:rsidRDefault="00234039" w:rsidP="005F6739">
            <w:pPr>
              <w:pStyle w:val="Odstavekseznama"/>
              <w:numPr>
                <w:ilvl w:val="0"/>
                <w:numId w:val="11"/>
              </w:numPr>
              <w:rPr>
                <w:rFonts w:ascii="Arial" w:hAnsi="Arial" w:cs="Arial"/>
                <w:sz w:val="20"/>
                <w:szCs w:val="20"/>
              </w:rPr>
            </w:pPr>
            <w:r w:rsidRPr="002152CC">
              <w:rPr>
                <w:rFonts w:ascii="Arial" w:hAnsi="Arial" w:cs="Arial"/>
                <w:sz w:val="20"/>
                <w:szCs w:val="20"/>
              </w:rPr>
              <w:t xml:space="preserve">dejavnosti v zvezi s fosilnimi gorivi, </w:t>
            </w:r>
            <w:r w:rsidR="007E4FFC" w:rsidRPr="00BD268E">
              <w:rPr>
                <w:rFonts w:ascii="Arial" w:hAnsi="Arial" w:cs="Arial"/>
                <w:sz w:val="20"/>
                <w:szCs w:val="20"/>
                <w:highlight w:val="yellow"/>
              </w:rPr>
              <w:t>vključno z nadaljnjo uporabo,</w:t>
            </w:r>
            <w:r w:rsidR="007E4FFC">
              <w:rPr>
                <w:rFonts w:ascii="Arial" w:hAnsi="Arial" w:cs="Arial"/>
                <w:sz w:val="20"/>
                <w:szCs w:val="20"/>
              </w:rPr>
              <w:t xml:space="preserve"> </w:t>
            </w:r>
            <w:r w:rsidRPr="002152CC">
              <w:rPr>
                <w:rFonts w:ascii="Arial" w:hAnsi="Arial" w:cs="Arial"/>
                <w:sz w:val="20"/>
                <w:szCs w:val="20"/>
              </w:rPr>
              <w:t>razen projektov v okviru tega ukrepa za proizvodnjo električne energije in/ali toplote ter povezane infrastrukture za prenos in distribucijo z uporabo zemeljskega plina, ki so skladni s pogoji, določenimi v Prilogi III tehničnih smernic za uporabo načela, da se ne škoduje bistveno (2021/C58/01),</w:t>
            </w:r>
          </w:p>
          <w:p w14:paraId="45847A90" w14:textId="354E6DD1" w:rsidR="00234039" w:rsidRPr="002152CC" w:rsidRDefault="00234039" w:rsidP="005F6739">
            <w:pPr>
              <w:pStyle w:val="Odstavekseznama"/>
              <w:numPr>
                <w:ilvl w:val="0"/>
                <w:numId w:val="11"/>
              </w:numPr>
              <w:rPr>
                <w:rFonts w:ascii="Arial" w:hAnsi="Arial" w:cs="Arial"/>
                <w:sz w:val="20"/>
                <w:szCs w:val="20"/>
              </w:rPr>
            </w:pPr>
            <w:r w:rsidRPr="002152CC">
              <w:rPr>
                <w:rFonts w:ascii="Arial" w:hAnsi="Arial" w:cs="Arial"/>
                <w:sz w:val="20"/>
                <w:szCs w:val="20"/>
              </w:rPr>
              <w:t>dejavnosti ki so vključene v sistem EU za trgovanje z emisijami, če predvidene emisije niso nižje od ustrezne referenčne vrednosti, kadar podprta dejavnost doseže predvidene emisije toplogrednih plinov, ki niso bistveno nižje od ustreznih referenčnih vrednosti, se zagotovi razlaga razlogov, zakaj to ni mogoče. Referenčne vrednosti, določene za brezplačno dodelitev za dejavnosti, ki spadajo v področje uporabe sistema za trgovanje z emisijami, kot je določeno v Izvedbeni uredbi Komisije (EU)</w:t>
            </w:r>
            <w:r w:rsidR="00734A95">
              <w:rPr>
                <w:rFonts w:ascii="Arial" w:hAnsi="Arial" w:cs="Arial"/>
                <w:sz w:val="20"/>
                <w:szCs w:val="20"/>
              </w:rPr>
              <w:t xml:space="preserve"> 2021/447</w:t>
            </w:r>
            <w:r w:rsidRPr="002152CC">
              <w:rPr>
                <w:rFonts w:ascii="Arial" w:hAnsi="Arial" w:cs="Arial"/>
                <w:sz w:val="20"/>
                <w:szCs w:val="20"/>
              </w:rPr>
              <w:t>,</w:t>
            </w:r>
          </w:p>
          <w:p w14:paraId="2EDE51C6" w14:textId="77777777" w:rsidR="00BD268E" w:rsidRPr="00BD268E" w:rsidRDefault="005F6739" w:rsidP="005F6739">
            <w:pPr>
              <w:pStyle w:val="Odstavekseznama"/>
              <w:numPr>
                <w:ilvl w:val="0"/>
                <w:numId w:val="11"/>
              </w:numPr>
              <w:rPr>
                <w:rFonts w:ascii="Arial" w:eastAsia="Times New Roman" w:hAnsi="Arial" w:cs="Arial"/>
                <w:sz w:val="20"/>
                <w:szCs w:val="20"/>
              </w:rPr>
            </w:pPr>
            <w:r w:rsidRPr="00BD268E">
              <w:rPr>
                <w:rFonts w:ascii="Arial" w:eastAsia="Times New Roman" w:hAnsi="Arial" w:cs="Arial"/>
                <w:sz w:val="20"/>
                <w:szCs w:val="20"/>
                <w:highlight w:val="yellow"/>
              </w:rPr>
              <w:t xml:space="preserve">dejavnosti ali sredstva, povezana z odlagališči odpadkov, sežigalnicami in napravami za mehansko biološko obdelavo; za sežigalnice ta izključitev ne velja za ukrepe v obratih, namenjenih izključno obdelavi nevarnih odpadkov, ki jih ni mogoče reciklirati, in za obstoječe obrate, kjer so ukrepi v okviru tega ukrepa namenjeni povečanju energetske učinkovitosti, zajemanju izpušnih plinov za skladiščenje ali uporabo ali pridobivanju snovi iz pepela sežiganja, če takšni ukrepi v okviru tega ukrepa ne omogočajo povečanja zmogljivosti obdelave odpadkov v obratih ali podaljšanja življenjske dobe objektov, za kar so zagotovljeni dokazi na ravni obrata; za obstoječe naprave za mehansko biološko obdelavo ta izključitev ne velja, kadar so aktivnosti v </w:t>
            </w:r>
            <w:r w:rsidRPr="00BD268E">
              <w:rPr>
                <w:rFonts w:ascii="Arial" w:eastAsia="Times New Roman" w:hAnsi="Arial" w:cs="Arial"/>
                <w:sz w:val="20"/>
                <w:szCs w:val="20"/>
                <w:highlight w:val="yellow"/>
              </w:rPr>
              <w:lastRenderedPageBreak/>
              <w:t xml:space="preserve">okviru tega ukrepa namenjene povečanju energetske učinkovitosti ali nadgradnji ločenih postopkov recikliranja odpadkov za kompostiranje bioloških odpadkov in anaerobno presnovo bioloških odpadkov, če take aktivnosti v okviru tega ukrepa ne privedejo do povečanja zmogljivosti obdelave odpadkov v napravah ali podaljšanja življenjske dobe naprav, za kar se dokazi zagotovijo na ravni naprave; </w:t>
            </w:r>
          </w:p>
          <w:p w14:paraId="05B99652" w14:textId="21F3E6C8" w:rsidR="00234039" w:rsidRPr="00CD54BB" w:rsidRDefault="00991519" w:rsidP="005F6739">
            <w:pPr>
              <w:pStyle w:val="Odstavekseznama"/>
              <w:numPr>
                <w:ilvl w:val="0"/>
                <w:numId w:val="11"/>
              </w:numPr>
              <w:rPr>
                <w:rFonts w:ascii="Arial" w:eastAsia="Times New Roman" w:hAnsi="Arial" w:cs="Arial"/>
                <w:sz w:val="20"/>
                <w:szCs w:val="20"/>
              </w:rPr>
            </w:pPr>
            <w:r w:rsidRPr="00BD268E">
              <w:rPr>
                <w:rFonts w:ascii="Arial" w:hAnsi="Arial" w:cs="Arial"/>
                <w:sz w:val="20"/>
                <w:szCs w:val="20"/>
              </w:rPr>
              <w:t>i</w:t>
            </w:r>
            <w:r w:rsidRPr="005F6739">
              <w:rPr>
                <w:rFonts w:ascii="Arial" w:hAnsi="Arial" w:cs="Arial"/>
                <w:sz w:val="20"/>
                <w:szCs w:val="20"/>
              </w:rPr>
              <w:t>n</w:t>
            </w:r>
            <w:r w:rsidR="00BD268E">
              <w:rPr>
                <w:rFonts w:ascii="Arial" w:hAnsi="Arial" w:cs="Arial"/>
                <w:sz w:val="20"/>
                <w:szCs w:val="20"/>
              </w:rPr>
              <w:t xml:space="preserve"> </w:t>
            </w:r>
            <w:r w:rsidR="00234039" w:rsidRPr="002152CC">
              <w:rPr>
                <w:rFonts w:ascii="Arial" w:hAnsi="Arial" w:cs="Arial"/>
                <w:sz w:val="20"/>
                <w:szCs w:val="20"/>
              </w:rPr>
              <w:t>dejavnosti, pri katerih lahko dolgotrajno odstranjevanje odpadkov škoduje okolju.</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C5E90D3" w14:textId="77777777" w:rsidR="00234039" w:rsidRDefault="00234039" w:rsidP="00234039">
            <w:pPr>
              <w:contextualSpacing/>
              <w:rPr>
                <w:rFonts w:ascii="Arial" w:hAnsi="Arial" w:cs="Arial"/>
                <w:sz w:val="20"/>
                <w:szCs w:val="20"/>
              </w:rPr>
            </w:pPr>
            <w:r w:rsidRPr="002152CC">
              <w:rPr>
                <w:rFonts w:ascii="Arial" w:hAnsi="Arial" w:cs="Arial"/>
                <w:sz w:val="20"/>
                <w:szCs w:val="20"/>
              </w:rPr>
              <w:lastRenderedPageBreak/>
              <w:t>Izpolnjevanje pogoja preveri agencija z izjavo in na osnovi podatkov iz prejete vloge.</w:t>
            </w:r>
          </w:p>
          <w:p w14:paraId="68CC69C3" w14:textId="77777777" w:rsidR="00237F75" w:rsidRDefault="00237F75" w:rsidP="00234039">
            <w:pPr>
              <w:contextualSpacing/>
              <w:rPr>
                <w:rFonts w:ascii="Arial" w:hAnsi="Arial" w:cs="Arial"/>
                <w:sz w:val="20"/>
                <w:szCs w:val="20"/>
              </w:rPr>
            </w:pPr>
          </w:p>
          <w:p w14:paraId="3B73F506" w14:textId="77777777" w:rsidR="00237F75" w:rsidRDefault="00237F75" w:rsidP="00234039">
            <w:pPr>
              <w:contextualSpacing/>
              <w:rPr>
                <w:rFonts w:ascii="Arial" w:hAnsi="Arial" w:cs="Arial"/>
                <w:sz w:val="20"/>
                <w:szCs w:val="20"/>
              </w:rPr>
            </w:pPr>
          </w:p>
          <w:p w14:paraId="1D43E109" w14:textId="77777777" w:rsidR="00237F75" w:rsidRDefault="00237F75" w:rsidP="00234039">
            <w:pPr>
              <w:contextualSpacing/>
              <w:rPr>
                <w:rFonts w:ascii="Arial" w:hAnsi="Arial" w:cs="Arial"/>
                <w:sz w:val="20"/>
                <w:szCs w:val="20"/>
              </w:rPr>
            </w:pPr>
          </w:p>
          <w:p w14:paraId="5AC6674F" w14:textId="77777777" w:rsidR="00237F75" w:rsidRDefault="00237F75" w:rsidP="00234039">
            <w:pPr>
              <w:contextualSpacing/>
              <w:rPr>
                <w:rFonts w:ascii="Arial" w:hAnsi="Arial" w:cs="Arial"/>
                <w:sz w:val="20"/>
                <w:szCs w:val="20"/>
              </w:rPr>
            </w:pPr>
          </w:p>
          <w:p w14:paraId="57803AAA" w14:textId="77777777" w:rsidR="00237F75" w:rsidRDefault="00237F75" w:rsidP="00234039">
            <w:pPr>
              <w:contextualSpacing/>
              <w:rPr>
                <w:rFonts w:ascii="Arial" w:hAnsi="Arial" w:cs="Arial"/>
                <w:sz w:val="20"/>
                <w:szCs w:val="20"/>
              </w:rPr>
            </w:pPr>
          </w:p>
          <w:p w14:paraId="563C0582" w14:textId="77777777" w:rsidR="00237F75" w:rsidRDefault="00237F75" w:rsidP="00234039">
            <w:pPr>
              <w:contextualSpacing/>
              <w:rPr>
                <w:rFonts w:ascii="Arial" w:hAnsi="Arial" w:cs="Arial"/>
                <w:sz w:val="20"/>
                <w:szCs w:val="20"/>
              </w:rPr>
            </w:pPr>
          </w:p>
          <w:p w14:paraId="32FA4B4B" w14:textId="77777777" w:rsidR="00237F75" w:rsidRDefault="00237F75" w:rsidP="00234039">
            <w:pPr>
              <w:contextualSpacing/>
              <w:rPr>
                <w:rFonts w:ascii="Arial" w:hAnsi="Arial" w:cs="Arial"/>
                <w:sz w:val="20"/>
                <w:szCs w:val="20"/>
              </w:rPr>
            </w:pPr>
          </w:p>
          <w:p w14:paraId="6019E3AC" w14:textId="77777777" w:rsidR="00237F75" w:rsidRDefault="00237F75" w:rsidP="00234039">
            <w:pPr>
              <w:contextualSpacing/>
              <w:rPr>
                <w:rFonts w:ascii="Arial" w:hAnsi="Arial" w:cs="Arial"/>
                <w:sz w:val="20"/>
                <w:szCs w:val="20"/>
              </w:rPr>
            </w:pPr>
          </w:p>
          <w:p w14:paraId="2930DED0" w14:textId="77777777" w:rsidR="00237F75" w:rsidRDefault="00237F75" w:rsidP="00234039">
            <w:pPr>
              <w:contextualSpacing/>
              <w:rPr>
                <w:rFonts w:ascii="Arial" w:hAnsi="Arial" w:cs="Arial"/>
                <w:sz w:val="20"/>
                <w:szCs w:val="20"/>
              </w:rPr>
            </w:pPr>
          </w:p>
          <w:p w14:paraId="02AAC136" w14:textId="77777777" w:rsidR="00237F75" w:rsidRDefault="00237F75" w:rsidP="00234039">
            <w:pPr>
              <w:contextualSpacing/>
              <w:rPr>
                <w:rFonts w:ascii="Arial" w:hAnsi="Arial" w:cs="Arial"/>
                <w:sz w:val="20"/>
                <w:szCs w:val="20"/>
              </w:rPr>
            </w:pPr>
          </w:p>
          <w:p w14:paraId="4A4C2F5B" w14:textId="77777777" w:rsidR="00237F75" w:rsidRDefault="00237F75" w:rsidP="00234039">
            <w:pPr>
              <w:contextualSpacing/>
              <w:rPr>
                <w:rFonts w:ascii="Arial" w:hAnsi="Arial" w:cs="Arial"/>
                <w:sz w:val="20"/>
                <w:szCs w:val="20"/>
              </w:rPr>
            </w:pPr>
          </w:p>
          <w:p w14:paraId="273FB674" w14:textId="77777777" w:rsidR="00237F75" w:rsidRDefault="00237F75" w:rsidP="00234039">
            <w:pPr>
              <w:contextualSpacing/>
              <w:rPr>
                <w:rFonts w:ascii="Arial" w:hAnsi="Arial" w:cs="Arial"/>
                <w:sz w:val="20"/>
                <w:szCs w:val="20"/>
              </w:rPr>
            </w:pPr>
          </w:p>
          <w:p w14:paraId="0E610998" w14:textId="77777777" w:rsidR="00237F75" w:rsidRDefault="00237F75" w:rsidP="00234039">
            <w:pPr>
              <w:contextualSpacing/>
              <w:rPr>
                <w:rFonts w:ascii="Arial" w:hAnsi="Arial" w:cs="Arial"/>
                <w:sz w:val="20"/>
                <w:szCs w:val="20"/>
              </w:rPr>
            </w:pPr>
          </w:p>
          <w:p w14:paraId="44B3680E" w14:textId="77777777" w:rsidR="00237F75" w:rsidRDefault="00237F75" w:rsidP="00234039">
            <w:pPr>
              <w:contextualSpacing/>
              <w:rPr>
                <w:rFonts w:ascii="Arial" w:hAnsi="Arial" w:cs="Arial"/>
                <w:sz w:val="20"/>
                <w:szCs w:val="20"/>
              </w:rPr>
            </w:pPr>
          </w:p>
          <w:p w14:paraId="042213A6" w14:textId="77777777" w:rsidR="00237F75" w:rsidRDefault="00237F75" w:rsidP="00234039">
            <w:pPr>
              <w:contextualSpacing/>
              <w:rPr>
                <w:rFonts w:ascii="Arial" w:hAnsi="Arial" w:cs="Arial"/>
                <w:sz w:val="20"/>
                <w:szCs w:val="20"/>
              </w:rPr>
            </w:pPr>
          </w:p>
          <w:p w14:paraId="3AB64FF8" w14:textId="77777777" w:rsidR="00237F75" w:rsidRDefault="00237F75" w:rsidP="00234039">
            <w:pPr>
              <w:contextualSpacing/>
              <w:rPr>
                <w:rFonts w:ascii="Arial" w:hAnsi="Arial" w:cs="Arial"/>
                <w:sz w:val="20"/>
                <w:szCs w:val="20"/>
              </w:rPr>
            </w:pPr>
          </w:p>
          <w:p w14:paraId="63DE8A05" w14:textId="77777777" w:rsidR="00237F75" w:rsidRDefault="00237F75" w:rsidP="00234039">
            <w:pPr>
              <w:contextualSpacing/>
              <w:rPr>
                <w:rFonts w:ascii="Arial" w:hAnsi="Arial" w:cs="Arial"/>
                <w:sz w:val="20"/>
                <w:szCs w:val="20"/>
              </w:rPr>
            </w:pPr>
          </w:p>
          <w:p w14:paraId="4CA94664" w14:textId="77777777" w:rsidR="00237F75" w:rsidRDefault="00237F75" w:rsidP="00234039">
            <w:pPr>
              <w:contextualSpacing/>
              <w:rPr>
                <w:rFonts w:ascii="Arial" w:hAnsi="Arial" w:cs="Arial"/>
                <w:sz w:val="20"/>
                <w:szCs w:val="20"/>
              </w:rPr>
            </w:pPr>
          </w:p>
          <w:p w14:paraId="0BEC1D81" w14:textId="77777777" w:rsidR="00237F75" w:rsidRDefault="00237F75" w:rsidP="00234039">
            <w:pPr>
              <w:contextualSpacing/>
              <w:rPr>
                <w:rFonts w:ascii="Arial" w:hAnsi="Arial" w:cs="Arial"/>
                <w:sz w:val="20"/>
                <w:szCs w:val="20"/>
              </w:rPr>
            </w:pPr>
          </w:p>
          <w:p w14:paraId="1A905107" w14:textId="77777777" w:rsidR="00237F75" w:rsidRDefault="00237F75" w:rsidP="00234039">
            <w:pPr>
              <w:contextualSpacing/>
              <w:rPr>
                <w:rFonts w:ascii="Arial" w:hAnsi="Arial" w:cs="Arial"/>
                <w:sz w:val="20"/>
                <w:szCs w:val="20"/>
              </w:rPr>
            </w:pPr>
          </w:p>
          <w:p w14:paraId="4D916D9F" w14:textId="77777777" w:rsidR="00237F75" w:rsidRDefault="00237F75" w:rsidP="00234039">
            <w:pPr>
              <w:contextualSpacing/>
              <w:rPr>
                <w:rFonts w:ascii="Arial" w:hAnsi="Arial" w:cs="Arial"/>
                <w:sz w:val="20"/>
                <w:szCs w:val="20"/>
              </w:rPr>
            </w:pPr>
          </w:p>
          <w:p w14:paraId="501EC1B5" w14:textId="77777777" w:rsidR="00237F75" w:rsidRDefault="00237F75" w:rsidP="00234039">
            <w:pPr>
              <w:contextualSpacing/>
              <w:rPr>
                <w:rFonts w:ascii="Arial" w:hAnsi="Arial" w:cs="Arial"/>
                <w:sz w:val="20"/>
                <w:szCs w:val="20"/>
              </w:rPr>
            </w:pPr>
          </w:p>
          <w:p w14:paraId="5F5B8801" w14:textId="77777777" w:rsidR="00237F75" w:rsidRDefault="00237F75" w:rsidP="00234039">
            <w:pPr>
              <w:contextualSpacing/>
              <w:rPr>
                <w:rFonts w:ascii="Arial" w:hAnsi="Arial" w:cs="Arial"/>
                <w:sz w:val="20"/>
                <w:szCs w:val="20"/>
              </w:rPr>
            </w:pPr>
          </w:p>
          <w:p w14:paraId="291CF24E" w14:textId="77777777" w:rsidR="00237F75" w:rsidRDefault="00237F75" w:rsidP="00234039">
            <w:pPr>
              <w:contextualSpacing/>
              <w:rPr>
                <w:rFonts w:ascii="Arial" w:hAnsi="Arial" w:cs="Arial"/>
                <w:sz w:val="20"/>
                <w:szCs w:val="20"/>
              </w:rPr>
            </w:pPr>
          </w:p>
          <w:p w14:paraId="190A41AE" w14:textId="77777777" w:rsidR="00237F75" w:rsidRDefault="00237F75" w:rsidP="00234039">
            <w:pPr>
              <w:contextualSpacing/>
              <w:rPr>
                <w:rFonts w:ascii="Arial" w:hAnsi="Arial" w:cs="Arial"/>
                <w:sz w:val="20"/>
                <w:szCs w:val="20"/>
              </w:rPr>
            </w:pPr>
          </w:p>
          <w:p w14:paraId="59E69E0D" w14:textId="77777777" w:rsidR="00237F75" w:rsidRDefault="00237F75" w:rsidP="00234039">
            <w:pPr>
              <w:contextualSpacing/>
              <w:rPr>
                <w:rFonts w:ascii="Arial" w:hAnsi="Arial" w:cs="Arial"/>
                <w:sz w:val="20"/>
                <w:szCs w:val="20"/>
              </w:rPr>
            </w:pPr>
          </w:p>
          <w:p w14:paraId="31F38D89" w14:textId="77777777" w:rsidR="00C57CED" w:rsidRDefault="00C57CED" w:rsidP="00234039">
            <w:pPr>
              <w:contextualSpacing/>
              <w:rPr>
                <w:rFonts w:ascii="Arial" w:hAnsi="Arial" w:cs="Arial"/>
                <w:sz w:val="20"/>
                <w:szCs w:val="20"/>
              </w:rPr>
            </w:pPr>
          </w:p>
          <w:p w14:paraId="0D1DB3DF" w14:textId="77777777" w:rsidR="00C57CED" w:rsidRDefault="00C57CED" w:rsidP="00234039">
            <w:pPr>
              <w:contextualSpacing/>
              <w:rPr>
                <w:rFonts w:ascii="Arial" w:hAnsi="Arial" w:cs="Arial"/>
                <w:sz w:val="20"/>
                <w:szCs w:val="20"/>
              </w:rPr>
            </w:pPr>
          </w:p>
          <w:p w14:paraId="7AA4E893" w14:textId="77777777" w:rsidR="00C57CED" w:rsidRDefault="00C57CED" w:rsidP="00234039">
            <w:pPr>
              <w:contextualSpacing/>
              <w:rPr>
                <w:rFonts w:ascii="Arial" w:hAnsi="Arial" w:cs="Arial"/>
                <w:sz w:val="20"/>
                <w:szCs w:val="20"/>
              </w:rPr>
            </w:pPr>
          </w:p>
          <w:p w14:paraId="22FACD2A" w14:textId="77777777" w:rsidR="00C57CED" w:rsidRDefault="00C57CED" w:rsidP="00234039">
            <w:pPr>
              <w:contextualSpacing/>
              <w:rPr>
                <w:rFonts w:ascii="Arial" w:hAnsi="Arial" w:cs="Arial"/>
                <w:sz w:val="20"/>
                <w:szCs w:val="20"/>
              </w:rPr>
            </w:pPr>
          </w:p>
          <w:p w14:paraId="5CB22B5D" w14:textId="77777777" w:rsidR="00C57CED" w:rsidRDefault="00C57CED" w:rsidP="00234039">
            <w:pPr>
              <w:contextualSpacing/>
              <w:rPr>
                <w:rFonts w:ascii="Arial" w:hAnsi="Arial" w:cs="Arial"/>
                <w:sz w:val="20"/>
                <w:szCs w:val="20"/>
              </w:rPr>
            </w:pPr>
          </w:p>
          <w:p w14:paraId="54C2EF03" w14:textId="77777777" w:rsidR="00C57CED" w:rsidRDefault="00C57CED" w:rsidP="00234039">
            <w:pPr>
              <w:contextualSpacing/>
              <w:rPr>
                <w:rFonts w:ascii="Arial" w:hAnsi="Arial" w:cs="Arial"/>
                <w:sz w:val="20"/>
                <w:szCs w:val="20"/>
              </w:rPr>
            </w:pPr>
          </w:p>
          <w:p w14:paraId="6F2233F8" w14:textId="77777777" w:rsidR="00C57CED" w:rsidRDefault="00C57CED" w:rsidP="00234039">
            <w:pPr>
              <w:contextualSpacing/>
              <w:rPr>
                <w:rFonts w:ascii="Arial" w:hAnsi="Arial" w:cs="Arial"/>
                <w:sz w:val="20"/>
                <w:szCs w:val="20"/>
              </w:rPr>
            </w:pPr>
          </w:p>
          <w:p w14:paraId="5E516813" w14:textId="639D27F9" w:rsidR="00237F75" w:rsidRDefault="00546C7A" w:rsidP="00234039">
            <w:pPr>
              <w:contextualSpacing/>
              <w:rPr>
                <w:rFonts w:ascii="Arial" w:hAnsi="Arial" w:cs="Arial"/>
                <w:sz w:val="20"/>
                <w:szCs w:val="20"/>
              </w:rPr>
            </w:pPr>
            <w:r>
              <w:rPr>
                <w:rFonts w:ascii="Arial" w:hAnsi="Arial" w:cs="Arial"/>
                <w:sz w:val="20"/>
                <w:szCs w:val="20"/>
              </w:rPr>
              <w:t xml:space="preserve">o. </w:t>
            </w:r>
            <w:r w:rsidR="00237F75" w:rsidRPr="00237F75">
              <w:rPr>
                <w:rFonts w:ascii="Arial" w:hAnsi="Arial" w:cs="Arial"/>
                <w:sz w:val="20"/>
                <w:szCs w:val="20"/>
              </w:rPr>
              <w:t>Izpolnjevanje</w:t>
            </w:r>
            <w:r w:rsidR="00237F75">
              <w:rPr>
                <w:rFonts w:ascii="Arial" w:hAnsi="Arial" w:cs="Arial"/>
                <w:sz w:val="20"/>
                <w:szCs w:val="20"/>
              </w:rPr>
              <w:t xml:space="preserve"> tega</w:t>
            </w:r>
            <w:r w:rsidR="00237F75" w:rsidRPr="00237F75">
              <w:rPr>
                <w:rFonts w:ascii="Arial" w:hAnsi="Arial" w:cs="Arial"/>
                <w:sz w:val="20"/>
                <w:szCs w:val="20"/>
              </w:rPr>
              <w:t xml:space="preserve"> pogoja agencija </w:t>
            </w:r>
            <w:r w:rsidR="00237F75">
              <w:rPr>
                <w:rFonts w:ascii="Arial" w:hAnsi="Arial" w:cs="Arial"/>
                <w:sz w:val="20"/>
                <w:szCs w:val="20"/>
              </w:rPr>
              <w:t xml:space="preserve">dodatno </w:t>
            </w:r>
            <w:r w:rsidR="00237F75" w:rsidRPr="00237F75">
              <w:rPr>
                <w:rFonts w:ascii="Arial" w:hAnsi="Arial" w:cs="Arial"/>
                <w:sz w:val="20"/>
                <w:szCs w:val="20"/>
              </w:rPr>
              <w:t>preveri na spletni strani https://www.gov.si/teme/trgovanje-s-pravicami-do-emisije/ v rubriki Upravljalci naprav z dovoljenji za izpuščanje toplogrednih plinov</w:t>
            </w:r>
          </w:p>
          <w:p w14:paraId="3BC872A6" w14:textId="6D357808" w:rsidR="00237F75" w:rsidRPr="002152CC" w:rsidRDefault="00237F75" w:rsidP="00234039">
            <w:pPr>
              <w:contextualSpacing/>
              <w:rPr>
                <w:rFonts w:ascii="Arial" w:hAnsi="Arial" w:cs="Arial"/>
                <w:sz w:val="20"/>
                <w:szCs w:val="20"/>
              </w:rPr>
            </w:pPr>
          </w:p>
        </w:tc>
      </w:tr>
      <w:tr w:rsidR="00234039" w:rsidRPr="002152CC" w14:paraId="5690001F"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F28BC9C" w14:textId="76FD2964" w:rsidR="00234039" w:rsidRPr="002152CC" w:rsidRDefault="004657F7" w:rsidP="00234039">
            <w:pPr>
              <w:contextualSpacing/>
              <w:rPr>
                <w:rFonts w:ascii="Arial" w:hAnsi="Arial" w:cs="Arial"/>
                <w:sz w:val="20"/>
                <w:szCs w:val="20"/>
              </w:rPr>
            </w:pPr>
            <w:r>
              <w:rPr>
                <w:rFonts w:ascii="Arial" w:hAnsi="Arial" w:cs="Arial"/>
                <w:sz w:val="20"/>
                <w:szCs w:val="20"/>
              </w:rPr>
              <w:lastRenderedPageBreak/>
              <w:t>23</w:t>
            </w:r>
            <w:r w:rsidR="00234039" w:rsidRPr="002152CC">
              <w:rPr>
                <w:rFonts w:ascii="Arial" w:hAnsi="Arial" w:cs="Arial"/>
                <w:sz w:val="20"/>
                <w:szCs w:val="20"/>
              </w:rPr>
              <w:t>) Prijavitelj v dveh letih pred oddajo vloge na razpis ni izvedel premestitve v gospodarsko družbo, v kateri naj bi se izvajala investicija, za katero se zaprosi za subvencijo, in ne sme izvesti</w:t>
            </w:r>
            <w:r w:rsidR="00234039">
              <w:rPr>
                <w:rFonts w:ascii="Arial" w:hAnsi="Arial" w:cs="Arial"/>
                <w:sz w:val="20"/>
                <w:szCs w:val="20"/>
              </w:rPr>
              <w:t xml:space="preserve"> </w:t>
            </w:r>
            <w:r w:rsidR="00234039" w:rsidRPr="002152CC">
              <w:rPr>
                <w:rFonts w:ascii="Arial" w:hAnsi="Arial" w:cs="Arial"/>
                <w:sz w:val="20"/>
                <w:szCs w:val="20"/>
              </w:rPr>
              <w:t>premestitve pred potekom dveh let po zaključku investicije, za katero se zaprosi za subvencijo.</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6C3F4B7" w14:textId="57C1572F" w:rsidR="00234039" w:rsidRPr="002152CC" w:rsidRDefault="00234039" w:rsidP="00234039">
            <w:pPr>
              <w:contextualSpacing/>
              <w:rPr>
                <w:rFonts w:ascii="Arial" w:hAnsi="Arial" w:cs="Arial"/>
                <w:sz w:val="20"/>
                <w:szCs w:val="20"/>
              </w:rPr>
            </w:pPr>
            <w:r w:rsidRPr="002152CC">
              <w:rPr>
                <w:rFonts w:ascii="Arial" w:hAnsi="Arial" w:cs="Arial"/>
                <w:sz w:val="20"/>
                <w:szCs w:val="20"/>
              </w:rPr>
              <w:t>Izpolnjevanje pogoja preveri agencija z izjavo, na osnovi podatkov iz prejete vloge</w:t>
            </w:r>
            <w:r>
              <w:rPr>
                <w:rFonts w:ascii="Arial" w:hAnsi="Arial" w:cs="Arial"/>
                <w:sz w:val="20"/>
                <w:szCs w:val="20"/>
              </w:rPr>
              <w:t xml:space="preserve"> </w:t>
            </w:r>
            <w:r w:rsidRPr="002152CC">
              <w:rPr>
                <w:rFonts w:ascii="Arial" w:hAnsi="Arial" w:cs="Arial"/>
                <w:sz w:val="20"/>
                <w:szCs w:val="20"/>
              </w:rPr>
              <w:t>in na osnovi letnih poročil končnega prejemnika</w:t>
            </w:r>
            <w:r>
              <w:rPr>
                <w:rFonts w:ascii="Arial" w:hAnsi="Arial" w:cs="Arial"/>
                <w:sz w:val="20"/>
                <w:szCs w:val="20"/>
              </w:rPr>
              <w:t xml:space="preserve"> </w:t>
            </w:r>
            <w:r w:rsidRPr="002152CC">
              <w:rPr>
                <w:rFonts w:ascii="Arial" w:hAnsi="Arial" w:cs="Arial"/>
                <w:sz w:val="20"/>
                <w:szCs w:val="20"/>
              </w:rPr>
              <w:t>na osnovi Pogodbe o dodelitvi subvencije.</w:t>
            </w:r>
          </w:p>
        </w:tc>
      </w:tr>
      <w:tr w:rsidR="00234039" w:rsidRPr="002152CC" w14:paraId="7AC4D9A9"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E53EDD2" w14:textId="0797B60C" w:rsidR="00234039" w:rsidRPr="002152CC" w:rsidRDefault="004657F7" w:rsidP="00234039">
            <w:pPr>
              <w:contextualSpacing/>
              <w:rPr>
                <w:rFonts w:ascii="Arial" w:hAnsi="Arial" w:cs="Arial"/>
                <w:sz w:val="20"/>
                <w:szCs w:val="20"/>
              </w:rPr>
            </w:pPr>
            <w:r>
              <w:rPr>
                <w:rFonts w:ascii="Arial" w:hAnsi="Arial" w:cs="Arial"/>
                <w:sz w:val="20"/>
                <w:szCs w:val="20"/>
              </w:rPr>
              <w:t>24</w:t>
            </w:r>
            <w:r w:rsidR="00234039" w:rsidRPr="002152CC">
              <w:rPr>
                <w:rFonts w:ascii="Arial" w:hAnsi="Arial" w:cs="Arial"/>
                <w:sz w:val="20"/>
                <w:szCs w:val="20"/>
              </w:rPr>
              <w:t>) Višina čistih prihodkov od prodaje prijavitelja v predhodnem koledarskem letu, glede na datum oddaje vloge, mora biti vsaj enaka ali višja od vrednosti upravičenih stroškov prijavljene investicije.</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4D782E2" w14:textId="76C80036" w:rsidR="00234039" w:rsidRPr="002152CC" w:rsidRDefault="00234039" w:rsidP="00234039">
            <w:pPr>
              <w:contextualSpacing/>
              <w:rPr>
                <w:rFonts w:ascii="Arial" w:hAnsi="Arial" w:cs="Arial"/>
                <w:sz w:val="20"/>
                <w:szCs w:val="20"/>
              </w:rPr>
            </w:pPr>
            <w:r w:rsidRPr="002152CC">
              <w:rPr>
                <w:rFonts w:ascii="Arial" w:hAnsi="Arial" w:cs="Arial"/>
                <w:sz w:val="20"/>
                <w:szCs w:val="20"/>
              </w:rPr>
              <w:t xml:space="preserve">Izpolnjevanje pogoja preveri agencija na osnovi podatkov iz prejete vloge in </w:t>
            </w:r>
            <w:r w:rsidRPr="002152CC">
              <w:rPr>
                <w:rFonts w:ascii="Arial" w:eastAsiaTheme="minorEastAsia" w:hAnsi="Arial" w:cs="Arial"/>
                <w:sz w:val="20"/>
                <w:szCs w:val="20"/>
              </w:rPr>
              <w:t>iz evidence AJPESa.</w:t>
            </w:r>
          </w:p>
        </w:tc>
      </w:tr>
      <w:tr w:rsidR="00234039" w:rsidRPr="002152CC" w14:paraId="1FDDBB25"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065277D" w14:textId="10CC295A" w:rsidR="00234039" w:rsidRPr="002152CC" w:rsidRDefault="004657F7" w:rsidP="00234039">
            <w:pPr>
              <w:contextualSpacing/>
              <w:rPr>
                <w:rFonts w:ascii="Arial" w:hAnsi="Arial" w:cs="Arial"/>
                <w:sz w:val="20"/>
                <w:szCs w:val="20"/>
              </w:rPr>
            </w:pPr>
            <w:r>
              <w:rPr>
                <w:rFonts w:ascii="Arial" w:eastAsia="Times New Roman" w:hAnsi="Arial" w:cs="Arial"/>
                <w:sz w:val="20"/>
                <w:szCs w:val="20"/>
              </w:rPr>
              <w:t>25</w:t>
            </w:r>
            <w:r w:rsidR="00234039" w:rsidRPr="002152CC">
              <w:rPr>
                <w:rFonts w:ascii="Arial" w:eastAsia="Times New Roman" w:hAnsi="Arial" w:cs="Arial"/>
                <w:sz w:val="20"/>
                <w:szCs w:val="20"/>
              </w:rPr>
              <w:t>) Končni prejemnik mora iz lastnih sredstev</w:t>
            </w:r>
            <w:r w:rsidR="00234039">
              <w:rPr>
                <w:rFonts w:ascii="Arial" w:eastAsia="Times New Roman" w:hAnsi="Arial" w:cs="Arial"/>
                <w:sz w:val="20"/>
                <w:szCs w:val="20"/>
              </w:rPr>
              <w:t xml:space="preserve"> </w:t>
            </w:r>
            <w:r w:rsidR="00234039" w:rsidRPr="002152CC">
              <w:rPr>
                <w:rFonts w:ascii="Arial" w:eastAsia="Times New Roman" w:hAnsi="Arial" w:cs="Arial"/>
                <w:sz w:val="20"/>
                <w:szCs w:val="20"/>
              </w:rPr>
              <w:t xml:space="preserve">ali z zunanjim financiranjem v obliki, ki ni povezana z javnimi sredstvi, zagotoviti sredstva v višini najmanj 25 % upravičenih stroškov investicije.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3A8DAC7" w14:textId="5709EAAF" w:rsidR="00234039" w:rsidRPr="002152CC" w:rsidRDefault="00234039" w:rsidP="00234039">
            <w:pPr>
              <w:contextualSpacing/>
              <w:rPr>
                <w:rFonts w:ascii="Arial" w:hAnsi="Arial" w:cs="Arial"/>
                <w:sz w:val="20"/>
                <w:szCs w:val="20"/>
              </w:rPr>
            </w:pPr>
            <w:r w:rsidRPr="002152CC">
              <w:rPr>
                <w:rFonts w:ascii="Arial" w:hAnsi="Arial" w:cs="Arial"/>
                <w:sz w:val="20"/>
                <w:szCs w:val="20"/>
              </w:rPr>
              <w:t>Izpolnjevanje pogoja preveri agencija na osnovi podatkov iz prejete vloge.</w:t>
            </w:r>
          </w:p>
        </w:tc>
      </w:tr>
      <w:tr w:rsidR="00234039" w:rsidRPr="002152CC" w14:paraId="0BEFA5C1"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2D25BE7" w14:textId="5EA38254" w:rsidR="00234039" w:rsidRPr="002152CC" w:rsidRDefault="004657F7" w:rsidP="00234039">
            <w:pPr>
              <w:spacing w:after="0" w:line="276" w:lineRule="auto"/>
              <w:jc w:val="both"/>
              <w:rPr>
                <w:rFonts w:ascii="Arial" w:eastAsia="Times New Roman" w:hAnsi="Arial" w:cs="Arial"/>
                <w:sz w:val="20"/>
                <w:szCs w:val="20"/>
              </w:rPr>
            </w:pPr>
            <w:r>
              <w:rPr>
                <w:rFonts w:ascii="Arial" w:eastAsia="Times New Roman" w:hAnsi="Arial" w:cs="Arial"/>
                <w:sz w:val="20"/>
                <w:szCs w:val="20"/>
              </w:rPr>
              <w:t>26</w:t>
            </w:r>
            <w:r w:rsidR="00234039" w:rsidRPr="002152CC">
              <w:rPr>
                <w:rFonts w:ascii="Arial" w:eastAsia="Times New Roman" w:hAnsi="Arial" w:cs="Arial"/>
                <w:sz w:val="20"/>
                <w:szCs w:val="20"/>
              </w:rPr>
              <w:t xml:space="preserve">) Pomoč za začetne investicije se ne sme združevati s pomočjo de minimis za iste upravičene stroške, če bi bile s tem presežene dovoljene meje intenzivnosti po tisti izmed zgoraj navedenih dveh shem državne pomoči, ki je podlaga za obravnavo vloge,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B1C68DB" w14:textId="28FCCC4E" w:rsidR="00234039" w:rsidRPr="002152CC" w:rsidRDefault="00234039" w:rsidP="00234039">
            <w:pPr>
              <w:contextualSpacing/>
              <w:rPr>
                <w:rFonts w:ascii="Arial" w:hAnsi="Arial" w:cs="Arial"/>
                <w:sz w:val="20"/>
                <w:szCs w:val="20"/>
              </w:rPr>
            </w:pPr>
            <w:r w:rsidRPr="002152CC">
              <w:rPr>
                <w:rFonts w:ascii="Arial" w:hAnsi="Arial" w:cs="Arial"/>
                <w:sz w:val="20"/>
                <w:szCs w:val="20"/>
              </w:rPr>
              <w:t>Izpolnjevanje pogoja preveri agencija z izjavo.</w:t>
            </w:r>
          </w:p>
        </w:tc>
      </w:tr>
      <w:tr w:rsidR="00234039" w:rsidRPr="002152CC" w14:paraId="122D07EA"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F20F92F" w14:textId="087BA900" w:rsidR="00234039" w:rsidRPr="002152CC" w:rsidRDefault="004657F7" w:rsidP="00234039">
            <w:pPr>
              <w:contextualSpacing/>
              <w:rPr>
                <w:rFonts w:ascii="Arial" w:hAnsi="Arial" w:cs="Arial"/>
                <w:sz w:val="20"/>
                <w:szCs w:val="20"/>
              </w:rPr>
            </w:pPr>
            <w:r>
              <w:rPr>
                <w:rFonts w:ascii="Arial" w:hAnsi="Arial" w:cs="Arial"/>
                <w:sz w:val="20"/>
                <w:szCs w:val="20"/>
              </w:rPr>
              <w:t>27</w:t>
            </w:r>
            <w:r w:rsidR="00234039" w:rsidRPr="002152CC">
              <w:rPr>
                <w:rFonts w:ascii="Arial" w:hAnsi="Arial" w:cs="Arial"/>
                <w:sz w:val="20"/>
                <w:szCs w:val="20"/>
              </w:rPr>
              <w:t>)</w:t>
            </w:r>
            <w:r w:rsidR="00234039" w:rsidRPr="002152CC">
              <w:rPr>
                <w:rFonts w:ascii="Arial" w:eastAsia="Calibri" w:hAnsi="Arial" w:cs="Arial"/>
                <w:sz w:val="20"/>
                <w:szCs w:val="20"/>
              </w:rPr>
              <w:t xml:space="preserve"> Investicija se ne nanaša na dejavnosti, povezane z izvozom, ko je spodbuda neposredno vezana na izvožene količine, vzpostavitev in delovanje distribucijske mreže ali na druge tekoče izdatke, povezane z izvozno dejavnostjo</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F044737" w14:textId="4A17B4FE" w:rsidR="00234039" w:rsidRPr="002152CC" w:rsidRDefault="00234039" w:rsidP="00234039">
            <w:pPr>
              <w:contextualSpacing/>
              <w:rPr>
                <w:rFonts w:ascii="Arial" w:hAnsi="Arial" w:cs="Arial"/>
                <w:sz w:val="20"/>
                <w:szCs w:val="20"/>
              </w:rPr>
            </w:pPr>
            <w:r w:rsidRPr="002152CC">
              <w:rPr>
                <w:rFonts w:ascii="Arial" w:hAnsi="Arial" w:cs="Arial"/>
                <w:sz w:val="20"/>
                <w:szCs w:val="20"/>
              </w:rPr>
              <w:t>Izpolnjevanje pogoja preveri agencija z izjavo.</w:t>
            </w:r>
          </w:p>
        </w:tc>
      </w:tr>
      <w:tr w:rsidR="00234039" w:rsidRPr="002152CC" w14:paraId="2F3536D9"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A73A1DA" w14:textId="0E4D4529" w:rsidR="00234039" w:rsidRPr="002152CC" w:rsidRDefault="004657F7" w:rsidP="00234039">
            <w:pPr>
              <w:contextualSpacing/>
              <w:rPr>
                <w:rFonts w:ascii="Arial" w:hAnsi="Arial" w:cs="Arial"/>
                <w:sz w:val="20"/>
                <w:szCs w:val="20"/>
              </w:rPr>
            </w:pPr>
            <w:r>
              <w:rPr>
                <w:rFonts w:ascii="Arial" w:hAnsi="Arial" w:cs="Arial"/>
                <w:sz w:val="20"/>
                <w:szCs w:val="20"/>
              </w:rPr>
              <w:t>28</w:t>
            </w:r>
            <w:r w:rsidR="00234039" w:rsidRPr="002152CC">
              <w:rPr>
                <w:rFonts w:ascii="Arial" w:hAnsi="Arial" w:cs="Arial"/>
                <w:sz w:val="20"/>
                <w:szCs w:val="20"/>
              </w:rPr>
              <w:t>)</w:t>
            </w:r>
            <w:r w:rsidR="00234039" w:rsidRPr="002152CC">
              <w:rPr>
                <w:rFonts w:ascii="Arial" w:eastAsia="Calibri" w:hAnsi="Arial" w:cs="Arial"/>
                <w:sz w:val="20"/>
                <w:szCs w:val="20"/>
              </w:rPr>
              <w:t xml:space="preserve"> Pri investiciji se ne daje prednosti uporabi domačega blaga pred uporabo uvoženega blaga</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1150A33" w14:textId="0A875AB4" w:rsidR="00234039" w:rsidRPr="002152CC" w:rsidRDefault="00234039" w:rsidP="00234039">
            <w:pPr>
              <w:contextualSpacing/>
              <w:rPr>
                <w:rFonts w:ascii="Arial" w:hAnsi="Arial" w:cs="Arial"/>
                <w:sz w:val="20"/>
                <w:szCs w:val="20"/>
              </w:rPr>
            </w:pPr>
            <w:r w:rsidRPr="002152CC">
              <w:rPr>
                <w:rFonts w:ascii="Arial" w:hAnsi="Arial" w:cs="Arial"/>
                <w:sz w:val="20"/>
                <w:szCs w:val="20"/>
              </w:rPr>
              <w:t>Izpolnjevanje pogoja preveri agencija z izjavo.</w:t>
            </w:r>
          </w:p>
        </w:tc>
      </w:tr>
      <w:tr w:rsidR="00AC0AB6" w:rsidRPr="002152CC" w14:paraId="2E2062C3" w14:textId="77777777" w:rsidTr="009B7757">
        <w:trPr>
          <w:trHeight w:val="273"/>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A897035" w14:textId="23A050F6" w:rsidR="00AC0AB6" w:rsidRPr="00BD268E" w:rsidRDefault="00AC0AB6" w:rsidP="00BD268E">
            <w:pPr>
              <w:spacing w:after="120"/>
              <w:jc w:val="both"/>
              <w:rPr>
                <w:rFonts w:ascii="Arial" w:eastAsia="Times New Roman" w:hAnsi="Arial" w:cs="Arial"/>
                <w:sz w:val="20"/>
                <w:szCs w:val="20"/>
                <w:highlight w:val="yellow"/>
              </w:rPr>
            </w:pPr>
            <w:r w:rsidRPr="00BD268E">
              <w:rPr>
                <w:rFonts w:ascii="Arial" w:hAnsi="Arial" w:cs="Arial"/>
                <w:sz w:val="20"/>
                <w:szCs w:val="20"/>
                <w:highlight w:val="yellow"/>
              </w:rPr>
              <w:t xml:space="preserve">29) </w:t>
            </w:r>
            <w:r w:rsidRPr="00BD268E">
              <w:rPr>
                <w:rFonts w:ascii="Arial" w:eastAsia="Times New Roman" w:hAnsi="Arial" w:cs="Arial"/>
                <w:sz w:val="20"/>
                <w:szCs w:val="20"/>
                <w:highlight w:val="yellow"/>
              </w:rPr>
              <w:t>Projekt mora biti skladen z vso evropsko in nacionalno okoljsko zakonodajo</w:t>
            </w:r>
            <w:r w:rsidR="006F7769" w:rsidRPr="00BD268E">
              <w:rPr>
                <w:rFonts w:ascii="Arial" w:eastAsia="Times New Roman" w:hAnsi="Arial" w:cs="Arial"/>
                <w:sz w:val="20"/>
                <w:szCs w:val="20"/>
                <w:highlight w:val="yellow"/>
              </w:rPr>
              <w:t>.</w:t>
            </w:r>
          </w:p>
          <w:p w14:paraId="052F4CD0" w14:textId="75A2795E" w:rsidR="00AC0AB6" w:rsidRPr="00BD268E" w:rsidRDefault="00AC0AB6" w:rsidP="00234039">
            <w:pPr>
              <w:contextualSpacing/>
              <w:rPr>
                <w:rFonts w:ascii="Arial" w:hAnsi="Arial" w:cs="Arial"/>
                <w:sz w:val="20"/>
                <w:szCs w:val="20"/>
                <w:highlight w:val="yellow"/>
              </w:rPr>
            </w:pP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2A2799E" w14:textId="7971AA05" w:rsidR="00AC0AB6" w:rsidRPr="00BD268E" w:rsidRDefault="00AC0AB6" w:rsidP="00234039">
            <w:pPr>
              <w:contextualSpacing/>
              <w:rPr>
                <w:rFonts w:ascii="Arial" w:hAnsi="Arial" w:cs="Arial"/>
                <w:sz w:val="20"/>
                <w:szCs w:val="20"/>
                <w:highlight w:val="yellow"/>
              </w:rPr>
            </w:pPr>
            <w:r w:rsidRPr="00BD268E">
              <w:rPr>
                <w:rFonts w:ascii="Arial" w:hAnsi="Arial" w:cs="Arial"/>
                <w:sz w:val="20"/>
                <w:szCs w:val="20"/>
                <w:highlight w:val="yellow"/>
              </w:rPr>
              <w:t>Izpolnjevanje pogoja preveri agencija z izjavo.</w:t>
            </w:r>
          </w:p>
        </w:tc>
      </w:tr>
    </w:tbl>
    <w:p w14:paraId="54102F2E" w14:textId="77777777" w:rsidR="007B6A3E" w:rsidRPr="002152CC" w:rsidRDefault="007B6A3E" w:rsidP="007B6A3E">
      <w:pPr>
        <w:contextualSpacing/>
        <w:rPr>
          <w:rFonts w:ascii="Arial" w:hAnsi="Arial" w:cs="Arial"/>
          <w:sz w:val="20"/>
          <w:szCs w:val="20"/>
        </w:rPr>
      </w:pPr>
    </w:p>
    <w:p w14:paraId="6807ADCA" w14:textId="77777777" w:rsidR="004B4C97" w:rsidRPr="002152CC" w:rsidRDefault="004B4C97" w:rsidP="00225C05">
      <w:pPr>
        <w:contextualSpacing/>
        <w:rPr>
          <w:rFonts w:ascii="Arial" w:hAnsi="Arial" w:cs="Arial"/>
          <w:sz w:val="20"/>
          <w:szCs w:val="20"/>
        </w:rPr>
      </w:pPr>
    </w:p>
    <w:p w14:paraId="1653ED33" w14:textId="5E41C088" w:rsidR="004B4C97" w:rsidRPr="002152CC" w:rsidRDefault="004B4C97" w:rsidP="00200EE9">
      <w:pPr>
        <w:contextualSpacing/>
        <w:jc w:val="both"/>
        <w:rPr>
          <w:rFonts w:ascii="Arial" w:hAnsi="Arial" w:cs="Arial"/>
          <w:sz w:val="20"/>
          <w:szCs w:val="20"/>
        </w:rPr>
      </w:pPr>
      <w:r w:rsidRPr="002152CC">
        <w:rPr>
          <w:rFonts w:ascii="Arial" w:hAnsi="Arial" w:cs="Arial"/>
          <w:sz w:val="20"/>
          <w:szCs w:val="20"/>
        </w:rPr>
        <w:t>Predhodno koledarsko leto glede na datum oddaje v</w:t>
      </w:r>
      <w:r w:rsidR="00E56E44" w:rsidRPr="002152CC">
        <w:rPr>
          <w:rFonts w:ascii="Arial" w:hAnsi="Arial" w:cs="Arial"/>
          <w:sz w:val="20"/>
          <w:szCs w:val="20"/>
        </w:rPr>
        <w:t>loge</w:t>
      </w:r>
      <w:r w:rsidR="00835815" w:rsidRPr="002152CC">
        <w:rPr>
          <w:rFonts w:ascii="Arial" w:hAnsi="Arial" w:cs="Arial"/>
          <w:sz w:val="20"/>
          <w:szCs w:val="20"/>
        </w:rPr>
        <w:t xml:space="preserve"> v letu 2024</w:t>
      </w:r>
      <w:r w:rsidR="00E56E44" w:rsidRPr="002152CC">
        <w:rPr>
          <w:rFonts w:ascii="Arial" w:hAnsi="Arial" w:cs="Arial"/>
          <w:sz w:val="20"/>
          <w:szCs w:val="20"/>
        </w:rPr>
        <w:t xml:space="preserve"> pomeni leto 202</w:t>
      </w:r>
      <w:r w:rsidR="00835815" w:rsidRPr="002152CC">
        <w:rPr>
          <w:rFonts w:ascii="Arial" w:hAnsi="Arial" w:cs="Arial"/>
          <w:sz w:val="20"/>
          <w:szCs w:val="20"/>
        </w:rPr>
        <w:t>3</w:t>
      </w:r>
      <w:r w:rsidR="00E56E44" w:rsidRPr="002152CC">
        <w:rPr>
          <w:rFonts w:ascii="Arial" w:hAnsi="Arial" w:cs="Arial"/>
          <w:sz w:val="20"/>
          <w:szCs w:val="20"/>
        </w:rPr>
        <w:t>.</w:t>
      </w:r>
      <w:r w:rsidRPr="002152CC">
        <w:rPr>
          <w:rFonts w:ascii="Arial" w:hAnsi="Arial" w:cs="Arial"/>
          <w:sz w:val="20"/>
          <w:szCs w:val="20"/>
        </w:rPr>
        <w:t xml:space="preserve"> </w:t>
      </w:r>
    </w:p>
    <w:p w14:paraId="024FFB40" w14:textId="77777777" w:rsidR="004B4C97" w:rsidRPr="002152CC" w:rsidRDefault="004B4C97" w:rsidP="00225C05">
      <w:pPr>
        <w:contextualSpacing/>
        <w:rPr>
          <w:rFonts w:ascii="Arial" w:hAnsi="Arial" w:cs="Arial"/>
          <w:sz w:val="20"/>
          <w:szCs w:val="20"/>
        </w:rPr>
      </w:pPr>
    </w:p>
    <w:p w14:paraId="4D587568" w14:textId="77777777" w:rsidR="00CB672F" w:rsidRPr="002152CC" w:rsidRDefault="00CB672F">
      <w:pPr>
        <w:rPr>
          <w:rFonts w:ascii="Arial" w:eastAsia="Times New Roman" w:hAnsi="Arial" w:cs="Arial"/>
          <w:b/>
          <w:noProof/>
          <w:sz w:val="20"/>
          <w:szCs w:val="20"/>
          <w:lang w:eastAsia="sl-SI"/>
        </w:rPr>
      </w:pPr>
      <w:r w:rsidRPr="002152CC">
        <w:rPr>
          <w:rFonts w:ascii="Arial" w:eastAsia="Times New Roman" w:hAnsi="Arial" w:cs="Arial"/>
          <w:b/>
          <w:noProof/>
          <w:sz w:val="20"/>
          <w:szCs w:val="20"/>
          <w:lang w:eastAsia="sl-SI"/>
        </w:rPr>
        <w:br w:type="page"/>
      </w:r>
    </w:p>
    <w:p w14:paraId="5E902B6E" w14:textId="02B51481" w:rsidR="00225C05" w:rsidRPr="002152CC" w:rsidRDefault="00225C05" w:rsidP="005010FD">
      <w:pPr>
        <w:pStyle w:val="Naslov2"/>
        <w:rPr>
          <w:noProof/>
          <w:lang w:eastAsia="sl-SI"/>
        </w:rPr>
      </w:pPr>
      <w:bookmarkStart w:id="18" w:name="_Toc174535952"/>
      <w:r w:rsidRPr="002152CC">
        <w:rPr>
          <w:noProof/>
          <w:lang w:eastAsia="sl-SI"/>
        </w:rPr>
        <w:lastRenderedPageBreak/>
        <w:t>PODROBNEJŠA PREDSTAVITEV MERIL ZA OCENJEVANJE</w:t>
      </w:r>
      <w:bookmarkEnd w:id="18"/>
    </w:p>
    <w:p w14:paraId="64B75677" w14:textId="77777777" w:rsidR="00F5733A" w:rsidRPr="002152CC" w:rsidRDefault="00F5733A" w:rsidP="00225C05">
      <w:pPr>
        <w:contextualSpacing/>
        <w:rPr>
          <w:rFonts w:ascii="Arial" w:hAnsi="Arial" w:cs="Arial"/>
          <w:sz w:val="20"/>
          <w:szCs w:val="20"/>
        </w:rPr>
      </w:pPr>
    </w:p>
    <w:p w14:paraId="21D8131F" w14:textId="5429F784" w:rsidR="00396CE5" w:rsidRPr="002152CC" w:rsidRDefault="00267F1E" w:rsidP="00396CE5">
      <w:pPr>
        <w:spacing w:before="100" w:beforeAutospacing="1" w:after="100" w:afterAutospacing="1" w:line="240" w:lineRule="auto"/>
        <w:jc w:val="both"/>
        <w:rPr>
          <w:rFonts w:ascii="Arial" w:eastAsia="Times New Roman" w:hAnsi="Arial" w:cs="Arial"/>
          <w:sz w:val="20"/>
          <w:szCs w:val="20"/>
        </w:rPr>
      </w:pPr>
      <w:r w:rsidRPr="002152CC">
        <w:rPr>
          <w:rFonts w:ascii="Arial" w:hAnsi="Arial" w:cs="Arial"/>
          <w:sz w:val="20"/>
          <w:szCs w:val="20"/>
        </w:rPr>
        <w:t xml:space="preserve">1. </w:t>
      </w:r>
      <w:r w:rsidR="00396CE5" w:rsidRPr="002152CC">
        <w:rPr>
          <w:rFonts w:ascii="Arial" w:eastAsia="Times New Roman" w:hAnsi="Arial" w:cs="Arial"/>
          <w:sz w:val="20"/>
          <w:szCs w:val="20"/>
          <w:lang w:eastAsia="sl-SI"/>
        </w:rPr>
        <w:t xml:space="preserve">Vloge, za katere bo ugotovljeno, da izpolnjujejo </w:t>
      </w:r>
      <w:r w:rsidR="009B2C64" w:rsidRPr="002152CC">
        <w:rPr>
          <w:rFonts w:ascii="Arial" w:eastAsia="Times New Roman" w:hAnsi="Arial" w:cs="Arial"/>
          <w:sz w:val="20"/>
          <w:szCs w:val="20"/>
          <w:lang w:eastAsia="sl-SI"/>
        </w:rPr>
        <w:t xml:space="preserve">vse </w:t>
      </w:r>
      <w:r w:rsidR="00396CE5" w:rsidRPr="002152CC">
        <w:rPr>
          <w:rFonts w:ascii="Arial" w:eastAsia="Times New Roman" w:hAnsi="Arial" w:cs="Arial"/>
          <w:sz w:val="20"/>
          <w:szCs w:val="20"/>
          <w:lang w:eastAsia="sl-SI"/>
        </w:rPr>
        <w:t>pogoje, razen pogojev</w:t>
      </w:r>
      <w:r w:rsidR="008F48D9" w:rsidRPr="002152CC">
        <w:rPr>
          <w:rFonts w:ascii="Arial" w:eastAsia="Times New Roman" w:hAnsi="Arial" w:cs="Arial"/>
          <w:sz w:val="20"/>
          <w:szCs w:val="20"/>
          <w:lang w:eastAsia="sl-SI"/>
        </w:rPr>
        <w:t xml:space="preserve"> </w:t>
      </w:r>
      <w:r w:rsidR="00AA78EE" w:rsidRPr="002152CC">
        <w:rPr>
          <w:rFonts w:ascii="Arial" w:eastAsia="Times New Roman" w:hAnsi="Arial" w:cs="Arial"/>
          <w:sz w:val="20"/>
          <w:szCs w:val="20"/>
        </w:rPr>
        <w:t xml:space="preserve">iz točk </w:t>
      </w:r>
      <w:r w:rsidR="001A6250" w:rsidRPr="002152CC">
        <w:rPr>
          <w:rFonts w:ascii="Arial" w:eastAsia="Times New Roman" w:hAnsi="Arial" w:cs="Arial"/>
          <w:sz w:val="20"/>
          <w:szCs w:val="20"/>
        </w:rPr>
        <w:t>1</w:t>
      </w:r>
      <w:r w:rsidR="001A6250">
        <w:rPr>
          <w:rFonts w:ascii="Arial" w:eastAsia="Times New Roman" w:hAnsi="Arial" w:cs="Arial"/>
          <w:sz w:val="20"/>
          <w:szCs w:val="20"/>
        </w:rPr>
        <w:t>1</w:t>
      </w:r>
      <w:r w:rsidR="00AA78EE" w:rsidRPr="002152CC">
        <w:rPr>
          <w:rFonts w:ascii="Arial" w:eastAsia="Times New Roman" w:hAnsi="Arial" w:cs="Arial"/>
          <w:sz w:val="20"/>
          <w:szCs w:val="20"/>
        </w:rPr>
        <w:t xml:space="preserve">, </w:t>
      </w:r>
      <w:r w:rsidR="001A6250" w:rsidRPr="002152CC">
        <w:rPr>
          <w:rFonts w:ascii="Arial" w:eastAsia="Times New Roman" w:hAnsi="Arial" w:cs="Arial"/>
          <w:sz w:val="20"/>
          <w:szCs w:val="20"/>
        </w:rPr>
        <w:t>1</w:t>
      </w:r>
      <w:r w:rsidR="001A6250">
        <w:rPr>
          <w:rFonts w:ascii="Arial" w:eastAsia="Times New Roman" w:hAnsi="Arial" w:cs="Arial"/>
          <w:sz w:val="20"/>
          <w:szCs w:val="20"/>
        </w:rPr>
        <w:t>2</w:t>
      </w:r>
      <w:r w:rsidR="001A6250" w:rsidRPr="002152CC">
        <w:rPr>
          <w:rFonts w:ascii="Arial" w:eastAsia="Times New Roman" w:hAnsi="Arial" w:cs="Arial"/>
          <w:sz w:val="20"/>
          <w:szCs w:val="20"/>
        </w:rPr>
        <w:t xml:space="preserve"> </w:t>
      </w:r>
      <w:r w:rsidR="00AA78EE" w:rsidRPr="002152CC">
        <w:rPr>
          <w:rFonts w:ascii="Arial" w:eastAsia="Times New Roman" w:hAnsi="Arial" w:cs="Arial"/>
          <w:sz w:val="20"/>
          <w:szCs w:val="20"/>
        </w:rPr>
        <w:t xml:space="preserve">in </w:t>
      </w:r>
      <w:r w:rsidR="001A6250" w:rsidRPr="002152CC">
        <w:rPr>
          <w:rFonts w:ascii="Arial" w:eastAsia="Times New Roman" w:hAnsi="Arial" w:cs="Arial"/>
          <w:sz w:val="20"/>
          <w:szCs w:val="20"/>
        </w:rPr>
        <w:t>1</w:t>
      </w:r>
      <w:r w:rsidR="001A6250">
        <w:rPr>
          <w:rFonts w:ascii="Arial" w:eastAsia="Times New Roman" w:hAnsi="Arial" w:cs="Arial"/>
          <w:sz w:val="20"/>
          <w:szCs w:val="20"/>
        </w:rPr>
        <w:t>3</w:t>
      </w:r>
      <w:r w:rsidR="001A6250" w:rsidRPr="002152CC">
        <w:rPr>
          <w:rFonts w:ascii="Arial" w:eastAsia="Times New Roman" w:hAnsi="Arial" w:cs="Arial"/>
          <w:sz w:val="20"/>
          <w:szCs w:val="20"/>
        </w:rPr>
        <w:t xml:space="preserve"> </w:t>
      </w:r>
      <w:r w:rsidR="00AA78EE" w:rsidRPr="002152CC">
        <w:rPr>
          <w:rFonts w:ascii="Arial" w:eastAsia="Times New Roman" w:hAnsi="Arial" w:cs="Arial"/>
          <w:sz w:val="20"/>
          <w:szCs w:val="20"/>
        </w:rPr>
        <w:t>poglavja</w:t>
      </w:r>
      <w:r w:rsidR="00DF08F9">
        <w:rPr>
          <w:rFonts w:ascii="Arial" w:eastAsia="Times New Roman" w:hAnsi="Arial" w:cs="Arial"/>
          <w:sz w:val="20"/>
          <w:szCs w:val="20"/>
        </w:rPr>
        <w:t xml:space="preserve"> javnega razpisa</w:t>
      </w:r>
      <w:r w:rsidR="00AA78EE" w:rsidRPr="002152CC">
        <w:rPr>
          <w:rFonts w:ascii="Arial" w:eastAsia="Times New Roman" w:hAnsi="Arial" w:cs="Arial"/>
          <w:sz w:val="20"/>
          <w:szCs w:val="20"/>
        </w:rPr>
        <w:t xml:space="preserve"> </w:t>
      </w:r>
      <w:r w:rsidR="00AA78EE" w:rsidRPr="00F4667C">
        <w:rPr>
          <w:rFonts w:ascii="Arial" w:eastAsia="Times New Roman" w:hAnsi="Arial" w:cs="Arial"/>
          <w:sz w:val="20"/>
          <w:szCs w:val="20"/>
        </w:rPr>
        <w:t>6.3. Posebni pogoji za investicijo</w:t>
      </w:r>
      <w:r w:rsidR="00AA78EE" w:rsidRPr="002152CC">
        <w:rPr>
          <w:rFonts w:ascii="Arial" w:eastAsia="Times New Roman" w:hAnsi="Arial" w:cs="Arial"/>
          <w:sz w:val="20"/>
          <w:szCs w:val="20"/>
        </w:rPr>
        <w:t xml:space="preserve">, </w:t>
      </w:r>
      <w:r w:rsidR="00AA78EE" w:rsidRPr="002152CC">
        <w:rPr>
          <w:rFonts w:ascii="Arial" w:eastAsia="Times New Roman" w:hAnsi="Arial" w:cs="Arial"/>
          <w:sz w:val="20"/>
          <w:szCs w:val="20"/>
          <w:lang w:eastAsia="sl-SI"/>
        </w:rPr>
        <w:t>ki se ugotavljajo šele v postopku ocenjevanja po merilih</w:t>
      </w:r>
      <w:bookmarkStart w:id="19" w:name="_Hlk97656872"/>
      <w:r w:rsidR="009B2C64" w:rsidRPr="002152CC">
        <w:rPr>
          <w:rFonts w:ascii="Arial" w:eastAsia="Times New Roman" w:hAnsi="Arial" w:cs="Arial"/>
          <w:sz w:val="20"/>
          <w:szCs w:val="20"/>
          <w:lang w:eastAsia="sl-SI"/>
        </w:rPr>
        <w:t>,</w:t>
      </w:r>
      <w:r w:rsidR="009B2C64" w:rsidRPr="002152CC">
        <w:rPr>
          <w:rFonts w:ascii="Arial" w:eastAsia="Times New Roman" w:hAnsi="Arial" w:cs="Arial"/>
          <w:sz w:val="20"/>
          <w:szCs w:val="20"/>
        </w:rPr>
        <w:t xml:space="preserve"> bo ocenila </w:t>
      </w:r>
      <w:bookmarkEnd w:id="19"/>
      <w:r w:rsidR="009B2C64" w:rsidRPr="002152CC">
        <w:rPr>
          <w:rFonts w:ascii="Arial" w:eastAsia="Times New Roman" w:hAnsi="Arial" w:cs="Arial"/>
          <w:sz w:val="20"/>
          <w:szCs w:val="20"/>
        </w:rPr>
        <w:t>komisija na podlagi meril.</w:t>
      </w:r>
    </w:p>
    <w:p w14:paraId="4CB20FC9" w14:textId="5AAAF16B" w:rsidR="00267F1E" w:rsidRPr="002152CC" w:rsidRDefault="00267F1E" w:rsidP="007D2824">
      <w:pPr>
        <w:contextualSpacing/>
        <w:jc w:val="both"/>
        <w:rPr>
          <w:rFonts w:ascii="Arial" w:hAnsi="Arial" w:cs="Arial"/>
          <w:sz w:val="20"/>
          <w:szCs w:val="20"/>
        </w:rPr>
      </w:pPr>
      <w:r w:rsidRPr="002152CC">
        <w:rPr>
          <w:rFonts w:ascii="Arial" w:hAnsi="Arial" w:cs="Arial"/>
          <w:sz w:val="20"/>
          <w:szCs w:val="20"/>
        </w:rPr>
        <w:t>2. Vse ocenjene vloge bodo razvrščene glede na število doseženih točk na prednostno listo odobrenih investicij. Minimalni prag za uvrstitev ocenjenih vlog na prednostno listo odobrenih investicij, je 50 točk pri merilih od 1 do 10, pri čemer se dodatno merilo ne upošteva, ter 40 % vsote ocenjenih točk pri merilih od 3 do 6 od vsote ocenjenih točk pri merilih od 1 do 10, pri čemer se dodatno merilo ne upošteva.</w:t>
      </w:r>
    </w:p>
    <w:p w14:paraId="6AFC82D1" w14:textId="77777777" w:rsidR="00396CE5" w:rsidRPr="002152CC" w:rsidRDefault="00396CE5" w:rsidP="007D2824">
      <w:pPr>
        <w:contextualSpacing/>
        <w:jc w:val="both"/>
        <w:rPr>
          <w:rFonts w:ascii="Arial" w:hAnsi="Arial" w:cs="Arial"/>
          <w:sz w:val="20"/>
          <w:szCs w:val="20"/>
        </w:rPr>
      </w:pPr>
    </w:p>
    <w:p w14:paraId="66145F6A" w14:textId="53D1FEC2" w:rsidR="00267F1E" w:rsidRPr="002152CC" w:rsidRDefault="00267F1E" w:rsidP="007D2824">
      <w:pPr>
        <w:contextualSpacing/>
        <w:jc w:val="both"/>
        <w:rPr>
          <w:rFonts w:ascii="Arial" w:hAnsi="Arial" w:cs="Arial"/>
          <w:sz w:val="20"/>
          <w:szCs w:val="20"/>
        </w:rPr>
      </w:pPr>
      <w:r w:rsidRPr="002152CC">
        <w:rPr>
          <w:rFonts w:ascii="Arial" w:hAnsi="Arial" w:cs="Arial"/>
          <w:sz w:val="20"/>
          <w:szCs w:val="20"/>
        </w:rPr>
        <w:t xml:space="preserve">3. </w:t>
      </w:r>
      <w:r w:rsidR="00B37D05" w:rsidRPr="002152CC">
        <w:rPr>
          <w:rFonts w:ascii="Arial" w:hAnsi="Arial" w:cs="Arial"/>
          <w:sz w:val="20"/>
          <w:szCs w:val="20"/>
        </w:rPr>
        <w:t xml:space="preserve">Komisija </w:t>
      </w:r>
      <w:r w:rsidRPr="002152CC">
        <w:rPr>
          <w:rFonts w:ascii="Arial" w:hAnsi="Arial" w:cs="Arial"/>
          <w:sz w:val="20"/>
          <w:szCs w:val="20"/>
        </w:rPr>
        <w:t xml:space="preserve">bo pripravila seznam prijaviteljev, na osnovi katerega se bodo razpisana sredstva dodelila najprej vlogam, ki bodo na podlagi meril v poglavju </w:t>
      </w:r>
      <w:r w:rsidR="000D751B">
        <w:rPr>
          <w:rFonts w:ascii="Arial" w:hAnsi="Arial" w:cs="Arial"/>
          <w:sz w:val="20"/>
          <w:szCs w:val="20"/>
        </w:rPr>
        <w:t>2.5.</w:t>
      </w:r>
      <w:r w:rsidR="000F48BF">
        <w:rPr>
          <w:rFonts w:ascii="Arial" w:hAnsi="Arial" w:cs="Arial"/>
          <w:sz w:val="20"/>
          <w:szCs w:val="20"/>
        </w:rPr>
        <w:t>1 razpisne dokumentacije</w:t>
      </w:r>
      <w:r w:rsidR="00BD4975">
        <w:rPr>
          <w:rFonts w:ascii="Arial" w:hAnsi="Arial" w:cs="Arial"/>
          <w:sz w:val="20"/>
          <w:szCs w:val="20"/>
        </w:rPr>
        <w:t xml:space="preserve"> </w:t>
      </w:r>
      <w:r w:rsidRPr="002152CC">
        <w:rPr>
          <w:rFonts w:ascii="Arial" w:hAnsi="Arial" w:cs="Arial"/>
          <w:sz w:val="20"/>
          <w:szCs w:val="20"/>
        </w:rPr>
        <w:t xml:space="preserve">ocenjene z višjim številom točk, do porabe razpoložljivih sredstev. V primeru, da dosežeta dve vlogi (ali več vlog) enako število točk, ima prednost vloga, ki ima višjo realizirano dodano vrednost na zaposlenega pri prijavitelju v zadnjem </w:t>
      </w:r>
      <w:r w:rsidR="00553C51" w:rsidRPr="002152CC">
        <w:rPr>
          <w:rFonts w:ascii="Arial" w:hAnsi="Arial" w:cs="Arial"/>
          <w:sz w:val="20"/>
          <w:szCs w:val="20"/>
        </w:rPr>
        <w:t>poslovnem letu</w:t>
      </w:r>
      <w:r w:rsidRPr="002152CC">
        <w:rPr>
          <w:rFonts w:ascii="Arial" w:hAnsi="Arial" w:cs="Arial"/>
          <w:sz w:val="20"/>
          <w:szCs w:val="20"/>
        </w:rPr>
        <w:t xml:space="preserve">, glede na podatke iz baze </w:t>
      </w:r>
      <w:r w:rsidR="00DF08F9" w:rsidRPr="002152CC">
        <w:rPr>
          <w:rFonts w:ascii="Arial" w:hAnsi="Arial" w:cs="Arial"/>
          <w:sz w:val="20"/>
          <w:szCs w:val="20"/>
        </w:rPr>
        <w:t>G</w:t>
      </w:r>
      <w:r w:rsidR="00DF08F9">
        <w:rPr>
          <w:rFonts w:ascii="Arial" w:hAnsi="Arial" w:cs="Arial"/>
          <w:sz w:val="20"/>
          <w:szCs w:val="20"/>
        </w:rPr>
        <w:t>vin</w:t>
      </w:r>
      <w:r w:rsidRPr="002152CC">
        <w:rPr>
          <w:rFonts w:ascii="Arial" w:hAnsi="Arial" w:cs="Arial"/>
          <w:sz w:val="20"/>
          <w:szCs w:val="20"/>
        </w:rPr>
        <w:t>.</w:t>
      </w:r>
    </w:p>
    <w:p w14:paraId="2CB7FC39" w14:textId="77777777" w:rsidR="00396CE5" w:rsidRPr="002152CC" w:rsidRDefault="00396CE5" w:rsidP="007D2824">
      <w:pPr>
        <w:contextualSpacing/>
        <w:jc w:val="both"/>
        <w:rPr>
          <w:rFonts w:ascii="Arial" w:hAnsi="Arial" w:cs="Arial"/>
          <w:sz w:val="20"/>
          <w:szCs w:val="20"/>
        </w:rPr>
      </w:pPr>
    </w:p>
    <w:p w14:paraId="369D500F" w14:textId="77777777" w:rsidR="00267F1E" w:rsidRPr="002152CC" w:rsidRDefault="00267F1E" w:rsidP="007D2824">
      <w:pPr>
        <w:contextualSpacing/>
        <w:jc w:val="both"/>
        <w:rPr>
          <w:rFonts w:ascii="Arial" w:hAnsi="Arial" w:cs="Arial"/>
          <w:sz w:val="20"/>
          <w:szCs w:val="20"/>
        </w:rPr>
      </w:pPr>
      <w:r w:rsidRPr="002152CC">
        <w:rPr>
          <w:rFonts w:ascii="Arial" w:hAnsi="Arial" w:cs="Arial"/>
          <w:sz w:val="20"/>
          <w:szCs w:val="20"/>
        </w:rPr>
        <w:t>4. Če se odobrena višina subvencije razlikuje od predvidene višine subvencije, ki jo je prijavitelj navedel v finančni konstrukciji v vlogi, agencija prijavitelja pozove k predložitvi odobrenim sredstvom prilagojeni finančni konstrukciji z izjavo o financiranju preostalega dela investicije iz lastnih virov ali z zunanjim financiranjem.</w:t>
      </w:r>
    </w:p>
    <w:p w14:paraId="4C150E2A" w14:textId="77777777" w:rsidR="00267F1E" w:rsidRPr="002152CC" w:rsidRDefault="00267F1E" w:rsidP="00267F1E">
      <w:pPr>
        <w:pStyle w:val="Telobesedila2"/>
        <w:spacing w:line="240" w:lineRule="auto"/>
        <w:jc w:val="both"/>
        <w:rPr>
          <w:rFonts w:ascii="Arial" w:hAnsi="Arial" w:cs="Arial"/>
          <w:sz w:val="20"/>
          <w:szCs w:val="20"/>
        </w:rPr>
      </w:pPr>
      <w:r w:rsidRPr="002152CC">
        <w:rPr>
          <w:rFonts w:ascii="Arial" w:hAnsi="Arial" w:cs="Arial"/>
          <w:sz w:val="20"/>
          <w:szCs w:val="20"/>
        </w:rPr>
        <w:t>5. Agencija lahko pozove prijavitelja, katerega vloga bo predvidena za dodelitev subvencije, vendar preostanek razpoložljivih sredstev po tem javnem razpisu ne zadošča za pokritje celotne planirane subvencije, ki jo je predvidel prijavitelj v svoji finančni konstrukciji, da prilagodi finančno konstrukcijo vloge še razpoložljivim sredstvom ter poda izjavo o financiranju preostalega dela investicije iz lastnih virov ali z zunanjim financiranjem. V kolikor prijavitelj tega, v postavljenem roku, ne bo storil oziroma na to ne bo pristal, lahko agencija, po istem postopku, v okviru časovnih možnosti, ponudi sredstva prijavitelju ali prijaviteljem, katerih vloge so se po vrstnem redu ocen, razvrstile za vlogo prvotnega prijavitelja.</w:t>
      </w:r>
    </w:p>
    <w:p w14:paraId="13B6AA4C" w14:textId="77777777" w:rsidR="00CA4B21" w:rsidRPr="002152CC" w:rsidRDefault="00CA4B21" w:rsidP="00267F1E">
      <w:pPr>
        <w:pStyle w:val="Telobesedila2"/>
        <w:spacing w:line="240" w:lineRule="auto"/>
        <w:jc w:val="both"/>
        <w:rPr>
          <w:rFonts w:ascii="Arial" w:hAnsi="Arial" w:cs="Arial"/>
          <w:sz w:val="20"/>
          <w:szCs w:val="20"/>
        </w:rPr>
      </w:pPr>
    </w:p>
    <w:p w14:paraId="073098A5" w14:textId="33037044" w:rsidR="00942611" w:rsidRPr="0092472F" w:rsidRDefault="00942611" w:rsidP="005010FD">
      <w:pPr>
        <w:pStyle w:val="Naslov3"/>
        <w:rPr>
          <w:rFonts w:eastAsia="Times New Roman"/>
          <w:noProof/>
          <w:lang w:eastAsia="sl-SI"/>
        </w:rPr>
      </w:pPr>
      <w:bookmarkStart w:id="20" w:name="_Toc309126022"/>
      <w:bookmarkStart w:id="21" w:name="_Toc313530033"/>
      <w:bookmarkStart w:id="22" w:name="_Toc316290269"/>
      <w:bookmarkStart w:id="23" w:name="_Toc411926480"/>
      <w:bookmarkStart w:id="24" w:name="_Toc445367899"/>
      <w:bookmarkStart w:id="25" w:name="_Toc63760217"/>
      <w:bookmarkStart w:id="26" w:name="_Toc174535953"/>
      <w:r w:rsidRPr="0092472F">
        <w:rPr>
          <w:rFonts w:eastAsia="Times New Roman"/>
          <w:noProof/>
          <w:lang w:eastAsia="sl-SI"/>
        </w:rPr>
        <w:t>Merila za ocenjevanje vlog</w:t>
      </w:r>
      <w:bookmarkEnd w:id="20"/>
      <w:bookmarkEnd w:id="21"/>
      <w:bookmarkEnd w:id="22"/>
      <w:bookmarkEnd w:id="23"/>
      <w:bookmarkEnd w:id="24"/>
      <w:bookmarkEnd w:id="25"/>
      <w:bookmarkEnd w:id="26"/>
      <w:r w:rsidRPr="0092472F">
        <w:rPr>
          <w:rFonts w:eastAsia="Times New Roman"/>
          <w:noProof/>
          <w:lang w:eastAsia="sl-SI"/>
        </w:rPr>
        <w:t xml:space="preserve"> </w:t>
      </w:r>
    </w:p>
    <w:p w14:paraId="3F83C857" w14:textId="77777777" w:rsidR="00B34DE0" w:rsidRPr="002152CC" w:rsidRDefault="00B34DE0" w:rsidP="00942611">
      <w:pPr>
        <w:pStyle w:val="Natevanje"/>
        <w:tabs>
          <w:tab w:val="clear" w:pos="720"/>
          <w:tab w:val="num" w:pos="3070"/>
          <w:tab w:val="left" w:pos="6141"/>
        </w:tabs>
        <w:spacing w:line="240" w:lineRule="auto"/>
        <w:ind w:left="0" w:firstLine="0"/>
        <w:rPr>
          <w:rFonts w:ascii="Arial" w:hAnsi="Arial" w:cs="Arial"/>
          <w:i w:val="0"/>
          <w:sz w:val="20"/>
        </w:rPr>
      </w:pPr>
    </w:p>
    <w:p w14:paraId="6E5CB7FF" w14:textId="331B75D2" w:rsidR="00942611" w:rsidRPr="002152CC" w:rsidRDefault="00942611" w:rsidP="00942611">
      <w:pPr>
        <w:pStyle w:val="Natevanje"/>
        <w:tabs>
          <w:tab w:val="clear" w:pos="720"/>
          <w:tab w:val="num" w:pos="3070"/>
          <w:tab w:val="left" w:pos="6141"/>
        </w:tabs>
        <w:spacing w:line="240" w:lineRule="auto"/>
        <w:ind w:left="0" w:firstLine="0"/>
        <w:rPr>
          <w:rFonts w:ascii="Arial" w:hAnsi="Arial" w:cs="Arial"/>
          <w:i w:val="0"/>
          <w:sz w:val="20"/>
        </w:rPr>
      </w:pPr>
      <w:r w:rsidRPr="002152CC">
        <w:rPr>
          <w:rFonts w:ascii="Arial" w:hAnsi="Arial" w:cs="Arial"/>
          <w:i w:val="0"/>
          <w:sz w:val="20"/>
        </w:rPr>
        <w:t>Vloga in prijavitelj bodo ocenjeni na osnovi naslednjih meril</w:t>
      </w:r>
      <w:r w:rsidR="00BF36AA" w:rsidRPr="002152CC">
        <w:rPr>
          <w:rFonts w:ascii="Arial" w:hAnsi="Arial" w:cs="Arial"/>
          <w:i w:val="0"/>
          <w:sz w:val="20"/>
        </w:rPr>
        <w:t>, pri čemer mora biti dokazovanje izpolnjevanja meril smiselno, jasno, dokazljivo in preverljivo</w:t>
      </w:r>
      <w:r w:rsidRPr="002152CC">
        <w:rPr>
          <w:rFonts w:ascii="Arial" w:hAnsi="Arial" w:cs="Arial"/>
          <w:i w:val="0"/>
          <w:sz w:val="20"/>
        </w:rPr>
        <w:t>:</w:t>
      </w:r>
    </w:p>
    <w:p w14:paraId="760BAB78" w14:textId="77777777" w:rsidR="00942611" w:rsidRPr="002152CC" w:rsidRDefault="00942611" w:rsidP="00942611">
      <w:pPr>
        <w:spacing w:after="0" w:line="240" w:lineRule="auto"/>
        <w:ind w:hanging="2"/>
        <w:jc w:val="both"/>
        <w:rPr>
          <w:rFonts w:ascii="Arial" w:hAnsi="Arial" w:cs="Arial"/>
          <w:b/>
          <w:sz w:val="20"/>
          <w:szCs w:val="20"/>
        </w:rPr>
      </w:pPr>
    </w:p>
    <w:p w14:paraId="38BE01EC" w14:textId="61D64239" w:rsidR="00942611" w:rsidRPr="002152CC" w:rsidRDefault="00942611" w:rsidP="00E56CF6">
      <w:pPr>
        <w:pStyle w:val="Odstavekseznama"/>
        <w:numPr>
          <w:ilvl w:val="0"/>
          <w:numId w:val="55"/>
        </w:num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2152CC">
        <w:rPr>
          <w:rFonts w:ascii="Arial" w:eastAsia="Times New Roman" w:hAnsi="Arial" w:cs="Arial"/>
          <w:b/>
          <w:sz w:val="20"/>
          <w:szCs w:val="20"/>
        </w:rPr>
        <w:t>Prednostna področja</w:t>
      </w:r>
    </w:p>
    <w:p w14:paraId="6C5C80CA"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i/>
          <w:sz w:val="20"/>
          <w:szCs w:val="20"/>
        </w:rPr>
      </w:pPr>
    </w:p>
    <w:p w14:paraId="33C5BF38"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i/>
          <w:sz w:val="20"/>
          <w:szCs w:val="20"/>
        </w:rPr>
      </w:pPr>
      <w:r w:rsidRPr="002152CC">
        <w:rPr>
          <w:rFonts w:ascii="Arial" w:eastAsia="Times New Roman" w:hAnsi="Arial" w:cs="Arial"/>
          <w:i/>
          <w:sz w:val="20"/>
          <w:szCs w:val="20"/>
        </w:rPr>
        <w:t>Pri tem merilu se upošteva eno podmerilo (največje možno število točk je 6 točk). Merilo se ocenjuje na podlagi navedb v vlogi.</w:t>
      </w:r>
    </w:p>
    <w:p w14:paraId="4445884F"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i/>
          <w:sz w:val="20"/>
          <w:szCs w:val="2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1275"/>
      </w:tblGrid>
      <w:tr w:rsidR="00942611" w:rsidRPr="002152CC" w14:paraId="583B1633" w14:textId="77777777" w:rsidTr="009B7757">
        <w:tc>
          <w:tcPr>
            <w:tcW w:w="7684" w:type="dxa"/>
            <w:shd w:val="clear" w:color="auto" w:fill="auto"/>
          </w:tcPr>
          <w:p w14:paraId="3A8B04AF" w14:textId="3640B03E" w:rsidR="00942611" w:rsidRPr="002152CC" w:rsidRDefault="00942611" w:rsidP="00F06F56">
            <w:pPr>
              <w:tabs>
                <w:tab w:val="left" w:pos="34"/>
              </w:tabs>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 xml:space="preserve">Investicija se uvršča v prednostna področja glede na </w:t>
            </w:r>
            <w:r w:rsidR="00E177F2" w:rsidRPr="002152CC">
              <w:rPr>
                <w:rFonts w:ascii="Arial" w:eastAsia="Times New Roman" w:hAnsi="Arial" w:cs="Arial"/>
                <w:sz w:val="20"/>
                <w:szCs w:val="20"/>
              </w:rPr>
              <w:t>11.</w:t>
            </w:r>
            <w:r w:rsidRPr="002152CC">
              <w:rPr>
                <w:rFonts w:ascii="Arial" w:eastAsia="Times New Roman" w:hAnsi="Arial" w:cs="Arial"/>
                <w:sz w:val="20"/>
                <w:szCs w:val="20"/>
              </w:rPr>
              <w:t xml:space="preserve"> člen </w:t>
            </w:r>
            <w:r w:rsidR="009B2C64" w:rsidRPr="002152CC">
              <w:rPr>
                <w:rFonts w:ascii="Arial" w:eastAsia="Times New Roman" w:hAnsi="Arial" w:cs="Arial"/>
                <w:sz w:val="20"/>
                <w:szCs w:val="20"/>
              </w:rPr>
              <w:t>Uredbe ZSInv</w:t>
            </w:r>
            <w:r w:rsidRPr="002152CC">
              <w:rPr>
                <w:rFonts w:ascii="Arial" w:eastAsia="Times New Roman" w:hAnsi="Arial" w:cs="Arial"/>
                <w:sz w:val="20"/>
                <w:szCs w:val="20"/>
              </w:rPr>
              <w:tab/>
            </w:r>
          </w:p>
        </w:tc>
        <w:tc>
          <w:tcPr>
            <w:tcW w:w="1275" w:type="dxa"/>
            <w:shd w:val="clear" w:color="auto" w:fill="auto"/>
            <w:vAlign w:val="center"/>
          </w:tcPr>
          <w:p w14:paraId="023F7A15"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6 točk</w:t>
            </w:r>
          </w:p>
        </w:tc>
      </w:tr>
      <w:tr w:rsidR="00942611" w:rsidRPr="002152CC" w14:paraId="7F8A3AED" w14:textId="77777777" w:rsidTr="009B7757">
        <w:tc>
          <w:tcPr>
            <w:tcW w:w="7684" w:type="dxa"/>
            <w:shd w:val="clear" w:color="auto" w:fill="auto"/>
          </w:tcPr>
          <w:p w14:paraId="6DCF8090" w14:textId="36BCB178" w:rsidR="00942611" w:rsidRPr="002152CC" w:rsidRDefault="00942611" w:rsidP="00926488">
            <w:pPr>
              <w:tabs>
                <w:tab w:val="left" w:pos="34"/>
              </w:tabs>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 xml:space="preserve">Investicija se ne uvršča v prednostna področja glede na </w:t>
            </w:r>
            <w:r w:rsidR="00E177F2" w:rsidRPr="002152CC">
              <w:rPr>
                <w:rFonts w:ascii="Arial" w:eastAsia="Times New Roman" w:hAnsi="Arial" w:cs="Arial"/>
                <w:sz w:val="20"/>
                <w:szCs w:val="20"/>
              </w:rPr>
              <w:t>11.</w:t>
            </w:r>
            <w:r w:rsidRPr="002152CC">
              <w:rPr>
                <w:rFonts w:ascii="Arial" w:eastAsia="Times New Roman" w:hAnsi="Arial" w:cs="Arial"/>
                <w:sz w:val="20"/>
                <w:szCs w:val="20"/>
              </w:rPr>
              <w:t xml:space="preserve"> člen </w:t>
            </w:r>
            <w:r w:rsidR="009B2C64" w:rsidRPr="002152CC">
              <w:rPr>
                <w:rFonts w:ascii="Arial" w:eastAsia="Times New Roman" w:hAnsi="Arial" w:cs="Arial"/>
                <w:sz w:val="20"/>
                <w:szCs w:val="20"/>
              </w:rPr>
              <w:t>Uredbe ZSInv</w:t>
            </w:r>
          </w:p>
        </w:tc>
        <w:tc>
          <w:tcPr>
            <w:tcW w:w="1275" w:type="dxa"/>
            <w:shd w:val="clear" w:color="auto" w:fill="auto"/>
            <w:vAlign w:val="center"/>
          </w:tcPr>
          <w:p w14:paraId="4C840395"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0 točk</w:t>
            </w:r>
          </w:p>
        </w:tc>
      </w:tr>
    </w:tbl>
    <w:p w14:paraId="75038118"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eastAsia="sl-SI"/>
        </w:rPr>
      </w:pPr>
    </w:p>
    <w:p w14:paraId="227C5E3F"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eastAsia="sl-SI"/>
        </w:rPr>
      </w:pPr>
      <w:r w:rsidRPr="002152CC">
        <w:rPr>
          <w:rFonts w:ascii="Arial" w:eastAsia="Times New Roman" w:hAnsi="Arial" w:cs="Arial"/>
          <w:b/>
          <w:sz w:val="20"/>
          <w:szCs w:val="20"/>
          <w:lang w:eastAsia="sl-SI"/>
        </w:rPr>
        <w:t>Pojasnilo k merilu 1:</w:t>
      </w:r>
    </w:p>
    <w:p w14:paraId="1838595A"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9.a člen uredbe določa, da se v skladu z načrtom za okrevanje in odpornost med prednostna področja uvrščajo naslednji sektorji:</w:t>
      </w:r>
    </w:p>
    <w:p w14:paraId="44C88998"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 xml:space="preserve">napredna avtomobilska industrija in mobilnost, </w:t>
      </w:r>
    </w:p>
    <w:p w14:paraId="5C535306"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 xml:space="preserve">proizvodnja strojev in izdelkov iz kovin, </w:t>
      </w:r>
    </w:p>
    <w:p w14:paraId="03A4FFF9"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 xml:space="preserve">sektor hrane in pijače, </w:t>
      </w:r>
    </w:p>
    <w:p w14:paraId="6BFCB16C"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 xml:space="preserve">sektor informacijske in komunikacijske tehnologije, </w:t>
      </w:r>
    </w:p>
    <w:p w14:paraId="582F5E64"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proizvodnja električne opreme in</w:t>
      </w:r>
    </w:p>
    <w:p w14:paraId="2C44FA5F"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 xml:space="preserve">farmacevtska industrija in proizvodnja medicinske opreme. </w:t>
      </w:r>
    </w:p>
    <w:p w14:paraId="6D45D265"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p>
    <w:p w14:paraId="2AA55C43"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lastRenderedPageBreak/>
        <w:t xml:space="preserve">Med prednostna področja se štejejo tudi prebojna področja oziroma blago in storitve, kot jih določa Program spodbujanja investicij in internacionalizacije slovenskega gospodarstva, ki je javno objavljen na naslednji spletni strani: </w:t>
      </w:r>
      <w:hyperlink r:id="rId14" w:history="1">
        <w:r w:rsidRPr="002152CC">
          <w:rPr>
            <w:rFonts w:ascii="Arial" w:eastAsia="Times New Roman" w:hAnsi="Arial" w:cs="Arial"/>
            <w:color w:val="0000FF"/>
            <w:sz w:val="20"/>
            <w:szCs w:val="20"/>
            <w:u w:val="single"/>
            <w:lang w:eastAsia="sl-SI"/>
          </w:rPr>
          <w:t>https://www.gov.si/zbirke/projekti-in-programi/kljucni-poudarki-programa-spodbujanja-investicij-in-internacionalizacije-slovenskega-gospodarstva/</w:t>
        </w:r>
      </w:hyperlink>
      <w:r w:rsidRPr="002152CC">
        <w:rPr>
          <w:rFonts w:ascii="Arial" w:eastAsia="Times New Roman" w:hAnsi="Arial" w:cs="Arial"/>
          <w:sz w:val="20"/>
          <w:szCs w:val="20"/>
          <w:lang w:eastAsia="sl-SI"/>
        </w:rPr>
        <w:t>. V zadevnem programu so prebojna področja natančneje opredeljena na strani št. 41 in 42 pod točko: »5.1.1 Prebojna področja«, kot sledi:</w:t>
      </w:r>
    </w:p>
    <w:p w14:paraId="24D13BA7"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p>
    <w:p w14:paraId="09EA29D2" w14:textId="3A5CA52E"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Omogočitvene tehnologije, kot so nanotehnologija, mikro in nanoelektronika, fotonika, senzorika, plazemske tehnologije, napredni materiali, napredne proizvodne tehnologije, industrijska biotehnologija, umetna inteligenca ipd., so vertikalno vpete v vse v nadaljevanju naštete prednostne sektorje in hkrati pomembno vplivajo na njihov razvoj in konkurenčnost, zato jim je treba nameniti posebno pozornost. Z vidika njihovega gospodarskega potenciala, prispevka k premagovanju družbenih izzivov in koncentracije znanja so to strateško najpomembnejše tehnologije. Slovensk</w:t>
      </w:r>
      <w:r w:rsidR="000B0889" w:rsidRPr="002152CC">
        <w:rPr>
          <w:rFonts w:ascii="Arial" w:eastAsia="Times New Roman" w:hAnsi="Arial" w:cs="Arial"/>
          <w:sz w:val="20"/>
          <w:szCs w:val="20"/>
          <w:lang w:eastAsia="sl-SI"/>
        </w:rPr>
        <w:t>e</w:t>
      </w:r>
      <w:r w:rsidRPr="002152CC">
        <w:rPr>
          <w:rFonts w:ascii="Arial" w:eastAsia="Times New Roman" w:hAnsi="Arial" w:cs="Arial"/>
          <w:sz w:val="20"/>
          <w:szCs w:val="20"/>
          <w:lang w:eastAsia="sl-SI"/>
        </w:rPr>
        <w:t xml:space="preserve"> </w:t>
      </w:r>
      <w:r w:rsidR="00C77021" w:rsidRPr="002152CC">
        <w:rPr>
          <w:rFonts w:ascii="Arial" w:eastAsia="Times New Roman" w:hAnsi="Arial" w:cs="Arial"/>
          <w:sz w:val="20"/>
          <w:szCs w:val="20"/>
          <w:lang w:eastAsia="sl-SI"/>
        </w:rPr>
        <w:t>gospodarske družbe</w:t>
      </w:r>
      <w:r w:rsidRPr="002152CC">
        <w:rPr>
          <w:rFonts w:ascii="Arial" w:eastAsia="Times New Roman" w:hAnsi="Arial" w:cs="Arial"/>
          <w:sz w:val="20"/>
          <w:szCs w:val="20"/>
          <w:lang w:eastAsia="sl-SI"/>
        </w:rPr>
        <w:t xml:space="preserve"> in raziskovalne organizacije so pionirji na določenih področjih omogočitvenih tehnologij, še posebej so dobro zastopani v okviru SRIP. Zaradi odličnega potenciala, sinergij akademskega znanja, mednarodnih znanstvenih dosežkov in industrije na teh področjih bo še naprej treba spodbujati aktivno, posebej odprto inoviranje in razvoj v </w:t>
      </w:r>
      <w:r w:rsidR="00C77021" w:rsidRPr="002152CC">
        <w:rPr>
          <w:rFonts w:ascii="Arial" w:eastAsia="Times New Roman" w:hAnsi="Arial" w:cs="Arial"/>
          <w:sz w:val="20"/>
          <w:szCs w:val="20"/>
          <w:lang w:eastAsia="sl-SI"/>
        </w:rPr>
        <w:t>gospodarskih družbah</w:t>
      </w:r>
      <w:r w:rsidRPr="002152CC">
        <w:rPr>
          <w:rFonts w:ascii="Arial" w:eastAsia="Times New Roman" w:hAnsi="Arial" w:cs="Arial"/>
          <w:sz w:val="20"/>
          <w:szCs w:val="20"/>
          <w:lang w:eastAsia="sl-SI"/>
        </w:rPr>
        <w:t xml:space="preserve">, ki s svojimi izdelki in storitvami dosegajo na svetovnem trgu pomembne deleže z visoko dodano vrednostjo. </w:t>
      </w:r>
    </w:p>
    <w:p w14:paraId="775320F2"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p>
    <w:p w14:paraId="4B23E4F1"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Blago:</w:t>
      </w:r>
    </w:p>
    <w:p w14:paraId="3B12C34C"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Izdelki, ki ustrezajo kriterijem Industrije 4.0.</w:t>
      </w:r>
    </w:p>
    <w:p w14:paraId="59DB1AF7"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 xml:space="preserve">(Pol)izdelki s področja naprednih mobilnih rešitev (električna vozila, multimodalnost ipd.). </w:t>
      </w:r>
    </w:p>
    <w:p w14:paraId="45A66633" w14:textId="77777777" w:rsidR="00942611" w:rsidRPr="002152CC" w:rsidRDefault="00942611" w:rsidP="00C77021">
      <w:pPr>
        <w:overflowPunct w:val="0"/>
        <w:autoSpaceDE w:val="0"/>
        <w:autoSpaceDN w:val="0"/>
        <w:adjustRightInd w:val="0"/>
        <w:spacing w:after="0" w:line="240" w:lineRule="auto"/>
        <w:ind w:left="709" w:hanging="709"/>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Končni izdelki, ki imajo integrirane sodobne digitalne rešitve (programska oprema, senzorji, robotika, internetne stvari).</w:t>
      </w:r>
    </w:p>
    <w:p w14:paraId="1BAB7EA8"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Vrhunsko oblikovani izdelki.</w:t>
      </w:r>
    </w:p>
    <w:p w14:paraId="1D26BB7D"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Strojegradnja in orodjarstvo z visoko dodano vrednostjo.</w:t>
      </w:r>
    </w:p>
    <w:p w14:paraId="71F376AF" w14:textId="4025287B"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Zdravstvena oprema in zdravila.</w:t>
      </w:r>
      <w:r w:rsidR="00AD3789">
        <w:rPr>
          <w:rFonts w:ascii="Arial" w:eastAsia="Times New Roman" w:hAnsi="Arial" w:cs="Arial"/>
          <w:sz w:val="20"/>
          <w:szCs w:val="20"/>
          <w:lang w:eastAsia="sl-SI"/>
        </w:rPr>
        <w:t xml:space="preserve"> </w:t>
      </w:r>
    </w:p>
    <w:p w14:paraId="241D1455"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Proizvodi obrambne in vesoljske industrije.</w:t>
      </w:r>
    </w:p>
    <w:p w14:paraId="0AA1C4FE"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Končni izdelki, ki so v prodaji pod lastno (slovensko) blagovno znamko.</w:t>
      </w:r>
    </w:p>
    <w:p w14:paraId="7B0EFC04"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Napredni kompozitni materiali in 3D tiskanje.</w:t>
      </w:r>
    </w:p>
    <w:p w14:paraId="08E72B0E" w14:textId="65FA55EB"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 xml:space="preserve">Drugi tehnološko </w:t>
      </w:r>
      <w:r w:rsidR="00AD3789" w:rsidRPr="002152CC">
        <w:rPr>
          <w:rFonts w:ascii="Arial" w:eastAsia="Times New Roman" w:hAnsi="Arial" w:cs="Arial"/>
          <w:sz w:val="20"/>
          <w:szCs w:val="20"/>
          <w:lang w:eastAsia="sl-SI"/>
        </w:rPr>
        <w:t>visoko zahtevni</w:t>
      </w:r>
      <w:r w:rsidRPr="002152CC">
        <w:rPr>
          <w:rFonts w:ascii="Arial" w:eastAsia="Times New Roman" w:hAnsi="Arial" w:cs="Arial"/>
          <w:sz w:val="20"/>
          <w:szCs w:val="20"/>
          <w:lang w:eastAsia="sl-SI"/>
        </w:rPr>
        <w:t xml:space="preserve"> izdelki.</w:t>
      </w:r>
    </w:p>
    <w:p w14:paraId="276B6678"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Lesni končni izdelki z višjo dodano vrednostjo (nacionalna surovina).</w:t>
      </w:r>
    </w:p>
    <w:p w14:paraId="5E46CDC7"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Ekološko pridelani kmetijski produkti, naravna zdravila in kozmetika.</w:t>
      </w:r>
    </w:p>
    <w:p w14:paraId="5D51305F"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Prodaja strojne opreme (hardware) z visoko dodano vrednostjo.</w:t>
      </w:r>
    </w:p>
    <w:p w14:paraId="0EB987A1"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p>
    <w:p w14:paraId="7E94DA2A"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Storitve:</w:t>
      </w:r>
    </w:p>
    <w:p w14:paraId="2F8283AE" w14:textId="77777777" w:rsidR="00942611" w:rsidRPr="002152CC" w:rsidRDefault="00942611" w:rsidP="00C77021">
      <w:pPr>
        <w:overflowPunct w:val="0"/>
        <w:autoSpaceDE w:val="0"/>
        <w:autoSpaceDN w:val="0"/>
        <w:adjustRightInd w:val="0"/>
        <w:spacing w:after="0" w:line="240" w:lineRule="auto"/>
        <w:ind w:left="709" w:hanging="709"/>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Storitve, ki temeljijo na znanju (umetna inteligenca, virtualna resničnost, blokovne tehnologije, upravljanje podatkovnih baz, druge IKT storitve z visoko dodano vrednostjo, programska oprema, biotehnologija, arhitekturno-projektantske, svetovalne, oblikovalske storitve).</w:t>
      </w:r>
    </w:p>
    <w:p w14:paraId="3D027EF5" w14:textId="77777777" w:rsidR="00942611" w:rsidRPr="002152CC" w:rsidRDefault="00942611" w:rsidP="00C77021">
      <w:pPr>
        <w:overflowPunct w:val="0"/>
        <w:autoSpaceDE w:val="0"/>
        <w:autoSpaceDN w:val="0"/>
        <w:adjustRightInd w:val="0"/>
        <w:spacing w:after="0" w:line="240" w:lineRule="auto"/>
        <w:ind w:left="709" w:hanging="709"/>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Okoljske storitve (krožno gospodarstvo, razvoj novih materialov, učinkovita raba energije in virov ipd.).</w:t>
      </w:r>
    </w:p>
    <w:p w14:paraId="23CD4131" w14:textId="77777777" w:rsidR="00942611" w:rsidRPr="002152CC" w:rsidRDefault="00942611" w:rsidP="00C77021">
      <w:pPr>
        <w:overflowPunct w:val="0"/>
        <w:autoSpaceDE w:val="0"/>
        <w:autoSpaceDN w:val="0"/>
        <w:adjustRightInd w:val="0"/>
        <w:spacing w:after="0" w:line="240" w:lineRule="auto"/>
        <w:ind w:left="709" w:hanging="709"/>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Logistično-distribucijske storitve.</w:t>
      </w:r>
    </w:p>
    <w:p w14:paraId="144AB385" w14:textId="77777777" w:rsidR="00942611" w:rsidRPr="002152CC" w:rsidRDefault="00942611" w:rsidP="00C77021">
      <w:pPr>
        <w:overflowPunct w:val="0"/>
        <w:autoSpaceDE w:val="0"/>
        <w:autoSpaceDN w:val="0"/>
        <w:adjustRightInd w:val="0"/>
        <w:spacing w:after="0" w:line="240" w:lineRule="auto"/>
        <w:ind w:left="709" w:hanging="709"/>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Personalizirane medicinske storitve v kurativne in preventivne namene, napredna medicina (biofarmacevtika, genske terapije, cepiva, bionika, diagnostika ipd.) in razvojne storitve s tega področja.</w:t>
      </w:r>
    </w:p>
    <w:p w14:paraId="10D5AA12" w14:textId="77777777" w:rsidR="00942611" w:rsidRPr="002152CC" w:rsidRDefault="00942611" w:rsidP="00C77021">
      <w:pPr>
        <w:overflowPunct w:val="0"/>
        <w:autoSpaceDE w:val="0"/>
        <w:autoSpaceDN w:val="0"/>
        <w:adjustRightInd w:val="0"/>
        <w:spacing w:after="0" w:line="240" w:lineRule="auto"/>
        <w:ind w:left="709" w:hanging="709"/>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 xml:space="preserve">E-trgovina in druge napredne storitve na področju spremenjenih potrošniških navad. </w:t>
      </w:r>
    </w:p>
    <w:p w14:paraId="6FEA2337" w14:textId="77777777" w:rsidR="00942611" w:rsidRPr="002152CC" w:rsidRDefault="00942611" w:rsidP="00C77021">
      <w:pPr>
        <w:overflowPunct w:val="0"/>
        <w:autoSpaceDE w:val="0"/>
        <w:autoSpaceDN w:val="0"/>
        <w:adjustRightInd w:val="0"/>
        <w:spacing w:after="0" w:line="240" w:lineRule="auto"/>
        <w:ind w:left="709" w:hanging="709"/>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Komercializacija inovativnih izdelkov z velikim potencialom rasti v tujini.</w:t>
      </w:r>
    </w:p>
    <w:p w14:paraId="0455FB68"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Inženirsko-projektantske in gradbene storitve (okoljski inženiring, OVE ipd.)</w:t>
      </w:r>
    </w:p>
    <w:p w14:paraId="4D40D671"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rPr>
      </w:pPr>
    </w:p>
    <w:p w14:paraId="4B6F9247"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rPr>
      </w:pPr>
    </w:p>
    <w:p w14:paraId="0306BB93" w14:textId="77777777" w:rsidR="00CB672F" w:rsidRPr="002152CC" w:rsidRDefault="00CB672F">
      <w:pPr>
        <w:rPr>
          <w:rFonts w:ascii="Arial" w:eastAsia="Times New Roman" w:hAnsi="Arial" w:cs="Arial"/>
          <w:b/>
          <w:sz w:val="20"/>
          <w:szCs w:val="20"/>
        </w:rPr>
      </w:pPr>
      <w:r w:rsidRPr="002152CC">
        <w:rPr>
          <w:rFonts w:ascii="Arial" w:eastAsia="Times New Roman" w:hAnsi="Arial" w:cs="Arial"/>
          <w:b/>
          <w:sz w:val="20"/>
          <w:szCs w:val="20"/>
        </w:rPr>
        <w:br w:type="page"/>
      </w:r>
    </w:p>
    <w:p w14:paraId="124B96D8" w14:textId="46C28DE5" w:rsidR="00942611" w:rsidRPr="002152CC" w:rsidRDefault="00942611" w:rsidP="00E56CF6">
      <w:pPr>
        <w:pStyle w:val="Odstavekseznama"/>
        <w:numPr>
          <w:ilvl w:val="0"/>
          <w:numId w:val="55"/>
        </w:num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2152CC">
        <w:rPr>
          <w:rFonts w:ascii="Arial" w:eastAsia="Times New Roman" w:hAnsi="Arial" w:cs="Arial"/>
          <w:b/>
          <w:sz w:val="20"/>
          <w:szCs w:val="20"/>
        </w:rPr>
        <w:lastRenderedPageBreak/>
        <w:t>Stopnja tehnološke zahtevnosti investicije</w:t>
      </w:r>
    </w:p>
    <w:p w14:paraId="78E6A944" w14:textId="77777777"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i/>
          <w:sz w:val="20"/>
          <w:szCs w:val="20"/>
        </w:rPr>
      </w:pPr>
    </w:p>
    <w:p w14:paraId="43F89CE0"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i/>
          <w:sz w:val="20"/>
          <w:szCs w:val="20"/>
        </w:rPr>
      </w:pPr>
      <w:r w:rsidRPr="002152CC">
        <w:rPr>
          <w:rFonts w:ascii="Arial" w:eastAsia="Times New Roman" w:hAnsi="Arial" w:cs="Arial"/>
          <w:i/>
          <w:sz w:val="20"/>
          <w:szCs w:val="20"/>
        </w:rPr>
        <w:t>Pri tem merilu se upošteva eno podmerilo (največje možno število točk je 10 točk). Merilo se ocenjuje na podlagi podatkov iz vloge ter v pojasnilu k merilu navedenega dokumenta OECD o razvrščanju dejavnosti glede na intenzivnost raziskav in razvoja v končnem izdelku oziroma storitvi oziroma procesu kot rezultatu investicije.</w:t>
      </w:r>
    </w:p>
    <w:p w14:paraId="33A70AED" w14:textId="77777777"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i/>
          <w:sz w:val="20"/>
          <w:szCs w:val="20"/>
        </w:rPr>
      </w:pPr>
    </w:p>
    <w:p w14:paraId="2A5AFFDD" w14:textId="77777777"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i/>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992"/>
      </w:tblGrid>
      <w:tr w:rsidR="00942611" w:rsidRPr="002152CC" w14:paraId="716B6B15" w14:textId="77777777" w:rsidTr="00F06F56">
        <w:tc>
          <w:tcPr>
            <w:tcW w:w="8330" w:type="dxa"/>
            <w:shd w:val="clear" w:color="auto" w:fill="auto"/>
          </w:tcPr>
          <w:p w14:paraId="00168BFE"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Investicija se uvršča v dejavnost z visoko intenzivnostjo raziskav in razvoja.</w:t>
            </w:r>
          </w:p>
        </w:tc>
        <w:tc>
          <w:tcPr>
            <w:tcW w:w="992" w:type="dxa"/>
            <w:shd w:val="clear" w:color="auto" w:fill="auto"/>
          </w:tcPr>
          <w:p w14:paraId="7C05466B"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10 točk</w:t>
            </w:r>
          </w:p>
        </w:tc>
      </w:tr>
      <w:tr w:rsidR="00942611" w:rsidRPr="002152CC" w14:paraId="4F9CD864" w14:textId="77777777" w:rsidTr="00F06F56">
        <w:tc>
          <w:tcPr>
            <w:tcW w:w="8330" w:type="dxa"/>
            <w:shd w:val="clear" w:color="auto" w:fill="auto"/>
          </w:tcPr>
          <w:p w14:paraId="40F807FA"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Investicija se uvršča v dejavnost s srednje visoko intenzivnostjo raziskav in razvoja.</w:t>
            </w:r>
          </w:p>
        </w:tc>
        <w:tc>
          <w:tcPr>
            <w:tcW w:w="992" w:type="dxa"/>
            <w:shd w:val="clear" w:color="auto" w:fill="auto"/>
          </w:tcPr>
          <w:p w14:paraId="0656EBB3"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8 točk</w:t>
            </w:r>
          </w:p>
        </w:tc>
      </w:tr>
      <w:tr w:rsidR="00942611" w:rsidRPr="002152CC" w14:paraId="6BB2ABA2" w14:textId="77777777" w:rsidTr="00F06F56">
        <w:tc>
          <w:tcPr>
            <w:tcW w:w="8330" w:type="dxa"/>
            <w:shd w:val="clear" w:color="auto" w:fill="auto"/>
          </w:tcPr>
          <w:p w14:paraId="4F264E2B"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 xml:space="preserve">Investicija se uvršča v dejavnost s srednjo intenzivnostjo raziskav in razvoja. </w:t>
            </w:r>
          </w:p>
        </w:tc>
        <w:tc>
          <w:tcPr>
            <w:tcW w:w="992" w:type="dxa"/>
            <w:shd w:val="clear" w:color="auto" w:fill="auto"/>
          </w:tcPr>
          <w:p w14:paraId="0B91994C"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6 točk</w:t>
            </w:r>
          </w:p>
        </w:tc>
      </w:tr>
      <w:tr w:rsidR="00942611" w:rsidRPr="002152CC" w14:paraId="5173E6D0" w14:textId="77777777" w:rsidTr="00F06F56">
        <w:tc>
          <w:tcPr>
            <w:tcW w:w="8330" w:type="dxa"/>
            <w:shd w:val="clear" w:color="auto" w:fill="auto"/>
          </w:tcPr>
          <w:p w14:paraId="406F5A71"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Investicija se uvršča v dejavnost s srednje nizko intenzivnostjo raziskav in razvoja.</w:t>
            </w:r>
          </w:p>
        </w:tc>
        <w:tc>
          <w:tcPr>
            <w:tcW w:w="992" w:type="dxa"/>
            <w:shd w:val="clear" w:color="auto" w:fill="auto"/>
          </w:tcPr>
          <w:p w14:paraId="0AED6CCF"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4 točke</w:t>
            </w:r>
          </w:p>
        </w:tc>
      </w:tr>
      <w:tr w:rsidR="00942611" w:rsidRPr="002152CC" w14:paraId="69093577" w14:textId="77777777" w:rsidTr="00F06F56">
        <w:tc>
          <w:tcPr>
            <w:tcW w:w="8330" w:type="dxa"/>
            <w:shd w:val="clear" w:color="auto" w:fill="auto"/>
          </w:tcPr>
          <w:p w14:paraId="666A9A71"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Investicija se uvršča v dejavnost z nizko intenzivnostjo raziskav in razvoja.</w:t>
            </w:r>
          </w:p>
        </w:tc>
        <w:tc>
          <w:tcPr>
            <w:tcW w:w="992" w:type="dxa"/>
            <w:shd w:val="clear" w:color="auto" w:fill="auto"/>
          </w:tcPr>
          <w:p w14:paraId="22B3DBEF"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2 točki</w:t>
            </w:r>
          </w:p>
        </w:tc>
      </w:tr>
    </w:tbl>
    <w:p w14:paraId="215507AD"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rPr>
      </w:pPr>
    </w:p>
    <w:p w14:paraId="56142B79" w14:textId="77777777"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b/>
          <w:sz w:val="20"/>
          <w:szCs w:val="20"/>
          <w:lang w:eastAsia="sl-SI"/>
        </w:rPr>
      </w:pPr>
      <w:r w:rsidRPr="002152CC">
        <w:rPr>
          <w:rFonts w:ascii="Arial" w:eastAsia="Times New Roman" w:hAnsi="Arial" w:cs="Arial"/>
          <w:b/>
          <w:sz w:val="20"/>
          <w:szCs w:val="20"/>
          <w:lang w:eastAsia="sl-SI"/>
        </w:rPr>
        <w:t>Pojasnilo k merilu 2:</w:t>
      </w:r>
    </w:p>
    <w:p w14:paraId="5ED4A090" w14:textId="77777777"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 xml:space="preserve">Ocenjuje se intenzivnost raziskav in razvoja v končnem izdelku oziroma storitvi oziroma procesu kot rezultatu investicije na podlagi dvomestne klasifikacije dejavnosti, v katero se investicija uvršča. </w:t>
      </w:r>
    </w:p>
    <w:p w14:paraId="1E20ABD3" w14:textId="77777777"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sz w:val="20"/>
          <w:szCs w:val="20"/>
          <w:lang w:eastAsia="sl-SI"/>
        </w:rPr>
      </w:pPr>
    </w:p>
    <w:p w14:paraId="666C8CA0" w14:textId="4A759F60"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Dejavnost na</w:t>
      </w:r>
      <w:r w:rsidR="00AD3789">
        <w:rPr>
          <w:rFonts w:ascii="Arial" w:eastAsia="Times New Roman" w:hAnsi="Arial" w:cs="Arial"/>
          <w:sz w:val="20"/>
          <w:szCs w:val="20"/>
          <w:lang w:eastAsia="sl-SI"/>
        </w:rPr>
        <w:t xml:space="preserve"> </w:t>
      </w:r>
      <w:r w:rsidRPr="002152CC">
        <w:rPr>
          <w:rFonts w:ascii="Arial" w:eastAsia="Times New Roman" w:hAnsi="Arial" w:cs="Arial"/>
          <w:sz w:val="20"/>
          <w:szCs w:val="20"/>
          <w:lang w:eastAsia="sl-SI"/>
        </w:rPr>
        <w:t>ravni štirimestne klasifikacije dejavnosti, v katero se investicija uvršča, prijavitelj opredeli v vlogi.</w:t>
      </w:r>
      <w:r w:rsidR="00AD3789">
        <w:rPr>
          <w:rFonts w:ascii="Arial" w:eastAsia="Times New Roman" w:hAnsi="Arial" w:cs="Arial"/>
          <w:sz w:val="20"/>
          <w:szCs w:val="20"/>
          <w:lang w:eastAsia="sl-SI"/>
        </w:rPr>
        <w:t xml:space="preserve"> </w:t>
      </w:r>
    </w:p>
    <w:p w14:paraId="6D5BC132" w14:textId="77777777"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sz w:val="20"/>
          <w:szCs w:val="20"/>
          <w:lang w:eastAsia="sl-SI"/>
        </w:rPr>
      </w:pPr>
    </w:p>
    <w:p w14:paraId="740F8AA8" w14:textId="71C16A34"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sz w:val="20"/>
          <w:szCs w:val="20"/>
          <w:lang w:eastAsia="sl-SI"/>
        </w:rPr>
      </w:pPr>
      <w:r w:rsidRPr="002152CC">
        <w:rPr>
          <w:rFonts w:ascii="Arial" w:eastAsia="Times New Roman" w:hAnsi="Arial" w:cs="Arial"/>
          <w:sz w:val="20"/>
          <w:szCs w:val="20"/>
          <w:lang w:eastAsia="sl-SI"/>
        </w:rPr>
        <w:t>V spodaj</w:t>
      </w:r>
      <w:r w:rsidR="00AD3789">
        <w:rPr>
          <w:rFonts w:ascii="Arial" w:eastAsia="Times New Roman" w:hAnsi="Arial" w:cs="Arial"/>
          <w:sz w:val="20"/>
          <w:szCs w:val="20"/>
          <w:lang w:eastAsia="sl-SI"/>
        </w:rPr>
        <w:t xml:space="preserve"> </w:t>
      </w:r>
      <w:r w:rsidRPr="002152CC">
        <w:rPr>
          <w:rFonts w:ascii="Arial" w:eastAsia="Times New Roman" w:hAnsi="Arial" w:cs="Arial"/>
          <w:sz w:val="20"/>
          <w:szCs w:val="20"/>
          <w:lang w:eastAsia="sl-SI"/>
        </w:rPr>
        <w:t xml:space="preserve">priloženi tabeli z naslovom »Annex 2. R&amp;D intensity classification at a two-digit level« iz strani </w:t>
      </w:r>
      <w:r w:rsidR="00A300D1">
        <w:rPr>
          <w:rFonts w:ascii="Arial" w:eastAsia="Times New Roman" w:hAnsi="Arial" w:cs="Arial"/>
          <w:sz w:val="20"/>
          <w:szCs w:val="20"/>
          <w:lang w:eastAsia="sl-SI"/>
        </w:rPr>
        <w:t>10</w:t>
      </w:r>
      <w:r w:rsidRPr="002152CC">
        <w:rPr>
          <w:rFonts w:ascii="Arial" w:eastAsia="Times New Roman" w:hAnsi="Arial" w:cs="Arial"/>
          <w:sz w:val="20"/>
          <w:szCs w:val="20"/>
          <w:lang w:eastAsia="sl-SI"/>
        </w:rPr>
        <w:t xml:space="preserve"> dokumenta OECD, ki je dostopen na spodnji povezavi, </w:t>
      </w:r>
      <w:hyperlink r:id="rId15" w:history="1">
        <w:r w:rsidR="00CD54BB" w:rsidRPr="00F757B2">
          <w:rPr>
            <w:rStyle w:val="Hiperpovezava"/>
          </w:rPr>
          <w:t>https://www.oecd-ilibrary.org/docserver/5jlv73sqqp8r-en.pdf?expires=1711448433&amp;id=id&amp;accname=guest&amp;checksum=9CEA533BF11C32C85D142EEB4FC7BBEC</w:t>
        </w:r>
      </w:hyperlink>
      <w:r w:rsidR="00CD54BB">
        <w:t xml:space="preserve"> </w:t>
      </w:r>
      <w:r w:rsidRPr="002152CC">
        <w:rPr>
          <w:rFonts w:ascii="Arial" w:eastAsia="Times New Roman" w:hAnsi="Arial" w:cs="Arial"/>
          <w:sz w:val="20"/>
          <w:szCs w:val="20"/>
          <w:lang w:eastAsia="sl-SI"/>
        </w:rPr>
        <w:t xml:space="preserve">, je opredeljeno, katere dejavnosti (na ravni dvomestne klasifikacije dejavnosti) se uvrščajo v dejavnosti z nizko, srednje nizko, srednjo, srednje visoko in z visoko intenzivnostjo raziskav in razvoja. </w:t>
      </w:r>
    </w:p>
    <w:p w14:paraId="134733AA" w14:textId="77777777"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sz w:val="20"/>
          <w:szCs w:val="20"/>
          <w:lang w:eastAsia="sl-SI"/>
        </w:rPr>
      </w:pPr>
    </w:p>
    <w:p w14:paraId="78E5CF42" w14:textId="77777777" w:rsidR="00CB672F" w:rsidRPr="002152CC" w:rsidRDefault="00757BB3" w:rsidP="00942611">
      <w:pPr>
        <w:overflowPunct w:val="0"/>
        <w:autoSpaceDE w:val="0"/>
        <w:autoSpaceDN w:val="0"/>
        <w:adjustRightInd w:val="0"/>
        <w:spacing w:after="0" w:line="240" w:lineRule="auto"/>
        <w:ind w:hanging="2"/>
        <w:jc w:val="both"/>
        <w:textAlignment w:val="baseline"/>
        <w:rPr>
          <w:rFonts w:ascii="Arial" w:eastAsia="Times New Roman" w:hAnsi="Arial" w:cs="Arial"/>
          <w:lang w:eastAsia="sl-SI"/>
        </w:rPr>
      </w:pPr>
      <w:r w:rsidRPr="002152CC">
        <w:rPr>
          <w:rFonts w:ascii="Arial" w:eastAsia="Times New Roman" w:hAnsi="Arial" w:cs="Arial"/>
          <w:noProof/>
          <w:lang w:eastAsia="sl-SI"/>
        </w:rPr>
        <w:lastRenderedPageBreak/>
        <w:drawing>
          <wp:inline distT="0" distB="0" distL="0" distR="0" wp14:anchorId="4778830E" wp14:editId="17532D16">
            <wp:extent cx="5760720" cy="6960870"/>
            <wp:effectExtent l="0" t="0" r="0" b="0"/>
            <wp:docPr id="796732241" name="Slika 1" descr="Slika, ki vsebuje besede besedilo, posnetek zaslona, dokument, pisav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732241" name="Slika 1" descr="Slika, ki vsebuje besede besedilo, posnetek zaslona, dokument, pisava&#10;&#10;Opis je samodejno ustvarjen"/>
                    <pic:cNvPicPr/>
                  </pic:nvPicPr>
                  <pic:blipFill>
                    <a:blip r:embed="rId16"/>
                    <a:stretch>
                      <a:fillRect/>
                    </a:stretch>
                  </pic:blipFill>
                  <pic:spPr>
                    <a:xfrm>
                      <a:off x="0" y="0"/>
                      <a:ext cx="5760720" cy="6960870"/>
                    </a:xfrm>
                    <a:prstGeom prst="rect">
                      <a:avLst/>
                    </a:prstGeom>
                  </pic:spPr>
                </pic:pic>
              </a:graphicData>
            </a:graphic>
          </wp:inline>
        </w:drawing>
      </w:r>
    </w:p>
    <w:p w14:paraId="5EC439F0" w14:textId="77777777" w:rsidR="00CB672F" w:rsidRPr="002152CC" w:rsidRDefault="00CB672F">
      <w:pPr>
        <w:rPr>
          <w:rFonts w:ascii="Arial" w:eastAsia="Times New Roman" w:hAnsi="Arial" w:cs="Arial"/>
          <w:lang w:eastAsia="sl-SI"/>
        </w:rPr>
      </w:pPr>
      <w:r w:rsidRPr="002152CC">
        <w:rPr>
          <w:rFonts w:ascii="Arial" w:eastAsia="Times New Roman" w:hAnsi="Arial" w:cs="Arial"/>
          <w:lang w:eastAsia="sl-SI"/>
        </w:rPr>
        <w:br w:type="page"/>
      </w:r>
    </w:p>
    <w:p w14:paraId="52E88F2C" w14:textId="29A9A526" w:rsidR="00942611" w:rsidRPr="002152CC" w:rsidRDefault="00942611" w:rsidP="00E56CF6">
      <w:pPr>
        <w:pStyle w:val="Odstavekseznama"/>
        <w:numPr>
          <w:ilvl w:val="0"/>
          <w:numId w:val="55"/>
        </w:num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2152CC">
        <w:rPr>
          <w:rFonts w:ascii="Arial" w:eastAsia="Times New Roman" w:hAnsi="Arial" w:cs="Arial"/>
          <w:b/>
          <w:sz w:val="20"/>
          <w:szCs w:val="20"/>
        </w:rPr>
        <w:lastRenderedPageBreak/>
        <w:t>Vpliv gospodarske družbe in investicije na okolje</w:t>
      </w:r>
    </w:p>
    <w:p w14:paraId="3EC95DC8" w14:textId="77777777" w:rsidR="00942611" w:rsidRPr="002152CC" w:rsidRDefault="00942611" w:rsidP="00352372">
      <w:pPr>
        <w:pStyle w:val="Odstavekseznama"/>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4E1F907B" w14:textId="77777777"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i/>
          <w:sz w:val="20"/>
          <w:szCs w:val="20"/>
        </w:rPr>
      </w:pPr>
      <w:r w:rsidRPr="002152CC">
        <w:rPr>
          <w:rFonts w:ascii="Arial" w:eastAsia="Times New Roman" w:hAnsi="Arial" w:cs="Arial"/>
          <w:i/>
          <w:sz w:val="20"/>
          <w:szCs w:val="20"/>
        </w:rPr>
        <w:t>Pri tem merilu se upošteva eno podmerilo (največje možno število točk je 15 točk).</w:t>
      </w:r>
    </w:p>
    <w:p w14:paraId="2BF69BD2" w14:textId="77777777" w:rsidR="00942611" w:rsidRPr="002152CC" w:rsidRDefault="00942611" w:rsidP="00942611">
      <w:pPr>
        <w:overflowPunct w:val="0"/>
        <w:autoSpaceDE w:val="0"/>
        <w:autoSpaceDN w:val="0"/>
        <w:adjustRightInd w:val="0"/>
        <w:spacing w:after="0" w:line="240" w:lineRule="auto"/>
        <w:jc w:val="both"/>
        <w:textAlignment w:val="baseline"/>
        <w:rPr>
          <w:rFonts w:ascii="Arial" w:eastAsia="Times New Roman" w:hAnsi="Arial" w:cs="Arial"/>
          <w:i/>
          <w:sz w:val="20"/>
          <w:szCs w:val="20"/>
        </w:rPr>
      </w:pP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024"/>
      </w:tblGrid>
      <w:tr w:rsidR="00942611" w:rsidRPr="002152CC" w14:paraId="4B5110F1" w14:textId="77777777" w:rsidTr="00F06F56">
        <w:tc>
          <w:tcPr>
            <w:tcW w:w="8188" w:type="dxa"/>
            <w:shd w:val="clear" w:color="auto" w:fill="auto"/>
          </w:tcPr>
          <w:p w14:paraId="2EC498AA"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 xml:space="preserve">Gospodarska družba ima pridobljen okoljski certifikat ali registracijo oziroma bo v dveh letih po zaključku investicije pridobila certifikat oziroma registracijo: </w:t>
            </w:r>
          </w:p>
          <w:p w14:paraId="47216F46"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 certifikat za izpolnjevanje standarda ISO 14001</w:t>
            </w:r>
          </w:p>
          <w:p w14:paraId="68B6AF23"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 dokazilo o registraciji organizacije v sistem Emas.</w:t>
            </w:r>
          </w:p>
        </w:tc>
        <w:tc>
          <w:tcPr>
            <w:tcW w:w="1024" w:type="dxa"/>
            <w:shd w:val="clear" w:color="auto" w:fill="auto"/>
            <w:vAlign w:val="center"/>
          </w:tcPr>
          <w:p w14:paraId="4369C255"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15 točk</w:t>
            </w:r>
          </w:p>
        </w:tc>
      </w:tr>
      <w:tr w:rsidR="00942611" w:rsidRPr="002152CC" w14:paraId="155F3FCE" w14:textId="77777777" w:rsidTr="00F06F56">
        <w:tc>
          <w:tcPr>
            <w:tcW w:w="8188" w:type="dxa"/>
            <w:shd w:val="clear" w:color="auto" w:fill="auto"/>
          </w:tcPr>
          <w:p w14:paraId="0003D422"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 xml:space="preserve">V gospodarski družbi je bila za izdelek, proces ali storitev, ki bo rezultat investicije, narejena analiza LCA (Life Cycle Assessment – celostno vrednotenje okoljskih vplivov), ki za izdelek, proces ali storitev izkazuje manjši okoljski vpliv od vpliva ob oddaji vloge oziroma primerjalno glede na vpliv sorodnega izdelka, procesa ali storitve na trgu. </w:t>
            </w:r>
          </w:p>
        </w:tc>
        <w:tc>
          <w:tcPr>
            <w:tcW w:w="1024" w:type="dxa"/>
            <w:shd w:val="clear" w:color="auto" w:fill="auto"/>
            <w:vAlign w:val="center"/>
          </w:tcPr>
          <w:p w14:paraId="2DEDC304"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11 točk</w:t>
            </w:r>
          </w:p>
        </w:tc>
      </w:tr>
      <w:tr w:rsidR="00942611" w:rsidRPr="002152CC" w14:paraId="1EE8BB82" w14:textId="77777777" w:rsidTr="00F06F56">
        <w:tc>
          <w:tcPr>
            <w:tcW w:w="8188" w:type="dxa"/>
            <w:shd w:val="clear" w:color="auto" w:fill="auto"/>
          </w:tcPr>
          <w:p w14:paraId="021F90DA"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 xml:space="preserve">Gospodarska družba bo v šestih mesecih po zaključku investicije za izdelek, ki je rezultat investicije, ali za drug izdelek, s katerim je storitev ali proces, ki je rezultat investicije, povezan, in je vključen v sistem podeljevanja okoljskih znakov, pridobila okoljski znak tipa I (v skladu s SIST EN ISO 14024). </w:t>
            </w:r>
          </w:p>
        </w:tc>
        <w:tc>
          <w:tcPr>
            <w:tcW w:w="1024" w:type="dxa"/>
            <w:shd w:val="clear" w:color="auto" w:fill="auto"/>
            <w:vAlign w:val="center"/>
          </w:tcPr>
          <w:p w14:paraId="1004B036"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7 točk</w:t>
            </w:r>
          </w:p>
        </w:tc>
      </w:tr>
    </w:tbl>
    <w:p w14:paraId="616E3FAE"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rPr>
      </w:pPr>
    </w:p>
    <w:p w14:paraId="5D8DE969" w14:textId="77777777"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b/>
          <w:sz w:val="20"/>
          <w:szCs w:val="20"/>
          <w:lang w:eastAsia="sl-SI"/>
        </w:rPr>
      </w:pPr>
      <w:bookmarkStart w:id="27" w:name="_Hlk98327054"/>
      <w:r w:rsidRPr="002152CC">
        <w:rPr>
          <w:rFonts w:ascii="Arial" w:eastAsia="Times New Roman" w:hAnsi="Arial" w:cs="Arial"/>
          <w:b/>
          <w:sz w:val="20"/>
          <w:szCs w:val="20"/>
          <w:lang w:eastAsia="sl-SI"/>
        </w:rPr>
        <w:t>Pojasnilo k merilu 3:</w:t>
      </w:r>
    </w:p>
    <w:bookmarkEnd w:id="27"/>
    <w:p w14:paraId="2888305B" w14:textId="2DFAC188" w:rsidR="00345D19" w:rsidRPr="002152CC" w:rsidRDefault="00345D19" w:rsidP="00F16A42">
      <w:pPr>
        <w:jc w:val="both"/>
      </w:pPr>
      <w:r w:rsidRPr="002152CC">
        <w:rPr>
          <w:rFonts w:ascii="Arial" w:hAnsi="Arial" w:cs="Arial"/>
          <w:sz w:val="20"/>
          <w:szCs w:val="20"/>
        </w:rPr>
        <w:t>Pri tem merilu je mogoče doseči največ 15 točk, točke se dodeli po podmerilu, na osnovi katerega doseže vloga največje število točk. Ocenjuje se na podlagi</w:t>
      </w:r>
      <w:r w:rsidRPr="002152CC">
        <w:rPr>
          <w:rFonts w:ascii="Arial" w:hAnsi="Arial" w:cs="Arial"/>
          <w:b/>
          <w:bCs/>
          <w:sz w:val="20"/>
          <w:szCs w:val="20"/>
        </w:rPr>
        <w:t xml:space="preserve"> </w:t>
      </w:r>
      <w:r w:rsidRPr="002152CC">
        <w:rPr>
          <w:rFonts w:ascii="Arial" w:hAnsi="Arial" w:cs="Arial"/>
          <w:sz w:val="20"/>
          <w:szCs w:val="20"/>
        </w:rPr>
        <w:t xml:space="preserve">navedb v vlogi in predloženih dokazil, v kolikor je to zahtevano v podmerilih ali pojasnilih k merilu. V kolikor je zahtevana predložitev dokazila, pa le-to ni bilo priloženo vlogi, bo vloga prijavitelja pri zadevnem podmerilu prejela 0 točk. </w:t>
      </w:r>
      <w:r w:rsidR="00B37D05" w:rsidRPr="002152CC">
        <w:rPr>
          <w:rFonts w:ascii="Arial" w:hAnsi="Arial" w:cs="Arial"/>
          <w:sz w:val="20"/>
          <w:szCs w:val="20"/>
        </w:rPr>
        <w:t>K</w:t>
      </w:r>
      <w:r w:rsidRPr="002152CC">
        <w:rPr>
          <w:rFonts w:ascii="Arial" w:hAnsi="Arial" w:cs="Arial"/>
          <w:sz w:val="20"/>
          <w:szCs w:val="20"/>
        </w:rPr>
        <w:t>omisija ne bo pozivala prijavitelja za dopolnitev, če bo v vlogi navedel, da izpolnjuje pogoje za točke po podmerilu, ustreznega dokazila pa ne bo predložil.</w:t>
      </w:r>
      <w:r w:rsidR="00AD3789">
        <w:rPr>
          <w:rFonts w:ascii="Arial" w:hAnsi="Arial" w:cs="Arial"/>
          <w:sz w:val="20"/>
          <w:szCs w:val="20"/>
        </w:rPr>
        <w:t xml:space="preserve"> </w:t>
      </w:r>
    </w:p>
    <w:p w14:paraId="51F7029D" w14:textId="1AE8017D" w:rsidR="00942611" w:rsidRPr="002152CC" w:rsidRDefault="00942611" w:rsidP="00345D19">
      <w:pPr>
        <w:spacing w:after="0" w:line="240" w:lineRule="auto"/>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 xml:space="preserve"> Pri prvem podmerilu, ki se nanaša na področje sistema ravnanja z okoljem in pri katerem se dodeli 15 točk, se ocenjuje, če je vlogi na razpis priloženo </w:t>
      </w:r>
      <w:r w:rsidRPr="002152CC">
        <w:rPr>
          <w:rFonts w:ascii="Arial" w:eastAsia="Times New Roman" w:hAnsi="Arial" w:cs="Arial"/>
          <w:sz w:val="20"/>
          <w:szCs w:val="20"/>
          <w:u w:val="single"/>
          <w:lang w:eastAsia="sl-SI"/>
        </w:rPr>
        <w:t>dokazilo</w:t>
      </w:r>
      <w:r w:rsidRPr="002152CC">
        <w:rPr>
          <w:rFonts w:ascii="Arial" w:eastAsia="Times New Roman" w:hAnsi="Arial" w:cs="Arial"/>
          <w:sz w:val="20"/>
          <w:szCs w:val="20"/>
          <w:lang w:eastAsia="sl-SI"/>
        </w:rPr>
        <w:t>, da ima prijavitelj pridobljen okoljski certifikat za izpolnjevanje standarda ISO 14001 ali registracijo organizacije v sistem Emas, oziroma se prijavitelj v vlogi zaveže, da bo v dveh letih po zaključku investicije pridobil zadevni certifikat oziroma registracijo.</w:t>
      </w:r>
      <w:r w:rsidR="00AD3789">
        <w:rPr>
          <w:rFonts w:ascii="Arial" w:eastAsia="Times New Roman" w:hAnsi="Arial" w:cs="Arial"/>
          <w:sz w:val="20"/>
          <w:szCs w:val="20"/>
          <w:lang w:eastAsia="sl-SI"/>
        </w:rPr>
        <w:t xml:space="preserve"> </w:t>
      </w:r>
    </w:p>
    <w:p w14:paraId="0C2C2944" w14:textId="77777777" w:rsidR="00942611" w:rsidRPr="002152CC" w:rsidRDefault="00942611" w:rsidP="00942611">
      <w:pPr>
        <w:spacing w:after="0" w:line="240" w:lineRule="auto"/>
        <w:ind w:hanging="2"/>
        <w:jc w:val="both"/>
        <w:rPr>
          <w:rFonts w:ascii="Arial" w:eastAsia="Times New Roman" w:hAnsi="Arial" w:cs="Arial"/>
          <w:sz w:val="20"/>
          <w:szCs w:val="20"/>
          <w:u w:val="single"/>
          <w:lang w:eastAsia="sl-SI"/>
        </w:rPr>
      </w:pPr>
    </w:p>
    <w:p w14:paraId="163C71C2" w14:textId="49ADDFCC" w:rsidR="00942611" w:rsidRPr="002152CC" w:rsidRDefault="00942611" w:rsidP="00942611">
      <w:pPr>
        <w:spacing w:after="0" w:line="240" w:lineRule="auto"/>
        <w:ind w:hanging="2"/>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 xml:space="preserve">Pri drugem podmerilu, ki se nanaša na področje analize LCA (Life Cycle Assessment – celostno vrednotenje okoljskih vplivov) in pri katerem se dodeli 11 točk, se ocenjuje, če je vlogi na razpis priloženo </w:t>
      </w:r>
      <w:r w:rsidRPr="002152CC">
        <w:rPr>
          <w:rFonts w:ascii="Arial" w:eastAsia="Times New Roman" w:hAnsi="Arial" w:cs="Arial"/>
          <w:sz w:val="20"/>
          <w:szCs w:val="20"/>
          <w:u w:val="single"/>
          <w:lang w:eastAsia="sl-SI"/>
        </w:rPr>
        <w:t>dokazilo</w:t>
      </w:r>
      <w:r w:rsidRPr="002152CC">
        <w:rPr>
          <w:rFonts w:ascii="Arial" w:eastAsia="Times New Roman" w:hAnsi="Arial" w:cs="Arial"/>
          <w:sz w:val="20"/>
          <w:szCs w:val="20"/>
          <w:lang w:eastAsia="sl-SI"/>
        </w:rPr>
        <w:t>, da je bila v prijavitelju za izdelek, proces ali storitev, ki bo rezultat investicije, narejena analiza LCA, ki za izdelek, proces ali storitev izkazuje manjši okoljski vpliv od vpliva ob oddaji vloge oziroma primerjalno glede na vpliv sorodnega izdelka, procesa ali storitve na trgu. LCA analiza mora biti izdelana s strani usposobljenega</w:t>
      </w:r>
      <w:r w:rsidR="00AD3789">
        <w:rPr>
          <w:rFonts w:ascii="Arial" w:eastAsia="Times New Roman" w:hAnsi="Arial" w:cs="Arial"/>
          <w:sz w:val="20"/>
          <w:szCs w:val="20"/>
          <w:lang w:eastAsia="sl-SI"/>
        </w:rPr>
        <w:t xml:space="preserve"> </w:t>
      </w:r>
      <w:r w:rsidRPr="002152CC">
        <w:rPr>
          <w:rFonts w:ascii="Arial" w:eastAsia="Times New Roman" w:hAnsi="Arial" w:cs="Arial"/>
          <w:sz w:val="20"/>
          <w:szCs w:val="20"/>
          <w:lang w:eastAsia="sl-SI"/>
        </w:rPr>
        <w:t>strokovnjaka in skladna s standardoma ISO 14040 in ISO 14044</w:t>
      </w:r>
      <w:r w:rsidR="00170D2B" w:rsidRPr="002152CC">
        <w:rPr>
          <w:rFonts w:ascii="Arial" w:eastAsia="Times New Roman" w:hAnsi="Arial" w:cs="Arial"/>
          <w:sz w:val="20"/>
          <w:szCs w:val="20"/>
          <w:lang w:eastAsia="sl-SI"/>
        </w:rPr>
        <w:t>, kar morata s podpisom potrditi odgovorna oseba prijavitelja in odgovorna oseba za pripravo LCA analize.</w:t>
      </w:r>
      <w:r w:rsidRPr="002152CC">
        <w:rPr>
          <w:rFonts w:ascii="Arial" w:eastAsia="Times New Roman" w:hAnsi="Arial" w:cs="Arial"/>
          <w:sz w:val="20"/>
          <w:szCs w:val="20"/>
          <w:lang w:eastAsia="sl-SI"/>
        </w:rPr>
        <w:t xml:space="preserve"> </w:t>
      </w:r>
    </w:p>
    <w:p w14:paraId="27E4E8E8" w14:textId="77777777" w:rsidR="00942611" w:rsidRPr="002152CC" w:rsidRDefault="00942611" w:rsidP="00942611">
      <w:pPr>
        <w:spacing w:after="0" w:line="240" w:lineRule="auto"/>
        <w:ind w:hanging="2"/>
        <w:jc w:val="both"/>
        <w:rPr>
          <w:rFonts w:ascii="Arial" w:eastAsia="Times New Roman" w:hAnsi="Arial" w:cs="Arial"/>
          <w:sz w:val="20"/>
          <w:szCs w:val="20"/>
          <w:lang w:eastAsia="sl-SI"/>
        </w:rPr>
      </w:pPr>
    </w:p>
    <w:p w14:paraId="76DF846A" w14:textId="58A23BB3" w:rsidR="00942611" w:rsidRPr="002152CC" w:rsidRDefault="00942611" w:rsidP="00942611">
      <w:pPr>
        <w:spacing w:after="0" w:line="240" w:lineRule="auto"/>
        <w:ind w:hanging="2"/>
        <w:jc w:val="both"/>
        <w:rPr>
          <w:rFonts w:ascii="Arial" w:hAnsi="Arial" w:cs="Arial"/>
          <w:sz w:val="20"/>
          <w:szCs w:val="20"/>
        </w:rPr>
      </w:pPr>
      <w:r w:rsidRPr="002152CC">
        <w:rPr>
          <w:rFonts w:ascii="Arial" w:eastAsia="Times New Roman" w:hAnsi="Arial" w:cs="Arial"/>
          <w:sz w:val="20"/>
          <w:szCs w:val="20"/>
          <w:lang w:eastAsia="sl-SI"/>
        </w:rPr>
        <w:t>Pri tretjem podmerilu,</w:t>
      </w:r>
      <w:r w:rsidRPr="002152CC">
        <w:rPr>
          <w:rFonts w:ascii="Arial" w:hAnsi="Arial" w:cs="Arial"/>
          <w:sz w:val="20"/>
          <w:szCs w:val="20"/>
        </w:rPr>
        <w:t xml:space="preserve"> ki se nanaša na področje okoljskih znakov za izdelek in pri katerem se dodeli 7 točk, se ocenjuje, če se prijavitelj v vlogi zaveže, da bo v šestih mesecih po zaključku investicije za izdelek, ki bo rezultat investicije, pridobil okoljski znak tipa I (v skladu s SIST EN ISO 14024). V primeru, da bo rezultat investicije storitev ali proces, se 7 točk dodeli tudi v primeru, da bo prijavitelj v vlogi izkazal, da bo okoljski znak tipa I (v skladu s SIST EN ISO 14024) v šestih mesecih po zaključku investicije pridobila gospodarska družba, ki bo kupec oziroma uporabnik storitve ali procesa, ki bo rezultat investicije, za drug izdelek, s katerim je storitev ali proces, ki je rezultat investicije, povezana </w:t>
      </w:r>
      <w:r w:rsidR="00E16244" w:rsidRPr="002152CC">
        <w:rPr>
          <w:rFonts w:ascii="Arial" w:hAnsi="Arial" w:cs="Arial"/>
          <w:sz w:val="20"/>
          <w:szCs w:val="20"/>
        </w:rPr>
        <w:t>oziroma</w:t>
      </w:r>
      <w:r w:rsidRPr="002152CC">
        <w:rPr>
          <w:rFonts w:ascii="Arial" w:hAnsi="Arial" w:cs="Arial"/>
          <w:sz w:val="20"/>
          <w:szCs w:val="20"/>
        </w:rPr>
        <w:t xml:space="preserve"> povezan in ki je vključen v sistem podeljevanja okoljskih znakov. Slednje prijavitelj izkaže s predložitvijo izjave gospodarske družbe, da bo v šestih mesecih po zaključku investicije pridobila okoljski znak tipa I, ki bo kupec oziroma uporabnik storitve ali procesa, ki bo rezultat investicije.</w:t>
      </w:r>
    </w:p>
    <w:p w14:paraId="77E7C5C6" w14:textId="77777777" w:rsidR="00942611" w:rsidRPr="002152CC" w:rsidRDefault="00942611" w:rsidP="00942611">
      <w:pPr>
        <w:spacing w:after="0" w:line="240" w:lineRule="auto"/>
        <w:ind w:hanging="2"/>
        <w:jc w:val="both"/>
        <w:rPr>
          <w:rFonts w:ascii="Arial" w:hAnsi="Arial" w:cs="Arial"/>
          <w:sz w:val="20"/>
          <w:szCs w:val="20"/>
        </w:rPr>
      </w:pPr>
    </w:p>
    <w:p w14:paraId="119B3318" w14:textId="77777777" w:rsidR="00942611" w:rsidRPr="002152CC" w:rsidRDefault="00942611" w:rsidP="00942611">
      <w:pPr>
        <w:spacing w:after="0" w:line="240" w:lineRule="auto"/>
        <w:ind w:hanging="2"/>
        <w:jc w:val="both"/>
        <w:rPr>
          <w:rFonts w:ascii="Arial" w:hAnsi="Arial" w:cs="Arial"/>
          <w:sz w:val="20"/>
          <w:szCs w:val="20"/>
        </w:rPr>
      </w:pPr>
    </w:p>
    <w:p w14:paraId="0A03E46E" w14:textId="77777777" w:rsidR="00942611" w:rsidRPr="002152CC" w:rsidRDefault="00942611" w:rsidP="00942611">
      <w:pPr>
        <w:spacing w:after="0" w:line="240" w:lineRule="auto"/>
        <w:ind w:hanging="2"/>
        <w:jc w:val="both"/>
        <w:rPr>
          <w:rFonts w:ascii="Arial" w:eastAsia="Times New Roman" w:hAnsi="Arial" w:cs="Arial"/>
          <w:sz w:val="20"/>
          <w:szCs w:val="20"/>
          <w:u w:val="single"/>
          <w:lang w:eastAsia="sl-SI"/>
        </w:rPr>
      </w:pPr>
      <w:r w:rsidRPr="002152CC">
        <w:rPr>
          <w:rFonts w:ascii="Arial" w:eastAsia="Times New Roman" w:hAnsi="Arial" w:cs="Arial"/>
          <w:sz w:val="20"/>
          <w:szCs w:val="20"/>
          <w:u w:val="single"/>
          <w:lang w:eastAsia="sl-SI"/>
        </w:rPr>
        <w:t>Pojasnila in definicije v zvezi s posameznimi elementi podmeril:</w:t>
      </w:r>
    </w:p>
    <w:p w14:paraId="525F1917" w14:textId="77777777" w:rsidR="00942611" w:rsidRPr="002152CC" w:rsidRDefault="00942611" w:rsidP="00942611">
      <w:pPr>
        <w:spacing w:after="0" w:line="240" w:lineRule="auto"/>
        <w:ind w:hanging="2"/>
        <w:jc w:val="both"/>
        <w:rPr>
          <w:rFonts w:ascii="Arial" w:eastAsia="Times New Roman" w:hAnsi="Arial" w:cs="Arial"/>
          <w:sz w:val="20"/>
          <w:szCs w:val="20"/>
          <w:u w:val="single"/>
          <w:lang w:eastAsia="sl-SI"/>
        </w:rPr>
      </w:pPr>
    </w:p>
    <w:p w14:paraId="25526BFC" w14:textId="77777777" w:rsidR="00942611" w:rsidRPr="002152CC" w:rsidRDefault="00942611" w:rsidP="00942611">
      <w:pPr>
        <w:spacing w:after="0" w:line="240" w:lineRule="auto"/>
        <w:ind w:hanging="2"/>
        <w:jc w:val="both"/>
        <w:rPr>
          <w:rFonts w:ascii="Arial" w:eastAsia="Times New Roman" w:hAnsi="Arial" w:cs="Arial"/>
          <w:sz w:val="20"/>
          <w:szCs w:val="20"/>
          <w:u w:val="single"/>
          <w:lang w:eastAsia="sl-SI"/>
        </w:rPr>
      </w:pPr>
      <w:r w:rsidRPr="002152CC">
        <w:rPr>
          <w:rFonts w:ascii="Arial" w:eastAsia="Times New Roman" w:hAnsi="Arial" w:cs="Arial"/>
          <w:sz w:val="20"/>
          <w:szCs w:val="20"/>
          <w:u w:val="single"/>
          <w:lang w:eastAsia="sl-SI"/>
        </w:rPr>
        <w:t>Prvo podmerilo:</w:t>
      </w:r>
    </w:p>
    <w:p w14:paraId="66057A36" w14:textId="77777777" w:rsidR="00942611" w:rsidRPr="002152CC" w:rsidRDefault="00942611" w:rsidP="00942611">
      <w:pPr>
        <w:spacing w:after="0" w:line="240" w:lineRule="auto"/>
        <w:ind w:hanging="2"/>
        <w:jc w:val="both"/>
        <w:rPr>
          <w:rFonts w:ascii="Arial" w:eastAsia="Times New Roman" w:hAnsi="Arial" w:cs="Arial"/>
          <w:sz w:val="20"/>
          <w:szCs w:val="20"/>
          <w:lang w:eastAsia="sl-SI"/>
        </w:rPr>
      </w:pPr>
    </w:p>
    <w:p w14:paraId="7B2E5762" w14:textId="77777777" w:rsidR="00942611" w:rsidRPr="002152CC" w:rsidRDefault="00942611" w:rsidP="00942611">
      <w:pPr>
        <w:spacing w:after="0" w:line="240" w:lineRule="auto"/>
        <w:ind w:hanging="2"/>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 xml:space="preserve">ISO 14001 je mednarodni standard, ki zajema obvladovanje okoljskih vidikov proizvodne ali storitvene dejavnosti ter obsega izpolnjevanje zakonskih zahtev, učinkovito izkoriščanje virov in preprečevanje onesnaževanja okolja. </w:t>
      </w:r>
    </w:p>
    <w:p w14:paraId="3BDB4EC7" w14:textId="77777777" w:rsidR="00942611" w:rsidRPr="002152CC" w:rsidRDefault="00942611" w:rsidP="00942611">
      <w:pPr>
        <w:spacing w:after="0" w:line="240" w:lineRule="auto"/>
        <w:ind w:hanging="2"/>
        <w:jc w:val="both"/>
        <w:rPr>
          <w:rFonts w:ascii="Arial" w:eastAsia="Times New Roman" w:hAnsi="Arial" w:cs="Arial"/>
          <w:sz w:val="20"/>
          <w:szCs w:val="20"/>
          <w:lang w:eastAsia="sl-SI"/>
        </w:rPr>
      </w:pPr>
    </w:p>
    <w:p w14:paraId="6769EBA7" w14:textId="0584407E" w:rsidR="00942611" w:rsidRPr="002152CC" w:rsidRDefault="00942611" w:rsidP="00942611">
      <w:pPr>
        <w:spacing w:after="0" w:line="240" w:lineRule="auto"/>
        <w:ind w:hanging="2"/>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lastRenderedPageBreak/>
        <w:t>Shema EMAS (ECO –</w:t>
      </w:r>
      <w:r w:rsidR="00AD3789">
        <w:rPr>
          <w:rFonts w:ascii="Arial" w:eastAsia="Times New Roman" w:hAnsi="Arial" w:cs="Arial"/>
          <w:sz w:val="20"/>
          <w:szCs w:val="20"/>
          <w:lang w:eastAsia="sl-SI"/>
        </w:rPr>
        <w:t xml:space="preserve"> </w:t>
      </w:r>
      <w:r w:rsidRPr="002152CC">
        <w:rPr>
          <w:rFonts w:ascii="Arial" w:eastAsia="Times New Roman" w:hAnsi="Arial" w:cs="Arial"/>
          <w:sz w:val="20"/>
          <w:szCs w:val="20"/>
          <w:lang w:eastAsia="sl-SI"/>
        </w:rPr>
        <w:t>Management and Audit Scheme – sistem EU za okoljevarstveno vodenje organizacij) je namenjena spodbujanju primernejšega ravnanja z okoljem in obveščanju javnosti o vplivih njihovih dejavnosti na okolje. Okoljska izjava je glavni način seznanjanja javnosti z rezultati nenehnega izboljševanja učinkov ravnanja z okoljem, hkrati je izjava tudi priložnost za promocijo pozitivne podobe organizacije pri kupcih, dobaviteljih, okolici, pogodbenikih in zaposlenih.</w:t>
      </w:r>
    </w:p>
    <w:p w14:paraId="65824AD2" w14:textId="77777777" w:rsidR="00942611" w:rsidRPr="002152CC" w:rsidRDefault="00942611" w:rsidP="00942611">
      <w:pPr>
        <w:spacing w:after="0" w:line="240" w:lineRule="auto"/>
        <w:ind w:hanging="2"/>
        <w:jc w:val="both"/>
        <w:rPr>
          <w:rFonts w:ascii="Arial" w:eastAsia="Times New Roman" w:hAnsi="Arial" w:cs="Arial"/>
          <w:sz w:val="20"/>
          <w:szCs w:val="20"/>
          <w:lang w:eastAsia="sl-SI"/>
        </w:rPr>
      </w:pPr>
    </w:p>
    <w:p w14:paraId="527D3C5F" w14:textId="77777777" w:rsidR="00942611" w:rsidRPr="002152CC" w:rsidRDefault="00942611" w:rsidP="00942611">
      <w:pPr>
        <w:spacing w:after="0" w:line="240" w:lineRule="auto"/>
        <w:ind w:hanging="2"/>
        <w:jc w:val="both"/>
        <w:rPr>
          <w:rFonts w:ascii="Arial" w:eastAsia="Times New Roman" w:hAnsi="Arial" w:cs="Arial"/>
          <w:sz w:val="20"/>
          <w:szCs w:val="20"/>
          <w:lang w:eastAsia="sl-SI"/>
        </w:rPr>
      </w:pPr>
    </w:p>
    <w:p w14:paraId="2981D970" w14:textId="77777777" w:rsidR="00942611" w:rsidRPr="002152CC" w:rsidRDefault="00942611" w:rsidP="00942611">
      <w:pPr>
        <w:spacing w:after="0" w:line="240" w:lineRule="auto"/>
        <w:ind w:hanging="2"/>
        <w:jc w:val="both"/>
        <w:rPr>
          <w:rFonts w:ascii="Arial" w:eastAsia="Times New Roman" w:hAnsi="Arial" w:cs="Arial"/>
          <w:sz w:val="20"/>
          <w:szCs w:val="20"/>
          <w:u w:val="single"/>
          <w:lang w:eastAsia="sl-SI"/>
        </w:rPr>
      </w:pPr>
      <w:r w:rsidRPr="002152CC">
        <w:rPr>
          <w:rFonts w:ascii="Arial" w:eastAsia="Times New Roman" w:hAnsi="Arial" w:cs="Arial"/>
          <w:sz w:val="20"/>
          <w:szCs w:val="20"/>
          <w:u w:val="single"/>
          <w:lang w:eastAsia="sl-SI"/>
        </w:rPr>
        <w:t>Drugo podmerilo:</w:t>
      </w:r>
    </w:p>
    <w:p w14:paraId="757F57C1" w14:textId="77777777" w:rsidR="00942611" w:rsidRPr="002152CC" w:rsidRDefault="00942611" w:rsidP="00942611">
      <w:pPr>
        <w:spacing w:after="0" w:line="240" w:lineRule="auto"/>
        <w:jc w:val="both"/>
        <w:rPr>
          <w:rFonts w:ascii="Arial" w:eastAsia="Times New Roman" w:hAnsi="Arial" w:cs="Arial"/>
          <w:sz w:val="20"/>
          <w:szCs w:val="20"/>
          <w:lang w:eastAsia="sl-SI"/>
        </w:rPr>
      </w:pPr>
    </w:p>
    <w:p w14:paraId="31567E8D" w14:textId="77777777" w:rsidR="00942611" w:rsidRPr="002152CC" w:rsidRDefault="00942611" w:rsidP="00942611">
      <w:pPr>
        <w:spacing w:after="0" w:line="240" w:lineRule="auto"/>
        <w:ind w:hanging="2"/>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Analiza življenjskega cikla oziroma celostno vrednotenje okoljskih vplivov (LCA - Life Cycle Assessment) je metodologija, ki se uporablja za analizo vplivov na okolje izdelka ali storitve v vseh fazah njegovega življenjskega cikla. Življenjski cikel izdelka ali storitve je zaporedje medsebojno povezanih faz skozi celotno vrednostno verigo, od nakupa in prevoza surovin ter primarnih proizvodov, proizvodnje, distribucije, uporabe do reciklaže in njegove končne odstranitve. V analizo so vključene vse vrste vplivov na okolje, kot so poraba virov, vode in energije, emisije CO2 in ostale emisije nevarnih snovi. Ocenjevanje življenjskega cikla je orodje, ki temelji na mednarodno standardizirani metodologiji, ki omogoča strukturirano in celovito ovrednotenje vplivov, ki jih imajo izdelki in storitve na okolje in tudi zdravje ljudi, od njihove »zibelke do groba«. Osnovno metodologijo za ocenjevanje vpliva izdelkov ali storitev skozi njihov življenjski cikel (LCA) določata standarda ISO 14040 in ISO 14044.</w:t>
      </w:r>
    </w:p>
    <w:p w14:paraId="5E41AF61" w14:textId="77777777" w:rsidR="00942611" w:rsidRPr="002152CC" w:rsidRDefault="00942611" w:rsidP="00942611">
      <w:pPr>
        <w:spacing w:after="0" w:line="240" w:lineRule="auto"/>
        <w:ind w:hanging="2"/>
        <w:jc w:val="both"/>
        <w:rPr>
          <w:rFonts w:ascii="Arial" w:eastAsia="Times New Roman" w:hAnsi="Arial" w:cs="Arial"/>
          <w:sz w:val="20"/>
          <w:szCs w:val="20"/>
          <w:lang w:eastAsia="sl-SI"/>
        </w:rPr>
      </w:pPr>
    </w:p>
    <w:p w14:paraId="18F1F302" w14:textId="77777777" w:rsidR="00942611" w:rsidRPr="002152CC" w:rsidRDefault="00942611" w:rsidP="00942611">
      <w:pPr>
        <w:spacing w:after="0" w:line="240" w:lineRule="auto"/>
        <w:ind w:hanging="2"/>
        <w:jc w:val="both"/>
        <w:rPr>
          <w:rFonts w:ascii="Arial" w:eastAsia="Times New Roman" w:hAnsi="Arial" w:cs="Arial"/>
          <w:sz w:val="20"/>
          <w:szCs w:val="20"/>
          <w:lang w:eastAsia="sl-SI"/>
        </w:rPr>
      </w:pPr>
    </w:p>
    <w:p w14:paraId="1504543E" w14:textId="77777777" w:rsidR="00942611" w:rsidRPr="002152CC" w:rsidRDefault="00942611" w:rsidP="00942611">
      <w:pPr>
        <w:spacing w:after="0" w:line="240" w:lineRule="auto"/>
        <w:ind w:hanging="2"/>
        <w:jc w:val="both"/>
        <w:rPr>
          <w:rFonts w:ascii="Arial" w:eastAsia="Times New Roman" w:hAnsi="Arial" w:cs="Arial"/>
          <w:sz w:val="20"/>
          <w:szCs w:val="20"/>
          <w:u w:val="single"/>
          <w:lang w:eastAsia="sl-SI"/>
        </w:rPr>
      </w:pPr>
      <w:r w:rsidRPr="002152CC">
        <w:rPr>
          <w:rFonts w:ascii="Arial" w:eastAsia="Times New Roman" w:hAnsi="Arial" w:cs="Arial"/>
          <w:sz w:val="20"/>
          <w:szCs w:val="20"/>
          <w:u w:val="single"/>
          <w:lang w:eastAsia="sl-SI"/>
        </w:rPr>
        <w:t>Tretje podmerilo:</w:t>
      </w:r>
    </w:p>
    <w:p w14:paraId="6220910F" w14:textId="77777777" w:rsidR="00942611" w:rsidRPr="002152CC" w:rsidRDefault="00942611" w:rsidP="00942611">
      <w:pPr>
        <w:spacing w:after="0" w:line="240" w:lineRule="auto"/>
        <w:jc w:val="both"/>
        <w:rPr>
          <w:rFonts w:ascii="Arial" w:hAnsi="Arial" w:cs="Arial"/>
          <w:sz w:val="20"/>
          <w:szCs w:val="20"/>
        </w:rPr>
      </w:pPr>
    </w:p>
    <w:p w14:paraId="1669D1AE" w14:textId="77777777" w:rsidR="00942611" w:rsidRPr="002152CC" w:rsidRDefault="00942611" w:rsidP="00942611">
      <w:pPr>
        <w:spacing w:after="0" w:line="240" w:lineRule="auto"/>
        <w:ind w:hanging="2"/>
        <w:jc w:val="both"/>
        <w:rPr>
          <w:rFonts w:ascii="Arial" w:hAnsi="Arial" w:cs="Arial"/>
          <w:sz w:val="20"/>
          <w:szCs w:val="20"/>
        </w:rPr>
      </w:pPr>
      <w:r w:rsidRPr="002152CC">
        <w:rPr>
          <w:rFonts w:ascii="Arial" w:hAnsi="Arial" w:cs="Arial"/>
          <w:sz w:val="20"/>
          <w:szCs w:val="20"/>
        </w:rPr>
        <w:t>Znak tipa I (SIST EN ISO 14024) označuje izdelke, ki temeljijo na presoji okoljskih vplivov življenjskega kroga izdelka in zagotavlja, da se izdelki proizvedejo, uporabljajo in odlagajo na trajnosten in okolju prijazen način. Okoljske zahteve je postavil neodvisni organ, spremljajo pa jih z revizijskim postopkom. Certificiranje s strani zunanjega neodvisnega preveritelja zagotavlja preglednost in verodostojnost. V to kategorijo spada večina obstoječih uradnih nacionalnih in večnacionalnih shem znakov za okolje v Evropi (EU marjetica, Modri Angel, Nordijski labod). Znak za okolje je prostovoljno pridobljena oznaka, ki jo potrdi tretja stranka. Temelji na multiplikativnih okoljskih zahtevah in znanstveno pridobljenih podatkih (LCA).</w:t>
      </w:r>
    </w:p>
    <w:p w14:paraId="749DC2E5" w14:textId="77777777" w:rsidR="00942611" w:rsidRPr="002152CC" w:rsidRDefault="00942611" w:rsidP="00942611">
      <w:pPr>
        <w:jc w:val="both"/>
        <w:rPr>
          <w:rFonts w:ascii="Arial" w:hAnsi="Arial" w:cs="Arial"/>
          <w:b/>
          <w:bCs/>
          <w:sz w:val="20"/>
          <w:szCs w:val="20"/>
        </w:rPr>
      </w:pPr>
    </w:p>
    <w:p w14:paraId="634ABE5B" w14:textId="77777777" w:rsidR="00942611" w:rsidRPr="002152CC" w:rsidRDefault="00942611" w:rsidP="00942611">
      <w:pPr>
        <w:jc w:val="both"/>
        <w:rPr>
          <w:rFonts w:ascii="Arial" w:hAnsi="Arial" w:cs="Arial"/>
          <w:b/>
          <w:bCs/>
          <w:sz w:val="20"/>
          <w:szCs w:val="20"/>
        </w:rPr>
      </w:pPr>
      <w:r w:rsidRPr="002152CC">
        <w:rPr>
          <w:rFonts w:ascii="Arial" w:hAnsi="Arial" w:cs="Arial"/>
          <w:b/>
          <w:bCs/>
          <w:sz w:val="20"/>
          <w:szCs w:val="20"/>
        </w:rPr>
        <w:t>Posebej opozarjamo, da bodo navedbe prijavitelja v vlogi del pogodbenih obveznosti. Če vlagatelj pogodbenih obveznosti ne bo izpolnil, bo to razlog za prekinitev pogodbe in vračilo vseh izplačanih sredstev, skupaj z zamudnimi obrestmi od dneva izplačila do plačila zneska.</w:t>
      </w:r>
    </w:p>
    <w:p w14:paraId="457589F1"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rPr>
      </w:pPr>
    </w:p>
    <w:p w14:paraId="4939B712"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rPr>
      </w:pPr>
    </w:p>
    <w:p w14:paraId="4631032F" w14:textId="4EC41F22" w:rsidR="00942611" w:rsidRPr="002152CC" w:rsidRDefault="00942611" w:rsidP="00E56CF6">
      <w:pPr>
        <w:pStyle w:val="Odstavekseznama"/>
        <w:numPr>
          <w:ilvl w:val="0"/>
          <w:numId w:val="55"/>
        </w:num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2152CC">
        <w:rPr>
          <w:rFonts w:ascii="Arial" w:eastAsia="Times New Roman" w:hAnsi="Arial" w:cs="Arial"/>
          <w:b/>
          <w:sz w:val="20"/>
          <w:szCs w:val="20"/>
        </w:rPr>
        <w:t>Prispevek investicije na področju prehoda na krožno gospodarstvo, vključno s preprečevanjem in nadzorovanjem onesnaževanja</w:t>
      </w:r>
    </w:p>
    <w:p w14:paraId="6153ED27" w14:textId="77777777" w:rsidR="00942611" w:rsidRPr="002152CC" w:rsidRDefault="00942611" w:rsidP="00942611">
      <w:pPr>
        <w:overflowPunct w:val="0"/>
        <w:autoSpaceDE w:val="0"/>
        <w:autoSpaceDN w:val="0"/>
        <w:adjustRightInd w:val="0"/>
        <w:spacing w:after="0" w:line="240" w:lineRule="auto"/>
        <w:ind w:left="720"/>
        <w:jc w:val="both"/>
        <w:textAlignment w:val="baseline"/>
        <w:rPr>
          <w:rFonts w:ascii="Arial" w:eastAsia="Times New Roman" w:hAnsi="Arial" w:cs="Arial"/>
          <w:i/>
          <w:sz w:val="20"/>
          <w:szCs w:val="20"/>
        </w:rPr>
      </w:pPr>
    </w:p>
    <w:p w14:paraId="6BBDCB28" w14:textId="77777777" w:rsidR="00942611" w:rsidRPr="002152CC" w:rsidRDefault="00942611" w:rsidP="00942611">
      <w:pPr>
        <w:overflowPunct w:val="0"/>
        <w:autoSpaceDE w:val="0"/>
        <w:autoSpaceDN w:val="0"/>
        <w:adjustRightInd w:val="0"/>
        <w:spacing w:after="0" w:line="240" w:lineRule="auto"/>
        <w:jc w:val="both"/>
        <w:textAlignment w:val="baseline"/>
        <w:rPr>
          <w:rFonts w:ascii="Arial" w:eastAsia="Times New Roman" w:hAnsi="Arial" w:cs="Arial"/>
          <w:i/>
          <w:sz w:val="20"/>
          <w:szCs w:val="20"/>
        </w:rPr>
      </w:pPr>
      <w:r w:rsidRPr="002152CC">
        <w:rPr>
          <w:rFonts w:ascii="Arial" w:eastAsia="Times New Roman" w:hAnsi="Arial" w:cs="Arial"/>
          <w:i/>
          <w:sz w:val="20"/>
          <w:szCs w:val="20"/>
        </w:rPr>
        <w:t>Pri tem merilu se upošteva eno podmerilo (največje možno število točk je 13 točk). Podpodročja področja prehoda na krožno gospodarstvo, vključno s preprečevanjem in nadzorovanjem onesnaževanja, so navedena pod tabelo.</w:t>
      </w:r>
    </w:p>
    <w:p w14:paraId="6B279D23" w14:textId="77777777" w:rsidR="00942611" w:rsidRPr="002152CC" w:rsidRDefault="00942611" w:rsidP="00942611">
      <w:pPr>
        <w:overflowPunct w:val="0"/>
        <w:autoSpaceDE w:val="0"/>
        <w:autoSpaceDN w:val="0"/>
        <w:adjustRightInd w:val="0"/>
        <w:spacing w:after="0" w:line="240" w:lineRule="auto"/>
        <w:jc w:val="both"/>
        <w:textAlignment w:val="baseline"/>
        <w:rPr>
          <w:rFonts w:ascii="Arial" w:eastAsia="Times New Roman" w:hAnsi="Arial" w:cs="Arial"/>
          <w:i/>
          <w:sz w:val="20"/>
          <w:szCs w:val="20"/>
        </w:rPr>
      </w:pP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024"/>
      </w:tblGrid>
      <w:tr w:rsidR="00942611" w:rsidRPr="002152CC" w14:paraId="117967F1" w14:textId="77777777" w:rsidTr="00F06F56">
        <w:tc>
          <w:tcPr>
            <w:tcW w:w="8188" w:type="dxa"/>
            <w:shd w:val="clear" w:color="auto" w:fill="auto"/>
          </w:tcPr>
          <w:p w14:paraId="69C43F39"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Izkazan je prispevek investicije na treh ali več podpodročjih prehoda na krožno gospodarstvo, vključno s preprečevanjem in nadzorovanjem onesnaževanja zraka, vode in tal</w:t>
            </w:r>
          </w:p>
        </w:tc>
        <w:tc>
          <w:tcPr>
            <w:tcW w:w="1024" w:type="dxa"/>
            <w:shd w:val="clear" w:color="auto" w:fill="auto"/>
          </w:tcPr>
          <w:p w14:paraId="28BA631F"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13 točk</w:t>
            </w:r>
          </w:p>
        </w:tc>
      </w:tr>
      <w:tr w:rsidR="00942611" w:rsidRPr="002152CC" w14:paraId="31E7A3C9" w14:textId="77777777" w:rsidTr="00F06F56">
        <w:tc>
          <w:tcPr>
            <w:tcW w:w="8188" w:type="dxa"/>
            <w:shd w:val="clear" w:color="auto" w:fill="auto"/>
          </w:tcPr>
          <w:p w14:paraId="79954D8E"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Izkazan je prispevek investicije na enem ali dveh podpodročjih prehoda na krožno gospodarstvo, vključno s preprečevanjem in nadzorovanjem onesnaževanja</w:t>
            </w:r>
            <w:r w:rsidRPr="002152CC">
              <w:rPr>
                <w:rFonts w:ascii="Arial" w:hAnsi="Arial" w:cs="Arial"/>
                <w:sz w:val="20"/>
                <w:szCs w:val="20"/>
              </w:rPr>
              <w:t xml:space="preserve"> </w:t>
            </w:r>
            <w:r w:rsidRPr="002152CC">
              <w:rPr>
                <w:rFonts w:ascii="Arial" w:eastAsia="Times New Roman" w:hAnsi="Arial" w:cs="Arial"/>
                <w:sz w:val="20"/>
                <w:szCs w:val="20"/>
              </w:rPr>
              <w:t>zraka, vode in tal</w:t>
            </w:r>
          </w:p>
        </w:tc>
        <w:tc>
          <w:tcPr>
            <w:tcW w:w="1024" w:type="dxa"/>
            <w:shd w:val="clear" w:color="auto" w:fill="auto"/>
          </w:tcPr>
          <w:p w14:paraId="6FCD4BF3"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7 točk</w:t>
            </w:r>
          </w:p>
        </w:tc>
      </w:tr>
      <w:tr w:rsidR="00942611" w:rsidRPr="002152CC" w14:paraId="341B3D7C" w14:textId="77777777" w:rsidTr="00F06F56">
        <w:tc>
          <w:tcPr>
            <w:tcW w:w="8188" w:type="dxa"/>
            <w:shd w:val="clear" w:color="auto" w:fill="auto"/>
          </w:tcPr>
          <w:p w14:paraId="1E832F43"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 xml:space="preserve">Vplivi in učinki investicije na področju prehoda na krožno gospodarstvo, vključno s preprečevanjem in nadzorovanjem onesnaževanja zraka, vode in tal, niso izkazani </w:t>
            </w:r>
          </w:p>
        </w:tc>
        <w:tc>
          <w:tcPr>
            <w:tcW w:w="1024" w:type="dxa"/>
            <w:shd w:val="clear" w:color="auto" w:fill="auto"/>
          </w:tcPr>
          <w:p w14:paraId="29B8DDA1"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0 točk</w:t>
            </w:r>
          </w:p>
        </w:tc>
      </w:tr>
    </w:tbl>
    <w:p w14:paraId="14128947" w14:textId="77777777" w:rsidR="00942611" w:rsidRPr="002152CC" w:rsidRDefault="00942611" w:rsidP="00942611">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6292A5B" w14:textId="77777777" w:rsidR="00942611" w:rsidRPr="002152CC" w:rsidRDefault="00942611" w:rsidP="00942611">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2152CC">
        <w:rPr>
          <w:rFonts w:ascii="Arial" w:eastAsia="Times New Roman" w:hAnsi="Arial" w:cs="Arial"/>
          <w:sz w:val="20"/>
          <w:szCs w:val="20"/>
        </w:rPr>
        <w:t>Področje PREHODA NA KROŽNO GOSPODARSTVO, VKLJUČNO S PREPREČEVANJEM IN NADZOROVANJEM ONESNAŽEVANJA se deli na naslednja podpodročja:</w:t>
      </w:r>
    </w:p>
    <w:p w14:paraId="144ABC6E" w14:textId="77777777" w:rsidR="00942611" w:rsidRPr="002152CC" w:rsidRDefault="00942611" w:rsidP="00C77021">
      <w:pPr>
        <w:overflowPunct w:val="0"/>
        <w:autoSpaceDE w:val="0"/>
        <w:autoSpaceDN w:val="0"/>
        <w:adjustRightInd w:val="0"/>
        <w:spacing w:after="0" w:line="240" w:lineRule="auto"/>
        <w:ind w:left="426" w:hanging="426"/>
        <w:jc w:val="both"/>
        <w:textAlignment w:val="baseline"/>
        <w:rPr>
          <w:rFonts w:ascii="Arial" w:eastAsia="Times New Roman" w:hAnsi="Arial" w:cs="Arial"/>
          <w:sz w:val="20"/>
          <w:szCs w:val="20"/>
        </w:rPr>
      </w:pPr>
      <w:r w:rsidRPr="002152CC">
        <w:rPr>
          <w:rFonts w:ascii="Arial" w:eastAsia="Times New Roman" w:hAnsi="Arial" w:cs="Arial"/>
          <w:sz w:val="20"/>
          <w:szCs w:val="20"/>
        </w:rPr>
        <w:t>a)</w:t>
      </w:r>
      <w:r w:rsidRPr="002152CC">
        <w:rPr>
          <w:rFonts w:ascii="Arial" w:eastAsia="Times New Roman" w:hAnsi="Arial" w:cs="Arial"/>
          <w:sz w:val="20"/>
          <w:szCs w:val="20"/>
        </w:rPr>
        <w:tab/>
        <w:t>učinkovitejša raba naravnih virov, vključno s trajnostnim virom biomase in drugih surovin, tudi z:</w:t>
      </w:r>
    </w:p>
    <w:p w14:paraId="122B737F" w14:textId="77777777" w:rsidR="00942611" w:rsidRPr="002152CC" w:rsidRDefault="00942611" w:rsidP="00C77021">
      <w:pPr>
        <w:overflowPunct w:val="0"/>
        <w:autoSpaceDE w:val="0"/>
        <w:autoSpaceDN w:val="0"/>
        <w:adjustRightInd w:val="0"/>
        <w:spacing w:after="0" w:line="240" w:lineRule="auto"/>
        <w:ind w:left="567" w:hanging="141"/>
        <w:jc w:val="both"/>
        <w:textAlignment w:val="baseline"/>
        <w:rPr>
          <w:rFonts w:ascii="Arial" w:eastAsia="Times New Roman" w:hAnsi="Arial" w:cs="Arial"/>
          <w:sz w:val="20"/>
          <w:szCs w:val="20"/>
        </w:rPr>
      </w:pPr>
      <w:r w:rsidRPr="002152CC">
        <w:rPr>
          <w:rFonts w:ascii="Arial" w:eastAsia="Times New Roman" w:hAnsi="Arial" w:cs="Arial"/>
          <w:sz w:val="20"/>
          <w:szCs w:val="20"/>
        </w:rPr>
        <w:t>- zmanjšanjem uporabe primarnih surovin ali povečanjem uporabe stranskih proizvodov in sekundarnih surovin, ali</w:t>
      </w:r>
    </w:p>
    <w:p w14:paraId="27FA9712" w14:textId="77777777" w:rsidR="00942611" w:rsidRPr="002152CC" w:rsidRDefault="00942611" w:rsidP="00C77021">
      <w:pPr>
        <w:overflowPunct w:val="0"/>
        <w:autoSpaceDE w:val="0"/>
        <w:autoSpaceDN w:val="0"/>
        <w:adjustRightInd w:val="0"/>
        <w:spacing w:after="0" w:line="240" w:lineRule="auto"/>
        <w:ind w:left="852" w:hanging="426"/>
        <w:jc w:val="both"/>
        <w:textAlignment w:val="baseline"/>
        <w:rPr>
          <w:rFonts w:ascii="Arial" w:eastAsia="Times New Roman" w:hAnsi="Arial" w:cs="Arial"/>
          <w:sz w:val="20"/>
          <w:szCs w:val="20"/>
        </w:rPr>
      </w:pPr>
      <w:r w:rsidRPr="002152CC">
        <w:rPr>
          <w:rFonts w:ascii="Arial" w:eastAsia="Times New Roman" w:hAnsi="Arial" w:cs="Arial"/>
          <w:sz w:val="20"/>
          <w:szCs w:val="20"/>
        </w:rPr>
        <w:lastRenderedPageBreak/>
        <w:t>- ukrepi za učinkovito rabo virov (razen za energetsko učinkovitost),</w:t>
      </w:r>
    </w:p>
    <w:p w14:paraId="53824F66" w14:textId="608F89B8" w:rsidR="00942611" w:rsidRPr="002152CC" w:rsidRDefault="00942611" w:rsidP="00C77021">
      <w:pPr>
        <w:overflowPunct w:val="0"/>
        <w:autoSpaceDE w:val="0"/>
        <w:autoSpaceDN w:val="0"/>
        <w:adjustRightInd w:val="0"/>
        <w:spacing w:after="0" w:line="240" w:lineRule="auto"/>
        <w:ind w:left="567" w:hanging="141"/>
        <w:jc w:val="both"/>
        <w:textAlignment w:val="baseline"/>
        <w:rPr>
          <w:rFonts w:ascii="Arial" w:eastAsia="Times New Roman" w:hAnsi="Arial" w:cs="Arial"/>
          <w:sz w:val="20"/>
          <w:szCs w:val="20"/>
        </w:rPr>
      </w:pPr>
      <w:r w:rsidRPr="002152CC">
        <w:rPr>
          <w:rFonts w:ascii="Arial" w:eastAsia="Times New Roman" w:hAnsi="Arial" w:cs="Arial"/>
          <w:sz w:val="20"/>
          <w:szCs w:val="20"/>
        </w:rPr>
        <w:t>- bolj učinkovitim ravnanjem s tlemi, vključno z omejevanjem poseganja na kmetijska in gozdna tla ter prekrivanja tal z nepropustnimi materiali;</w:t>
      </w:r>
      <w:r w:rsidR="00AD3789">
        <w:rPr>
          <w:rFonts w:ascii="Arial" w:eastAsia="Times New Roman" w:hAnsi="Arial" w:cs="Arial"/>
          <w:sz w:val="20"/>
          <w:szCs w:val="20"/>
        </w:rPr>
        <w:t xml:space="preserve"> </w:t>
      </w:r>
    </w:p>
    <w:p w14:paraId="492CEF4B" w14:textId="77777777" w:rsidR="00942611" w:rsidRPr="002152CC" w:rsidRDefault="00942611" w:rsidP="00C77021">
      <w:pPr>
        <w:overflowPunct w:val="0"/>
        <w:autoSpaceDE w:val="0"/>
        <w:autoSpaceDN w:val="0"/>
        <w:adjustRightInd w:val="0"/>
        <w:spacing w:after="0" w:line="240" w:lineRule="auto"/>
        <w:ind w:left="426" w:hanging="426"/>
        <w:jc w:val="both"/>
        <w:textAlignment w:val="baseline"/>
        <w:rPr>
          <w:rFonts w:ascii="Arial" w:eastAsia="Times New Roman" w:hAnsi="Arial" w:cs="Arial"/>
          <w:sz w:val="20"/>
          <w:szCs w:val="20"/>
        </w:rPr>
      </w:pPr>
      <w:r w:rsidRPr="002152CC">
        <w:rPr>
          <w:rFonts w:ascii="Arial" w:eastAsia="Times New Roman" w:hAnsi="Arial" w:cs="Arial"/>
          <w:sz w:val="20"/>
          <w:szCs w:val="20"/>
        </w:rPr>
        <w:t>b)</w:t>
      </w:r>
      <w:r w:rsidRPr="002152CC">
        <w:rPr>
          <w:rFonts w:ascii="Arial" w:eastAsia="Times New Roman" w:hAnsi="Arial" w:cs="Arial"/>
          <w:sz w:val="20"/>
          <w:szCs w:val="20"/>
        </w:rPr>
        <w:tab/>
        <w:t>povečana trajnost, podaljšana uporaba izdelkov, popravljivost, nadgradljivost, možnost spremembe namena, možnost ponovne uporabe proizvodov;</w:t>
      </w:r>
    </w:p>
    <w:p w14:paraId="5BE4F805" w14:textId="77777777" w:rsidR="00942611" w:rsidRPr="002152CC" w:rsidRDefault="00942611" w:rsidP="00C77021">
      <w:pPr>
        <w:overflowPunct w:val="0"/>
        <w:autoSpaceDE w:val="0"/>
        <w:autoSpaceDN w:val="0"/>
        <w:adjustRightInd w:val="0"/>
        <w:spacing w:after="0" w:line="240" w:lineRule="auto"/>
        <w:ind w:left="426" w:hanging="426"/>
        <w:jc w:val="both"/>
        <w:textAlignment w:val="baseline"/>
        <w:rPr>
          <w:rFonts w:ascii="Arial" w:eastAsia="Times New Roman" w:hAnsi="Arial" w:cs="Arial"/>
          <w:sz w:val="20"/>
          <w:szCs w:val="20"/>
        </w:rPr>
      </w:pPr>
      <w:r w:rsidRPr="002152CC">
        <w:rPr>
          <w:rFonts w:ascii="Arial" w:eastAsia="Times New Roman" w:hAnsi="Arial" w:cs="Arial"/>
          <w:sz w:val="20"/>
          <w:szCs w:val="20"/>
        </w:rPr>
        <w:t>c)</w:t>
      </w:r>
      <w:r w:rsidRPr="002152CC">
        <w:rPr>
          <w:rFonts w:ascii="Arial" w:eastAsia="Times New Roman" w:hAnsi="Arial" w:cs="Arial"/>
          <w:sz w:val="20"/>
          <w:szCs w:val="20"/>
        </w:rPr>
        <w:tab/>
        <w:t>povečana možnost recikliranja izdelkov, vključno z možnostjo recikliranja posameznih materialov, ki jih vsebujejo ti izdelki, med drugim z nadomestitvijo ali zmanjšano uporabo materialov, ki jih ni mogoče reciklirati;</w:t>
      </w:r>
    </w:p>
    <w:p w14:paraId="7A0BC79B" w14:textId="77777777" w:rsidR="00942611" w:rsidRPr="002152CC" w:rsidRDefault="00942611" w:rsidP="00C77021">
      <w:pPr>
        <w:overflowPunct w:val="0"/>
        <w:autoSpaceDE w:val="0"/>
        <w:autoSpaceDN w:val="0"/>
        <w:adjustRightInd w:val="0"/>
        <w:spacing w:after="0" w:line="240" w:lineRule="auto"/>
        <w:ind w:left="426" w:hanging="426"/>
        <w:jc w:val="both"/>
        <w:textAlignment w:val="baseline"/>
        <w:rPr>
          <w:rFonts w:ascii="Arial" w:eastAsia="Times New Roman" w:hAnsi="Arial" w:cs="Arial"/>
          <w:sz w:val="20"/>
          <w:szCs w:val="20"/>
        </w:rPr>
      </w:pPr>
      <w:r w:rsidRPr="002152CC">
        <w:rPr>
          <w:rFonts w:ascii="Arial" w:eastAsia="Times New Roman" w:hAnsi="Arial" w:cs="Arial"/>
          <w:sz w:val="20"/>
          <w:szCs w:val="20"/>
        </w:rPr>
        <w:t>d)</w:t>
      </w:r>
      <w:r w:rsidRPr="002152CC">
        <w:rPr>
          <w:rFonts w:ascii="Arial" w:eastAsia="Times New Roman" w:hAnsi="Arial" w:cs="Arial"/>
          <w:sz w:val="20"/>
          <w:szCs w:val="20"/>
        </w:rPr>
        <w:tab/>
        <w:t>bistveno zmanjšana vsebnost nevarnih snovi in njihova nadomestitev v materialih in proizvodih skozi njihovo celotno življenjsko dobo, tudi z zamenjavo takih snovi z varnejšimi alternativami in zagotavljanjem sledljivosti;</w:t>
      </w:r>
    </w:p>
    <w:p w14:paraId="30F585D0" w14:textId="77777777" w:rsidR="00942611" w:rsidRPr="002152CC" w:rsidRDefault="00942611" w:rsidP="00C77021">
      <w:pPr>
        <w:overflowPunct w:val="0"/>
        <w:autoSpaceDE w:val="0"/>
        <w:autoSpaceDN w:val="0"/>
        <w:adjustRightInd w:val="0"/>
        <w:spacing w:after="0" w:line="240" w:lineRule="auto"/>
        <w:ind w:left="426" w:hanging="426"/>
        <w:jc w:val="both"/>
        <w:textAlignment w:val="baseline"/>
        <w:rPr>
          <w:rFonts w:ascii="Arial" w:eastAsia="Times New Roman" w:hAnsi="Arial" w:cs="Arial"/>
          <w:sz w:val="20"/>
          <w:szCs w:val="20"/>
        </w:rPr>
      </w:pPr>
      <w:r w:rsidRPr="002152CC">
        <w:rPr>
          <w:rFonts w:ascii="Arial" w:eastAsia="Times New Roman" w:hAnsi="Arial" w:cs="Arial"/>
          <w:sz w:val="20"/>
          <w:szCs w:val="20"/>
        </w:rPr>
        <w:t>e)</w:t>
      </w:r>
      <w:r w:rsidRPr="002152CC">
        <w:rPr>
          <w:rFonts w:ascii="Arial" w:eastAsia="Times New Roman" w:hAnsi="Arial" w:cs="Arial"/>
          <w:sz w:val="20"/>
          <w:szCs w:val="20"/>
        </w:rPr>
        <w:tab/>
        <w:t>preprečevanje ali zmanjšanje nastajanja odpadkov;</w:t>
      </w:r>
    </w:p>
    <w:p w14:paraId="561B43D1" w14:textId="77777777" w:rsidR="00942611" w:rsidRPr="002152CC" w:rsidRDefault="00942611" w:rsidP="00C77021">
      <w:pPr>
        <w:overflowPunct w:val="0"/>
        <w:autoSpaceDE w:val="0"/>
        <w:autoSpaceDN w:val="0"/>
        <w:adjustRightInd w:val="0"/>
        <w:spacing w:after="0" w:line="240" w:lineRule="auto"/>
        <w:ind w:left="426" w:hanging="426"/>
        <w:jc w:val="both"/>
        <w:textAlignment w:val="baseline"/>
        <w:rPr>
          <w:rFonts w:ascii="Arial" w:eastAsia="Times New Roman" w:hAnsi="Arial" w:cs="Arial"/>
          <w:sz w:val="20"/>
          <w:szCs w:val="20"/>
        </w:rPr>
      </w:pPr>
      <w:r w:rsidRPr="002152CC">
        <w:rPr>
          <w:rFonts w:ascii="Arial" w:eastAsia="Times New Roman" w:hAnsi="Arial" w:cs="Arial"/>
          <w:sz w:val="20"/>
          <w:szCs w:val="20"/>
        </w:rPr>
        <w:t>f)</w:t>
      </w:r>
      <w:r w:rsidRPr="002152CC">
        <w:rPr>
          <w:rFonts w:ascii="Arial" w:eastAsia="Times New Roman" w:hAnsi="Arial" w:cs="Arial"/>
          <w:sz w:val="20"/>
          <w:szCs w:val="20"/>
        </w:rPr>
        <w:tab/>
        <w:t>ponovna uporaba in recikliranje, pri čemer se zagotovi, da se predelani materiali reciklirajo kot visokokakovostne sekundarne surovine v proizvodnji, s čimer se prepreči zmanjšanje kakovosti materiala pri recikliranju;</w:t>
      </w:r>
    </w:p>
    <w:p w14:paraId="6F059F29" w14:textId="77777777" w:rsidR="00942611" w:rsidRPr="002152CC" w:rsidRDefault="00942611" w:rsidP="00C77021">
      <w:pPr>
        <w:overflowPunct w:val="0"/>
        <w:autoSpaceDE w:val="0"/>
        <w:autoSpaceDN w:val="0"/>
        <w:adjustRightInd w:val="0"/>
        <w:spacing w:after="0" w:line="240" w:lineRule="auto"/>
        <w:ind w:left="426" w:hanging="426"/>
        <w:jc w:val="both"/>
        <w:textAlignment w:val="baseline"/>
        <w:rPr>
          <w:rFonts w:ascii="Arial" w:eastAsia="Times New Roman" w:hAnsi="Arial" w:cs="Arial"/>
          <w:sz w:val="20"/>
          <w:szCs w:val="20"/>
        </w:rPr>
      </w:pPr>
      <w:r w:rsidRPr="002152CC">
        <w:rPr>
          <w:rFonts w:ascii="Arial" w:eastAsia="Times New Roman" w:hAnsi="Arial" w:cs="Arial"/>
          <w:sz w:val="20"/>
          <w:szCs w:val="20"/>
        </w:rPr>
        <w:t>g)</w:t>
      </w:r>
      <w:r w:rsidRPr="002152CC">
        <w:rPr>
          <w:rFonts w:ascii="Arial" w:eastAsia="Times New Roman" w:hAnsi="Arial" w:cs="Arial"/>
          <w:sz w:val="20"/>
          <w:szCs w:val="20"/>
        </w:rPr>
        <w:tab/>
        <w:t xml:space="preserve">preprečevanje ali zmanjševanje emisij onesnaževal, razen toplogrednih plinov, v zrak, vodo ali tla; </w:t>
      </w:r>
    </w:p>
    <w:p w14:paraId="45B7D9DC" w14:textId="7A176856" w:rsidR="00942611" w:rsidRPr="002152CC" w:rsidRDefault="00942611" w:rsidP="00C77021">
      <w:pPr>
        <w:overflowPunct w:val="0"/>
        <w:autoSpaceDE w:val="0"/>
        <w:autoSpaceDN w:val="0"/>
        <w:adjustRightInd w:val="0"/>
        <w:spacing w:after="0" w:line="240" w:lineRule="auto"/>
        <w:ind w:left="426" w:hanging="426"/>
        <w:jc w:val="both"/>
        <w:textAlignment w:val="baseline"/>
        <w:rPr>
          <w:rFonts w:ascii="Arial" w:eastAsia="Times New Roman" w:hAnsi="Arial" w:cs="Arial"/>
          <w:sz w:val="20"/>
          <w:szCs w:val="20"/>
        </w:rPr>
      </w:pPr>
      <w:r w:rsidRPr="002152CC">
        <w:rPr>
          <w:rFonts w:ascii="Arial" w:eastAsia="Times New Roman" w:hAnsi="Arial" w:cs="Arial"/>
          <w:sz w:val="20"/>
          <w:szCs w:val="20"/>
        </w:rPr>
        <w:t>h)</w:t>
      </w:r>
      <w:r w:rsidRPr="002152CC">
        <w:rPr>
          <w:rFonts w:ascii="Arial" w:eastAsia="Times New Roman" w:hAnsi="Arial" w:cs="Arial"/>
          <w:sz w:val="20"/>
          <w:szCs w:val="20"/>
        </w:rPr>
        <w:tab/>
        <w:t>čiščenje</w:t>
      </w:r>
      <w:r w:rsidR="00AD3789">
        <w:rPr>
          <w:rFonts w:ascii="Arial" w:eastAsia="Times New Roman" w:hAnsi="Arial" w:cs="Arial"/>
          <w:sz w:val="20"/>
          <w:szCs w:val="20"/>
        </w:rPr>
        <w:t xml:space="preserve"> </w:t>
      </w:r>
      <w:r w:rsidRPr="002152CC">
        <w:rPr>
          <w:rFonts w:ascii="Arial" w:eastAsia="Times New Roman" w:hAnsi="Arial" w:cs="Arial"/>
          <w:sz w:val="20"/>
          <w:szCs w:val="20"/>
        </w:rPr>
        <w:t>komunalnih, industrijskih ali padavinskih odpadnih voda ali mešanice odpadnih voda za ponovno uporabe očiščene vode;</w:t>
      </w:r>
    </w:p>
    <w:p w14:paraId="392DB167" w14:textId="792FCD71" w:rsidR="00942611" w:rsidRPr="002152CC" w:rsidRDefault="00C77021" w:rsidP="00C77021">
      <w:pPr>
        <w:overflowPunct w:val="0"/>
        <w:autoSpaceDE w:val="0"/>
        <w:autoSpaceDN w:val="0"/>
        <w:adjustRightInd w:val="0"/>
        <w:spacing w:after="0" w:line="240" w:lineRule="auto"/>
        <w:ind w:left="426" w:hanging="426"/>
        <w:jc w:val="both"/>
        <w:textAlignment w:val="baseline"/>
        <w:rPr>
          <w:rFonts w:ascii="Arial" w:eastAsia="Times New Roman" w:hAnsi="Arial" w:cs="Arial"/>
          <w:sz w:val="20"/>
          <w:szCs w:val="20"/>
        </w:rPr>
      </w:pPr>
      <w:r w:rsidRPr="002152CC">
        <w:rPr>
          <w:rFonts w:ascii="Arial" w:eastAsia="Times New Roman" w:hAnsi="Arial" w:cs="Arial"/>
          <w:sz w:val="20"/>
          <w:szCs w:val="20"/>
        </w:rPr>
        <w:t>i)</w:t>
      </w:r>
      <w:r w:rsidRPr="002152CC">
        <w:rPr>
          <w:rFonts w:ascii="Arial" w:eastAsia="Times New Roman" w:hAnsi="Arial" w:cs="Arial"/>
          <w:sz w:val="20"/>
          <w:szCs w:val="20"/>
        </w:rPr>
        <w:tab/>
      </w:r>
      <w:r w:rsidR="00942611" w:rsidRPr="002152CC">
        <w:rPr>
          <w:rFonts w:ascii="Arial" w:eastAsia="Times New Roman" w:hAnsi="Arial" w:cs="Arial"/>
          <w:sz w:val="20"/>
          <w:szCs w:val="20"/>
        </w:rPr>
        <w:t>sprememba poslovnega modela s ponujanjem storitev namesto proizvoda.</w:t>
      </w:r>
    </w:p>
    <w:p w14:paraId="70AA0991" w14:textId="77777777" w:rsidR="00C77021" w:rsidRPr="002152CC" w:rsidRDefault="00C77021" w:rsidP="00942611">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p>
    <w:p w14:paraId="28FB8626" w14:textId="5EAB6762"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Pri ocenjevanju se upošteva tudi posredni prispevek izdelka, storitve ali procesa kot rezultata investicije (prek drugega izdelka, storitve ali procesa) h kateremu koli navedenemu podpodročju.</w:t>
      </w:r>
    </w:p>
    <w:p w14:paraId="54562F74" w14:textId="77777777"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p>
    <w:p w14:paraId="09675235" w14:textId="77777777"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b/>
          <w:sz w:val="20"/>
          <w:szCs w:val="20"/>
          <w:lang w:eastAsia="sl-SI"/>
        </w:rPr>
      </w:pPr>
      <w:r w:rsidRPr="002152CC">
        <w:rPr>
          <w:rFonts w:ascii="Arial" w:eastAsia="Times New Roman" w:hAnsi="Arial" w:cs="Arial"/>
          <w:b/>
          <w:sz w:val="20"/>
          <w:szCs w:val="20"/>
          <w:lang w:eastAsia="sl-SI"/>
        </w:rPr>
        <w:t>Pojasnilo k merilu 4:</w:t>
      </w:r>
    </w:p>
    <w:p w14:paraId="5BC95F4B" w14:textId="3ED43894" w:rsidR="00942611" w:rsidRPr="002152CC" w:rsidRDefault="00942611" w:rsidP="00942611">
      <w:pPr>
        <w:spacing w:after="0" w:line="240" w:lineRule="auto"/>
        <w:ind w:hanging="2"/>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 xml:space="preserve">Pri tem merilu je mogoče doseči največ 13 točk, točke se dodeli po podmerilu, na osnovi katerega doseže vloga največje število točk. Ocenjuje se na podlagi navedb v vlogi v </w:t>
      </w:r>
      <w:r w:rsidR="00C4570D" w:rsidRPr="002152CC">
        <w:rPr>
          <w:rFonts w:ascii="Arial" w:eastAsia="Times New Roman" w:hAnsi="Arial" w:cs="Arial"/>
          <w:sz w:val="20"/>
          <w:szCs w:val="20"/>
          <w:lang w:eastAsia="sl-SI"/>
        </w:rPr>
        <w:t>Obrazcu št. 6</w:t>
      </w:r>
      <w:r w:rsidR="007E508C" w:rsidRPr="002152CC">
        <w:rPr>
          <w:rFonts w:ascii="Arial" w:eastAsia="Times New Roman" w:hAnsi="Arial" w:cs="Arial"/>
          <w:sz w:val="20"/>
          <w:szCs w:val="20"/>
          <w:lang w:eastAsia="sl-SI"/>
        </w:rPr>
        <w:t>: Doseganje meril</w:t>
      </w:r>
      <w:r w:rsidRPr="002152CC">
        <w:rPr>
          <w:rFonts w:ascii="Arial" w:eastAsia="Times New Roman" w:hAnsi="Arial" w:cs="Arial"/>
          <w:sz w:val="20"/>
          <w:szCs w:val="20"/>
          <w:lang w:eastAsia="sl-SI"/>
        </w:rPr>
        <w:t xml:space="preserve">, </w:t>
      </w:r>
    </w:p>
    <w:p w14:paraId="5759A83F" w14:textId="77777777" w:rsidR="00942611" w:rsidRPr="002152CC" w:rsidRDefault="00942611" w:rsidP="00942611">
      <w:pPr>
        <w:spacing w:after="0" w:line="240" w:lineRule="auto"/>
        <w:ind w:hanging="2"/>
        <w:jc w:val="both"/>
        <w:rPr>
          <w:rFonts w:ascii="Arial" w:eastAsia="Times New Roman" w:hAnsi="Arial" w:cs="Arial"/>
          <w:sz w:val="20"/>
          <w:szCs w:val="20"/>
          <w:lang w:eastAsia="sl-SI"/>
        </w:rPr>
      </w:pPr>
    </w:p>
    <w:p w14:paraId="25985739" w14:textId="77777777" w:rsidR="00942611" w:rsidRPr="002152CC" w:rsidRDefault="00942611" w:rsidP="00942611">
      <w:pPr>
        <w:spacing w:after="0" w:line="240" w:lineRule="auto"/>
        <w:ind w:hanging="2"/>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 xml:space="preserve">Obrazložitev: </w:t>
      </w:r>
    </w:p>
    <w:p w14:paraId="1D69F98D" w14:textId="77777777" w:rsidR="00C77021" w:rsidRPr="002152CC" w:rsidRDefault="00942611" w:rsidP="00942611">
      <w:pPr>
        <w:spacing w:after="0" w:line="240" w:lineRule="auto"/>
        <w:ind w:hanging="2"/>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 xml:space="preserve">Ocenjuje se prispevek rezultata investicije (izdelek ali proces ali storitev) na področju prehoda na krožno gospodarstvo, vključno s preprečevanjem in nadzorovanjem onesnaževanja. Ocenjuje se realnost, utemeljenost in dosegljivost rezultata investicije (izdelek ali proces ali storitev) k zadevnemu področju. Ocenjuje se dodana vrednost prispevka investicije glede na obstoječe najboljše prakse na tem področju. </w:t>
      </w:r>
    </w:p>
    <w:p w14:paraId="0CAD8C37" w14:textId="77777777" w:rsidR="00C77021" w:rsidRPr="002152CC" w:rsidRDefault="00C77021" w:rsidP="00942611">
      <w:pPr>
        <w:spacing w:after="0" w:line="240" w:lineRule="auto"/>
        <w:ind w:hanging="2"/>
        <w:jc w:val="both"/>
        <w:rPr>
          <w:rFonts w:ascii="Arial" w:eastAsia="Times New Roman" w:hAnsi="Arial" w:cs="Arial"/>
          <w:sz w:val="20"/>
          <w:szCs w:val="20"/>
          <w:lang w:eastAsia="sl-SI"/>
        </w:rPr>
      </w:pPr>
    </w:p>
    <w:p w14:paraId="6056F37B" w14:textId="0409F2A0" w:rsidR="00942611" w:rsidRPr="002152CC" w:rsidRDefault="00942611" w:rsidP="00942611">
      <w:pPr>
        <w:spacing w:after="0" w:line="240" w:lineRule="auto"/>
        <w:ind w:hanging="2"/>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Ocenjuje se:</w:t>
      </w:r>
    </w:p>
    <w:p w14:paraId="02C7A45B" w14:textId="77777777" w:rsidR="00942611" w:rsidRPr="002152CC" w:rsidRDefault="00942611" w:rsidP="00C77021">
      <w:pPr>
        <w:spacing w:after="0" w:line="240" w:lineRule="auto"/>
        <w:ind w:left="567" w:hanging="569"/>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 xml:space="preserve">Jasno je razvidno, h katerim podpodročjem področja prehoda na krožno gospodarstvo, vključno s preprečevanjem in nadzorovanjem onesnaževanja, kot so opredeljena v nadaljevanju, bo izdelek oziroma storitev oziroma proces prispeval. </w:t>
      </w:r>
    </w:p>
    <w:p w14:paraId="3FF8F566" w14:textId="77777777" w:rsidR="00942611" w:rsidRPr="002152CC" w:rsidRDefault="00942611" w:rsidP="00C77021">
      <w:pPr>
        <w:spacing w:after="0" w:line="240" w:lineRule="auto"/>
        <w:ind w:left="567" w:hanging="569"/>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Prispevek investicije na vsakem izbranem podpodročju je jasno prikazan, vrednostno utemeljen in izračunan v skladu z eno od uveljavljenih metodologij izračuna oziroma z verodostojno, smiselno izbrano in dobro utemeljeno metodologijo oziroma izjemoma v primeru nemerljivih prispevkov jasno in konkretno opisan. Vključena je primerjava z obstoječimi izdelki, procesi ali storitvami na tem podpodročju. Vključena je ocena potenciala za prispevek na področju prehoda na krožno gospodarstvo, vključno s preprečevanjem in nadzorovanjem onesnaževanja na globalnem merilu.</w:t>
      </w:r>
    </w:p>
    <w:p w14:paraId="4CEB28B1" w14:textId="77777777" w:rsidR="00942611" w:rsidRPr="002152CC" w:rsidRDefault="00942611" w:rsidP="00C77021">
      <w:pPr>
        <w:spacing w:after="0" w:line="240" w:lineRule="auto"/>
        <w:ind w:left="567" w:hanging="569"/>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 xml:space="preserve">Investicija na področju prehoda na krožno gospodarstvo, vključno s preprečevanjem in nadzorovanjem onesnaževanja izkazuje velike prednosti novih izdelkov, procesov ali storitev pred obstoječimi izdelki, procesi ali storitvami na tem področju. </w:t>
      </w:r>
    </w:p>
    <w:p w14:paraId="7484E896" w14:textId="77777777" w:rsidR="00942611" w:rsidRPr="002152CC" w:rsidRDefault="00942611" w:rsidP="00C77021">
      <w:pPr>
        <w:spacing w:after="0" w:line="240" w:lineRule="auto"/>
        <w:ind w:left="567" w:hanging="569"/>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Ob upoštevanju tehnološke odličnosti in tržnega potenciala investicije ima novi izdelek, proces ali storitev velik potencial za znaten prispevek na področju prehoda na krožno gospodarstvo, vključno s preprečevanjem in nadzorovanjem onesnaževanja na globalnem merilu.</w:t>
      </w:r>
    </w:p>
    <w:p w14:paraId="29DBBDFA" w14:textId="77777777" w:rsidR="00942611" w:rsidRPr="002152CC" w:rsidRDefault="00942611" w:rsidP="00C77021">
      <w:pPr>
        <w:spacing w:after="0" w:line="240" w:lineRule="auto"/>
        <w:ind w:left="567" w:hanging="569"/>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ab/>
        <w:t>Investicija izkazuje velike prednosti in velik potencial novih izdelkov, procesov ali storitev na enem podpodročju ali pa so njene prednosti in potencial velike zaradi znatnih prispevkov na več različnih podpodročjih področja prehoda na krožno gospodarstvo, vključno s preprečevanjem in nadzorovanjem onesnaževanja.</w:t>
      </w:r>
    </w:p>
    <w:p w14:paraId="6E13E07B" w14:textId="77777777" w:rsidR="00942611" w:rsidRPr="002152CC" w:rsidRDefault="00942611" w:rsidP="00942611">
      <w:pPr>
        <w:spacing w:after="0" w:line="240" w:lineRule="auto"/>
        <w:ind w:hanging="2"/>
        <w:jc w:val="both"/>
        <w:rPr>
          <w:rFonts w:ascii="Arial" w:eastAsia="Times New Roman" w:hAnsi="Arial" w:cs="Arial"/>
          <w:sz w:val="20"/>
          <w:szCs w:val="20"/>
          <w:lang w:eastAsia="sl-SI"/>
        </w:rPr>
      </w:pPr>
    </w:p>
    <w:p w14:paraId="0B97C586" w14:textId="61F99830" w:rsidR="00942611" w:rsidRPr="002152CC" w:rsidRDefault="00942611" w:rsidP="00942611">
      <w:pPr>
        <w:spacing w:after="0" w:line="240" w:lineRule="auto"/>
        <w:ind w:hanging="2"/>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Primer načina izkaza prispevka investicije na podpodročju oziroma podpodročjih prehoda na krožno gospodarstvo, vključno s preprečevanjem in nadzorovanjem onesnaževanja:</w:t>
      </w:r>
    </w:p>
    <w:p w14:paraId="3F506033" w14:textId="4F9A8AEF" w:rsidR="00C77021" w:rsidRPr="002152CC" w:rsidRDefault="00C77021" w:rsidP="00942611">
      <w:pPr>
        <w:spacing w:after="0" w:line="240" w:lineRule="auto"/>
        <w:ind w:hanging="2"/>
        <w:jc w:val="both"/>
        <w:rPr>
          <w:rFonts w:ascii="Arial" w:eastAsia="Times New Roman" w:hAnsi="Arial" w:cs="Arial"/>
          <w:sz w:val="20"/>
          <w:szCs w:val="20"/>
          <w:lang w:eastAsia="sl-SI"/>
        </w:rPr>
      </w:pPr>
    </w:p>
    <w:p w14:paraId="76D0DDE5" w14:textId="77777777" w:rsidR="00C77021" w:rsidRPr="002152CC" w:rsidRDefault="00C77021" w:rsidP="00942611">
      <w:pPr>
        <w:spacing w:after="0" w:line="240" w:lineRule="auto"/>
        <w:ind w:hanging="2"/>
        <w:jc w:val="both"/>
        <w:rPr>
          <w:rFonts w:ascii="Arial" w:eastAsia="Times New Roman" w:hAnsi="Arial" w:cs="Arial"/>
          <w:sz w:val="20"/>
          <w:szCs w:val="20"/>
          <w:lang w:eastAsia="sl-SI"/>
        </w:rPr>
      </w:pPr>
    </w:p>
    <w:tbl>
      <w:tblPr>
        <w:tblW w:w="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5406"/>
      </w:tblGrid>
      <w:tr w:rsidR="00942611" w:rsidRPr="002152CC" w14:paraId="13284879" w14:textId="77777777" w:rsidTr="00F06F56">
        <w:tc>
          <w:tcPr>
            <w:tcW w:w="8916" w:type="dxa"/>
            <w:gridSpan w:val="3"/>
            <w:tcBorders>
              <w:top w:val="single" w:sz="12" w:space="0" w:color="auto"/>
              <w:left w:val="single" w:sz="12" w:space="0" w:color="auto"/>
              <w:bottom w:val="single" w:sz="12" w:space="0" w:color="auto"/>
              <w:right w:val="single" w:sz="12" w:space="0" w:color="auto"/>
            </w:tcBorders>
            <w:shd w:val="clear" w:color="auto" w:fill="auto"/>
          </w:tcPr>
          <w:p w14:paraId="58815C73" w14:textId="061854E8" w:rsidR="00942611" w:rsidRPr="002152CC" w:rsidRDefault="00942611" w:rsidP="00F06F56">
            <w:pPr>
              <w:spacing w:after="0" w:line="240" w:lineRule="auto"/>
              <w:jc w:val="both"/>
              <w:rPr>
                <w:rFonts w:ascii="Arial" w:eastAsia="Calibri" w:hAnsi="Arial" w:cs="Arial"/>
                <w:bCs/>
                <w:sz w:val="20"/>
                <w:szCs w:val="20"/>
              </w:rPr>
            </w:pPr>
            <w:r w:rsidRPr="002152CC">
              <w:rPr>
                <w:rFonts w:ascii="Arial" w:eastAsia="Calibri" w:hAnsi="Arial" w:cs="Arial"/>
                <w:bCs/>
                <w:sz w:val="20"/>
                <w:szCs w:val="20"/>
              </w:rPr>
              <w:lastRenderedPageBreak/>
              <w:t>Glavni IZDELEK, PROCES, STORITEV (podčrtajte ali obkrožite, ali gre za izdelek ali proces ali storitev), ki bo rezultat investicije,</w:t>
            </w:r>
            <w:r w:rsidR="00AD3789">
              <w:rPr>
                <w:rFonts w:ascii="Arial" w:eastAsia="Calibri" w:hAnsi="Arial" w:cs="Arial"/>
                <w:bCs/>
                <w:sz w:val="20"/>
                <w:szCs w:val="20"/>
              </w:rPr>
              <w:t xml:space="preserve"> </w:t>
            </w:r>
            <w:r w:rsidRPr="002152CC">
              <w:rPr>
                <w:rFonts w:ascii="Arial" w:eastAsia="Calibri" w:hAnsi="Arial" w:cs="Arial"/>
                <w:bCs/>
                <w:sz w:val="20"/>
                <w:szCs w:val="20"/>
              </w:rPr>
              <w:t>je: npr. a)</w:t>
            </w:r>
            <w:r w:rsidRPr="002152CC">
              <w:rPr>
                <w:rFonts w:ascii="Arial" w:eastAsia="Calibri" w:hAnsi="Arial" w:cs="Arial"/>
                <w:b/>
                <w:bCs/>
                <w:sz w:val="20"/>
                <w:szCs w:val="20"/>
              </w:rPr>
              <w:t>_____________________</w:t>
            </w:r>
            <w:r w:rsidRPr="002152CC">
              <w:rPr>
                <w:rFonts w:ascii="Arial" w:eastAsia="Calibri" w:hAnsi="Arial" w:cs="Arial"/>
                <w:bCs/>
                <w:sz w:val="20"/>
                <w:szCs w:val="20"/>
              </w:rPr>
              <w:t>, in bo prispeval k naslednjemu podpodročju oziroma k naslednjim podpodročjem: npr. a) ______ b) ________ in c) ________.</w:t>
            </w:r>
          </w:p>
          <w:p w14:paraId="75C49F83" w14:textId="3E699046" w:rsidR="00942611" w:rsidRPr="002152CC" w:rsidRDefault="00AD3789" w:rsidP="00F06F56">
            <w:pPr>
              <w:spacing w:after="0" w:line="240" w:lineRule="auto"/>
              <w:jc w:val="both"/>
              <w:rPr>
                <w:rFonts w:ascii="Arial" w:eastAsia="Calibri" w:hAnsi="Arial" w:cs="Arial"/>
                <w:bCs/>
                <w:sz w:val="20"/>
                <w:szCs w:val="20"/>
              </w:rPr>
            </w:pPr>
            <w:r>
              <w:rPr>
                <w:rFonts w:ascii="Arial" w:eastAsia="Calibri" w:hAnsi="Arial" w:cs="Arial"/>
                <w:bCs/>
                <w:sz w:val="20"/>
                <w:szCs w:val="20"/>
              </w:rPr>
              <w:t xml:space="preserve"> </w:t>
            </w:r>
          </w:p>
        </w:tc>
      </w:tr>
      <w:tr w:rsidR="00942611" w:rsidRPr="002152CC" w14:paraId="09751477" w14:textId="77777777" w:rsidTr="00F06F56">
        <w:trPr>
          <w:trHeight w:val="270"/>
        </w:trPr>
        <w:tc>
          <w:tcPr>
            <w:tcW w:w="8916" w:type="dxa"/>
            <w:gridSpan w:val="3"/>
            <w:tcBorders>
              <w:top w:val="single" w:sz="12" w:space="0" w:color="auto"/>
            </w:tcBorders>
            <w:shd w:val="clear" w:color="auto" w:fill="auto"/>
          </w:tcPr>
          <w:p w14:paraId="0B710262" w14:textId="77777777" w:rsidR="00942611" w:rsidRPr="002152CC" w:rsidRDefault="00942611" w:rsidP="00F06F56">
            <w:pPr>
              <w:spacing w:line="240" w:lineRule="auto"/>
              <w:jc w:val="both"/>
              <w:rPr>
                <w:rFonts w:ascii="Arial" w:eastAsia="Calibri" w:hAnsi="Arial" w:cs="Arial"/>
                <w:bCs/>
                <w:sz w:val="20"/>
                <w:szCs w:val="20"/>
              </w:rPr>
            </w:pPr>
          </w:p>
        </w:tc>
      </w:tr>
      <w:tr w:rsidR="00942611" w:rsidRPr="002152CC" w14:paraId="4E575636" w14:textId="77777777" w:rsidTr="00F06F56">
        <w:trPr>
          <w:trHeight w:val="270"/>
        </w:trPr>
        <w:tc>
          <w:tcPr>
            <w:tcW w:w="1809" w:type="dxa"/>
            <w:shd w:val="clear" w:color="auto" w:fill="auto"/>
            <w:vAlign w:val="center"/>
          </w:tcPr>
          <w:p w14:paraId="6B9EC8CF" w14:textId="77777777" w:rsidR="00942611" w:rsidRPr="002152CC" w:rsidRDefault="00942611" w:rsidP="00F06F56">
            <w:pPr>
              <w:spacing w:line="240" w:lineRule="auto"/>
              <w:jc w:val="both"/>
              <w:rPr>
                <w:rFonts w:ascii="Arial" w:eastAsia="Calibri" w:hAnsi="Arial" w:cs="Arial"/>
                <w:bCs/>
                <w:sz w:val="20"/>
                <w:szCs w:val="20"/>
              </w:rPr>
            </w:pPr>
            <w:r w:rsidRPr="002152CC">
              <w:rPr>
                <w:rFonts w:ascii="Arial" w:eastAsia="Calibri" w:hAnsi="Arial" w:cs="Arial"/>
                <w:bCs/>
                <w:sz w:val="20"/>
                <w:szCs w:val="20"/>
              </w:rPr>
              <w:t>Stanje pred izvedeno investicijo v letu _____(poslovno leto pred izvedbo investicije)</w:t>
            </w:r>
          </w:p>
        </w:tc>
        <w:tc>
          <w:tcPr>
            <w:tcW w:w="1701" w:type="dxa"/>
            <w:shd w:val="clear" w:color="auto" w:fill="auto"/>
            <w:vAlign w:val="center"/>
          </w:tcPr>
          <w:p w14:paraId="458A9427" w14:textId="6994ED45" w:rsidR="00942611" w:rsidRPr="002152CC" w:rsidRDefault="00942611" w:rsidP="000F7F63">
            <w:pPr>
              <w:spacing w:line="240" w:lineRule="auto"/>
              <w:jc w:val="both"/>
              <w:rPr>
                <w:rFonts w:ascii="Arial" w:eastAsia="Calibri" w:hAnsi="Arial" w:cs="Arial"/>
                <w:bCs/>
                <w:sz w:val="20"/>
                <w:szCs w:val="20"/>
              </w:rPr>
            </w:pPr>
            <w:r w:rsidRPr="002152CC">
              <w:rPr>
                <w:rFonts w:ascii="Arial" w:eastAsia="Calibri" w:hAnsi="Arial" w:cs="Arial"/>
                <w:bCs/>
                <w:sz w:val="20"/>
                <w:szCs w:val="20"/>
              </w:rPr>
              <w:t>Načrtovano stanje po izvedeni investiciji v letu ________ (</w:t>
            </w:r>
            <w:r w:rsidR="000F7F63" w:rsidRPr="002152CC">
              <w:rPr>
                <w:rFonts w:ascii="Arial" w:eastAsia="Calibri" w:hAnsi="Arial" w:cs="Arial"/>
                <w:bCs/>
                <w:sz w:val="20"/>
                <w:szCs w:val="20"/>
              </w:rPr>
              <w:t xml:space="preserve">dve </w:t>
            </w:r>
            <w:r w:rsidRPr="002152CC">
              <w:rPr>
                <w:rFonts w:ascii="Arial" w:eastAsia="Calibri" w:hAnsi="Arial" w:cs="Arial"/>
                <w:bCs/>
                <w:sz w:val="20"/>
                <w:szCs w:val="20"/>
              </w:rPr>
              <w:t>let</w:t>
            </w:r>
            <w:r w:rsidR="000F7F63" w:rsidRPr="002152CC">
              <w:rPr>
                <w:rFonts w:ascii="Arial" w:eastAsia="Calibri" w:hAnsi="Arial" w:cs="Arial"/>
                <w:bCs/>
                <w:sz w:val="20"/>
                <w:szCs w:val="20"/>
              </w:rPr>
              <w:t>i</w:t>
            </w:r>
            <w:r w:rsidRPr="002152CC">
              <w:rPr>
                <w:rFonts w:ascii="Arial" w:eastAsia="Calibri" w:hAnsi="Arial" w:cs="Arial"/>
                <w:bCs/>
                <w:sz w:val="20"/>
                <w:szCs w:val="20"/>
              </w:rPr>
              <w:t xml:space="preserve"> po zaključku investicije) </w:t>
            </w:r>
          </w:p>
        </w:tc>
        <w:tc>
          <w:tcPr>
            <w:tcW w:w="5406" w:type="dxa"/>
            <w:tcBorders>
              <w:bottom w:val="single" w:sz="12" w:space="0" w:color="auto"/>
              <w:right w:val="single" w:sz="12" w:space="0" w:color="auto"/>
            </w:tcBorders>
            <w:shd w:val="clear" w:color="auto" w:fill="auto"/>
          </w:tcPr>
          <w:p w14:paraId="706265D2" w14:textId="77777777" w:rsidR="00942611" w:rsidRPr="002152CC" w:rsidRDefault="00942611" w:rsidP="00F06F56">
            <w:pPr>
              <w:spacing w:line="240" w:lineRule="auto"/>
              <w:jc w:val="both"/>
              <w:rPr>
                <w:rFonts w:ascii="Arial" w:eastAsia="Calibri" w:hAnsi="Arial" w:cs="Arial"/>
                <w:bCs/>
                <w:sz w:val="20"/>
                <w:szCs w:val="20"/>
              </w:rPr>
            </w:pPr>
            <w:r w:rsidRPr="002152CC">
              <w:rPr>
                <w:rFonts w:ascii="Arial" w:eastAsia="Calibri" w:hAnsi="Arial" w:cs="Arial"/>
                <w:bCs/>
                <w:sz w:val="20"/>
                <w:szCs w:val="20"/>
              </w:rPr>
              <w:t>Utemeljitev:</w:t>
            </w:r>
          </w:p>
          <w:p w14:paraId="09E91856" w14:textId="77777777" w:rsidR="00942611" w:rsidRPr="002152CC" w:rsidRDefault="00942611" w:rsidP="00F06F56">
            <w:pPr>
              <w:spacing w:line="240" w:lineRule="auto"/>
              <w:jc w:val="both"/>
              <w:rPr>
                <w:rFonts w:ascii="Arial" w:eastAsia="Calibri" w:hAnsi="Arial" w:cs="Arial"/>
                <w:bCs/>
                <w:sz w:val="20"/>
                <w:szCs w:val="20"/>
              </w:rPr>
            </w:pPr>
          </w:p>
        </w:tc>
      </w:tr>
    </w:tbl>
    <w:p w14:paraId="07932D96" w14:textId="77777777" w:rsidR="00942611" w:rsidRPr="002152CC" w:rsidRDefault="00942611" w:rsidP="00942611">
      <w:pPr>
        <w:spacing w:after="0" w:line="240" w:lineRule="auto"/>
        <w:ind w:hanging="2"/>
        <w:jc w:val="both"/>
        <w:rPr>
          <w:rFonts w:ascii="Arial" w:eastAsia="Times New Roman" w:hAnsi="Arial" w:cs="Arial"/>
          <w:sz w:val="20"/>
          <w:szCs w:val="20"/>
          <w:lang w:eastAsia="sl-SI"/>
        </w:rPr>
      </w:pPr>
    </w:p>
    <w:p w14:paraId="34489069" w14:textId="755FF6D0" w:rsidR="00942611" w:rsidRPr="002152CC" w:rsidRDefault="00942611" w:rsidP="00942611">
      <w:pPr>
        <w:jc w:val="both"/>
        <w:rPr>
          <w:rFonts w:ascii="Arial" w:hAnsi="Arial" w:cs="Arial"/>
          <w:b/>
          <w:bCs/>
          <w:sz w:val="20"/>
          <w:szCs w:val="20"/>
        </w:rPr>
      </w:pPr>
      <w:r w:rsidRPr="002152CC">
        <w:rPr>
          <w:rFonts w:ascii="Arial" w:hAnsi="Arial" w:cs="Arial"/>
          <w:b/>
          <w:bCs/>
          <w:sz w:val="20"/>
          <w:szCs w:val="20"/>
        </w:rPr>
        <w:t>Posebej opozarjamo, da bodo navedbe prijavitelja v vlogi del pogodbenih obveznosti. Če vlagatelj pogodbenih obveznosti ne bo izpolnil,</w:t>
      </w:r>
      <w:r w:rsidR="00195D66" w:rsidRPr="002152CC">
        <w:rPr>
          <w:rFonts w:ascii="Arial" w:hAnsi="Arial" w:cs="Arial"/>
          <w:b/>
          <w:bCs/>
          <w:sz w:val="20"/>
          <w:szCs w:val="20"/>
        </w:rPr>
        <w:t xml:space="preserve"> </w:t>
      </w:r>
      <w:r w:rsidRPr="002152CC">
        <w:rPr>
          <w:rFonts w:ascii="Arial" w:hAnsi="Arial" w:cs="Arial"/>
          <w:b/>
          <w:bCs/>
          <w:sz w:val="20"/>
          <w:szCs w:val="20"/>
        </w:rPr>
        <w:t>bo to razlog za prekinitev pogodbe in vračilo vseh izplačanih sredstev, skupaj z zamudnimi obrestmi od dneva izplačila do plačila zneska.</w:t>
      </w:r>
    </w:p>
    <w:p w14:paraId="5ED8D978" w14:textId="77777777"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p>
    <w:p w14:paraId="401BBBD1" w14:textId="4B2408E3" w:rsidR="00942611" w:rsidRPr="002152CC" w:rsidRDefault="00942611" w:rsidP="00E56CF6">
      <w:pPr>
        <w:pStyle w:val="Odstavekseznama"/>
        <w:numPr>
          <w:ilvl w:val="0"/>
          <w:numId w:val="55"/>
        </w:num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2152CC">
        <w:rPr>
          <w:rFonts w:ascii="Arial" w:eastAsia="Times New Roman" w:hAnsi="Arial" w:cs="Arial"/>
          <w:b/>
          <w:sz w:val="20"/>
          <w:szCs w:val="20"/>
        </w:rPr>
        <w:t>Prispevek investicije na področju blažitve podnebnih sprememb</w:t>
      </w:r>
    </w:p>
    <w:p w14:paraId="030117FF" w14:textId="77777777" w:rsidR="00942611" w:rsidRPr="002152CC" w:rsidRDefault="00942611" w:rsidP="00942611">
      <w:pPr>
        <w:overflowPunct w:val="0"/>
        <w:autoSpaceDE w:val="0"/>
        <w:autoSpaceDN w:val="0"/>
        <w:adjustRightInd w:val="0"/>
        <w:spacing w:after="0" w:line="240" w:lineRule="auto"/>
        <w:ind w:left="720"/>
        <w:jc w:val="both"/>
        <w:textAlignment w:val="baseline"/>
        <w:rPr>
          <w:rFonts w:ascii="Arial" w:eastAsia="Times New Roman" w:hAnsi="Arial" w:cs="Arial"/>
          <w:b/>
          <w:sz w:val="20"/>
          <w:szCs w:val="20"/>
        </w:rPr>
      </w:pPr>
    </w:p>
    <w:p w14:paraId="5C0247A9" w14:textId="77777777"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i/>
          <w:sz w:val="20"/>
          <w:szCs w:val="20"/>
        </w:rPr>
      </w:pPr>
      <w:r w:rsidRPr="002152CC">
        <w:rPr>
          <w:rFonts w:ascii="Arial" w:eastAsia="Times New Roman" w:hAnsi="Arial" w:cs="Arial"/>
          <w:i/>
          <w:sz w:val="20"/>
          <w:szCs w:val="20"/>
        </w:rPr>
        <w:t>Pri tem merilu se upošteva eno podmerilo (največje možno število točk je 13 točk). Podpodročja področja blažitve podnebnih sprememb so navedena pod tabelo.</w:t>
      </w:r>
    </w:p>
    <w:p w14:paraId="5E83F6D0" w14:textId="77777777" w:rsidR="00942611" w:rsidRPr="002152CC" w:rsidRDefault="00942611" w:rsidP="00942611">
      <w:pPr>
        <w:overflowPunct w:val="0"/>
        <w:autoSpaceDE w:val="0"/>
        <w:autoSpaceDN w:val="0"/>
        <w:adjustRightInd w:val="0"/>
        <w:spacing w:after="0" w:line="240" w:lineRule="auto"/>
        <w:jc w:val="both"/>
        <w:textAlignment w:val="baseline"/>
        <w:rPr>
          <w:rFonts w:ascii="Arial" w:eastAsia="Times New Roman" w:hAnsi="Arial" w:cs="Arial"/>
          <w:i/>
          <w:sz w:val="20"/>
          <w:szCs w:val="20"/>
        </w:rPr>
      </w:pP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024"/>
      </w:tblGrid>
      <w:tr w:rsidR="00942611" w:rsidRPr="002152CC" w14:paraId="31EAFD5B" w14:textId="77777777" w:rsidTr="00F06F56">
        <w:tc>
          <w:tcPr>
            <w:tcW w:w="8188" w:type="dxa"/>
            <w:shd w:val="clear" w:color="auto" w:fill="auto"/>
          </w:tcPr>
          <w:p w14:paraId="07A060EF"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Izkazan je prispevek investicije na treh ali več podpodročjih blažitve podnebnih sprememb.</w:t>
            </w:r>
          </w:p>
        </w:tc>
        <w:tc>
          <w:tcPr>
            <w:tcW w:w="1024" w:type="dxa"/>
            <w:shd w:val="clear" w:color="auto" w:fill="auto"/>
          </w:tcPr>
          <w:p w14:paraId="2EB35C5C" w14:textId="77777777" w:rsidR="00942611" w:rsidRPr="002152CC" w:rsidRDefault="00942611" w:rsidP="00F06F56">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2152CC">
              <w:rPr>
                <w:rFonts w:ascii="Arial" w:eastAsia="Times New Roman" w:hAnsi="Arial" w:cs="Arial"/>
                <w:sz w:val="20"/>
                <w:szCs w:val="20"/>
              </w:rPr>
              <w:t>13 točk</w:t>
            </w:r>
          </w:p>
        </w:tc>
      </w:tr>
      <w:tr w:rsidR="00942611" w:rsidRPr="002152CC" w14:paraId="17AAFF73" w14:textId="77777777" w:rsidTr="00F06F56">
        <w:tc>
          <w:tcPr>
            <w:tcW w:w="8188" w:type="dxa"/>
            <w:shd w:val="clear" w:color="auto" w:fill="auto"/>
          </w:tcPr>
          <w:p w14:paraId="1F064DEC"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Izkazan je prispevek investicije na enem ali dveh podpodročjih blažitve podnebnih sprememb.</w:t>
            </w:r>
          </w:p>
        </w:tc>
        <w:tc>
          <w:tcPr>
            <w:tcW w:w="1024" w:type="dxa"/>
            <w:shd w:val="clear" w:color="auto" w:fill="auto"/>
          </w:tcPr>
          <w:p w14:paraId="4FE8239C"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7 točk</w:t>
            </w:r>
          </w:p>
        </w:tc>
      </w:tr>
      <w:tr w:rsidR="00942611" w:rsidRPr="002152CC" w14:paraId="719D90DF" w14:textId="77777777" w:rsidTr="00F06F56">
        <w:tc>
          <w:tcPr>
            <w:tcW w:w="8188" w:type="dxa"/>
            <w:shd w:val="clear" w:color="auto" w:fill="auto"/>
          </w:tcPr>
          <w:p w14:paraId="1616A836"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Vplivi in učinki investicije na področju blažitve podnebnih sprememb niso izkazani.</w:t>
            </w:r>
          </w:p>
        </w:tc>
        <w:tc>
          <w:tcPr>
            <w:tcW w:w="1024" w:type="dxa"/>
            <w:shd w:val="clear" w:color="auto" w:fill="auto"/>
          </w:tcPr>
          <w:p w14:paraId="7E3FD364"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0 točk</w:t>
            </w:r>
          </w:p>
        </w:tc>
      </w:tr>
    </w:tbl>
    <w:p w14:paraId="44CBAA6E" w14:textId="77777777" w:rsidR="00942611" w:rsidRPr="002152CC" w:rsidRDefault="00942611" w:rsidP="00942611">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4561BB2" w14:textId="77777777"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Področje BLAŽITVE PODNEBNIH SPREMEMB se deli na naslednja podpodročja:</w:t>
      </w:r>
    </w:p>
    <w:p w14:paraId="06715E6C" w14:textId="77777777" w:rsidR="00942611" w:rsidRPr="002152CC" w:rsidRDefault="00942611" w:rsidP="00C77021">
      <w:pPr>
        <w:overflowPunct w:val="0"/>
        <w:autoSpaceDE w:val="0"/>
        <w:autoSpaceDN w:val="0"/>
        <w:adjustRightInd w:val="0"/>
        <w:spacing w:after="0" w:line="240" w:lineRule="auto"/>
        <w:ind w:left="709" w:hanging="711"/>
        <w:jc w:val="both"/>
        <w:textAlignment w:val="baseline"/>
        <w:rPr>
          <w:rFonts w:ascii="Arial" w:eastAsia="Times New Roman" w:hAnsi="Arial" w:cs="Arial"/>
          <w:sz w:val="20"/>
          <w:szCs w:val="20"/>
        </w:rPr>
      </w:pPr>
      <w:r w:rsidRPr="002152CC">
        <w:rPr>
          <w:rFonts w:ascii="Arial" w:eastAsia="Times New Roman" w:hAnsi="Arial" w:cs="Arial"/>
          <w:sz w:val="20"/>
          <w:szCs w:val="20"/>
        </w:rPr>
        <w:t>a)</w:t>
      </w:r>
      <w:r w:rsidRPr="002152CC">
        <w:rPr>
          <w:rFonts w:ascii="Arial" w:eastAsia="Times New Roman" w:hAnsi="Arial" w:cs="Arial"/>
          <w:sz w:val="20"/>
          <w:szCs w:val="20"/>
        </w:rPr>
        <w:tab/>
        <w:t>ustvarjanje, prenašanje, shranjevanje, distribucija ali uporaba energije iz obnovljivih virov (kar zajema energijo iz obnovljivih nefosilnih virov, na primer vetrno, sončno (sončni toplotni in sončni fotovoltaični viri) in geotermalno energijo, energijo okolice, energijo plimovanja, valovanja in drugo energijo oceanov, vodno energijo, ter energijo iz biomase, deponijskega plina, plina, pridobljenega z napravami za čiščenje odplak, in bioplina), vključno z uporabo inovativne tehnologije, s katero bi bilo v prihodnje mogoče doseči znatne prihranke, ali s potrebno okrepitvijo ali razširitvijo omrežja;</w:t>
      </w:r>
    </w:p>
    <w:p w14:paraId="46401825" w14:textId="77777777"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b)</w:t>
      </w:r>
      <w:r w:rsidRPr="002152CC">
        <w:rPr>
          <w:rFonts w:ascii="Arial" w:eastAsia="Times New Roman" w:hAnsi="Arial" w:cs="Arial"/>
          <w:sz w:val="20"/>
          <w:szCs w:val="20"/>
        </w:rPr>
        <w:tab/>
        <w:t>izboljšanje energetske učinkovitosti in zmanjšanje izpustov toplogrednih plinov;</w:t>
      </w:r>
    </w:p>
    <w:p w14:paraId="23EB2526" w14:textId="77777777"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c)</w:t>
      </w:r>
      <w:r w:rsidRPr="002152CC">
        <w:rPr>
          <w:rFonts w:ascii="Arial" w:eastAsia="Times New Roman" w:hAnsi="Arial" w:cs="Arial"/>
          <w:sz w:val="20"/>
          <w:szCs w:val="20"/>
        </w:rPr>
        <w:tab/>
        <w:t>povečanje čiste ali podnebno nevtralne mobilnosti;</w:t>
      </w:r>
    </w:p>
    <w:p w14:paraId="0EFCF741" w14:textId="77777777" w:rsidR="00942611" w:rsidRPr="002152CC" w:rsidRDefault="00942611" w:rsidP="00C77021">
      <w:pPr>
        <w:overflowPunct w:val="0"/>
        <w:autoSpaceDE w:val="0"/>
        <w:autoSpaceDN w:val="0"/>
        <w:adjustRightInd w:val="0"/>
        <w:spacing w:after="0" w:line="240" w:lineRule="auto"/>
        <w:ind w:left="703" w:hanging="705"/>
        <w:jc w:val="both"/>
        <w:textAlignment w:val="baseline"/>
        <w:rPr>
          <w:rFonts w:ascii="Arial" w:eastAsia="Times New Roman" w:hAnsi="Arial" w:cs="Arial"/>
          <w:sz w:val="20"/>
          <w:szCs w:val="20"/>
        </w:rPr>
      </w:pPr>
      <w:r w:rsidRPr="002152CC">
        <w:rPr>
          <w:rFonts w:ascii="Arial" w:eastAsia="Times New Roman" w:hAnsi="Arial" w:cs="Arial"/>
          <w:sz w:val="20"/>
          <w:szCs w:val="20"/>
        </w:rPr>
        <w:t>d)</w:t>
      </w:r>
      <w:r w:rsidRPr="002152CC">
        <w:rPr>
          <w:rFonts w:ascii="Arial" w:eastAsia="Times New Roman" w:hAnsi="Arial" w:cs="Arial"/>
          <w:sz w:val="20"/>
          <w:szCs w:val="20"/>
        </w:rPr>
        <w:tab/>
        <w:t>intenzivnejša uporaba tehnologij za okoljsko varno zajemanje in uporabo ogljika ter tehnologij za zajemanje in shranjevanje ogljika, ki zagotavljajo neto zmanjšanje emisij toplogrednih plinov;</w:t>
      </w:r>
    </w:p>
    <w:p w14:paraId="19A620ED" w14:textId="77777777"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e)</w:t>
      </w:r>
      <w:r w:rsidRPr="002152CC">
        <w:rPr>
          <w:rFonts w:ascii="Arial" w:eastAsia="Times New Roman" w:hAnsi="Arial" w:cs="Arial"/>
          <w:sz w:val="20"/>
          <w:szCs w:val="20"/>
        </w:rPr>
        <w:tab/>
        <w:t>proizvodnja čistih in učinkovitih goriv iz obnovljivih ali ogljično nevtralnih virov.</w:t>
      </w:r>
    </w:p>
    <w:p w14:paraId="39721FDC" w14:textId="77777777" w:rsidR="00C77021" w:rsidRPr="002152CC" w:rsidRDefault="00C77021" w:rsidP="00942611">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p>
    <w:p w14:paraId="1549F34D" w14:textId="4C7ED9B0"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Pri ocenjevanju se upošteva tudi posredni prispevek izdelka, storitve ali procesa kot rezultata investicije (prek drugega izdelka, storitve ali procesa) h kateremu koli navedenemu podpodročju.</w:t>
      </w:r>
    </w:p>
    <w:p w14:paraId="32AE9CE7" w14:textId="77777777" w:rsidR="00C77021" w:rsidRPr="002152CC" w:rsidRDefault="00C77021" w:rsidP="00942611">
      <w:pPr>
        <w:overflowPunct w:val="0"/>
        <w:autoSpaceDE w:val="0"/>
        <w:autoSpaceDN w:val="0"/>
        <w:adjustRightInd w:val="0"/>
        <w:spacing w:after="0" w:line="240" w:lineRule="auto"/>
        <w:ind w:hanging="2"/>
        <w:jc w:val="both"/>
        <w:textAlignment w:val="baseline"/>
        <w:rPr>
          <w:rFonts w:ascii="Arial" w:eastAsia="Times New Roman" w:hAnsi="Arial" w:cs="Arial"/>
          <w:b/>
          <w:sz w:val="20"/>
          <w:szCs w:val="20"/>
          <w:lang w:eastAsia="sl-SI"/>
        </w:rPr>
      </w:pPr>
    </w:p>
    <w:p w14:paraId="51078439" w14:textId="39DEC815"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b/>
          <w:sz w:val="20"/>
          <w:szCs w:val="20"/>
          <w:lang w:eastAsia="sl-SI"/>
        </w:rPr>
      </w:pPr>
      <w:r w:rsidRPr="002152CC">
        <w:rPr>
          <w:rFonts w:ascii="Arial" w:eastAsia="Times New Roman" w:hAnsi="Arial" w:cs="Arial"/>
          <w:b/>
          <w:sz w:val="20"/>
          <w:szCs w:val="20"/>
          <w:lang w:eastAsia="sl-SI"/>
        </w:rPr>
        <w:t>Pojasnilo k merilu 5:</w:t>
      </w:r>
    </w:p>
    <w:p w14:paraId="21EA8706" w14:textId="4545EAE4" w:rsidR="00DE3FC3" w:rsidRPr="002152CC" w:rsidRDefault="00942611" w:rsidP="00DE3FC3">
      <w:pPr>
        <w:spacing w:after="0" w:line="240" w:lineRule="auto"/>
        <w:ind w:hanging="2"/>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 xml:space="preserve">Pri tem merilu je mogoče doseči največ 13 točk, točke se dodeli po podmerilu, na osnovi katerega doseže vloga največje število točk. Ocenjuje se na podlagi navedb v vlogi </w:t>
      </w:r>
      <w:r w:rsidR="00DE3FC3" w:rsidRPr="002152CC">
        <w:rPr>
          <w:rFonts w:ascii="Arial" w:eastAsia="Times New Roman" w:hAnsi="Arial" w:cs="Arial"/>
          <w:sz w:val="20"/>
          <w:szCs w:val="20"/>
          <w:lang w:eastAsia="sl-SI"/>
        </w:rPr>
        <w:t>v</w:t>
      </w:r>
      <w:r w:rsidR="00CD2A97" w:rsidRPr="002152CC">
        <w:rPr>
          <w:rFonts w:ascii="Arial" w:eastAsia="Times New Roman" w:hAnsi="Arial" w:cs="Arial"/>
          <w:sz w:val="20"/>
          <w:szCs w:val="20"/>
          <w:lang w:eastAsia="sl-SI"/>
        </w:rPr>
        <w:t xml:space="preserve"> Obrazcu št. 6</w:t>
      </w:r>
      <w:r w:rsidR="00DE3FC3" w:rsidRPr="002152CC">
        <w:rPr>
          <w:rFonts w:ascii="Arial" w:eastAsia="Times New Roman" w:hAnsi="Arial" w:cs="Arial"/>
          <w:sz w:val="20"/>
          <w:szCs w:val="20"/>
          <w:lang w:eastAsia="sl-SI"/>
        </w:rPr>
        <w:t>: Doseganje meril</w:t>
      </w:r>
      <w:r w:rsidR="00FC6A21" w:rsidRPr="002152CC">
        <w:rPr>
          <w:rFonts w:ascii="Arial" w:eastAsia="Times New Roman" w:hAnsi="Arial" w:cs="Arial"/>
          <w:sz w:val="20"/>
          <w:szCs w:val="20"/>
          <w:lang w:eastAsia="sl-SI"/>
        </w:rPr>
        <w:t>.</w:t>
      </w:r>
      <w:r w:rsidR="00DE3FC3" w:rsidRPr="002152CC">
        <w:rPr>
          <w:rFonts w:ascii="Arial" w:eastAsia="Times New Roman" w:hAnsi="Arial" w:cs="Arial"/>
          <w:sz w:val="20"/>
          <w:szCs w:val="20"/>
          <w:lang w:eastAsia="sl-SI"/>
        </w:rPr>
        <w:t xml:space="preserve"> </w:t>
      </w:r>
    </w:p>
    <w:p w14:paraId="477E347F" w14:textId="77777777" w:rsidR="00942611" w:rsidRPr="002152CC" w:rsidRDefault="00942611" w:rsidP="00942611">
      <w:pPr>
        <w:spacing w:after="0" w:line="240" w:lineRule="auto"/>
        <w:ind w:hanging="2"/>
        <w:jc w:val="both"/>
        <w:rPr>
          <w:rFonts w:ascii="Arial" w:eastAsia="Times New Roman" w:hAnsi="Arial" w:cs="Arial"/>
          <w:sz w:val="20"/>
          <w:szCs w:val="20"/>
          <w:lang w:eastAsia="sl-SI"/>
        </w:rPr>
      </w:pPr>
    </w:p>
    <w:p w14:paraId="4FB0B93D" w14:textId="77777777" w:rsidR="00942611" w:rsidRPr="002152CC" w:rsidRDefault="00942611" w:rsidP="00942611">
      <w:pPr>
        <w:spacing w:after="0" w:line="240" w:lineRule="auto"/>
        <w:ind w:hanging="2"/>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 xml:space="preserve">Obrazložitev: </w:t>
      </w:r>
    </w:p>
    <w:p w14:paraId="49BF2F7A" w14:textId="77777777" w:rsidR="00942611" w:rsidRPr="002152CC" w:rsidRDefault="00942611" w:rsidP="00942611">
      <w:pPr>
        <w:spacing w:after="0" w:line="240" w:lineRule="auto"/>
        <w:ind w:hanging="2"/>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Ocenjuje se prispevek rezultata investicije (izdelek ali proces ali storitev) na področju blažitve podnebnih sprememb. Ocenjuje se realnost, utemeljenost in dosegljivost rezultata investicije (izdelek ali proces ali storitev) k zadevnemu področju. Ocenjuje se dodana vrednost prispevka investicije glede na obstoječe najboljše prakse na tem področju. Ocenjuje se:</w:t>
      </w:r>
    </w:p>
    <w:p w14:paraId="468D3EC0" w14:textId="36A0AD2E" w:rsidR="00942611" w:rsidRPr="002152CC" w:rsidRDefault="00942611" w:rsidP="0092472F">
      <w:pPr>
        <w:pStyle w:val="Odstavekseznama"/>
        <w:numPr>
          <w:ilvl w:val="0"/>
          <w:numId w:val="50"/>
        </w:numPr>
        <w:spacing w:after="0" w:line="240" w:lineRule="auto"/>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 xml:space="preserve">Jasno je razvidno, h katerim podpodročjem področja blažitve podnebnih sprememb, kot so opredeljena v nadaljevanju, bo izdelek oziroma storitev oziroma proces prispeval. </w:t>
      </w:r>
    </w:p>
    <w:p w14:paraId="33AD2704" w14:textId="0ED474A5" w:rsidR="00942611" w:rsidRPr="002152CC" w:rsidRDefault="00942611" w:rsidP="0092472F">
      <w:pPr>
        <w:pStyle w:val="Odstavekseznama"/>
        <w:numPr>
          <w:ilvl w:val="0"/>
          <w:numId w:val="50"/>
        </w:numPr>
        <w:spacing w:after="0" w:line="240" w:lineRule="auto"/>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lastRenderedPageBreak/>
        <w:t>Prispevek investicije na vsakem izbranem podpodročju je jasno prikazan, vrednostno utemeljen in izračunan v skladu z eno od uveljavljenih metodologij izračuna oziroma z verodostojno, smiselno izbrano in dobro utemeljeno metodologijo oziroma izjemoma v primeru nemerljivih prispevkov jasno in konkretno opisan. Vključena je primerjava z obstoječimi izdelki, procesi ali storitvami na tem podpodročju. Vključena je ocena potenciala za prispevek na področju blažitve podnebnih sprememb na globalnem merilu.</w:t>
      </w:r>
    </w:p>
    <w:p w14:paraId="14BE8113" w14:textId="14FB0C54" w:rsidR="00942611" w:rsidRPr="002152CC" w:rsidRDefault="00942611" w:rsidP="0092472F">
      <w:pPr>
        <w:pStyle w:val="Odstavekseznama"/>
        <w:numPr>
          <w:ilvl w:val="0"/>
          <w:numId w:val="50"/>
        </w:numPr>
        <w:spacing w:after="0" w:line="240" w:lineRule="auto"/>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 xml:space="preserve">Investicija na področju blažitve podnebnih sprememb izkazuje velike prednosti novih izdelkov, procesov ali storitev pred obstoječimi izdelki, procesi ali storitvami na tem področju. </w:t>
      </w:r>
    </w:p>
    <w:p w14:paraId="6B6A675A" w14:textId="2F0F4651" w:rsidR="00942611" w:rsidRPr="002152CC" w:rsidRDefault="00942611" w:rsidP="0092472F">
      <w:pPr>
        <w:pStyle w:val="Odstavekseznama"/>
        <w:numPr>
          <w:ilvl w:val="0"/>
          <w:numId w:val="50"/>
        </w:numPr>
        <w:spacing w:after="0" w:line="240" w:lineRule="auto"/>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Ob upoštevanju tehnološke odličnosti in tržnega potenciala investicije ima novi izdelek, proces ali storitev velik potencial za znaten prispevek na področju blažitve podnebnih sprememb na globalnem merilu.</w:t>
      </w:r>
    </w:p>
    <w:p w14:paraId="6C0BE366" w14:textId="188EEB29" w:rsidR="00942611" w:rsidRPr="002152CC" w:rsidRDefault="00942611" w:rsidP="0092472F">
      <w:pPr>
        <w:pStyle w:val="Odstavekseznama"/>
        <w:numPr>
          <w:ilvl w:val="0"/>
          <w:numId w:val="50"/>
        </w:numPr>
        <w:spacing w:after="0" w:line="240" w:lineRule="auto"/>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Investicija izkazuje velike prednosti in velik potencial novih izdelkov, procesov ali storitev na enem podpodročju ali pa so njene prednosti in potencial velike zaradi znatnih prispevkov na več različnih podpodročjih področja blažitve podnebnih sprememb.</w:t>
      </w:r>
    </w:p>
    <w:p w14:paraId="1F1FBC10" w14:textId="77777777" w:rsidR="00942611" w:rsidRPr="002152CC" w:rsidRDefault="00942611" w:rsidP="00942611">
      <w:pPr>
        <w:spacing w:after="0" w:line="240" w:lineRule="auto"/>
        <w:jc w:val="both"/>
        <w:rPr>
          <w:rFonts w:ascii="Arial" w:eastAsia="Times New Roman" w:hAnsi="Arial" w:cs="Arial"/>
          <w:sz w:val="20"/>
          <w:szCs w:val="20"/>
          <w:lang w:eastAsia="sl-SI"/>
        </w:rPr>
      </w:pPr>
    </w:p>
    <w:p w14:paraId="1F7E7CF8" w14:textId="77777777" w:rsidR="00942611" w:rsidRPr="002152CC" w:rsidRDefault="00942611" w:rsidP="00942611">
      <w:pPr>
        <w:spacing w:after="0" w:line="240" w:lineRule="auto"/>
        <w:ind w:hanging="2"/>
        <w:jc w:val="both"/>
        <w:rPr>
          <w:rFonts w:ascii="Arial" w:eastAsia="Times New Roman" w:hAnsi="Arial" w:cs="Arial"/>
          <w:sz w:val="20"/>
          <w:szCs w:val="20"/>
          <w:lang w:eastAsia="sl-SI"/>
        </w:rPr>
      </w:pPr>
    </w:p>
    <w:p w14:paraId="528CF0B0" w14:textId="77777777" w:rsidR="00942611" w:rsidRPr="002152CC" w:rsidRDefault="00942611" w:rsidP="00942611">
      <w:pPr>
        <w:spacing w:after="0" w:line="240" w:lineRule="auto"/>
        <w:ind w:hanging="2"/>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Primer načina izkaza prispevka investicije na podpodročju oziroma podpodročjih blažitve podnebnih sprememb:</w:t>
      </w:r>
    </w:p>
    <w:tbl>
      <w:tblPr>
        <w:tblW w:w="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5406"/>
      </w:tblGrid>
      <w:tr w:rsidR="00942611" w:rsidRPr="002152CC" w14:paraId="1E0F9EB8" w14:textId="77777777" w:rsidTr="00F06F56">
        <w:tc>
          <w:tcPr>
            <w:tcW w:w="8916" w:type="dxa"/>
            <w:gridSpan w:val="3"/>
            <w:tcBorders>
              <w:top w:val="single" w:sz="12" w:space="0" w:color="auto"/>
              <w:left w:val="single" w:sz="12" w:space="0" w:color="auto"/>
              <w:bottom w:val="single" w:sz="12" w:space="0" w:color="auto"/>
              <w:right w:val="single" w:sz="12" w:space="0" w:color="auto"/>
            </w:tcBorders>
            <w:shd w:val="clear" w:color="auto" w:fill="auto"/>
          </w:tcPr>
          <w:p w14:paraId="03FA6B6E" w14:textId="4603C1DB" w:rsidR="00942611" w:rsidRPr="002152CC" w:rsidRDefault="00942611" w:rsidP="00F06F56">
            <w:pPr>
              <w:spacing w:after="0" w:line="240" w:lineRule="auto"/>
              <w:jc w:val="both"/>
              <w:rPr>
                <w:rFonts w:ascii="Arial" w:eastAsia="Calibri" w:hAnsi="Arial" w:cs="Arial"/>
                <w:bCs/>
                <w:sz w:val="20"/>
                <w:szCs w:val="20"/>
              </w:rPr>
            </w:pPr>
            <w:r w:rsidRPr="002152CC">
              <w:rPr>
                <w:rFonts w:ascii="Arial" w:eastAsia="Calibri" w:hAnsi="Arial" w:cs="Arial"/>
                <w:bCs/>
                <w:sz w:val="20"/>
                <w:szCs w:val="20"/>
              </w:rPr>
              <w:t>Glavni IZDELEK, PROCES, STORITEV (podčrtajte ali obkrožite, ali gre za izdelek ali proces ali storitev), ki bo rezultat investicije,</w:t>
            </w:r>
            <w:r w:rsidR="00AD3789">
              <w:rPr>
                <w:rFonts w:ascii="Arial" w:eastAsia="Calibri" w:hAnsi="Arial" w:cs="Arial"/>
                <w:bCs/>
                <w:sz w:val="20"/>
                <w:szCs w:val="20"/>
              </w:rPr>
              <w:t xml:space="preserve"> </w:t>
            </w:r>
            <w:r w:rsidRPr="002152CC">
              <w:rPr>
                <w:rFonts w:ascii="Arial" w:eastAsia="Calibri" w:hAnsi="Arial" w:cs="Arial"/>
                <w:bCs/>
                <w:sz w:val="20"/>
                <w:szCs w:val="20"/>
              </w:rPr>
              <w:t>je: npr. a)</w:t>
            </w:r>
            <w:r w:rsidRPr="002152CC">
              <w:rPr>
                <w:rFonts w:ascii="Arial" w:eastAsia="Calibri" w:hAnsi="Arial" w:cs="Arial"/>
                <w:b/>
                <w:bCs/>
                <w:sz w:val="20"/>
                <w:szCs w:val="20"/>
              </w:rPr>
              <w:t>_____________________</w:t>
            </w:r>
            <w:r w:rsidRPr="002152CC">
              <w:rPr>
                <w:rFonts w:ascii="Arial" w:eastAsia="Calibri" w:hAnsi="Arial" w:cs="Arial"/>
                <w:bCs/>
                <w:sz w:val="20"/>
                <w:szCs w:val="20"/>
              </w:rPr>
              <w:t>, in bo prispeval k naslednjemu podpodročju oziroma k naslednjim podpodročjem: npr. a) ______ b) ________ in c) ________.</w:t>
            </w:r>
          </w:p>
          <w:p w14:paraId="38F8061F" w14:textId="4957979E" w:rsidR="00942611" w:rsidRPr="002152CC" w:rsidRDefault="00AD3789" w:rsidP="00F06F56">
            <w:pPr>
              <w:spacing w:after="0" w:line="240" w:lineRule="auto"/>
              <w:jc w:val="both"/>
              <w:rPr>
                <w:rFonts w:ascii="Arial" w:eastAsia="Calibri" w:hAnsi="Arial" w:cs="Arial"/>
                <w:bCs/>
                <w:sz w:val="20"/>
                <w:szCs w:val="20"/>
              </w:rPr>
            </w:pPr>
            <w:r>
              <w:rPr>
                <w:rFonts w:ascii="Arial" w:eastAsia="Calibri" w:hAnsi="Arial" w:cs="Arial"/>
                <w:bCs/>
                <w:sz w:val="20"/>
                <w:szCs w:val="20"/>
              </w:rPr>
              <w:t xml:space="preserve"> </w:t>
            </w:r>
          </w:p>
        </w:tc>
      </w:tr>
      <w:tr w:rsidR="00942611" w:rsidRPr="002152CC" w14:paraId="76863D47" w14:textId="77777777" w:rsidTr="00F06F56">
        <w:trPr>
          <w:trHeight w:val="270"/>
        </w:trPr>
        <w:tc>
          <w:tcPr>
            <w:tcW w:w="8916" w:type="dxa"/>
            <w:gridSpan w:val="3"/>
            <w:tcBorders>
              <w:top w:val="single" w:sz="12" w:space="0" w:color="auto"/>
            </w:tcBorders>
            <w:shd w:val="clear" w:color="auto" w:fill="auto"/>
          </w:tcPr>
          <w:p w14:paraId="5848A8F2" w14:textId="77777777" w:rsidR="00942611" w:rsidRPr="002152CC" w:rsidRDefault="00942611" w:rsidP="00F06F56">
            <w:pPr>
              <w:spacing w:line="240" w:lineRule="auto"/>
              <w:jc w:val="both"/>
              <w:rPr>
                <w:rFonts w:ascii="Arial" w:eastAsia="Calibri" w:hAnsi="Arial" w:cs="Arial"/>
                <w:bCs/>
                <w:sz w:val="20"/>
                <w:szCs w:val="20"/>
              </w:rPr>
            </w:pPr>
          </w:p>
        </w:tc>
      </w:tr>
      <w:tr w:rsidR="00942611" w:rsidRPr="002152CC" w14:paraId="12E2B54E" w14:textId="77777777" w:rsidTr="00F06F56">
        <w:trPr>
          <w:trHeight w:val="270"/>
        </w:trPr>
        <w:tc>
          <w:tcPr>
            <w:tcW w:w="1809" w:type="dxa"/>
            <w:shd w:val="clear" w:color="auto" w:fill="auto"/>
            <w:vAlign w:val="center"/>
          </w:tcPr>
          <w:p w14:paraId="16E9C62E" w14:textId="77777777" w:rsidR="00942611" w:rsidRPr="002152CC" w:rsidRDefault="00942611" w:rsidP="00F06F56">
            <w:pPr>
              <w:spacing w:line="240" w:lineRule="auto"/>
              <w:jc w:val="both"/>
              <w:rPr>
                <w:rFonts w:ascii="Arial" w:eastAsia="Calibri" w:hAnsi="Arial" w:cs="Arial"/>
                <w:bCs/>
                <w:sz w:val="20"/>
                <w:szCs w:val="20"/>
              </w:rPr>
            </w:pPr>
            <w:r w:rsidRPr="002152CC">
              <w:rPr>
                <w:rFonts w:ascii="Arial" w:eastAsia="Calibri" w:hAnsi="Arial" w:cs="Arial"/>
                <w:bCs/>
                <w:sz w:val="20"/>
                <w:szCs w:val="20"/>
              </w:rPr>
              <w:t>Stanje pred izvedeno investicijo v letu _____(poslovno leto pred izvedbo investicije)</w:t>
            </w:r>
          </w:p>
        </w:tc>
        <w:tc>
          <w:tcPr>
            <w:tcW w:w="1701" w:type="dxa"/>
            <w:shd w:val="clear" w:color="auto" w:fill="auto"/>
            <w:vAlign w:val="center"/>
          </w:tcPr>
          <w:p w14:paraId="21649014" w14:textId="21EF9FF5" w:rsidR="00942611" w:rsidRPr="002152CC" w:rsidRDefault="00942611" w:rsidP="007D2824">
            <w:pPr>
              <w:spacing w:line="240" w:lineRule="auto"/>
              <w:jc w:val="both"/>
              <w:rPr>
                <w:rFonts w:ascii="Arial" w:eastAsia="Calibri" w:hAnsi="Arial" w:cs="Arial"/>
                <w:bCs/>
                <w:sz w:val="20"/>
                <w:szCs w:val="20"/>
              </w:rPr>
            </w:pPr>
            <w:r w:rsidRPr="002152CC">
              <w:rPr>
                <w:rFonts w:ascii="Arial" w:eastAsia="Calibri" w:hAnsi="Arial" w:cs="Arial"/>
                <w:bCs/>
                <w:sz w:val="20"/>
                <w:szCs w:val="20"/>
              </w:rPr>
              <w:t>Načrtovano stanje po izvedeni investiciji v letu ________ (</w:t>
            </w:r>
            <w:r w:rsidR="007D2824" w:rsidRPr="002152CC">
              <w:rPr>
                <w:rFonts w:ascii="Arial" w:eastAsia="Calibri" w:hAnsi="Arial" w:cs="Arial"/>
                <w:bCs/>
                <w:sz w:val="20"/>
                <w:szCs w:val="20"/>
              </w:rPr>
              <w:t xml:space="preserve">dve </w:t>
            </w:r>
            <w:r w:rsidRPr="002152CC">
              <w:rPr>
                <w:rFonts w:ascii="Arial" w:eastAsia="Calibri" w:hAnsi="Arial" w:cs="Arial"/>
                <w:bCs/>
                <w:sz w:val="20"/>
                <w:szCs w:val="20"/>
              </w:rPr>
              <w:t>let</w:t>
            </w:r>
            <w:r w:rsidR="007D2824" w:rsidRPr="002152CC">
              <w:rPr>
                <w:rFonts w:ascii="Arial" w:eastAsia="Calibri" w:hAnsi="Arial" w:cs="Arial"/>
                <w:bCs/>
                <w:sz w:val="20"/>
                <w:szCs w:val="20"/>
              </w:rPr>
              <w:t>i</w:t>
            </w:r>
            <w:r w:rsidRPr="002152CC">
              <w:rPr>
                <w:rFonts w:ascii="Arial" w:eastAsia="Calibri" w:hAnsi="Arial" w:cs="Arial"/>
                <w:bCs/>
                <w:sz w:val="20"/>
                <w:szCs w:val="20"/>
              </w:rPr>
              <w:t xml:space="preserve"> po zaključku investicije) </w:t>
            </w:r>
          </w:p>
        </w:tc>
        <w:tc>
          <w:tcPr>
            <w:tcW w:w="5406" w:type="dxa"/>
            <w:tcBorders>
              <w:bottom w:val="single" w:sz="12" w:space="0" w:color="auto"/>
              <w:right w:val="single" w:sz="12" w:space="0" w:color="auto"/>
            </w:tcBorders>
            <w:shd w:val="clear" w:color="auto" w:fill="auto"/>
          </w:tcPr>
          <w:p w14:paraId="29F8200A" w14:textId="77777777" w:rsidR="00942611" w:rsidRPr="002152CC" w:rsidRDefault="00942611" w:rsidP="00F06F56">
            <w:pPr>
              <w:spacing w:line="240" w:lineRule="auto"/>
              <w:jc w:val="both"/>
              <w:rPr>
                <w:rFonts w:ascii="Arial" w:eastAsia="Calibri" w:hAnsi="Arial" w:cs="Arial"/>
                <w:bCs/>
                <w:sz w:val="20"/>
                <w:szCs w:val="20"/>
              </w:rPr>
            </w:pPr>
            <w:r w:rsidRPr="002152CC">
              <w:rPr>
                <w:rFonts w:ascii="Arial" w:eastAsia="Calibri" w:hAnsi="Arial" w:cs="Arial"/>
                <w:bCs/>
                <w:sz w:val="20"/>
                <w:szCs w:val="20"/>
              </w:rPr>
              <w:t>Utemeljitev:</w:t>
            </w:r>
          </w:p>
          <w:p w14:paraId="2EF1F221" w14:textId="77777777" w:rsidR="00942611" w:rsidRPr="002152CC" w:rsidRDefault="00942611" w:rsidP="00F06F56">
            <w:pPr>
              <w:spacing w:line="240" w:lineRule="auto"/>
              <w:jc w:val="both"/>
              <w:rPr>
                <w:rFonts w:ascii="Arial" w:eastAsia="Calibri" w:hAnsi="Arial" w:cs="Arial"/>
                <w:bCs/>
                <w:sz w:val="20"/>
                <w:szCs w:val="20"/>
              </w:rPr>
            </w:pPr>
          </w:p>
        </w:tc>
      </w:tr>
    </w:tbl>
    <w:p w14:paraId="1E523898" w14:textId="77777777"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p>
    <w:p w14:paraId="5351EF17" w14:textId="77777777" w:rsidR="00942611" w:rsidRPr="002152CC" w:rsidRDefault="00942611" w:rsidP="00942611">
      <w:pPr>
        <w:jc w:val="both"/>
        <w:rPr>
          <w:rFonts w:ascii="Arial" w:hAnsi="Arial" w:cs="Arial"/>
          <w:b/>
          <w:bCs/>
          <w:sz w:val="20"/>
          <w:szCs w:val="20"/>
        </w:rPr>
      </w:pPr>
      <w:r w:rsidRPr="002152CC">
        <w:rPr>
          <w:rFonts w:ascii="Arial" w:hAnsi="Arial" w:cs="Arial"/>
          <w:b/>
          <w:bCs/>
          <w:sz w:val="20"/>
          <w:szCs w:val="20"/>
        </w:rPr>
        <w:t>Posebej opozarjamo, da bodo navedbe prijavitelja v vlogi del pogodbenih obveznosti. Če vlagatelj pogodbenih obveznosti ne bo izpolnil, bo to razlog za prekinitev pogodbe in vračilo vseh izplačanih sredstev, skupaj z zamudnimi obrestmi od dneva izplačila do plačila zneska.</w:t>
      </w:r>
    </w:p>
    <w:p w14:paraId="094E3753" w14:textId="77777777"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p>
    <w:p w14:paraId="18AD2932"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rPr>
      </w:pPr>
    </w:p>
    <w:p w14:paraId="461225ED" w14:textId="1C6A927C" w:rsidR="00942611" w:rsidRPr="002152CC" w:rsidRDefault="00942611" w:rsidP="00E56CF6">
      <w:pPr>
        <w:pStyle w:val="Odstavekseznama"/>
        <w:numPr>
          <w:ilvl w:val="0"/>
          <w:numId w:val="55"/>
        </w:numPr>
        <w:overflowPunct w:val="0"/>
        <w:autoSpaceDE w:val="0"/>
        <w:autoSpaceDN w:val="0"/>
        <w:adjustRightInd w:val="0"/>
        <w:spacing w:after="0" w:line="240" w:lineRule="auto"/>
        <w:jc w:val="both"/>
        <w:textAlignment w:val="baseline"/>
        <w:rPr>
          <w:rFonts w:ascii="Arial" w:eastAsia="Times New Roman" w:hAnsi="Arial" w:cs="Arial"/>
          <w:b/>
          <w:sz w:val="20"/>
          <w:szCs w:val="20"/>
        </w:rPr>
      </w:pPr>
      <w:bookmarkStart w:id="28" w:name="_Hlk167347045"/>
      <w:r w:rsidRPr="002152CC">
        <w:rPr>
          <w:rFonts w:ascii="Arial" w:eastAsia="Times New Roman" w:hAnsi="Arial" w:cs="Arial"/>
          <w:b/>
          <w:sz w:val="20"/>
          <w:szCs w:val="20"/>
        </w:rPr>
        <w:t>Prispevek gospodarske družbe k okoljski odgovornosti lokalnega okolja in razogljičenju prometnega sektorja</w:t>
      </w:r>
    </w:p>
    <w:bookmarkEnd w:id="28"/>
    <w:p w14:paraId="4145C8DE" w14:textId="77777777" w:rsidR="00942611" w:rsidRPr="002152CC" w:rsidRDefault="00942611" w:rsidP="00942611">
      <w:pPr>
        <w:overflowPunct w:val="0"/>
        <w:autoSpaceDE w:val="0"/>
        <w:autoSpaceDN w:val="0"/>
        <w:adjustRightInd w:val="0"/>
        <w:spacing w:after="0" w:line="240" w:lineRule="auto"/>
        <w:jc w:val="both"/>
        <w:textAlignment w:val="baseline"/>
        <w:rPr>
          <w:rFonts w:ascii="Arial" w:eastAsia="Times New Roman" w:hAnsi="Arial" w:cs="Arial"/>
          <w:i/>
          <w:sz w:val="20"/>
          <w:szCs w:val="20"/>
        </w:rPr>
      </w:pPr>
    </w:p>
    <w:p w14:paraId="2D37C956" w14:textId="77777777"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i/>
          <w:sz w:val="20"/>
          <w:szCs w:val="20"/>
        </w:rPr>
      </w:pPr>
      <w:r w:rsidRPr="002152CC">
        <w:rPr>
          <w:rFonts w:ascii="Arial" w:eastAsia="Times New Roman" w:hAnsi="Arial" w:cs="Arial"/>
          <w:i/>
          <w:sz w:val="20"/>
          <w:szCs w:val="20"/>
        </w:rPr>
        <w:t>Pri tem merilu se upoštevajo vsa podmerila (največja možna vsota točk je 9 točk). Točke pri tem merilu se dodeli na podlagi vsote točk pri podmerilih. Merilo se ocenjuje na podlagi navedb v vlogi in v investicijskem programu.</w:t>
      </w:r>
    </w:p>
    <w:p w14:paraId="5033B62B" w14:textId="77777777" w:rsidR="00942611" w:rsidRPr="002152CC" w:rsidRDefault="00942611" w:rsidP="00942611">
      <w:pPr>
        <w:overflowPunct w:val="0"/>
        <w:autoSpaceDE w:val="0"/>
        <w:autoSpaceDN w:val="0"/>
        <w:adjustRightInd w:val="0"/>
        <w:spacing w:after="0" w:line="240" w:lineRule="auto"/>
        <w:jc w:val="both"/>
        <w:textAlignment w:val="baseline"/>
        <w:rPr>
          <w:rFonts w:ascii="Arial" w:eastAsia="Times New Roman" w:hAnsi="Arial" w:cs="Arial"/>
          <w:i/>
          <w:sz w:val="20"/>
          <w:szCs w:val="20"/>
        </w:rPr>
      </w:pP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024"/>
      </w:tblGrid>
      <w:tr w:rsidR="00942611" w:rsidRPr="002152CC" w14:paraId="3DB99DEC" w14:textId="77777777" w:rsidTr="00F06F56">
        <w:tc>
          <w:tcPr>
            <w:tcW w:w="8188" w:type="dxa"/>
            <w:shd w:val="clear" w:color="auto" w:fill="auto"/>
          </w:tcPr>
          <w:p w14:paraId="6AE065DC" w14:textId="4574ACFF" w:rsidR="00942611" w:rsidRPr="002152CC" w:rsidRDefault="00942611" w:rsidP="00926488">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 xml:space="preserve">Gospodarska družba spodbuja oziroma bo v obdobju izvajanja in ohranjanja investicije spodbujala zaposlene k uporabi prevozov z nižjim ogljičnim odtisom (pomoč pri organizaciji skupnih prevozov, izgradnja kolesarnic s priključki za polnjenje e-koles, razpolaganje z električnimi kolesi (e-kolesa) za službeno uporabo ali javno izposojo (na podlagi koncesijske pogodbe </w:t>
            </w:r>
            <w:r w:rsidR="00E16244" w:rsidRPr="002152CC">
              <w:rPr>
                <w:rFonts w:ascii="Arial" w:eastAsia="Times New Roman" w:hAnsi="Arial" w:cs="Arial"/>
                <w:sz w:val="20"/>
                <w:szCs w:val="20"/>
              </w:rPr>
              <w:t>oziroma</w:t>
            </w:r>
            <w:r w:rsidRPr="002152CC">
              <w:rPr>
                <w:rFonts w:ascii="Arial" w:eastAsia="Times New Roman" w:hAnsi="Arial" w:cs="Arial"/>
                <w:sz w:val="20"/>
                <w:szCs w:val="20"/>
              </w:rPr>
              <w:t xml:space="preserve"> javno zasebnega partnerstva)).</w:t>
            </w:r>
          </w:p>
        </w:tc>
        <w:tc>
          <w:tcPr>
            <w:tcW w:w="1024" w:type="dxa"/>
            <w:shd w:val="clear" w:color="auto" w:fill="auto"/>
            <w:vAlign w:val="center"/>
          </w:tcPr>
          <w:p w14:paraId="3DB0ABBF"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2 točki</w:t>
            </w:r>
          </w:p>
        </w:tc>
      </w:tr>
      <w:tr w:rsidR="00942611" w:rsidRPr="002152CC" w14:paraId="34305425" w14:textId="77777777" w:rsidTr="00F06F56">
        <w:tc>
          <w:tcPr>
            <w:tcW w:w="8188" w:type="dxa"/>
            <w:shd w:val="clear" w:color="auto" w:fill="auto"/>
          </w:tcPr>
          <w:p w14:paraId="14EC30EB" w14:textId="7164EB51" w:rsidR="00942611" w:rsidRPr="002152CC" w:rsidRDefault="00942611" w:rsidP="00926488">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2152CC">
              <w:rPr>
                <w:rFonts w:ascii="Arial" w:eastAsia="Times New Roman" w:hAnsi="Arial" w:cs="Arial"/>
                <w:sz w:val="20"/>
                <w:szCs w:val="20"/>
              </w:rPr>
              <w:t xml:space="preserve">Za gospodarsko družbo ni izkazano spodbujanje zaposlenih k uporabi prevozov z nižjim ogljičnim odtisom (pomoč pri organizaciji skupnih prevozov, izgradnja kolesarnic s priključki za polnjenje e-koles, razpolaganje z električnimi kolesi (e-kolesa) za službeno uporabo ali javno izposojo (na podlagi koncesijske pogodbe </w:t>
            </w:r>
            <w:r w:rsidR="00E16244" w:rsidRPr="002152CC">
              <w:rPr>
                <w:rFonts w:ascii="Arial" w:eastAsia="Times New Roman" w:hAnsi="Arial" w:cs="Arial"/>
                <w:sz w:val="20"/>
                <w:szCs w:val="20"/>
              </w:rPr>
              <w:t>oziroma</w:t>
            </w:r>
            <w:r w:rsidRPr="002152CC">
              <w:rPr>
                <w:rFonts w:ascii="Arial" w:eastAsia="Times New Roman" w:hAnsi="Arial" w:cs="Arial"/>
                <w:sz w:val="20"/>
                <w:szCs w:val="20"/>
              </w:rPr>
              <w:t xml:space="preserve"> javno zasebnega partnerstva)) oziroma spodbujanje zaposlenih k uporabi prevozov z nižjim ogljičnim odtisom v obdobju izvajanja in ohranjanja investicije ne izhaja iz vloge ali predloženega investicijskega programa.</w:t>
            </w:r>
          </w:p>
        </w:tc>
        <w:tc>
          <w:tcPr>
            <w:tcW w:w="1024" w:type="dxa"/>
            <w:shd w:val="clear" w:color="auto" w:fill="auto"/>
            <w:vAlign w:val="center"/>
          </w:tcPr>
          <w:p w14:paraId="441D541A"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0 točk</w:t>
            </w:r>
          </w:p>
        </w:tc>
      </w:tr>
      <w:tr w:rsidR="00942611" w:rsidRPr="002152CC" w14:paraId="56ED11A6" w14:textId="77777777" w:rsidTr="00F06F56">
        <w:tc>
          <w:tcPr>
            <w:tcW w:w="8188" w:type="dxa"/>
            <w:shd w:val="clear" w:color="auto" w:fill="auto"/>
          </w:tcPr>
          <w:p w14:paraId="3D18DC18" w14:textId="77777777" w:rsidR="00942611" w:rsidRPr="002152CC" w:rsidRDefault="00942611" w:rsidP="00F06F56">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2152CC">
              <w:rPr>
                <w:rFonts w:ascii="Arial" w:eastAsia="Times New Roman" w:hAnsi="Arial" w:cs="Arial"/>
                <w:sz w:val="20"/>
                <w:szCs w:val="20"/>
              </w:rPr>
              <w:lastRenderedPageBreak/>
              <w:t xml:space="preserve">Gospodarska družba ima oziroma bo v obdobju izvajanja in ohranjanja investicije imela polnilnice za električna vozila, vodikove polnilnice, ki se nahajajo oziroma se bodo nahajale v bližini lokacije gospodarske družbe in so oziroma bodo namenjene polnjenju vozil za zaposlene oziroma javno uporabo. </w:t>
            </w:r>
          </w:p>
        </w:tc>
        <w:tc>
          <w:tcPr>
            <w:tcW w:w="1024" w:type="dxa"/>
            <w:shd w:val="clear" w:color="auto" w:fill="auto"/>
            <w:vAlign w:val="center"/>
          </w:tcPr>
          <w:p w14:paraId="7DC05796"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2 točki</w:t>
            </w:r>
          </w:p>
        </w:tc>
      </w:tr>
      <w:tr w:rsidR="00942611" w:rsidRPr="002152CC" w14:paraId="37A53705" w14:textId="77777777" w:rsidTr="00F06F56">
        <w:tc>
          <w:tcPr>
            <w:tcW w:w="8188" w:type="dxa"/>
            <w:shd w:val="clear" w:color="auto" w:fill="auto"/>
          </w:tcPr>
          <w:p w14:paraId="5FCAE665" w14:textId="77777777" w:rsidR="00942611" w:rsidRPr="002152CC" w:rsidRDefault="00942611" w:rsidP="00F06F56">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2152CC">
              <w:rPr>
                <w:rFonts w:ascii="Arial" w:eastAsia="Times New Roman" w:hAnsi="Arial" w:cs="Arial"/>
                <w:sz w:val="20"/>
                <w:szCs w:val="20"/>
              </w:rPr>
              <w:t>Za gospodarsko družbo ni izkazano, da ima oziroma bo imela polnilnice v obdobju izvajanja in ohranjanja investicije za električna vozila, ki se nahajajo oziroma se bodo nahajale v bližini lokacije gospodarske družbe in so oziroma bodo namenjene polnjenju vozil za zaposlene oziroma javno uporabo.</w:t>
            </w:r>
          </w:p>
        </w:tc>
        <w:tc>
          <w:tcPr>
            <w:tcW w:w="1024" w:type="dxa"/>
            <w:shd w:val="clear" w:color="auto" w:fill="auto"/>
            <w:vAlign w:val="center"/>
          </w:tcPr>
          <w:p w14:paraId="05F58969"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0 točk</w:t>
            </w:r>
          </w:p>
        </w:tc>
      </w:tr>
      <w:tr w:rsidR="00942611" w:rsidRPr="002152CC" w14:paraId="3A1A8132" w14:textId="77777777" w:rsidTr="00F06F56">
        <w:tc>
          <w:tcPr>
            <w:tcW w:w="8188" w:type="dxa"/>
            <w:shd w:val="clear" w:color="auto" w:fill="auto"/>
          </w:tcPr>
          <w:p w14:paraId="583C854B" w14:textId="77777777" w:rsidR="00942611" w:rsidRPr="002152CC" w:rsidRDefault="00942611" w:rsidP="00F06F56">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2152CC">
              <w:rPr>
                <w:rFonts w:ascii="Arial" w:eastAsia="Times New Roman" w:hAnsi="Arial" w:cs="Arial"/>
                <w:sz w:val="20"/>
                <w:szCs w:val="20"/>
              </w:rPr>
              <w:t>Gospodarska družba ima oziroma bo v obdobju izvajanja in ohranjanja investicije imela logistiko produktov oziroma storitev gospodarske družbe, organizirano na način, da prispeva oziroma bo prispevala k čisti in trajnostni mobilnosti oziroma razogljičenju prometnega sektorja.</w:t>
            </w:r>
          </w:p>
        </w:tc>
        <w:tc>
          <w:tcPr>
            <w:tcW w:w="1024" w:type="dxa"/>
            <w:shd w:val="clear" w:color="auto" w:fill="auto"/>
            <w:vAlign w:val="center"/>
          </w:tcPr>
          <w:p w14:paraId="24D27D38"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2 točki</w:t>
            </w:r>
          </w:p>
        </w:tc>
      </w:tr>
      <w:tr w:rsidR="00942611" w:rsidRPr="002152CC" w14:paraId="0E302CFE" w14:textId="77777777" w:rsidTr="00F06F56">
        <w:tc>
          <w:tcPr>
            <w:tcW w:w="8188" w:type="dxa"/>
            <w:shd w:val="clear" w:color="auto" w:fill="auto"/>
          </w:tcPr>
          <w:p w14:paraId="25DB2951"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Za gospodarsko družbo ni izkazano, da ima oziroma da bo v obdobju izvajanja in ohranjanja investicije imela logistiko produktov oziroma storitev gospodarske družbe organizirano na način, da bi prispevala k čisti in trajnostni mobilnosti oziroma razogljičenju prometnega sektorja.</w:t>
            </w:r>
          </w:p>
        </w:tc>
        <w:tc>
          <w:tcPr>
            <w:tcW w:w="1024" w:type="dxa"/>
            <w:shd w:val="clear" w:color="auto" w:fill="auto"/>
            <w:vAlign w:val="center"/>
          </w:tcPr>
          <w:p w14:paraId="63CCCD35"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0 točk</w:t>
            </w:r>
          </w:p>
          <w:p w14:paraId="42E960B7"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p>
        </w:tc>
      </w:tr>
      <w:tr w:rsidR="00942611" w:rsidRPr="002152CC" w14:paraId="4E2BED3F" w14:textId="77777777" w:rsidTr="00F06F56">
        <w:tc>
          <w:tcPr>
            <w:tcW w:w="8188" w:type="dxa"/>
            <w:shd w:val="clear" w:color="auto" w:fill="auto"/>
          </w:tcPr>
          <w:p w14:paraId="693ABDF3"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Gospodarska družba spodbuja oziroma bo v obdobju izvajanja in ohranjanja investicije spodbujala k okoljsko prijaznejši skrbi za okolico (zmanjševanje oziroma opuščanje košnje zelenic, postavitev hotelov za žuželke, postavitev čebelnjaka v bližini družbe, pogozdovanje, lokalno pridelana hrana itd.).</w:t>
            </w:r>
          </w:p>
        </w:tc>
        <w:tc>
          <w:tcPr>
            <w:tcW w:w="1024" w:type="dxa"/>
            <w:shd w:val="clear" w:color="auto" w:fill="auto"/>
            <w:vAlign w:val="center"/>
          </w:tcPr>
          <w:p w14:paraId="0D95FD87"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1 točka</w:t>
            </w:r>
          </w:p>
        </w:tc>
      </w:tr>
      <w:tr w:rsidR="00942611" w:rsidRPr="002152CC" w14:paraId="387A3400" w14:textId="77777777" w:rsidTr="00F06F56">
        <w:tc>
          <w:tcPr>
            <w:tcW w:w="8188" w:type="dxa"/>
            <w:shd w:val="clear" w:color="auto" w:fill="auto"/>
          </w:tcPr>
          <w:p w14:paraId="0639757D"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 xml:space="preserve">Za gospodarsko družbo ni izkazano, da spodbuja oziroma da bo v obdobju izvajanja in ohranjanja investicije spodbujala k okoljsko prijaznejši skrbi za okolico (zmanjševanje oziroma opuščanje košnje zelenic, postavitev hotelov za žuželke, postavitev čebelnjaka v bližini družbe, pogozdovanje, lokalno pridelana hrana itd.). </w:t>
            </w:r>
          </w:p>
        </w:tc>
        <w:tc>
          <w:tcPr>
            <w:tcW w:w="1024" w:type="dxa"/>
            <w:shd w:val="clear" w:color="auto" w:fill="auto"/>
            <w:vAlign w:val="center"/>
          </w:tcPr>
          <w:p w14:paraId="655CE997"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0 točk</w:t>
            </w:r>
          </w:p>
        </w:tc>
      </w:tr>
      <w:tr w:rsidR="00942611" w:rsidRPr="002152CC" w14:paraId="4ED1D107" w14:textId="77777777" w:rsidTr="00F06F56">
        <w:tc>
          <w:tcPr>
            <w:tcW w:w="8188" w:type="dxa"/>
            <w:shd w:val="clear" w:color="auto" w:fill="auto"/>
          </w:tcPr>
          <w:p w14:paraId="4329BE4A"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Gospodarska družba izobražuje zaposlene ali njihove družinske člane ter se povezuje z lokalnimi ustanovami oziroma bo v obdobju izvajanja in ohranjanja investicije izobraževala zaposlene in njihove družinske člane ter se povezovala z lokalnimi ustanovami na področju okolju bolj prijaznega delovanja v vsakdanjem življenju.</w:t>
            </w:r>
          </w:p>
        </w:tc>
        <w:tc>
          <w:tcPr>
            <w:tcW w:w="1024" w:type="dxa"/>
            <w:shd w:val="clear" w:color="auto" w:fill="auto"/>
            <w:vAlign w:val="center"/>
          </w:tcPr>
          <w:p w14:paraId="3375F201"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1 točka</w:t>
            </w:r>
          </w:p>
        </w:tc>
      </w:tr>
      <w:tr w:rsidR="00942611" w:rsidRPr="002152CC" w14:paraId="03F22A7E" w14:textId="77777777" w:rsidTr="00F06F56">
        <w:tc>
          <w:tcPr>
            <w:tcW w:w="8188" w:type="dxa"/>
            <w:shd w:val="clear" w:color="auto" w:fill="auto"/>
          </w:tcPr>
          <w:p w14:paraId="624CCA04"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Za gospodarsko družbo ni izkazano, da izobražuje oziroma da bo izobraževala zaposlene ali njihove družinske člane ter da se povezuje oziroma se bo v obdobju izvajanja in ohranjanja investicije povezovala z lokalnimi ustanovami na področju okolju bolj prijaznega delovanja v vsakdanjem življenju.</w:t>
            </w:r>
          </w:p>
        </w:tc>
        <w:tc>
          <w:tcPr>
            <w:tcW w:w="1024" w:type="dxa"/>
            <w:shd w:val="clear" w:color="auto" w:fill="auto"/>
            <w:vAlign w:val="center"/>
          </w:tcPr>
          <w:p w14:paraId="36EED871"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0 točk</w:t>
            </w:r>
          </w:p>
        </w:tc>
      </w:tr>
      <w:tr w:rsidR="00942611" w:rsidRPr="002152CC" w14:paraId="7E64F393" w14:textId="77777777" w:rsidTr="00F06F56">
        <w:tc>
          <w:tcPr>
            <w:tcW w:w="8188" w:type="dxa"/>
            <w:shd w:val="clear" w:color="auto" w:fill="auto"/>
          </w:tcPr>
          <w:p w14:paraId="7C54C32A" w14:textId="03B2173D"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Gospodarska družba najema oziroma bo v obdobju izvajanja in ohranjanja investicije</w:t>
            </w:r>
            <w:r w:rsidR="00AD3789">
              <w:rPr>
                <w:rFonts w:ascii="Arial" w:eastAsia="Times New Roman" w:hAnsi="Arial" w:cs="Arial"/>
                <w:sz w:val="20"/>
                <w:szCs w:val="20"/>
              </w:rPr>
              <w:t xml:space="preserve"> </w:t>
            </w:r>
            <w:r w:rsidRPr="002152CC">
              <w:rPr>
                <w:rFonts w:ascii="Arial" w:eastAsia="Times New Roman" w:hAnsi="Arial" w:cs="Arial"/>
                <w:sz w:val="20"/>
                <w:szCs w:val="20"/>
              </w:rPr>
              <w:t xml:space="preserve">najemala »zelene poklice« za zniževanje ogljičnega odtisa </w:t>
            </w:r>
            <w:r w:rsidR="00183640" w:rsidRPr="002152CC">
              <w:rPr>
                <w:rFonts w:ascii="Arial" w:eastAsia="Times New Roman" w:hAnsi="Arial" w:cs="Arial"/>
                <w:sz w:val="20"/>
                <w:szCs w:val="20"/>
              </w:rPr>
              <w:t>gospodarske družbe</w:t>
            </w:r>
            <w:r w:rsidRPr="002152CC">
              <w:rPr>
                <w:rFonts w:ascii="Arial" w:eastAsia="Times New Roman" w:hAnsi="Arial" w:cs="Arial"/>
                <w:sz w:val="20"/>
                <w:szCs w:val="20"/>
              </w:rPr>
              <w:t>.</w:t>
            </w:r>
          </w:p>
        </w:tc>
        <w:tc>
          <w:tcPr>
            <w:tcW w:w="1024" w:type="dxa"/>
            <w:shd w:val="clear" w:color="auto" w:fill="auto"/>
            <w:vAlign w:val="center"/>
          </w:tcPr>
          <w:p w14:paraId="5AD02694"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1 točka</w:t>
            </w:r>
          </w:p>
        </w:tc>
      </w:tr>
      <w:tr w:rsidR="00942611" w:rsidRPr="002152CC" w14:paraId="0F0A907B" w14:textId="77777777" w:rsidTr="00F06F56">
        <w:tc>
          <w:tcPr>
            <w:tcW w:w="8188" w:type="dxa"/>
            <w:shd w:val="clear" w:color="auto" w:fill="auto"/>
          </w:tcPr>
          <w:p w14:paraId="01E13941" w14:textId="70F35A11"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 xml:space="preserve">Za gospodarsko družbo ni izkazano, da najema oziroma da bo najemala v obdobju izvajanja in ohranjanja investicije »zelene poklice« za zniževanje ogljičnega odtisa </w:t>
            </w:r>
            <w:r w:rsidR="00183640" w:rsidRPr="002152CC">
              <w:rPr>
                <w:rFonts w:ascii="Arial" w:eastAsia="Times New Roman" w:hAnsi="Arial" w:cs="Arial"/>
                <w:sz w:val="20"/>
                <w:szCs w:val="20"/>
              </w:rPr>
              <w:t>gospodarske družbe</w:t>
            </w:r>
            <w:r w:rsidRPr="002152CC">
              <w:rPr>
                <w:rFonts w:ascii="Arial" w:eastAsia="Times New Roman" w:hAnsi="Arial" w:cs="Arial"/>
                <w:sz w:val="20"/>
                <w:szCs w:val="20"/>
              </w:rPr>
              <w:t>.</w:t>
            </w:r>
          </w:p>
        </w:tc>
        <w:tc>
          <w:tcPr>
            <w:tcW w:w="1024" w:type="dxa"/>
            <w:shd w:val="clear" w:color="auto" w:fill="auto"/>
            <w:vAlign w:val="center"/>
          </w:tcPr>
          <w:p w14:paraId="385E26FD"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0 točk</w:t>
            </w:r>
          </w:p>
        </w:tc>
      </w:tr>
    </w:tbl>
    <w:p w14:paraId="446F6D6D"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rPr>
      </w:pPr>
    </w:p>
    <w:p w14:paraId="01C5B8A2" w14:textId="77777777"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b/>
          <w:sz w:val="20"/>
          <w:szCs w:val="20"/>
          <w:lang w:eastAsia="sl-SI"/>
        </w:rPr>
      </w:pPr>
      <w:r w:rsidRPr="002152CC">
        <w:rPr>
          <w:rFonts w:ascii="Arial" w:eastAsia="Times New Roman" w:hAnsi="Arial" w:cs="Arial"/>
          <w:b/>
          <w:sz w:val="20"/>
          <w:szCs w:val="20"/>
          <w:lang w:eastAsia="sl-SI"/>
        </w:rPr>
        <w:t>Pojasnilo k merilu 6:</w:t>
      </w:r>
    </w:p>
    <w:p w14:paraId="1948BDA6" w14:textId="7A58ADE1" w:rsidR="00942611" w:rsidRPr="002152CC" w:rsidRDefault="00942611" w:rsidP="00414EB8">
      <w:pPr>
        <w:spacing w:after="0" w:line="240" w:lineRule="auto"/>
        <w:ind w:hanging="2"/>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 xml:space="preserve">Pri tem merilu je mogoče doseči največ 9 točk. Točke pri tem merilu se dodeli na podlagi vsote točk pri podmerilih. Ocenjuje se na podlagi navedb v vlogi v obrazcu </w:t>
      </w:r>
      <w:r w:rsidR="001159D1" w:rsidRPr="002152CC">
        <w:rPr>
          <w:rFonts w:ascii="Segoe UI" w:hAnsi="Segoe UI" w:cs="Segoe UI"/>
          <w:color w:val="242424"/>
          <w:sz w:val="21"/>
          <w:szCs w:val="21"/>
          <w:shd w:val="clear" w:color="auto" w:fill="FFFFFF"/>
        </w:rPr>
        <w:t>6: Doseganje meril, točka </w:t>
      </w:r>
      <w:r w:rsidR="00414EB8" w:rsidRPr="002152CC">
        <w:rPr>
          <w:rFonts w:ascii="Segoe UI" w:hAnsi="Segoe UI" w:cs="Segoe UI"/>
          <w:bCs/>
          <w:color w:val="000000"/>
          <w:sz w:val="20"/>
          <w:szCs w:val="20"/>
          <w:shd w:val="clear" w:color="auto" w:fill="FFFFFF"/>
        </w:rPr>
        <w:t>prispevek gospodarske družbe k okoljski odgovornosti lokalnega okolja in razogljičenju prometnega sektorja</w:t>
      </w:r>
      <w:r w:rsidR="001159D1" w:rsidRPr="002152CC">
        <w:rPr>
          <w:rFonts w:ascii="Segoe UI" w:hAnsi="Segoe UI" w:cs="Segoe UI"/>
          <w:b/>
          <w:bCs/>
          <w:color w:val="000000"/>
          <w:sz w:val="20"/>
          <w:szCs w:val="20"/>
          <w:shd w:val="clear" w:color="auto" w:fill="FFFFFF"/>
        </w:rPr>
        <w:t xml:space="preserve"> </w:t>
      </w:r>
      <w:r w:rsidRPr="002152CC">
        <w:rPr>
          <w:rFonts w:ascii="Arial" w:eastAsia="Times New Roman" w:hAnsi="Arial" w:cs="Arial"/>
          <w:sz w:val="20"/>
          <w:szCs w:val="20"/>
          <w:lang w:eastAsia="sl-SI"/>
        </w:rPr>
        <w:t>in v investicijskem programu.</w:t>
      </w:r>
    </w:p>
    <w:p w14:paraId="2048F7A8" w14:textId="2A51AAA5" w:rsidR="005F3BA7" w:rsidRPr="002152CC" w:rsidRDefault="005F3BA7" w:rsidP="00414EB8">
      <w:pPr>
        <w:spacing w:after="0" w:line="240" w:lineRule="auto"/>
        <w:ind w:hanging="2"/>
        <w:jc w:val="both"/>
        <w:rPr>
          <w:rFonts w:ascii="Arial" w:eastAsia="Times New Roman" w:hAnsi="Arial" w:cs="Arial"/>
          <w:sz w:val="20"/>
          <w:szCs w:val="20"/>
          <w:lang w:eastAsia="sl-SI"/>
        </w:rPr>
      </w:pPr>
    </w:p>
    <w:p w14:paraId="63442DDB" w14:textId="77777777" w:rsidR="005F3BA7" w:rsidRPr="002152CC" w:rsidRDefault="005F3BA7" w:rsidP="00414EB8">
      <w:pPr>
        <w:pStyle w:val="Odstavekseznama"/>
        <w:ind w:left="0"/>
        <w:jc w:val="both"/>
        <w:rPr>
          <w:rFonts w:ascii="Arial" w:eastAsia="Times New Roman" w:hAnsi="Arial" w:cs="Arial"/>
          <w:sz w:val="20"/>
          <w:szCs w:val="20"/>
        </w:rPr>
      </w:pPr>
      <w:r w:rsidRPr="002152CC">
        <w:rPr>
          <w:rFonts w:ascii="Arial" w:eastAsia="Times New Roman" w:hAnsi="Arial" w:cs="Arial"/>
          <w:sz w:val="20"/>
          <w:szCs w:val="20"/>
        </w:rPr>
        <w:t xml:space="preserve">Pojasnilo zelenih poklicev: </w:t>
      </w:r>
    </w:p>
    <w:p w14:paraId="49A01E19" w14:textId="77777777" w:rsidR="005F3BA7" w:rsidRPr="002152CC" w:rsidRDefault="005F3BA7" w:rsidP="00414EB8">
      <w:pPr>
        <w:pStyle w:val="Odstavekseznama"/>
        <w:ind w:left="0"/>
        <w:jc w:val="both"/>
        <w:rPr>
          <w:rFonts w:ascii="Arial" w:eastAsia="Times New Roman" w:hAnsi="Arial" w:cs="Arial"/>
          <w:sz w:val="20"/>
          <w:szCs w:val="20"/>
        </w:rPr>
      </w:pPr>
      <w:r w:rsidRPr="002152CC">
        <w:rPr>
          <w:rFonts w:ascii="Arial" w:eastAsia="Times New Roman" w:hAnsi="Arial" w:cs="Arial"/>
          <w:sz w:val="20"/>
          <w:szCs w:val="20"/>
        </w:rPr>
        <w:t xml:space="preserve">Za zelene poklice se štejejo zdravstveni in finančni poklici, poklici v informacijskih tehnologijah in spletnih komunikacijah, poklici v organizaciji, in sicer: inženirji na področju solarne in vetrne energije, inženirji okoljskih ali bioloških sistemov, arhitekti, okoljski pravniki, vodje kampanj in organizatorji dogodkov, ekoumetniki, upravljalci trajnostnega razvoja, okoljski tehnologi, načrtovalci rabe naravnih virov, okoljski finančni menedžerji, tehnologi za okolju prijazno proizvodnjo, načrtovalci in upravljalci čistilnih naprav za čiščenje voda ali zraka, tehniki pri čistilnih napravah, načrtovalci protihrupnih sistemov in sistemov proti elektromagnetnemu onesnaževanju, strokovnjaki za ravnanje z vodami in odpadki, strokovnjaki za reciklažo, energetski menedžerji za varčevanje, strokovnjaki za okoljsko ekonomijo in za integralno kmetovanje, strokovnjaki za regeneriranje naravnega okolja, ponudniki zelenega turizma, ekološki vodniki, hidrologi, ekološki kmetovalci in gozdarji, ki pomagajo lokalnemu prebivalstvu, da na ekološko sprejemljiv način, ne da bi se uničeval gozd, vzgaja drevesa za pohištvo, pridobiva zdravilna sredstva, goji sadno drevje. Pa tudi poklici na področju izdelave vozil na hibridni, električni ali sončni </w:t>
      </w:r>
      <w:r w:rsidRPr="002152CC">
        <w:rPr>
          <w:rFonts w:ascii="Arial" w:eastAsia="Times New Roman" w:hAnsi="Arial" w:cs="Arial"/>
          <w:sz w:val="20"/>
          <w:szCs w:val="20"/>
        </w:rPr>
        <w:lastRenderedPageBreak/>
        <w:t>pogon, servisa koles in pametnih telefonov, modni oblikovalci in podobni poklici, ki prispevajo k okoljski odgovornosti.</w:t>
      </w:r>
    </w:p>
    <w:p w14:paraId="16A055E3" w14:textId="77777777" w:rsidR="00942611" w:rsidRPr="002152CC" w:rsidRDefault="00942611" w:rsidP="00942611">
      <w:pPr>
        <w:spacing w:after="0" w:line="240" w:lineRule="auto"/>
        <w:ind w:hanging="2"/>
        <w:jc w:val="both"/>
        <w:rPr>
          <w:rFonts w:ascii="Arial" w:eastAsia="Times New Roman" w:hAnsi="Arial" w:cs="Arial"/>
          <w:sz w:val="20"/>
          <w:szCs w:val="20"/>
          <w:lang w:eastAsia="sl-SI"/>
        </w:rPr>
      </w:pPr>
    </w:p>
    <w:p w14:paraId="200BA202" w14:textId="3A7E5C72" w:rsidR="00942611" w:rsidRPr="002152CC" w:rsidRDefault="00942611" w:rsidP="00A333F8">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r w:rsidRPr="002152CC">
        <w:rPr>
          <w:rFonts w:ascii="Arial" w:hAnsi="Arial" w:cs="Arial"/>
          <w:b/>
          <w:bCs/>
          <w:sz w:val="20"/>
          <w:szCs w:val="20"/>
        </w:rPr>
        <w:t xml:space="preserve">Posebej opozarjamo, da bodo navedbe prijavitelja v vlogi del pogodbenih obveznosti. Če vlagatelj pogodbenih obveznosti ne bo izpolnil, bo to razlog za </w:t>
      </w:r>
      <w:r w:rsidR="00A333F8" w:rsidRPr="002152CC">
        <w:rPr>
          <w:rFonts w:ascii="Arial" w:hAnsi="Arial" w:cs="Arial"/>
          <w:b/>
          <w:bCs/>
          <w:sz w:val="20"/>
          <w:szCs w:val="20"/>
        </w:rPr>
        <w:t>odstop agencije od</w:t>
      </w:r>
      <w:r w:rsidR="00AD3789">
        <w:rPr>
          <w:rFonts w:ascii="Arial" w:hAnsi="Arial" w:cs="Arial"/>
          <w:b/>
          <w:bCs/>
          <w:sz w:val="20"/>
          <w:szCs w:val="20"/>
        </w:rPr>
        <w:t xml:space="preserve"> </w:t>
      </w:r>
      <w:r w:rsidRPr="002152CC">
        <w:rPr>
          <w:rFonts w:ascii="Arial" w:hAnsi="Arial" w:cs="Arial"/>
          <w:b/>
          <w:bCs/>
          <w:sz w:val="20"/>
          <w:szCs w:val="20"/>
        </w:rPr>
        <w:t xml:space="preserve">pogodbe in </w:t>
      </w:r>
      <w:r w:rsidR="00A333F8" w:rsidRPr="002152CC">
        <w:rPr>
          <w:rFonts w:ascii="Arial" w:hAnsi="Arial" w:cs="Arial"/>
          <w:b/>
          <w:bCs/>
          <w:sz w:val="20"/>
          <w:szCs w:val="20"/>
        </w:rPr>
        <w:t xml:space="preserve">terjatev za </w:t>
      </w:r>
      <w:r w:rsidRPr="002152CC">
        <w:rPr>
          <w:rFonts w:ascii="Arial" w:hAnsi="Arial" w:cs="Arial"/>
          <w:b/>
          <w:bCs/>
          <w:sz w:val="20"/>
          <w:szCs w:val="20"/>
        </w:rPr>
        <w:t>vračilo vseh izplačanih sredstev</w:t>
      </w:r>
      <w:r w:rsidR="0033185A" w:rsidRPr="002152CC">
        <w:rPr>
          <w:rFonts w:ascii="Arial" w:hAnsi="Arial" w:cs="Arial"/>
          <w:b/>
          <w:bCs/>
          <w:sz w:val="20"/>
          <w:szCs w:val="20"/>
        </w:rPr>
        <w:t xml:space="preserve"> končnemu prejemniku</w:t>
      </w:r>
      <w:r w:rsidRPr="002152CC">
        <w:rPr>
          <w:rFonts w:ascii="Arial" w:hAnsi="Arial" w:cs="Arial"/>
          <w:b/>
          <w:bCs/>
          <w:sz w:val="20"/>
          <w:szCs w:val="20"/>
        </w:rPr>
        <w:t xml:space="preserve">, skupaj z </w:t>
      </w:r>
      <w:r w:rsidR="0033185A" w:rsidRPr="002152CC">
        <w:rPr>
          <w:rFonts w:ascii="Arial" w:hAnsi="Arial" w:cs="Arial"/>
          <w:b/>
          <w:bCs/>
          <w:sz w:val="20"/>
          <w:szCs w:val="20"/>
        </w:rPr>
        <w:t xml:space="preserve">zakonskimi </w:t>
      </w:r>
      <w:r w:rsidRPr="002152CC">
        <w:rPr>
          <w:rFonts w:ascii="Arial" w:hAnsi="Arial" w:cs="Arial"/>
          <w:b/>
          <w:bCs/>
          <w:sz w:val="20"/>
          <w:szCs w:val="20"/>
        </w:rPr>
        <w:t>zamudnimi obrestmi od dneva izplačila do plačila zneska.</w:t>
      </w:r>
    </w:p>
    <w:p w14:paraId="21AA78A2" w14:textId="77777777" w:rsidR="00352372" w:rsidRPr="002152CC" w:rsidRDefault="00352372" w:rsidP="00352372">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p>
    <w:p w14:paraId="054E8DC9" w14:textId="77777777" w:rsidR="00352372" w:rsidRPr="002152CC" w:rsidRDefault="00352372" w:rsidP="00352372">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p>
    <w:p w14:paraId="7EF09BDD" w14:textId="3E5F6325" w:rsidR="00942611" w:rsidRPr="002152CC" w:rsidRDefault="00942611" w:rsidP="00E56CF6">
      <w:pPr>
        <w:pStyle w:val="Odstavekseznama"/>
        <w:numPr>
          <w:ilvl w:val="0"/>
          <w:numId w:val="55"/>
        </w:num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2152CC">
        <w:rPr>
          <w:rFonts w:ascii="Arial" w:eastAsia="Times New Roman" w:hAnsi="Arial" w:cs="Arial"/>
          <w:b/>
          <w:sz w:val="20"/>
          <w:szCs w:val="20"/>
        </w:rPr>
        <w:t>Skladnost načrtovane investicije z namensko rabo prostora, določeno v prostorskih aktih</w:t>
      </w:r>
      <w:r w:rsidR="00AD3789">
        <w:rPr>
          <w:rFonts w:ascii="Arial" w:eastAsia="Times New Roman" w:hAnsi="Arial" w:cs="Arial"/>
          <w:b/>
          <w:sz w:val="20"/>
          <w:szCs w:val="20"/>
        </w:rPr>
        <w:t xml:space="preserve"> </w:t>
      </w:r>
    </w:p>
    <w:p w14:paraId="6F9868FD" w14:textId="77777777" w:rsidR="00942611" w:rsidRPr="002152CC" w:rsidRDefault="00942611" w:rsidP="00942611">
      <w:pPr>
        <w:overflowPunct w:val="0"/>
        <w:autoSpaceDE w:val="0"/>
        <w:autoSpaceDN w:val="0"/>
        <w:adjustRightInd w:val="0"/>
        <w:spacing w:after="0" w:line="240" w:lineRule="auto"/>
        <w:jc w:val="both"/>
        <w:textAlignment w:val="baseline"/>
        <w:rPr>
          <w:rFonts w:ascii="Arial" w:eastAsia="Times New Roman" w:hAnsi="Arial" w:cs="Arial"/>
          <w:i/>
          <w:sz w:val="20"/>
          <w:szCs w:val="20"/>
        </w:rPr>
      </w:pPr>
    </w:p>
    <w:p w14:paraId="4500ADEB" w14:textId="77777777" w:rsidR="00942611" w:rsidRPr="002152CC" w:rsidRDefault="00942611" w:rsidP="00942611">
      <w:pPr>
        <w:overflowPunct w:val="0"/>
        <w:autoSpaceDE w:val="0"/>
        <w:autoSpaceDN w:val="0"/>
        <w:adjustRightInd w:val="0"/>
        <w:spacing w:after="0" w:line="240" w:lineRule="auto"/>
        <w:jc w:val="both"/>
        <w:textAlignment w:val="baseline"/>
        <w:rPr>
          <w:rFonts w:ascii="Arial" w:eastAsia="Times New Roman" w:hAnsi="Arial" w:cs="Arial"/>
          <w:i/>
          <w:sz w:val="20"/>
          <w:szCs w:val="20"/>
        </w:rPr>
      </w:pPr>
      <w:r w:rsidRPr="002152CC">
        <w:rPr>
          <w:rFonts w:ascii="Arial" w:eastAsia="Times New Roman" w:hAnsi="Arial" w:cs="Arial"/>
          <w:i/>
          <w:sz w:val="20"/>
          <w:szCs w:val="20"/>
        </w:rPr>
        <w:t xml:space="preserve">Pri tem merilu se upošteva eno podmerilo (največje možno število točk je 10 točk). </w:t>
      </w:r>
    </w:p>
    <w:p w14:paraId="461CDB86" w14:textId="77777777" w:rsidR="00942611" w:rsidRPr="002152CC" w:rsidRDefault="00942611" w:rsidP="00942611">
      <w:pPr>
        <w:overflowPunct w:val="0"/>
        <w:autoSpaceDE w:val="0"/>
        <w:autoSpaceDN w:val="0"/>
        <w:adjustRightInd w:val="0"/>
        <w:spacing w:after="0" w:line="240" w:lineRule="auto"/>
        <w:jc w:val="both"/>
        <w:textAlignment w:val="baseline"/>
        <w:rPr>
          <w:rFonts w:ascii="Arial" w:eastAsia="Times New Roman" w:hAnsi="Arial" w:cs="Arial"/>
          <w:i/>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992"/>
      </w:tblGrid>
      <w:tr w:rsidR="00942611" w:rsidRPr="002152CC" w14:paraId="7D1CA93E" w14:textId="77777777" w:rsidTr="00F06F56">
        <w:tc>
          <w:tcPr>
            <w:tcW w:w="8330" w:type="dxa"/>
            <w:shd w:val="clear" w:color="auto" w:fill="auto"/>
          </w:tcPr>
          <w:tbl>
            <w:tblPr>
              <w:tblW w:w="0" w:type="auto"/>
              <w:tblCellMar>
                <w:left w:w="0" w:type="dxa"/>
                <w:right w:w="0" w:type="dxa"/>
              </w:tblCellMar>
              <w:tblLook w:val="00A0" w:firstRow="1" w:lastRow="0" w:firstColumn="1" w:lastColumn="0" w:noHBand="0" w:noVBand="0"/>
            </w:tblPr>
            <w:tblGrid>
              <w:gridCol w:w="7773"/>
              <w:gridCol w:w="341"/>
            </w:tblGrid>
            <w:tr w:rsidR="00942611" w:rsidRPr="002152CC" w14:paraId="57CC96E9" w14:textId="77777777" w:rsidTr="00F06F56">
              <w:tc>
                <w:tcPr>
                  <w:tcW w:w="7773" w:type="dxa"/>
                </w:tcPr>
                <w:p w14:paraId="5C1E84A3" w14:textId="77777777" w:rsidR="00942611" w:rsidRPr="002152CC" w:rsidRDefault="00942611" w:rsidP="00F06F5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2152CC">
                    <w:rPr>
                      <w:rFonts w:ascii="Arial" w:eastAsia="Times New Roman" w:hAnsi="Arial" w:cs="Arial"/>
                      <w:sz w:val="20"/>
                      <w:szCs w:val="20"/>
                    </w:rPr>
                    <w:t xml:space="preserve">Investicija bo umeščena na razvrednoteno območje z ustrezno namensko rabo prostora, določeno v izvedbenih prostorskih aktih, in bo prispevala k sanaciji. </w:t>
                  </w:r>
                </w:p>
              </w:tc>
              <w:tc>
                <w:tcPr>
                  <w:tcW w:w="341" w:type="dxa"/>
                </w:tcPr>
                <w:p w14:paraId="19D33CB4" w14:textId="77777777" w:rsidR="00942611" w:rsidRPr="002152CC" w:rsidRDefault="00942611" w:rsidP="00F06F56">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2152CC">
                    <w:rPr>
                      <w:rFonts w:ascii="Arial" w:eastAsia="Times New Roman" w:hAnsi="Arial" w:cs="Arial"/>
                      <w:sz w:val="20"/>
                      <w:szCs w:val="20"/>
                    </w:rPr>
                    <w:t xml:space="preserve"> </w:t>
                  </w:r>
                </w:p>
              </w:tc>
            </w:tr>
          </w:tbl>
          <w:p w14:paraId="5EC65A76"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p>
        </w:tc>
        <w:tc>
          <w:tcPr>
            <w:tcW w:w="992" w:type="dxa"/>
            <w:shd w:val="clear" w:color="auto" w:fill="auto"/>
          </w:tcPr>
          <w:p w14:paraId="7A893755"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10 točk</w:t>
            </w:r>
          </w:p>
        </w:tc>
      </w:tr>
      <w:tr w:rsidR="00942611" w:rsidRPr="002152CC" w14:paraId="4E1F7DA0" w14:textId="77777777" w:rsidTr="00F06F56">
        <w:tc>
          <w:tcPr>
            <w:tcW w:w="8330" w:type="dxa"/>
            <w:shd w:val="clear" w:color="auto" w:fill="auto"/>
          </w:tcPr>
          <w:p w14:paraId="4F95A8FB"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Investicija bo umeščena v obstoječo obrtno-poslovno cono z ustrezno namensko rabo prostora, določeno v izvedbenih prostorskih aktih.</w:t>
            </w:r>
          </w:p>
        </w:tc>
        <w:tc>
          <w:tcPr>
            <w:tcW w:w="992" w:type="dxa"/>
            <w:shd w:val="clear" w:color="auto" w:fill="auto"/>
          </w:tcPr>
          <w:p w14:paraId="3B808FF5" w14:textId="77777777" w:rsidR="00942611" w:rsidRPr="002152CC" w:rsidRDefault="00942611" w:rsidP="00F06F56">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2152CC">
              <w:rPr>
                <w:rFonts w:ascii="Arial" w:eastAsia="Times New Roman" w:hAnsi="Arial" w:cs="Arial"/>
                <w:sz w:val="20"/>
                <w:szCs w:val="20"/>
              </w:rPr>
              <w:t>7 točk</w:t>
            </w:r>
          </w:p>
        </w:tc>
      </w:tr>
      <w:tr w:rsidR="00942611" w:rsidRPr="002152CC" w14:paraId="35158DFE" w14:textId="77777777" w:rsidTr="00F06F56">
        <w:tc>
          <w:tcPr>
            <w:tcW w:w="8330" w:type="dxa"/>
            <w:shd w:val="clear" w:color="auto" w:fill="auto"/>
          </w:tcPr>
          <w:p w14:paraId="292331E0"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Investicija bo umeščena na območje z ustrezno namensko rabo prostora, določeno v izvedbenih prostorskih aktih.</w:t>
            </w:r>
          </w:p>
        </w:tc>
        <w:tc>
          <w:tcPr>
            <w:tcW w:w="992" w:type="dxa"/>
            <w:shd w:val="clear" w:color="auto" w:fill="auto"/>
          </w:tcPr>
          <w:p w14:paraId="463D348B" w14:textId="77777777" w:rsidR="00942611" w:rsidRPr="002152CC" w:rsidRDefault="00942611" w:rsidP="00F06F56">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2152CC">
              <w:rPr>
                <w:rFonts w:ascii="Arial" w:eastAsia="Times New Roman" w:hAnsi="Arial" w:cs="Arial"/>
                <w:sz w:val="20"/>
                <w:szCs w:val="20"/>
              </w:rPr>
              <w:t>4 točke</w:t>
            </w:r>
          </w:p>
        </w:tc>
      </w:tr>
    </w:tbl>
    <w:p w14:paraId="16F5066B"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rPr>
      </w:pPr>
    </w:p>
    <w:p w14:paraId="5103F2BD" w14:textId="77777777"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b/>
          <w:sz w:val="20"/>
          <w:szCs w:val="20"/>
          <w:lang w:eastAsia="sl-SI"/>
        </w:rPr>
      </w:pPr>
      <w:r w:rsidRPr="002152CC">
        <w:rPr>
          <w:rFonts w:ascii="Arial" w:eastAsia="Times New Roman" w:hAnsi="Arial" w:cs="Arial"/>
          <w:b/>
          <w:sz w:val="20"/>
          <w:szCs w:val="20"/>
          <w:lang w:eastAsia="sl-SI"/>
        </w:rPr>
        <w:t>Pojasnilo k merilu 7:</w:t>
      </w:r>
    </w:p>
    <w:p w14:paraId="1F841B86" w14:textId="2BF4B43B" w:rsidR="00942611" w:rsidRPr="002152CC" w:rsidRDefault="00942611" w:rsidP="00942611">
      <w:pPr>
        <w:spacing w:after="0" w:line="240" w:lineRule="auto"/>
        <w:ind w:hanging="2"/>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Pri tem merilu je mogoče doseči največ 10 točk, točke se dodeli po podmerilu, na osnovi katerega doseže vloga največje število točk. Ocenjuje se umeščenost investicije glede na namensko rabo prostora, določeno v prostorskih aktih. V kolikor je investicija umeščena na razvrednoteno območje z ustrezno namensko rabo, mora prijavitelj navesti GPS koordinate področja, na podlagi katere je mogoče preveriti, ali gre za razvrednoteno območje. Merilo se ocenjuje na podlagi navedb v vlogi v</w:t>
      </w:r>
      <w:r w:rsidR="00AD216E" w:rsidRPr="002152CC">
        <w:rPr>
          <w:rFonts w:ascii="Arial" w:eastAsia="Times New Roman" w:hAnsi="Arial" w:cs="Arial"/>
          <w:sz w:val="20"/>
          <w:szCs w:val="20"/>
          <w:lang w:eastAsia="sl-SI"/>
        </w:rPr>
        <w:t xml:space="preserve"> OBRAZCU 6: Doseganje meril </w:t>
      </w:r>
      <w:r w:rsidRPr="002152CC">
        <w:rPr>
          <w:rFonts w:ascii="Arial" w:eastAsia="Times New Roman" w:hAnsi="Arial" w:cs="Arial"/>
          <w:sz w:val="20"/>
          <w:szCs w:val="20"/>
          <w:lang w:eastAsia="sl-SI"/>
        </w:rPr>
        <w:t xml:space="preserve">. </w:t>
      </w:r>
    </w:p>
    <w:p w14:paraId="2A209582"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p>
    <w:p w14:paraId="3F146E0C" w14:textId="77777777" w:rsidR="00942611" w:rsidRPr="002152CC" w:rsidRDefault="00942611" w:rsidP="00942611">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rPr>
      </w:pPr>
    </w:p>
    <w:p w14:paraId="0DCEA9B0" w14:textId="7B0712DE" w:rsidR="00942611" w:rsidRPr="002152CC" w:rsidRDefault="00942611" w:rsidP="00E56CF6">
      <w:pPr>
        <w:pStyle w:val="Odstavekseznama"/>
        <w:numPr>
          <w:ilvl w:val="0"/>
          <w:numId w:val="55"/>
        </w:num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2152CC">
        <w:rPr>
          <w:rFonts w:ascii="Arial" w:eastAsia="Times New Roman" w:hAnsi="Arial" w:cs="Arial"/>
          <w:b/>
          <w:sz w:val="20"/>
          <w:szCs w:val="20"/>
        </w:rPr>
        <w:t>Učinki investicije na skladen regionalni razvoj</w:t>
      </w:r>
    </w:p>
    <w:p w14:paraId="4C508AEC" w14:textId="77777777" w:rsidR="00942611" w:rsidRPr="002152CC" w:rsidRDefault="00942611" w:rsidP="00942611">
      <w:pPr>
        <w:overflowPunct w:val="0"/>
        <w:autoSpaceDE w:val="0"/>
        <w:autoSpaceDN w:val="0"/>
        <w:adjustRightInd w:val="0"/>
        <w:spacing w:after="0" w:line="240" w:lineRule="auto"/>
        <w:jc w:val="both"/>
        <w:textAlignment w:val="baseline"/>
        <w:rPr>
          <w:rFonts w:ascii="Arial" w:eastAsia="Times New Roman" w:hAnsi="Arial" w:cs="Arial"/>
          <w:i/>
          <w:sz w:val="20"/>
          <w:szCs w:val="20"/>
        </w:rPr>
      </w:pPr>
    </w:p>
    <w:p w14:paraId="48EE4C3C" w14:textId="0988EEE2" w:rsidR="00942611" w:rsidRPr="002152CC" w:rsidRDefault="00942611" w:rsidP="00942611">
      <w:pPr>
        <w:overflowPunct w:val="0"/>
        <w:autoSpaceDE w:val="0"/>
        <w:autoSpaceDN w:val="0"/>
        <w:adjustRightInd w:val="0"/>
        <w:spacing w:after="0" w:line="240" w:lineRule="auto"/>
        <w:jc w:val="both"/>
        <w:textAlignment w:val="baseline"/>
        <w:rPr>
          <w:rFonts w:ascii="Arial" w:eastAsia="Times New Roman" w:hAnsi="Arial" w:cs="Arial"/>
          <w:i/>
          <w:sz w:val="20"/>
          <w:szCs w:val="20"/>
        </w:rPr>
      </w:pPr>
      <w:r w:rsidRPr="002152CC">
        <w:rPr>
          <w:rFonts w:ascii="Arial" w:eastAsia="Times New Roman" w:hAnsi="Arial" w:cs="Arial"/>
          <w:i/>
          <w:sz w:val="20"/>
          <w:szCs w:val="20"/>
        </w:rPr>
        <w:t>Pri tem merilu se upošteva eno podmerilo (največje možno število točk je 8 točk) glede na to, med katere regije glede na indeks razvojne ogroženosti sodi regija, v kateri bo investicija izvedena.</w:t>
      </w:r>
      <w:r w:rsidR="00E40FF6" w:rsidRPr="002152CC">
        <w:rPr>
          <w:rStyle w:val="Sprotnaopomba-sklic"/>
          <w:rFonts w:ascii="Arial" w:eastAsia="Times New Roman" w:hAnsi="Arial" w:cs="Arial"/>
          <w:i/>
          <w:sz w:val="20"/>
          <w:szCs w:val="20"/>
        </w:rPr>
        <w:footnoteReference w:id="2"/>
      </w:r>
    </w:p>
    <w:p w14:paraId="78EF8517" w14:textId="77777777" w:rsidR="00942611" w:rsidRPr="002152CC" w:rsidRDefault="00942611" w:rsidP="00942611">
      <w:pPr>
        <w:overflowPunct w:val="0"/>
        <w:autoSpaceDE w:val="0"/>
        <w:autoSpaceDN w:val="0"/>
        <w:adjustRightInd w:val="0"/>
        <w:spacing w:after="0" w:line="240" w:lineRule="auto"/>
        <w:jc w:val="both"/>
        <w:textAlignment w:val="baseline"/>
        <w:rPr>
          <w:rFonts w:ascii="Arial" w:eastAsia="Times New Roman" w:hAnsi="Arial" w:cs="Arial"/>
          <w:i/>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992"/>
      </w:tblGrid>
      <w:tr w:rsidR="00942611" w:rsidRPr="002152CC" w14:paraId="37E2BAA4" w14:textId="77777777" w:rsidTr="00F06F56">
        <w:tc>
          <w:tcPr>
            <w:tcW w:w="8330" w:type="dxa"/>
            <w:shd w:val="clear" w:color="auto" w:fill="auto"/>
          </w:tcPr>
          <w:p w14:paraId="17D1C7C2" w14:textId="77777777" w:rsidR="00942611" w:rsidRPr="002152CC" w:rsidRDefault="00942611" w:rsidP="00F06F56">
            <w:pPr>
              <w:spacing w:after="120"/>
              <w:ind w:hanging="2"/>
              <w:jc w:val="both"/>
              <w:rPr>
                <w:rFonts w:ascii="Arial" w:hAnsi="Arial" w:cs="Arial"/>
                <w:sz w:val="20"/>
                <w:szCs w:val="20"/>
              </w:rPr>
            </w:pPr>
            <w:r w:rsidRPr="002152CC">
              <w:rPr>
                <w:rFonts w:ascii="Arial" w:hAnsi="Arial" w:cs="Arial"/>
                <w:sz w:val="20"/>
                <w:szCs w:val="20"/>
              </w:rPr>
              <w:t xml:space="preserve">Regije, v katerih je indeks razvojne ogroženosti 120 in več </w:t>
            </w:r>
          </w:p>
          <w:p w14:paraId="65E90F74" w14:textId="6B788214" w:rsidR="00942611" w:rsidRPr="002152CC" w:rsidRDefault="00942611" w:rsidP="00F06F56">
            <w:pPr>
              <w:spacing w:after="120"/>
              <w:jc w:val="both"/>
              <w:rPr>
                <w:rFonts w:ascii="Arial" w:hAnsi="Arial" w:cs="Arial"/>
                <w:i/>
                <w:sz w:val="20"/>
                <w:szCs w:val="20"/>
              </w:rPr>
            </w:pPr>
            <w:r w:rsidRPr="002152CC">
              <w:rPr>
                <w:rFonts w:ascii="Arial" w:hAnsi="Arial" w:cs="Arial"/>
                <w:i/>
                <w:sz w:val="20"/>
                <w:szCs w:val="20"/>
              </w:rPr>
              <w:t>(Pomurska, 172,5, Primorsko-notranjska, 138,3, Podravska, 133,4, Zasavska, 132,3,</w:t>
            </w:r>
            <w:r w:rsidR="00AD3789">
              <w:rPr>
                <w:rFonts w:ascii="Arial" w:hAnsi="Arial" w:cs="Arial"/>
                <w:i/>
                <w:sz w:val="20"/>
                <w:szCs w:val="20"/>
              </w:rPr>
              <w:t xml:space="preserve"> </w:t>
            </w:r>
            <w:r w:rsidRPr="002152CC">
              <w:rPr>
                <w:rFonts w:ascii="Arial" w:hAnsi="Arial" w:cs="Arial"/>
                <w:i/>
                <w:sz w:val="20"/>
                <w:szCs w:val="20"/>
              </w:rPr>
              <w:t>Koroška, 127,7, Posavska, 121,8)</w:t>
            </w:r>
          </w:p>
        </w:tc>
        <w:tc>
          <w:tcPr>
            <w:tcW w:w="992" w:type="dxa"/>
            <w:shd w:val="clear" w:color="auto" w:fill="auto"/>
          </w:tcPr>
          <w:p w14:paraId="3902B4E6" w14:textId="77777777" w:rsidR="00942611" w:rsidRPr="002152CC" w:rsidRDefault="00942611" w:rsidP="00F06F56">
            <w:pPr>
              <w:spacing w:after="120"/>
              <w:ind w:hanging="2"/>
              <w:jc w:val="both"/>
              <w:rPr>
                <w:rFonts w:ascii="Arial" w:hAnsi="Arial" w:cs="Arial"/>
                <w:i/>
                <w:sz w:val="20"/>
                <w:szCs w:val="20"/>
              </w:rPr>
            </w:pPr>
            <w:r w:rsidRPr="002152CC">
              <w:rPr>
                <w:rFonts w:ascii="Arial" w:hAnsi="Arial" w:cs="Arial"/>
                <w:sz w:val="20"/>
                <w:szCs w:val="20"/>
              </w:rPr>
              <w:t>8 točk</w:t>
            </w:r>
          </w:p>
        </w:tc>
      </w:tr>
      <w:tr w:rsidR="00942611" w:rsidRPr="002152CC" w14:paraId="1E80ECFD" w14:textId="77777777" w:rsidTr="00F06F56">
        <w:tc>
          <w:tcPr>
            <w:tcW w:w="8330" w:type="dxa"/>
            <w:shd w:val="clear" w:color="auto" w:fill="auto"/>
          </w:tcPr>
          <w:p w14:paraId="101EEC50" w14:textId="77777777" w:rsidR="00942611" w:rsidRPr="002152CC" w:rsidRDefault="00942611" w:rsidP="00F06F56">
            <w:pPr>
              <w:spacing w:after="120"/>
              <w:ind w:hanging="2"/>
              <w:jc w:val="both"/>
              <w:rPr>
                <w:rFonts w:ascii="Arial" w:hAnsi="Arial" w:cs="Arial"/>
                <w:sz w:val="20"/>
                <w:szCs w:val="20"/>
              </w:rPr>
            </w:pPr>
            <w:r w:rsidRPr="002152CC">
              <w:rPr>
                <w:rFonts w:ascii="Arial" w:hAnsi="Arial" w:cs="Arial"/>
                <w:sz w:val="20"/>
                <w:szCs w:val="20"/>
              </w:rPr>
              <w:t>Regije, v katerih je indeks razvojne ogroženosti od 100 do 119</w:t>
            </w:r>
          </w:p>
          <w:p w14:paraId="0D5C7E86" w14:textId="77777777" w:rsidR="00942611" w:rsidRPr="002152CC" w:rsidRDefault="00942611" w:rsidP="00F06F56">
            <w:pPr>
              <w:spacing w:after="120"/>
              <w:jc w:val="both"/>
              <w:rPr>
                <w:rFonts w:ascii="Arial" w:hAnsi="Arial" w:cs="Arial"/>
                <w:i/>
                <w:sz w:val="20"/>
                <w:szCs w:val="20"/>
              </w:rPr>
            </w:pPr>
            <w:r w:rsidRPr="002152CC">
              <w:rPr>
                <w:rFonts w:ascii="Arial" w:hAnsi="Arial" w:cs="Arial"/>
                <w:i/>
                <w:sz w:val="20"/>
                <w:szCs w:val="20"/>
              </w:rPr>
              <w:t>(Goriška, 117,1, Savinjska, 109,3, Obalno-kraška, 103,2)</w:t>
            </w:r>
          </w:p>
        </w:tc>
        <w:tc>
          <w:tcPr>
            <w:tcW w:w="992" w:type="dxa"/>
            <w:shd w:val="clear" w:color="auto" w:fill="auto"/>
          </w:tcPr>
          <w:p w14:paraId="306E9CC5" w14:textId="77777777" w:rsidR="00942611" w:rsidRPr="002152CC" w:rsidRDefault="00942611" w:rsidP="00F06F56">
            <w:pPr>
              <w:spacing w:after="120"/>
              <w:ind w:hanging="2"/>
              <w:jc w:val="both"/>
              <w:rPr>
                <w:rFonts w:ascii="Arial" w:hAnsi="Arial" w:cs="Arial"/>
                <w:i/>
                <w:sz w:val="20"/>
                <w:szCs w:val="20"/>
              </w:rPr>
            </w:pPr>
            <w:r w:rsidRPr="002152CC">
              <w:rPr>
                <w:rFonts w:ascii="Arial" w:hAnsi="Arial" w:cs="Arial"/>
                <w:sz w:val="20"/>
                <w:szCs w:val="20"/>
              </w:rPr>
              <w:t>7 točk</w:t>
            </w:r>
          </w:p>
        </w:tc>
      </w:tr>
      <w:tr w:rsidR="00942611" w:rsidRPr="002152CC" w14:paraId="512FE6CB" w14:textId="77777777" w:rsidTr="00F06F56">
        <w:tc>
          <w:tcPr>
            <w:tcW w:w="8330" w:type="dxa"/>
            <w:shd w:val="clear" w:color="auto" w:fill="auto"/>
          </w:tcPr>
          <w:p w14:paraId="53105AF5" w14:textId="77777777" w:rsidR="00942611" w:rsidRPr="002152CC" w:rsidRDefault="00942611" w:rsidP="00F06F56">
            <w:pPr>
              <w:spacing w:after="120"/>
              <w:ind w:hanging="2"/>
              <w:jc w:val="both"/>
              <w:rPr>
                <w:rFonts w:ascii="Arial" w:hAnsi="Arial" w:cs="Arial"/>
                <w:sz w:val="20"/>
                <w:szCs w:val="20"/>
              </w:rPr>
            </w:pPr>
            <w:r w:rsidRPr="002152CC">
              <w:rPr>
                <w:rFonts w:ascii="Arial" w:hAnsi="Arial" w:cs="Arial"/>
                <w:sz w:val="20"/>
                <w:szCs w:val="20"/>
              </w:rPr>
              <w:t>Regije, v katerih je indeks razvojne ogroženosti od 80 do 99</w:t>
            </w:r>
          </w:p>
          <w:p w14:paraId="357E59EC" w14:textId="77777777" w:rsidR="00942611" w:rsidRPr="002152CC" w:rsidRDefault="00942611" w:rsidP="00F06F56">
            <w:pPr>
              <w:spacing w:after="120"/>
              <w:jc w:val="both"/>
              <w:rPr>
                <w:rFonts w:ascii="Arial" w:hAnsi="Arial" w:cs="Arial"/>
                <w:i/>
                <w:sz w:val="20"/>
                <w:szCs w:val="20"/>
              </w:rPr>
            </w:pPr>
            <w:r w:rsidRPr="002152CC">
              <w:rPr>
                <w:rFonts w:ascii="Arial" w:hAnsi="Arial" w:cs="Arial"/>
                <w:i/>
                <w:sz w:val="20"/>
                <w:szCs w:val="20"/>
              </w:rPr>
              <w:t xml:space="preserve">(Jugovzhodna Slovenija, 93,0, Gorenjska, 85,3) </w:t>
            </w:r>
          </w:p>
        </w:tc>
        <w:tc>
          <w:tcPr>
            <w:tcW w:w="992" w:type="dxa"/>
            <w:shd w:val="clear" w:color="auto" w:fill="auto"/>
          </w:tcPr>
          <w:p w14:paraId="4B4C824F" w14:textId="77777777" w:rsidR="00942611" w:rsidRPr="002152CC" w:rsidRDefault="00942611" w:rsidP="00F06F56">
            <w:pPr>
              <w:spacing w:after="120"/>
              <w:ind w:hanging="2"/>
              <w:jc w:val="both"/>
              <w:rPr>
                <w:rFonts w:ascii="Arial" w:hAnsi="Arial" w:cs="Arial"/>
                <w:i/>
                <w:sz w:val="20"/>
                <w:szCs w:val="20"/>
              </w:rPr>
            </w:pPr>
            <w:r w:rsidRPr="002152CC">
              <w:rPr>
                <w:rFonts w:ascii="Arial" w:hAnsi="Arial" w:cs="Arial"/>
                <w:sz w:val="20"/>
                <w:szCs w:val="20"/>
              </w:rPr>
              <w:t>6 točk</w:t>
            </w:r>
          </w:p>
        </w:tc>
      </w:tr>
      <w:tr w:rsidR="00942611" w:rsidRPr="002152CC" w14:paraId="6AA63EE9" w14:textId="77777777" w:rsidTr="00F06F56">
        <w:tc>
          <w:tcPr>
            <w:tcW w:w="8330" w:type="dxa"/>
            <w:shd w:val="clear" w:color="auto" w:fill="auto"/>
          </w:tcPr>
          <w:p w14:paraId="35B5C846" w14:textId="77777777" w:rsidR="00942611" w:rsidRPr="002152CC" w:rsidRDefault="00942611" w:rsidP="00F06F56">
            <w:pPr>
              <w:spacing w:after="120"/>
              <w:ind w:hanging="2"/>
              <w:jc w:val="both"/>
              <w:rPr>
                <w:rFonts w:ascii="Arial" w:hAnsi="Arial" w:cs="Arial"/>
                <w:sz w:val="20"/>
                <w:szCs w:val="20"/>
              </w:rPr>
            </w:pPr>
            <w:r w:rsidRPr="002152CC">
              <w:rPr>
                <w:rFonts w:ascii="Arial" w:hAnsi="Arial" w:cs="Arial"/>
                <w:sz w:val="20"/>
                <w:szCs w:val="20"/>
              </w:rPr>
              <w:t>Regije, v katerih je indeks razvojne ogroženosti 79 in manj</w:t>
            </w:r>
          </w:p>
          <w:p w14:paraId="19D0E6B2" w14:textId="77777777" w:rsidR="00942611" w:rsidRPr="002152CC" w:rsidRDefault="00942611" w:rsidP="00F06F56">
            <w:pPr>
              <w:spacing w:after="120"/>
              <w:ind w:hanging="2"/>
              <w:jc w:val="both"/>
              <w:rPr>
                <w:rFonts w:ascii="Arial" w:hAnsi="Arial" w:cs="Arial"/>
                <w:i/>
                <w:sz w:val="20"/>
                <w:szCs w:val="20"/>
              </w:rPr>
            </w:pPr>
            <w:r w:rsidRPr="002152CC">
              <w:rPr>
                <w:rFonts w:ascii="Arial" w:hAnsi="Arial" w:cs="Arial"/>
                <w:i/>
                <w:sz w:val="20"/>
                <w:szCs w:val="20"/>
              </w:rPr>
              <w:t>(Osrednjeslovenska, 49,6)</w:t>
            </w:r>
          </w:p>
        </w:tc>
        <w:tc>
          <w:tcPr>
            <w:tcW w:w="992" w:type="dxa"/>
            <w:shd w:val="clear" w:color="auto" w:fill="auto"/>
          </w:tcPr>
          <w:p w14:paraId="7E2EF627" w14:textId="77777777" w:rsidR="00942611" w:rsidRPr="002152CC" w:rsidRDefault="00942611" w:rsidP="00F06F56">
            <w:pPr>
              <w:spacing w:after="120"/>
              <w:jc w:val="both"/>
              <w:rPr>
                <w:rFonts w:ascii="Arial" w:hAnsi="Arial" w:cs="Arial"/>
                <w:sz w:val="20"/>
                <w:szCs w:val="20"/>
              </w:rPr>
            </w:pPr>
            <w:r w:rsidRPr="002152CC">
              <w:rPr>
                <w:rFonts w:ascii="Arial" w:hAnsi="Arial" w:cs="Arial"/>
                <w:sz w:val="20"/>
                <w:szCs w:val="20"/>
              </w:rPr>
              <w:t>5 točk</w:t>
            </w:r>
          </w:p>
        </w:tc>
      </w:tr>
    </w:tbl>
    <w:p w14:paraId="06C85D85" w14:textId="77777777"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b/>
          <w:sz w:val="20"/>
          <w:szCs w:val="20"/>
          <w:lang w:eastAsia="sl-SI"/>
        </w:rPr>
      </w:pPr>
    </w:p>
    <w:p w14:paraId="4FB867DF" w14:textId="77777777"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b/>
          <w:sz w:val="20"/>
          <w:szCs w:val="20"/>
          <w:lang w:eastAsia="sl-SI"/>
        </w:rPr>
      </w:pPr>
      <w:r w:rsidRPr="002152CC">
        <w:rPr>
          <w:rFonts w:ascii="Arial" w:eastAsia="Times New Roman" w:hAnsi="Arial" w:cs="Arial"/>
          <w:b/>
          <w:sz w:val="20"/>
          <w:szCs w:val="20"/>
          <w:lang w:eastAsia="sl-SI"/>
        </w:rPr>
        <w:t>Pojasnilo k merilu 8:</w:t>
      </w:r>
    </w:p>
    <w:p w14:paraId="7075A476" w14:textId="0E8A6B2A" w:rsidR="00942611" w:rsidRPr="002152CC" w:rsidRDefault="00942611" w:rsidP="00942611">
      <w:pPr>
        <w:spacing w:after="0" w:line="240" w:lineRule="auto"/>
        <w:ind w:hanging="2"/>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 xml:space="preserve">Pri tem merilu je mogoče doseči največ 8 točk. Regija, v kateri bo investicija izvedena, bo ocenjena na podlagi podatkov iz vloge v </w:t>
      </w:r>
      <w:r w:rsidR="007D5FC4" w:rsidRPr="002152CC">
        <w:rPr>
          <w:rFonts w:ascii="Arial" w:eastAsia="Times New Roman" w:hAnsi="Arial" w:cs="Arial"/>
          <w:sz w:val="20"/>
          <w:szCs w:val="20"/>
          <w:lang w:eastAsia="sl-SI"/>
        </w:rPr>
        <w:t>Obrazcu št. 6</w:t>
      </w:r>
      <w:r w:rsidR="005F6D7A" w:rsidRPr="002152CC">
        <w:rPr>
          <w:rFonts w:ascii="Arial" w:eastAsia="Times New Roman" w:hAnsi="Arial" w:cs="Arial"/>
          <w:sz w:val="20"/>
          <w:szCs w:val="20"/>
          <w:lang w:eastAsia="sl-SI"/>
        </w:rPr>
        <w:t>: Doseganje meril</w:t>
      </w:r>
      <w:r w:rsidR="007D5FC4" w:rsidRPr="002152CC">
        <w:rPr>
          <w:rFonts w:ascii="Arial" w:eastAsia="Times New Roman" w:hAnsi="Arial" w:cs="Arial"/>
          <w:sz w:val="20"/>
          <w:szCs w:val="20"/>
          <w:lang w:eastAsia="sl-SI"/>
        </w:rPr>
        <w:t>.</w:t>
      </w:r>
      <w:r w:rsidRPr="002152CC">
        <w:rPr>
          <w:rFonts w:ascii="Arial" w:eastAsia="Times New Roman" w:hAnsi="Arial" w:cs="Arial"/>
          <w:sz w:val="20"/>
          <w:szCs w:val="20"/>
          <w:lang w:eastAsia="sl-SI"/>
        </w:rPr>
        <w:t xml:space="preserve"> Največ točk dobi investicija, ki je umeščena v regijo z najvišjim indeksom ogroženosti. Indeksi ogroženosti posameznih regij so opredeljeni v </w:t>
      </w:r>
      <w:r w:rsidRPr="002152CC">
        <w:rPr>
          <w:rFonts w:ascii="Arial" w:eastAsia="Times New Roman" w:hAnsi="Arial" w:cs="Arial"/>
          <w:sz w:val="20"/>
          <w:szCs w:val="20"/>
          <w:lang w:eastAsia="sl-SI"/>
        </w:rPr>
        <w:lastRenderedPageBreak/>
        <w:t>Pravilniku o razvrstitvi razvojnih regij po stopnji razvitosti za programsko obdobje 2021–2027 (Uradni list RS, št. 118/21), na spodnji spletni strani: https://www.uradni-list.si/glasilo-uradni-list-rs/vsebina/2021-01-2545/pravilnik-o-razvrstitvi-razvojnih-regij-po-stopnji-razvitosti-za-programsko-obdobje-2021-2027.</w:t>
      </w:r>
    </w:p>
    <w:p w14:paraId="6C332386" w14:textId="77777777" w:rsidR="00942611" w:rsidRDefault="00942611" w:rsidP="00942611">
      <w:pPr>
        <w:spacing w:after="0" w:line="240" w:lineRule="auto"/>
        <w:ind w:hanging="2"/>
        <w:jc w:val="both"/>
        <w:rPr>
          <w:rFonts w:ascii="Arial" w:eastAsia="Times New Roman" w:hAnsi="Arial" w:cs="Arial"/>
          <w:sz w:val="20"/>
          <w:szCs w:val="20"/>
          <w:lang w:eastAsia="sl-SI"/>
        </w:rPr>
      </w:pPr>
    </w:p>
    <w:p w14:paraId="29DFD1D5" w14:textId="77777777" w:rsidR="00AC1217" w:rsidRPr="002152CC" w:rsidRDefault="00AC1217" w:rsidP="00942611">
      <w:pPr>
        <w:spacing w:after="0" w:line="240" w:lineRule="auto"/>
        <w:ind w:hanging="2"/>
        <w:jc w:val="both"/>
        <w:rPr>
          <w:rFonts w:ascii="Arial" w:eastAsia="Times New Roman" w:hAnsi="Arial" w:cs="Arial"/>
          <w:sz w:val="20"/>
          <w:szCs w:val="20"/>
          <w:lang w:eastAsia="sl-SI"/>
        </w:rPr>
      </w:pPr>
    </w:p>
    <w:p w14:paraId="3FC735D8" w14:textId="4735EC9D" w:rsidR="00942611" w:rsidRPr="002152CC" w:rsidRDefault="00942611" w:rsidP="00E56CF6">
      <w:pPr>
        <w:pStyle w:val="Odstavekseznama"/>
        <w:numPr>
          <w:ilvl w:val="0"/>
          <w:numId w:val="55"/>
        </w:num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2152CC">
        <w:rPr>
          <w:rFonts w:ascii="Arial" w:eastAsia="Times New Roman" w:hAnsi="Arial" w:cs="Arial"/>
          <w:b/>
          <w:sz w:val="20"/>
          <w:szCs w:val="20"/>
        </w:rPr>
        <w:t xml:space="preserve">Prispevek gospodarske družbe k digitalni preobrazbi </w:t>
      </w:r>
    </w:p>
    <w:p w14:paraId="58697825" w14:textId="77777777" w:rsidR="00942611" w:rsidRPr="002152CC" w:rsidRDefault="00942611" w:rsidP="00942611">
      <w:pPr>
        <w:spacing w:after="0" w:line="240" w:lineRule="auto"/>
        <w:ind w:left="720"/>
        <w:contextualSpacing/>
        <w:jc w:val="both"/>
        <w:rPr>
          <w:rFonts w:ascii="Arial" w:eastAsia="Times New Roman" w:hAnsi="Arial" w:cs="Arial"/>
          <w:i/>
          <w:sz w:val="20"/>
          <w:szCs w:val="20"/>
        </w:rPr>
      </w:pPr>
    </w:p>
    <w:p w14:paraId="61330F56" w14:textId="77777777" w:rsidR="00942611" w:rsidRPr="002152CC" w:rsidRDefault="00942611" w:rsidP="00942611">
      <w:pPr>
        <w:overflowPunct w:val="0"/>
        <w:autoSpaceDE w:val="0"/>
        <w:autoSpaceDN w:val="0"/>
        <w:adjustRightInd w:val="0"/>
        <w:spacing w:after="0" w:line="240" w:lineRule="auto"/>
        <w:jc w:val="both"/>
        <w:textAlignment w:val="baseline"/>
        <w:rPr>
          <w:rFonts w:ascii="Arial" w:eastAsia="Times New Roman" w:hAnsi="Arial" w:cs="Arial"/>
          <w:i/>
          <w:sz w:val="20"/>
          <w:szCs w:val="20"/>
        </w:rPr>
      </w:pPr>
      <w:r w:rsidRPr="002152CC">
        <w:rPr>
          <w:rFonts w:ascii="Arial" w:eastAsia="Times New Roman" w:hAnsi="Arial" w:cs="Arial"/>
          <w:i/>
          <w:sz w:val="20"/>
          <w:szCs w:val="20"/>
        </w:rPr>
        <w:t>Pri tem merilu se upoštevajo vsa podmerila (največja možna vsota točk je 10 točk). Točke pri tem merilu se dodeli na podlagi vsote točk pri podmerilih. Merilo se ocenjuje na podlagi navedb v vlogi in predloženega dokazila.</w:t>
      </w:r>
    </w:p>
    <w:p w14:paraId="7EE045A8" w14:textId="77777777" w:rsidR="00942611" w:rsidRPr="002152CC" w:rsidRDefault="00942611" w:rsidP="00942611">
      <w:pPr>
        <w:overflowPunct w:val="0"/>
        <w:autoSpaceDE w:val="0"/>
        <w:autoSpaceDN w:val="0"/>
        <w:adjustRightInd w:val="0"/>
        <w:spacing w:after="0" w:line="240" w:lineRule="auto"/>
        <w:jc w:val="both"/>
        <w:textAlignment w:val="baseline"/>
        <w:rPr>
          <w:rFonts w:ascii="Arial" w:eastAsia="Times New Roman" w:hAnsi="Arial" w:cs="Arial"/>
          <w:i/>
          <w:sz w:val="20"/>
          <w:szCs w:val="20"/>
        </w:rPr>
      </w:pP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024"/>
      </w:tblGrid>
      <w:tr w:rsidR="00942611" w:rsidRPr="002152CC" w14:paraId="494D8E39" w14:textId="77777777" w:rsidTr="00F06F56">
        <w:tc>
          <w:tcPr>
            <w:tcW w:w="8188" w:type="dxa"/>
            <w:shd w:val="clear" w:color="auto" w:fill="auto"/>
          </w:tcPr>
          <w:p w14:paraId="7CDD420D" w14:textId="2514B60B"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Gospodarska družba ima digitalno strategijo za preoblikovanje poslovanja in jo je predložila kot dokazilo.</w:t>
            </w:r>
          </w:p>
        </w:tc>
        <w:tc>
          <w:tcPr>
            <w:tcW w:w="1024" w:type="dxa"/>
            <w:shd w:val="clear" w:color="auto" w:fill="auto"/>
            <w:vAlign w:val="center"/>
          </w:tcPr>
          <w:p w14:paraId="4F3BEF06"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1 točka</w:t>
            </w:r>
          </w:p>
        </w:tc>
      </w:tr>
      <w:tr w:rsidR="00942611" w:rsidRPr="002152CC" w14:paraId="7597F5B8" w14:textId="77777777" w:rsidTr="00F06F56">
        <w:tc>
          <w:tcPr>
            <w:tcW w:w="8188" w:type="dxa"/>
            <w:shd w:val="clear" w:color="auto" w:fill="auto"/>
          </w:tcPr>
          <w:p w14:paraId="3F5600C4" w14:textId="5F617DB4"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Gospodarska družba nima digitalne strategije za preoblikovanje poslovanja</w:t>
            </w:r>
            <w:r w:rsidR="00183640" w:rsidRPr="002152CC">
              <w:rPr>
                <w:rFonts w:ascii="Arial" w:eastAsia="Times New Roman" w:hAnsi="Arial" w:cs="Arial"/>
                <w:sz w:val="20"/>
                <w:szCs w:val="20"/>
              </w:rPr>
              <w:t>.</w:t>
            </w:r>
            <w:r w:rsidRPr="002152CC">
              <w:rPr>
                <w:rFonts w:ascii="Arial" w:eastAsia="Times New Roman" w:hAnsi="Arial" w:cs="Arial"/>
                <w:sz w:val="20"/>
                <w:szCs w:val="20"/>
              </w:rPr>
              <w:t xml:space="preserve"> </w:t>
            </w:r>
          </w:p>
        </w:tc>
        <w:tc>
          <w:tcPr>
            <w:tcW w:w="1024" w:type="dxa"/>
            <w:shd w:val="clear" w:color="auto" w:fill="auto"/>
            <w:vAlign w:val="center"/>
          </w:tcPr>
          <w:p w14:paraId="616833CC"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0 točk</w:t>
            </w:r>
          </w:p>
        </w:tc>
      </w:tr>
      <w:tr w:rsidR="00942611" w:rsidRPr="002152CC" w14:paraId="744649B7" w14:textId="77777777" w:rsidTr="00F06F56">
        <w:tc>
          <w:tcPr>
            <w:tcW w:w="8188" w:type="dxa"/>
            <w:shd w:val="clear" w:color="auto" w:fill="auto"/>
          </w:tcPr>
          <w:p w14:paraId="61BA812A"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Dostop do interneta za službene namene ima več kot polovica zaposlenih in samozaposlenih v gospodarski družbi oziroma vsaj 30 % zaposlenim in samozaposlenim je bila dodeljena prenosna naprava z dostopom do interneta za delo od doma.</w:t>
            </w:r>
          </w:p>
        </w:tc>
        <w:tc>
          <w:tcPr>
            <w:tcW w:w="1024" w:type="dxa"/>
            <w:shd w:val="clear" w:color="auto" w:fill="auto"/>
            <w:vAlign w:val="center"/>
          </w:tcPr>
          <w:p w14:paraId="4AFA02B2"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1 točka</w:t>
            </w:r>
          </w:p>
        </w:tc>
      </w:tr>
      <w:tr w:rsidR="00942611" w:rsidRPr="002152CC" w14:paraId="49F1AEEE" w14:textId="77777777" w:rsidTr="00F06F56">
        <w:tc>
          <w:tcPr>
            <w:tcW w:w="8188" w:type="dxa"/>
            <w:shd w:val="clear" w:color="auto" w:fill="auto"/>
          </w:tcPr>
          <w:p w14:paraId="4786F6A1"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Dostop do interneta za službene namene ima manj kot polovica zaposlenih in samozaposlenih v gospodarski družbi oziroma je bila manj kot 30 % zaposlenim in samozaposlenim dodeljena prenosna naprava z dostopom do interneta za delo od doma.</w:t>
            </w:r>
          </w:p>
        </w:tc>
        <w:tc>
          <w:tcPr>
            <w:tcW w:w="1024" w:type="dxa"/>
            <w:shd w:val="clear" w:color="auto" w:fill="auto"/>
            <w:vAlign w:val="center"/>
          </w:tcPr>
          <w:p w14:paraId="1FB04FCA"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0 točk</w:t>
            </w:r>
          </w:p>
        </w:tc>
      </w:tr>
      <w:tr w:rsidR="00942611" w:rsidRPr="002152CC" w14:paraId="13B64F37" w14:textId="77777777" w:rsidTr="00F06F56">
        <w:tc>
          <w:tcPr>
            <w:tcW w:w="8188" w:type="dxa"/>
            <w:shd w:val="clear" w:color="auto" w:fill="auto"/>
          </w:tcPr>
          <w:p w14:paraId="57D0C34A"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Gospodarska družba ima spletno stran ali uporablja dva ali več družbenih medijev (ima profil), uporablja družabna omrežja (npr. Facebook, LinkedIn), spletne strani za delitev multimedijskih vsebin (npr. Instagram, YouTube), ima svoj blog ali uporablja mikroblog (npr. Twitter); uporablja orodja za izmenjavo znanj, ki temeljijo na Wiki.</w:t>
            </w:r>
          </w:p>
        </w:tc>
        <w:tc>
          <w:tcPr>
            <w:tcW w:w="1024" w:type="dxa"/>
            <w:shd w:val="clear" w:color="auto" w:fill="auto"/>
            <w:vAlign w:val="center"/>
          </w:tcPr>
          <w:p w14:paraId="7EE0DE1F"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1 točka</w:t>
            </w:r>
          </w:p>
        </w:tc>
      </w:tr>
      <w:tr w:rsidR="00942611" w:rsidRPr="002152CC" w14:paraId="7DF4C0F3" w14:textId="77777777" w:rsidTr="00F06F56">
        <w:tc>
          <w:tcPr>
            <w:tcW w:w="8188" w:type="dxa"/>
            <w:shd w:val="clear" w:color="auto" w:fill="auto"/>
          </w:tcPr>
          <w:p w14:paraId="54099F83"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Gospodarska družba nima spletne strani ali uporablja manj kot dva družbena medija (ima profil), uporablja družabna omrežja (npr. Facebook, LinkedIn), spletne strani za delitev multimedijskih vsebin (npr. Instagram, YouTube), ima svoj blog ali uporablja mikroblog (npr. Twitter); uporablja orodja za izmenjavo znanj, ki temeljijo na Wiki.</w:t>
            </w:r>
          </w:p>
        </w:tc>
        <w:tc>
          <w:tcPr>
            <w:tcW w:w="1024" w:type="dxa"/>
            <w:shd w:val="clear" w:color="auto" w:fill="auto"/>
            <w:vAlign w:val="center"/>
          </w:tcPr>
          <w:p w14:paraId="103936B7"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0 točk</w:t>
            </w:r>
          </w:p>
        </w:tc>
      </w:tr>
      <w:tr w:rsidR="00942611" w:rsidRPr="002152CC" w14:paraId="113DA13E" w14:textId="77777777" w:rsidTr="00F06F56">
        <w:tc>
          <w:tcPr>
            <w:tcW w:w="8188" w:type="dxa"/>
            <w:shd w:val="clear" w:color="auto" w:fill="auto"/>
          </w:tcPr>
          <w:p w14:paraId="319B2C81" w14:textId="0B1FEFC8" w:rsidR="00942611" w:rsidRPr="002152CC" w:rsidRDefault="00942611" w:rsidP="00F06F56">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2152CC">
              <w:rPr>
                <w:rFonts w:ascii="Arial" w:eastAsia="Times New Roman" w:hAnsi="Arial" w:cs="Arial"/>
                <w:sz w:val="20"/>
                <w:szCs w:val="20"/>
              </w:rPr>
              <w:t xml:space="preserve">Gospodarska družba najema storitve računalništva v oblaku, npr. e-pošto, storitve za shranjevanje datotek, računalniške zmogljivosti za poganjanje programske opreme </w:t>
            </w:r>
            <w:r w:rsidR="00183640" w:rsidRPr="002152CC">
              <w:rPr>
                <w:rFonts w:ascii="Arial" w:eastAsia="Times New Roman" w:hAnsi="Arial" w:cs="Arial"/>
                <w:sz w:val="20"/>
                <w:szCs w:val="20"/>
              </w:rPr>
              <w:t xml:space="preserve">gospodarske družbe </w:t>
            </w:r>
            <w:r w:rsidRPr="002152CC">
              <w:rPr>
                <w:rFonts w:ascii="Arial" w:eastAsia="Times New Roman" w:hAnsi="Arial" w:cs="Arial"/>
                <w:sz w:val="20"/>
                <w:szCs w:val="20"/>
              </w:rPr>
              <w:t>(npr. virtualnih procesorjev ali pomnilnikov), oziroma za iste namene uporablja lokalne strežnike.</w:t>
            </w:r>
          </w:p>
        </w:tc>
        <w:tc>
          <w:tcPr>
            <w:tcW w:w="1024" w:type="dxa"/>
            <w:shd w:val="clear" w:color="auto" w:fill="auto"/>
            <w:vAlign w:val="center"/>
          </w:tcPr>
          <w:p w14:paraId="29071F04"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1 točka</w:t>
            </w:r>
          </w:p>
        </w:tc>
      </w:tr>
      <w:tr w:rsidR="00942611" w:rsidRPr="002152CC" w14:paraId="07D95A17" w14:textId="77777777" w:rsidTr="00F06F56">
        <w:trPr>
          <w:trHeight w:val="873"/>
        </w:trPr>
        <w:tc>
          <w:tcPr>
            <w:tcW w:w="8188" w:type="dxa"/>
            <w:shd w:val="clear" w:color="auto" w:fill="auto"/>
          </w:tcPr>
          <w:p w14:paraId="045F7143"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Gospodarska družba ne najema storitev računalništva v oblaku, npr. e-pošte, storitev za shranjevanje datotek, računalniških zmogljivosti za poganjanje programske opreme gospodarske družbe (npr. virtualnih procesorjev ali pomnilnikov), oziroma za iste namene ne uporablja lokalnih strežnikov.</w:t>
            </w:r>
          </w:p>
        </w:tc>
        <w:tc>
          <w:tcPr>
            <w:tcW w:w="1024" w:type="dxa"/>
            <w:shd w:val="clear" w:color="auto" w:fill="auto"/>
            <w:vAlign w:val="center"/>
          </w:tcPr>
          <w:p w14:paraId="5C88D17C"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0 točk</w:t>
            </w:r>
          </w:p>
        </w:tc>
      </w:tr>
      <w:tr w:rsidR="00942611" w:rsidRPr="002152CC" w14:paraId="5E26DA2A" w14:textId="77777777" w:rsidTr="00F06F56">
        <w:tc>
          <w:tcPr>
            <w:tcW w:w="8188" w:type="dxa"/>
            <w:shd w:val="clear" w:color="auto" w:fill="auto"/>
          </w:tcPr>
          <w:p w14:paraId="3861E83E" w14:textId="7CEB601C"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 xml:space="preserve">Gospodarska družba uporablja naprednejše digitalne tehnologije: umetno inteligenco (npr. tehnologije za prepoznavanje predmetov ali oseb (npr. računalniški vid, strojni vid), ki na podlagi slike prepoznajo izdelek, prstni odtis, obraz, objekt) ali internet stvari (komunikacija med pametnimi napravami ali sistemi, npr. za zagotavljanje varnosti prostorov, upravljanje uporabe energije, upravljanje logistike), ali najema srednje ali naprednejše storitve računalništva v oblaku, npr. najem varnostne programske opreme kot storitev računalništva v oblaku, najem storitev gostovanja baze </w:t>
            </w:r>
            <w:r w:rsidR="00183640" w:rsidRPr="002152CC">
              <w:rPr>
                <w:rFonts w:ascii="Arial" w:eastAsia="Times New Roman" w:hAnsi="Arial" w:cs="Arial"/>
                <w:sz w:val="20"/>
                <w:szCs w:val="20"/>
              </w:rPr>
              <w:t>gospodarske družbe</w:t>
            </w:r>
            <w:r w:rsidRPr="002152CC">
              <w:rPr>
                <w:rFonts w:ascii="Arial" w:eastAsia="Times New Roman" w:hAnsi="Arial" w:cs="Arial"/>
                <w:sz w:val="20"/>
                <w:szCs w:val="20"/>
              </w:rPr>
              <w:t>, najem finančno-računovodske programske opreme.</w:t>
            </w:r>
          </w:p>
        </w:tc>
        <w:tc>
          <w:tcPr>
            <w:tcW w:w="1024" w:type="dxa"/>
            <w:shd w:val="clear" w:color="auto" w:fill="auto"/>
            <w:vAlign w:val="center"/>
          </w:tcPr>
          <w:p w14:paraId="1F175BBB"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1 točka</w:t>
            </w:r>
          </w:p>
        </w:tc>
      </w:tr>
      <w:tr w:rsidR="00942611" w:rsidRPr="002152CC" w14:paraId="21B26DB5" w14:textId="77777777" w:rsidTr="00F06F56">
        <w:tc>
          <w:tcPr>
            <w:tcW w:w="8188" w:type="dxa"/>
            <w:shd w:val="clear" w:color="auto" w:fill="auto"/>
          </w:tcPr>
          <w:p w14:paraId="138C772B" w14:textId="7C2993F9"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 xml:space="preserve">Gospodarska družba ne uporablja naprednejših digitalnih tehnologij: umetne inteligence (npr. tehnologije za prepoznavanje predmetov ali oseb (npr. računalniški vid, strojni vid), ki na podlagi slike prepoznajo izdelek, prstni odtis, obraz, objekt) ali interneta stvari (komunikacija med pametnimi napravami ali sistemi, npr. za zagotavljanje varnosti prostorov, upravljanje uporabe energije, upravljanje logistike), oziroma ne najema srednjih ali naprednejših storitev računalništva v oblaku, npr. najem varnostne programske opreme kot storitev računalništva v oblaku, najem storitev gostovanja baze </w:t>
            </w:r>
            <w:r w:rsidR="00183640" w:rsidRPr="002152CC">
              <w:rPr>
                <w:rFonts w:ascii="Arial" w:eastAsia="Times New Roman" w:hAnsi="Arial" w:cs="Arial"/>
                <w:sz w:val="20"/>
                <w:szCs w:val="20"/>
              </w:rPr>
              <w:t>gospodarske družbe</w:t>
            </w:r>
            <w:r w:rsidRPr="002152CC">
              <w:rPr>
                <w:rFonts w:ascii="Arial" w:eastAsia="Times New Roman" w:hAnsi="Arial" w:cs="Arial"/>
                <w:sz w:val="20"/>
                <w:szCs w:val="20"/>
              </w:rPr>
              <w:t>, najem finančno-računovodske programske opreme.</w:t>
            </w:r>
          </w:p>
        </w:tc>
        <w:tc>
          <w:tcPr>
            <w:tcW w:w="1024" w:type="dxa"/>
            <w:shd w:val="clear" w:color="auto" w:fill="auto"/>
            <w:vAlign w:val="center"/>
          </w:tcPr>
          <w:p w14:paraId="0EC47468"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0 točk</w:t>
            </w:r>
          </w:p>
        </w:tc>
      </w:tr>
      <w:tr w:rsidR="00942611" w:rsidRPr="002152CC" w14:paraId="1D34CF1C" w14:textId="77777777" w:rsidTr="00F06F56">
        <w:tc>
          <w:tcPr>
            <w:tcW w:w="8188" w:type="dxa"/>
            <w:shd w:val="clear" w:color="auto" w:fill="auto"/>
          </w:tcPr>
          <w:p w14:paraId="55278DDF"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Gospodarska družba uporablja programsko rešitev ERP (Enterprise Resource Planning), celovito programsko rešitev, ki omogoča celovito vodenje gospodarske družbe, ali programsko rešitev za upravljanje odnosov s strankami (CRM) (Customer Relationship Management), ki omogoča vodenje ključnih informacij o strankah, ali programsko rešitev za upravljanje človeških virov (HRM), ali programsko rešitev za brezpapirno poslovanje (npr. dokumentarni sistem).</w:t>
            </w:r>
          </w:p>
        </w:tc>
        <w:tc>
          <w:tcPr>
            <w:tcW w:w="1024" w:type="dxa"/>
            <w:shd w:val="clear" w:color="auto" w:fill="auto"/>
            <w:vAlign w:val="center"/>
          </w:tcPr>
          <w:p w14:paraId="697A8B09"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1 točka</w:t>
            </w:r>
          </w:p>
        </w:tc>
      </w:tr>
      <w:tr w:rsidR="00942611" w:rsidRPr="002152CC" w14:paraId="2CCBD49E" w14:textId="77777777" w:rsidTr="00F06F56">
        <w:tc>
          <w:tcPr>
            <w:tcW w:w="8188" w:type="dxa"/>
            <w:shd w:val="clear" w:color="auto" w:fill="auto"/>
          </w:tcPr>
          <w:p w14:paraId="0DFA1BCC"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lastRenderedPageBreak/>
              <w:t>Gospodarska družba ne uporablja programske rešitve ERP (Enterprise Resource Planning), celovite programske rešitve, ki omogoča celovito vodenje gospodarske družbe, ali programske rešitve za upravljanje odnosov s strankami (CRM) (Customer Relationship Management), ki omogoča vodenje ključnih informacij o strankah, ali programske rešitve za upravljanje človeških virov (HRM), ali programske rešitve za brezpapirno poslovanje (npr. dokumentarni sistem).</w:t>
            </w:r>
          </w:p>
        </w:tc>
        <w:tc>
          <w:tcPr>
            <w:tcW w:w="1024" w:type="dxa"/>
            <w:shd w:val="clear" w:color="auto" w:fill="auto"/>
            <w:vAlign w:val="center"/>
          </w:tcPr>
          <w:p w14:paraId="4F09248B"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0 točk</w:t>
            </w:r>
          </w:p>
        </w:tc>
      </w:tr>
      <w:tr w:rsidR="00942611" w:rsidRPr="002152CC" w14:paraId="3F99A8C1" w14:textId="77777777" w:rsidTr="00F06F56">
        <w:tc>
          <w:tcPr>
            <w:tcW w:w="8188" w:type="dxa"/>
            <w:shd w:val="clear" w:color="auto" w:fill="auto"/>
          </w:tcPr>
          <w:p w14:paraId="22A88F5C"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Gospodarska družba je več kot 1 % svojega prihodka v prejšnjem letu ustvarila s prodajo prek računalniških omrežij – spletnih strani ali računalniške izmenjave podatkov (RIP).</w:t>
            </w:r>
          </w:p>
        </w:tc>
        <w:tc>
          <w:tcPr>
            <w:tcW w:w="1024" w:type="dxa"/>
            <w:shd w:val="clear" w:color="auto" w:fill="auto"/>
            <w:vAlign w:val="center"/>
          </w:tcPr>
          <w:p w14:paraId="37908DB8"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1 točka</w:t>
            </w:r>
          </w:p>
        </w:tc>
      </w:tr>
      <w:tr w:rsidR="00942611" w:rsidRPr="002152CC" w14:paraId="68140854" w14:textId="77777777" w:rsidTr="00F06F56">
        <w:tc>
          <w:tcPr>
            <w:tcW w:w="8188" w:type="dxa"/>
            <w:shd w:val="clear" w:color="auto" w:fill="auto"/>
          </w:tcPr>
          <w:p w14:paraId="04EBD6F3" w14:textId="77777777" w:rsidR="00942611" w:rsidRPr="002152CC" w:rsidRDefault="00942611" w:rsidP="00F06F56">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2152CC">
              <w:rPr>
                <w:rFonts w:ascii="Arial" w:eastAsia="Times New Roman" w:hAnsi="Arial" w:cs="Arial"/>
                <w:sz w:val="20"/>
                <w:szCs w:val="20"/>
              </w:rPr>
              <w:t>Gospodarska družba je 1 % ali manj svojega prihodka v prejšnjem letu ustvarila s prodajo prek računalniških omrežij – spletnih strani ali računalniške izmenjave podatkov (RIP).</w:t>
            </w:r>
          </w:p>
        </w:tc>
        <w:tc>
          <w:tcPr>
            <w:tcW w:w="1024" w:type="dxa"/>
            <w:shd w:val="clear" w:color="auto" w:fill="auto"/>
            <w:vAlign w:val="center"/>
          </w:tcPr>
          <w:p w14:paraId="66A1CBCB"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0 točk</w:t>
            </w:r>
          </w:p>
        </w:tc>
      </w:tr>
      <w:tr w:rsidR="00942611" w:rsidRPr="002152CC" w14:paraId="76B02CAA" w14:textId="77777777" w:rsidTr="00F06F56">
        <w:tc>
          <w:tcPr>
            <w:tcW w:w="8188" w:type="dxa"/>
            <w:shd w:val="clear" w:color="auto" w:fill="auto"/>
          </w:tcPr>
          <w:p w14:paraId="639079B2" w14:textId="77777777" w:rsidR="00942611" w:rsidRPr="002152CC" w:rsidRDefault="00942611" w:rsidP="00F06F56">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2152CC">
              <w:rPr>
                <w:rFonts w:ascii="Arial" w:eastAsia="Times New Roman" w:hAnsi="Arial" w:cs="Arial"/>
                <w:sz w:val="20"/>
                <w:szCs w:val="20"/>
              </w:rPr>
              <w:t>Gospodarska družba uporablja orodja za podporo timskega dela in sodelovanja (npr. MS Teams, Slack).</w:t>
            </w:r>
          </w:p>
        </w:tc>
        <w:tc>
          <w:tcPr>
            <w:tcW w:w="1024" w:type="dxa"/>
            <w:shd w:val="clear" w:color="auto" w:fill="auto"/>
            <w:vAlign w:val="center"/>
          </w:tcPr>
          <w:p w14:paraId="3899932E"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1 točka</w:t>
            </w:r>
          </w:p>
        </w:tc>
      </w:tr>
      <w:tr w:rsidR="00942611" w:rsidRPr="002152CC" w14:paraId="0D7FC27E" w14:textId="77777777" w:rsidTr="00F06F56">
        <w:tc>
          <w:tcPr>
            <w:tcW w:w="8188" w:type="dxa"/>
            <w:shd w:val="clear" w:color="auto" w:fill="auto"/>
          </w:tcPr>
          <w:p w14:paraId="5FAE779B" w14:textId="77777777" w:rsidR="00942611" w:rsidRPr="002152CC" w:rsidRDefault="00942611" w:rsidP="00F06F56">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2152CC">
              <w:rPr>
                <w:rFonts w:ascii="Arial" w:eastAsia="Times New Roman" w:hAnsi="Arial" w:cs="Arial"/>
                <w:sz w:val="20"/>
                <w:szCs w:val="20"/>
              </w:rPr>
              <w:t>Gospodarska družba ne uporablja orodij za podporo timskega dela in sodelovanja (npr. MS Teams, Slack).</w:t>
            </w:r>
          </w:p>
        </w:tc>
        <w:tc>
          <w:tcPr>
            <w:tcW w:w="1024" w:type="dxa"/>
            <w:shd w:val="clear" w:color="auto" w:fill="auto"/>
            <w:vAlign w:val="center"/>
          </w:tcPr>
          <w:p w14:paraId="432F6D45"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0 točk</w:t>
            </w:r>
          </w:p>
        </w:tc>
      </w:tr>
      <w:tr w:rsidR="00942611" w:rsidRPr="002152CC" w14:paraId="731E6934" w14:textId="77777777" w:rsidTr="00F06F56">
        <w:tc>
          <w:tcPr>
            <w:tcW w:w="8188" w:type="dxa"/>
            <w:shd w:val="clear" w:color="auto" w:fill="auto"/>
          </w:tcPr>
          <w:p w14:paraId="795507C1" w14:textId="77777777" w:rsidR="00942611" w:rsidRPr="002152CC" w:rsidRDefault="00942611" w:rsidP="00F06F56">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2152CC">
              <w:rPr>
                <w:rFonts w:ascii="Arial" w:eastAsia="Times New Roman" w:hAnsi="Arial" w:cs="Arial"/>
                <w:sz w:val="20"/>
                <w:szCs w:val="20"/>
              </w:rPr>
              <w:t>Gospodarska družba uporablja pametne naprave ali sisteme.</w:t>
            </w:r>
          </w:p>
        </w:tc>
        <w:tc>
          <w:tcPr>
            <w:tcW w:w="1024" w:type="dxa"/>
            <w:shd w:val="clear" w:color="auto" w:fill="auto"/>
            <w:vAlign w:val="center"/>
          </w:tcPr>
          <w:p w14:paraId="4E1768DB"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1 točka</w:t>
            </w:r>
          </w:p>
        </w:tc>
      </w:tr>
      <w:tr w:rsidR="00942611" w:rsidRPr="002152CC" w14:paraId="047A50D6" w14:textId="77777777" w:rsidTr="00F06F56">
        <w:tc>
          <w:tcPr>
            <w:tcW w:w="8188" w:type="dxa"/>
            <w:shd w:val="clear" w:color="auto" w:fill="auto"/>
          </w:tcPr>
          <w:p w14:paraId="70B6F350" w14:textId="77777777" w:rsidR="00942611" w:rsidRPr="002152CC" w:rsidRDefault="00942611" w:rsidP="00F06F56">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2152CC">
              <w:rPr>
                <w:rFonts w:ascii="Arial" w:eastAsia="Times New Roman" w:hAnsi="Arial" w:cs="Arial"/>
                <w:sz w:val="20"/>
                <w:szCs w:val="20"/>
              </w:rPr>
              <w:t>Gospodarska družba ne uporablja pametnih naprav ali sistemov.</w:t>
            </w:r>
          </w:p>
        </w:tc>
        <w:tc>
          <w:tcPr>
            <w:tcW w:w="1024" w:type="dxa"/>
            <w:shd w:val="clear" w:color="auto" w:fill="auto"/>
            <w:vAlign w:val="center"/>
          </w:tcPr>
          <w:p w14:paraId="35A134FB"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0 točk</w:t>
            </w:r>
          </w:p>
        </w:tc>
      </w:tr>
      <w:tr w:rsidR="00942611" w:rsidRPr="002152CC" w14:paraId="11151725" w14:textId="77777777" w:rsidTr="00F06F56">
        <w:tc>
          <w:tcPr>
            <w:tcW w:w="8188" w:type="dxa"/>
            <w:shd w:val="clear" w:color="auto" w:fill="auto"/>
          </w:tcPr>
          <w:p w14:paraId="637BD870" w14:textId="77777777" w:rsidR="00942611" w:rsidRPr="002152CC" w:rsidRDefault="00942611" w:rsidP="00F06F56">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2152CC">
              <w:rPr>
                <w:rFonts w:ascii="Arial" w:eastAsia="Times New Roman" w:hAnsi="Arial" w:cs="Arial"/>
                <w:sz w:val="20"/>
                <w:szCs w:val="20"/>
              </w:rPr>
              <w:t>Gospodarska družba skrbi za zagotavljanje kibernetske varnosti z ustrezno nameščeno in upravljano požarno pregrado nove generacije, z vpeljavo in rednim preverjanjem postopkov prepoznavanja varnostnih incidentov in odziva na zaznane incidente, z ozaveščanjem in rednim izobraževanjem zaposlenih glede informacijske varnosti ali drugimi zaščitnim ukrepi, ki so sprejeti za zaščito informacijskih sistemov in uporabnikov pred nepooblaščenimi dostopi in napadi ter pomenijo obrambo računalnikov, strežnikov, mobilnih naprav, elektronskih sistemov, omrežij in podatkov pred zlonamernimi napadi.</w:t>
            </w:r>
          </w:p>
        </w:tc>
        <w:tc>
          <w:tcPr>
            <w:tcW w:w="1024" w:type="dxa"/>
            <w:shd w:val="clear" w:color="auto" w:fill="auto"/>
            <w:vAlign w:val="center"/>
          </w:tcPr>
          <w:p w14:paraId="212B3175"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1 točka</w:t>
            </w:r>
          </w:p>
        </w:tc>
      </w:tr>
      <w:tr w:rsidR="00942611" w:rsidRPr="002152CC" w14:paraId="34D2B6FA" w14:textId="77777777" w:rsidTr="00F06F56">
        <w:tc>
          <w:tcPr>
            <w:tcW w:w="8188" w:type="dxa"/>
            <w:shd w:val="clear" w:color="auto" w:fill="auto"/>
          </w:tcPr>
          <w:p w14:paraId="71259E69" w14:textId="77777777" w:rsidR="00942611" w:rsidRPr="002152CC" w:rsidRDefault="00942611" w:rsidP="00F06F56">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2152CC">
              <w:rPr>
                <w:rFonts w:ascii="Arial" w:eastAsia="Times New Roman" w:hAnsi="Arial" w:cs="Arial"/>
                <w:sz w:val="20"/>
                <w:szCs w:val="20"/>
              </w:rPr>
              <w:t>Gospodarska družba ne zagotavlja kibernetske varnosti z ustrezno nameščeno in upravljano požarno pregrado nove generacije, z vpeljavo in rednim preverjanjem postopkov prepoznavanja varnostnih incidentov in odziva na zaznane incidente, z ozaveščanjem in rednim izobraževanjem zaposlenih glede informacijske varnosti ali drugimi zaščitnim ukrepi, ki so sprejeti za zaščito informacijskih sistemov in uporabnikov pred nepooblaščenimi dostopi in napadi ter pomenijo obrambo računalnikov, strežnikov, mobilnih naprav, elektronskih sistemov, omrežij in podatkov pred zlonamernimi napadi.</w:t>
            </w:r>
          </w:p>
        </w:tc>
        <w:tc>
          <w:tcPr>
            <w:tcW w:w="1024" w:type="dxa"/>
            <w:shd w:val="clear" w:color="auto" w:fill="auto"/>
            <w:vAlign w:val="center"/>
          </w:tcPr>
          <w:p w14:paraId="4B3B1648"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0 točk</w:t>
            </w:r>
          </w:p>
        </w:tc>
      </w:tr>
    </w:tbl>
    <w:p w14:paraId="66C3B833" w14:textId="77777777" w:rsidR="00942611" w:rsidRPr="002152CC" w:rsidRDefault="00942611" w:rsidP="00942611">
      <w:pPr>
        <w:spacing w:after="0" w:line="240" w:lineRule="auto"/>
        <w:ind w:left="-2"/>
        <w:contextualSpacing/>
        <w:jc w:val="both"/>
        <w:textDirection w:val="btLr"/>
        <w:rPr>
          <w:rFonts w:ascii="Arial" w:eastAsia="Times New Roman" w:hAnsi="Arial" w:cs="Arial"/>
          <w:b/>
          <w:sz w:val="20"/>
          <w:szCs w:val="20"/>
        </w:rPr>
      </w:pPr>
    </w:p>
    <w:p w14:paraId="7D7E5FE1" w14:textId="77777777"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b/>
          <w:sz w:val="20"/>
          <w:szCs w:val="20"/>
          <w:lang w:eastAsia="sl-SI"/>
        </w:rPr>
      </w:pPr>
      <w:r w:rsidRPr="002152CC">
        <w:rPr>
          <w:rFonts w:ascii="Arial" w:eastAsia="Times New Roman" w:hAnsi="Arial" w:cs="Arial"/>
          <w:b/>
          <w:sz w:val="20"/>
          <w:szCs w:val="20"/>
          <w:lang w:eastAsia="sl-SI"/>
        </w:rPr>
        <w:t>Pojasnilo k merilu 9:</w:t>
      </w:r>
    </w:p>
    <w:p w14:paraId="743140DB" w14:textId="26358FCB" w:rsidR="00942611" w:rsidRPr="002152CC" w:rsidRDefault="00942611" w:rsidP="00942611">
      <w:pPr>
        <w:spacing w:after="0" w:line="240" w:lineRule="auto"/>
        <w:ind w:hanging="2"/>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 xml:space="preserve">Pri tem merilu je mogoče doseči največ 10 točk. Točke pri tem merilu se dodeli na podlagi vsote točk pri podmerilih. Ocenjuje se prispevek prijavitelja k digitalni preobrazbi na podlagi navedb v vlogi v </w:t>
      </w:r>
      <w:r w:rsidR="007D5FC4" w:rsidRPr="002152CC">
        <w:rPr>
          <w:rFonts w:ascii="Arial" w:eastAsia="Times New Roman" w:hAnsi="Arial" w:cs="Arial"/>
          <w:sz w:val="20"/>
          <w:szCs w:val="20"/>
          <w:lang w:eastAsia="sl-SI"/>
        </w:rPr>
        <w:t>Obrazcu št. 6</w:t>
      </w:r>
      <w:r w:rsidR="005F6D7A" w:rsidRPr="002152CC">
        <w:rPr>
          <w:rFonts w:ascii="Arial" w:eastAsia="Times New Roman" w:hAnsi="Arial" w:cs="Arial"/>
          <w:sz w:val="20"/>
          <w:szCs w:val="20"/>
          <w:lang w:eastAsia="sl-SI"/>
        </w:rPr>
        <w:t>: Doseganje meril</w:t>
      </w:r>
      <w:r w:rsidR="00D44B09" w:rsidRPr="002152CC">
        <w:rPr>
          <w:rFonts w:ascii="Arial" w:eastAsia="Times New Roman" w:hAnsi="Arial" w:cs="Arial"/>
          <w:sz w:val="20"/>
          <w:szCs w:val="20"/>
          <w:lang w:eastAsia="sl-SI"/>
        </w:rPr>
        <w:t xml:space="preserve"> </w:t>
      </w:r>
      <w:r w:rsidRPr="002152CC">
        <w:rPr>
          <w:rFonts w:ascii="Arial" w:eastAsia="Times New Roman" w:hAnsi="Arial" w:cs="Arial"/>
          <w:sz w:val="20"/>
          <w:szCs w:val="20"/>
          <w:lang w:eastAsia="sl-SI"/>
        </w:rPr>
        <w:t xml:space="preserve">in predloženih dokazil, v kolikor so ta zahtevana v podmerilih in pojasnilih meril. V kolikor se zahteva predložitev dokazila, pa le-to ni bilo priloženo vlogi, bo vloga prijavitelja pri zadevnem podmerilu prejela 0 točk. </w:t>
      </w:r>
      <w:r w:rsidR="00B37D05" w:rsidRPr="002152CC">
        <w:rPr>
          <w:rFonts w:ascii="Arial" w:eastAsia="Times New Roman" w:hAnsi="Arial" w:cs="Arial"/>
          <w:sz w:val="20"/>
          <w:szCs w:val="20"/>
          <w:lang w:eastAsia="sl-SI"/>
        </w:rPr>
        <w:t>K</w:t>
      </w:r>
      <w:r w:rsidRPr="002152CC">
        <w:rPr>
          <w:rFonts w:ascii="Arial" w:eastAsia="Times New Roman" w:hAnsi="Arial" w:cs="Arial"/>
          <w:sz w:val="20"/>
          <w:szCs w:val="20"/>
          <w:lang w:eastAsia="sl-SI"/>
        </w:rPr>
        <w:t>omisija ne bo pozivala prijavitelja za dopolnitev, če bo v vlogi navedel, da izpolnjuje pogoje za točke po podmerilu, ustreznega dokazila pa ne bo predložil.</w:t>
      </w:r>
      <w:r w:rsidR="00AD3789">
        <w:rPr>
          <w:rFonts w:ascii="Arial" w:eastAsia="Times New Roman" w:hAnsi="Arial" w:cs="Arial"/>
          <w:sz w:val="20"/>
          <w:szCs w:val="20"/>
          <w:lang w:eastAsia="sl-SI"/>
        </w:rPr>
        <w:t xml:space="preserve"> </w:t>
      </w:r>
    </w:p>
    <w:p w14:paraId="20921728" w14:textId="77777777" w:rsidR="00942611" w:rsidRPr="002152CC" w:rsidRDefault="00942611" w:rsidP="00942611">
      <w:pPr>
        <w:spacing w:after="0" w:line="240" w:lineRule="auto"/>
        <w:ind w:left="-2"/>
        <w:contextualSpacing/>
        <w:jc w:val="both"/>
        <w:textDirection w:val="btLr"/>
        <w:rPr>
          <w:rFonts w:ascii="Arial" w:eastAsia="Times New Roman" w:hAnsi="Arial" w:cs="Arial"/>
          <w:sz w:val="20"/>
          <w:szCs w:val="20"/>
          <w:lang w:eastAsia="sl-SI"/>
        </w:rPr>
      </w:pPr>
    </w:p>
    <w:p w14:paraId="1F8F2E47" w14:textId="77777777" w:rsidR="00942611" w:rsidRPr="002152CC" w:rsidRDefault="00942611" w:rsidP="00942611">
      <w:pPr>
        <w:spacing w:after="0" w:line="240" w:lineRule="auto"/>
        <w:ind w:left="-2"/>
        <w:contextualSpacing/>
        <w:jc w:val="both"/>
        <w:textDirection w:val="btLr"/>
        <w:rPr>
          <w:rFonts w:ascii="Arial" w:eastAsia="Times New Roman" w:hAnsi="Arial" w:cs="Arial"/>
          <w:sz w:val="20"/>
          <w:szCs w:val="20"/>
          <w:lang w:eastAsia="sl-SI"/>
        </w:rPr>
      </w:pPr>
    </w:p>
    <w:p w14:paraId="52EF1DFA" w14:textId="7C149AD2" w:rsidR="00942611" w:rsidRPr="002152CC" w:rsidRDefault="00942611" w:rsidP="00E56CF6">
      <w:pPr>
        <w:pStyle w:val="Odstavekseznama"/>
        <w:numPr>
          <w:ilvl w:val="0"/>
          <w:numId w:val="55"/>
        </w:numPr>
        <w:overflowPunct w:val="0"/>
        <w:autoSpaceDE w:val="0"/>
        <w:autoSpaceDN w:val="0"/>
        <w:adjustRightInd w:val="0"/>
        <w:spacing w:after="0" w:line="240" w:lineRule="auto"/>
        <w:jc w:val="both"/>
        <w:textDirection w:val="btLr"/>
        <w:textAlignment w:val="baseline"/>
        <w:rPr>
          <w:rFonts w:ascii="Arial" w:eastAsia="Times New Roman" w:hAnsi="Arial" w:cs="Arial"/>
          <w:b/>
          <w:sz w:val="20"/>
          <w:szCs w:val="20"/>
        </w:rPr>
      </w:pPr>
      <w:r w:rsidRPr="002152CC">
        <w:rPr>
          <w:rFonts w:ascii="Arial" w:eastAsia="Times New Roman" w:hAnsi="Arial" w:cs="Arial"/>
          <w:b/>
          <w:sz w:val="20"/>
          <w:szCs w:val="20"/>
        </w:rPr>
        <w:t>Sodelovanje gospodarske družbe z lokalnim okoljem ali širšo skupnostjo</w:t>
      </w:r>
    </w:p>
    <w:p w14:paraId="3A5DE4E6" w14:textId="77777777" w:rsidR="00942611" w:rsidRPr="002152CC" w:rsidRDefault="00942611" w:rsidP="00942611">
      <w:pPr>
        <w:overflowPunct w:val="0"/>
        <w:autoSpaceDE w:val="0"/>
        <w:autoSpaceDN w:val="0"/>
        <w:adjustRightInd w:val="0"/>
        <w:spacing w:after="0" w:line="240" w:lineRule="auto"/>
        <w:jc w:val="both"/>
        <w:textAlignment w:val="baseline"/>
        <w:rPr>
          <w:rFonts w:ascii="Arial" w:eastAsia="Times New Roman" w:hAnsi="Arial" w:cs="Arial"/>
          <w:i/>
          <w:sz w:val="20"/>
          <w:szCs w:val="20"/>
        </w:rPr>
      </w:pPr>
    </w:p>
    <w:p w14:paraId="3F2326AB" w14:textId="77777777" w:rsidR="00942611" w:rsidRPr="002152CC" w:rsidRDefault="00942611" w:rsidP="00942611">
      <w:pPr>
        <w:overflowPunct w:val="0"/>
        <w:autoSpaceDE w:val="0"/>
        <w:autoSpaceDN w:val="0"/>
        <w:adjustRightInd w:val="0"/>
        <w:spacing w:after="0" w:line="240" w:lineRule="auto"/>
        <w:jc w:val="both"/>
        <w:textAlignment w:val="baseline"/>
        <w:rPr>
          <w:rFonts w:ascii="Arial" w:eastAsia="Times New Roman" w:hAnsi="Arial" w:cs="Arial"/>
          <w:i/>
          <w:sz w:val="20"/>
          <w:szCs w:val="20"/>
        </w:rPr>
      </w:pPr>
      <w:r w:rsidRPr="002152CC">
        <w:rPr>
          <w:rFonts w:ascii="Arial" w:eastAsia="Times New Roman" w:hAnsi="Arial" w:cs="Arial"/>
          <w:i/>
          <w:sz w:val="20"/>
          <w:szCs w:val="20"/>
        </w:rPr>
        <w:t xml:space="preserve">Pri tem merilu se upošteva eno podmerilo (največje možno število točk je 6 točk). </w:t>
      </w:r>
    </w:p>
    <w:p w14:paraId="428F432A" w14:textId="77777777" w:rsidR="00942611" w:rsidRPr="002152CC" w:rsidRDefault="00942611" w:rsidP="00942611">
      <w:pPr>
        <w:overflowPunct w:val="0"/>
        <w:autoSpaceDE w:val="0"/>
        <w:autoSpaceDN w:val="0"/>
        <w:adjustRightInd w:val="0"/>
        <w:spacing w:after="0" w:line="240" w:lineRule="auto"/>
        <w:jc w:val="both"/>
        <w:textAlignment w:val="baseline"/>
        <w:rPr>
          <w:rFonts w:ascii="Arial" w:eastAsia="Times New Roman" w:hAnsi="Arial" w:cs="Arial"/>
          <w:i/>
          <w:sz w:val="20"/>
          <w:szCs w:val="20"/>
        </w:rPr>
      </w:pP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024"/>
      </w:tblGrid>
      <w:tr w:rsidR="00942611" w:rsidRPr="002152CC" w14:paraId="17DFC66E" w14:textId="77777777" w:rsidTr="00F06F56">
        <w:tc>
          <w:tcPr>
            <w:tcW w:w="8188" w:type="dxa"/>
            <w:shd w:val="clear" w:color="auto" w:fill="auto"/>
          </w:tcPr>
          <w:p w14:paraId="0D108252"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 xml:space="preserve">Izkazano je, da gospodarska družba sodeluje z lokalnim okoljem ali širšo skupnostjo tako na osnovi partnerstva z lokalnimi gospodarskimi družbami (npr. dobavitelji) kot tudi na osnovi partnerstva z razvojnimi in izobraževalnimi institucijami </w:t>
            </w:r>
            <w:r w:rsidRPr="002152CC">
              <w:rPr>
                <w:rFonts w:ascii="Arial" w:eastAsia="Times New Roman" w:hAnsi="Arial" w:cs="Arial"/>
                <w:sz w:val="20"/>
                <w:szCs w:val="20"/>
                <w:u w:val="single"/>
              </w:rPr>
              <w:t>ter</w:t>
            </w:r>
            <w:r w:rsidRPr="002152CC">
              <w:rPr>
                <w:rFonts w:ascii="Arial" w:eastAsia="Times New Roman" w:hAnsi="Arial" w:cs="Arial"/>
                <w:sz w:val="20"/>
                <w:szCs w:val="20"/>
              </w:rPr>
              <w:t xml:space="preserve"> sodeluje z lokalnimi skupnostmi in neguje vzajemno koristna razmerja z njimi: spodbuja nepridobitne dejavnosti, družbeno koristne aktivnosti idr.</w:t>
            </w:r>
          </w:p>
        </w:tc>
        <w:tc>
          <w:tcPr>
            <w:tcW w:w="1024" w:type="dxa"/>
            <w:shd w:val="clear" w:color="auto" w:fill="auto"/>
            <w:vAlign w:val="center"/>
          </w:tcPr>
          <w:p w14:paraId="4D643205"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6 točk</w:t>
            </w:r>
          </w:p>
        </w:tc>
      </w:tr>
      <w:tr w:rsidR="00942611" w:rsidRPr="002152CC" w14:paraId="3BE6E589" w14:textId="77777777" w:rsidTr="00F06F56">
        <w:tc>
          <w:tcPr>
            <w:tcW w:w="8188" w:type="dxa"/>
            <w:shd w:val="clear" w:color="auto" w:fill="auto"/>
          </w:tcPr>
          <w:p w14:paraId="7ECC30EA"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 xml:space="preserve">Izkazano je, da gospodarska družba sodeluje z lokalnim okoljem ali širšo skupnostjo na osnovi partnerstva z lokalnimi gospodarskimi družbami (npr. dobavitelji) ali na osnovi partnerstva z razvojnimi in izobraževalnimi institucijami </w:t>
            </w:r>
            <w:r w:rsidRPr="002152CC">
              <w:rPr>
                <w:rFonts w:ascii="Arial" w:eastAsia="Times New Roman" w:hAnsi="Arial" w:cs="Arial"/>
                <w:sz w:val="20"/>
                <w:szCs w:val="20"/>
                <w:u w:val="single"/>
              </w:rPr>
              <w:t>ali</w:t>
            </w:r>
            <w:r w:rsidRPr="002152CC">
              <w:rPr>
                <w:rFonts w:ascii="Arial" w:eastAsia="Times New Roman" w:hAnsi="Arial" w:cs="Arial"/>
                <w:sz w:val="20"/>
                <w:szCs w:val="20"/>
              </w:rPr>
              <w:t xml:space="preserve"> sodeluje z lokalnimi skupnostmi in neguje vzajemno koristna razmerja z njimi: spodbuja nepridobitne dejavnosti, družbeno koristne aktivnosti idr.</w:t>
            </w:r>
          </w:p>
        </w:tc>
        <w:tc>
          <w:tcPr>
            <w:tcW w:w="1024" w:type="dxa"/>
            <w:shd w:val="clear" w:color="auto" w:fill="auto"/>
            <w:vAlign w:val="center"/>
          </w:tcPr>
          <w:p w14:paraId="7A7D81BB"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3 točke</w:t>
            </w:r>
          </w:p>
        </w:tc>
      </w:tr>
      <w:tr w:rsidR="00942611" w:rsidRPr="002152CC" w14:paraId="14CC73AA" w14:textId="77777777" w:rsidTr="00F06F56">
        <w:tc>
          <w:tcPr>
            <w:tcW w:w="8188" w:type="dxa"/>
            <w:shd w:val="clear" w:color="auto" w:fill="auto"/>
          </w:tcPr>
          <w:p w14:paraId="24008353"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Ni izkazano, da gospodarska družba sodeluje z lokalnim okoljem ali širšo skupnostjo na osnovi partnerstva z lokalnimi gospodarskimi družbami (npr. dobavitelji) ali na osnovi partnerstva z razvojnimi in izobraževalnimi institucijami ali da sodeluje z lokalnimi skupnostmi in neguje vzajemno koristna razmerja z njimi: spodbuja nepridobitne dejavnosti, družbeno koristne aktivnosti idr.</w:t>
            </w:r>
          </w:p>
        </w:tc>
        <w:tc>
          <w:tcPr>
            <w:tcW w:w="1024" w:type="dxa"/>
            <w:shd w:val="clear" w:color="auto" w:fill="auto"/>
            <w:vAlign w:val="center"/>
          </w:tcPr>
          <w:p w14:paraId="42BAD6BA" w14:textId="77777777" w:rsidR="00942611" w:rsidRPr="002152CC" w:rsidRDefault="00942611" w:rsidP="00F06F56">
            <w:pPr>
              <w:overflowPunct w:val="0"/>
              <w:autoSpaceDE w:val="0"/>
              <w:autoSpaceDN w:val="0"/>
              <w:adjustRightInd w:val="0"/>
              <w:spacing w:after="0" w:line="240" w:lineRule="auto"/>
              <w:ind w:hanging="2"/>
              <w:jc w:val="both"/>
              <w:textAlignment w:val="baseline"/>
              <w:rPr>
                <w:rFonts w:ascii="Arial" w:eastAsia="Times New Roman" w:hAnsi="Arial" w:cs="Arial"/>
                <w:sz w:val="20"/>
                <w:szCs w:val="20"/>
              </w:rPr>
            </w:pPr>
            <w:r w:rsidRPr="002152CC">
              <w:rPr>
                <w:rFonts w:ascii="Arial" w:eastAsia="Times New Roman" w:hAnsi="Arial" w:cs="Arial"/>
                <w:sz w:val="20"/>
                <w:szCs w:val="20"/>
              </w:rPr>
              <w:t>0 točk</w:t>
            </w:r>
          </w:p>
        </w:tc>
      </w:tr>
    </w:tbl>
    <w:p w14:paraId="027E0F49" w14:textId="77777777" w:rsidR="00942611" w:rsidRPr="002152CC" w:rsidRDefault="00942611" w:rsidP="00942611">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91D24C8" w14:textId="77777777"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b/>
          <w:sz w:val="20"/>
          <w:szCs w:val="20"/>
          <w:lang w:eastAsia="sl-SI"/>
        </w:rPr>
      </w:pPr>
      <w:r w:rsidRPr="002152CC">
        <w:rPr>
          <w:rFonts w:ascii="Arial" w:eastAsia="Times New Roman" w:hAnsi="Arial" w:cs="Arial"/>
          <w:b/>
          <w:sz w:val="20"/>
          <w:szCs w:val="20"/>
          <w:lang w:eastAsia="sl-SI"/>
        </w:rPr>
        <w:t>Pojasnilo k merilu 10:</w:t>
      </w:r>
    </w:p>
    <w:p w14:paraId="2E18EE84" w14:textId="1DF0EFC0" w:rsidR="00942611" w:rsidRPr="002152CC" w:rsidRDefault="00942611" w:rsidP="00942611">
      <w:pPr>
        <w:overflowPunct w:val="0"/>
        <w:autoSpaceDE w:val="0"/>
        <w:autoSpaceDN w:val="0"/>
        <w:adjustRightInd w:val="0"/>
        <w:spacing w:after="0" w:line="240" w:lineRule="auto"/>
        <w:ind w:hanging="2"/>
        <w:jc w:val="both"/>
        <w:textAlignment w:val="baseline"/>
        <w:rPr>
          <w:rFonts w:ascii="Arial" w:hAnsi="Arial" w:cs="Arial"/>
          <w:sz w:val="20"/>
          <w:szCs w:val="20"/>
        </w:rPr>
      </w:pPr>
      <w:r w:rsidRPr="002152CC">
        <w:rPr>
          <w:rFonts w:ascii="Arial" w:eastAsia="Times New Roman" w:hAnsi="Arial" w:cs="Arial"/>
          <w:sz w:val="20"/>
          <w:szCs w:val="20"/>
          <w:lang w:eastAsia="sl-SI"/>
        </w:rPr>
        <w:t xml:space="preserve">Pri tem merilu je mogoče doseči največ 6 točk, točke se dodeli po podmerilu, na osnovi katerega doseže vloga največje število točk. Merilo se ocenjuje na podlagi utemeljenih navedb v vlogi v </w:t>
      </w:r>
      <w:r w:rsidR="007D5FC4" w:rsidRPr="002152CC">
        <w:rPr>
          <w:rFonts w:ascii="Arial" w:eastAsia="Times New Roman" w:hAnsi="Arial" w:cs="Arial"/>
          <w:sz w:val="20"/>
          <w:szCs w:val="20"/>
          <w:lang w:eastAsia="sl-SI"/>
        </w:rPr>
        <w:t xml:space="preserve">v Obrazcu št. 6: Doseganje meril, </w:t>
      </w:r>
      <w:r w:rsidRPr="002152CC">
        <w:rPr>
          <w:rFonts w:ascii="Arial" w:eastAsia="Times New Roman" w:hAnsi="Arial" w:cs="Arial"/>
          <w:sz w:val="20"/>
          <w:szCs w:val="20"/>
          <w:lang w:eastAsia="sl-SI"/>
        </w:rPr>
        <w:t>o obstoječem sodelovanju prijavitelja z lokalnimi gospodarskimi družbami ter z razvojnimi in izobraževalnimi institucijami, kar mora biti podkrepljeno s</w:t>
      </w:r>
      <w:r w:rsidR="00AD3789">
        <w:rPr>
          <w:rFonts w:ascii="Arial" w:eastAsia="Times New Roman" w:hAnsi="Arial" w:cs="Arial"/>
          <w:sz w:val="20"/>
          <w:szCs w:val="20"/>
          <w:lang w:eastAsia="sl-SI"/>
        </w:rPr>
        <w:t xml:space="preserve"> </w:t>
      </w:r>
      <w:r w:rsidRPr="002152CC">
        <w:rPr>
          <w:rFonts w:ascii="Arial" w:eastAsia="Times New Roman" w:hAnsi="Arial" w:cs="Arial"/>
          <w:sz w:val="20"/>
          <w:szCs w:val="20"/>
          <w:lang w:eastAsia="sl-SI"/>
        </w:rPr>
        <w:t xml:space="preserve">priloženimi dokazili o sodelovanju ali z v vlogi navedeno informacijo, v katerih javno dostopnih dokumentih je zadevno sodelovanje mogoče preveriti (npr. iz Letnih poročil gospodarske družbe na Ajpes). V kolikor zahtevana dokazila niso priložena vlogi, bo vloga prijavitelja pri zadevnem podmerilu prejela 0 točk. </w:t>
      </w:r>
      <w:r w:rsidR="00A7606A" w:rsidRPr="002152CC">
        <w:rPr>
          <w:rFonts w:ascii="Arial" w:eastAsia="Times New Roman" w:hAnsi="Arial" w:cs="Arial"/>
          <w:sz w:val="20"/>
          <w:szCs w:val="20"/>
          <w:lang w:eastAsia="sl-SI"/>
        </w:rPr>
        <w:t>K</w:t>
      </w:r>
      <w:r w:rsidRPr="002152CC">
        <w:rPr>
          <w:rFonts w:ascii="Arial" w:eastAsia="Times New Roman" w:hAnsi="Arial" w:cs="Arial"/>
          <w:sz w:val="20"/>
          <w:szCs w:val="20"/>
          <w:lang w:eastAsia="sl-SI"/>
        </w:rPr>
        <w:t>omisija ne bo pozivala prijavitelja za dopolnitev, če bo v vlogi navedel, da izpolnjuje pogoje za točke po podmerilu, ustreznega dokazila pa ne bo predložil.</w:t>
      </w:r>
      <w:r w:rsidRPr="002152CC">
        <w:rPr>
          <w:rFonts w:ascii="Arial" w:hAnsi="Arial" w:cs="Arial"/>
          <w:sz w:val="20"/>
          <w:szCs w:val="20"/>
        </w:rPr>
        <w:t xml:space="preserve"> </w:t>
      </w:r>
    </w:p>
    <w:p w14:paraId="0D8310FA" w14:textId="77777777" w:rsidR="00942611" w:rsidRPr="002152CC" w:rsidRDefault="00942611" w:rsidP="00942611">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2152CC">
        <w:rPr>
          <w:rFonts w:ascii="Arial" w:eastAsia="Times New Roman" w:hAnsi="Arial" w:cs="Arial"/>
          <w:b/>
          <w:sz w:val="20"/>
          <w:szCs w:val="20"/>
        </w:rPr>
        <w:t>Če je investicija pri merilih od 1 do 10 ocenjena z najmanj 50 točkami in če vsota ocenjenih točk pri merilih od 3 do 6 predstavlja najmanj 40 % vsote ocenjenih točk pri merilih od 1 do 10, se upošteva tudi dodatno merilo iz točke 6.2. tega razpisa.</w:t>
      </w:r>
    </w:p>
    <w:p w14:paraId="782F042F" w14:textId="77777777" w:rsidR="00942611" w:rsidRPr="002152CC" w:rsidRDefault="00942611" w:rsidP="00942611">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6A9151C" w14:textId="77777777" w:rsidR="005010FD" w:rsidRPr="002152CC" w:rsidRDefault="005010FD" w:rsidP="00942611">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EC07636" w14:textId="2A1D78E1" w:rsidR="00942611" w:rsidRPr="0092472F" w:rsidRDefault="00942611" w:rsidP="005010FD">
      <w:pPr>
        <w:pStyle w:val="Naslov3"/>
        <w:rPr>
          <w:rFonts w:eastAsia="Times New Roman"/>
          <w:noProof/>
          <w:lang w:eastAsia="sl-SI"/>
        </w:rPr>
      </w:pPr>
      <w:bookmarkStart w:id="29" w:name="_Toc174535954"/>
      <w:r w:rsidRPr="0092472F">
        <w:rPr>
          <w:rFonts w:eastAsia="Times New Roman"/>
          <w:noProof/>
          <w:lang w:eastAsia="sl-SI"/>
        </w:rPr>
        <w:t>Način ocenjevanja investicij, umeščenih na obmejna problemska območja ali na območja občin Triglavskega narodnega parka</w:t>
      </w:r>
      <w:bookmarkEnd w:id="29"/>
      <w:r w:rsidRPr="0092472F">
        <w:rPr>
          <w:rFonts w:eastAsia="Times New Roman"/>
          <w:noProof/>
          <w:lang w:eastAsia="sl-SI"/>
        </w:rPr>
        <w:t xml:space="preserve"> </w:t>
      </w:r>
    </w:p>
    <w:p w14:paraId="5433393B" w14:textId="77777777" w:rsidR="005010FD" w:rsidRPr="002152CC" w:rsidRDefault="005010FD" w:rsidP="00942611">
      <w:pPr>
        <w:suppressAutoHyphens/>
        <w:spacing w:after="0" w:line="240" w:lineRule="auto"/>
        <w:jc w:val="both"/>
        <w:rPr>
          <w:rFonts w:ascii="Arial" w:hAnsi="Arial" w:cs="Arial"/>
          <w:bCs/>
          <w:sz w:val="20"/>
          <w:szCs w:val="20"/>
          <w:lang w:eastAsia="ar-SA"/>
        </w:rPr>
      </w:pPr>
    </w:p>
    <w:p w14:paraId="7883C843" w14:textId="30FC2564" w:rsidR="00942611" w:rsidRPr="002152CC" w:rsidRDefault="00942611" w:rsidP="00942611">
      <w:pPr>
        <w:suppressAutoHyphens/>
        <w:spacing w:after="0" w:line="240" w:lineRule="auto"/>
        <w:jc w:val="both"/>
        <w:rPr>
          <w:rFonts w:ascii="Arial" w:hAnsi="Arial" w:cs="Arial"/>
          <w:bCs/>
          <w:sz w:val="20"/>
          <w:szCs w:val="20"/>
          <w:lang w:eastAsia="ar-SA"/>
        </w:rPr>
      </w:pPr>
      <w:r w:rsidRPr="002152CC">
        <w:rPr>
          <w:rFonts w:ascii="Arial" w:hAnsi="Arial" w:cs="Arial"/>
          <w:bCs/>
          <w:sz w:val="20"/>
          <w:szCs w:val="20"/>
          <w:lang w:eastAsia="ar-SA"/>
        </w:rPr>
        <w:t>Na podlagi spodaj navedenega dodatnega merila se investiciji dodeli dodatnih 10 točk, če bo investicija izvedena na enem izmed obmejnih problemskih območij ali na območju Triglavskega narodnega parka in če je investicija pri merilih od 1 do 10 ocenjena z najmanj 50 točkami in če vsota ocenjenih točk pri merilih od 3 do 6 predstavlja najmanj 40 % vsote ocenjenih točk pri merilih od 1 do 10.</w:t>
      </w:r>
    </w:p>
    <w:p w14:paraId="72A69997" w14:textId="77777777" w:rsidR="00942611" w:rsidRPr="002152CC" w:rsidRDefault="00942611" w:rsidP="00942611">
      <w:pPr>
        <w:suppressAutoHyphens/>
        <w:spacing w:after="0" w:line="240" w:lineRule="auto"/>
        <w:jc w:val="both"/>
        <w:rPr>
          <w:rFonts w:ascii="Arial" w:hAnsi="Arial" w:cs="Arial"/>
          <w:b/>
          <w:bCs/>
          <w:sz w:val="20"/>
          <w:szCs w:val="20"/>
          <w:lang w:eastAsia="ar-SA"/>
        </w:rPr>
      </w:pPr>
    </w:p>
    <w:p w14:paraId="7C5F1B61" w14:textId="77777777" w:rsidR="00942611" w:rsidRPr="002152CC" w:rsidRDefault="00942611" w:rsidP="00942611">
      <w:pPr>
        <w:suppressAutoHyphens/>
        <w:spacing w:after="0" w:line="240" w:lineRule="auto"/>
        <w:jc w:val="both"/>
        <w:rPr>
          <w:rFonts w:ascii="Arial" w:hAnsi="Arial" w:cs="Arial"/>
          <w:b/>
          <w:bCs/>
          <w:sz w:val="20"/>
          <w:szCs w:val="20"/>
          <w:lang w:eastAsia="ar-SA"/>
        </w:rPr>
      </w:pPr>
      <w:r w:rsidRPr="002152CC">
        <w:rPr>
          <w:rFonts w:ascii="Arial" w:hAnsi="Arial" w:cs="Arial"/>
          <w:b/>
          <w:bCs/>
          <w:sz w:val="20"/>
          <w:szCs w:val="20"/>
          <w:lang w:eastAsia="ar-SA"/>
        </w:rPr>
        <w:t xml:space="preserve">DODATNO MERILO: </w:t>
      </w:r>
    </w:p>
    <w:p w14:paraId="67AA5D3C" w14:textId="77777777" w:rsidR="00942611" w:rsidRPr="002152CC" w:rsidRDefault="00942611" w:rsidP="00942611">
      <w:pPr>
        <w:suppressAutoHyphens/>
        <w:spacing w:after="0" w:line="240" w:lineRule="auto"/>
        <w:jc w:val="both"/>
        <w:rPr>
          <w:rFonts w:ascii="Arial" w:hAnsi="Arial" w:cs="Arial"/>
          <w:b/>
          <w:bCs/>
          <w:sz w:val="20"/>
          <w:szCs w:val="20"/>
          <w:lang w:eastAsia="ar-SA"/>
        </w:rPr>
      </w:pPr>
      <w:r w:rsidRPr="002152CC">
        <w:rPr>
          <w:rFonts w:ascii="Arial" w:hAnsi="Arial" w:cs="Arial"/>
          <w:b/>
          <w:bCs/>
          <w:sz w:val="20"/>
          <w:szCs w:val="20"/>
          <w:lang w:eastAsia="ar-SA"/>
        </w:rPr>
        <w:t>Umeščenost investicije na obmejno problemsko območje ali na območje občine, ki spada v okvir parkovnih občin Triglavskega narodnega parka</w:t>
      </w:r>
    </w:p>
    <w:p w14:paraId="0DC7B086" w14:textId="77777777" w:rsidR="00942611" w:rsidRPr="002152CC" w:rsidRDefault="00942611" w:rsidP="00942611">
      <w:pPr>
        <w:overflowPunct w:val="0"/>
        <w:autoSpaceDE w:val="0"/>
        <w:autoSpaceDN w:val="0"/>
        <w:adjustRightInd w:val="0"/>
        <w:spacing w:after="0" w:line="240" w:lineRule="auto"/>
        <w:jc w:val="both"/>
        <w:textAlignment w:val="baseline"/>
        <w:rPr>
          <w:rFonts w:ascii="Arial" w:eastAsia="Times New Roman" w:hAnsi="Arial" w:cs="Arial"/>
          <w:i/>
          <w:sz w:val="20"/>
          <w:szCs w:val="20"/>
        </w:rPr>
      </w:pPr>
    </w:p>
    <w:p w14:paraId="40CBC378" w14:textId="77777777" w:rsidR="00942611" w:rsidRPr="002152CC" w:rsidRDefault="00942611" w:rsidP="00942611">
      <w:pPr>
        <w:overflowPunct w:val="0"/>
        <w:autoSpaceDE w:val="0"/>
        <w:autoSpaceDN w:val="0"/>
        <w:adjustRightInd w:val="0"/>
        <w:spacing w:after="0" w:line="240" w:lineRule="auto"/>
        <w:jc w:val="both"/>
        <w:textAlignment w:val="baseline"/>
        <w:rPr>
          <w:rFonts w:ascii="Arial" w:eastAsia="Times New Roman" w:hAnsi="Arial" w:cs="Arial"/>
          <w:i/>
          <w:sz w:val="20"/>
          <w:szCs w:val="20"/>
        </w:rPr>
      </w:pPr>
      <w:r w:rsidRPr="002152CC">
        <w:rPr>
          <w:rFonts w:ascii="Arial" w:eastAsia="Times New Roman" w:hAnsi="Arial" w:cs="Arial"/>
          <w:i/>
          <w:sz w:val="20"/>
          <w:szCs w:val="20"/>
        </w:rPr>
        <w:t xml:space="preserve">Pri tem dodatnem merilu se upošteva eno podmerilo (največje možno število točk je 10 točk). </w:t>
      </w:r>
    </w:p>
    <w:p w14:paraId="6416B4AC" w14:textId="77777777" w:rsidR="00942611" w:rsidRPr="002152CC" w:rsidRDefault="00942611" w:rsidP="00942611">
      <w:pPr>
        <w:suppressAutoHyphens/>
        <w:spacing w:after="0" w:line="240" w:lineRule="auto"/>
        <w:jc w:val="both"/>
        <w:rPr>
          <w:rFonts w:ascii="Arial" w:hAnsi="Arial" w:cs="Arial"/>
          <w:bCs/>
          <w:sz w:val="20"/>
          <w:szCs w:val="20"/>
          <w:u w:val="single"/>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6"/>
        <w:gridCol w:w="988"/>
      </w:tblGrid>
      <w:tr w:rsidR="00942611" w:rsidRPr="002152CC" w14:paraId="3F9CC813" w14:textId="77777777" w:rsidTr="00F06F56">
        <w:tc>
          <w:tcPr>
            <w:tcW w:w="7726" w:type="dxa"/>
            <w:shd w:val="clear" w:color="auto" w:fill="auto"/>
          </w:tcPr>
          <w:p w14:paraId="561E21C5" w14:textId="77777777" w:rsidR="00942611" w:rsidRPr="002152CC" w:rsidRDefault="00942611" w:rsidP="00F06F56">
            <w:pPr>
              <w:spacing w:after="0" w:line="240" w:lineRule="auto"/>
              <w:jc w:val="both"/>
              <w:rPr>
                <w:rFonts w:ascii="Arial" w:hAnsi="Arial" w:cs="Arial"/>
                <w:sz w:val="20"/>
                <w:szCs w:val="20"/>
              </w:rPr>
            </w:pPr>
            <w:r w:rsidRPr="002152CC">
              <w:rPr>
                <w:rFonts w:ascii="Arial" w:hAnsi="Arial" w:cs="Arial"/>
                <w:sz w:val="20"/>
                <w:szCs w:val="20"/>
              </w:rPr>
              <w:t>Investicija je umeščena na obmejno problemsko območje ali na območje občine, ki spada v okvir parkovnih občin Triglavskega narodnega parka</w:t>
            </w:r>
          </w:p>
        </w:tc>
        <w:tc>
          <w:tcPr>
            <w:tcW w:w="988" w:type="dxa"/>
            <w:shd w:val="clear" w:color="auto" w:fill="auto"/>
          </w:tcPr>
          <w:p w14:paraId="5D0262FF" w14:textId="77777777" w:rsidR="00942611" w:rsidRPr="002152CC" w:rsidRDefault="00942611" w:rsidP="00F06F56">
            <w:pPr>
              <w:spacing w:after="0" w:line="240" w:lineRule="auto"/>
              <w:jc w:val="both"/>
              <w:rPr>
                <w:rFonts w:ascii="Arial" w:hAnsi="Arial" w:cs="Arial"/>
                <w:sz w:val="20"/>
                <w:szCs w:val="20"/>
              </w:rPr>
            </w:pPr>
            <w:r w:rsidRPr="002152CC">
              <w:rPr>
                <w:rFonts w:ascii="Arial" w:hAnsi="Arial" w:cs="Arial"/>
                <w:sz w:val="20"/>
                <w:szCs w:val="20"/>
              </w:rPr>
              <w:t>10 točk</w:t>
            </w:r>
          </w:p>
        </w:tc>
      </w:tr>
      <w:tr w:rsidR="00942611" w:rsidRPr="002152CC" w14:paraId="4AB9A013" w14:textId="77777777" w:rsidTr="00F06F56">
        <w:tc>
          <w:tcPr>
            <w:tcW w:w="7726" w:type="dxa"/>
            <w:shd w:val="clear" w:color="auto" w:fill="auto"/>
          </w:tcPr>
          <w:p w14:paraId="7CB448E8" w14:textId="77777777" w:rsidR="00942611" w:rsidRPr="002152CC" w:rsidRDefault="00942611" w:rsidP="00F06F56">
            <w:pPr>
              <w:spacing w:after="0" w:line="240" w:lineRule="auto"/>
              <w:jc w:val="both"/>
              <w:rPr>
                <w:rFonts w:ascii="Arial" w:hAnsi="Arial" w:cs="Arial"/>
                <w:sz w:val="20"/>
                <w:szCs w:val="20"/>
              </w:rPr>
            </w:pPr>
            <w:r w:rsidRPr="002152CC">
              <w:rPr>
                <w:rFonts w:ascii="Arial" w:hAnsi="Arial" w:cs="Arial"/>
                <w:sz w:val="20"/>
                <w:szCs w:val="20"/>
              </w:rPr>
              <w:t>Investicija ni umeščena na obmejno problemsko območje ali na območje občine, ki spada v okvir parkovnih občin Triglavskega narodnega parka</w:t>
            </w:r>
          </w:p>
        </w:tc>
        <w:tc>
          <w:tcPr>
            <w:tcW w:w="988" w:type="dxa"/>
            <w:shd w:val="clear" w:color="auto" w:fill="auto"/>
          </w:tcPr>
          <w:p w14:paraId="2B5DDB7A" w14:textId="77777777" w:rsidR="00942611" w:rsidRPr="002152CC" w:rsidRDefault="00942611" w:rsidP="00F06F56">
            <w:pPr>
              <w:spacing w:after="0" w:line="240" w:lineRule="auto"/>
              <w:jc w:val="both"/>
              <w:rPr>
                <w:rFonts w:ascii="Arial" w:hAnsi="Arial" w:cs="Arial"/>
                <w:sz w:val="20"/>
                <w:szCs w:val="20"/>
              </w:rPr>
            </w:pPr>
            <w:r w:rsidRPr="002152CC">
              <w:rPr>
                <w:rFonts w:ascii="Arial" w:hAnsi="Arial" w:cs="Arial"/>
                <w:sz w:val="20"/>
                <w:szCs w:val="20"/>
              </w:rPr>
              <w:t>0 točk</w:t>
            </w:r>
          </w:p>
        </w:tc>
      </w:tr>
    </w:tbl>
    <w:p w14:paraId="4E3EE10D" w14:textId="77777777" w:rsidR="00942611" w:rsidRPr="002152CC" w:rsidRDefault="00942611" w:rsidP="00942611">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D4C9BFE" w14:textId="77777777" w:rsidR="00942611" w:rsidRPr="002152CC" w:rsidRDefault="00942611" w:rsidP="00942611">
      <w:pPr>
        <w:overflowPunct w:val="0"/>
        <w:autoSpaceDE w:val="0"/>
        <w:autoSpaceDN w:val="0"/>
        <w:adjustRightInd w:val="0"/>
        <w:spacing w:after="0" w:line="240" w:lineRule="auto"/>
        <w:ind w:hanging="2"/>
        <w:jc w:val="both"/>
        <w:textAlignment w:val="baseline"/>
        <w:rPr>
          <w:rFonts w:ascii="Arial" w:eastAsia="Times New Roman" w:hAnsi="Arial" w:cs="Arial"/>
          <w:b/>
          <w:sz w:val="20"/>
          <w:szCs w:val="20"/>
          <w:lang w:eastAsia="sl-SI"/>
        </w:rPr>
      </w:pPr>
      <w:r w:rsidRPr="002152CC">
        <w:rPr>
          <w:rFonts w:ascii="Arial" w:eastAsia="Times New Roman" w:hAnsi="Arial" w:cs="Arial"/>
          <w:b/>
          <w:sz w:val="20"/>
          <w:szCs w:val="20"/>
          <w:lang w:eastAsia="sl-SI"/>
        </w:rPr>
        <w:t>Pojasnilo k DODATNEMU merilu:</w:t>
      </w:r>
    </w:p>
    <w:p w14:paraId="5F094B2B" w14:textId="77777777" w:rsidR="00942611" w:rsidRPr="002152CC" w:rsidRDefault="00942611" w:rsidP="00942611">
      <w:pPr>
        <w:spacing w:after="0" w:line="240" w:lineRule="auto"/>
        <w:jc w:val="both"/>
        <w:rPr>
          <w:rFonts w:ascii="Arial" w:eastAsia="Times New Roman" w:hAnsi="Arial" w:cs="Arial"/>
          <w:sz w:val="20"/>
          <w:szCs w:val="20"/>
          <w:lang w:eastAsia="sl-SI"/>
        </w:rPr>
      </w:pPr>
    </w:p>
    <w:p w14:paraId="0295A00B" w14:textId="4DDC01DD" w:rsidR="00942611" w:rsidRPr="002152CC" w:rsidRDefault="00942611" w:rsidP="00942611">
      <w:pPr>
        <w:spacing w:after="0" w:line="240" w:lineRule="auto"/>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 xml:space="preserve">Pri tem dodatnem merilu je mogoče doseči največ 10 točk. Občina, v kateri bo investicija izvedena, ter ali zadevna občina spada v obmejno problemsko območje ali v okvir parkovnih občin Triglavskega narodnega parka, bo ocenjeno na podlagi podatkov iz vloge v </w:t>
      </w:r>
      <w:r w:rsidR="007D5FC4" w:rsidRPr="002152CC">
        <w:rPr>
          <w:rFonts w:ascii="Arial" w:eastAsia="Times New Roman" w:hAnsi="Arial" w:cs="Arial"/>
          <w:sz w:val="20"/>
          <w:szCs w:val="20"/>
          <w:lang w:eastAsia="sl-SI"/>
        </w:rPr>
        <w:t xml:space="preserve">Obrazcu št. 6: Doseganje meril. </w:t>
      </w:r>
      <w:r w:rsidRPr="002152CC">
        <w:rPr>
          <w:rFonts w:ascii="Arial" w:eastAsia="Times New Roman" w:hAnsi="Arial" w:cs="Arial"/>
          <w:sz w:val="20"/>
          <w:szCs w:val="20"/>
          <w:lang w:eastAsia="sl-SI"/>
        </w:rPr>
        <w:t>Merilo se navezuje na lokacijo izvedbe investicije na enem izmed obmejno problemskih območij skladno z Uredbo o določitvi obmejnih problemskih območij (Uradni list RS, št. 22/11, 97/12, 24/15, 35/17 in 101/20)</w:t>
      </w:r>
      <w:r w:rsidR="00AD3789">
        <w:rPr>
          <w:rFonts w:ascii="Arial" w:eastAsia="Times New Roman" w:hAnsi="Arial" w:cs="Arial"/>
          <w:sz w:val="20"/>
          <w:szCs w:val="20"/>
          <w:lang w:eastAsia="sl-SI"/>
        </w:rPr>
        <w:t xml:space="preserve"> </w:t>
      </w:r>
      <w:r w:rsidRPr="002152CC">
        <w:rPr>
          <w:rFonts w:ascii="Arial" w:eastAsia="Times New Roman" w:hAnsi="Arial" w:cs="Arial"/>
          <w:sz w:val="20"/>
          <w:szCs w:val="20"/>
          <w:lang w:eastAsia="sl-SI"/>
        </w:rPr>
        <w:t>ali na območju Triglavskega narodnega parka skladno z Zakonom o Triglavskem narodnem parku (Uradni list RS, št. 52/10, 46/14 – ZON-C, 60/17 in 82/20). To merilo se pri skupnem številu točk upošteva samo v primeru, da vloga prijavitelja že pred oceno tega merila dosega pragova števila točk, nad katerim bo odobrena dodelitev subvencije, tj. najmanj 50 ocenjenih točk pri merilih od 1 do 10 ter najmanj 40 % vsote ocenjenih točk pri merilih od 1 do 10</w:t>
      </w:r>
      <w:r w:rsidR="00AD3789">
        <w:rPr>
          <w:rFonts w:ascii="Arial" w:eastAsia="Times New Roman" w:hAnsi="Arial" w:cs="Arial"/>
          <w:sz w:val="20"/>
          <w:szCs w:val="20"/>
          <w:lang w:eastAsia="sl-SI"/>
        </w:rPr>
        <w:t xml:space="preserve"> </w:t>
      </w:r>
      <w:r w:rsidRPr="002152CC">
        <w:rPr>
          <w:rFonts w:ascii="Arial" w:eastAsia="Times New Roman" w:hAnsi="Arial" w:cs="Arial"/>
          <w:sz w:val="20"/>
          <w:szCs w:val="20"/>
          <w:lang w:eastAsia="sl-SI"/>
        </w:rPr>
        <w:t>predstavlja vsota ocenjenih točk pri merilih od 3 do 6, in se ob izpolnjevanju teh pogojev prišteje prej pridobljenim točkam.</w:t>
      </w:r>
    </w:p>
    <w:p w14:paraId="41297D4B" w14:textId="77777777" w:rsidR="00942611" w:rsidRPr="002152CC" w:rsidRDefault="00942611" w:rsidP="00942611">
      <w:pPr>
        <w:spacing w:after="0" w:line="240" w:lineRule="auto"/>
        <w:jc w:val="both"/>
        <w:rPr>
          <w:rFonts w:ascii="Arial" w:hAnsi="Arial" w:cs="Arial"/>
          <w:sz w:val="20"/>
          <w:szCs w:val="20"/>
        </w:rPr>
      </w:pPr>
      <w:r w:rsidRPr="002152CC">
        <w:rPr>
          <w:rFonts w:ascii="Arial" w:hAnsi="Arial" w:cs="Arial"/>
          <w:sz w:val="20"/>
          <w:szCs w:val="20"/>
        </w:rPr>
        <w:t xml:space="preserve">V kolikor bo investicija umeščena v območje občin Bovec, Bohinj, Kranjska Gora, Bled, Tolmin, Kobarid, Gorje in Jesenice ter se bodo izvajale v območju Triglavskega narodnega parka, se končni oceni investicije na podlagi meril od 1 do 10 prišteje dodatnih 10 točk. </w:t>
      </w:r>
    </w:p>
    <w:p w14:paraId="6FB88208" w14:textId="77777777" w:rsidR="00942611" w:rsidRPr="002152CC" w:rsidRDefault="00942611" w:rsidP="00942611">
      <w:pPr>
        <w:spacing w:after="0" w:line="240" w:lineRule="auto"/>
        <w:jc w:val="both"/>
        <w:rPr>
          <w:rFonts w:ascii="Arial" w:hAnsi="Arial" w:cs="Arial"/>
          <w:sz w:val="20"/>
          <w:szCs w:val="20"/>
        </w:rPr>
      </w:pPr>
    </w:p>
    <w:p w14:paraId="1461714F" w14:textId="3E63F25E" w:rsidR="00942611" w:rsidRPr="00AC1217" w:rsidRDefault="00942611" w:rsidP="00AC1217">
      <w:pPr>
        <w:tabs>
          <w:tab w:val="left" w:pos="0"/>
        </w:tabs>
        <w:spacing w:after="0" w:line="240" w:lineRule="auto"/>
        <w:contextualSpacing/>
        <w:jc w:val="both"/>
        <w:rPr>
          <w:rFonts w:ascii="Arial" w:eastAsia="Times New Roman" w:hAnsi="Arial" w:cs="Arial"/>
          <w:noProof/>
          <w:sz w:val="20"/>
          <w:szCs w:val="20"/>
          <w:lang w:eastAsia="sl-SI"/>
        </w:rPr>
      </w:pPr>
      <w:r w:rsidRPr="00AC1217">
        <w:rPr>
          <w:rFonts w:ascii="Arial" w:eastAsia="Times New Roman" w:hAnsi="Arial" w:cs="Arial"/>
          <w:noProof/>
          <w:sz w:val="20"/>
          <w:szCs w:val="20"/>
          <w:lang w:eastAsia="sl-SI"/>
        </w:rPr>
        <w:t xml:space="preserve">V kolikor bo investicija umeščena v katero izmed obmejnih problemskih območij, med katere se uvrščajo občine: Ajdovščina, Apače, Bistrica ob Sotli, Bohinj, Bovec, Brda, Brežice, Cankova, Cerkno, Cirkulane, Črenšovci, Črna na Koroškem, Črnomelj, Divača, Dobrovnik, Dolenjske Toplice, Dornava, Dravograd, Gorje, Gornji Grad, Gornji Petrovci, Grad, Hodoš, Hrpelje - Kozina, Ilirska Bistrica, Jezersko, Kanal, Kobarid, Kobilje, Kočevje, Komen, Kostanjevica na Krki, Kostel, Kozje, Kranjska Gora, Kungota, Kuzma, Lendava, Loška dolina, Loški Potok, Lovrenc na Pohorju, Luče, Majšperk, Makole, Metlika, Mežica, Miren - Kostanjevica, Moravske Toplice, Muta, Ormož, Osilnica, Pesnica, Pivka, Podčetrtek, Podlehnik, </w:t>
      </w:r>
      <w:r w:rsidRPr="00AC1217">
        <w:rPr>
          <w:rFonts w:ascii="Arial" w:eastAsia="Times New Roman" w:hAnsi="Arial" w:cs="Arial"/>
          <w:noProof/>
          <w:sz w:val="20"/>
          <w:szCs w:val="20"/>
          <w:lang w:eastAsia="sl-SI"/>
        </w:rPr>
        <w:lastRenderedPageBreak/>
        <w:t xml:space="preserve">Podvelka, Poljčane, Postojna, Preddvor, Prevalje, Puconci, Radlje ob Dravi, Ravne na Koroškem, Renče - Vogrsko, Ribnica na Pohorju, Rogaška Slatina, Rogašovci, Rogatec, Ruše, Selnica ob Dravi, Semič, Sežana, Slovenj Gradec, Solčava, Središče ob Dravi, Sveta Ana, Sveti Tomaž, Šalovci, Šentjernej, Šmarje pri Jelšah, Tišina, Tolmin, Tržič, Velika Polana, Videm, Vipava, Vuzenica, Zavrč, Žetale in Žirovnica, se končni oceni investicije na podlagi meril od 1 do 10 prišteje dodatnih 10 točk. </w:t>
      </w:r>
    </w:p>
    <w:p w14:paraId="1B55DFD6" w14:textId="52091DB7" w:rsidR="00F50DF7" w:rsidRPr="002152CC" w:rsidRDefault="00F50DF7">
      <w:pPr>
        <w:rPr>
          <w:rFonts w:ascii="Arial" w:hAnsi="Arial" w:cs="Arial"/>
          <w:sz w:val="20"/>
          <w:szCs w:val="20"/>
        </w:rPr>
      </w:pPr>
    </w:p>
    <w:p w14:paraId="794495AC" w14:textId="428CD517" w:rsidR="00942611" w:rsidRPr="002152CC" w:rsidRDefault="00386C70" w:rsidP="005010FD">
      <w:pPr>
        <w:pStyle w:val="Naslov2"/>
      </w:pPr>
      <w:bookmarkStart w:id="30" w:name="_Toc174535955"/>
      <w:r w:rsidRPr="002152CC">
        <w:t>NAČIN, POGOJI IN IZVAJANJE PROJEKTA</w:t>
      </w:r>
      <w:bookmarkEnd w:id="30"/>
    </w:p>
    <w:p w14:paraId="6FB9BE54" w14:textId="1F9CAB43" w:rsidR="00386C70" w:rsidRPr="002152CC" w:rsidRDefault="00386C70" w:rsidP="00942611">
      <w:pPr>
        <w:spacing w:after="0" w:line="240" w:lineRule="auto"/>
        <w:jc w:val="both"/>
        <w:rPr>
          <w:rFonts w:ascii="Arial" w:hAnsi="Arial" w:cs="Arial"/>
          <w:sz w:val="20"/>
          <w:szCs w:val="20"/>
        </w:rPr>
      </w:pPr>
    </w:p>
    <w:p w14:paraId="5862F5D7" w14:textId="39FA9890" w:rsidR="00B600FC" w:rsidRPr="0092472F" w:rsidRDefault="00B600FC" w:rsidP="005010FD">
      <w:pPr>
        <w:pStyle w:val="Naslov3"/>
        <w:rPr>
          <w:rFonts w:eastAsia="Times New Roman"/>
          <w:noProof/>
          <w:lang w:eastAsia="sl-SI"/>
        </w:rPr>
      </w:pPr>
      <w:bookmarkStart w:id="31" w:name="_Toc174535956"/>
      <w:r w:rsidRPr="0092472F">
        <w:rPr>
          <w:rFonts w:eastAsia="Times New Roman"/>
          <w:noProof/>
          <w:lang w:eastAsia="sl-SI"/>
        </w:rPr>
        <w:t>Navodila, viri informacij in podlaga</w:t>
      </w:r>
      <w:bookmarkEnd w:id="31"/>
      <w:r w:rsidRPr="0092472F">
        <w:rPr>
          <w:rFonts w:eastAsia="Times New Roman"/>
          <w:noProof/>
          <w:lang w:eastAsia="sl-SI"/>
        </w:rPr>
        <w:t xml:space="preserve"> </w:t>
      </w:r>
    </w:p>
    <w:p w14:paraId="2FA69761" w14:textId="77777777" w:rsidR="00B600FC" w:rsidRPr="002152CC" w:rsidRDefault="00B600FC" w:rsidP="00942611">
      <w:pPr>
        <w:spacing w:after="0" w:line="240" w:lineRule="auto"/>
        <w:jc w:val="both"/>
        <w:rPr>
          <w:rFonts w:ascii="Arial" w:hAnsi="Arial" w:cs="Arial"/>
          <w:sz w:val="20"/>
          <w:szCs w:val="20"/>
        </w:rPr>
      </w:pPr>
    </w:p>
    <w:p w14:paraId="7FEB0182" w14:textId="1FC1FE99" w:rsidR="00B600FC" w:rsidRPr="002152CC" w:rsidRDefault="00B600FC" w:rsidP="00B600FC">
      <w:pPr>
        <w:tabs>
          <w:tab w:val="left" w:pos="0"/>
        </w:tabs>
        <w:spacing w:after="0" w:line="240" w:lineRule="auto"/>
        <w:contextualSpacing/>
        <w:jc w:val="both"/>
        <w:rPr>
          <w:rFonts w:ascii="Arial" w:eastAsia="Times New Roman" w:hAnsi="Arial" w:cs="Arial"/>
          <w:noProof/>
          <w:sz w:val="20"/>
          <w:szCs w:val="20"/>
          <w:lang w:eastAsia="sl-SI"/>
        </w:rPr>
      </w:pPr>
      <w:r w:rsidRPr="002152CC">
        <w:rPr>
          <w:rFonts w:ascii="Arial" w:eastAsia="Times New Roman" w:hAnsi="Arial" w:cs="Arial"/>
          <w:noProof/>
          <w:sz w:val="20"/>
          <w:szCs w:val="20"/>
          <w:lang w:eastAsia="sl-SI"/>
        </w:rPr>
        <w:t xml:space="preserve">Pravne </w:t>
      </w:r>
      <w:r w:rsidR="00605813" w:rsidRPr="002152CC">
        <w:rPr>
          <w:rFonts w:ascii="Arial" w:eastAsia="Times New Roman" w:hAnsi="Arial" w:cs="Arial"/>
          <w:noProof/>
          <w:sz w:val="20"/>
          <w:szCs w:val="20"/>
          <w:lang w:eastAsia="sl-SI"/>
        </w:rPr>
        <w:t>podlag</w:t>
      </w:r>
      <w:r w:rsidR="00605813">
        <w:rPr>
          <w:rFonts w:ascii="Arial" w:eastAsia="Times New Roman" w:hAnsi="Arial" w:cs="Arial"/>
          <w:noProof/>
          <w:sz w:val="20"/>
          <w:szCs w:val="20"/>
          <w:lang w:eastAsia="sl-SI"/>
        </w:rPr>
        <w:t>e</w:t>
      </w:r>
      <w:r w:rsidR="00605813" w:rsidRPr="002152CC">
        <w:rPr>
          <w:rFonts w:ascii="Arial" w:eastAsia="Times New Roman" w:hAnsi="Arial" w:cs="Arial"/>
          <w:noProof/>
          <w:sz w:val="20"/>
          <w:szCs w:val="20"/>
          <w:lang w:eastAsia="sl-SI"/>
        </w:rPr>
        <w:t xml:space="preserve"> </w:t>
      </w:r>
      <w:r w:rsidRPr="002152CC">
        <w:rPr>
          <w:rFonts w:ascii="Arial" w:eastAsia="Times New Roman" w:hAnsi="Arial" w:cs="Arial"/>
          <w:noProof/>
          <w:sz w:val="20"/>
          <w:szCs w:val="20"/>
          <w:lang w:eastAsia="sl-SI"/>
        </w:rPr>
        <w:t xml:space="preserve">za izvedbo Javnega razpisa </w:t>
      </w:r>
      <w:r w:rsidR="001D0035" w:rsidRPr="002152CC">
        <w:rPr>
          <w:rFonts w:ascii="Arial" w:eastAsia="Times New Roman" w:hAnsi="Arial" w:cs="Arial"/>
          <w:noProof/>
          <w:sz w:val="20"/>
          <w:szCs w:val="20"/>
          <w:lang w:eastAsia="sl-SI"/>
        </w:rPr>
        <w:t>za spodbujanje velikih investicij za večjo produktivnost in konkurenčnost v Republiki Sloveniji</w:t>
      </w:r>
      <w:r w:rsidRPr="002152CC">
        <w:rPr>
          <w:rFonts w:ascii="Arial" w:eastAsia="Times New Roman" w:hAnsi="Arial" w:cs="Arial"/>
          <w:noProof/>
          <w:sz w:val="20"/>
          <w:szCs w:val="20"/>
          <w:lang w:eastAsia="sl-SI"/>
        </w:rPr>
        <w:t xml:space="preserve"> </w:t>
      </w:r>
      <w:r w:rsidR="00E4791C">
        <w:rPr>
          <w:rFonts w:ascii="Arial" w:eastAsia="Times New Roman" w:hAnsi="Arial" w:cs="Arial"/>
          <w:noProof/>
          <w:sz w:val="20"/>
          <w:szCs w:val="20"/>
          <w:lang w:eastAsia="sl-SI"/>
        </w:rPr>
        <w:t xml:space="preserve">2024 </w:t>
      </w:r>
      <w:r w:rsidRPr="002152CC">
        <w:rPr>
          <w:rFonts w:ascii="Arial" w:eastAsia="Times New Roman" w:hAnsi="Arial" w:cs="Arial"/>
          <w:noProof/>
          <w:sz w:val="20"/>
          <w:szCs w:val="20"/>
          <w:lang w:eastAsia="sl-SI"/>
        </w:rPr>
        <w:t>so navedene v preambuli javnega razpisa. Pri izvajanju operacij pa morajo končni prejemniki upoštevati smernice, napotke, navodila in obveze iz vseh dokumentov, ki so navedeni v javnem razpisu in v pogodbi o sofinanciranju.</w:t>
      </w:r>
    </w:p>
    <w:p w14:paraId="75A5D906" w14:textId="77777777" w:rsidR="00B600FC" w:rsidRPr="002152CC" w:rsidRDefault="00B600FC" w:rsidP="00B600FC">
      <w:pPr>
        <w:tabs>
          <w:tab w:val="left" w:pos="0"/>
        </w:tabs>
        <w:spacing w:after="0" w:line="240" w:lineRule="auto"/>
        <w:contextualSpacing/>
        <w:jc w:val="both"/>
        <w:rPr>
          <w:rFonts w:ascii="Arial" w:eastAsia="Times New Roman" w:hAnsi="Arial" w:cs="Arial"/>
          <w:noProof/>
          <w:sz w:val="20"/>
          <w:szCs w:val="20"/>
          <w:lang w:eastAsia="sl-SI"/>
        </w:rPr>
      </w:pPr>
    </w:p>
    <w:p w14:paraId="7683C4AC" w14:textId="77777777" w:rsidR="00B600FC" w:rsidRPr="002152CC" w:rsidRDefault="00B600FC" w:rsidP="00B600FC">
      <w:pPr>
        <w:tabs>
          <w:tab w:val="left" w:pos="0"/>
        </w:tabs>
        <w:spacing w:after="0" w:line="240" w:lineRule="auto"/>
        <w:contextualSpacing/>
        <w:jc w:val="both"/>
        <w:rPr>
          <w:rFonts w:ascii="Arial" w:eastAsia="Times New Roman" w:hAnsi="Arial" w:cs="Arial"/>
          <w:noProof/>
          <w:sz w:val="20"/>
          <w:szCs w:val="20"/>
          <w:lang w:eastAsia="sl-SI"/>
        </w:rPr>
      </w:pPr>
      <w:r w:rsidRPr="002152CC">
        <w:rPr>
          <w:rFonts w:ascii="Arial" w:eastAsia="Times New Roman" w:hAnsi="Arial" w:cs="Arial"/>
          <w:noProof/>
          <w:sz w:val="20"/>
          <w:szCs w:val="20"/>
          <w:lang w:eastAsia="sl-SI"/>
        </w:rPr>
        <w:t>Med njimi izpostavljamo:</w:t>
      </w:r>
    </w:p>
    <w:p w14:paraId="381CE050" w14:textId="77777777" w:rsidR="00B600FC" w:rsidRPr="002152CC" w:rsidRDefault="00B600FC" w:rsidP="008E5DB1">
      <w:pPr>
        <w:pStyle w:val="Odstavekseznama"/>
        <w:numPr>
          <w:ilvl w:val="0"/>
          <w:numId w:val="7"/>
        </w:numPr>
        <w:tabs>
          <w:tab w:val="left" w:pos="0"/>
        </w:tabs>
        <w:spacing w:after="0" w:line="240" w:lineRule="auto"/>
        <w:jc w:val="both"/>
        <w:rPr>
          <w:rFonts w:ascii="Arial" w:eastAsia="Times New Roman" w:hAnsi="Arial" w:cs="Arial"/>
          <w:noProof/>
          <w:sz w:val="20"/>
          <w:szCs w:val="20"/>
          <w:lang w:eastAsia="sl-SI"/>
        </w:rPr>
      </w:pPr>
      <w:r w:rsidRPr="002152CC">
        <w:rPr>
          <w:rFonts w:ascii="Arial" w:eastAsia="Times New Roman" w:hAnsi="Arial" w:cs="Arial"/>
          <w:noProof/>
          <w:sz w:val="20"/>
          <w:szCs w:val="20"/>
          <w:lang w:eastAsia="sl-SI"/>
        </w:rPr>
        <w:t xml:space="preserve">javni razpis, </w:t>
      </w:r>
    </w:p>
    <w:p w14:paraId="46D63135" w14:textId="77777777" w:rsidR="00B600FC" w:rsidRPr="00C57CED" w:rsidRDefault="00B600FC" w:rsidP="008E5DB1">
      <w:pPr>
        <w:pStyle w:val="Odstavekseznama"/>
        <w:numPr>
          <w:ilvl w:val="0"/>
          <w:numId w:val="7"/>
        </w:numPr>
        <w:tabs>
          <w:tab w:val="left" w:pos="0"/>
        </w:tabs>
        <w:spacing w:after="0" w:line="240" w:lineRule="auto"/>
        <w:jc w:val="both"/>
        <w:rPr>
          <w:rFonts w:ascii="Arial" w:eastAsia="Times New Roman" w:hAnsi="Arial" w:cs="Arial"/>
          <w:noProof/>
          <w:sz w:val="20"/>
          <w:szCs w:val="20"/>
          <w:lang w:eastAsia="sl-SI"/>
        </w:rPr>
      </w:pPr>
      <w:r w:rsidRPr="00C57CED">
        <w:rPr>
          <w:rFonts w:ascii="Arial" w:eastAsia="Times New Roman" w:hAnsi="Arial" w:cs="Arial"/>
          <w:noProof/>
          <w:sz w:val="20"/>
          <w:szCs w:val="20"/>
          <w:lang w:eastAsia="sl-SI"/>
        </w:rPr>
        <w:t>pogodbo o sofinanciranju operacije,</w:t>
      </w:r>
    </w:p>
    <w:p w14:paraId="222A976C" w14:textId="2AB2E15F" w:rsidR="00B600FC" w:rsidRPr="00C57CED" w:rsidRDefault="00B600FC" w:rsidP="008E5DB1">
      <w:pPr>
        <w:pStyle w:val="Odstavekseznama"/>
        <w:numPr>
          <w:ilvl w:val="0"/>
          <w:numId w:val="7"/>
        </w:numPr>
        <w:tabs>
          <w:tab w:val="left" w:pos="0"/>
        </w:tabs>
        <w:spacing w:after="0" w:line="240" w:lineRule="auto"/>
        <w:jc w:val="both"/>
        <w:rPr>
          <w:rFonts w:ascii="Arial" w:eastAsia="Times New Roman" w:hAnsi="Arial" w:cs="Arial"/>
          <w:noProof/>
          <w:sz w:val="20"/>
          <w:szCs w:val="20"/>
          <w:lang w:eastAsia="sl-SI"/>
        </w:rPr>
      </w:pPr>
      <w:r w:rsidRPr="00C57CED">
        <w:rPr>
          <w:rFonts w:ascii="Arial" w:eastAsia="Times New Roman" w:hAnsi="Arial" w:cs="Arial"/>
          <w:noProof/>
          <w:sz w:val="20"/>
          <w:szCs w:val="20"/>
          <w:lang w:eastAsia="sl-SI"/>
        </w:rPr>
        <w:t>Uredbo o karti regionalne pomoči za obdobje 2022–2027,</w:t>
      </w:r>
    </w:p>
    <w:p w14:paraId="56FFC38E" w14:textId="4F9ED876" w:rsidR="00B600FC" w:rsidRPr="00E85DCC" w:rsidRDefault="00E85DCC" w:rsidP="008E5DB1">
      <w:pPr>
        <w:pStyle w:val="Odstavekseznama"/>
        <w:numPr>
          <w:ilvl w:val="0"/>
          <w:numId w:val="7"/>
        </w:numPr>
        <w:tabs>
          <w:tab w:val="left" w:pos="0"/>
        </w:tabs>
        <w:spacing w:after="0" w:line="240" w:lineRule="auto"/>
        <w:jc w:val="both"/>
        <w:rPr>
          <w:rFonts w:ascii="Arial" w:eastAsia="Times New Roman" w:hAnsi="Arial" w:cs="Arial"/>
          <w:noProof/>
          <w:sz w:val="20"/>
          <w:szCs w:val="20"/>
          <w:lang w:eastAsia="sl-SI"/>
        </w:rPr>
      </w:pPr>
      <w:bookmarkStart w:id="32" w:name="_Hlk167177026"/>
      <w:r w:rsidRPr="00C57CED">
        <w:rPr>
          <w:rFonts w:ascii="Arial" w:eastAsia="Times New Roman" w:hAnsi="Arial" w:cs="Arial"/>
          <w:noProof/>
          <w:sz w:val="20"/>
          <w:szCs w:val="20"/>
          <w:lang w:eastAsia="sl-SI"/>
        </w:rPr>
        <w:t>Shemo državne pomoči »Spodbude za začetne investicije</w:t>
      </w:r>
      <w:r w:rsidRPr="00E85DCC">
        <w:rPr>
          <w:rFonts w:ascii="Arial" w:eastAsia="Times New Roman" w:hAnsi="Arial" w:cs="Arial"/>
          <w:noProof/>
          <w:sz w:val="20"/>
          <w:szCs w:val="20"/>
          <w:lang w:eastAsia="sl-SI"/>
        </w:rPr>
        <w:t>– regionalna pomoč« (št. sheme: BE03-2632616-2024)</w:t>
      </w:r>
      <w:r w:rsidR="00B600FC" w:rsidRPr="00E85DCC">
        <w:rPr>
          <w:rFonts w:ascii="Arial" w:eastAsia="Times New Roman" w:hAnsi="Arial" w:cs="Arial"/>
          <w:noProof/>
          <w:sz w:val="20"/>
          <w:szCs w:val="20"/>
          <w:lang w:eastAsia="sl-SI"/>
        </w:rPr>
        <w:t>,</w:t>
      </w:r>
    </w:p>
    <w:p w14:paraId="2CFDF6B4" w14:textId="6E5434C9" w:rsidR="00B600FC" w:rsidRPr="00E85DCC" w:rsidRDefault="00E85DCC" w:rsidP="00E85DCC">
      <w:pPr>
        <w:pStyle w:val="Odstavekseznama"/>
        <w:numPr>
          <w:ilvl w:val="0"/>
          <w:numId w:val="7"/>
        </w:numPr>
        <w:spacing w:after="0" w:line="260" w:lineRule="atLeast"/>
        <w:jc w:val="both"/>
        <w:rPr>
          <w:rFonts w:ascii="Arial" w:eastAsia="Times New Roman" w:hAnsi="Arial" w:cs="Arial"/>
          <w:sz w:val="20"/>
          <w:szCs w:val="20"/>
        </w:rPr>
      </w:pPr>
      <w:r w:rsidRPr="00E85DCC">
        <w:rPr>
          <w:rFonts w:ascii="Arial" w:eastAsia="Times New Roman" w:hAnsi="Arial" w:cs="Arial"/>
          <w:sz w:val="20"/>
          <w:szCs w:val="20"/>
        </w:rPr>
        <w:t>Shem</w:t>
      </w:r>
      <w:r>
        <w:rPr>
          <w:rFonts w:ascii="Arial" w:eastAsia="Times New Roman" w:hAnsi="Arial" w:cs="Arial"/>
          <w:sz w:val="20"/>
          <w:szCs w:val="20"/>
        </w:rPr>
        <w:t>o</w:t>
      </w:r>
      <w:r w:rsidRPr="00E85DCC">
        <w:rPr>
          <w:rFonts w:ascii="Arial" w:eastAsia="Times New Roman" w:hAnsi="Arial" w:cs="Arial"/>
          <w:sz w:val="20"/>
          <w:szCs w:val="20"/>
        </w:rPr>
        <w:t xml:space="preserve"> državne pomoči »Spodbude za začetne investicije – pomoč za naložbe za MSP« (št. sheme: BE05-2632616-2024)</w:t>
      </w:r>
      <w:r w:rsidR="00B600FC" w:rsidRPr="00E85DCC">
        <w:rPr>
          <w:rFonts w:ascii="Arial" w:eastAsia="Times New Roman" w:hAnsi="Arial" w:cs="Arial"/>
          <w:noProof/>
          <w:sz w:val="20"/>
          <w:szCs w:val="20"/>
          <w:lang w:eastAsia="sl-SI"/>
        </w:rPr>
        <w:t>.</w:t>
      </w:r>
    </w:p>
    <w:bookmarkEnd w:id="32"/>
    <w:p w14:paraId="25EE223F" w14:textId="77777777" w:rsidR="00B600FC" w:rsidRPr="002152CC" w:rsidRDefault="00B600FC" w:rsidP="00B600FC">
      <w:pPr>
        <w:tabs>
          <w:tab w:val="left" w:pos="0"/>
        </w:tabs>
        <w:spacing w:after="0" w:line="240" w:lineRule="auto"/>
        <w:contextualSpacing/>
        <w:jc w:val="both"/>
        <w:rPr>
          <w:rFonts w:ascii="Arial" w:eastAsia="Times New Roman" w:hAnsi="Arial" w:cs="Arial"/>
          <w:noProof/>
          <w:sz w:val="20"/>
          <w:szCs w:val="20"/>
          <w:lang w:eastAsia="sl-SI"/>
        </w:rPr>
      </w:pPr>
    </w:p>
    <w:p w14:paraId="3BA48FF9" w14:textId="77777777" w:rsidR="00B600FC" w:rsidRPr="002152CC" w:rsidRDefault="00B600FC" w:rsidP="00B600FC">
      <w:pPr>
        <w:tabs>
          <w:tab w:val="left" w:pos="0"/>
        </w:tabs>
        <w:spacing w:after="0" w:line="240" w:lineRule="auto"/>
        <w:contextualSpacing/>
        <w:jc w:val="both"/>
        <w:rPr>
          <w:rFonts w:ascii="Arial" w:eastAsia="Times New Roman" w:hAnsi="Arial" w:cs="Arial"/>
          <w:noProof/>
          <w:sz w:val="20"/>
          <w:szCs w:val="20"/>
          <w:lang w:eastAsia="sl-SI"/>
        </w:rPr>
      </w:pPr>
    </w:p>
    <w:p w14:paraId="33340911" w14:textId="77777777" w:rsidR="00B600FC" w:rsidRPr="002152CC" w:rsidRDefault="00B600FC" w:rsidP="00B600FC">
      <w:pPr>
        <w:tabs>
          <w:tab w:val="left" w:pos="0"/>
        </w:tabs>
        <w:spacing w:after="0" w:line="240" w:lineRule="auto"/>
        <w:contextualSpacing/>
        <w:jc w:val="both"/>
        <w:rPr>
          <w:rFonts w:ascii="Arial" w:eastAsia="Times New Roman" w:hAnsi="Arial" w:cs="Arial"/>
          <w:noProof/>
          <w:sz w:val="20"/>
          <w:szCs w:val="20"/>
          <w:lang w:eastAsia="sl-SI"/>
        </w:rPr>
      </w:pPr>
      <w:r w:rsidRPr="002152CC">
        <w:rPr>
          <w:rFonts w:ascii="Arial" w:eastAsia="Times New Roman" w:hAnsi="Arial" w:cs="Arial"/>
          <w:noProof/>
          <w:sz w:val="20"/>
          <w:szCs w:val="20"/>
          <w:lang w:eastAsia="sl-SI"/>
        </w:rPr>
        <w:t xml:space="preserve">Končni prejemnik je dolžan tekom izvajanja celotne investicije spremljati morebitne spremembe dokumentov in jih ves čas dosledno upoštevati. </w:t>
      </w:r>
    </w:p>
    <w:p w14:paraId="6E4CA132" w14:textId="77777777" w:rsidR="00B600FC" w:rsidRPr="002152CC" w:rsidRDefault="00B600FC" w:rsidP="00B600FC">
      <w:pPr>
        <w:tabs>
          <w:tab w:val="left" w:pos="0"/>
        </w:tabs>
        <w:spacing w:after="0" w:line="240" w:lineRule="auto"/>
        <w:contextualSpacing/>
        <w:jc w:val="both"/>
        <w:rPr>
          <w:rFonts w:ascii="Arial" w:eastAsia="Times New Roman" w:hAnsi="Arial" w:cs="Arial"/>
          <w:noProof/>
          <w:sz w:val="20"/>
          <w:szCs w:val="20"/>
          <w:lang w:eastAsia="sl-SI"/>
        </w:rPr>
      </w:pPr>
    </w:p>
    <w:p w14:paraId="0CD0FB12" w14:textId="2810BB9C" w:rsidR="00B600FC" w:rsidRPr="002152CC" w:rsidRDefault="00B600FC" w:rsidP="00B600FC">
      <w:pPr>
        <w:tabs>
          <w:tab w:val="left" w:pos="0"/>
        </w:tabs>
        <w:spacing w:after="0" w:line="240" w:lineRule="auto"/>
        <w:contextualSpacing/>
        <w:jc w:val="both"/>
        <w:rPr>
          <w:rFonts w:ascii="Arial" w:eastAsia="Times New Roman" w:hAnsi="Arial" w:cs="Arial"/>
          <w:noProof/>
          <w:sz w:val="20"/>
          <w:szCs w:val="20"/>
          <w:lang w:eastAsia="sl-SI"/>
        </w:rPr>
      </w:pPr>
      <w:r w:rsidRPr="002152CC">
        <w:rPr>
          <w:rFonts w:ascii="Arial" w:eastAsia="Times New Roman" w:hAnsi="Arial" w:cs="Arial"/>
          <w:noProof/>
          <w:sz w:val="20"/>
          <w:szCs w:val="20"/>
          <w:lang w:eastAsia="sl-SI"/>
        </w:rPr>
        <w:t>Končni prejemnik je dolžan upoštevati tudi dodatna navodila oziroma spremembe navodil agencije in zahteve glede informiranosti, priprave vlog za</w:t>
      </w:r>
      <w:r w:rsidR="00AD3789">
        <w:rPr>
          <w:rFonts w:ascii="Arial" w:eastAsia="Times New Roman" w:hAnsi="Arial" w:cs="Arial"/>
          <w:noProof/>
          <w:sz w:val="20"/>
          <w:szCs w:val="20"/>
          <w:lang w:eastAsia="sl-SI"/>
        </w:rPr>
        <w:t xml:space="preserve"> </w:t>
      </w:r>
      <w:r w:rsidRPr="002152CC">
        <w:rPr>
          <w:rFonts w:ascii="Arial" w:eastAsia="Times New Roman" w:hAnsi="Arial" w:cs="Arial"/>
          <w:noProof/>
          <w:sz w:val="20"/>
          <w:szCs w:val="20"/>
          <w:lang w:eastAsia="sl-SI"/>
        </w:rPr>
        <w:t>za sofinanciranje in poročil glede na veljavna pravila in predpise.</w:t>
      </w:r>
    </w:p>
    <w:p w14:paraId="483C976A" w14:textId="77777777" w:rsidR="00B600FC" w:rsidRPr="002152CC" w:rsidRDefault="00B600FC" w:rsidP="00B600FC">
      <w:pPr>
        <w:tabs>
          <w:tab w:val="left" w:pos="0"/>
        </w:tabs>
        <w:spacing w:after="0" w:line="240" w:lineRule="auto"/>
        <w:contextualSpacing/>
        <w:jc w:val="both"/>
        <w:rPr>
          <w:rFonts w:ascii="Arial" w:eastAsia="Times New Roman" w:hAnsi="Arial" w:cs="Arial"/>
          <w:noProof/>
          <w:sz w:val="20"/>
          <w:szCs w:val="20"/>
          <w:lang w:eastAsia="sl-SI"/>
        </w:rPr>
      </w:pPr>
    </w:p>
    <w:p w14:paraId="578987FC" w14:textId="77777777" w:rsidR="00B600FC" w:rsidRPr="002152CC" w:rsidRDefault="00B600FC" w:rsidP="00B600FC">
      <w:pPr>
        <w:tabs>
          <w:tab w:val="left" w:pos="0"/>
        </w:tabs>
        <w:spacing w:after="0" w:line="240" w:lineRule="auto"/>
        <w:contextualSpacing/>
        <w:jc w:val="both"/>
        <w:rPr>
          <w:rFonts w:ascii="Arial" w:eastAsia="Times New Roman" w:hAnsi="Arial" w:cs="Arial"/>
          <w:noProof/>
          <w:sz w:val="20"/>
          <w:szCs w:val="20"/>
          <w:lang w:eastAsia="sl-SI"/>
        </w:rPr>
      </w:pPr>
      <w:r w:rsidRPr="002152CC">
        <w:rPr>
          <w:rFonts w:ascii="Arial" w:eastAsia="Times New Roman" w:hAnsi="Arial" w:cs="Arial"/>
          <w:noProof/>
          <w:sz w:val="20"/>
          <w:szCs w:val="20"/>
          <w:lang w:eastAsia="sl-SI"/>
        </w:rPr>
        <w:t>Podlago za izvajanje investicije predstavljata podpisana pogodba o dodelitvi subvencije (vključno z vsemi navedenimi pravnimi podlagami) in celotna vloga na javni razpis.</w:t>
      </w:r>
    </w:p>
    <w:p w14:paraId="5232BD84" w14:textId="2258E395" w:rsidR="00B600FC" w:rsidRPr="002152CC" w:rsidRDefault="00B600FC" w:rsidP="00B600FC">
      <w:pPr>
        <w:tabs>
          <w:tab w:val="left" w:pos="0"/>
        </w:tabs>
        <w:spacing w:after="0" w:line="240" w:lineRule="auto"/>
        <w:contextualSpacing/>
        <w:jc w:val="both"/>
        <w:rPr>
          <w:rFonts w:ascii="Arial" w:eastAsia="Times New Roman" w:hAnsi="Arial" w:cs="Arial"/>
          <w:noProof/>
          <w:sz w:val="20"/>
          <w:szCs w:val="20"/>
          <w:lang w:eastAsia="sl-SI"/>
        </w:rPr>
      </w:pPr>
    </w:p>
    <w:p w14:paraId="471F8B1E" w14:textId="77777777" w:rsidR="00E80ADC" w:rsidRPr="002152CC" w:rsidRDefault="00E80ADC" w:rsidP="00B600FC">
      <w:pPr>
        <w:tabs>
          <w:tab w:val="left" w:pos="0"/>
        </w:tabs>
        <w:spacing w:after="0" w:line="240" w:lineRule="auto"/>
        <w:contextualSpacing/>
        <w:jc w:val="both"/>
        <w:rPr>
          <w:rFonts w:ascii="Arial" w:eastAsia="Times New Roman" w:hAnsi="Arial" w:cs="Arial"/>
          <w:noProof/>
          <w:sz w:val="20"/>
          <w:szCs w:val="20"/>
          <w:lang w:eastAsia="sl-SI"/>
        </w:rPr>
      </w:pPr>
    </w:p>
    <w:p w14:paraId="18CB1695" w14:textId="6D980925" w:rsidR="00386C70" w:rsidRPr="0092472F" w:rsidRDefault="00B600FC" w:rsidP="005010FD">
      <w:pPr>
        <w:pStyle w:val="Naslov3"/>
        <w:rPr>
          <w:rFonts w:eastAsia="Times New Roman"/>
          <w:noProof/>
          <w:lang w:eastAsia="sl-SI"/>
        </w:rPr>
      </w:pPr>
      <w:bookmarkStart w:id="33" w:name="_Toc174535957"/>
      <w:r w:rsidRPr="0092472F">
        <w:rPr>
          <w:rFonts w:eastAsia="Times New Roman"/>
          <w:noProof/>
          <w:lang w:eastAsia="sl-SI"/>
        </w:rPr>
        <w:t>Obdobje izvajanja operacije</w:t>
      </w:r>
      <w:bookmarkEnd w:id="33"/>
    </w:p>
    <w:p w14:paraId="3B395550" w14:textId="1095CBF2" w:rsidR="00E80ADC" w:rsidRPr="002152CC" w:rsidRDefault="00E80ADC" w:rsidP="00942611">
      <w:pPr>
        <w:spacing w:after="0" w:line="240" w:lineRule="auto"/>
        <w:jc w:val="both"/>
        <w:rPr>
          <w:rFonts w:ascii="Arial" w:hAnsi="Arial" w:cs="Arial"/>
          <w:sz w:val="20"/>
          <w:szCs w:val="20"/>
        </w:rPr>
      </w:pPr>
    </w:p>
    <w:p w14:paraId="2CCD29DB" w14:textId="04D3D1BE" w:rsidR="007823E1" w:rsidRPr="002152CC" w:rsidRDefault="00F13F84" w:rsidP="007823E1">
      <w:pPr>
        <w:suppressAutoHyphens/>
        <w:spacing w:after="0" w:line="240" w:lineRule="auto"/>
        <w:jc w:val="both"/>
        <w:rPr>
          <w:rFonts w:ascii="Arial" w:eastAsia="Times New Roman" w:hAnsi="Arial" w:cs="Arial"/>
          <w:sz w:val="20"/>
          <w:szCs w:val="20"/>
        </w:rPr>
      </w:pPr>
      <w:r w:rsidRPr="002152CC">
        <w:rPr>
          <w:rFonts w:ascii="Arial" w:eastAsia="Times New Roman" w:hAnsi="Arial" w:cs="Arial"/>
          <w:sz w:val="20"/>
          <w:szCs w:val="20"/>
          <w:lang w:eastAsia="ar-SA"/>
        </w:rPr>
        <w:t xml:space="preserve">Obdobje upravičenosti stroškov in izdatkov je </w:t>
      </w:r>
      <w:r w:rsidR="00920C68" w:rsidRPr="002152CC">
        <w:rPr>
          <w:rFonts w:ascii="Arial" w:eastAsia="Times New Roman" w:hAnsi="Arial" w:cs="Arial"/>
          <w:sz w:val="20"/>
          <w:szCs w:val="20"/>
          <w:lang w:eastAsia="ar-SA"/>
        </w:rPr>
        <w:t xml:space="preserve">od dneva oddaje vloge do najkasneje 30. 6. 2026. </w:t>
      </w:r>
      <w:r w:rsidR="00920C68" w:rsidRPr="002152CC">
        <w:rPr>
          <w:rFonts w:ascii="Arial" w:hAnsi="Arial" w:cs="Arial"/>
          <w:sz w:val="20"/>
          <w:szCs w:val="20"/>
        </w:rPr>
        <w:t>I</w:t>
      </w:r>
      <w:r w:rsidR="007823E1" w:rsidRPr="002152CC">
        <w:rPr>
          <w:rFonts w:ascii="Arial" w:hAnsi="Arial" w:cs="Arial"/>
          <w:sz w:val="20"/>
          <w:szCs w:val="20"/>
        </w:rPr>
        <w:t xml:space="preserve">nvesticija </w:t>
      </w:r>
      <w:r w:rsidR="00920C68" w:rsidRPr="002152CC">
        <w:rPr>
          <w:rFonts w:ascii="Arial" w:hAnsi="Arial" w:cs="Arial"/>
          <w:sz w:val="20"/>
          <w:szCs w:val="20"/>
        </w:rPr>
        <w:t xml:space="preserve">se </w:t>
      </w:r>
      <w:r w:rsidR="007823E1" w:rsidRPr="002152CC">
        <w:rPr>
          <w:rFonts w:ascii="Arial" w:hAnsi="Arial" w:cs="Arial"/>
          <w:sz w:val="20"/>
          <w:szCs w:val="20"/>
        </w:rPr>
        <w:t>mora začeti izvajati najkasneje v roku šestih mesecev po sklenitvi pogodbe o dodelitvi subvencije.</w:t>
      </w:r>
    </w:p>
    <w:p w14:paraId="1A5D8F31" w14:textId="55CB8502" w:rsidR="00F13F84" w:rsidRPr="002152CC" w:rsidRDefault="00F13F84" w:rsidP="007823E1">
      <w:pPr>
        <w:suppressAutoHyphens/>
        <w:spacing w:after="0" w:line="240" w:lineRule="auto"/>
        <w:jc w:val="both"/>
        <w:rPr>
          <w:rFonts w:ascii="Arial" w:eastAsia="Times New Roman" w:hAnsi="Arial" w:cs="Arial"/>
          <w:sz w:val="20"/>
          <w:szCs w:val="20"/>
        </w:rPr>
      </w:pPr>
    </w:p>
    <w:p w14:paraId="5E2C28F4" w14:textId="1C9236B8" w:rsidR="00E80ADC" w:rsidRPr="002152CC" w:rsidRDefault="00E80ADC" w:rsidP="00F13F84">
      <w:pPr>
        <w:tabs>
          <w:tab w:val="num" w:pos="720"/>
        </w:tabs>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 xml:space="preserve">Obdobje upravičenosti stroškov in izdatkov pomeni obdobje, od kdaj do kdaj lahko upravičencu nastane strošek (kupi stroj) in izdatek (ta stroj plača). </w:t>
      </w:r>
    </w:p>
    <w:p w14:paraId="304A00F2" w14:textId="77777777" w:rsidR="00F13F84" w:rsidRPr="002152CC" w:rsidRDefault="00F13F84" w:rsidP="00F13F84">
      <w:pPr>
        <w:tabs>
          <w:tab w:val="num" w:pos="720"/>
        </w:tabs>
        <w:spacing w:after="0" w:line="240" w:lineRule="auto"/>
        <w:jc w:val="both"/>
        <w:rPr>
          <w:rFonts w:ascii="Arial" w:eastAsia="Times New Roman" w:hAnsi="Arial" w:cs="Arial"/>
          <w:sz w:val="20"/>
          <w:szCs w:val="20"/>
        </w:rPr>
      </w:pPr>
    </w:p>
    <w:p w14:paraId="5F2C0091" w14:textId="77777777" w:rsidR="00E80ADC" w:rsidRPr="002152CC" w:rsidRDefault="00E80ADC" w:rsidP="00E80ADC">
      <w:pPr>
        <w:tabs>
          <w:tab w:val="num" w:pos="720"/>
        </w:tabs>
        <w:jc w:val="both"/>
        <w:rPr>
          <w:rFonts w:ascii="Arial" w:eastAsia="Times New Roman" w:hAnsi="Arial" w:cs="Arial"/>
          <w:sz w:val="20"/>
          <w:szCs w:val="20"/>
        </w:rPr>
      </w:pPr>
      <w:r w:rsidRPr="002152CC">
        <w:rPr>
          <w:rFonts w:ascii="Arial" w:eastAsia="Times New Roman" w:hAnsi="Arial" w:cs="Arial"/>
          <w:sz w:val="20"/>
          <w:szCs w:val="20"/>
        </w:rPr>
        <w:t>Za sofinanciranje se upoštevajo upravičeni stroški in izdatki na posamezni investiciji, če so nastali in so plačani znotraj obdobja upravičenosti, določenega s pogodbo o dodelitvi subvencije.</w:t>
      </w:r>
    </w:p>
    <w:p w14:paraId="361E920B" w14:textId="77777777" w:rsidR="00E80ADC" w:rsidRPr="002152CC" w:rsidRDefault="00E80ADC" w:rsidP="00E80ADC">
      <w:pPr>
        <w:tabs>
          <w:tab w:val="num" w:pos="720"/>
        </w:tabs>
        <w:jc w:val="both"/>
        <w:rPr>
          <w:rFonts w:ascii="Arial" w:eastAsia="Times New Roman" w:hAnsi="Arial" w:cs="Arial"/>
          <w:sz w:val="20"/>
          <w:szCs w:val="20"/>
        </w:rPr>
      </w:pPr>
      <w:r w:rsidRPr="002152CC">
        <w:rPr>
          <w:rFonts w:ascii="Arial" w:eastAsia="Times New Roman" w:hAnsi="Arial" w:cs="Arial"/>
          <w:sz w:val="20"/>
          <w:szCs w:val="20"/>
        </w:rPr>
        <w:t>Prijavitelj mora pri pripravi vloge in pri izvajanju investicije upoštevati, da morajo biti vsa plačila, da bi bila upravičena, izvršena do datuma izstavitve zadnje vloge za izplačilo, ki predstavlja tudi zaključek investicije.</w:t>
      </w:r>
    </w:p>
    <w:p w14:paraId="4DD581E4" w14:textId="77777777" w:rsidR="00E80ADC" w:rsidRPr="002152CC" w:rsidRDefault="00E80ADC" w:rsidP="00E80ADC">
      <w:pPr>
        <w:jc w:val="both"/>
        <w:rPr>
          <w:rFonts w:ascii="Arial" w:eastAsia="Times New Roman" w:hAnsi="Arial" w:cs="Arial"/>
          <w:sz w:val="20"/>
          <w:szCs w:val="20"/>
        </w:rPr>
      </w:pPr>
      <w:r w:rsidRPr="002152CC">
        <w:rPr>
          <w:rFonts w:ascii="Arial" w:eastAsia="Times New Roman" w:hAnsi="Arial" w:cs="Arial"/>
          <w:sz w:val="20"/>
          <w:szCs w:val="20"/>
        </w:rPr>
        <w:t>Zaključek investicije pomeni, da so dela končana in je investicija izvedena v višini, obsegu in času, kot je določeno v pogodbi o dodelitvi subvencije.</w:t>
      </w:r>
    </w:p>
    <w:p w14:paraId="12E4F620" w14:textId="77777777" w:rsidR="00E80ADC" w:rsidRPr="002152CC" w:rsidRDefault="00E80ADC" w:rsidP="00E80ADC">
      <w:pPr>
        <w:jc w:val="both"/>
        <w:rPr>
          <w:rFonts w:ascii="Arial" w:eastAsia="Times New Roman" w:hAnsi="Arial" w:cs="Arial"/>
          <w:sz w:val="20"/>
          <w:szCs w:val="20"/>
        </w:rPr>
      </w:pPr>
      <w:r w:rsidRPr="002152CC">
        <w:rPr>
          <w:rFonts w:ascii="Arial" w:eastAsia="Times New Roman" w:hAnsi="Arial" w:cs="Arial"/>
          <w:sz w:val="20"/>
          <w:szCs w:val="20"/>
        </w:rPr>
        <w:t>Obdobje upravičenosti javnih izdatkov je od oddaje vloge na javni razpis do 31.12.2026.</w:t>
      </w:r>
    </w:p>
    <w:p w14:paraId="74C2EB7C" w14:textId="6889EB36" w:rsidR="00E80ADC" w:rsidRPr="002152CC" w:rsidRDefault="00E80ADC" w:rsidP="00E80ADC">
      <w:pPr>
        <w:jc w:val="both"/>
        <w:rPr>
          <w:rFonts w:ascii="Arial" w:eastAsia="Times New Roman" w:hAnsi="Arial" w:cs="Arial"/>
          <w:sz w:val="20"/>
          <w:szCs w:val="20"/>
        </w:rPr>
      </w:pPr>
      <w:r w:rsidRPr="002152CC">
        <w:rPr>
          <w:rFonts w:ascii="Arial" w:eastAsia="Times New Roman" w:hAnsi="Arial" w:cs="Arial"/>
          <w:sz w:val="20"/>
          <w:szCs w:val="20"/>
        </w:rPr>
        <w:lastRenderedPageBreak/>
        <w:t>Vse investicije, financirane v okviru zadevnega razpisa, morajo biti zaključen</w:t>
      </w:r>
      <w:r w:rsidR="003F5B1A" w:rsidRPr="002152CC">
        <w:rPr>
          <w:rFonts w:ascii="Arial" w:eastAsia="Times New Roman" w:hAnsi="Arial" w:cs="Arial"/>
          <w:sz w:val="20"/>
          <w:szCs w:val="20"/>
        </w:rPr>
        <w:t>e</w:t>
      </w:r>
      <w:r w:rsidRPr="002152CC">
        <w:rPr>
          <w:rFonts w:ascii="Arial" w:eastAsia="Times New Roman" w:hAnsi="Arial" w:cs="Arial"/>
          <w:sz w:val="20"/>
          <w:szCs w:val="20"/>
        </w:rPr>
        <w:t xml:space="preserve"> najkasneje do </w:t>
      </w:r>
      <w:r w:rsidR="00920C68" w:rsidRPr="002152CC">
        <w:rPr>
          <w:rFonts w:ascii="Arial" w:eastAsia="Times New Roman" w:hAnsi="Arial" w:cs="Arial"/>
          <w:sz w:val="20"/>
          <w:szCs w:val="20"/>
        </w:rPr>
        <w:t>30</w:t>
      </w:r>
      <w:r w:rsidRPr="002152CC">
        <w:rPr>
          <w:rFonts w:ascii="Arial" w:eastAsia="Times New Roman" w:hAnsi="Arial" w:cs="Arial"/>
          <w:sz w:val="20"/>
          <w:szCs w:val="20"/>
        </w:rPr>
        <w:t>.</w:t>
      </w:r>
      <w:r w:rsidR="00920C68" w:rsidRPr="002152CC">
        <w:rPr>
          <w:rFonts w:ascii="Arial" w:eastAsia="Times New Roman" w:hAnsi="Arial" w:cs="Arial"/>
          <w:sz w:val="20"/>
          <w:szCs w:val="20"/>
        </w:rPr>
        <w:t>6</w:t>
      </w:r>
      <w:r w:rsidRPr="002152CC">
        <w:rPr>
          <w:rFonts w:ascii="Arial" w:eastAsia="Times New Roman" w:hAnsi="Arial" w:cs="Arial"/>
          <w:sz w:val="20"/>
          <w:szCs w:val="20"/>
        </w:rPr>
        <w:t xml:space="preserve">.2026. </w:t>
      </w:r>
    </w:p>
    <w:p w14:paraId="74D0E749" w14:textId="3627F156" w:rsidR="00E80ADC" w:rsidRPr="002152CC" w:rsidRDefault="00E80ADC" w:rsidP="00E80ADC">
      <w:pPr>
        <w:jc w:val="both"/>
        <w:rPr>
          <w:rFonts w:ascii="Arial" w:eastAsia="Times New Roman" w:hAnsi="Arial" w:cs="Arial"/>
          <w:sz w:val="20"/>
          <w:szCs w:val="20"/>
        </w:rPr>
      </w:pPr>
      <w:r w:rsidRPr="002152CC">
        <w:rPr>
          <w:rFonts w:ascii="Arial" w:eastAsia="Times New Roman" w:hAnsi="Arial" w:cs="Arial"/>
          <w:sz w:val="20"/>
          <w:szCs w:val="20"/>
        </w:rPr>
        <w:t>Za začetek izvajanja investicije se šteje začetek gradbenih del v okviru investicije ali trenutek, ko je sklenjena prva pravno zavezujočo zaveza za naročilo opreme ali vsaka druga zaveza, zaradi katere investicije ni več mogoče preklicati, če se ta začne pred začetkom gradbenih del. Nakup zemljišča in pripravljalna dela (na primer pridobivanje dovoljenj, opravljanje predhodnih študij izvedljivosti) se ne štejejo za začetek izvajanja investicije</w:t>
      </w:r>
      <w:r w:rsidR="00920C68" w:rsidRPr="002152CC">
        <w:rPr>
          <w:rFonts w:ascii="Arial" w:eastAsia="Times New Roman" w:hAnsi="Arial" w:cs="Arial"/>
          <w:sz w:val="20"/>
          <w:szCs w:val="20"/>
        </w:rPr>
        <w:t>, vendar v tem primeru niso upravičen strošek</w:t>
      </w:r>
      <w:r w:rsidRPr="002152CC">
        <w:rPr>
          <w:rFonts w:ascii="Arial" w:eastAsia="Times New Roman" w:hAnsi="Arial" w:cs="Arial"/>
          <w:sz w:val="20"/>
          <w:szCs w:val="20"/>
        </w:rPr>
        <w:t>.</w:t>
      </w:r>
    </w:p>
    <w:p w14:paraId="0D45C373" w14:textId="77777777" w:rsidR="00E80ADC" w:rsidRPr="002152CC" w:rsidRDefault="00E80ADC" w:rsidP="00E80ADC">
      <w:pPr>
        <w:contextualSpacing/>
        <w:jc w:val="both"/>
        <w:rPr>
          <w:rFonts w:ascii="Arial" w:eastAsia="Times New Roman" w:hAnsi="Arial" w:cs="Arial"/>
          <w:sz w:val="20"/>
          <w:szCs w:val="20"/>
        </w:rPr>
      </w:pPr>
      <w:r w:rsidRPr="002152CC">
        <w:rPr>
          <w:rFonts w:ascii="Arial" w:eastAsia="Times New Roman" w:hAnsi="Arial" w:cs="Arial"/>
          <w:sz w:val="20"/>
          <w:szCs w:val="20"/>
        </w:rPr>
        <w:t>Izplačila odobrenih sredstev bo agencija vršila na osnovi vlog za izplačilo v skladu z dinamiko določeno v pogodbi o dodelitvi subvencije. Število izdanih vlog za izplačilo ter roki za izdajo posamezne vloge za izplačilo se določijo v pogodbi o dodelitvi subvencije. Rok za predložitev zadnje vloge za izplačilo v posameznem proračunskem letu se določi v pogodbi o dodelitvi subvencije.</w:t>
      </w:r>
    </w:p>
    <w:p w14:paraId="4867C3DB" w14:textId="5A090039" w:rsidR="00E80ADC" w:rsidRPr="002152CC" w:rsidRDefault="00E80ADC" w:rsidP="00E80ADC">
      <w:pPr>
        <w:spacing w:after="0" w:line="252" w:lineRule="auto"/>
        <w:jc w:val="both"/>
        <w:rPr>
          <w:rFonts w:ascii="Arial" w:eastAsia="Times New Roman" w:hAnsi="Arial" w:cs="Arial"/>
          <w:sz w:val="20"/>
          <w:szCs w:val="20"/>
        </w:rPr>
      </w:pPr>
    </w:p>
    <w:p w14:paraId="265A6A8B" w14:textId="77777777" w:rsidR="00F50DF7" w:rsidRPr="002152CC" w:rsidRDefault="00F50DF7" w:rsidP="00E80ADC">
      <w:pPr>
        <w:spacing w:after="0" w:line="252" w:lineRule="auto"/>
        <w:jc w:val="both"/>
        <w:rPr>
          <w:rFonts w:ascii="Arial" w:eastAsia="Times New Roman" w:hAnsi="Arial" w:cs="Arial"/>
          <w:sz w:val="20"/>
          <w:szCs w:val="20"/>
        </w:rPr>
      </w:pPr>
    </w:p>
    <w:p w14:paraId="4705E81B" w14:textId="5F5F5A2F" w:rsidR="003C20E0" w:rsidRPr="0092472F" w:rsidRDefault="00F50DF7" w:rsidP="005010FD">
      <w:pPr>
        <w:pStyle w:val="Naslov3"/>
        <w:rPr>
          <w:rFonts w:eastAsia="Times New Roman"/>
          <w:noProof/>
          <w:lang w:eastAsia="sl-SI"/>
        </w:rPr>
      </w:pPr>
      <w:bookmarkStart w:id="34" w:name="_Toc174535958"/>
      <w:r w:rsidRPr="002152CC">
        <w:rPr>
          <w:rFonts w:eastAsia="Times New Roman"/>
          <w:noProof/>
          <w:lang w:eastAsia="sl-SI"/>
        </w:rPr>
        <w:t>Intenzivnost sofinanciranja</w:t>
      </w:r>
      <w:bookmarkEnd w:id="34"/>
      <w:r w:rsidR="003C20E0" w:rsidRPr="002152CC">
        <w:rPr>
          <w:rFonts w:eastAsia="Times New Roman"/>
          <w:noProof/>
          <w:lang w:eastAsia="sl-SI"/>
        </w:rPr>
        <w:t xml:space="preserve"> </w:t>
      </w:r>
    </w:p>
    <w:p w14:paraId="48A61C7D" w14:textId="77777777" w:rsidR="003C20E0" w:rsidRPr="002152CC" w:rsidRDefault="003C20E0" w:rsidP="003C20E0">
      <w:pPr>
        <w:spacing w:after="0"/>
        <w:jc w:val="both"/>
        <w:rPr>
          <w:rFonts w:ascii="Arial" w:eastAsia="Times New Roman" w:hAnsi="Arial" w:cs="Arial"/>
          <w:sz w:val="20"/>
          <w:szCs w:val="20"/>
        </w:rPr>
      </w:pPr>
    </w:p>
    <w:p w14:paraId="279FC898" w14:textId="77777777" w:rsidR="003C20E0" w:rsidRPr="002152CC" w:rsidRDefault="003C20E0" w:rsidP="003C20E0">
      <w:pPr>
        <w:spacing w:after="0"/>
        <w:jc w:val="both"/>
        <w:rPr>
          <w:rFonts w:ascii="Arial" w:eastAsia="Times New Roman" w:hAnsi="Arial" w:cs="Arial"/>
          <w:sz w:val="20"/>
          <w:szCs w:val="20"/>
        </w:rPr>
      </w:pPr>
      <w:r w:rsidRPr="002152CC">
        <w:rPr>
          <w:rFonts w:ascii="Arial" w:eastAsia="Times New Roman" w:hAnsi="Arial" w:cs="Arial"/>
          <w:sz w:val="20"/>
          <w:szCs w:val="20"/>
        </w:rPr>
        <w:t>Največja intenzivnost pomoči, izražena v bruto ekvivalentu nepovratnih sredstev, ne sme preseči največje intenzivnosti subvencije, določene z uredbo, ki ureja karto regionalnih pomoči, ali največje intenzivnosti pomoči za naložbe za MSP, določene z uredbo, ki ureja način ugotavljanja pogojev in meril za dodelitev investicijskih spodbud ter pogojev za strateško investicijo.</w:t>
      </w:r>
    </w:p>
    <w:p w14:paraId="37DF3940" w14:textId="77777777" w:rsidR="003C20E0" w:rsidRPr="002152CC" w:rsidRDefault="003C20E0" w:rsidP="003C20E0">
      <w:pPr>
        <w:spacing w:after="0"/>
        <w:jc w:val="both"/>
        <w:rPr>
          <w:rFonts w:ascii="Arial" w:eastAsia="Times New Roman" w:hAnsi="Arial" w:cs="Arial"/>
          <w:sz w:val="20"/>
          <w:szCs w:val="20"/>
        </w:rPr>
      </w:pPr>
    </w:p>
    <w:p w14:paraId="09A4116A" w14:textId="77777777" w:rsidR="003C20E0" w:rsidRPr="002152CC" w:rsidRDefault="003C20E0" w:rsidP="003C20E0">
      <w:pPr>
        <w:spacing w:after="0"/>
        <w:jc w:val="both"/>
        <w:rPr>
          <w:rFonts w:ascii="Arial" w:eastAsia="Times New Roman" w:hAnsi="Arial" w:cs="Arial"/>
          <w:sz w:val="20"/>
          <w:szCs w:val="20"/>
        </w:rPr>
      </w:pPr>
      <w:r w:rsidRPr="002152CC">
        <w:rPr>
          <w:rFonts w:ascii="Arial" w:eastAsia="Times New Roman" w:hAnsi="Arial" w:cs="Arial"/>
          <w:sz w:val="20"/>
          <w:szCs w:val="20"/>
        </w:rPr>
        <w:t>Pomoč po tem razpisu se dodeljuje na podlagi dveh shem državnih pomoči:</w:t>
      </w:r>
    </w:p>
    <w:p w14:paraId="1345A39B" w14:textId="77777777" w:rsidR="00E85DCC" w:rsidRPr="00E85DCC" w:rsidRDefault="00E85DCC" w:rsidP="00E56CF6">
      <w:pPr>
        <w:pStyle w:val="Odstavekseznama"/>
        <w:numPr>
          <w:ilvl w:val="0"/>
          <w:numId w:val="56"/>
        </w:numPr>
        <w:tabs>
          <w:tab w:val="left" w:pos="0"/>
          <w:tab w:val="left" w:pos="426"/>
          <w:tab w:val="left" w:pos="993"/>
        </w:tabs>
        <w:autoSpaceDE w:val="0"/>
        <w:autoSpaceDN w:val="0"/>
        <w:adjustRightInd w:val="0"/>
        <w:spacing w:after="0" w:line="240" w:lineRule="auto"/>
        <w:jc w:val="both"/>
        <w:rPr>
          <w:rFonts w:ascii="Arial" w:eastAsia="Times New Roman" w:hAnsi="Arial" w:cs="Arial"/>
          <w:sz w:val="20"/>
          <w:szCs w:val="20"/>
        </w:rPr>
      </w:pPr>
      <w:r w:rsidRPr="00E85DCC">
        <w:rPr>
          <w:rFonts w:ascii="Arial" w:eastAsia="Times New Roman" w:hAnsi="Arial" w:cs="Arial"/>
          <w:sz w:val="20"/>
          <w:szCs w:val="20"/>
        </w:rPr>
        <w:t>Shemo državne pomoči »Spodbude za začetne investicije– regionalna pomoč« (št. sheme: BE03-2632616-2024),</w:t>
      </w:r>
    </w:p>
    <w:p w14:paraId="71A23438" w14:textId="77777777" w:rsidR="00E85DCC" w:rsidRPr="00E85DCC" w:rsidRDefault="00E85DCC" w:rsidP="00E56CF6">
      <w:pPr>
        <w:pStyle w:val="Odstavekseznama"/>
        <w:numPr>
          <w:ilvl w:val="0"/>
          <w:numId w:val="56"/>
        </w:numPr>
        <w:tabs>
          <w:tab w:val="left" w:pos="0"/>
          <w:tab w:val="left" w:pos="426"/>
          <w:tab w:val="left" w:pos="993"/>
        </w:tabs>
        <w:autoSpaceDE w:val="0"/>
        <w:autoSpaceDN w:val="0"/>
        <w:adjustRightInd w:val="0"/>
        <w:spacing w:after="0" w:line="240" w:lineRule="auto"/>
        <w:jc w:val="both"/>
        <w:rPr>
          <w:rFonts w:ascii="Arial" w:eastAsia="Times New Roman" w:hAnsi="Arial" w:cs="Arial"/>
          <w:sz w:val="20"/>
          <w:szCs w:val="20"/>
        </w:rPr>
      </w:pPr>
      <w:r w:rsidRPr="00E85DCC">
        <w:rPr>
          <w:rFonts w:ascii="Arial" w:eastAsia="Times New Roman" w:hAnsi="Arial" w:cs="Arial"/>
          <w:sz w:val="20"/>
          <w:szCs w:val="20"/>
        </w:rPr>
        <w:t>Shemo državne pomoči »Spodbude za začetne investicije – pomoč za naložbe za MSP« (št. sheme: BE05-2632616-2024).</w:t>
      </w:r>
    </w:p>
    <w:p w14:paraId="2ED27A2A" w14:textId="77777777" w:rsidR="003C20E0" w:rsidRPr="002152CC" w:rsidRDefault="003C20E0" w:rsidP="003C20E0">
      <w:pPr>
        <w:tabs>
          <w:tab w:val="left" w:pos="0"/>
          <w:tab w:val="left" w:pos="426"/>
          <w:tab w:val="left" w:pos="993"/>
        </w:tabs>
        <w:autoSpaceDE w:val="0"/>
        <w:autoSpaceDN w:val="0"/>
        <w:adjustRightInd w:val="0"/>
        <w:spacing w:after="0" w:line="240" w:lineRule="auto"/>
        <w:jc w:val="both"/>
        <w:rPr>
          <w:rFonts w:ascii="Arial" w:eastAsia="Calibri" w:hAnsi="Arial" w:cs="Arial"/>
          <w:noProof/>
          <w:sz w:val="20"/>
          <w:szCs w:val="20"/>
        </w:rPr>
      </w:pPr>
    </w:p>
    <w:p w14:paraId="5BA55680" w14:textId="77777777" w:rsidR="003C20E0" w:rsidRPr="002152CC" w:rsidRDefault="003C20E0" w:rsidP="003C20E0">
      <w:pPr>
        <w:tabs>
          <w:tab w:val="left" w:pos="1830"/>
        </w:tabs>
        <w:spacing w:after="120"/>
        <w:jc w:val="both"/>
        <w:rPr>
          <w:rFonts w:ascii="Arial" w:eastAsia="Times New Roman" w:hAnsi="Arial" w:cs="Arial"/>
          <w:b/>
          <w:sz w:val="20"/>
          <w:szCs w:val="20"/>
        </w:rPr>
      </w:pPr>
      <w:r w:rsidRPr="002152CC">
        <w:rPr>
          <w:rFonts w:ascii="Arial" w:eastAsia="Times New Roman" w:hAnsi="Arial" w:cs="Arial"/>
          <w:sz w:val="20"/>
          <w:szCs w:val="20"/>
        </w:rPr>
        <w:t>Najvišja dovoljena intenzivnost pomoči sofinanciranja investicije je oziroma v nobenem primeru ne sme preseči:</w:t>
      </w:r>
    </w:p>
    <w:tbl>
      <w:tblPr>
        <w:tblStyle w:val="Tabelamrea2"/>
        <w:tblW w:w="0" w:type="auto"/>
        <w:tblLook w:val="04A0" w:firstRow="1" w:lastRow="0" w:firstColumn="1" w:lastColumn="0" w:noHBand="0" w:noVBand="1"/>
      </w:tblPr>
      <w:tblGrid>
        <w:gridCol w:w="4976"/>
        <w:gridCol w:w="1362"/>
        <w:gridCol w:w="1362"/>
        <w:gridCol w:w="1362"/>
      </w:tblGrid>
      <w:tr w:rsidR="003C20E0" w:rsidRPr="002152CC" w14:paraId="782AB083" w14:textId="77777777" w:rsidTr="00A85F5C">
        <w:tc>
          <w:tcPr>
            <w:tcW w:w="4976" w:type="dxa"/>
          </w:tcPr>
          <w:p w14:paraId="70F46402" w14:textId="77777777" w:rsidR="003C20E0" w:rsidRPr="002152CC" w:rsidRDefault="003C20E0" w:rsidP="00A85F5C">
            <w:pPr>
              <w:jc w:val="both"/>
              <w:rPr>
                <w:rFonts w:ascii="Arial" w:hAnsi="Arial" w:cs="Arial"/>
              </w:rPr>
            </w:pPr>
            <w:r w:rsidRPr="002152CC">
              <w:rPr>
                <w:rFonts w:ascii="Arial" w:hAnsi="Arial" w:cs="Arial"/>
              </w:rPr>
              <w:t>Občine / Intenzivnosti pomoči po shemah državnih pomoči</w:t>
            </w:r>
          </w:p>
        </w:tc>
        <w:tc>
          <w:tcPr>
            <w:tcW w:w="1362" w:type="dxa"/>
            <w:vAlign w:val="center"/>
          </w:tcPr>
          <w:p w14:paraId="6AAD9610" w14:textId="77777777" w:rsidR="003C20E0" w:rsidRPr="002152CC" w:rsidRDefault="003C20E0" w:rsidP="00A85F5C">
            <w:pPr>
              <w:jc w:val="both"/>
              <w:rPr>
                <w:rFonts w:ascii="Arial" w:hAnsi="Arial" w:cs="Arial"/>
              </w:rPr>
            </w:pPr>
            <w:r w:rsidRPr="002152CC">
              <w:rPr>
                <w:rFonts w:ascii="Arial" w:hAnsi="Arial" w:cs="Arial"/>
              </w:rPr>
              <w:t>Velike gospodarske družbe</w:t>
            </w:r>
          </w:p>
        </w:tc>
        <w:tc>
          <w:tcPr>
            <w:tcW w:w="1362" w:type="dxa"/>
            <w:vAlign w:val="center"/>
          </w:tcPr>
          <w:p w14:paraId="2062CF0A" w14:textId="77777777" w:rsidR="003C20E0" w:rsidRPr="002152CC" w:rsidRDefault="003C20E0" w:rsidP="00A85F5C">
            <w:pPr>
              <w:jc w:val="both"/>
              <w:rPr>
                <w:rFonts w:ascii="Arial" w:hAnsi="Arial" w:cs="Arial"/>
              </w:rPr>
            </w:pPr>
            <w:r w:rsidRPr="002152CC">
              <w:rPr>
                <w:rFonts w:ascii="Arial" w:hAnsi="Arial" w:cs="Arial"/>
              </w:rPr>
              <w:t>Srednje velike gospodarske družbe</w:t>
            </w:r>
          </w:p>
        </w:tc>
        <w:tc>
          <w:tcPr>
            <w:tcW w:w="1362" w:type="dxa"/>
            <w:vAlign w:val="center"/>
          </w:tcPr>
          <w:p w14:paraId="09AD6357" w14:textId="77777777" w:rsidR="003C20E0" w:rsidRPr="002152CC" w:rsidRDefault="003C20E0" w:rsidP="00A85F5C">
            <w:pPr>
              <w:jc w:val="both"/>
              <w:rPr>
                <w:rFonts w:ascii="Arial" w:hAnsi="Arial" w:cs="Arial"/>
              </w:rPr>
            </w:pPr>
            <w:r w:rsidRPr="002152CC">
              <w:rPr>
                <w:rFonts w:ascii="Arial" w:hAnsi="Arial" w:cs="Arial"/>
              </w:rPr>
              <w:t>Mikro in male gospodarske družbe</w:t>
            </w:r>
          </w:p>
        </w:tc>
      </w:tr>
      <w:tr w:rsidR="003C20E0" w:rsidRPr="002152CC" w14:paraId="4291B10A" w14:textId="77777777" w:rsidTr="00A85F5C">
        <w:tc>
          <w:tcPr>
            <w:tcW w:w="4976" w:type="dxa"/>
          </w:tcPr>
          <w:p w14:paraId="3E1316E7" w14:textId="77777777" w:rsidR="003C20E0" w:rsidRPr="002152CC" w:rsidRDefault="003C20E0" w:rsidP="00A85F5C">
            <w:pPr>
              <w:jc w:val="both"/>
              <w:rPr>
                <w:rFonts w:ascii="Arial" w:hAnsi="Arial" w:cs="Arial"/>
                <w:b/>
                <w:bCs/>
              </w:rPr>
            </w:pPr>
            <w:r w:rsidRPr="002152CC">
              <w:rPr>
                <w:rFonts w:ascii="Arial" w:hAnsi="Arial" w:cs="Arial"/>
                <w:b/>
                <w:bCs/>
                <w:color w:val="000000"/>
                <w:shd w:val="clear" w:color="auto" w:fill="FFFFFF"/>
              </w:rPr>
              <w:t>Celotno ozemlje teritorialne enote NUTS 2 SI03 Vzhodna Slovenija</w:t>
            </w:r>
          </w:p>
          <w:p w14:paraId="7D6282A4" w14:textId="77777777" w:rsidR="003C20E0" w:rsidRPr="002152CC" w:rsidRDefault="003C20E0" w:rsidP="00A85F5C">
            <w:pPr>
              <w:jc w:val="both"/>
              <w:rPr>
                <w:rFonts w:ascii="Arial" w:hAnsi="Arial" w:cs="Arial"/>
              </w:rPr>
            </w:pPr>
            <w:r w:rsidRPr="002152CC">
              <w:rPr>
                <w:rFonts w:ascii="Arial" w:hAnsi="Arial" w:cs="Arial"/>
              </w:rPr>
              <w:t xml:space="preserve">Apače, Beltinci, Benedikt, Bistrica ob Sotli, Bloke, Braslovče, Brežice, Cankova, Celje, Cerknica, Cerkvenjak, Cirkulane, Črenšovci, Črna na Koroškem, Črnomelj, Destrnik, Dobje, Dobrna, Dobrovnik/Dobronak, Dolenjske Toplice, Dornava, Dravograd, Duplek, Gorišnica, Gornja Radgona, Gornji Grad, Gornji Petrovci, Grad, Hajdina, Hoče – Slivnica, Hodoš/Hodos, Hrastnik, Ilirska Bistrica, Juršinci, Kidričevo, Kobilje, Kočevje, Kostanjevica na Krki, Kostel, Kozje, Križevci, Krško, Kungota, Kuzma, Laško, Lenart, Lendava/Lendva, Litija, Ljubno, Ljutomer, Loška dolina, Loški Potok, Lovrenc na Pohorju, Luče, Majšperk, Makole, Maribor, Markovci, Metlika, Mežica, Miklavž na Dravskem polju, Mirna, Mirna Peč, Mislinja, Mokronog – Trebelno, Moravske Toplice, Mozirje, Murska Sobota, Muta, Nazarje, Novo mesto, Odranci, Oplotnica, Ormož, Osilnica, Pesnica, Pivka, Podčetrtek, Podlehnik, Podvelka, Poljčane, Polzela, Postojna, Prebold, Prevalje, Ptuj, Puconci, Rače – Fram, Radeče, Radenci, Radlje ob Dravi, Ravne na Koroškem, Razkrižje, Rečica ob Savinji, Ribnica, Ribnica na Pohorju, Rogaška Slatina, </w:t>
            </w:r>
            <w:r w:rsidRPr="002152CC">
              <w:rPr>
                <w:rFonts w:ascii="Arial" w:hAnsi="Arial" w:cs="Arial"/>
              </w:rPr>
              <w:lastRenderedPageBreak/>
              <w:t>Rogašovci, Rogatec, Ruše, Selnica ob Dravi, Semič, Sevnica, Slovenj Gradec, Slovenska Bistrica, Slovenske Konjice, Sodražica, Solčava, Središče ob Dravi, Starše, Straža, Sveta Ana, Sveta Trojica v, Slov. goricah, Sveti Andraž v Slov. goricah, Sveti Jurij ob Ščavnici, Sveti Jurij v Slov. goricah, Sveti Tomaž, Šalovci, Šentilj, Šentjernej, Šentjur, Šentrupert, Škocjan, Šmarje pri Jelšah, Šmarješke Toplice, Šmartno ob Paki, Šoštanj, Štore, Tabor, Tišina, Trbovlje, Trebnje, Trnovska vas, Turnišče, Velenje, Velika Polana, Veržej, Videm, Vitanje, Vojnik, Vransko, Vuzenica, Zagorje ob Savi, Zavrč, Zreče, Žalec, Žetale, Žužemberk</w:t>
            </w:r>
          </w:p>
          <w:p w14:paraId="473ACEE7" w14:textId="77777777" w:rsidR="003C20E0" w:rsidRPr="002152CC" w:rsidRDefault="003C20E0" w:rsidP="00A85F5C">
            <w:pPr>
              <w:jc w:val="both"/>
              <w:rPr>
                <w:rFonts w:ascii="Arial" w:hAnsi="Arial" w:cs="Arial"/>
              </w:rPr>
            </w:pPr>
          </w:p>
        </w:tc>
        <w:tc>
          <w:tcPr>
            <w:tcW w:w="1362" w:type="dxa"/>
            <w:vAlign w:val="center"/>
          </w:tcPr>
          <w:p w14:paraId="3620618A" w14:textId="77777777" w:rsidR="003C20E0" w:rsidRPr="002152CC" w:rsidRDefault="003C20E0" w:rsidP="00A85F5C">
            <w:pPr>
              <w:jc w:val="both"/>
              <w:rPr>
                <w:rFonts w:ascii="Arial" w:hAnsi="Arial" w:cs="Arial"/>
              </w:rPr>
            </w:pPr>
            <w:r w:rsidRPr="002152CC">
              <w:rPr>
                <w:rFonts w:ascii="Arial" w:hAnsi="Arial" w:cs="Arial"/>
              </w:rPr>
              <w:lastRenderedPageBreak/>
              <w:t>30%</w:t>
            </w:r>
          </w:p>
        </w:tc>
        <w:tc>
          <w:tcPr>
            <w:tcW w:w="1362" w:type="dxa"/>
            <w:vAlign w:val="center"/>
          </w:tcPr>
          <w:p w14:paraId="134ABB02" w14:textId="77777777" w:rsidR="003C20E0" w:rsidRPr="002152CC" w:rsidRDefault="003C20E0" w:rsidP="00A85F5C">
            <w:pPr>
              <w:jc w:val="both"/>
              <w:rPr>
                <w:rFonts w:ascii="Arial" w:hAnsi="Arial" w:cs="Arial"/>
              </w:rPr>
            </w:pPr>
            <w:r w:rsidRPr="002152CC">
              <w:rPr>
                <w:rFonts w:ascii="Arial" w:hAnsi="Arial" w:cs="Arial"/>
              </w:rPr>
              <w:t>40%</w:t>
            </w:r>
          </w:p>
        </w:tc>
        <w:tc>
          <w:tcPr>
            <w:tcW w:w="1362" w:type="dxa"/>
            <w:vAlign w:val="center"/>
          </w:tcPr>
          <w:p w14:paraId="34F50755" w14:textId="77777777" w:rsidR="003C20E0" w:rsidRPr="002152CC" w:rsidRDefault="003C20E0" w:rsidP="00A85F5C">
            <w:pPr>
              <w:jc w:val="both"/>
              <w:rPr>
                <w:rFonts w:ascii="Arial" w:hAnsi="Arial" w:cs="Arial"/>
              </w:rPr>
            </w:pPr>
            <w:r w:rsidRPr="002152CC">
              <w:rPr>
                <w:rFonts w:ascii="Arial" w:hAnsi="Arial" w:cs="Arial"/>
              </w:rPr>
              <w:t>50%</w:t>
            </w:r>
          </w:p>
        </w:tc>
      </w:tr>
      <w:tr w:rsidR="003C20E0" w:rsidRPr="002152CC" w14:paraId="7963625D" w14:textId="77777777" w:rsidTr="00A85F5C">
        <w:tc>
          <w:tcPr>
            <w:tcW w:w="4976" w:type="dxa"/>
          </w:tcPr>
          <w:p w14:paraId="6F1AF17E" w14:textId="77777777" w:rsidR="003C20E0" w:rsidRPr="002152CC" w:rsidRDefault="003C20E0" w:rsidP="00A85F5C">
            <w:pPr>
              <w:jc w:val="both"/>
              <w:rPr>
                <w:rFonts w:ascii="Arial" w:hAnsi="Arial" w:cs="Arial"/>
              </w:rPr>
            </w:pPr>
            <w:r w:rsidRPr="002152CC">
              <w:rPr>
                <w:rFonts w:ascii="Arial" w:hAnsi="Arial" w:cs="Arial"/>
                <w:b/>
                <w:bCs/>
                <w:color w:val="000000"/>
                <w:shd w:val="clear" w:color="auto" w:fill="FFFFFF"/>
              </w:rPr>
              <w:t>Ozemlje teritorialne enote NUTS 3 SI044 obalno-kraška statistična regija brez Mestne občine Koper in Občine Ankaran</w:t>
            </w:r>
          </w:p>
          <w:p w14:paraId="77AF68E7" w14:textId="77777777" w:rsidR="003C20E0" w:rsidRPr="002152CC" w:rsidRDefault="003C20E0" w:rsidP="00A85F5C">
            <w:pPr>
              <w:jc w:val="both"/>
              <w:rPr>
                <w:rFonts w:ascii="Arial" w:hAnsi="Arial" w:cs="Arial"/>
              </w:rPr>
            </w:pPr>
            <w:r w:rsidRPr="002152CC">
              <w:rPr>
                <w:rFonts w:ascii="Arial" w:hAnsi="Arial" w:cs="Arial"/>
              </w:rPr>
              <w:t>Divača, Hrpelje – Kozina, Izola/Isola, Komen, Piran/Pirano in Sežana</w:t>
            </w:r>
          </w:p>
          <w:p w14:paraId="1F58691F" w14:textId="77777777" w:rsidR="003C20E0" w:rsidRPr="002152CC" w:rsidRDefault="003C20E0" w:rsidP="00A85F5C">
            <w:pPr>
              <w:jc w:val="both"/>
              <w:rPr>
                <w:rFonts w:ascii="Arial" w:hAnsi="Arial" w:cs="Arial"/>
              </w:rPr>
            </w:pPr>
          </w:p>
        </w:tc>
        <w:tc>
          <w:tcPr>
            <w:tcW w:w="1362" w:type="dxa"/>
            <w:vAlign w:val="center"/>
          </w:tcPr>
          <w:p w14:paraId="1DC57FD6" w14:textId="77777777" w:rsidR="003C20E0" w:rsidRPr="002152CC" w:rsidRDefault="003C20E0" w:rsidP="00A85F5C">
            <w:pPr>
              <w:jc w:val="both"/>
              <w:rPr>
                <w:rFonts w:ascii="Arial" w:hAnsi="Arial" w:cs="Arial"/>
              </w:rPr>
            </w:pPr>
            <w:r w:rsidRPr="002152CC">
              <w:rPr>
                <w:rFonts w:ascii="Arial" w:hAnsi="Arial" w:cs="Arial"/>
              </w:rPr>
              <w:t>25%</w:t>
            </w:r>
          </w:p>
        </w:tc>
        <w:tc>
          <w:tcPr>
            <w:tcW w:w="1362" w:type="dxa"/>
            <w:vAlign w:val="center"/>
          </w:tcPr>
          <w:p w14:paraId="3CC609B6" w14:textId="77777777" w:rsidR="003C20E0" w:rsidRPr="002152CC" w:rsidRDefault="003C20E0" w:rsidP="00A85F5C">
            <w:pPr>
              <w:jc w:val="both"/>
              <w:rPr>
                <w:rFonts w:ascii="Arial" w:hAnsi="Arial" w:cs="Arial"/>
              </w:rPr>
            </w:pPr>
            <w:r w:rsidRPr="002152CC">
              <w:rPr>
                <w:rFonts w:ascii="Arial" w:hAnsi="Arial" w:cs="Arial"/>
              </w:rPr>
              <w:t>35%</w:t>
            </w:r>
          </w:p>
        </w:tc>
        <w:tc>
          <w:tcPr>
            <w:tcW w:w="1362" w:type="dxa"/>
            <w:vAlign w:val="center"/>
          </w:tcPr>
          <w:p w14:paraId="146F6436" w14:textId="77777777" w:rsidR="003C20E0" w:rsidRPr="002152CC" w:rsidRDefault="003C20E0" w:rsidP="00A85F5C">
            <w:pPr>
              <w:jc w:val="both"/>
              <w:rPr>
                <w:rFonts w:ascii="Arial" w:hAnsi="Arial" w:cs="Arial"/>
              </w:rPr>
            </w:pPr>
            <w:r w:rsidRPr="002152CC">
              <w:rPr>
                <w:rFonts w:ascii="Arial" w:hAnsi="Arial" w:cs="Arial"/>
              </w:rPr>
              <w:t>45%</w:t>
            </w:r>
          </w:p>
        </w:tc>
      </w:tr>
      <w:tr w:rsidR="003C20E0" w:rsidRPr="002152CC" w14:paraId="1D258BC4" w14:textId="77777777" w:rsidTr="00A85F5C">
        <w:tc>
          <w:tcPr>
            <w:tcW w:w="4976" w:type="dxa"/>
          </w:tcPr>
          <w:p w14:paraId="6BDE8F54" w14:textId="2734F085" w:rsidR="003C20E0" w:rsidRPr="002152CC" w:rsidRDefault="003C20E0" w:rsidP="00A85F5C">
            <w:pPr>
              <w:jc w:val="both"/>
              <w:rPr>
                <w:rFonts w:ascii="Arial" w:hAnsi="Arial" w:cs="Arial"/>
                <w:b/>
                <w:bCs/>
              </w:rPr>
            </w:pPr>
            <w:r w:rsidRPr="002152CC">
              <w:rPr>
                <w:rFonts w:ascii="Arial" w:hAnsi="Arial" w:cs="Arial"/>
                <w:b/>
                <w:bCs/>
                <w:color w:val="000000"/>
                <w:shd w:val="clear" w:color="auto" w:fill="FFFFFF"/>
              </w:rPr>
              <w:t>Celotno ozemlje teritorialne enote NUTS 3 SI043 goriška statistična regija,</w:t>
            </w:r>
            <w:r w:rsidR="00AD3789">
              <w:rPr>
                <w:rFonts w:ascii="Arial" w:hAnsi="Arial" w:cs="Arial"/>
                <w:b/>
                <w:bCs/>
                <w:color w:val="000000"/>
                <w:shd w:val="clear" w:color="auto" w:fill="FFFFFF"/>
              </w:rPr>
              <w:t xml:space="preserve"> </w:t>
            </w:r>
            <w:r w:rsidRPr="002152CC">
              <w:rPr>
                <w:rFonts w:ascii="Arial" w:hAnsi="Arial" w:cs="Arial"/>
                <w:b/>
                <w:bCs/>
                <w:color w:val="000000"/>
                <w:shd w:val="clear" w:color="auto" w:fill="FFFFFF"/>
              </w:rPr>
              <w:t>ozemlje teritorialne enote NUTS 3 SI042 gorenjska statistična regija brez Mestne občine Kranj, na ozemlju teritorialne enote NUTS 3 SI041 osrednjeslovenska statistična regija občine Borovnica, Dobrepolje, Ig, Šmartno pri Litiji in Velike Lašče</w:t>
            </w:r>
          </w:p>
          <w:p w14:paraId="542D7A5B" w14:textId="77777777" w:rsidR="003C20E0" w:rsidRPr="002152CC" w:rsidRDefault="003C20E0" w:rsidP="00A85F5C">
            <w:pPr>
              <w:jc w:val="both"/>
              <w:rPr>
                <w:rFonts w:ascii="Arial" w:hAnsi="Arial" w:cs="Arial"/>
              </w:rPr>
            </w:pPr>
            <w:r w:rsidRPr="002152CC">
              <w:rPr>
                <w:rFonts w:ascii="Arial" w:hAnsi="Arial" w:cs="Arial"/>
              </w:rPr>
              <w:t>Ajdovščina, Bled, Bohinj, Borovnica, Bovec, Brda, Cerklje na Gorenjskem, Cerkno, Dobrepolje, Gorenja vas – Poljane, Gorje, Idrija, Ig, Jesenice, Jezersko, Kanal, Kobarid, Kranjska Gora, Miren – Kostanjevica, Naklo, Nova Gorica, Preddvor, Radovljica, Renče -Vogrsko, Šempeter – Vrtojba, Šenčur, Škofja Loka, Šmartno pri Litiji, Tolmin, Tržič, Velike Lašče, Vipava, Železniki, Žiri, Žirovnica</w:t>
            </w:r>
          </w:p>
          <w:p w14:paraId="6FBBE42D" w14:textId="77777777" w:rsidR="003C20E0" w:rsidRPr="002152CC" w:rsidRDefault="003C20E0" w:rsidP="00A85F5C">
            <w:pPr>
              <w:jc w:val="both"/>
              <w:rPr>
                <w:rFonts w:ascii="Arial" w:hAnsi="Arial" w:cs="Arial"/>
              </w:rPr>
            </w:pPr>
          </w:p>
        </w:tc>
        <w:tc>
          <w:tcPr>
            <w:tcW w:w="1362" w:type="dxa"/>
            <w:vAlign w:val="center"/>
          </w:tcPr>
          <w:p w14:paraId="162D7A80" w14:textId="77777777" w:rsidR="003C20E0" w:rsidRPr="002152CC" w:rsidRDefault="003C20E0" w:rsidP="00A85F5C">
            <w:pPr>
              <w:jc w:val="both"/>
              <w:rPr>
                <w:rFonts w:ascii="Arial" w:hAnsi="Arial" w:cs="Arial"/>
              </w:rPr>
            </w:pPr>
            <w:r w:rsidRPr="002152CC">
              <w:rPr>
                <w:rFonts w:ascii="Arial" w:hAnsi="Arial" w:cs="Arial"/>
              </w:rPr>
              <w:t>15%</w:t>
            </w:r>
          </w:p>
        </w:tc>
        <w:tc>
          <w:tcPr>
            <w:tcW w:w="1362" w:type="dxa"/>
            <w:vAlign w:val="center"/>
          </w:tcPr>
          <w:p w14:paraId="69C1468E" w14:textId="77777777" w:rsidR="003C20E0" w:rsidRPr="002152CC" w:rsidRDefault="003C20E0" w:rsidP="00A85F5C">
            <w:pPr>
              <w:jc w:val="both"/>
              <w:rPr>
                <w:rFonts w:ascii="Arial" w:hAnsi="Arial" w:cs="Arial"/>
              </w:rPr>
            </w:pPr>
            <w:r w:rsidRPr="002152CC">
              <w:rPr>
                <w:rFonts w:ascii="Arial" w:hAnsi="Arial" w:cs="Arial"/>
              </w:rPr>
              <w:t>25%</w:t>
            </w:r>
          </w:p>
        </w:tc>
        <w:tc>
          <w:tcPr>
            <w:tcW w:w="1362" w:type="dxa"/>
            <w:vAlign w:val="center"/>
          </w:tcPr>
          <w:p w14:paraId="36BCAF6C" w14:textId="77777777" w:rsidR="003C20E0" w:rsidRPr="002152CC" w:rsidRDefault="003C20E0" w:rsidP="00A85F5C">
            <w:pPr>
              <w:jc w:val="both"/>
              <w:rPr>
                <w:rFonts w:ascii="Arial" w:hAnsi="Arial" w:cs="Arial"/>
              </w:rPr>
            </w:pPr>
            <w:r w:rsidRPr="002152CC">
              <w:rPr>
                <w:rFonts w:ascii="Arial" w:hAnsi="Arial" w:cs="Arial"/>
              </w:rPr>
              <w:t>35%</w:t>
            </w:r>
          </w:p>
        </w:tc>
      </w:tr>
      <w:tr w:rsidR="003C20E0" w:rsidRPr="002152CC" w14:paraId="7E266EBC" w14:textId="77777777" w:rsidTr="00A85F5C">
        <w:tc>
          <w:tcPr>
            <w:tcW w:w="4976" w:type="dxa"/>
          </w:tcPr>
          <w:p w14:paraId="188A41C6" w14:textId="77777777" w:rsidR="003C20E0" w:rsidRPr="002152CC" w:rsidRDefault="003C20E0" w:rsidP="00A85F5C">
            <w:pPr>
              <w:jc w:val="both"/>
              <w:rPr>
                <w:rFonts w:ascii="Arial" w:hAnsi="Arial" w:cs="Arial"/>
                <w:b/>
                <w:bCs/>
                <w:color w:val="000000"/>
                <w:sz w:val="22"/>
                <w:szCs w:val="22"/>
                <w:shd w:val="clear" w:color="auto" w:fill="FFFFFF"/>
              </w:rPr>
            </w:pPr>
            <w:r w:rsidRPr="002152CC">
              <w:rPr>
                <w:rFonts w:ascii="Arial" w:hAnsi="Arial" w:cs="Arial"/>
                <w:b/>
                <w:bCs/>
                <w:color w:val="000000"/>
                <w:shd w:val="clear" w:color="auto" w:fill="FFFFFF"/>
              </w:rPr>
              <w:t>Občine izven območij »a« in »c« karte regionalne pomoči</w:t>
            </w:r>
          </w:p>
          <w:p w14:paraId="1E50F5CA" w14:textId="77777777" w:rsidR="003C20E0" w:rsidRDefault="003C20E0" w:rsidP="00A85F5C">
            <w:pPr>
              <w:jc w:val="both"/>
              <w:rPr>
                <w:rFonts w:ascii="Arial" w:hAnsi="Arial" w:cs="Arial"/>
              </w:rPr>
            </w:pPr>
            <w:r w:rsidRPr="002152CC">
              <w:rPr>
                <w:rFonts w:ascii="Arial" w:hAnsi="Arial" w:cs="Arial"/>
              </w:rPr>
              <w:t>Ankaran/Ancarano, Brezovica, Dobrova - Polhov Gradec, Dol pri Ljubljani, Domžale, Grosuplje, Horjul, Ivančna Gorica, Kamnik, Komenda, Koper/Capodistria, Kranj, Ljubljana, Log – Dragomer, Logatec, Lukovica, Medvode, Mengeš, Moravče, Škofljica, Trzin, Vodice, Vrhnika</w:t>
            </w:r>
          </w:p>
          <w:p w14:paraId="0B09F750" w14:textId="77777777" w:rsidR="00AC1217" w:rsidRPr="002152CC" w:rsidRDefault="00AC1217" w:rsidP="00A85F5C">
            <w:pPr>
              <w:jc w:val="both"/>
              <w:rPr>
                <w:rFonts w:ascii="Arial" w:hAnsi="Arial" w:cs="Arial"/>
              </w:rPr>
            </w:pPr>
          </w:p>
        </w:tc>
        <w:tc>
          <w:tcPr>
            <w:tcW w:w="1362" w:type="dxa"/>
            <w:vAlign w:val="center"/>
          </w:tcPr>
          <w:p w14:paraId="18617C40" w14:textId="77777777" w:rsidR="003C20E0" w:rsidRPr="002152CC" w:rsidRDefault="003C20E0" w:rsidP="00A85F5C">
            <w:pPr>
              <w:jc w:val="both"/>
              <w:rPr>
                <w:rFonts w:ascii="Arial" w:hAnsi="Arial" w:cs="Arial"/>
              </w:rPr>
            </w:pPr>
            <w:r w:rsidRPr="002152CC">
              <w:rPr>
                <w:rFonts w:ascii="Arial" w:hAnsi="Arial" w:cs="Arial"/>
              </w:rPr>
              <w:t>/</w:t>
            </w:r>
          </w:p>
        </w:tc>
        <w:tc>
          <w:tcPr>
            <w:tcW w:w="1362" w:type="dxa"/>
            <w:vAlign w:val="center"/>
          </w:tcPr>
          <w:p w14:paraId="6EE861F6" w14:textId="77777777" w:rsidR="003C20E0" w:rsidRPr="002152CC" w:rsidRDefault="003C20E0" w:rsidP="00A85F5C">
            <w:pPr>
              <w:jc w:val="both"/>
              <w:rPr>
                <w:rFonts w:ascii="Arial" w:hAnsi="Arial" w:cs="Arial"/>
              </w:rPr>
            </w:pPr>
            <w:r w:rsidRPr="002152CC">
              <w:rPr>
                <w:rFonts w:ascii="Arial" w:hAnsi="Arial" w:cs="Arial"/>
              </w:rPr>
              <w:t>10%</w:t>
            </w:r>
          </w:p>
        </w:tc>
        <w:tc>
          <w:tcPr>
            <w:tcW w:w="1362" w:type="dxa"/>
            <w:vAlign w:val="center"/>
          </w:tcPr>
          <w:p w14:paraId="64031BD7" w14:textId="77777777" w:rsidR="003C20E0" w:rsidRPr="002152CC" w:rsidRDefault="003C20E0" w:rsidP="00A85F5C">
            <w:pPr>
              <w:jc w:val="both"/>
              <w:rPr>
                <w:rFonts w:ascii="Arial" w:hAnsi="Arial" w:cs="Arial"/>
              </w:rPr>
            </w:pPr>
            <w:r w:rsidRPr="002152CC">
              <w:rPr>
                <w:rFonts w:ascii="Arial" w:hAnsi="Arial" w:cs="Arial"/>
              </w:rPr>
              <w:t>20%</w:t>
            </w:r>
          </w:p>
        </w:tc>
      </w:tr>
    </w:tbl>
    <w:p w14:paraId="267D3BA6" w14:textId="77777777" w:rsidR="003C20E0" w:rsidRPr="002152CC" w:rsidRDefault="003C20E0" w:rsidP="003C20E0">
      <w:pPr>
        <w:spacing w:after="0" w:line="276" w:lineRule="auto"/>
        <w:jc w:val="both"/>
        <w:rPr>
          <w:rFonts w:ascii="Arial" w:eastAsia="Times New Roman" w:hAnsi="Arial" w:cs="Arial"/>
          <w:sz w:val="20"/>
          <w:szCs w:val="20"/>
        </w:rPr>
      </w:pPr>
    </w:p>
    <w:p w14:paraId="2D6623E6" w14:textId="4C3C5E28" w:rsidR="003C20E0" w:rsidRPr="002152CC" w:rsidRDefault="003C20E0" w:rsidP="00AC1217">
      <w:pPr>
        <w:spacing w:after="0"/>
        <w:jc w:val="both"/>
        <w:rPr>
          <w:rFonts w:ascii="Arial" w:eastAsia="Times New Roman" w:hAnsi="Arial" w:cs="Arial"/>
          <w:sz w:val="20"/>
          <w:szCs w:val="20"/>
        </w:rPr>
      </w:pPr>
      <w:r w:rsidRPr="002152CC">
        <w:rPr>
          <w:rFonts w:ascii="Arial" w:eastAsia="Times New Roman" w:hAnsi="Arial" w:cs="Arial"/>
          <w:sz w:val="20"/>
          <w:szCs w:val="20"/>
        </w:rPr>
        <w:t>Navedene intenzivnosti predstavljajo zgornjo dovoljeno stopnjo sofinanciranja upravičenih stroškov prijavljene investicije ne glede na to, iz katerih javnih virov so sofinancirani (državni ali občinski viri) ter ne glede na vrsto instrumenta.</w:t>
      </w:r>
    </w:p>
    <w:p w14:paraId="427C0B2B" w14:textId="77777777" w:rsidR="003C20E0" w:rsidRPr="00AC1217" w:rsidRDefault="003C20E0" w:rsidP="00AC1217">
      <w:pPr>
        <w:spacing w:after="0"/>
        <w:jc w:val="both"/>
        <w:rPr>
          <w:rFonts w:ascii="Arial" w:eastAsia="Times New Roman" w:hAnsi="Arial" w:cs="Arial"/>
          <w:sz w:val="20"/>
          <w:szCs w:val="20"/>
        </w:rPr>
      </w:pPr>
    </w:p>
    <w:p w14:paraId="2BC53794" w14:textId="77777777" w:rsidR="003C20E0" w:rsidRDefault="003C20E0" w:rsidP="00AC1217">
      <w:pPr>
        <w:tabs>
          <w:tab w:val="left" w:pos="1830"/>
        </w:tabs>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 xml:space="preserve">Za investicije za </w:t>
      </w:r>
      <w:r w:rsidRPr="00AC1217">
        <w:rPr>
          <w:rFonts w:ascii="Arial" w:eastAsia="Times New Roman" w:hAnsi="Arial" w:cs="Arial"/>
          <w:b/>
          <w:bCs/>
          <w:sz w:val="20"/>
          <w:szCs w:val="20"/>
        </w:rPr>
        <w:t>velike gospodarske družbe</w:t>
      </w:r>
      <w:r w:rsidRPr="002152CC">
        <w:rPr>
          <w:rFonts w:ascii="Arial" w:eastAsia="Times New Roman" w:hAnsi="Arial" w:cs="Arial"/>
          <w:sz w:val="20"/>
          <w:szCs w:val="20"/>
        </w:rPr>
        <w:t xml:space="preserve"> v občinah: Ajdovščina, Bled, Bohinj, Borovnica, Bovec, Brda, Cerklje na Gorenjskem, Cerkno, Dobrepolje, Gorenja vas – Poljane, Gorje, Idrija, Ig, Jesenice, Jezersko, Kanal, Kobarid, Kranjska Gora, Miren – Kostanjevica, Naklo, Nova Gorica, Preddvor, Radovljica, Renče -Vogrsko, Šempeter – Vrtojba, Šenčur, Škofja Loka, Šmartno pri Litiji, Tolmin, Tržič, Velike Lašče, Vipava, Železniki, Žiri, Žirovnica, se subvencije lahko dodelijo le za </w:t>
      </w:r>
      <w:r w:rsidRPr="00AC1217">
        <w:rPr>
          <w:rFonts w:ascii="Arial" w:eastAsia="Times New Roman" w:hAnsi="Arial" w:cs="Arial"/>
          <w:b/>
          <w:bCs/>
          <w:sz w:val="20"/>
          <w:szCs w:val="20"/>
        </w:rPr>
        <w:t>investicije za potrebe nove gospodarske dejavnosti</w:t>
      </w:r>
      <w:r w:rsidRPr="002152CC">
        <w:rPr>
          <w:rFonts w:ascii="Arial" w:eastAsia="Times New Roman" w:hAnsi="Arial" w:cs="Arial"/>
          <w:sz w:val="20"/>
          <w:szCs w:val="20"/>
        </w:rPr>
        <w:t xml:space="preserve">. </w:t>
      </w:r>
    </w:p>
    <w:p w14:paraId="4728BEDD" w14:textId="77777777" w:rsidR="00AC1217" w:rsidRPr="002152CC" w:rsidRDefault="00AC1217" w:rsidP="00AC1217">
      <w:pPr>
        <w:spacing w:after="0" w:line="240" w:lineRule="auto"/>
        <w:jc w:val="both"/>
        <w:rPr>
          <w:rFonts w:ascii="Arial" w:eastAsia="Times New Roman" w:hAnsi="Arial" w:cs="Arial"/>
          <w:sz w:val="20"/>
          <w:szCs w:val="20"/>
        </w:rPr>
      </w:pPr>
    </w:p>
    <w:p w14:paraId="271F81FB" w14:textId="77777777" w:rsidR="00AC1217" w:rsidRDefault="003C20E0" w:rsidP="00AC1217">
      <w:pPr>
        <w:tabs>
          <w:tab w:val="left" w:pos="1830"/>
        </w:tabs>
        <w:spacing w:after="0" w:line="240" w:lineRule="auto"/>
        <w:jc w:val="both"/>
        <w:rPr>
          <w:rFonts w:ascii="Arial" w:eastAsia="Times New Roman" w:hAnsi="Arial" w:cs="Arial"/>
          <w:b/>
          <w:sz w:val="20"/>
          <w:szCs w:val="20"/>
        </w:rPr>
      </w:pPr>
      <w:r w:rsidRPr="002152CC">
        <w:rPr>
          <w:rFonts w:ascii="Arial" w:eastAsia="Times New Roman" w:hAnsi="Arial" w:cs="Arial"/>
          <w:sz w:val="20"/>
          <w:szCs w:val="20"/>
        </w:rPr>
        <w:t xml:space="preserve">Pri tem nova gospodarska dejavnost pomeni naložbo v opredmetena in neopredmetena sredstva, ki zadeva diverzifikacijo dejavnosti gospodarske družbe, pod pogojem, da nova dejavnost ni enaka ali </w:t>
      </w:r>
      <w:r w:rsidRPr="002152CC">
        <w:rPr>
          <w:rFonts w:ascii="Arial" w:eastAsia="Times New Roman" w:hAnsi="Arial" w:cs="Arial"/>
          <w:sz w:val="20"/>
          <w:szCs w:val="20"/>
        </w:rPr>
        <w:lastRenderedPageBreak/>
        <w:t>podobna dejavnosti, ki jo je gospodarska družba že opravljala (tj. druga štirimestna klasifikacija dejavnosti). Nakup delnic se ne šteje za začetno naložbo, ki ustvarja novo dejavnost.</w:t>
      </w:r>
    </w:p>
    <w:p w14:paraId="1870C46B" w14:textId="77777777" w:rsidR="00AC1217" w:rsidRDefault="00AC1217" w:rsidP="00AC1217">
      <w:pPr>
        <w:spacing w:after="0" w:line="240" w:lineRule="auto"/>
        <w:jc w:val="both"/>
        <w:rPr>
          <w:rFonts w:ascii="Arial" w:eastAsia="Times New Roman" w:hAnsi="Arial" w:cs="Arial"/>
          <w:sz w:val="20"/>
          <w:szCs w:val="20"/>
        </w:rPr>
      </w:pPr>
    </w:p>
    <w:p w14:paraId="29183F20" w14:textId="72FABEA5" w:rsidR="003C20E0" w:rsidRPr="002152CC" w:rsidRDefault="003C20E0" w:rsidP="00AC1217">
      <w:pPr>
        <w:tabs>
          <w:tab w:val="left" w:pos="1830"/>
        </w:tabs>
        <w:spacing w:after="0" w:line="240" w:lineRule="auto"/>
        <w:jc w:val="both"/>
        <w:rPr>
          <w:rFonts w:ascii="Arial" w:hAnsi="Arial" w:cs="Arial"/>
          <w:b/>
          <w:bCs/>
          <w:sz w:val="20"/>
          <w:szCs w:val="20"/>
        </w:rPr>
      </w:pPr>
      <w:r w:rsidRPr="002152CC">
        <w:rPr>
          <w:rFonts w:ascii="Arial" w:eastAsia="Times New Roman" w:hAnsi="Arial" w:cs="Arial"/>
          <w:sz w:val="20"/>
          <w:szCs w:val="20"/>
        </w:rPr>
        <w:t xml:space="preserve">Za investicije za </w:t>
      </w:r>
      <w:r w:rsidRPr="002152CC">
        <w:rPr>
          <w:rFonts w:ascii="Arial" w:eastAsia="Times New Roman" w:hAnsi="Arial" w:cs="Arial"/>
          <w:b/>
          <w:sz w:val="20"/>
          <w:szCs w:val="20"/>
        </w:rPr>
        <w:t>velike gospodarske družbe v občinah</w:t>
      </w:r>
      <w:r w:rsidRPr="002152CC">
        <w:rPr>
          <w:rFonts w:ascii="Arial" w:eastAsia="Times New Roman" w:hAnsi="Arial" w:cs="Arial"/>
          <w:sz w:val="20"/>
          <w:szCs w:val="20"/>
        </w:rPr>
        <w:t>:</w:t>
      </w:r>
      <w:r w:rsidR="00AD3789">
        <w:rPr>
          <w:rFonts w:ascii="Arial" w:eastAsia="Times New Roman" w:hAnsi="Arial" w:cs="Arial"/>
          <w:sz w:val="20"/>
          <w:szCs w:val="20"/>
        </w:rPr>
        <w:t xml:space="preserve"> </w:t>
      </w:r>
      <w:r w:rsidRPr="002152CC">
        <w:rPr>
          <w:rFonts w:ascii="Arial" w:eastAsia="Times New Roman" w:hAnsi="Arial" w:cs="Arial"/>
          <w:sz w:val="20"/>
          <w:szCs w:val="20"/>
        </w:rPr>
        <w:t xml:space="preserve">Ankaran/Ancarano, Brezovica, Dobrova - Polhov Gradec, Dol pri Ljubljani, Domžale, Grosuplje, Horjul, Ivančna Gorica, Kamnik, Komenda, Koper/Capodistria, Kranj, Ljubljana, Log – Dragomer, Logatec, Lukovica, Medvode, Mengeš, Moravče, Škofljica, Trzin, Vodice, Vrhnika, </w:t>
      </w:r>
      <w:r w:rsidRPr="002152CC">
        <w:rPr>
          <w:rFonts w:ascii="Arial" w:eastAsia="Times New Roman" w:hAnsi="Arial" w:cs="Arial"/>
          <w:b/>
          <w:sz w:val="20"/>
          <w:szCs w:val="20"/>
        </w:rPr>
        <w:t>subvencije niso dovoljene</w:t>
      </w:r>
      <w:r w:rsidR="007C45B2" w:rsidRPr="002152CC">
        <w:rPr>
          <w:rFonts w:ascii="Arial" w:eastAsia="Times New Roman" w:hAnsi="Arial" w:cs="Arial"/>
          <w:b/>
          <w:sz w:val="20"/>
          <w:szCs w:val="20"/>
        </w:rPr>
        <w:t>.</w:t>
      </w:r>
    </w:p>
    <w:p w14:paraId="3E8E941E" w14:textId="0930FE58" w:rsidR="00A12521" w:rsidRPr="002152CC" w:rsidRDefault="00A12521" w:rsidP="00AC1217">
      <w:pPr>
        <w:spacing w:after="0" w:line="240" w:lineRule="auto"/>
        <w:jc w:val="both"/>
        <w:rPr>
          <w:rFonts w:ascii="Arial" w:eastAsia="Calibri" w:hAnsi="Arial" w:cs="Arial"/>
          <w:noProof/>
          <w:sz w:val="20"/>
          <w:szCs w:val="20"/>
        </w:rPr>
      </w:pPr>
    </w:p>
    <w:p w14:paraId="379A3C67" w14:textId="77777777" w:rsidR="00A12521" w:rsidRPr="002152CC" w:rsidRDefault="00A12521" w:rsidP="00CB672F">
      <w:pPr>
        <w:spacing w:after="0" w:line="240" w:lineRule="auto"/>
        <w:jc w:val="both"/>
        <w:rPr>
          <w:rFonts w:ascii="Arial" w:eastAsia="Calibri" w:hAnsi="Arial" w:cs="Arial"/>
          <w:noProof/>
          <w:sz w:val="20"/>
          <w:szCs w:val="20"/>
        </w:rPr>
      </w:pPr>
    </w:p>
    <w:p w14:paraId="70EE21F9" w14:textId="3591BA7D" w:rsidR="00DD18E9" w:rsidRPr="0092472F" w:rsidRDefault="00DD18E9" w:rsidP="005010FD">
      <w:pPr>
        <w:pStyle w:val="Naslov3"/>
        <w:rPr>
          <w:rFonts w:eastAsia="Times New Roman"/>
          <w:noProof/>
          <w:lang w:eastAsia="sl-SI"/>
        </w:rPr>
      </w:pPr>
      <w:bookmarkStart w:id="35" w:name="_Toc174535959"/>
      <w:r w:rsidRPr="0092472F">
        <w:rPr>
          <w:rFonts w:eastAsia="Times New Roman"/>
          <w:noProof/>
          <w:lang w:eastAsia="sl-SI"/>
        </w:rPr>
        <w:t>Opredelitev velikosti gospodarske družbe</w:t>
      </w:r>
      <w:bookmarkEnd w:id="35"/>
    </w:p>
    <w:p w14:paraId="2B5E12BD" w14:textId="77777777" w:rsidR="00DD18E9" w:rsidRPr="00AC1217" w:rsidRDefault="00DD18E9" w:rsidP="00DD18E9">
      <w:pPr>
        <w:spacing w:after="0" w:line="240" w:lineRule="auto"/>
        <w:jc w:val="both"/>
        <w:rPr>
          <w:rFonts w:ascii="Arial" w:eastAsia="Calibri" w:hAnsi="Arial" w:cs="Arial"/>
          <w:noProof/>
          <w:sz w:val="20"/>
          <w:szCs w:val="20"/>
        </w:rPr>
      </w:pPr>
    </w:p>
    <w:p w14:paraId="5652C4F0" w14:textId="7E0AD3C5" w:rsidR="00DD18E9" w:rsidRPr="002152CC" w:rsidRDefault="00DD18E9" w:rsidP="00DD18E9">
      <w:pPr>
        <w:spacing w:after="0" w:line="240" w:lineRule="auto"/>
        <w:jc w:val="both"/>
        <w:rPr>
          <w:rFonts w:ascii="Arial" w:eastAsia="Calibri" w:hAnsi="Arial" w:cs="Arial"/>
          <w:b/>
          <w:bCs/>
          <w:noProof/>
          <w:sz w:val="20"/>
          <w:szCs w:val="20"/>
        </w:rPr>
      </w:pPr>
      <w:r w:rsidRPr="002152CC">
        <w:rPr>
          <w:rFonts w:ascii="Arial" w:eastAsia="Calibri" w:hAnsi="Arial" w:cs="Arial"/>
          <w:b/>
          <w:bCs/>
          <w:noProof/>
          <w:sz w:val="20"/>
          <w:szCs w:val="20"/>
        </w:rPr>
        <w:t xml:space="preserve">Agencija v okviru dodatnih informacij </w:t>
      </w:r>
      <w:r w:rsidRPr="00AC1217">
        <w:rPr>
          <w:rFonts w:ascii="Arial" w:eastAsia="Calibri" w:hAnsi="Arial" w:cs="Arial"/>
          <w:noProof/>
          <w:sz w:val="20"/>
          <w:szCs w:val="20"/>
        </w:rPr>
        <w:t xml:space="preserve">(26. </w:t>
      </w:r>
      <w:r w:rsidR="00997C19" w:rsidRPr="00AC1217">
        <w:rPr>
          <w:rFonts w:ascii="Arial" w:eastAsia="Calibri" w:hAnsi="Arial" w:cs="Arial"/>
          <w:noProof/>
          <w:sz w:val="20"/>
          <w:szCs w:val="20"/>
        </w:rPr>
        <w:t>poglavje</w:t>
      </w:r>
      <w:r w:rsidRPr="00AC1217">
        <w:rPr>
          <w:rFonts w:ascii="Arial" w:eastAsia="Calibri" w:hAnsi="Arial" w:cs="Arial"/>
          <w:noProof/>
          <w:sz w:val="20"/>
          <w:szCs w:val="20"/>
        </w:rPr>
        <w:t xml:space="preserve"> javnega razpisa)</w:t>
      </w:r>
      <w:r w:rsidRPr="002152CC">
        <w:rPr>
          <w:rFonts w:ascii="Arial" w:eastAsia="Calibri" w:hAnsi="Arial" w:cs="Arial"/>
          <w:b/>
          <w:bCs/>
          <w:noProof/>
          <w:sz w:val="20"/>
          <w:szCs w:val="20"/>
        </w:rPr>
        <w:t xml:space="preserve"> ne tolmači velikosti potencialnih prijaviteljev.</w:t>
      </w:r>
    </w:p>
    <w:p w14:paraId="4059FECF" w14:textId="77777777" w:rsidR="00DD18E9" w:rsidRPr="002152CC" w:rsidRDefault="00DD18E9" w:rsidP="00DD18E9">
      <w:pPr>
        <w:spacing w:after="0" w:line="240" w:lineRule="auto"/>
        <w:jc w:val="both"/>
        <w:rPr>
          <w:rFonts w:ascii="Arial" w:eastAsia="Calibri" w:hAnsi="Arial" w:cs="Arial"/>
          <w:noProof/>
          <w:sz w:val="20"/>
          <w:szCs w:val="20"/>
        </w:rPr>
      </w:pPr>
    </w:p>
    <w:p w14:paraId="579119F3" w14:textId="77777777" w:rsidR="00DD18E9" w:rsidRPr="002152CC" w:rsidRDefault="00DD18E9" w:rsidP="00DD18E9">
      <w:pPr>
        <w:autoSpaceDE w:val="0"/>
        <w:autoSpaceDN w:val="0"/>
        <w:adjustRightInd w:val="0"/>
        <w:spacing w:after="0" w:line="240" w:lineRule="auto"/>
        <w:jc w:val="both"/>
        <w:rPr>
          <w:rFonts w:ascii="Arial" w:eastAsia="Calibri" w:hAnsi="Arial" w:cs="Arial"/>
          <w:sz w:val="20"/>
          <w:szCs w:val="20"/>
        </w:rPr>
      </w:pPr>
      <w:r w:rsidRPr="002152CC">
        <w:rPr>
          <w:rFonts w:ascii="Arial" w:eastAsia="Calibri" w:hAnsi="Arial" w:cs="Arial"/>
          <w:sz w:val="20"/>
          <w:szCs w:val="20"/>
        </w:rPr>
        <w:t>Velikost prijavitelja (in s tem intenzivnost pomoči) se določi v skladu s Prilogo I Uredbe 651/2014/EU</w:t>
      </w:r>
      <w:r w:rsidRPr="002152CC">
        <w:rPr>
          <w:rFonts w:ascii="Arial" w:eastAsia="Calibri" w:hAnsi="Arial" w:cs="Arial"/>
          <w:sz w:val="20"/>
          <w:szCs w:val="20"/>
          <w:vertAlign w:val="superscript"/>
        </w:rPr>
        <w:footnoteReference w:id="3"/>
      </w:r>
      <w:r w:rsidRPr="002152CC">
        <w:rPr>
          <w:rFonts w:ascii="Arial" w:eastAsia="Calibri" w:hAnsi="Arial" w:cs="Arial"/>
          <w:sz w:val="20"/>
          <w:szCs w:val="20"/>
        </w:rPr>
        <w:t>. Pri določanju velikosti gospodarske družbe si lahko pomagate s Smernicami za opredelitev MSP</w:t>
      </w:r>
      <w:r w:rsidRPr="002152CC">
        <w:rPr>
          <w:rFonts w:ascii="Arial" w:eastAsia="Calibri" w:hAnsi="Arial" w:cs="Arial"/>
          <w:sz w:val="20"/>
          <w:szCs w:val="20"/>
          <w:vertAlign w:val="superscript"/>
        </w:rPr>
        <w:footnoteReference w:id="4"/>
      </w:r>
      <w:r w:rsidRPr="002152CC">
        <w:rPr>
          <w:rFonts w:ascii="Arial" w:eastAsia="Calibri" w:hAnsi="Arial" w:cs="Arial"/>
          <w:sz w:val="20"/>
          <w:szCs w:val="20"/>
        </w:rPr>
        <w:t xml:space="preserve">. </w:t>
      </w:r>
    </w:p>
    <w:p w14:paraId="749D5571" w14:textId="77777777" w:rsidR="00DD18E9" w:rsidRPr="002152CC" w:rsidRDefault="00DD18E9" w:rsidP="00DD18E9">
      <w:pPr>
        <w:autoSpaceDE w:val="0"/>
        <w:autoSpaceDN w:val="0"/>
        <w:adjustRightInd w:val="0"/>
        <w:spacing w:after="0" w:line="240" w:lineRule="auto"/>
        <w:jc w:val="both"/>
        <w:rPr>
          <w:rFonts w:ascii="Arial" w:eastAsia="Calibri" w:hAnsi="Arial" w:cs="Arial"/>
          <w:sz w:val="20"/>
          <w:szCs w:val="20"/>
        </w:rPr>
      </w:pPr>
    </w:p>
    <w:p w14:paraId="52E3CBE8" w14:textId="43B6E6FB" w:rsidR="00DD18E9" w:rsidRPr="002152CC" w:rsidRDefault="00DD18E9" w:rsidP="00DD18E9">
      <w:pPr>
        <w:autoSpaceDE w:val="0"/>
        <w:autoSpaceDN w:val="0"/>
        <w:adjustRightInd w:val="0"/>
        <w:spacing w:after="0" w:line="240" w:lineRule="auto"/>
        <w:jc w:val="both"/>
        <w:rPr>
          <w:rFonts w:ascii="Arial" w:eastAsia="Calibri" w:hAnsi="Arial" w:cs="Arial"/>
          <w:sz w:val="20"/>
          <w:szCs w:val="20"/>
        </w:rPr>
      </w:pPr>
      <w:r w:rsidRPr="002152CC">
        <w:rPr>
          <w:rFonts w:ascii="Arial" w:eastAsia="Calibri" w:hAnsi="Arial" w:cs="Arial"/>
          <w:sz w:val="20"/>
          <w:szCs w:val="20"/>
        </w:rPr>
        <w:t xml:space="preserve">Prijavitelj mora pri določitvi svoje velikosti izhajati iz ustreznih, zadnjih razpoložljivih podatkov in informacij, tudi tistih, ki se navezujejo na lastniške povezave. Pri tem je potrebno upoštevati, da bo agencija preverjala velikost </w:t>
      </w:r>
      <w:r w:rsidR="00F2193F" w:rsidRPr="002152CC">
        <w:rPr>
          <w:rFonts w:ascii="Arial" w:eastAsia="Calibri" w:hAnsi="Arial" w:cs="Arial"/>
          <w:sz w:val="20"/>
          <w:szCs w:val="20"/>
        </w:rPr>
        <w:t>gospodarskih družb</w:t>
      </w:r>
      <w:r w:rsidRPr="002152CC">
        <w:rPr>
          <w:rFonts w:ascii="Arial" w:eastAsia="Calibri" w:hAnsi="Arial" w:cs="Arial"/>
          <w:sz w:val="20"/>
          <w:szCs w:val="20"/>
        </w:rPr>
        <w:t xml:space="preserve"> v obdobju od oddaje vloge do predvidene izdaje odločb o dodelitvi subvencije, kar pomeni, da morajo prijavitelji upoštevati pri določitvi velikosti tudi vsa že znana dejstva,</w:t>
      </w:r>
      <w:r w:rsidR="00AD3789">
        <w:rPr>
          <w:rFonts w:ascii="Arial" w:eastAsia="Calibri" w:hAnsi="Arial" w:cs="Arial"/>
          <w:sz w:val="20"/>
          <w:szCs w:val="20"/>
        </w:rPr>
        <w:t xml:space="preserve"> </w:t>
      </w:r>
      <w:r w:rsidRPr="002152CC">
        <w:rPr>
          <w:rFonts w:ascii="Arial" w:eastAsia="Calibri" w:hAnsi="Arial" w:cs="Arial"/>
          <w:sz w:val="20"/>
          <w:szCs w:val="20"/>
        </w:rPr>
        <w:t>ki se bodo zgodila do predvidene izdaje odločb o dodelitvi subvencije in ki bodo vplivala na velikost gospodarske družbe v navedenem obdobju preverjanja.</w:t>
      </w:r>
    </w:p>
    <w:p w14:paraId="081266DD" w14:textId="77777777" w:rsidR="00DD18E9" w:rsidRPr="002152CC" w:rsidRDefault="00DD18E9" w:rsidP="00DD18E9">
      <w:pPr>
        <w:tabs>
          <w:tab w:val="left" w:pos="993"/>
        </w:tabs>
        <w:spacing w:after="0" w:line="240" w:lineRule="auto"/>
        <w:jc w:val="both"/>
        <w:rPr>
          <w:rFonts w:ascii="Arial" w:eastAsia="Calibri" w:hAnsi="Arial" w:cs="Arial"/>
          <w:noProof/>
          <w:sz w:val="20"/>
          <w:szCs w:val="20"/>
        </w:rPr>
      </w:pPr>
    </w:p>
    <w:p w14:paraId="4500EF1F" w14:textId="77777777" w:rsidR="00DD18E9" w:rsidRPr="002152CC" w:rsidRDefault="00DD18E9" w:rsidP="00DD18E9">
      <w:pPr>
        <w:autoSpaceDE w:val="0"/>
        <w:autoSpaceDN w:val="0"/>
        <w:adjustRightInd w:val="0"/>
        <w:spacing w:after="0" w:line="240" w:lineRule="auto"/>
        <w:jc w:val="both"/>
        <w:rPr>
          <w:rFonts w:ascii="Arial" w:eastAsia="Times New Roman" w:hAnsi="Arial" w:cs="Arial"/>
          <w:noProof/>
          <w:color w:val="000000"/>
          <w:sz w:val="20"/>
          <w:szCs w:val="20"/>
          <w:lang w:eastAsia="sl-SI"/>
        </w:rPr>
      </w:pPr>
      <w:r w:rsidRPr="002152CC">
        <w:rPr>
          <w:rFonts w:ascii="Arial" w:eastAsia="Times New Roman" w:hAnsi="Arial" w:cs="Arial"/>
          <w:bCs/>
          <w:noProof/>
          <w:color w:val="000000"/>
          <w:sz w:val="20"/>
          <w:szCs w:val="20"/>
          <w:lang w:eastAsia="sl-SI"/>
        </w:rPr>
        <w:t xml:space="preserve">Pravilna določitev velikosti prijavitelja in števila zaposlenih je pomembna, ker se glede na velikost prijavitelja določa intenzivnost </w:t>
      </w:r>
      <w:r w:rsidRPr="002152CC">
        <w:rPr>
          <w:rFonts w:ascii="Arial" w:eastAsia="Times New Roman" w:hAnsi="Arial" w:cs="Arial"/>
          <w:noProof/>
          <w:color w:val="000000"/>
          <w:sz w:val="20"/>
          <w:szCs w:val="20"/>
          <w:lang w:eastAsia="sl-SI"/>
        </w:rPr>
        <w:t>državne pomoči. V postopku preverjanja velikosti prijavitelja se lahko višina zaprošenih sredstev zmanjša, če je prijavitelj napačno opredelil svojo velikost tako, da se je zmanjšala intenzivnost pomoči. V nobenem primeru pa se višina zaprošenih sredstev ne sme povečati.</w:t>
      </w:r>
    </w:p>
    <w:p w14:paraId="4FE25300" w14:textId="77777777" w:rsidR="00DD18E9" w:rsidRPr="002152CC" w:rsidRDefault="00DD18E9" w:rsidP="00DD18E9">
      <w:pPr>
        <w:autoSpaceDE w:val="0"/>
        <w:autoSpaceDN w:val="0"/>
        <w:adjustRightInd w:val="0"/>
        <w:spacing w:after="0" w:line="240" w:lineRule="auto"/>
        <w:jc w:val="both"/>
        <w:rPr>
          <w:rFonts w:ascii="Arial" w:eastAsia="Times New Roman" w:hAnsi="Arial" w:cs="Arial"/>
          <w:sz w:val="20"/>
          <w:szCs w:val="20"/>
          <w:lang w:eastAsia="sl-SI"/>
        </w:rPr>
      </w:pPr>
    </w:p>
    <w:p w14:paraId="3896FF91" w14:textId="61A83CB1" w:rsidR="00DD18E9" w:rsidRPr="002152CC" w:rsidRDefault="00DD18E9" w:rsidP="00DD18E9">
      <w:pPr>
        <w:autoSpaceDE w:val="0"/>
        <w:autoSpaceDN w:val="0"/>
        <w:adjustRightInd w:val="0"/>
        <w:spacing w:after="0" w:line="240" w:lineRule="auto"/>
        <w:jc w:val="both"/>
        <w:rPr>
          <w:rFonts w:ascii="Arial" w:eastAsia="Times New Roman" w:hAnsi="Arial" w:cs="Arial"/>
          <w:bCs/>
          <w:noProof/>
          <w:color w:val="000000"/>
          <w:sz w:val="20"/>
          <w:szCs w:val="20"/>
          <w:lang w:eastAsia="sl-SI"/>
        </w:rPr>
      </w:pPr>
      <w:r w:rsidRPr="002152CC">
        <w:rPr>
          <w:rFonts w:ascii="Arial" w:eastAsia="Times New Roman" w:hAnsi="Arial" w:cs="Arial"/>
          <w:bCs/>
          <w:noProof/>
          <w:color w:val="000000"/>
          <w:sz w:val="20"/>
          <w:szCs w:val="20"/>
          <w:lang w:eastAsia="sl-SI"/>
        </w:rPr>
        <w:t xml:space="preserve">V kolikor se napačno opredeljena velikost prijavitelja ugotovi po izdaji odločbe o dodelitvi subvencije ali po podpisu pogodbe o dodelitvi subvencije, se intenzivnost pomoči v nobenem primeru ne sme povečati (v primeru, ko se ugotovi, da je dejanska velikost </w:t>
      </w:r>
      <w:r w:rsidR="00981262" w:rsidRPr="002152CC">
        <w:rPr>
          <w:rFonts w:ascii="Arial" w:eastAsia="Times New Roman" w:hAnsi="Arial" w:cs="Arial"/>
          <w:bCs/>
          <w:noProof/>
          <w:color w:val="000000"/>
          <w:sz w:val="20"/>
          <w:szCs w:val="20"/>
          <w:lang w:eastAsia="sl-SI"/>
        </w:rPr>
        <w:t>končnega prejemnika</w:t>
      </w:r>
      <w:r w:rsidRPr="002152CC">
        <w:rPr>
          <w:rFonts w:ascii="Arial" w:eastAsia="Times New Roman" w:hAnsi="Arial" w:cs="Arial"/>
          <w:bCs/>
          <w:noProof/>
          <w:color w:val="000000"/>
          <w:sz w:val="20"/>
          <w:szCs w:val="20"/>
          <w:lang w:eastAsia="sl-SI"/>
        </w:rPr>
        <w:t xml:space="preserve"> manjša). V primeru, ko se ugotovi, da je dejanska velikost </w:t>
      </w:r>
      <w:r w:rsidR="00981262" w:rsidRPr="002152CC">
        <w:rPr>
          <w:rFonts w:ascii="Arial" w:eastAsia="Times New Roman" w:hAnsi="Arial" w:cs="Arial"/>
          <w:bCs/>
          <w:noProof/>
          <w:color w:val="000000"/>
          <w:sz w:val="20"/>
          <w:szCs w:val="20"/>
          <w:lang w:eastAsia="sl-SI"/>
        </w:rPr>
        <w:t>končnega prejemnika</w:t>
      </w:r>
      <w:r w:rsidRPr="002152CC">
        <w:rPr>
          <w:rFonts w:ascii="Arial" w:eastAsia="Times New Roman" w:hAnsi="Arial" w:cs="Arial"/>
          <w:bCs/>
          <w:noProof/>
          <w:color w:val="000000"/>
          <w:sz w:val="20"/>
          <w:szCs w:val="20"/>
          <w:lang w:eastAsia="sl-SI"/>
        </w:rPr>
        <w:t xml:space="preserve"> večja, pa se intenzivnost pomoči s spremembo odločbe o dodelitvi subvencije oziroma z dodatkom k pogodbi o sofinanciranju zmanjša. Velikost </w:t>
      </w:r>
      <w:r w:rsidR="00981262" w:rsidRPr="002152CC">
        <w:rPr>
          <w:rFonts w:ascii="Arial" w:eastAsia="Times New Roman" w:hAnsi="Arial" w:cs="Arial"/>
          <w:bCs/>
          <w:noProof/>
          <w:color w:val="000000"/>
          <w:sz w:val="20"/>
          <w:szCs w:val="20"/>
          <w:lang w:eastAsia="sl-SI"/>
        </w:rPr>
        <w:t>končnega prejemnika</w:t>
      </w:r>
      <w:r w:rsidRPr="002152CC">
        <w:rPr>
          <w:rFonts w:ascii="Arial" w:eastAsia="Times New Roman" w:hAnsi="Arial" w:cs="Arial"/>
          <w:bCs/>
          <w:noProof/>
          <w:color w:val="000000"/>
          <w:sz w:val="20"/>
          <w:szCs w:val="20"/>
          <w:lang w:eastAsia="sl-SI"/>
        </w:rPr>
        <w:t xml:space="preserve"> se ugotavlja le na podlagi stanja in podatkov, ki so veljali do izdaje odločbe o dodelitvi subvencije. </w:t>
      </w:r>
    </w:p>
    <w:p w14:paraId="13D72BFB" w14:textId="77777777" w:rsidR="00DD18E9" w:rsidRPr="002152CC" w:rsidRDefault="00DD18E9" w:rsidP="00DD18E9">
      <w:pPr>
        <w:autoSpaceDE w:val="0"/>
        <w:autoSpaceDN w:val="0"/>
        <w:adjustRightInd w:val="0"/>
        <w:spacing w:after="0" w:line="240" w:lineRule="auto"/>
        <w:jc w:val="both"/>
        <w:rPr>
          <w:rFonts w:ascii="Arial" w:eastAsia="Times New Roman" w:hAnsi="Arial" w:cs="Arial"/>
          <w:bCs/>
          <w:noProof/>
          <w:color w:val="000000"/>
          <w:sz w:val="20"/>
          <w:szCs w:val="20"/>
          <w:lang w:eastAsia="sl-SI"/>
        </w:rPr>
      </w:pPr>
    </w:p>
    <w:p w14:paraId="40BEE88B" w14:textId="77777777" w:rsidR="00DD18E9" w:rsidRPr="002152CC" w:rsidRDefault="00DD18E9" w:rsidP="00DD18E9">
      <w:pPr>
        <w:autoSpaceDE w:val="0"/>
        <w:autoSpaceDN w:val="0"/>
        <w:adjustRightInd w:val="0"/>
        <w:spacing w:after="0" w:line="240" w:lineRule="auto"/>
        <w:jc w:val="both"/>
        <w:rPr>
          <w:rFonts w:ascii="Arial" w:eastAsia="Times New Roman" w:hAnsi="Arial" w:cs="Arial"/>
          <w:bCs/>
          <w:noProof/>
          <w:color w:val="000000"/>
          <w:sz w:val="20"/>
          <w:szCs w:val="20"/>
          <w:lang w:eastAsia="sl-SI"/>
        </w:rPr>
      </w:pPr>
      <w:r w:rsidRPr="002152CC">
        <w:rPr>
          <w:rFonts w:ascii="Arial" w:eastAsia="Times New Roman" w:hAnsi="Arial" w:cs="Arial"/>
          <w:bCs/>
          <w:noProof/>
          <w:color w:val="000000"/>
          <w:sz w:val="20"/>
          <w:szCs w:val="20"/>
          <w:lang w:eastAsia="sl-SI"/>
        </w:rPr>
        <w:t xml:space="preserve">Kasnejša ugotovitev navajanja neresničnih, netočnih in nepopolnih podatkov ima lahko za posledico razveljavitev odločbe o dodelitvi subvencije ali odpoved </w:t>
      </w:r>
      <w:r w:rsidRPr="002152CC">
        <w:rPr>
          <w:rFonts w:ascii="Arial" w:eastAsia="Times New Roman" w:hAnsi="Arial" w:cs="Arial"/>
          <w:noProof/>
          <w:color w:val="000000"/>
          <w:sz w:val="20"/>
          <w:szCs w:val="20"/>
          <w:lang w:eastAsia="sl-SI"/>
        </w:rPr>
        <w:t xml:space="preserve">pogodbe o dodelitvi subvencije, ki jo v primeru uspešne kandidature na javnem razpisu skleneta </w:t>
      </w:r>
      <w:r w:rsidRPr="002152CC">
        <w:rPr>
          <w:rFonts w:ascii="Arial" w:eastAsia="Times New Roman" w:hAnsi="Arial" w:cs="Arial"/>
          <w:bCs/>
          <w:noProof/>
          <w:color w:val="000000"/>
          <w:sz w:val="20"/>
          <w:szCs w:val="20"/>
          <w:lang w:eastAsia="sl-SI"/>
        </w:rPr>
        <w:t xml:space="preserve">prijavitelj kot končni prejemnik in agencija, ter vračilo vseh nakazanih sredstev skupaj z zakonskimi zamudnimi obrestmi, ki tečejo od dneva nakazila do dneva vračila. </w:t>
      </w:r>
    </w:p>
    <w:p w14:paraId="76EBE459" w14:textId="77777777" w:rsidR="00DD18E9" w:rsidRPr="002152CC" w:rsidRDefault="00DD18E9" w:rsidP="00DD18E9">
      <w:pPr>
        <w:autoSpaceDE w:val="0"/>
        <w:autoSpaceDN w:val="0"/>
        <w:adjustRightInd w:val="0"/>
        <w:spacing w:after="0" w:line="240" w:lineRule="auto"/>
        <w:jc w:val="both"/>
        <w:rPr>
          <w:rFonts w:ascii="Arial" w:eastAsia="Times New Roman" w:hAnsi="Arial" w:cs="Arial"/>
          <w:bCs/>
          <w:noProof/>
          <w:color w:val="000000"/>
          <w:sz w:val="20"/>
          <w:szCs w:val="20"/>
          <w:lang w:eastAsia="sl-SI"/>
        </w:rPr>
      </w:pPr>
    </w:p>
    <w:p w14:paraId="52A431F4" w14:textId="77777777" w:rsidR="00DD18E9" w:rsidRPr="002152CC" w:rsidRDefault="00DD18E9" w:rsidP="00DD18E9">
      <w:pPr>
        <w:autoSpaceDE w:val="0"/>
        <w:autoSpaceDN w:val="0"/>
        <w:adjustRightInd w:val="0"/>
        <w:spacing w:after="0" w:line="240" w:lineRule="auto"/>
        <w:jc w:val="both"/>
        <w:rPr>
          <w:rFonts w:ascii="Arial" w:eastAsia="Times New Roman" w:hAnsi="Arial" w:cs="Arial"/>
          <w:bCs/>
          <w:noProof/>
          <w:color w:val="000000"/>
          <w:sz w:val="20"/>
          <w:szCs w:val="20"/>
          <w:lang w:eastAsia="sl-SI"/>
        </w:rPr>
      </w:pPr>
      <w:r w:rsidRPr="002152CC">
        <w:rPr>
          <w:rFonts w:ascii="Arial" w:eastAsia="Times New Roman" w:hAnsi="Arial" w:cs="Arial"/>
          <w:bCs/>
          <w:noProof/>
          <w:color w:val="000000"/>
          <w:sz w:val="20"/>
          <w:szCs w:val="20"/>
          <w:lang w:eastAsia="sl-SI"/>
        </w:rPr>
        <w:t xml:space="preserve">Dolžnost prijavitelja je, da agenciji v času od oddaje vloge do izdaje odločbe o dodelitvi subvencije poroča o morebitni spremembi velikosti gospodarske družbe, vključno s spremembami zaradi lastniških sprememb pri gospodarski družbi. </w:t>
      </w:r>
    </w:p>
    <w:p w14:paraId="657DF20C" w14:textId="77777777" w:rsidR="00F50DF7" w:rsidRPr="002152CC" w:rsidRDefault="00F50DF7" w:rsidP="00DD18E9">
      <w:pPr>
        <w:spacing w:after="0" w:line="240" w:lineRule="auto"/>
        <w:jc w:val="both"/>
        <w:rPr>
          <w:rFonts w:ascii="Arial" w:eastAsia="Calibri" w:hAnsi="Arial" w:cs="Arial"/>
          <w:noProof/>
          <w:sz w:val="20"/>
          <w:szCs w:val="20"/>
        </w:rPr>
      </w:pPr>
    </w:p>
    <w:p w14:paraId="79FB1CD6" w14:textId="77777777" w:rsidR="00DD18E9" w:rsidRPr="002152CC" w:rsidRDefault="00DD18E9" w:rsidP="00DD18E9">
      <w:pPr>
        <w:spacing w:after="0" w:line="240" w:lineRule="auto"/>
        <w:jc w:val="both"/>
        <w:rPr>
          <w:rFonts w:ascii="Arial" w:eastAsia="Calibri" w:hAnsi="Arial" w:cs="Arial"/>
          <w:noProof/>
          <w:sz w:val="20"/>
          <w:szCs w:val="20"/>
        </w:rPr>
      </w:pPr>
    </w:p>
    <w:p w14:paraId="7A98CA5B" w14:textId="6F217BFB" w:rsidR="00DD18E9" w:rsidRPr="0092472F" w:rsidRDefault="00DD18E9" w:rsidP="005010FD">
      <w:pPr>
        <w:pStyle w:val="Naslov3"/>
        <w:rPr>
          <w:rFonts w:eastAsia="Times New Roman"/>
          <w:noProof/>
          <w:lang w:eastAsia="sl-SI"/>
        </w:rPr>
      </w:pPr>
      <w:bookmarkStart w:id="36" w:name="_Toc174535960"/>
      <w:r w:rsidRPr="0092472F">
        <w:rPr>
          <w:rFonts w:eastAsia="Times New Roman"/>
          <w:noProof/>
          <w:lang w:eastAsia="sl-SI"/>
        </w:rPr>
        <w:t>Predstavitev upravičenih stroškov</w:t>
      </w:r>
      <w:bookmarkEnd w:id="36"/>
      <w:r w:rsidRPr="0092472F">
        <w:rPr>
          <w:rFonts w:eastAsia="Times New Roman"/>
          <w:noProof/>
          <w:lang w:eastAsia="sl-SI"/>
        </w:rPr>
        <w:t xml:space="preserve"> </w:t>
      </w:r>
    </w:p>
    <w:p w14:paraId="1D02DE09" w14:textId="77777777" w:rsidR="00B34DE0" w:rsidRPr="002152CC" w:rsidRDefault="00B34DE0" w:rsidP="00AC1217">
      <w:pPr>
        <w:autoSpaceDE w:val="0"/>
        <w:autoSpaceDN w:val="0"/>
        <w:adjustRightInd w:val="0"/>
        <w:spacing w:after="0" w:line="240" w:lineRule="auto"/>
        <w:jc w:val="both"/>
        <w:rPr>
          <w:rFonts w:ascii="Arial" w:eastAsia="Times New Roman" w:hAnsi="Arial" w:cs="Arial"/>
          <w:noProof/>
          <w:sz w:val="20"/>
          <w:szCs w:val="20"/>
        </w:rPr>
      </w:pPr>
    </w:p>
    <w:p w14:paraId="349A8959" w14:textId="30B14DCF" w:rsidR="00DD18E9" w:rsidRDefault="00DD18E9" w:rsidP="00AC1217">
      <w:p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 xml:space="preserve">Nakup osnovnih sredstev, ki spadajo med upravičene stroške prijavljene investicije, mora temeljiti na načelih gospodarnosti, učinkovitosti in uspešnosti, zagotavljanja konkurence med ponudniki, transparentnosti, enakopravne obravnave ponudnikov in sorazmernosti. </w:t>
      </w:r>
    </w:p>
    <w:p w14:paraId="502444AB" w14:textId="77777777" w:rsidR="00AC1217" w:rsidRPr="002152CC" w:rsidRDefault="00AC1217" w:rsidP="00AC1217">
      <w:pPr>
        <w:spacing w:after="0" w:line="240" w:lineRule="auto"/>
        <w:jc w:val="both"/>
        <w:rPr>
          <w:rFonts w:ascii="Arial" w:eastAsia="Times New Roman" w:hAnsi="Arial" w:cs="Arial"/>
          <w:sz w:val="20"/>
          <w:szCs w:val="20"/>
        </w:rPr>
      </w:pPr>
    </w:p>
    <w:p w14:paraId="2793E896" w14:textId="46250C79" w:rsidR="00DD18E9" w:rsidRPr="002152CC" w:rsidRDefault="00DD18E9" w:rsidP="00AC1217">
      <w:pPr>
        <w:spacing w:after="0" w:line="240" w:lineRule="auto"/>
        <w:contextualSpacing/>
        <w:jc w:val="both"/>
        <w:rPr>
          <w:rFonts w:ascii="Arial" w:eastAsia="Times New Roman" w:hAnsi="Arial" w:cs="Arial"/>
          <w:bCs/>
          <w:sz w:val="20"/>
          <w:szCs w:val="20"/>
        </w:rPr>
      </w:pPr>
      <w:r w:rsidRPr="002152CC">
        <w:rPr>
          <w:rFonts w:ascii="Arial" w:eastAsia="Times New Roman" w:hAnsi="Arial" w:cs="Arial"/>
          <w:sz w:val="20"/>
          <w:szCs w:val="20"/>
        </w:rPr>
        <w:lastRenderedPageBreak/>
        <w:t>Pri nakupih je potrebno zagotoviti gospodarno in učinkovito porabo odobrenih sredstev, tj. dodeljene subvencije tako, da se</w:t>
      </w:r>
      <w:r w:rsidR="00B37D05" w:rsidRPr="002152CC">
        <w:rPr>
          <w:rFonts w:ascii="Arial" w:eastAsia="Times New Roman" w:hAnsi="Arial" w:cs="Arial"/>
          <w:sz w:val="20"/>
          <w:szCs w:val="20"/>
        </w:rPr>
        <w:t xml:space="preserve"> dosežejo</w:t>
      </w:r>
      <w:r w:rsidRPr="002152CC">
        <w:rPr>
          <w:rFonts w:ascii="Arial" w:eastAsia="Times New Roman" w:hAnsi="Arial" w:cs="Arial"/>
          <w:sz w:val="20"/>
          <w:szCs w:val="20"/>
        </w:rPr>
        <w:t xml:space="preserve"> pogodbeno zastavljeni cilji in načrtovani rezultati investicije</w:t>
      </w:r>
      <w:r w:rsidR="00B37D05" w:rsidRPr="002152CC">
        <w:rPr>
          <w:rFonts w:ascii="Arial" w:eastAsia="Times New Roman" w:hAnsi="Arial" w:cs="Arial"/>
          <w:sz w:val="20"/>
          <w:szCs w:val="20"/>
        </w:rPr>
        <w:t>.</w:t>
      </w:r>
      <w:r w:rsidR="00AD3789">
        <w:rPr>
          <w:rFonts w:ascii="Arial" w:eastAsia="Times New Roman" w:hAnsi="Arial" w:cs="Arial"/>
          <w:sz w:val="20"/>
          <w:szCs w:val="20"/>
        </w:rPr>
        <w:t xml:space="preserve"> </w:t>
      </w:r>
    </w:p>
    <w:p w14:paraId="704E8061" w14:textId="77777777" w:rsidR="00DD18E9" w:rsidRPr="002152CC" w:rsidRDefault="00DD18E9" w:rsidP="00AC1217">
      <w:pPr>
        <w:autoSpaceDE w:val="0"/>
        <w:autoSpaceDN w:val="0"/>
        <w:adjustRightInd w:val="0"/>
        <w:spacing w:after="0" w:line="240" w:lineRule="auto"/>
        <w:jc w:val="both"/>
        <w:rPr>
          <w:rFonts w:ascii="Arial" w:eastAsia="Times New Roman" w:hAnsi="Arial" w:cs="Arial"/>
          <w:noProof/>
          <w:sz w:val="20"/>
          <w:szCs w:val="20"/>
        </w:rPr>
      </w:pPr>
    </w:p>
    <w:p w14:paraId="2CCAC379" w14:textId="0FF9F30A" w:rsidR="00DD18E9" w:rsidRPr="00E85DCC" w:rsidRDefault="00DD18E9" w:rsidP="005010FD">
      <w:pPr>
        <w:pStyle w:val="Naslov4"/>
        <w:rPr>
          <w:noProof/>
          <w:lang w:val="sl-SI"/>
        </w:rPr>
      </w:pPr>
      <w:r w:rsidRPr="00E85DCC">
        <w:rPr>
          <w:noProof/>
          <w:lang w:val="sl-SI"/>
        </w:rPr>
        <w:t>Splošno</w:t>
      </w:r>
    </w:p>
    <w:p w14:paraId="79B9B57F" w14:textId="77777777" w:rsidR="00DD18E9" w:rsidRPr="002152CC" w:rsidRDefault="00DD18E9" w:rsidP="00DD18E9">
      <w:pPr>
        <w:spacing w:after="0" w:line="240" w:lineRule="auto"/>
        <w:jc w:val="both"/>
        <w:rPr>
          <w:rFonts w:ascii="Arial" w:eastAsia="Times New Roman" w:hAnsi="Arial" w:cs="Arial"/>
          <w:sz w:val="20"/>
          <w:szCs w:val="20"/>
        </w:rPr>
      </w:pPr>
    </w:p>
    <w:p w14:paraId="6474C059" w14:textId="01E8AFDB" w:rsidR="00DD18E9" w:rsidRPr="002152CC" w:rsidRDefault="00DD18E9" w:rsidP="00DD18E9">
      <w:pPr>
        <w:jc w:val="both"/>
        <w:rPr>
          <w:rFonts w:ascii="Arial" w:eastAsia="Times New Roman" w:hAnsi="Arial" w:cs="Arial"/>
          <w:sz w:val="20"/>
          <w:szCs w:val="20"/>
        </w:rPr>
      </w:pPr>
      <w:r w:rsidRPr="002152CC">
        <w:rPr>
          <w:rFonts w:ascii="Arial" w:eastAsia="Times New Roman" w:hAnsi="Arial" w:cs="Arial"/>
          <w:sz w:val="20"/>
          <w:szCs w:val="20"/>
        </w:rPr>
        <w:t xml:space="preserve">Znesek upravičenih stroškov (brez davka na dodano vrednost ter drugih davkov in dajatev) je osnova za izračun zneska subvencije (podrobnosti v poglavju </w:t>
      </w:r>
      <w:r w:rsidR="00BD4975">
        <w:rPr>
          <w:rFonts w:ascii="Arial" w:eastAsia="Times New Roman" w:hAnsi="Arial" w:cs="Arial"/>
          <w:sz w:val="20"/>
          <w:szCs w:val="20"/>
        </w:rPr>
        <w:t>2</w:t>
      </w:r>
      <w:r w:rsidR="00BD4975" w:rsidRPr="002152CC">
        <w:rPr>
          <w:rFonts w:ascii="Arial" w:eastAsia="Times New Roman" w:hAnsi="Arial" w:cs="Arial"/>
          <w:sz w:val="20"/>
          <w:szCs w:val="20"/>
        </w:rPr>
        <w:t>.</w:t>
      </w:r>
      <w:r w:rsidR="00BD4975">
        <w:rPr>
          <w:rFonts w:ascii="Arial" w:eastAsia="Times New Roman" w:hAnsi="Arial" w:cs="Arial"/>
          <w:sz w:val="20"/>
          <w:szCs w:val="20"/>
        </w:rPr>
        <w:t>6</w:t>
      </w:r>
      <w:r w:rsidR="00395637" w:rsidRPr="002152CC">
        <w:rPr>
          <w:rFonts w:ascii="Arial" w:eastAsia="Times New Roman" w:hAnsi="Arial" w:cs="Arial"/>
          <w:sz w:val="20"/>
          <w:szCs w:val="20"/>
        </w:rPr>
        <w:t>.3</w:t>
      </w:r>
      <w:r w:rsidR="00BD4975">
        <w:rPr>
          <w:rFonts w:ascii="Arial" w:eastAsia="Times New Roman" w:hAnsi="Arial" w:cs="Arial"/>
          <w:sz w:val="20"/>
          <w:szCs w:val="20"/>
        </w:rPr>
        <w:t xml:space="preserve"> </w:t>
      </w:r>
      <w:r w:rsidRPr="002152CC">
        <w:rPr>
          <w:rFonts w:ascii="Arial" w:eastAsia="Times New Roman" w:hAnsi="Arial" w:cs="Arial"/>
          <w:sz w:val="20"/>
          <w:szCs w:val="20"/>
        </w:rPr>
        <w:t>Intenzivnost sofinanciranja).</w:t>
      </w:r>
      <w:r w:rsidRPr="002152CC">
        <w:rPr>
          <w:rFonts w:ascii="Arial" w:hAnsi="Arial" w:cs="Arial"/>
          <w:sz w:val="20"/>
          <w:szCs w:val="20"/>
        </w:rPr>
        <w:t xml:space="preserve"> </w:t>
      </w:r>
    </w:p>
    <w:p w14:paraId="6E03EFDE" w14:textId="33F98110" w:rsidR="00DD18E9" w:rsidRPr="002152CC" w:rsidRDefault="00DD18E9" w:rsidP="00DD18E9">
      <w:pPr>
        <w:autoSpaceDE w:val="0"/>
        <w:autoSpaceDN w:val="0"/>
        <w:adjustRightInd w:val="0"/>
        <w:spacing w:after="0" w:line="240" w:lineRule="auto"/>
        <w:jc w:val="both"/>
        <w:rPr>
          <w:rFonts w:ascii="Arial" w:eastAsia="Times New Roman" w:hAnsi="Arial" w:cs="Arial"/>
          <w:noProof/>
          <w:sz w:val="20"/>
          <w:szCs w:val="20"/>
        </w:rPr>
      </w:pPr>
      <w:r w:rsidRPr="002152CC">
        <w:rPr>
          <w:rFonts w:ascii="Arial" w:eastAsia="Times New Roman" w:hAnsi="Arial" w:cs="Arial"/>
          <w:noProof/>
          <w:sz w:val="20"/>
          <w:szCs w:val="20"/>
        </w:rPr>
        <w:t xml:space="preserve">Upravičeni stroški so skladni s priglašenima shemama državne pomoči </w:t>
      </w:r>
      <w:r w:rsidR="00E85DCC" w:rsidRPr="00E85DCC">
        <w:rPr>
          <w:rFonts w:ascii="Arial" w:eastAsia="Times New Roman" w:hAnsi="Arial" w:cs="Arial"/>
          <w:noProof/>
          <w:sz w:val="20"/>
          <w:szCs w:val="20"/>
        </w:rPr>
        <w:t xml:space="preserve">»Spodbude za začetne investicije– regionalna pomoč« (št. sheme: BE03-2632616-2024) </w:t>
      </w:r>
      <w:r w:rsidRPr="00E85DCC">
        <w:rPr>
          <w:rFonts w:ascii="Arial" w:eastAsia="Times New Roman" w:hAnsi="Arial" w:cs="Arial"/>
          <w:noProof/>
          <w:sz w:val="20"/>
          <w:szCs w:val="20"/>
        </w:rPr>
        <w:t xml:space="preserve">ter </w:t>
      </w:r>
      <w:r w:rsidR="00E85DCC" w:rsidRPr="00E85DCC">
        <w:rPr>
          <w:rFonts w:ascii="Arial" w:eastAsia="Times New Roman" w:hAnsi="Arial" w:cs="Arial"/>
          <w:sz w:val="20"/>
          <w:szCs w:val="20"/>
        </w:rPr>
        <w:t>»Spodbude za začetne investicije – pomoč za naložbe za MSP« (št. sheme: BE05-2632616-2024)</w:t>
      </w:r>
      <w:r w:rsidRPr="00E85DCC">
        <w:rPr>
          <w:rFonts w:ascii="Arial" w:eastAsia="Times New Roman" w:hAnsi="Arial" w:cs="Arial"/>
          <w:noProof/>
          <w:sz w:val="20"/>
          <w:szCs w:val="20"/>
        </w:rPr>
        <w:t>.</w:t>
      </w:r>
      <w:r w:rsidRPr="002152CC">
        <w:rPr>
          <w:rFonts w:ascii="Arial" w:eastAsia="Times New Roman" w:hAnsi="Arial" w:cs="Arial"/>
          <w:noProof/>
          <w:sz w:val="20"/>
          <w:szCs w:val="20"/>
        </w:rPr>
        <w:t xml:space="preserve"> </w:t>
      </w:r>
    </w:p>
    <w:p w14:paraId="28161A2D" w14:textId="77777777" w:rsidR="00DD18E9" w:rsidRPr="002152CC" w:rsidRDefault="00DD18E9" w:rsidP="00DD18E9">
      <w:pPr>
        <w:spacing w:after="0" w:line="240" w:lineRule="auto"/>
        <w:jc w:val="both"/>
        <w:rPr>
          <w:rFonts w:ascii="Arial" w:eastAsia="Times New Roman" w:hAnsi="Arial" w:cs="Arial"/>
          <w:sz w:val="20"/>
          <w:szCs w:val="20"/>
        </w:rPr>
      </w:pPr>
    </w:p>
    <w:p w14:paraId="72F6F401" w14:textId="77777777" w:rsidR="00DD18E9" w:rsidRPr="002152CC" w:rsidRDefault="00DD18E9" w:rsidP="00DD18E9">
      <w:p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Stroški so upravičeni za sofinanciranje:</w:t>
      </w:r>
    </w:p>
    <w:p w14:paraId="06FBCB65" w14:textId="77777777" w:rsidR="00DD18E9" w:rsidRPr="002152CC" w:rsidRDefault="00DD18E9" w:rsidP="0092472F">
      <w:pPr>
        <w:pStyle w:val="Odstavekseznama"/>
        <w:numPr>
          <w:ilvl w:val="0"/>
          <w:numId w:val="46"/>
        </w:num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če so</w:t>
      </w:r>
      <w:r w:rsidRPr="002152CC">
        <w:rPr>
          <w:rFonts w:ascii="Arial" w:hAnsi="Arial" w:cs="Arial"/>
          <w:sz w:val="20"/>
          <w:szCs w:val="20"/>
        </w:rPr>
        <w:t xml:space="preserve"> </w:t>
      </w:r>
      <w:r w:rsidRPr="002152CC">
        <w:rPr>
          <w:rFonts w:ascii="Arial" w:eastAsia="Times New Roman" w:hAnsi="Arial" w:cs="Arial"/>
          <w:sz w:val="20"/>
          <w:szCs w:val="20"/>
        </w:rPr>
        <w:t xml:space="preserve">neposredno povezani s podprto investicijo in skladni z namenom, cilji in predmetom javnega razpisa, </w:t>
      </w:r>
    </w:p>
    <w:p w14:paraId="04B68D14" w14:textId="7F8C0F6F" w:rsidR="00DD18E9" w:rsidRPr="002152CC" w:rsidRDefault="00DD18E9" w:rsidP="0092472F">
      <w:pPr>
        <w:pStyle w:val="Odstavekseznama"/>
        <w:numPr>
          <w:ilvl w:val="0"/>
          <w:numId w:val="46"/>
        </w:num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 xml:space="preserve">če nastanejo od datuma oddaje vloge </w:t>
      </w:r>
      <w:r w:rsidR="003F5B1A" w:rsidRPr="002152CC">
        <w:rPr>
          <w:rFonts w:ascii="Arial" w:eastAsia="Times New Roman" w:hAnsi="Arial" w:cs="Arial"/>
          <w:sz w:val="20"/>
          <w:szCs w:val="20"/>
        </w:rPr>
        <w:t xml:space="preserve">na javni razpis </w:t>
      </w:r>
      <w:r w:rsidRPr="002152CC">
        <w:rPr>
          <w:rFonts w:ascii="Arial" w:eastAsia="Times New Roman" w:hAnsi="Arial" w:cs="Arial"/>
          <w:sz w:val="20"/>
          <w:szCs w:val="20"/>
        </w:rPr>
        <w:t>in so bili plačani v obdobju upravičenosti,</w:t>
      </w:r>
    </w:p>
    <w:p w14:paraId="6A4EF242" w14:textId="511DB241" w:rsidR="00DD18E9" w:rsidRPr="002152CC" w:rsidRDefault="00DD18E9" w:rsidP="0092472F">
      <w:pPr>
        <w:numPr>
          <w:ilvl w:val="0"/>
          <w:numId w:val="46"/>
        </w:num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 xml:space="preserve">če se računi glasijo na </w:t>
      </w:r>
      <w:r w:rsidR="006C696C" w:rsidRPr="002152CC">
        <w:rPr>
          <w:rFonts w:ascii="Arial" w:eastAsia="Times New Roman" w:hAnsi="Arial" w:cs="Arial"/>
          <w:sz w:val="20"/>
          <w:szCs w:val="20"/>
        </w:rPr>
        <w:t xml:space="preserve">končnega prejemnika </w:t>
      </w:r>
      <w:r w:rsidRPr="002152CC">
        <w:rPr>
          <w:rFonts w:ascii="Arial" w:eastAsia="Times New Roman" w:hAnsi="Arial" w:cs="Arial"/>
          <w:sz w:val="20"/>
          <w:szCs w:val="20"/>
        </w:rPr>
        <w:t>in</w:t>
      </w:r>
      <w:r w:rsidR="00AD3789">
        <w:rPr>
          <w:rFonts w:ascii="Arial" w:eastAsia="Times New Roman" w:hAnsi="Arial" w:cs="Arial"/>
          <w:sz w:val="20"/>
          <w:szCs w:val="20"/>
        </w:rPr>
        <w:t xml:space="preserve"> </w:t>
      </w:r>
      <w:r w:rsidRPr="002152CC">
        <w:rPr>
          <w:rFonts w:ascii="Arial" w:eastAsia="Times New Roman" w:hAnsi="Arial" w:cs="Arial"/>
          <w:sz w:val="20"/>
          <w:szCs w:val="20"/>
        </w:rPr>
        <w:t>so neposredno povezani</w:t>
      </w:r>
      <w:r w:rsidR="00AD3789">
        <w:rPr>
          <w:rFonts w:ascii="Arial" w:eastAsia="Times New Roman" w:hAnsi="Arial" w:cs="Arial"/>
          <w:sz w:val="20"/>
          <w:szCs w:val="20"/>
        </w:rPr>
        <w:t xml:space="preserve"> </w:t>
      </w:r>
      <w:r w:rsidRPr="002152CC">
        <w:rPr>
          <w:rFonts w:ascii="Arial" w:eastAsia="Times New Roman" w:hAnsi="Arial" w:cs="Arial"/>
          <w:sz w:val="20"/>
          <w:szCs w:val="20"/>
        </w:rPr>
        <w:t>z investicijo,</w:t>
      </w:r>
    </w:p>
    <w:p w14:paraId="71B0BE71" w14:textId="278E0ADB" w:rsidR="00DD18E9" w:rsidRPr="002152CC" w:rsidRDefault="00DD18E9" w:rsidP="0092472F">
      <w:pPr>
        <w:numPr>
          <w:ilvl w:val="0"/>
          <w:numId w:val="46"/>
        </w:num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 xml:space="preserve">če stroje in opremo neposredno uporabljajo </w:t>
      </w:r>
      <w:r w:rsidR="00981262" w:rsidRPr="002152CC">
        <w:rPr>
          <w:rFonts w:ascii="Arial" w:eastAsia="Times New Roman" w:hAnsi="Arial" w:cs="Arial"/>
          <w:sz w:val="20"/>
          <w:szCs w:val="20"/>
        </w:rPr>
        <w:t>končni prejemniki</w:t>
      </w:r>
      <w:r w:rsidRPr="002152CC">
        <w:rPr>
          <w:rFonts w:ascii="Arial" w:eastAsia="Times New Roman" w:hAnsi="Arial" w:cs="Arial"/>
          <w:sz w:val="20"/>
          <w:szCs w:val="20"/>
        </w:rPr>
        <w:t xml:space="preserve"> (ni dovoljena posoja in/ali oddaja v najem drugim subjektom),</w:t>
      </w:r>
    </w:p>
    <w:p w14:paraId="2486E78B" w14:textId="277BFB5F" w:rsidR="00DD18E9" w:rsidRPr="002152CC" w:rsidRDefault="00DD18E9" w:rsidP="0092472F">
      <w:pPr>
        <w:numPr>
          <w:ilvl w:val="0"/>
          <w:numId w:val="46"/>
        </w:num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 xml:space="preserve">če so podprti z dokazili - listinami, ki se glasijo na </w:t>
      </w:r>
      <w:r w:rsidR="00981262" w:rsidRPr="002152CC">
        <w:rPr>
          <w:rFonts w:ascii="Arial" w:eastAsia="Times New Roman" w:hAnsi="Arial" w:cs="Arial"/>
          <w:sz w:val="20"/>
          <w:szCs w:val="20"/>
        </w:rPr>
        <w:t>končnega prejemnika</w:t>
      </w:r>
      <w:r w:rsidRPr="002152CC">
        <w:rPr>
          <w:rFonts w:ascii="Arial" w:eastAsia="Times New Roman" w:hAnsi="Arial" w:cs="Arial"/>
          <w:sz w:val="20"/>
          <w:szCs w:val="20"/>
        </w:rPr>
        <w:t>,</w:t>
      </w:r>
    </w:p>
    <w:p w14:paraId="666D87F3" w14:textId="77777777" w:rsidR="00DD18E9" w:rsidRPr="002152CC" w:rsidRDefault="00DD18E9" w:rsidP="0092472F">
      <w:pPr>
        <w:numPr>
          <w:ilvl w:val="0"/>
          <w:numId w:val="46"/>
        </w:num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če predstavljajo investicijo v opredmetena ali neopredmetena sredstva, ki se bodo nahajala in uporabljala na upravičenem območju.</w:t>
      </w:r>
    </w:p>
    <w:p w14:paraId="130567EC" w14:textId="77777777" w:rsidR="00DD18E9" w:rsidRPr="002152CC" w:rsidRDefault="00DD18E9" w:rsidP="00DD18E9">
      <w:pPr>
        <w:pStyle w:val="Odstavekseznama"/>
        <w:spacing w:after="0" w:line="240" w:lineRule="auto"/>
        <w:jc w:val="both"/>
        <w:rPr>
          <w:rFonts w:ascii="Arial" w:eastAsia="Times New Roman" w:hAnsi="Arial" w:cs="Arial"/>
          <w:sz w:val="20"/>
          <w:szCs w:val="20"/>
        </w:rPr>
      </w:pPr>
    </w:p>
    <w:p w14:paraId="62D5BB3C" w14:textId="77777777" w:rsidR="00DD18E9" w:rsidRPr="002152CC" w:rsidRDefault="00DD18E9" w:rsidP="00DD18E9">
      <w:pPr>
        <w:spacing w:after="0" w:line="240" w:lineRule="auto"/>
        <w:jc w:val="both"/>
        <w:rPr>
          <w:rFonts w:ascii="Arial" w:eastAsia="Times New Roman" w:hAnsi="Arial" w:cs="Arial"/>
          <w:b/>
          <w:sz w:val="20"/>
          <w:szCs w:val="20"/>
        </w:rPr>
      </w:pPr>
      <w:r w:rsidRPr="002152CC">
        <w:rPr>
          <w:rFonts w:ascii="Arial" w:eastAsia="Times New Roman" w:hAnsi="Arial" w:cs="Arial"/>
          <w:b/>
          <w:sz w:val="20"/>
          <w:szCs w:val="20"/>
        </w:rPr>
        <w:t>Upravičeni stroški</w:t>
      </w:r>
      <w:r w:rsidRPr="002152CC">
        <w:rPr>
          <w:rFonts w:ascii="Arial" w:eastAsia="Times New Roman" w:hAnsi="Arial" w:cs="Arial"/>
          <w:sz w:val="20"/>
          <w:szCs w:val="20"/>
        </w:rPr>
        <w:t xml:space="preserve"> po tem javnem razpisu so naslednji:</w:t>
      </w:r>
    </w:p>
    <w:p w14:paraId="3C7CEA4D" w14:textId="77777777" w:rsidR="00DD18E9" w:rsidRPr="002152CC" w:rsidRDefault="00DD18E9" w:rsidP="0092472F">
      <w:pPr>
        <w:pStyle w:val="Odstavekseznama"/>
        <w:numPr>
          <w:ilvl w:val="0"/>
          <w:numId w:val="47"/>
        </w:numPr>
        <w:jc w:val="both"/>
        <w:rPr>
          <w:rFonts w:ascii="Arial" w:eastAsia="Times New Roman" w:hAnsi="Arial" w:cs="Arial"/>
          <w:bCs/>
          <w:sz w:val="20"/>
          <w:szCs w:val="20"/>
          <w:lang w:eastAsia="sl-SI"/>
        </w:rPr>
      </w:pPr>
      <w:r w:rsidRPr="002152CC">
        <w:rPr>
          <w:rFonts w:ascii="Arial" w:eastAsia="Times New Roman" w:hAnsi="Arial" w:cs="Arial"/>
          <w:b/>
          <w:bCs/>
          <w:sz w:val="20"/>
          <w:szCs w:val="20"/>
        </w:rPr>
        <w:t>stroški gradnje</w:t>
      </w:r>
      <w:r w:rsidRPr="002152CC">
        <w:rPr>
          <w:rFonts w:ascii="Arial" w:eastAsia="Times New Roman" w:hAnsi="Arial" w:cs="Arial"/>
          <w:bCs/>
          <w:sz w:val="20"/>
          <w:szCs w:val="20"/>
        </w:rPr>
        <w:t xml:space="preserve"> (pripravljalna in zemeljska dela, gradbena dela (novogradnja, preureditev, obnova), strojne in elektro instalacije, zunanja ureditev…),</w:t>
      </w:r>
    </w:p>
    <w:p w14:paraId="195B4136" w14:textId="6EC8AB7A" w:rsidR="005C62DF" w:rsidRPr="002152CC" w:rsidRDefault="00DD18E9" w:rsidP="0092472F">
      <w:pPr>
        <w:pStyle w:val="Odstavekseznama"/>
        <w:numPr>
          <w:ilvl w:val="0"/>
          <w:numId w:val="47"/>
        </w:numPr>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 xml:space="preserve">stroški </w:t>
      </w:r>
      <w:r w:rsidRPr="002152CC">
        <w:rPr>
          <w:rFonts w:ascii="Arial" w:eastAsia="Times New Roman" w:hAnsi="Arial" w:cs="Arial"/>
          <w:b/>
          <w:bCs/>
          <w:sz w:val="20"/>
          <w:szCs w:val="20"/>
          <w:lang w:eastAsia="sl-SI"/>
        </w:rPr>
        <w:t>nakupa opredmetenih osnovnih sredstev</w:t>
      </w:r>
      <w:r w:rsidRPr="002152CC">
        <w:rPr>
          <w:rFonts w:ascii="Arial" w:eastAsia="Times New Roman" w:hAnsi="Arial" w:cs="Arial"/>
          <w:bCs/>
          <w:sz w:val="20"/>
          <w:szCs w:val="20"/>
          <w:lang w:eastAsia="sl-SI"/>
        </w:rPr>
        <w:t xml:space="preserve"> (zemljišča, zgradbe</w:t>
      </w:r>
      <w:r w:rsidR="005C62DF" w:rsidRPr="002152CC">
        <w:rPr>
          <w:rFonts w:ascii="Arial" w:eastAsia="Times New Roman" w:hAnsi="Arial" w:cs="Arial"/>
          <w:bCs/>
          <w:sz w:val="20"/>
          <w:szCs w:val="20"/>
          <w:lang w:eastAsia="sl-SI"/>
        </w:rPr>
        <w:t>),</w:t>
      </w:r>
    </w:p>
    <w:p w14:paraId="1F356F54" w14:textId="4E0CAC1E" w:rsidR="00DD18E9" w:rsidRPr="002152CC" w:rsidRDefault="005C62DF" w:rsidP="0092472F">
      <w:pPr>
        <w:pStyle w:val="Odstavekseznama"/>
        <w:numPr>
          <w:ilvl w:val="0"/>
          <w:numId w:val="47"/>
        </w:numPr>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 xml:space="preserve">stroški </w:t>
      </w:r>
      <w:r w:rsidRPr="002152CC">
        <w:rPr>
          <w:rFonts w:ascii="Arial" w:eastAsia="Times New Roman" w:hAnsi="Arial" w:cs="Arial"/>
          <w:b/>
          <w:bCs/>
          <w:sz w:val="20"/>
          <w:szCs w:val="20"/>
          <w:lang w:eastAsia="sl-SI"/>
        </w:rPr>
        <w:t>nakupa opredmetenih osnovnih sredstev</w:t>
      </w:r>
      <w:r w:rsidRPr="002152CC">
        <w:rPr>
          <w:rFonts w:ascii="Arial" w:eastAsia="Times New Roman" w:hAnsi="Arial" w:cs="Arial"/>
          <w:bCs/>
          <w:sz w:val="20"/>
          <w:szCs w:val="20"/>
          <w:lang w:eastAsia="sl-SI"/>
        </w:rPr>
        <w:t xml:space="preserve"> (</w:t>
      </w:r>
      <w:r w:rsidR="00DD18E9" w:rsidRPr="002152CC">
        <w:rPr>
          <w:rFonts w:ascii="Arial" w:eastAsia="Times New Roman" w:hAnsi="Arial" w:cs="Arial"/>
          <w:bCs/>
          <w:sz w:val="20"/>
          <w:szCs w:val="20"/>
          <w:lang w:eastAsia="sl-SI"/>
        </w:rPr>
        <w:t xml:space="preserve">stroji in oprema), </w:t>
      </w:r>
    </w:p>
    <w:p w14:paraId="5A7FAAE1" w14:textId="1D1BFD3B" w:rsidR="005C62DF" w:rsidRPr="002152CC" w:rsidRDefault="00DD18E9" w:rsidP="0092472F">
      <w:pPr>
        <w:pStyle w:val="Odstavekseznama"/>
        <w:numPr>
          <w:ilvl w:val="0"/>
          <w:numId w:val="47"/>
        </w:numPr>
        <w:jc w:val="both"/>
        <w:rPr>
          <w:rFonts w:ascii="Arial" w:eastAsia="Times New Roman" w:hAnsi="Arial" w:cs="Arial"/>
          <w:bCs/>
          <w:sz w:val="20"/>
          <w:szCs w:val="20"/>
        </w:rPr>
      </w:pPr>
      <w:r w:rsidRPr="002152CC">
        <w:rPr>
          <w:rFonts w:ascii="Arial" w:eastAsia="Times New Roman" w:hAnsi="Arial" w:cs="Arial"/>
          <w:bCs/>
          <w:sz w:val="20"/>
          <w:szCs w:val="20"/>
        </w:rPr>
        <w:t xml:space="preserve">stroški </w:t>
      </w:r>
      <w:r w:rsidRPr="002152CC">
        <w:rPr>
          <w:rFonts w:ascii="Arial" w:eastAsia="Times New Roman" w:hAnsi="Arial" w:cs="Arial"/>
          <w:b/>
          <w:bCs/>
          <w:sz w:val="20"/>
          <w:szCs w:val="20"/>
        </w:rPr>
        <w:t>transporta, montaže in zagona strojev ter opreme</w:t>
      </w:r>
      <w:r w:rsidRPr="002152CC">
        <w:rPr>
          <w:rFonts w:ascii="Arial" w:eastAsia="Times New Roman" w:hAnsi="Arial" w:cs="Arial"/>
          <w:bCs/>
          <w:sz w:val="20"/>
          <w:szCs w:val="20"/>
        </w:rPr>
        <w:t>. V primeru nakupa strojev in opreme so upravičeni tudi stroški, povezani z aktiviranjem strojev oziroma opreme v tehnološki proces, v kolikor se stroški transporta, montaže ali zagona ustrezno knjižijo med osnovna sredstva na način, da povečujejo vrednost nabavljenega osnovnega sredstva</w:t>
      </w:r>
      <w:r w:rsidR="00920C68" w:rsidRPr="002152CC">
        <w:rPr>
          <w:rFonts w:ascii="Arial" w:eastAsia="Times New Roman" w:hAnsi="Arial" w:cs="Arial"/>
          <w:bCs/>
          <w:sz w:val="20"/>
          <w:szCs w:val="20"/>
        </w:rPr>
        <w:t>,</w:t>
      </w:r>
      <w:r w:rsidRPr="002152CC">
        <w:rPr>
          <w:rFonts w:ascii="Arial" w:eastAsia="Times New Roman" w:hAnsi="Arial" w:cs="Arial"/>
          <w:bCs/>
          <w:sz w:val="20"/>
          <w:szCs w:val="20"/>
        </w:rPr>
        <w:t xml:space="preserve"> </w:t>
      </w:r>
    </w:p>
    <w:p w14:paraId="54F49DE7" w14:textId="1B3C71C4" w:rsidR="005C62DF" w:rsidRPr="002152CC" w:rsidRDefault="005C62DF" w:rsidP="0092472F">
      <w:pPr>
        <w:pStyle w:val="Odstavekseznama"/>
        <w:numPr>
          <w:ilvl w:val="0"/>
          <w:numId w:val="47"/>
        </w:numPr>
        <w:jc w:val="both"/>
        <w:rPr>
          <w:rFonts w:ascii="Arial" w:eastAsia="Times New Roman" w:hAnsi="Arial" w:cs="Arial"/>
          <w:bCs/>
          <w:sz w:val="20"/>
          <w:szCs w:val="20"/>
        </w:rPr>
      </w:pPr>
      <w:r w:rsidRPr="002152CC">
        <w:rPr>
          <w:rFonts w:ascii="Arial" w:eastAsia="Times New Roman" w:hAnsi="Arial" w:cs="Arial"/>
          <w:bCs/>
          <w:sz w:val="20"/>
          <w:szCs w:val="20"/>
        </w:rPr>
        <w:t xml:space="preserve">stroški </w:t>
      </w:r>
      <w:r w:rsidRPr="002152CC">
        <w:rPr>
          <w:rFonts w:ascii="Arial" w:eastAsia="Times New Roman" w:hAnsi="Arial" w:cs="Arial"/>
          <w:b/>
          <w:bCs/>
          <w:sz w:val="20"/>
          <w:szCs w:val="20"/>
        </w:rPr>
        <w:t>nakupa neopredmetenih osnovnih sredstev</w:t>
      </w:r>
      <w:r w:rsidRPr="002152CC">
        <w:rPr>
          <w:rFonts w:ascii="Arial" w:eastAsia="Times New Roman" w:hAnsi="Arial" w:cs="Arial"/>
          <w:bCs/>
          <w:sz w:val="20"/>
          <w:szCs w:val="20"/>
        </w:rPr>
        <w:t>, ki nimajo fizične ali finančne oblike, pomenijo prenos tehnologije z nakupom patentnih pravic, licenc, blagovnih znamk, strokovnega znanja ali druge intelektualne lastnine.</w:t>
      </w:r>
    </w:p>
    <w:p w14:paraId="02ADF574" w14:textId="77777777" w:rsidR="00DD18E9" w:rsidRPr="002152CC" w:rsidRDefault="00DD18E9" w:rsidP="00DD18E9">
      <w:pPr>
        <w:spacing w:after="0" w:line="240" w:lineRule="auto"/>
        <w:jc w:val="both"/>
        <w:rPr>
          <w:rFonts w:ascii="Arial" w:eastAsia="Times New Roman" w:hAnsi="Arial" w:cs="Arial"/>
          <w:sz w:val="20"/>
          <w:szCs w:val="20"/>
        </w:rPr>
      </w:pPr>
    </w:p>
    <w:p w14:paraId="66AE07A1" w14:textId="6089B454" w:rsidR="00DD18E9" w:rsidRPr="002152CC" w:rsidRDefault="00DD18E9" w:rsidP="00DD18E9">
      <w:p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 xml:space="preserve">Z izjemo pri majhnih in srednje velikih gospodarskih družbah, morajo biti </w:t>
      </w:r>
      <w:r w:rsidRPr="002152CC">
        <w:rPr>
          <w:rFonts w:ascii="Arial" w:eastAsia="Times New Roman" w:hAnsi="Arial" w:cs="Arial"/>
          <w:b/>
          <w:sz w:val="20"/>
          <w:szCs w:val="20"/>
        </w:rPr>
        <w:t>nabavljena osnovna sredstva nova</w:t>
      </w:r>
      <w:r w:rsidRPr="002152CC">
        <w:rPr>
          <w:rFonts w:ascii="Arial" w:eastAsia="Times New Roman" w:hAnsi="Arial" w:cs="Arial"/>
          <w:sz w:val="20"/>
          <w:szCs w:val="20"/>
        </w:rPr>
        <w:t xml:space="preserve">. Navedeno pomeni, da v primeru, ko je prijavitelj oziroma končni prejemnik </w:t>
      </w:r>
      <w:r w:rsidRPr="002152CC">
        <w:rPr>
          <w:rFonts w:ascii="Arial" w:eastAsia="Times New Roman" w:hAnsi="Arial" w:cs="Arial"/>
          <w:b/>
          <w:sz w:val="20"/>
          <w:szCs w:val="20"/>
        </w:rPr>
        <w:t>velika gospodarska družba</w:t>
      </w:r>
      <w:r w:rsidRPr="002152CC">
        <w:rPr>
          <w:rFonts w:ascii="Arial" w:eastAsia="Times New Roman" w:hAnsi="Arial" w:cs="Arial"/>
          <w:sz w:val="20"/>
          <w:szCs w:val="20"/>
        </w:rPr>
        <w:t>, stroški nakupa rabljenih osnovnih sredstev niso upravičeni stroški. V vlogi na javni razpis je potrebno jasno opredeliti, ali gre za nakup rabljeni</w:t>
      </w:r>
      <w:r w:rsidR="00074213" w:rsidRPr="002152CC">
        <w:rPr>
          <w:rFonts w:ascii="Arial" w:eastAsia="Times New Roman" w:hAnsi="Arial" w:cs="Arial"/>
          <w:sz w:val="20"/>
          <w:szCs w:val="20"/>
        </w:rPr>
        <w:t>h</w:t>
      </w:r>
      <w:r w:rsidRPr="002152CC">
        <w:rPr>
          <w:rFonts w:ascii="Arial" w:eastAsia="Times New Roman" w:hAnsi="Arial" w:cs="Arial"/>
          <w:sz w:val="20"/>
          <w:szCs w:val="20"/>
        </w:rPr>
        <w:t xml:space="preserve"> ali </w:t>
      </w:r>
      <w:r w:rsidR="00074213" w:rsidRPr="002152CC">
        <w:rPr>
          <w:rFonts w:ascii="Arial" w:eastAsia="Times New Roman" w:hAnsi="Arial" w:cs="Arial"/>
          <w:sz w:val="20"/>
          <w:szCs w:val="20"/>
        </w:rPr>
        <w:t xml:space="preserve">nakup </w:t>
      </w:r>
      <w:r w:rsidRPr="002152CC">
        <w:rPr>
          <w:rFonts w:ascii="Arial" w:eastAsia="Times New Roman" w:hAnsi="Arial" w:cs="Arial"/>
          <w:sz w:val="20"/>
          <w:szCs w:val="20"/>
        </w:rPr>
        <w:t xml:space="preserve">novih strojev in opreme. Pomoč za rabljena osnovna sredstva ni dovoljena, če so ta že bila sofinancirana z javnimi sredstvi. </w:t>
      </w:r>
    </w:p>
    <w:p w14:paraId="3D6796F0" w14:textId="77777777" w:rsidR="00DD18E9" w:rsidRPr="002152CC" w:rsidRDefault="00DD18E9" w:rsidP="00DD18E9">
      <w:pPr>
        <w:contextualSpacing/>
        <w:jc w:val="both"/>
        <w:rPr>
          <w:rFonts w:ascii="Arial" w:eastAsia="Times New Roman" w:hAnsi="Arial" w:cs="Arial"/>
          <w:sz w:val="20"/>
          <w:szCs w:val="20"/>
        </w:rPr>
      </w:pPr>
    </w:p>
    <w:p w14:paraId="4A1651CC" w14:textId="77777777" w:rsidR="00DD18E9" w:rsidRPr="002152CC" w:rsidRDefault="00DD18E9" w:rsidP="00DD18E9">
      <w:p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Stroški niso upravičeni stroški, če gre za prodajo/nakup/izvedbo del:</w:t>
      </w:r>
    </w:p>
    <w:p w14:paraId="554CEC6E" w14:textId="0C101D3E" w:rsidR="00DD18E9" w:rsidRPr="002152CC" w:rsidRDefault="00DD18E9" w:rsidP="00352372">
      <w:pPr>
        <w:numPr>
          <w:ilvl w:val="0"/>
          <w:numId w:val="44"/>
        </w:numPr>
        <w:contextualSpacing/>
        <w:jc w:val="both"/>
        <w:rPr>
          <w:rFonts w:ascii="Arial" w:eastAsia="Times New Roman" w:hAnsi="Arial" w:cs="Arial"/>
          <w:bCs/>
          <w:sz w:val="20"/>
          <w:szCs w:val="20"/>
        </w:rPr>
      </w:pPr>
      <w:r w:rsidRPr="002152CC">
        <w:rPr>
          <w:rFonts w:ascii="Arial" w:eastAsia="Times New Roman" w:hAnsi="Arial" w:cs="Arial"/>
          <w:bCs/>
          <w:sz w:val="20"/>
          <w:szCs w:val="20"/>
        </w:rPr>
        <w:t>med osebami sorodniki prvega, drugega ali tretjega dednega reda</w:t>
      </w:r>
      <w:r w:rsidR="00C705ED" w:rsidRPr="002152CC">
        <w:rPr>
          <w:rFonts w:ascii="Arial" w:eastAsia="Times New Roman" w:hAnsi="Arial" w:cs="Arial"/>
          <w:bCs/>
          <w:sz w:val="20"/>
          <w:szCs w:val="20"/>
        </w:rPr>
        <w:t xml:space="preserve">, </w:t>
      </w:r>
      <w:r w:rsidRPr="002152CC">
        <w:rPr>
          <w:rFonts w:ascii="Arial" w:eastAsia="Times New Roman" w:hAnsi="Arial" w:cs="Arial"/>
          <w:bCs/>
          <w:sz w:val="20"/>
          <w:szCs w:val="20"/>
        </w:rPr>
        <w:t>:</w:t>
      </w:r>
    </w:p>
    <w:p w14:paraId="03171254" w14:textId="73AD3BEC" w:rsidR="00DD18E9" w:rsidRPr="002152CC" w:rsidRDefault="00F10687" w:rsidP="00352372">
      <w:pPr>
        <w:numPr>
          <w:ilvl w:val="0"/>
          <w:numId w:val="44"/>
        </w:numPr>
        <w:contextualSpacing/>
        <w:jc w:val="both"/>
        <w:rPr>
          <w:rFonts w:ascii="Arial" w:eastAsia="Times New Roman" w:hAnsi="Arial" w:cs="Arial"/>
          <w:bCs/>
          <w:sz w:val="20"/>
          <w:szCs w:val="20"/>
        </w:rPr>
      </w:pPr>
      <w:r>
        <w:rPr>
          <w:rFonts w:ascii="Arial" w:eastAsia="Times New Roman" w:hAnsi="Arial" w:cs="Arial"/>
          <w:bCs/>
          <w:sz w:val="20"/>
          <w:szCs w:val="20"/>
        </w:rPr>
        <w:t xml:space="preserve">in je prodajalec/kupec/izvajalec </w:t>
      </w:r>
      <w:r w:rsidR="00DD18E9" w:rsidRPr="002152CC">
        <w:rPr>
          <w:rFonts w:ascii="Arial" w:eastAsia="Times New Roman" w:hAnsi="Arial" w:cs="Arial"/>
          <w:bCs/>
          <w:sz w:val="20"/>
          <w:szCs w:val="20"/>
        </w:rPr>
        <w:t>povezana družba</w:t>
      </w:r>
      <w:r>
        <w:rPr>
          <w:rFonts w:ascii="Arial" w:eastAsia="Times New Roman" w:hAnsi="Arial" w:cs="Arial"/>
          <w:bCs/>
          <w:sz w:val="20"/>
          <w:szCs w:val="20"/>
        </w:rPr>
        <w:t xml:space="preserve"> </w:t>
      </w:r>
      <w:r w:rsidRPr="002152CC">
        <w:rPr>
          <w:rFonts w:ascii="Arial" w:eastAsia="Times New Roman" w:hAnsi="Arial" w:cs="Arial"/>
          <w:bCs/>
          <w:sz w:val="20"/>
          <w:szCs w:val="20"/>
        </w:rPr>
        <w:t>končnega prejemnika</w:t>
      </w:r>
      <w:r w:rsidR="00DD18E9" w:rsidRPr="002152CC">
        <w:rPr>
          <w:rFonts w:ascii="Arial" w:eastAsia="Times New Roman" w:hAnsi="Arial" w:cs="Arial"/>
          <w:bCs/>
          <w:sz w:val="20"/>
          <w:szCs w:val="20"/>
        </w:rPr>
        <w:t xml:space="preserve"> po pravilih zakona, ki ureja gospodarske družbe,</w:t>
      </w:r>
    </w:p>
    <w:p w14:paraId="2726D63E" w14:textId="221D1C8C" w:rsidR="00DD18E9" w:rsidRPr="002152CC" w:rsidRDefault="00F10687" w:rsidP="00352372">
      <w:pPr>
        <w:numPr>
          <w:ilvl w:val="0"/>
          <w:numId w:val="44"/>
        </w:numPr>
        <w:contextualSpacing/>
        <w:jc w:val="both"/>
        <w:rPr>
          <w:rFonts w:ascii="Arial" w:eastAsia="Times New Roman" w:hAnsi="Arial" w:cs="Arial"/>
          <w:bCs/>
          <w:sz w:val="20"/>
          <w:szCs w:val="20"/>
        </w:rPr>
      </w:pPr>
      <w:r>
        <w:rPr>
          <w:rFonts w:ascii="Arial" w:eastAsia="Times New Roman" w:hAnsi="Arial" w:cs="Arial"/>
          <w:bCs/>
          <w:sz w:val="20"/>
          <w:szCs w:val="20"/>
        </w:rPr>
        <w:t xml:space="preserve">in je prodajalec/kupec/izvajalec </w:t>
      </w:r>
      <w:r w:rsidR="00DD18E9" w:rsidRPr="002152CC">
        <w:rPr>
          <w:rFonts w:ascii="Arial" w:eastAsia="Times New Roman" w:hAnsi="Arial" w:cs="Arial"/>
          <w:bCs/>
          <w:sz w:val="20"/>
          <w:szCs w:val="20"/>
        </w:rPr>
        <w:t>zakoniti zastopnik končnega prejemnika, član organa upravljanja ali nadzora ali njegov družinski član,</w:t>
      </w:r>
    </w:p>
    <w:p w14:paraId="17F5C512" w14:textId="73C00001" w:rsidR="00DD18E9" w:rsidRPr="002152CC" w:rsidRDefault="00F10687" w:rsidP="00352372">
      <w:pPr>
        <w:numPr>
          <w:ilvl w:val="0"/>
          <w:numId w:val="44"/>
        </w:numPr>
        <w:contextualSpacing/>
        <w:jc w:val="both"/>
        <w:rPr>
          <w:rFonts w:ascii="Arial" w:eastAsia="Times New Roman" w:hAnsi="Arial" w:cs="Arial"/>
          <w:bCs/>
          <w:sz w:val="20"/>
          <w:szCs w:val="20"/>
        </w:rPr>
      </w:pPr>
      <w:r>
        <w:rPr>
          <w:rFonts w:ascii="Arial" w:eastAsia="Times New Roman" w:hAnsi="Arial" w:cs="Arial"/>
          <w:bCs/>
          <w:sz w:val="20"/>
          <w:szCs w:val="20"/>
        </w:rPr>
        <w:t xml:space="preserve">in je prodajalec/kupec/izvajalec </w:t>
      </w:r>
      <w:r w:rsidR="00DD18E9" w:rsidRPr="002152CC">
        <w:rPr>
          <w:rFonts w:ascii="Arial" w:eastAsia="Times New Roman" w:hAnsi="Arial" w:cs="Arial"/>
          <w:bCs/>
          <w:sz w:val="20"/>
          <w:szCs w:val="20"/>
        </w:rPr>
        <w:t>neposredno ali preko drugih pravnih oseb v več kot petindvajset odstotnem deležu udeležen pri ustanoviteljskih pravicah, upravljanju ali kapitalu končnega prejemnika</w:t>
      </w:r>
      <w:r>
        <w:rPr>
          <w:rFonts w:ascii="Arial" w:eastAsia="Times New Roman" w:hAnsi="Arial" w:cs="Arial"/>
          <w:bCs/>
          <w:sz w:val="20"/>
          <w:szCs w:val="20"/>
        </w:rPr>
        <w:t>,</w:t>
      </w:r>
    </w:p>
    <w:p w14:paraId="4A960507" w14:textId="2A54A6F3" w:rsidR="00DD18E9" w:rsidRPr="002152CC" w:rsidRDefault="00F10687" w:rsidP="00352372">
      <w:pPr>
        <w:numPr>
          <w:ilvl w:val="0"/>
          <w:numId w:val="44"/>
        </w:numPr>
        <w:contextualSpacing/>
        <w:jc w:val="both"/>
        <w:rPr>
          <w:rFonts w:ascii="Arial" w:eastAsia="Times New Roman" w:hAnsi="Arial" w:cs="Arial"/>
          <w:bCs/>
          <w:sz w:val="20"/>
          <w:szCs w:val="20"/>
        </w:rPr>
      </w:pPr>
      <w:r>
        <w:rPr>
          <w:rFonts w:ascii="Arial" w:eastAsia="Times New Roman" w:hAnsi="Arial" w:cs="Arial"/>
          <w:bCs/>
          <w:sz w:val="20"/>
          <w:szCs w:val="20"/>
        </w:rPr>
        <w:t xml:space="preserve">in je prodajalec/kupec/izvajalec </w:t>
      </w:r>
      <w:r w:rsidR="00DD18E9" w:rsidRPr="002152CC">
        <w:rPr>
          <w:rFonts w:ascii="Arial" w:eastAsia="Times New Roman" w:hAnsi="Arial" w:cs="Arial"/>
          <w:bCs/>
          <w:sz w:val="20"/>
          <w:szCs w:val="20"/>
        </w:rPr>
        <w:t>zaposlen pri končnem prejemniku in opravlja storitev na podlagi avtorske ali podjemne pogodbe ali kot samostojni podjetnik in,</w:t>
      </w:r>
    </w:p>
    <w:p w14:paraId="784BADF0" w14:textId="42B048E1" w:rsidR="00DD18E9" w:rsidRPr="002152CC" w:rsidRDefault="00F10687" w:rsidP="00352372">
      <w:pPr>
        <w:numPr>
          <w:ilvl w:val="0"/>
          <w:numId w:val="44"/>
        </w:numPr>
        <w:contextualSpacing/>
        <w:jc w:val="both"/>
        <w:rPr>
          <w:rFonts w:ascii="Arial" w:eastAsia="Times New Roman" w:hAnsi="Arial" w:cs="Arial"/>
          <w:bCs/>
          <w:sz w:val="20"/>
          <w:szCs w:val="20"/>
        </w:rPr>
      </w:pPr>
      <w:r>
        <w:rPr>
          <w:rFonts w:ascii="Arial" w:eastAsia="Times New Roman" w:hAnsi="Arial" w:cs="Arial"/>
          <w:bCs/>
          <w:sz w:val="20"/>
          <w:szCs w:val="20"/>
        </w:rPr>
        <w:t xml:space="preserve">in je prodajalec/kupec/izvajalec </w:t>
      </w:r>
      <w:r w:rsidR="00DD18E9" w:rsidRPr="002152CC">
        <w:rPr>
          <w:rFonts w:ascii="Arial" w:eastAsia="Times New Roman" w:hAnsi="Arial" w:cs="Arial"/>
          <w:bCs/>
          <w:sz w:val="20"/>
          <w:szCs w:val="20"/>
        </w:rPr>
        <w:t>gospodarska družba, katerega večinski lastnik ali zakoniti zastopnik je zaposlen pri končnem prejemniku.</w:t>
      </w:r>
    </w:p>
    <w:p w14:paraId="0A5CCC92" w14:textId="77777777" w:rsidR="00DD18E9" w:rsidRPr="002152CC" w:rsidRDefault="00DD18E9" w:rsidP="00DD18E9">
      <w:pPr>
        <w:contextualSpacing/>
        <w:jc w:val="both"/>
        <w:rPr>
          <w:rFonts w:ascii="Arial" w:eastAsia="Times New Roman" w:hAnsi="Arial" w:cs="Arial"/>
          <w:sz w:val="20"/>
          <w:szCs w:val="20"/>
        </w:rPr>
      </w:pPr>
    </w:p>
    <w:p w14:paraId="2520C499" w14:textId="77777777" w:rsidR="00DD18E9" w:rsidRPr="002152CC" w:rsidRDefault="00DD18E9" w:rsidP="00DD18E9">
      <w:pPr>
        <w:jc w:val="both"/>
        <w:rPr>
          <w:rFonts w:ascii="Arial" w:eastAsia="Times New Roman" w:hAnsi="Arial" w:cs="Arial"/>
          <w:sz w:val="20"/>
          <w:szCs w:val="20"/>
        </w:rPr>
      </w:pPr>
      <w:r w:rsidRPr="002152CC">
        <w:rPr>
          <w:rFonts w:ascii="Arial" w:eastAsia="Times New Roman" w:hAnsi="Arial" w:cs="Arial"/>
          <w:sz w:val="20"/>
          <w:szCs w:val="20"/>
        </w:rPr>
        <w:t xml:space="preserve">Pri subvenciji, dodeljeni za </w:t>
      </w:r>
      <w:r w:rsidRPr="002152CC">
        <w:rPr>
          <w:rFonts w:ascii="Arial" w:eastAsia="Times New Roman" w:hAnsi="Arial" w:cs="Arial"/>
          <w:b/>
          <w:sz w:val="20"/>
          <w:szCs w:val="20"/>
        </w:rPr>
        <w:t>diverzifikacijo gospodarske družbe na proizvode</w:t>
      </w:r>
      <w:r w:rsidRPr="002152CC">
        <w:rPr>
          <w:rFonts w:ascii="Arial" w:eastAsia="Times New Roman" w:hAnsi="Arial" w:cs="Arial"/>
          <w:sz w:val="20"/>
          <w:szCs w:val="20"/>
        </w:rPr>
        <w:t xml:space="preserve">, ki jih ta gospodarska družba prej ni proizvajala, morajo </w:t>
      </w:r>
      <w:r w:rsidRPr="002152CC">
        <w:rPr>
          <w:rFonts w:ascii="Arial" w:eastAsia="Times New Roman" w:hAnsi="Arial" w:cs="Arial"/>
          <w:b/>
          <w:sz w:val="20"/>
          <w:szCs w:val="20"/>
        </w:rPr>
        <w:t xml:space="preserve">upravičeni stroški za najmanj 200 odstotkov presegati knjigovodsko vrednost </w:t>
      </w:r>
      <w:r w:rsidRPr="002152CC">
        <w:rPr>
          <w:rFonts w:ascii="Arial" w:eastAsia="Times New Roman" w:hAnsi="Arial" w:cs="Arial"/>
          <w:sz w:val="20"/>
          <w:szCs w:val="20"/>
        </w:rPr>
        <w:t xml:space="preserve">sredstev, ki se ponovno uporabijo. Upošteva se knjigovodska vrednost sredstev v poslovnem letu pred začetkom del. </w:t>
      </w:r>
    </w:p>
    <w:p w14:paraId="7522E6F6" w14:textId="77777777" w:rsidR="00DD18E9" w:rsidRPr="002152CC" w:rsidRDefault="00DD18E9" w:rsidP="00DD18E9">
      <w:pPr>
        <w:contextualSpacing/>
        <w:jc w:val="both"/>
        <w:rPr>
          <w:rFonts w:ascii="Arial" w:eastAsia="Times New Roman" w:hAnsi="Arial" w:cs="Arial"/>
          <w:sz w:val="20"/>
          <w:szCs w:val="20"/>
        </w:rPr>
      </w:pPr>
      <w:r w:rsidRPr="002152CC">
        <w:rPr>
          <w:rFonts w:ascii="Arial" w:eastAsia="Times New Roman" w:hAnsi="Arial" w:cs="Arial"/>
          <w:sz w:val="20"/>
          <w:szCs w:val="20"/>
        </w:rPr>
        <w:t xml:space="preserve">Pri subvenciji, dodeljeni </w:t>
      </w:r>
      <w:r w:rsidRPr="002152CC">
        <w:rPr>
          <w:rFonts w:ascii="Arial" w:eastAsia="Times New Roman" w:hAnsi="Arial" w:cs="Arial"/>
          <w:b/>
          <w:sz w:val="20"/>
          <w:szCs w:val="20"/>
        </w:rPr>
        <w:t>veliki</w:t>
      </w:r>
      <w:r w:rsidRPr="002152CC">
        <w:rPr>
          <w:rFonts w:ascii="Arial" w:eastAsia="Times New Roman" w:hAnsi="Arial" w:cs="Arial"/>
          <w:sz w:val="20"/>
          <w:szCs w:val="20"/>
        </w:rPr>
        <w:t xml:space="preserve"> gospodarski družbi za </w:t>
      </w:r>
      <w:r w:rsidRPr="002152CC">
        <w:rPr>
          <w:rFonts w:ascii="Arial" w:eastAsia="Times New Roman" w:hAnsi="Arial" w:cs="Arial"/>
          <w:b/>
          <w:sz w:val="20"/>
          <w:szCs w:val="20"/>
        </w:rPr>
        <w:t>bistveno spremembo proizvodnega procesa</w:t>
      </w:r>
      <w:r w:rsidRPr="002152CC">
        <w:rPr>
          <w:rFonts w:ascii="Arial" w:eastAsia="Times New Roman" w:hAnsi="Arial" w:cs="Arial"/>
          <w:sz w:val="20"/>
          <w:szCs w:val="20"/>
        </w:rPr>
        <w:t xml:space="preserve">, morajo </w:t>
      </w:r>
      <w:r w:rsidRPr="002152CC">
        <w:rPr>
          <w:rFonts w:ascii="Arial" w:eastAsia="Times New Roman" w:hAnsi="Arial" w:cs="Arial"/>
          <w:b/>
          <w:sz w:val="20"/>
          <w:szCs w:val="20"/>
        </w:rPr>
        <w:t>upravičeni stroški presegati znesek amortizacije sredstev</w:t>
      </w:r>
      <w:r w:rsidRPr="002152CC">
        <w:rPr>
          <w:rFonts w:ascii="Arial" w:eastAsia="Times New Roman" w:hAnsi="Arial" w:cs="Arial"/>
          <w:sz w:val="20"/>
          <w:szCs w:val="20"/>
        </w:rPr>
        <w:t xml:space="preserve">, povezanih s proizvodnim procesom, ki naj bi se posodobil, </w:t>
      </w:r>
      <w:r w:rsidRPr="002152CC">
        <w:rPr>
          <w:rFonts w:ascii="Arial" w:eastAsia="Times New Roman" w:hAnsi="Arial" w:cs="Arial"/>
          <w:b/>
          <w:sz w:val="20"/>
          <w:szCs w:val="20"/>
        </w:rPr>
        <w:t>v zadnjih treh poslovnih letih</w:t>
      </w:r>
      <w:r w:rsidRPr="002152CC">
        <w:rPr>
          <w:rFonts w:ascii="Arial" w:eastAsia="Times New Roman" w:hAnsi="Arial" w:cs="Arial"/>
          <w:sz w:val="20"/>
          <w:szCs w:val="20"/>
        </w:rPr>
        <w:t>.</w:t>
      </w:r>
    </w:p>
    <w:p w14:paraId="57037336" w14:textId="77777777" w:rsidR="00DD18E9" w:rsidRPr="002152CC" w:rsidRDefault="00DD18E9" w:rsidP="00DD18E9">
      <w:pPr>
        <w:contextualSpacing/>
        <w:jc w:val="both"/>
        <w:rPr>
          <w:rFonts w:ascii="Arial" w:eastAsia="Times New Roman" w:hAnsi="Arial" w:cs="Arial"/>
          <w:sz w:val="20"/>
          <w:szCs w:val="20"/>
        </w:rPr>
      </w:pPr>
    </w:p>
    <w:p w14:paraId="3A67C498" w14:textId="77777777" w:rsidR="00DD18E9" w:rsidRPr="002152CC" w:rsidRDefault="00DD18E9" w:rsidP="00DD18E9">
      <w:p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Stroške investicije prijavitelj vrednostno podrobno opredeli v vlogi v OBRAZCU 7: Finančni podatki o investiciji.</w:t>
      </w:r>
    </w:p>
    <w:p w14:paraId="39EDDD3A" w14:textId="77777777" w:rsidR="00DD18E9" w:rsidRPr="002152CC" w:rsidRDefault="00DD18E9" w:rsidP="00DD18E9">
      <w:pPr>
        <w:contextualSpacing/>
        <w:jc w:val="both"/>
        <w:rPr>
          <w:rFonts w:ascii="Arial" w:eastAsia="Times New Roman" w:hAnsi="Arial" w:cs="Arial"/>
          <w:sz w:val="20"/>
          <w:szCs w:val="20"/>
        </w:rPr>
      </w:pPr>
    </w:p>
    <w:p w14:paraId="1D08FEBC" w14:textId="7E400863" w:rsidR="00DD18E9" w:rsidRPr="00E85DCC" w:rsidRDefault="00DD18E9" w:rsidP="005010FD">
      <w:pPr>
        <w:pStyle w:val="Naslov4"/>
        <w:rPr>
          <w:noProof/>
          <w:lang w:val="sl-SI"/>
        </w:rPr>
      </w:pPr>
      <w:r w:rsidRPr="00E85DCC">
        <w:rPr>
          <w:noProof/>
          <w:lang w:val="sl-SI"/>
        </w:rPr>
        <w:t>Stroški opredmetenih osnovnih sredstev</w:t>
      </w:r>
    </w:p>
    <w:p w14:paraId="7D214324" w14:textId="77777777" w:rsidR="00DD18E9" w:rsidRPr="002152CC" w:rsidRDefault="00DD18E9" w:rsidP="00DD18E9">
      <w:pPr>
        <w:contextualSpacing/>
        <w:jc w:val="both"/>
        <w:rPr>
          <w:rFonts w:ascii="Arial" w:eastAsia="Times New Roman" w:hAnsi="Arial" w:cs="Arial"/>
          <w:sz w:val="20"/>
          <w:szCs w:val="20"/>
        </w:rPr>
      </w:pPr>
    </w:p>
    <w:p w14:paraId="0019BBE9" w14:textId="77777777" w:rsidR="00DD18E9" w:rsidRPr="002152CC" w:rsidRDefault="00DD18E9" w:rsidP="00DD18E9">
      <w:pPr>
        <w:jc w:val="both"/>
        <w:rPr>
          <w:rFonts w:ascii="Arial" w:eastAsia="Times New Roman" w:hAnsi="Arial" w:cs="Arial"/>
          <w:sz w:val="20"/>
          <w:szCs w:val="20"/>
        </w:rPr>
      </w:pPr>
      <w:r w:rsidRPr="002152CC">
        <w:rPr>
          <w:rFonts w:ascii="Arial" w:eastAsia="Times New Roman" w:hAnsi="Arial" w:cs="Arial"/>
          <w:sz w:val="20"/>
          <w:szCs w:val="20"/>
        </w:rPr>
        <w:t>Stroški opredmetenih osnovnih sredstev (zemljišča, stavbe in obrati, stroji in oprema)</w:t>
      </w:r>
      <w:r w:rsidRPr="002152CC">
        <w:rPr>
          <w:rFonts w:ascii="Arial" w:hAnsi="Arial" w:cs="Arial"/>
          <w:sz w:val="20"/>
          <w:szCs w:val="20"/>
        </w:rPr>
        <w:t xml:space="preserve"> so stroški </w:t>
      </w:r>
      <w:r w:rsidRPr="002152CC">
        <w:rPr>
          <w:rFonts w:ascii="Arial" w:eastAsia="Times New Roman" w:hAnsi="Arial" w:cs="Arial"/>
          <w:sz w:val="20"/>
          <w:szCs w:val="20"/>
        </w:rPr>
        <w:t>nakupa zemljišč, stavb in obratov, stroški gradnje stavb in obratov (pripravljalna in zemeljska dela, gradbena dela, strojne in elektro instalacije, zunanja ureditev…), stroški nakupa strojev in opreme.</w:t>
      </w:r>
    </w:p>
    <w:p w14:paraId="764A889F" w14:textId="77777777" w:rsidR="00DD18E9" w:rsidRPr="002152CC" w:rsidRDefault="00DD18E9" w:rsidP="00DD18E9">
      <w:p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Pri MSP so upravičeni stroški tudi stroški nakupa rabljenih strojev in opreme. V primeru nakupa rabljenih strojev in opreme lahko agencija zahteva predložitev kopij računov za vse nakupe oziroma prodaje – neprekinjeno »verigo« računov, ki dokazuje prehod lastništva stroja/opreme in izjava prodajalca, da predmet nakupa v preteklih petih letih ni bil kupljen s pomočjo nepovratnih sredstev ali javnih virov.</w:t>
      </w:r>
    </w:p>
    <w:p w14:paraId="246837B2" w14:textId="77777777" w:rsidR="00DD18E9" w:rsidRPr="002152CC" w:rsidRDefault="00DD18E9" w:rsidP="00DD18E9">
      <w:pPr>
        <w:spacing w:after="0" w:line="240" w:lineRule="auto"/>
        <w:jc w:val="both"/>
        <w:rPr>
          <w:rFonts w:ascii="Arial" w:eastAsia="Times New Roman" w:hAnsi="Arial" w:cs="Arial"/>
          <w:sz w:val="20"/>
          <w:szCs w:val="20"/>
        </w:rPr>
      </w:pPr>
    </w:p>
    <w:p w14:paraId="4D2D798F" w14:textId="3774F0F1" w:rsidR="00DD18E9" w:rsidRPr="002152CC" w:rsidRDefault="00DD18E9" w:rsidP="00DD18E9">
      <w:p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V primeru, da gre za nakup stroja ali opreme, ki ni izdelan v Evropski Uniji, lahko agencija od prijavitelja zahteva</w:t>
      </w:r>
      <w:r w:rsidR="00AD3789">
        <w:rPr>
          <w:rFonts w:ascii="Arial" w:eastAsia="Times New Roman" w:hAnsi="Arial" w:cs="Arial"/>
          <w:sz w:val="20"/>
          <w:szCs w:val="20"/>
        </w:rPr>
        <w:t xml:space="preserve"> </w:t>
      </w:r>
      <w:r w:rsidRPr="002152CC">
        <w:rPr>
          <w:rFonts w:ascii="Arial" w:eastAsia="Times New Roman" w:hAnsi="Arial" w:cs="Arial"/>
          <w:sz w:val="20"/>
          <w:szCs w:val="20"/>
        </w:rPr>
        <w:t>predložitev izjave, da ima stroj/oprema tehnične značilnosti, potrebne za delovanje in izpolnjuje veljavne norme ter standarde v Republiki Sloveniji.</w:t>
      </w:r>
    </w:p>
    <w:p w14:paraId="649D513E" w14:textId="77777777" w:rsidR="00DD18E9" w:rsidRPr="002152CC" w:rsidRDefault="00DD18E9" w:rsidP="00DD18E9">
      <w:pPr>
        <w:spacing w:after="0" w:line="240" w:lineRule="auto"/>
        <w:jc w:val="both"/>
        <w:rPr>
          <w:rFonts w:ascii="Arial" w:eastAsia="Times New Roman" w:hAnsi="Arial" w:cs="Arial"/>
          <w:sz w:val="20"/>
          <w:szCs w:val="20"/>
        </w:rPr>
      </w:pPr>
    </w:p>
    <w:p w14:paraId="02429FC1" w14:textId="77777777" w:rsidR="00DD18E9" w:rsidRPr="002152CC" w:rsidRDefault="00DD18E9" w:rsidP="00DD18E9">
      <w:p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Med upravičene stroške opredmetenih osnovnih sredstev spadajo tudi stroški, povezani z zakupom opredmetenih osnovnih sredstev, ki mora biti izveden po tržnih pogojih, pri čemer se lahko kot upravičeni stroški upoštevajo:</w:t>
      </w:r>
    </w:p>
    <w:p w14:paraId="50F755A0" w14:textId="77777777" w:rsidR="00DD18E9" w:rsidRPr="002152CC" w:rsidRDefault="00DD18E9" w:rsidP="00352372">
      <w:pPr>
        <w:numPr>
          <w:ilvl w:val="0"/>
          <w:numId w:val="45"/>
        </w:numPr>
        <w:contextualSpacing/>
        <w:jc w:val="both"/>
        <w:rPr>
          <w:rFonts w:ascii="Arial" w:eastAsia="Times New Roman" w:hAnsi="Arial" w:cs="Arial"/>
          <w:sz w:val="20"/>
          <w:szCs w:val="20"/>
        </w:rPr>
      </w:pPr>
      <w:r w:rsidRPr="002152CC">
        <w:rPr>
          <w:rFonts w:ascii="Arial" w:eastAsia="Times New Roman" w:hAnsi="Arial" w:cs="Arial"/>
          <w:sz w:val="20"/>
          <w:szCs w:val="20"/>
        </w:rPr>
        <w:t>pri zemljiščih in stavbah, če je zakupna pogodba za velike gospodarske družbe sklenjena najmanj za pet let oziroma za MSP najmanj za tri leta po predvidenem dnevu zaključka investicije,</w:t>
      </w:r>
    </w:p>
    <w:p w14:paraId="3B9CC2E7" w14:textId="77777777" w:rsidR="00DD18E9" w:rsidRPr="002152CC" w:rsidRDefault="00DD18E9" w:rsidP="00352372">
      <w:pPr>
        <w:numPr>
          <w:ilvl w:val="0"/>
          <w:numId w:val="45"/>
        </w:numPr>
        <w:contextualSpacing/>
        <w:jc w:val="both"/>
        <w:rPr>
          <w:rFonts w:ascii="Arial" w:eastAsia="Times New Roman" w:hAnsi="Arial" w:cs="Arial"/>
          <w:sz w:val="20"/>
          <w:szCs w:val="20"/>
        </w:rPr>
      </w:pPr>
      <w:r w:rsidRPr="002152CC">
        <w:rPr>
          <w:rFonts w:ascii="Arial" w:eastAsia="Times New Roman" w:hAnsi="Arial" w:cs="Arial"/>
          <w:sz w:val="20"/>
          <w:szCs w:val="20"/>
        </w:rPr>
        <w:t xml:space="preserve">pri obratih ali strojih, če je zakup izveden v obliki finančnega zakupa in zakupna pogodba vsebuje določbe o obveznem nakupu sredstev po izteku zakupa. </w:t>
      </w:r>
    </w:p>
    <w:p w14:paraId="07EDF85B" w14:textId="77777777" w:rsidR="00DD18E9" w:rsidRPr="002152CC" w:rsidRDefault="00DD18E9" w:rsidP="00DD18E9">
      <w:pPr>
        <w:spacing w:after="0" w:line="240" w:lineRule="auto"/>
        <w:jc w:val="both"/>
        <w:rPr>
          <w:rFonts w:ascii="Arial" w:eastAsia="Times New Roman" w:hAnsi="Arial" w:cs="Arial"/>
          <w:sz w:val="20"/>
          <w:szCs w:val="20"/>
        </w:rPr>
      </w:pPr>
    </w:p>
    <w:p w14:paraId="4F5D65C4" w14:textId="37187C6E" w:rsidR="00DD18E9" w:rsidRPr="002152CC" w:rsidRDefault="00DD18E9" w:rsidP="00DD18E9">
      <w:p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Opredmetena osnovna sredstva, katerih posamična nabavna vrednost po dobaviteljevem predračunu in/ali računu ne presega 500 evrov z vključenim DDV, so lahko upravičen strošek po tem razpisu le, če ne bodo prikazana skupno kot drobni inventar, temveč tako, kot vsa ostala osnovna sredstva (posamično, se amortizirajo, so evidentirana v knjigi osnovnih sredstev, opremljena z inventarno številko</w:t>
      </w:r>
      <w:r w:rsidR="00CB672F" w:rsidRPr="002152CC">
        <w:rPr>
          <w:rFonts w:ascii="Arial" w:eastAsia="Times New Roman" w:hAnsi="Arial" w:cs="Arial"/>
          <w:sz w:val="20"/>
          <w:szCs w:val="20"/>
        </w:rPr>
        <w:t> </w:t>
      </w:r>
      <w:r w:rsidRPr="002152CC">
        <w:rPr>
          <w:rFonts w:ascii="Arial" w:eastAsia="Times New Roman" w:hAnsi="Arial" w:cs="Arial"/>
          <w:sz w:val="20"/>
          <w:szCs w:val="20"/>
        </w:rPr>
        <w:t>…).</w:t>
      </w:r>
    </w:p>
    <w:p w14:paraId="6046CD5F" w14:textId="6097F2DA" w:rsidR="00F26EDF" w:rsidRPr="002152CC" w:rsidRDefault="00F26EDF" w:rsidP="00DD18E9">
      <w:pPr>
        <w:contextualSpacing/>
        <w:jc w:val="both"/>
        <w:rPr>
          <w:rFonts w:ascii="Arial" w:eastAsia="Times New Roman" w:hAnsi="Arial" w:cs="Arial"/>
          <w:bCs/>
          <w:sz w:val="20"/>
          <w:szCs w:val="20"/>
        </w:rPr>
      </w:pPr>
    </w:p>
    <w:p w14:paraId="5FD4163B" w14:textId="4FC03CF3" w:rsidR="00DD18E9" w:rsidRPr="00E85DCC" w:rsidRDefault="00DD18E9" w:rsidP="005010FD">
      <w:pPr>
        <w:pStyle w:val="Naslov4"/>
        <w:rPr>
          <w:noProof/>
          <w:lang w:val="sl-SI" w:eastAsia="sl-SI"/>
        </w:rPr>
      </w:pPr>
      <w:r w:rsidRPr="00E85DCC">
        <w:rPr>
          <w:noProof/>
          <w:lang w:val="sl-SI" w:eastAsia="sl-SI"/>
        </w:rPr>
        <w:t>Stroški neopredmetenih osnovnih sredstev</w:t>
      </w:r>
    </w:p>
    <w:p w14:paraId="6665C48D" w14:textId="77777777" w:rsidR="00DD18E9" w:rsidRPr="002152CC" w:rsidRDefault="00DD18E9" w:rsidP="00DD18E9">
      <w:pPr>
        <w:contextualSpacing/>
        <w:jc w:val="both"/>
        <w:rPr>
          <w:rFonts w:ascii="Arial" w:eastAsia="Times New Roman" w:hAnsi="Arial" w:cs="Arial"/>
          <w:sz w:val="20"/>
          <w:szCs w:val="20"/>
        </w:rPr>
      </w:pPr>
    </w:p>
    <w:p w14:paraId="69323D5F" w14:textId="77777777" w:rsidR="00DD18E9" w:rsidRPr="002152CC" w:rsidRDefault="00DD18E9" w:rsidP="00DD18E9">
      <w:pPr>
        <w:jc w:val="both"/>
        <w:rPr>
          <w:rFonts w:ascii="Arial" w:hAnsi="Arial" w:cs="Arial"/>
          <w:sz w:val="20"/>
          <w:szCs w:val="20"/>
        </w:rPr>
      </w:pPr>
      <w:r w:rsidRPr="002152CC">
        <w:rPr>
          <w:rFonts w:ascii="Arial" w:eastAsia="Times New Roman" w:hAnsi="Arial" w:cs="Arial"/>
          <w:sz w:val="20"/>
          <w:szCs w:val="20"/>
        </w:rPr>
        <w:t xml:space="preserve">Stroški neopredmetenih osnovnih sredstev </w:t>
      </w:r>
      <w:r w:rsidRPr="002152CC">
        <w:rPr>
          <w:rFonts w:ascii="Arial" w:hAnsi="Arial" w:cs="Arial"/>
          <w:sz w:val="20"/>
          <w:szCs w:val="20"/>
        </w:rPr>
        <w:t>so stroški, ki nimajo fizične ali finančne oblike in pomenijo prenos tehnologije z nakupom patentnih pravic, licenc, blagovnih znamk, strokovnega znanja ali druge intelektualne lastnine.</w:t>
      </w:r>
    </w:p>
    <w:p w14:paraId="476951C8" w14:textId="77777777" w:rsidR="00DD18E9" w:rsidRPr="002152CC" w:rsidRDefault="00DD18E9" w:rsidP="00DD18E9">
      <w:pPr>
        <w:jc w:val="both"/>
        <w:rPr>
          <w:rFonts w:ascii="Arial" w:eastAsia="Times New Roman" w:hAnsi="Arial" w:cs="Arial"/>
          <w:sz w:val="20"/>
          <w:szCs w:val="20"/>
        </w:rPr>
      </w:pPr>
      <w:r w:rsidRPr="002152CC">
        <w:rPr>
          <w:rFonts w:ascii="Arial" w:eastAsia="Times New Roman" w:hAnsi="Arial" w:cs="Arial"/>
          <w:sz w:val="20"/>
          <w:szCs w:val="20"/>
        </w:rPr>
        <w:t>Pri velikih gospodarskih družbah lahko upravičeni stroški naložb v neopredmetena osnovna sredstva znašajo največ 50 % celotnih upravičenih stroškov investicije (za MSP ni te omejitve).</w:t>
      </w:r>
    </w:p>
    <w:p w14:paraId="2E73518E" w14:textId="7E0C6556" w:rsidR="00DD18E9" w:rsidRPr="002152CC" w:rsidRDefault="00DD18E9" w:rsidP="00820F1D">
      <w:p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 xml:space="preserve">Neopredmetena osnovna sredstva, ki so predmet sofinanciranja, se morajo uporabljati izključno pri </w:t>
      </w:r>
      <w:r w:rsidR="00E83C4A" w:rsidRPr="002152CC">
        <w:rPr>
          <w:rFonts w:ascii="Arial" w:eastAsia="Times New Roman" w:hAnsi="Arial" w:cs="Arial"/>
          <w:sz w:val="20"/>
          <w:szCs w:val="20"/>
        </w:rPr>
        <w:t>končnem prejemniku in na upravičenem območju, za katerega je bilo odobreno sofinanciranje</w:t>
      </w:r>
      <w:r w:rsidRPr="002152CC">
        <w:rPr>
          <w:rFonts w:ascii="Arial" w:eastAsia="Times New Roman" w:hAnsi="Arial" w:cs="Arial"/>
          <w:sz w:val="20"/>
          <w:szCs w:val="20"/>
        </w:rPr>
        <w:t xml:space="preserve">, obravnavati pa jih je potrebno kot sredstva, ki se amortizirajo in so vključena v osnovna sredstva </w:t>
      </w:r>
      <w:r w:rsidR="00981262" w:rsidRPr="002152CC">
        <w:rPr>
          <w:rFonts w:ascii="Arial" w:eastAsia="Times New Roman" w:hAnsi="Arial" w:cs="Arial"/>
          <w:sz w:val="20"/>
          <w:szCs w:val="20"/>
        </w:rPr>
        <w:t>končnega prejemnika</w:t>
      </w:r>
      <w:r w:rsidRPr="002152CC">
        <w:rPr>
          <w:rFonts w:ascii="Arial" w:eastAsia="Times New Roman" w:hAnsi="Arial" w:cs="Arial"/>
          <w:sz w:val="20"/>
          <w:szCs w:val="20"/>
        </w:rPr>
        <w:t xml:space="preserve"> ter vezana na investicijo, za katero je dodeljena subvencija, najmanj 5 let (</w:t>
      </w:r>
      <w:r w:rsidR="00B37D05" w:rsidRPr="002152CC">
        <w:rPr>
          <w:rFonts w:ascii="Arial" w:eastAsia="Times New Roman" w:hAnsi="Arial" w:cs="Arial"/>
          <w:sz w:val="20"/>
          <w:szCs w:val="20"/>
        </w:rPr>
        <w:t xml:space="preserve">3 </w:t>
      </w:r>
      <w:r w:rsidRPr="002152CC">
        <w:rPr>
          <w:rFonts w:ascii="Arial" w:eastAsia="Times New Roman" w:hAnsi="Arial" w:cs="Arial"/>
          <w:sz w:val="20"/>
          <w:szCs w:val="20"/>
        </w:rPr>
        <w:t>leta v primeru MSP) po zaključku investicije.</w:t>
      </w:r>
    </w:p>
    <w:p w14:paraId="46717471" w14:textId="77777777" w:rsidR="00820F1D" w:rsidRPr="002152CC" w:rsidRDefault="00820F1D" w:rsidP="00820F1D">
      <w:pPr>
        <w:spacing w:after="0" w:line="240" w:lineRule="auto"/>
        <w:jc w:val="both"/>
        <w:rPr>
          <w:rFonts w:ascii="Arial" w:eastAsia="Times New Roman" w:hAnsi="Arial" w:cs="Arial"/>
          <w:sz w:val="20"/>
          <w:szCs w:val="20"/>
        </w:rPr>
      </w:pPr>
    </w:p>
    <w:p w14:paraId="0F3CDA3E" w14:textId="018C61F9" w:rsidR="00DD18E9" w:rsidRPr="00E85DCC" w:rsidRDefault="00DD18E9" w:rsidP="005010FD">
      <w:pPr>
        <w:pStyle w:val="Naslov4"/>
        <w:rPr>
          <w:noProof/>
          <w:lang w:val="sl-SI"/>
        </w:rPr>
      </w:pPr>
      <w:r w:rsidRPr="00E85DCC">
        <w:rPr>
          <w:noProof/>
          <w:lang w:val="sl-SI"/>
        </w:rPr>
        <w:t xml:space="preserve">Neupravičeni stroški </w:t>
      </w:r>
    </w:p>
    <w:p w14:paraId="2C8D31F3" w14:textId="77777777" w:rsidR="00DD18E9" w:rsidRPr="002152CC" w:rsidRDefault="00DD18E9" w:rsidP="00820F1D">
      <w:pPr>
        <w:spacing w:after="0" w:line="240" w:lineRule="auto"/>
        <w:jc w:val="both"/>
        <w:rPr>
          <w:rFonts w:ascii="Arial" w:eastAsia="Times New Roman" w:hAnsi="Arial" w:cs="Arial"/>
          <w:sz w:val="20"/>
          <w:szCs w:val="20"/>
        </w:rPr>
      </w:pPr>
    </w:p>
    <w:p w14:paraId="3FC1FE4F" w14:textId="1951B2D0" w:rsidR="00DD18E9" w:rsidRPr="002152CC" w:rsidRDefault="00DD18E9" w:rsidP="00820F1D">
      <w:pPr>
        <w:spacing w:after="0" w:line="240" w:lineRule="auto"/>
        <w:jc w:val="both"/>
        <w:rPr>
          <w:rFonts w:ascii="Arial" w:eastAsia="Times New Roman" w:hAnsi="Arial" w:cs="Arial"/>
          <w:b/>
          <w:sz w:val="20"/>
          <w:szCs w:val="20"/>
        </w:rPr>
      </w:pPr>
      <w:r w:rsidRPr="002152CC">
        <w:rPr>
          <w:rFonts w:ascii="Arial" w:eastAsia="Times New Roman" w:hAnsi="Arial" w:cs="Arial"/>
          <w:sz w:val="20"/>
          <w:szCs w:val="20"/>
        </w:rPr>
        <w:t xml:space="preserve">Neupravičeni stroški po tem razpisu so </w:t>
      </w:r>
      <w:r w:rsidR="00B37D05" w:rsidRPr="002152CC">
        <w:rPr>
          <w:rFonts w:ascii="Arial" w:eastAsia="Times New Roman" w:hAnsi="Arial" w:cs="Arial"/>
          <w:sz w:val="20"/>
          <w:szCs w:val="20"/>
        </w:rPr>
        <w:t>vsi stroški, ki ne sodijo pod kategorijo upravičenih stroškov in, ki hkrati ne sodijo pod izključene dejavnosti. Med neupravičenimi stroški še posebej izpostavljamo naslednje stroške</w:t>
      </w:r>
      <w:r w:rsidRPr="002152CC">
        <w:rPr>
          <w:rFonts w:ascii="Arial" w:eastAsia="Times New Roman" w:hAnsi="Arial" w:cs="Arial"/>
          <w:sz w:val="20"/>
          <w:szCs w:val="20"/>
        </w:rPr>
        <w:t xml:space="preserve">: </w:t>
      </w:r>
    </w:p>
    <w:p w14:paraId="1045FE09" w14:textId="77777777" w:rsidR="00DD18E9" w:rsidRPr="002152CC" w:rsidRDefault="00DD18E9" w:rsidP="00DB15DF">
      <w:pPr>
        <w:numPr>
          <w:ilvl w:val="0"/>
          <w:numId w:val="8"/>
        </w:numPr>
        <w:spacing w:after="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stroški davka na dodano vrednost ter drugih davkov ali dajatev,</w:t>
      </w:r>
    </w:p>
    <w:p w14:paraId="682F50DF" w14:textId="77777777" w:rsidR="00DD18E9" w:rsidRPr="002152CC" w:rsidRDefault="00DD18E9" w:rsidP="00DB15DF">
      <w:pPr>
        <w:numPr>
          <w:ilvl w:val="0"/>
          <w:numId w:val="8"/>
        </w:numPr>
        <w:spacing w:after="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finančni stroški,</w:t>
      </w:r>
    </w:p>
    <w:p w14:paraId="7A3E5E4A" w14:textId="77777777" w:rsidR="00DD18E9" w:rsidRPr="002152CC" w:rsidRDefault="00DD18E9" w:rsidP="00DB15DF">
      <w:pPr>
        <w:numPr>
          <w:ilvl w:val="0"/>
          <w:numId w:val="8"/>
        </w:numPr>
        <w:spacing w:after="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bančni stroški za vodenje računov,</w:t>
      </w:r>
    </w:p>
    <w:p w14:paraId="45B43092" w14:textId="77777777" w:rsidR="00DD18E9" w:rsidRPr="002152CC" w:rsidRDefault="00DD18E9" w:rsidP="00DB15DF">
      <w:pPr>
        <w:numPr>
          <w:ilvl w:val="0"/>
          <w:numId w:val="8"/>
        </w:numPr>
        <w:spacing w:after="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stroški bančnih garancij ali drugih finančnih institucij,</w:t>
      </w:r>
    </w:p>
    <w:p w14:paraId="2CB83C43" w14:textId="77777777" w:rsidR="00DD18E9" w:rsidRPr="002152CC" w:rsidRDefault="00DD18E9" w:rsidP="00DB15DF">
      <w:pPr>
        <w:numPr>
          <w:ilvl w:val="0"/>
          <w:numId w:val="8"/>
        </w:numPr>
        <w:spacing w:after="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denarne kazni, penali in stroški sodnih postopkov,</w:t>
      </w:r>
    </w:p>
    <w:p w14:paraId="32ECAD68" w14:textId="77777777" w:rsidR="00DD18E9" w:rsidRPr="002152CC" w:rsidRDefault="00DD18E9" w:rsidP="00DB15DF">
      <w:pPr>
        <w:numPr>
          <w:ilvl w:val="0"/>
          <w:numId w:val="8"/>
        </w:numPr>
        <w:spacing w:after="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stroški, katerih povračilo je bilo za isti namen že pridobljeno iz drugih javnih virov (s čimer bi skupna državna pomoč presegla dovoljeno intenziteto sofinanciranja investicije),</w:t>
      </w:r>
    </w:p>
    <w:p w14:paraId="3CC54B2B" w14:textId="77777777" w:rsidR="00DD18E9" w:rsidRPr="002152CC" w:rsidRDefault="00DD18E9" w:rsidP="00DB15DF">
      <w:pPr>
        <w:numPr>
          <w:ilvl w:val="0"/>
          <w:numId w:val="8"/>
        </w:numPr>
        <w:spacing w:after="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stroški nabave osebnih vozil, kombiniranih vozil ali vozil za prevoz tovora,</w:t>
      </w:r>
    </w:p>
    <w:p w14:paraId="77E18909" w14:textId="77777777" w:rsidR="00DD18E9" w:rsidRPr="002152CC" w:rsidRDefault="00DD18E9" w:rsidP="00DB15DF">
      <w:pPr>
        <w:numPr>
          <w:ilvl w:val="0"/>
          <w:numId w:val="8"/>
        </w:numPr>
        <w:spacing w:after="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stroški priprave razpisne dokumentacije, prijave na javni razpis oziroma investicijske dokumentacije za ta razpis,</w:t>
      </w:r>
    </w:p>
    <w:p w14:paraId="327494C9" w14:textId="0853F191" w:rsidR="00D47D8E" w:rsidRPr="002152CC" w:rsidRDefault="00D47D8E" w:rsidP="00DB15DF">
      <w:pPr>
        <w:numPr>
          <w:ilvl w:val="0"/>
          <w:numId w:val="8"/>
        </w:numPr>
        <w:spacing w:after="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stroški vezani na osnovno nadomeščanje sredstev oziroma na zamenjavo dotrajanih sredstev,</w:t>
      </w:r>
    </w:p>
    <w:p w14:paraId="22530500" w14:textId="77777777" w:rsidR="00DD18E9" w:rsidRPr="002152CC" w:rsidRDefault="00DD18E9" w:rsidP="00DB15DF">
      <w:pPr>
        <w:numPr>
          <w:ilvl w:val="0"/>
          <w:numId w:val="8"/>
        </w:numPr>
        <w:spacing w:after="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stroški refinanciranja oziroma nadomeščanja starih posojil in zakupa (leasinga),</w:t>
      </w:r>
    </w:p>
    <w:p w14:paraId="65F385AC" w14:textId="77777777" w:rsidR="00DD18E9" w:rsidRPr="002152CC" w:rsidRDefault="00DD18E9" w:rsidP="00DB15DF">
      <w:pPr>
        <w:numPr>
          <w:ilvl w:val="0"/>
          <w:numId w:val="8"/>
        </w:numPr>
        <w:spacing w:after="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stroški nabave materiala ali surovin za proizvodnjo,</w:t>
      </w:r>
    </w:p>
    <w:p w14:paraId="4A5C0BEC" w14:textId="77777777" w:rsidR="00DD18E9" w:rsidRPr="002152CC" w:rsidRDefault="00DD18E9" w:rsidP="00DB15DF">
      <w:pPr>
        <w:numPr>
          <w:ilvl w:val="0"/>
          <w:numId w:val="8"/>
        </w:numPr>
        <w:spacing w:after="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stroški nakupa orožja,</w:t>
      </w:r>
    </w:p>
    <w:p w14:paraId="484240EA" w14:textId="49DB7B30" w:rsidR="00DD18E9" w:rsidRPr="002152CC" w:rsidRDefault="00DD18E9" w:rsidP="00DB15DF">
      <w:pPr>
        <w:numPr>
          <w:ilvl w:val="0"/>
          <w:numId w:val="8"/>
        </w:numPr>
        <w:spacing w:after="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stroški nakupa strojev, opreme in zgradb, ki so namenjene proizvodnji ali distribuciji energije ter energetske infrastrukture (sončne celice, toplotne črpalke, …)</w:t>
      </w:r>
      <w:r w:rsidR="0041778C" w:rsidRPr="002152CC">
        <w:rPr>
          <w:rFonts w:ascii="Arial" w:eastAsia="Times New Roman" w:hAnsi="Arial" w:cs="Arial"/>
          <w:bCs/>
          <w:sz w:val="20"/>
          <w:szCs w:val="20"/>
          <w:lang w:eastAsia="sl-SI"/>
        </w:rPr>
        <w:t>, lahko pa so del investicije (za izračun vrednosti investicije za prijavo)</w:t>
      </w:r>
      <w:r w:rsidRPr="002152CC">
        <w:rPr>
          <w:rFonts w:ascii="Arial" w:eastAsia="Times New Roman" w:hAnsi="Arial" w:cs="Arial"/>
          <w:bCs/>
          <w:sz w:val="20"/>
          <w:szCs w:val="20"/>
          <w:lang w:eastAsia="sl-SI"/>
        </w:rPr>
        <w:t>,</w:t>
      </w:r>
    </w:p>
    <w:p w14:paraId="0B9998BE" w14:textId="77777777" w:rsidR="002C0080" w:rsidRPr="002152CC" w:rsidRDefault="00DD18E9" w:rsidP="00DB15DF">
      <w:pPr>
        <w:numPr>
          <w:ilvl w:val="0"/>
          <w:numId w:val="8"/>
        </w:numPr>
        <w:spacing w:after="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stroški tekočega poslovanja</w:t>
      </w:r>
      <w:r w:rsidR="002C0080" w:rsidRPr="002152CC">
        <w:rPr>
          <w:rFonts w:ascii="Arial" w:eastAsia="Times New Roman" w:hAnsi="Arial" w:cs="Arial"/>
          <w:bCs/>
          <w:sz w:val="20"/>
          <w:szCs w:val="20"/>
          <w:lang w:eastAsia="sl-SI"/>
        </w:rPr>
        <w:t>,</w:t>
      </w:r>
    </w:p>
    <w:p w14:paraId="30C1253A" w14:textId="28E4B30E" w:rsidR="00DD18E9" w:rsidRPr="002152CC" w:rsidRDefault="002C0080" w:rsidP="00DB15DF">
      <w:pPr>
        <w:numPr>
          <w:ilvl w:val="0"/>
          <w:numId w:val="8"/>
        </w:numPr>
        <w:spacing w:after="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stroški lastnega dela</w:t>
      </w:r>
      <w:r w:rsidR="00DD18E9" w:rsidRPr="002152CC">
        <w:rPr>
          <w:rFonts w:ascii="Arial" w:eastAsia="Times New Roman" w:hAnsi="Arial" w:cs="Arial"/>
          <w:bCs/>
          <w:sz w:val="20"/>
          <w:szCs w:val="20"/>
          <w:lang w:eastAsia="sl-SI"/>
        </w:rPr>
        <w:t>.</w:t>
      </w:r>
    </w:p>
    <w:p w14:paraId="7CBE0233" w14:textId="77777777" w:rsidR="00DD18E9" w:rsidRPr="002152CC" w:rsidRDefault="00DD18E9" w:rsidP="00CB672F">
      <w:pPr>
        <w:spacing w:after="0" w:line="240" w:lineRule="auto"/>
        <w:jc w:val="both"/>
        <w:rPr>
          <w:rFonts w:ascii="Arial" w:eastAsia="Times New Roman" w:hAnsi="Arial" w:cs="Arial"/>
          <w:sz w:val="20"/>
          <w:szCs w:val="20"/>
        </w:rPr>
      </w:pPr>
    </w:p>
    <w:p w14:paraId="20676075" w14:textId="3CF5BA3E" w:rsidR="00DD18E9" w:rsidRPr="00E85DCC" w:rsidRDefault="00DD18E9" w:rsidP="005010FD">
      <w:pPr>
        <w:pStyle w:val="Naslov4"/>
        <w:rPr>
          <w:lang w:val="sl-SI"/>
        </w:rPr>
      </w:pPr>
      <w:r w:rsidRPr="00E85DCC">
        <w:rPr>
          <w:noProof/>
          <w:lang w:val="sl-SI"/>
        </w:rPr>
        <w:t>Ostali pogoji za dodelitev subvencije in izplačilo sredstev</w:t>
      </w:r>
    </w:p>
    <w:p w14:paraId="38EC1AC8" w14:textId="77777777" w:rsidR="00DD18E9" w:rsidRPr="002152CC" w:rsidRDefault="00DD18E9" w:rsidP="00DD18E9">
      <w:pPr>
        <w:spacing w:after="0" w:line="240" w:lineRule="auto"/>
        <w:jc w:val="both"/>
        <w:rPr>
          <w:rFonts w:ascii="Arial" w:eastAsia="Times New Roman" w:hAnsi="Arial" w:cs="Arial"/>
        </w:rPr>
      </w:pPr>
    </w:p>
    <w:p w14:paraId="54CC3FEC" w14:textId="311FB289" w:rsidR="00DD18E9" w:rsidRPr="002152CC" w:rsidRDefault="00DD18E9" w:rsidP="00CB672F">
      <w:p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Predmet investicije mora ostati na upravičenem območju</w:t>
      </w:r>
      <w:r w:rsidR="00B37D05" w:rsidRPr="002152CC">
        <w:rPr>
          <w:rFonts w:ascii="Arial" w:eastAsia="Times New Roman" w:hAnsi="Arial" w:cs="Arial"/>
          <w:sz w:val="20"/>
          <w:szCs w:val="20"/>
        </w:rPr>
        <w:t>, na katerem je bilo odobreno sofinanciranje investicije,</w:t>
      </w:r>
      <w:r w:rsidR="00AD3789">
        <w:rPr>
          <w:rFonts w:ascii="Arial" w:eastAsia="Times New Roman" w:hAnsi="Arial" w:cs="Arial"/>
          <w:sz w:val="20"/>
          <w:szCs w:val="20"/>
        </w:rPr>
        <w:t xml:space="preserve"> </w:t>
      </w:r>
      <w:r w:rsidRPr="002152CC">
        <w:rPr>
          <w:rFonts w:ascii="Arial" w:eastAsia="Times New Roman" w:hAnsi="Arial" w:cs="Arial"/>
          <w:sz w:val="20"/>
          <w:szCs w:val="20"/>
        </w:rPr>
        <w:t>vsaj pet let oziroma v primeru MSP tri leta po zaključku investicije.</w:t>
      </w:r>
    </w:p>
    <w:p w14:paraId="3ABD35B3" w14:textId="77777777" w:rsidR="00DD18E9" w:rsidRPr="002152CC" w:rsidRDefault="00DD18E9" w:rsidP="00DD18E9">
      <w:pPr>
        <w:spacing w:after="0" w:line="240" w:lineRule="auto"/>
        <w:jc w:val="both"/>
        <w:rPr>
          <w:rFonts w:ascii="Arial" w:eastAsia="Times New Roman" w:hAnsi="Arial" w:cs="Arial"/>
          <w:sz w:val="20"/>
          <w:szCs w:val="20"/>
        </w:rPr>
      </w:pPr>
    </w:p>
    <w:p w14:paraId="07C1DC43" w14:textId="77777777" w:rsidR="00DD18E9" w:rsidRPr="002152CC" w:rsidRDefault="00DD18E9" w:rsidP="00DD18E9">
      <w:p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Osnovna sredstva, ki so predmet sofinanciranja, se morajo:</w:t>
      </w:r>
    </w:p>
    <w:p w14:paraId="332BADB7" w14:textId="390E8E78" w:rsidR="00DD18E9" w:rsidRPr="002152CC" w:rsidRDefault="00DD18E9" w:rsidP="00DB15DF">
      <w:pPr>
        <w:pStyle w:val="Odstavekseznama"/>
        <w:numPr>
          <w:ilvl w:val="0"/>
          <w:numId w:val="8"/>
        </w:num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uporabljati izključno pri končnemu prejemniku</w:t>
      </w:r>
      <w:r w:rsidR="00E83C4A" w:rsidRPr="002152CC">
        <w:rPr>
          <w:rFonts w:ascii="Arial" w:eastAsia="Times New Roman" w:hAnsi="Arial" w:cs="Arial"/>
          <w:sz w:val="20"/>
          <w:szCs w:val="20"/>
        </w:rPr>
        <w:t xml:space="preserve"> in na upravičenem območju, za katerega je bilo odobreno sofinanciranje,</w:t>
      </w:r>
    </w:p>
    <w:p w14:paraId="2DB401E0" w14:textId="77777777" w:rsidR="00DD18E9" w:rsidRPr="002152CC" w:rsidRDefault="00DD18E9" w:rsidP="00DB15DF">
      <w:pPr>
        <w:pStyle w:val="Odstavekseznama"/>
        <w:numPr>
          <w:ilvl w:val="0"/>
          <w:numId w:val="8"/>
        </w:num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vključiti v aktivo gospodarske družbe ter se obravnavati kot sredstva, ki se amortizirajo,</w:t>
      </w:r>
    </w:p>
    <w:p w14:paraId="6DB8B149" w14:textId="77777777" w:rsidR="00DD18E9" w:rsidRPr="002152CC" w:rsidRDefault="00DD18E9" w:rsidP="00DB15DF">
      <w:pPr>
        <w:pStyle w:val="Odstavekseznama"/>
        <w:numPr>
          <w:ilvl w:val="0"/>
          <w:numId w:val="8"/>
        </w:num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kupiti od tretje osebe po tržnih pogojih,</w:t>
      </w:r>
    </w:p>
    <w:p w14:paraId="61761F39" w14:textId="77777777" w:rsidR="00DD18E9" w:rsidRPr="002152CC" w:rsidRDefault="00DD18E9" w:rsidP="00DB15DF">
      <w:pPr>
        <w:pStyle w:val="Odstavekseznama"/>
        <w:numPr>
          <w:ilvl w:val="0"/>
          <w:numId w:val="8"/>
        </w:num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 xml:space="preserve">ohraniti na upravičenih območjih in lasti končnega prejemnika najmanj pet let (tri leta v primeru MSP) po zaključku investicije. </w:t>
      </w:r>
    </w:p>
    <w:p w14:paraId="0B98C885" w14:textId="77777777" w:rsidR="00DD18E9" w:rsidRPr="002152CC" w:rsidRDefault="00DD18E9" w:rsidP="00DD18E9">
      <w:pPr>
        <w:spacing w:after="0" w:line="240" w:lineRule="auto"/>
        <w:jc w:val="both"/>
        <w:rPr>
          <w:rFonts w:ascii="Arial" w:eastAsia="Times New Roman" w:hAnsi="Arial" w:cs="Arial"/>
          <w:sz w:val="20"/>
          <w:szCs w:val="20"/>
        </w:rPr>
      </w:pPr>
    </w:p>
    <w:p w14:paraId="7F513EA0" w14:textId="77777777" w:rsidR="00DD18E9" w:rsidRPr="002152CC" w:rsidRDefault="00DD18E9" w:rsidP="00DD18E9">
      <w:p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Opredmetena in neopredmetena osnovna sredstva, ki so predmet sofinanciranja, se lahko nadomestijo, če zastarijo ali se pokvarijo pred potekom roka za ohranitev investicije s pogojem, da gospodarska družba nabavi druga osnovna sredstva, ki predstavljajo enako ali sodobnejšo tehnologijo za enak namen. Gospodarska družba mora o tem pridobiti predhodno soglasje agencije.</w:t>
      </w:r>
    </w:p>
    <w:p w14:paraId="6ADC75AF" w14:textId="77777777" w:rsidR="00DD18E9" w:rsidRPr="002152CC" w:rsidRDefault="00DD18E9" w:rsidP="00CB672F">
      <w:pPr>
        <w:spacing w:after="0" w:line="240" w:lineRule="auto"/>
        <w:jc w:val="both"/>
        <w:rPr>
          <w:rFonts w:ascii="Arial" w:eastAsia="Times New Roman" w:hAnsi="Arial" w:cs="Arial"/>
          <w:sz w:val="20"/>
          <w:szCs w:val="20"/>
        </w:rPr>
      </w:pPr>
    </w:p>
    <w:p w14:paraId="269BBAA1" w14:textId="18D4E73C" w:rsidR="00DD18E9" w:rsidRPr="002152CC" w:rsidRDefault="00DD18E9" w:rsidP="00CB672F">
      <w:p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 xml:space="preserve">Dvojno uveljavljanje stroškov in izdatkov, ki so že bili povrnjeni iz katerega koli drugega vira, ni dovoljeno. V kolikor se ugotovi dvojno uveljavljanje stroškov in izdatkov, agencija lahko </w:t>
      </w:r>
      <w:r w:rsidR="0033185A" w:rsidRPr="002152CC">
        <w:rPr>
          <w:rFonts w:ascii="Arial" w:eastAsia="Times New Roman" w:hAnsi="Arial" w:cs="Arial"/>
          <w:sz w:val="20"/>
          <w:szCs w:val="20"/>
        </w:rPr>
        <w:t xml:space="preserve">od pogodbe odstopi </w:t>
      </w:r>
      <w:r w:rsidRPr="002152CC">
        <w:rPr>
          <w:rFonts w:ascii="Arial" w:eastAsia="Times New Roman" w:hAnsi="Arial" w:cs="Arial"/>
          <w:sz w:val="20"/>
          <w:szCs w:val="20"/>
        </w:rPr>
        <w:t>in zahteva vračilo že izplačanih sredstev skupaj z zakonskimi zamudnimi obrestmi od dneva nakazila sredstev na transakcijski račun končnega prejemnika do dneva vračila sredstev v državni proračun Republike Slovenije. Če je dvojno uveljavljanje stroškov in izdatkov namerno, se bo obravnavalo kot goljufija.</w:t>
      </w:r>
    </w:p>
    <w:p w14:paraId="7457C297" w14:textId="77777777" w:rsidR="00CB672F" w:rsidRPr="002152CC" w:rsidRDefault="00CB672F" w:rsidP="00CB672F">
      <w:pPr>
        <w:spacing w:after="0" w:line="240" w:lineRule="auto"/>
        <w:jc w:val="both"/>
        <w:rPr>
          <w:rFonts w:ascii="Arial" w:eastAsia="Times New Roman" w:hAnsi="Arial" w:cs="Arial"/>
          <w:sz w:val="20"/>
          <w:szCs w:val="20"/>
        </w:rPr>
      </w:pPr>
    </w:p>
    <w:p w14:paraId="3F53764C" w14:textId="2EC3CAB1" w:rsidR="00DD18E9" w:rsidRPr="002152CC" w:rsidRDefault="00DD18E9" w:rsidP="00CB672F">
      <w:p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Končni prejemnik mora iz lastnih sredstev</w:t>
      </w:r>
      <w:r w:rsidR="00AD3789">
        <w:rPr>
          <w:rFonts w:ascii="Arial" w:eastAsia="Times New Roman" w:hAnsi="Arial" w:cs="Arial"/>
          <w:sz w:val="20"/>
          <w:szCs w:val="20"/>
        </w:rPr>
        <w:t xml:space="preserve"> </w:t>
      </w:r>
      <w:r w:rsidRPr="002152CC">
        <w:rPr>
          <w:rFonts w:ascii="Arial" w:eastAsia="Times New Roman" w:hAnsi="Arial" w:cs="Arial"/>
          <w:sz w:val="20"/>
          <w:szCs w:val="20"/>
        </w:rPr>
        <w:t xml:space="preserve">ali z zunanjim financiranjem v obliki, ki ni povezana z javnimi sredstvi, zagotoviti sredstva v višini najmanj 25 % upravičenih stroškov investicije. </w:t>
      </w:r>
    </w:p>
    <w:p w14:paraId="20CBAE6D" w14:textId="77777777" w:rsidR="00CB672F" w:rsidRPr="002152CC" w:rsidRDefault="00CB672F" w:rsidP="00CB672F">
      <w:pPr>
        <w:spacing w:after="0" w:line="240" w:lineRule="auto"/>
        <w:jc w:val="both"/>
        <w:rPr>
          <w:rFonts w:ascii="Arial" w:eastAsia="Times New Roman" w:hAnsi="Arial" w:cs="Arial"/>
          <w:sz w:val="20"/>
          <w:szCs w:val="20"/>
        </w:rPr>
      </w:pPr>
    </w:p>
    <w:p w14:paraId="7FEE2A35" w14:textId="77777777" w:rsidR="00DD18E9" w:rsidRPr="002152CC" w:rsidRDefault="00DD18E9" w:rsidP="00CB672F">
      <w:p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Končni prejemnik mora imeti zagotovljena lastna sredstva za premostitev (do plačila subvencije po predloženi vlogi za izplačilo).</w:t>
      </w:r>
    </w:p>
    <w:p w14:paraId="6ED622F8" w14:textId="77777777" w:rsidR="00DD18E9" w:rsidRPr="002152CC" w:rsidRDefault="00DD18E9" w:rsidP="00DD18E9">
      <w:pPr>
        <w:spacing w:after="0" w:line="240" w:lineRule="auto"/>
        <w:jc w:val="both"/>
        <w:rPr>
          <w:rFonts w:ascii="Arial" w:eastAsia="Times New Roman" w:hAnsi="Arial" w:cs="Arial"/>
          <w:sz w:val="20"/>
          <w:szCs w:val="20"/>
        </w:rPr>
      </w:pPr>
    </w:p>
    <w:p w14:paraId="28087DB4" w14:textId="77777777" w:rsidR="00DD18E9" w:rsidRPr="002152CC" w:rsidRDefault="00DD18E9" w:rsidP="00DD18E9">
      <w:p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Pri investicijah v širitev zmogljivosti gospodarske družbe ali v bistveno spremembo v celotnem proizvodnem procesu gospodarske družbe, se mora:</w:t>
      </w:r>
    </w:p>
    <w:p w14:paraId="68CB34BC" w14:textId="17015824" w:rsidR="00DD18E9" w:rsidRPr="002152CC" w:rsidRDefault="00DD18E9" w:rsidP="00DB15DF">
      <w:pPr>
        <w:pStyle w:val="Odstavekseznama"/>
        <w:numPr>
          <w:ilvl w:val="0"/>
          <w:numId w:val="8"/>
        </w:num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poraba energije pri proizvodnji obstoječega proizvoda oziroma storitve oziroma procesa zmanjšati vsaj za 10 %,</w:t>
      </w:r>
    </w:p>
    <w:p w14:paraId="56B30209" w14:textId="72EB7FEA" w:rsidR="00DD18E9" w:rsidRPr="002152CC" w:rsidRDefault="00DD18E9" w:rsidP="00DB15DF">
      <w:pPr>
        <w:pStyle w:val="Odstavekseznama"/>
        <w:numPr>
          <w:ilvl w:val="0"/>
          <w:numId w:val="8"/>
        </w:num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poraba materialov oziroma surovin pri proizvodnji obstoječega proizvoda oziroma storitve oziroma procesa zmanjšati vsaj za 10 %.</w:t>
      </w:r>
    </w:p>
    <w:p w14:paraId="2C620922" w14:textId="77777777" w:rsidR="00DD18E9" w:rsidRPr="002152CC" w:rsidRDefault="00DD18E9" w:rsidP="00DD18E9">
      <w:pPr>
        <w:pStyle w:val="Odstavekseznama"/>
        <w:spacing w:after="0" w:line="240" w:lineRule="auto"/>
        <w:jc w:val="both"/>
        <w:rPr>
          <w:rFonts w:ascii="Arial" w:eastAsia="Times New Roman" w:hAnsi="Arial" w:cs="Arial"/>
          <w:sz w:val="20"/>
          <w:szCs w:val="20"/>
        </w:rPr>
      </w:pPr>
    </w:p>
    <w:p w14:paraId="48052C7A" w14:textId="77777777" w:rsidR="00DD18E9" w:rsidRPr="002152CC" w:rsidRDefault="00DD18E9" w:rsidP="0033185A">
      <w:p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Pri investicijah v diverzifikacijo proizvodnje gospodarske družbe v nove proizvode, ki niso bili predhodno proizvedeni v gospodarski družbi, morajo biti nabavljeni novi stroji in oprema, ki mora biti skladna z najvišjimi energetskimi standardi oziroma se nanašati na najboljšo razpoložljivo tehnologijo.</w:t>
      </w:r>
    </w:p>
    <w:p w14:paraId="3D3C7D44" w14:textId="77777777" w:rsidR="00A12521" w:rsidRPr="002152CC" w:rsidRDefault="00A12521" w:rsidP="00DD18E9">
      <w:pPr>
        <w:pStyle w:val="Odstavekseznama"/>
        <w:spacing w:after="0" w:line="240" w:lineRule="auto"/>
        <w:jc w:val="both"/>
        <w:rPr>
          <w:rFonts w:ascii="Arial" w:eastAsia="Times New Roman" w:hAnsi="Arial" w:cs="Arial"/>
          <w:sz w:val="20"/>
          <w:szCs w:val="20"/>
        </w:rPr>
      </w:pPr>
    </w:p>
    <w:p w14:paraId="44E5E8FB" w14:textId="77777777" w:rsidR="00DD18E9" w:rsidRPr="002152CC" w:rsidRDefault="00DD18E9" w:rsidP="0033185A">
      <w:pPr>
        <w:pBdr>
          <w:top w:val="single" w:sz="4" w:space="1" w:color="auto"/>
          <w:left w:val="single" w:sz="4" w:space="4" w:color="auto"/>
          <w:bottom w:val="single" w:sz="4" w:space="1" w:color="auto"/>
          <w:right w:val="single" w:sz="4" w:space="4" w:color="auto"/>
        </w:pBdr>
        <w:spacing w:after="120"/>
        <w:jc w:val="both"/>
        <w:rPr>
          <w:rFonts w:ascii="Arial" w:hAnsi="Arial" w:cs="Arial"/>
          <w:b/>
          <w:bCs/>
          <w:sz w:val="20"/>
          <w:szCs w:val="20"/>
        </w:rPr>
      </w:pPr>
      <w:r w:rsidRPr="002152CC">
        <w:rPr>
          <w:rFonts w:ascii="Arial" w:hAnsi="Arial" w:cs="Arial"/>
          <w:b/>
          <w:bCs/>
          <w:sz w:val="20"/>
          <w:szCs w:val="20"/>
        </w:rPr>
        <w:t>Posebej opozarjamo, da bodo navedbe prijavitelja v vlogi glede zmanjšanja porabe energije in porabe materialov oziroma surovin del pogodbenih obveznosti. Če prijavitelj pogodbenih obveznosti ne bo izpolnil, bo to razlog za prekinitev pogodbe in vračilo vseh izplačanih sredstev, skupaj z zamudnimi obrestmi od dneva izplačila do plačila zahtevka.</w:t>
      </w:r>
    </w:p>
    <w:p w14:paraId="4327CA90" w14:textId="77777777" w:rsidR="00DD18E9" w:rsidRPr="002152CC" w:rsidRDefault="00DD18E9" w:rsidP="00CB672F">
      <w:pPr>
        <w:spacing w:after="0" w:line="240" w:lineRule="auto"/>
        <w:jc w:val="both"/>
        <w:rPr>
          <w:rFonts w:ascii="Arial" w:eastAsia="Times New Roman" w:hAnsi="Arial" w:cs="Arial"/>
          <w:sz w:val="20"/>
          <w:szCs w:val="20"/>
        </w:rPr>
      </w:pPr>
    </w:p>
    <w:p w14:paraId="6892C6EF" w14:textId="45B518FB" w:rsidR="00DD18E9" w:rsidRPr="00E85DCC" w:rsidRDefault="00DD18E9" w:rsidP="005010FD">
      <w:pPr>
        <w:pStyle w:val="Naslov4"/>
        <w:rPr>
          <w:lang w:val="sl-SI"/>
        </w:rPr>
      </w:pPr>
      <w:r w:rsidRPr="00E85DCC">
        <w:rPr>
          <w:lang w:val="sl-SI"/>
        </w:rPr>
        <w:t>Način financiranja upravičenih stroškov</w:t>
      </w:r>
    </w:p>
    <w:p w14:paraId="61E6A9BF" w14:textId="77777777" w:rsidR="00DD18E9" w:rsidRPr="002152CC" w:rsidRDefault="00DD18E9" w:rsidP="00CB672F">
      <w:pPr>
        <w:spacing w:after="0" w:line="240" w:lineRule="auto"/>
        <w:jc w:val="both"/>
        <w:rPr>
          <w:rFonts w:ascii="Arial" w:eastAsia="Times New Roman" w:hAnsi="Arial" w:cs="Arial"/>
          <w:sz w:val="20"/>
          <w:szCs w:val="20"/>
        </w:rPr>
      </w:pPr>
    </w:p>
    <w:p w14:paraId="690AE5F1" w14:textId="77777777" w:rsidR="00DD18E9" w:rsidRPr="002152CC" w:rsidRDefault="00DD18E9" w:rsidP="00CB672F">
      <w:p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Način financiranja in poročanja bo določen s pogodbo o dodelitvi subvencije med agencijo in končnim prejemnikom. Vzorec pogodbe o dodelitvi subvencije je sestavni del razpisne dokumentacije.</w:t>
      </w:r>
    </w:p>
    <w:p w14:paraId="10C5BC31" w14:textId="77777777" w:rsidR="00CB672F" w:rsidRPr="002152CC" w:rsidRDefault="00CB672F" w:rsidP="00CB672F">
      <w:pPr>
        <w:spacing w:after="0" w:line="240" w:lineRule="auto"/>
        <w:jc w:val="both"/>
        <w:rPr>
          <w:rFonts w:ascii="Arial" w:eastAsia="Times New Roman" w:hAnsi="Arial" w:cs="Arial"/>
          <w:sz w:val="20"/>
          <w:szCs w:val="20"/>
        </w:rPr>
      </w:pPr>
    </w:p>
    <w:p w14:paraId="62243B6B" w14:textId="4ABAEDE8" w:rsidR="00DD18E9" w:rsidRPr="002152CC" w:rsidRDefault="00DD18E9" w:rsidP="00CB672F">
      <w:p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Vloge za izplačilo morajo končni prejemniki posredovati v skladu z dinamiko,</w:t>
      </w:r>
      <w:r w:rsidR="00AD3789">
        <w:rPr>
          <w:rFonts w:ascii="Arial" w:eastAsia="Times New Roman" w:hAnsi="Arial" w:cs="Arial"/>
          <w:sz w:val="20"/>
          <w:szCs w:val="20"/>
        </w:rPr>
        <w:t xml:space="preserve"> </w:t>
      </w:r>
      <w:r w:rsidRPr="002152CC">
        <w:rPr>
          <w:rFonts w:ascii="Arial" w:eastAsia="Times New Roman" w:hAnsi="Arial" w:cs="Arial"/>
          <w:sz w:val="20"/>
          <w:szCs w:val="20"/>
        </w:rPr>
        <w:t>podrobneje opredeljeno v pogodbi o dodelitvi subvencije.</w:t>
      </w:r>
    </w:p>
    <w:p w14:paraId="56644C96" w14:textId="77777777" w:rsidR="00CB672F" w:rsidRPr="002152CC" w:rsidRDefault="00CB672F" w:rsidP="00CB672F">
      <w:pPr>
        <w:spacing w:after="0" w:line="240" w:lineRule="auto"/>
        <w:jc w:val="both"/>
        <w:rPr>
          <w:rFonts w:ascii="Arial" w:eastAsia="Times New Roman" w:hAnsi="Arial" w:cs="Arial"/>
          <w:sz w:val="20"/>
          <w:szCs w:val="20"/>
        </w:rPr>
      </w:pPr>
    </w:p>
    <w:p w14:paraId="23087527" w14:textId="5B59649C" w:rsidR="00DD18E9" w:rsidRPr="002152CC" w:rsidRDefault="00DD18E9" w:rsidP="00CB672F">
      <w:p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 xml:space="preserve">Upravičenost sofinanciranja bo agencija preverjala v okviru presoje </w:t>
      </w:r>
      <w:r w:rsidR="001E1A06" w:rsidRPr="002152CC">
        <w:rPr>
          <w:rFonts w:ascii="Arial" w:eastAsia="Times New Roman" w:hAnsi="Arial" w:cs="Arial"/>
          <w:sz w:val="20"/>
          <w:szCs w:val="20"/>
        </w:rPr>
        <w:t xml:space="preserve">posamezne </w:t>
      </w:r>
      <w:r w:rsidRPr="002152CC">
        <w:rPr>
          <w:rFonts w:ascii="Arial" w:eastAsia="Times New Roman" w:hAnsi="Arial" w:cs="Arial"/>
          <w:sz w:val="20"/>
          <w:szCs w:val="20"/>
        </w:rPr>
        <w:t xml:space="preserve">vloge za izplačilo, na način in </w:t>
      </w:r>
      <w:r w:rsidR="001E1A06" w:rsidRPr="002152CC">
        <w:rPr>
          <w:rFonts w:ascii="Arial" w:eastAsia="Times New Roman" w:hAnsi="Arial" w:cs="Arial"/>
          <w:sz w:val="20"/>
          <w:szCs w:val="20"/>
        </w:rPr>
        <w:t xml:space="preserve">v skladu </w:t>
      </w:r>
      <w:r w:rsidRPr="002152CC">
        <w:rPr>
          <w:rFonts w:ascii="Arial" w:eastAsia="Times New Roman" w:hAnsi="Arial" w:cs="Arial"/>
          <w:sz w:val="20"/>
          <w:szCs w:val="20"/>
        </w:rPr>
        <w:t xml:space="preserve">z dinamiko, opredeljeno v javnem razpisu in </w:t>
      </w:r>
      <w:r w:rsidR="001E1A06" w:rsidRPr="002152CC">
        <w:rPr>
          <w:rFonts w:ascii="Arial" w:eastAsia="Times New Roman" w:hAnsi="Arial" w:cs="Arial"/>
          <w:sz w:val="20"/>
          <w:szCs w:val="20"/>
        </w:rPr>
        <w:t xml:space="preserve">v </w:t>
      </w:r>
      <w:r w:rsidRPr="002152CC">
        <w:rPr>
          <w:rFonts w:ascii="Arial" w:eastAsia="Times New Roman" w:hAnsi="Arial" w:cs="Arial"/>
          <w:sz w:val="20"/>
          <w:szCs w:val="20"/>
        </w:rPr>
        <w:t xml:space="preserve">pogodbi o dodelitvi subvencije, in sicer ob upoštevanju vseh pravnih podlag, navedenih v </w:t>
      </w:r>
      <w:r w:rsidR="002A46E2" w:rsidRPr="002152CC">
        <w:rPr>
          <w:rFonts w:ascii="Arial" w:eastAsia="Times New Roman" w:hAnsi="Arial" w:cs="Arial"/>
          <w:sz w:val="20"/>
          <w:szCs w:val="20"/>
        </w:rPr>
        <w:t xml:space="preserve">javnem razpisu in </w:t>
      </w:r>
      <w:r w:rsidRPr="002152CC">
        <w:rPr>
          <w:rFonts w:ascii="Arial" w:eastAsia="Times New Roman" w:hAnsi="Arial" w:cs="Arial"/>
          <w:sz w:val="20"/>
          <w:szCs w:val="20"/>
        </w:rPr>
        <w:t xml:space="preserve">razpisni dokumentaciji. </w:t>
      </w:r>
    </w:p>
    <w:p w14:paraId="48E9CE12" w14:textId="77777777" w:rsidR="00CB672F" w:rsidRPr="002152CC" w:rsidRDefault="00CB672F" w:rsidP="00CB672F">
      <w:pPr>
        <w:spacing w:after="0" w:line="240" w:lineRule="auto"/>
        <w:jc w:val="both"/>
        <w:rPr>
          <w:rFonts w:ascii="Arial" w:eastAsia="Times New Roman" w:hAnsi="Arial" w:cs="Arial"/>
          <w:sz w:val="20"/>
          <w:szCs w:val="20"/>
        </w:rPr>
      </w:pPr>
    </w:p>
    <w:p w14:paraId="56597DF7" w14:textId="77777777" w:rsidR="00681784" w:rsidRPr="002152CC" w:rsidRDefault="00681784" w:rsidP="00681784">
      <w:pPr>
        <w:jc w:val="both"/>
        <w:rPr>
          <w:rFonts w:ascii="Arial" w:eastAsia="Times New Roman" w:hAnsi="Arial" w:cs="Arial"/>
          <w:sz w:val="20"/>
          <w:szCs w:val="20"/>
        </w:rPr>
      </w:pPr>
      <w:r w:rsidRPr="002152CC">
        <w:rPr>
          <w:rFonts w:ascii="Arial" w:eastAsia="Times New Roman" w:hAnsi="Arial" w:cs="Arial"/>
          <w:sz w:val="20"/>
          <w:szCs w:val="20"/>
        </w:rPr>
        <w:t>Agencija bo sofinancirala investicijo končnemu prejemniku glede na doseganje zastavljenih ciljev in upravičenost stroškov, ki so, oziroma bodo nastali in bili plačani v upravičenem obdobju do roka za oddajo vloge za izplačilo. Končni znesek subvencije bo plačan na podlagi v celoti doseženega fizičnega zaključka investicije, ustrezno potrjenega s strani končnega prejemnika in preverjenega s strani agencije. Agencija zahteva, da končni prejemnik dokazuje upravičenost stroškov z ustreznimi dokazili vključno z revizijsko sledjo</w:t>
      </w:r>
      <w:r w:rsidRPr="002152CC">
        <w:rPr>
          <w:rStyle w:val="Sprotnaopomba-sklic"/>
          <w:rFonts w:ascii="Arial" w:hAnsi="Arial" w:cs="Arial"/>
          <w:sz w:val="20"/>
          <w:szCs w:val="20"/>
        </w:rPr>
        <w:footnoteReference w:id="5"/>
      </w:r>
      <w:r w:rsidRPr="002152CC">
        <w:rPr>
          <w:rFonts w:ascii="Arial" w:eastAsia="Times New Roman" w:hAnsi="Arial" w:cs="Arial"/>
          <w:sz w:val="20"/>
          <w:szCs w:val="20"/>
        </w:rPr>
        <w:t>, ki zajemajo dokazila, ki jih je potrebno priložiti o upravičenih stroških skladno z javnim razpisom in lahko tudi skladno z ostalimi navodili agencije. Agencija mora s strani končnega prejemnika prejeti vlogo za izplačilo s prilogami in dokazili najkasneje do datuma, ki je v pogodbi določen za oddajo posamične vloge za izplačilo. Agencija lahko v primeru zamude z izstavitvijo vloge za izplačilo, nepravočasno prejeto vlogo za izplačilo lahko zavrne. Končni prejemnik na podlagi nepravočasno izstavljene vloge za izplačilo, lahko izgubi pravico do izplačila sredstev iz naslova pogodbe o dodelitvi subvencije, pogodba o dodelitvi subvencije pa se lahko v tem primeru prekine.</w:t>
      </w:r>
    </w:p>
    <w:p w14:paraId="714B2E8F" w14:textId="77777777" w:rsidR="00CB672F" w:rsidRPr="002152CC" w:rsidRDefault="00CB672F" w:rsidP="00CB672F">
      <w:pPr>
        <w:spacing w:after="0" w:line="240" w:lineRule="auto"/>
        <w:jc w:val="both"/>
        <w:rPr>
          <w:rFonts w:ascii="Arial" w:eastAsia="Times New Roman" w:hAnsi="Arial" w:cs="Arial"/>
          <w:sz w:val="20"/>
          <w:szCs w:val="20"/>
        </w:rPr>
      </w:pPr>
    </w:p>
    <w:p w14:paraId="6CB6E13E" w14:textId="4378B30E" w:rsidR="00DD18E9" w:rsidRPr="00E85DCC" w:rsidRDefault="00DD18E9" w:rsidP="005010FD">
      <w:pPr>
        <w:pStyle w:val="Naslov4"/>
        <w:rPr>
          <w:lang w:val="sl-SI"/>
        </w:rPr>
      </w:pPr>
      <w:r w:rsidRPr="00E85DCC">
        <w:rPr>
          <w:lang w:val="sl-SI"/>
        </w:rPr>
        <w:t>Dokazovanje upravičenih stroškov</w:t>
      </w:r>
    </w:p>
    <w:p w14:paraId="3EEBEC27" w14:textId="77777777" w:rsidR="00DD18E9" w:rsidRPr="002152CC" w:rsidRDefault="00DD18E9" w:rsidP="00DD18E9">
      <w:pPr>
        <w:spacing w:after="0" w:line="240" w:lineRule="auto"/>
        <w:jc w:val="both"/>
        <w:rPr>
          <w:rFonts w:ascii="Arial" w:eastAsia="Times New Roman" w:hAnsi="Arial" w:cs="Arial"/>
          <w:noProof/>
        </w:rPr>
      </w:pPr>
    </w:p>
    <w:p w14:paraId="7BCF6BE8" w14:textId="77777777" w:rsidR="00DD18E9" w:rsidRPr="002152CC" w:rsidRDefault="00DD18E9" w:rsidP="00DD18E9">
      <w:pPr>
        <w:spacing w:after="0" w:line="240" w:lineRule="auto"/>
        <w:jc w:val="both"/>
        <w:rPr>
          <w:rFonts w:ascii="Arial" w:eastAsia="Times New Roman" w:hAnsi="Arial" w:cs="Arial"/>
          <w:noProof/>
          <w:sz w:val="20"/>
          <w:szCs w:val="20"/>
        </w:rPr>
      </w:pPr>
      <w:r w:rsidRPr="002152CC">
        <w:rPr>
          <w:rFonts w:ascii="Arial" w:eastAsia="Times New Roman" w:hAnsi="Arial" w:cs="Arial"/>
          <w:noProof/>
          <w:sz w:val="20"/>
          <w:szCs w:val="20"/>
        </w:rPr>
        <w:t xml:space="preserve">Potrditev investicije in vloge na javni razpis z odločbo o dodelitvi subvencije s strani agencije ne pomeni tudi predhodne odobritve sofinanciranja posameznih upravičenih stroškov, opredeljenih v vlogi. </w:t>
      </w:r>
    </w:p>
    <w:p w14:paraId="5F6B9805" w14:textId="77777777" w:rsidR="00DD18E9" w:rsidRPr="002152CC" w:rsidRDefault="00DD18E9" w:rsidP="00DD18E9">
      <w:pPr>
        <w:spacing w:after="0" w:line="240" w:lineRule="auto"/>
        <w:jc w:val="both"/>
        <w:rPr>
          <w:rFonts w:ascii="Arial" w:eastAsia="Times New Roman" w:hAnsi="Arial" w:cs="Arial"/>
          <w:noProof/>
          <w:sz w:val="20"/>
          <w:szCs w:val="20"/>
        </w:rPr>
      </w:pPr>
    </w:p>
    <w:p w14:paraId="3DB3D1A8" w14:textId="77777777" w:rsidR="00DD18E9" w:rsidRPr="002152CC" w:rsidRDefault="00DD18E9" w:rsidP="00DD18E9">
      <w:pPr>
        <w:spacing w:after="0" w:line="240" w:lineRule="auto"/>
        <w:jc w:val="both"/>
        <w:rPr>
          <w:rFonts w:ascii="Arial" w:eastAsia="Times New Roman" w:hAnsi="Arial" w:cs="Arial"/>
          <w:noProof/>
          <w:sz w:val="20"/>
          <w:szCs w:val="20"/>
        </w:rPr>
      </w:pPr>
      <w:r w:rsidRPr="002152CC">
        <w:rPr>
          <w:rFonts w:ascii="Arial" w:eastAsia="Times New Roman" w:hAnsi="Arial" w:cs="Arial"/>
          <w:noProof/>
          <w:sz w:val="20"/>
          <w:szCs w:val="20"/>
        </w:rPr>
        <w:lastRenderedPageBreak/>
        <w:t>Upravičenost sofinanciranja bo agencija preverjala v okviru presoje vloge za izplačilo, na način in z dinamiko, opredeljeno v javnem razpisu in podpisani pogodbi o dodelitvi subvencije, in sicer ob upoštevanju vseh pravnih podlag, navedenih v razpisni dokumentaciji.</w:t>
      </w:r>
    </w:p>
    <w:p w14:paraId="367EEBB4" w14:textId="77777777" w:rsidR="00DD18E9" w:rsidRPr="002152CC" w:rsidRDefault="00DD18E9" w:rsidP="00DD18E9">
      <w:pPr>
        <w:spacing w:after="0" w:line="240" w:lineRule="auto"/>
        <w:jc w:val="both"/>
        <w:rPr>
          <w:rFonts w:ascii="Arial" w:eastAsia="Times New Roman" w:hAnsi="Arial" w:cs="Arial"/>
          <w:noProof/>
          <w:sz w:val="20"/>
          <w:szCs w:val="20"/>
        </w:rPr>
      </w:pPr>
    </w:p>
    <w:p w14:paraId="3E2531C8" w14:textId="77777777" w:rsidR="00DD18E9" w:rsidRPr="002152CC" w:rsidRDefault="00DD18E9" w:rsidP="00DD18E9">
      <w:pPr>
        <w:spacing w:after="0" w:line="240" w:lineRule="auto"/>
        <w:jc w:val="both"/>
        <w:rPr>
          <w:rFonts w:ascii="Arial" w:eastAsia="Times New Roman" w:hAnsi="Arial" w:cs="Arial"/>
          <w:noProof/>
          <w:sz w:val="20"/>
          <w:szCs w:val="20"/>
        </w:rPr>
      </w:pPr>
      <w:r w:rsidRPr="002152CC">
        <w:rPr>
          <w:rFonts w:ascii="Arial" w:eastAsia="Times New Roman" w:hAnsi="Arial" w:cs="Arial"/>
          <w:noProof/>
          <w:sz w:val="20"/>
          <w:szCs w:val="20"/>
        </w:rPr>
        <w:t xml:space="preserve">Končni prejemnik stroške uveljavlja tako, da do v pogodbi določenem roku odda </w:t>
      </w:r>
      <w:r w:rsidRPr="002152CC">
        <w:rPr>
          <w:rFonts w:ascii="Arial" w:eastAsia="Times New Roman" w:hAnsi="Arial" w:cs="Arial"/>
          <w:b/>
          <w:noProof/>
          <w:sz w:val="20"/>
          <w:szCs w:val="20"/>
        </w:rPr>
        <w:t>vlogo za izplačilo</w:t>
      </w:r>
      <w:r w:rsidRPr="002152CC">
        <w:rPr>
          <w:rFonts w:ascii="Arial" w:eastAsia="Times New Roman" w:hAnsi="Arial" w:cs="Arial"/>
          <w:noProof/>
          <w:sz w:val="20"/>
          <w:szCs w:val="20"/>
        </w:rPr>
        <w:t>, ki vsebuje:</w:t>
      </w:r>
    </w:p>
    <w:p w14:paraId="33F393E2" w14:textId="77777777" w:rsidR="00DD18E9" w:rsidRPr="002152CC" w:rsidRDefault="00DD18E9" w:rsidP="00DD18E9">
      <w:pPr>
        <w:numPr>
          <w:ilvl w:val="0"/>
          <w:numId w:val="3"/>
        </w:numPr>
        <w:spacing w:after="0" w:line="240" w:lineRule="auto"/>
        <w:ind w:left="284" w:hanging="284"/>
        <w:contextualSpacing/>
        <w:jc w:val="both"/>
        <w:rPr>
          <w:rFonts w:ascii="Arial" w:eastAsia="Times New Roman" w:hAnsi="Arial" w:cs="Arial"/>
          <w:noProof/>
          <w:sz w:val="20"/>
          <w:szCs w:val="20"/>
          <w:lang w:eastAsia="sl-SI"/>
        </w:rPr>
      </w:pPr>
      <w:r w:rsidRPr="002152CC">
        <w:rPr>
          <w:rFonts w:ascii="Arial" w:eastAsia="Times New Roman" w:hAnsi="Arial" w:cs="Arial"/>
          <w:noProof/>
          <w:sz w:val="20"/>
          <w:szCs w:val="20"/>
          <w:lang w:eastAsia="sl-SI"/>
        </w:rPr>
        <w:t xml:space="preserve">vlogo za izplačilo (Priloga št. 1 k Pogodbi o dodelitvi subvencije) </w:t>
      </w:r>
    </w:p>
    <w:p w14:paraId="227D10DB" w14:textId="171440C3" w:rsidR="00DD18E9" w:rsidRPr="002152CC" w:rsidRDefault="00DD18E9" w:rsidP="00DD18E9">
      <w:pPr>
        <w:numPr>
          <w:ilvl w:val="0"/>
          <w:numId w:val="3"/>
        </w:numPr>
        <w:spacing w:after="0" w:line="240" w:lineRule="auto"/>
        <w:ind w:left="284" w:hanging="284"/>
        <w:contextualSpacing/>
        <w:jc w:val="both"/>
        <w:rPr>
          <w:rFonts w:ascii="Arial" w:eastAsia="Times New Roman" w:hAnsi="Arial" w:cs="Arial"/>
          <w:noProof/>
          <w:sz w:val="20"/>
          <w:szCs w:val="20"/>
          <w:lang w:eastAsia="sl-SI"/>
        </w:rPr>
      </w:pPr>
      <w:r w:rsidRPr="002152CC">
        <w:rPr>
          <w:rFonts w:ascii="Arial" w:eastAsia="Times New Roman" w:hAnsi="Arial" w:cs="Arial"/>
          <w:noProof/>
          <w:sz w:val="20"/>
          <w:szCs w:val="20"/>
          <w:lang w:eastAsia="sl-SI"/>
        </w:rPr>
        <w:t>vmesno oziroma končno poročilo o delu na investiciji (Priloga št. 2</w:t>
      </w:r>
      <w:r w:rsidR="004A46DC" w:rsidRPr="002152CC">
        <w:rPr>
          <w:rFonts w:ascii="Arial" w:eastAsia="Times New Roman" w:hAnsi="Arial" w:cs="Arial"/>
          <w:noProof/>
          <w:sz w:val="20"/>
          <w:szCs w:val="20"/>
          <w:lang w:eastAsia="sl-SI"/>
        </w:rPr>
        <w:t>a</w:t>
      </w:r>
      <w:r w:rsidRPr="002152CC">
        <w:rPr>
          <w:rFonts w:ascii="Arial" w:eastAsia="Times New Roman" w:hAnsi="Arial" w:cs="Arial"/>
          <w:noProof/>
          <w:sz w:val="20"/>
          <w:szCs w:val="20"/>
          <w:lang w:eastAsia="sl-SI"/>
        </w:rPr>
        <w:t xml:space="preserve"> </w:t>
      </w:r>
      <w:r w:rsidR="004A46DC" w:rsidRPr="002152CC">
        <w:rPr>
          <w:rFonts w:ascii="Arial" w:eastAsia="Times New Roman" w:hAnsi="Arial" w:cs="Arial"/>
          <w:noProof/>
          <w:sz w:val="20"/>
          <w:szCs w:val="20"/>
          <w:lang w:eastAsia="sl-SI"/>
        </w:rPr>
        <w:t xml:space="preserve">in 2b </w:t>
      </w:r>
      <w:r w:rsidRPr="002152CC">
        <w:rPr>
          <w:rFonts w:ascii="Arial" w:eastAsia="Times New Roman" w:hAnsi="Arial" w:cs="Arial"/>
          <w:noProof/>
          <w:sz w:val="20"/>
          <w:szCs w:val="20"/>
          <w:lang w:eastAsia="sl-SI"/>
        </w:rPr>
        <w:t>k Pogodbi o dodelitvi subvencije),</w:t>
      </w:r>
    </w:p>
    <w:p w14:paraId="32FC6D89" w14:textId="0C414F7D" w:rsidR="00DD18E9" w:rsidRPr="002152CC" w:rsidRDefault="00DD18E9" w:rsidP="00DD18E9">
      <w:pPr>
        <w:numPr>
          <w:ilvl w:val="0"/>
          <w:numId w:val="3"/>
        </w:numPr>
        <w:spacing w:after="0" w:line="240" w:lineRule="auto"/>
        <w:ind w:left="284" w:hanging="284"/>
        <w:contextualSpacing/>
        <w:jc w:val="both"/>
        <w:rPr>
          <w:rFonts w:ascii="Arial" w:eastAsia="Times New Roman" w:hAnsi="Arial" w:cs="Arial"/>
          <w:noProof/>
          <w:sz w:val="20"/>
          <w:szCs w:val="20"/>
          <w:lang w:eastAsia="sl-SI"/>
        </w:rPr>
      </w:pPr>
      <w:r w:rsidRPr="002152CC">
        <w:rPr>
          <w:rFonts w:ascii="Arial" w:eastAsia="Times New Roman" w:hAnsi="Arial" w:cs="Arial"/>
          <w:noProof/>
          <w:sz w:val="20"/>
          <w:szCs w:val="20"/>
          <w:lang w:eastAsia="sl-SI"/>
        </w:rPr>
        <w:t>stroškovnik investicije (Priloga št. 3 k Pogodbi o dodelitvi subvencije)</w:t>
      </w:r>
    </w:p>
    <w:p w14:paraId="190301A8" w14:textId="77777777" w:rsidR="00DD18E9" w:rsidRPr="002152CC" w:rsidRDefault="00DD18E9" w:rsidP="00DD18E9">
      <w:pPr>
        <w:numPr>
          <w:ilvl w:val="0"/>
          <w:numId w:val="3"/>
        </w:numPr>
        <w:spacing w:after="0" w:line="240" w:lineRule="auto"/>
        <w:ind w:left="284" w:hanging="284"/>
        <w:contextualSpacing/>
        <w:jc w:val="both"/>
        <w:rPr>
          <w:rFonts w:ascii="Arial" w:eastAsia="Times New Roman" w:hAnsi="Arial" w:cs="Arial"/>
          <w:noProof/>
          <w:sz w:val="20"/>
          <w:szCs w:val="20"/>
          <w:lang w:eastAsia="sl-SI"/>
        </w:rPr>
      </w:pPr>
      <w:r w:rsidRPr="002152CC">
        <w:rPr>
          <w:rFonts w:ascii="Arial" w:eastAsia="Times New Roman" w:hAnsi="Arial" w:cs="Arial"/>
          <w:noProof/>
          <w:sz w:val="20"/>
          <w:szCs w:val="20"/>
          <w:lang w:eastAsia="sl-SI"/>
        </w:rPr>
        <w:t>dokazila po posameznih vrstah upravičenih stroškov,</w:t>
      </w:r>
    </w:p>
    <w:p w14:paraId="702CFEA5" w14:textId="4E86E4A2" w:rsidR="006957D9" w:rsidRPr="002152CC" w:rsidRDefault="00DD18E9" w:rsidP="006957D9">
      <w:pPr>
        <w:numPr>
          <w:ilvl w:val="0"/>
          <w:numId w:val="3"/>
        </w:numPr>
        <w:spacing w:after="0" w:line="240" w:lineRule="auto"/>
        <w:ind w:left="284" w:hanging="284"/>
        <w:contextualSpacing/>
        <w:jc w:val="both"/>
        <w:rPr>
          <w:rFonts w:ascii="Arial" w:eastAsia="Times New Roman" w:hAnsi="Arial" w:cs="Arial"/>
          <w:noProof/>
          <w:sz w:val="20"/>
          <w:szCs w:val="20"/>
          <w:lang w:eastAsia="sl-SI"/>
        </w:rPr>
      </w:pPr>
      <w:r w:rsidRPr="002152CC">
        <w:rPr>
          <w:rFonts w:ascii="Arial" w:eastAsia="Times New Roman" w:hAnsi="Arial" w:cs="Arial"/>
          <w:noProof/>
          <w:sz w:val="20"/>
          <w:szCs w:val="20"/>
          <w:lang w:eastAsia="sl-SI"/>
        </w:rPr>
        <w:t>dodatna dokazila (dokazila o doseženih ciljih, …).</w:t>
      </w:r>
    </w:p>
    <w:p w14:paraId="306F5F15" w14:textId="77777777" w:rsidR="00DD18E9" w:rsidRPr="002152CC" w:rsidRDefault="00DD18E9" w:rsidP="00DD18E9">
      <w:pPr>
        <w:numPr>
          <w:ilvl w:val="0"/>
          <w:numId w:val="3"/>
        </w:numPr>
        <w:spacing w:after="0" w:line="240" w:lineRule="auto"/>
        <w:ind w:left="284" w:hanging="284"/>
        <w:contextualSpacing/>
        <w:jc w:val="both"/>
        <w:rPr>
          <w:rFonts w:ascii="Arial" w:eastAsia="Times New Roman" w:hAnsi="Arial" w:cs="Arial"/>
          <w:noProof/>
          <w:sz w:val="20"/>
          <w:szCs w:val="20"/>
          <w:lang w:eastAsia="sl-SI"/>
        </w:rPr>
      </w:pPr>
      <w:r w:rsidRPr="002152CC">
        <w:rPr>
          <w:rFonts w:ascii="Arial" w:eastAsia="Times New Roman" w:hAnsi="Arial" w:cs="Arial"/>
          <w:noProof/>
          <w:sz w:val="20"/>
          <w:szCs w:val="20"/>
          <w:lang w:eastAsia="sl-SI"/>
        </w:rPr>
        <w:t>garancijo za dobro izvedbo pogodbenih obveznosti (Priloga št. 4 k Pogodbi o dodelitvi subvencije)</w:t>
      </w:r>
    </w:p>
    <w:p w14:paraId="2B8B8570" w14:textId="0541662C" w:rsidR="006957D9" w:rsidRPr="002152CC" w:rsidRDefault="003574F0" w:rsidP="006957D9">
      <w:pPr>
        <w:numPr>
          <w:ilvl w:val="0"/>
          <w:numId w:val="3"/>
        </w:numPr>
        <w:spacing w:after="0" w:line="240" w:lineRule="auto"/>
        <w:ind w:left="284" w:hanging="284"/>
        <w:contextualSpacing/>
        <w:jc w:val="both"/>
        <w:rPr>
          <w:rFonts w:ascii="Arial" w:eastAsia="Times New Roman" w:hAnsi="Arial" w:cs="Arial"/>
          <w:noProof/>
          <w:sz w:val="20"/>
          <w:szCs w:val="20"/>
          <w:lang w:eastAsia="sl-SI"/>
        </w:rPr>
      </w:pPr>
      <w:r w:rsidRPr="002152CC">
        <w:rPr>
          <w:rFonts w:ascii="Arial" w:eastAsia="Times New Roman" w:hAnsi="Arial" w:cs="Arial"/>
          <w:noProof/>
          <w:sz w:val="20"/>
          <w:szCs w:val="20"/>
          <w:lang w:eastAsia="sl-SI"/>
        </w:rPr>
        <w:t>d</w:t>
      </w:r>
      <w:r w:rsidR="006957D9" w:rsidRPr="002152CC">
        <w:rPr>
          <w:rFonts w:ascii="Arial" w:eastAsia="Times New Roman" w:hAnsi="Arial" w:cs="Arial"/>
          <w:noProof/>
          <w:sz w:val="20"/>
          <w:szCs w:val="20"/>
          <w:lang w:eastAsia="sl-SI"/>
        </w:rPr>
        <w:t>okazilo o informiranju in obveščanju javnosti (Priloga 5)</w:t>
      </w:r>
    </w:p>
    <w:p w14:paraId="228AE8D0" w14:textId="514E7103" w:rsidR="006957D9" w:rsidRPr="002152CC" w:rsidRDefault="003574F0" w:rsidP="006957D9">
      <w:pPr>
        <w:numPr>
          <w:ilvl w:val="0"/>
          <w:numId w:val="3"/>
        </w:numPr>
        <w:spacing w:after="0" w:line="240" w:lineRule="auto"/>
        <w:ind w:left="284" w:hanging="284"/>
        <w:contextualSpacing/>
        <w:jc w:val="both"/>
        <w:rPr>
          <w:rFonts w:ascii="Arial" w:eastAsia="Times New Roman" w:hAnsi="Arial" w:cs="Arial"/>
          <w:noProof/>
          <w:sz w:val="20"/>
          <w:szCs w:val="20"/>
          <w:lang w:eastAsia="sl-SI"/>
        </w:rPr>
      </w:pPr>
      <w:r w:rsidRPr="002152CC">
        <w:rPr>
          <w:rFonts w:ascii="Arial" w:eastAsia="Times New Roman" w:hAnsi="Arial" w:cs="Arial"/>
          <w:noProof/>
          <w:sz w:val="20"/>
          <w:szCs w:val="20"/>
          <w:lang w:eastAsia="sl-SI"/>
        </w:rPr>
        <w:t>i</w:t>
      </w:r>
      <w:r w:rsidR="006957D9" w:rsidRPr="002152CC">
        <w:rPr>
          <w:rFonts w:ascii="Arial" w:eastAsia="Times New Roman" w:hAnsi="Arial" w:cs="Arial"/>
          <w:noProof/>
          <w:sz w:val="20"/>
          <w:szCs w:val="20"/>
          <w:lang w:eastAsia="sl-SI"/>
        </w:rPr>
        <w:t>zjava o gospodarnosti (Priloga 6 k Pogodbi o dodelitvi subvencije),</w:t>
      </w:r>
    </w:p>
    <w:p w14:paraId="0B736A2B" w14:textId="77777777" w:rsidR="009A2DFF" w:rsidRPr="002152CC" w:rsidRDefault="003574F0" w:rsidP="003574F0">
      <w:pPr>
        <w:numPr>
          <w:ilvl w:val="0"/>
          <w:numId w:val="3"/>
        </w:numPr>
        <w:spacing w:after="0" w:line="240" w:lineRule="auto"/>
        <w:ind w:left="284" w:hanging="284"/>
        <w:contextualSpacing/>
        <w:jc w:val="both"/>
        <w:rPr>
          <w:rFonts w:ascii="Arial" w:eastAsia="Times New Roman" w:hAnsi="Arial" w:cs="Arial"/>
          <w:noProof/>
          <w:sz w:val="20"/>
          <w:szCs w:val="20"/>
          <w:lang w:eastAsia="sl-SI"/>
        </w:rPr>
      </w:pPr>
      <w:r w:rsidRPr="002152CC">
        <w:rPr>
          <w:rFonts w:ascii="Arial" w:eastAsia="Times New Roman" w:hAnsi="Arial" w:cs="Arial"/>
          <w:noProof/>
          <w:sz w:val="20"/>
          <w:szCs w:val="20"/>
          <w:lang w:eastAsia="sl-SI"/>
        </w:rPr>
        <w:t>i</w:t>
      </w:r>
      <w:r w:rsidR="006957D9" w:rsidRPr="002152CC">
        <w:rPr>
          <w:rFonts w:ascii="Arial" w:eastAsia="Times New Roman" w:hAnsi="Arial" w:cs="Arial"/>
          <w:noProof/>
          <w:sz w:val="20"/>
          <w:szCs w:val="20"/>
          <w:lang w:eastAsia="sl-SI"/>
        </w:rPr>
        <w:t>zjava o dvojnem financiranju (Priloga 7 k Pogodbi o dodelitvi subvencije)</w:t>
      </w:r>
      <w:r w:rsidR="009A2DFF" w:rsidRPr="002152CC">
        <w:rPr>
          <w:rFonts w:ascii="Arial" w:eastAsia="Times New Roman" w:hAnsi="Arial" w:cs="Arial"/>
          <w:noProof/>
          <w:sz w:val="20"/>
          <w:szCs w:val="20"/>
          <w:lang w:eastAsia="sl-SI"/>
        </w:rPr>
        <w:t>,</w:t>
      </w:r>
    </w:p>
    <w:p w14:paraId="5752DCEF" w14:textId="26D2A816" w:rsidR="006957D9" w:rsidRPr="002152CC" w:rsidRDefault="009A2DFF" w:rsidP="003574F0">
      <w:pPr>
        <w:numPr>
          <w:ilvl w:val="0"/>
          <w:numId w:val="3"/>
        </w:numPr>
        <w:spacing w:after="0" w:line="240" w:lineRule="auto"/>
        <w:ind w:left="284" w:hanging="284"/>
        <w:contextualSpacing/>
        <w:jc w:val="both"/>
        <w:rPr>
          <w:rFonts w:ascii="Arial" w:eastAsia="Times New Roman" w:hAnsi="Arial" w:cs="Arial"/>
          <w:noProof/>
          <w:sz w:val="20"/>
          <w:szCs w:val="20"/>
          <w:lang w:eastAsia="sl-SI"/>
        </w:rPr>
      </w:pPr>
      <w:r w:rsidRPr="002152CC">
        <w:rPr>
          <w:rFonts w:ascii="Arial" w:eastAsia="Times New Roman" w:hAnsi="Arial" w:cs="Arial"/>
          <w:noProof/>
          <w:sz w:val="20"/>
          <w:szCs w:val="20"/>
          <w:lang w:eastAsia="sl-SI"/>
        </w:rPr>
        <w:t>izjava o nepremestitivi (Priloga 8 k Pogodbi o dodelitvi subvencije)</w:t>
      </w:r>
      <w:r w:rsidR="006957D9" w:rsidRPr="002152CC">
        <w:rPr>
          <w:rFonts w:ascii="Arial" w:eastAsia="Times New Roman" w:hAnsi="Arial" w:cs="Arial"/>
          <w:noProof/>
          <w:sz w:val="20"/>
          <w:szCs w:val="20"/>
          <w:lang w:eastAsia="sl-SI"/>
        </w:rPr>
        <w:t>.</w:t>
      </w:r>
    </w:p>
    <w:p w14:paraId="3B9F73B5" w14:textId="77777777" w:rsidR="00DD18E9" w:rsidRPr="002152CC" w:rsidRDefault="00DD18E9" w:rsidP="00DD18E9">
      <w:pPr>
        <w:spacing w:after="0" w:line="240" w:lineRule="auto"/>
        <w:jc w:val="both"/>
        <w:rPr>
          <w:rFonts w:ascii="Arial" w:eastAsia="Times New Roman" w:hAnsi="Arial" w:cs="Arial"/>
          <w:noProof/>
          <w:sz w:val="20"/>
          <w:szCs w:val="20"/>
        </w:rPr>
      </w:pPr>
    </w:p>
    <w:p w14:paraId="6F26C0BD" w14:textId="77777777" w:rsidR="00DD18E9" w:rsidRPr="002152CC" w:rsidRDefault="00DD18E9" w:rsidP="00DD18E9">
      <w:pPr>
        <w:spacing w:after="0" w:line="240" w:lineRule="auto"/>
        <w:jc w:val="both"/>
        <w:rPr>
          <w:rFonts w:ascii="Arial" w:eastAsia="Times New Roman" w:hAnsi="Arial" w:cs="Arial"/>
          <w:noProof/>
          <w:sz w:val="20"/>
          <w:szCs w:val="20"/>
        </w:rPr>
      </w:pPr>
      <w:r w:rsidRPr="002152CC">
        <w:rPr>
          <w:rFonts w:ascii="Arial" w:eastAsia="Times New Roman" w:hAnsi="Arial" w:cs="Arial"/>
          <w:noProof/>
          <w:sz w:val="20"/>
          <w:szCs w:val="20"/>
        </w:rPr>
        <w:t>V primeru, da prijavitelj v določenih rokih ne predloži dokazil o upravičenosti stroškov investicije, lahko agencija odstopi od pogodbe o dodelitvi subvencije in zahteva vračilo že prejetih sredstev skupaj z zakonskimi zamudnimi obrestmi od dneva prejema sredstev do dneva vračila v dobro proračuna Republike Slovenije.</w:t>
      </w:r>
    </w:p>
    <w:p w14:paraId="3CBD18A2" w14:textId="77777777" w:rsidR="00DD18E9" w:rsidRPr="002152CC" w:rsidRDefault="00DD18E9" w:rsidP="00DD18E9">
      <w:pPr>
        <w:spacing w:after="0" w:line="240" w:lineRule="auto"/>
        <w:jc w:val="both"/>
        <w:rPr>
          <w:rFonts w:ascii="Arial" w:eastAsia="Times New Roman" w:hAnsi="Arial" w:cs="Arial"/>
          <w:noProof/>
          <w:sz w:val="20"/>
          <w:szCs w:val="20"/>
        </w:rPr>
      </w:pPr>
    </w:p>
    <w:p w14:paraId="3D66D000" w14:textId="77777777" w:rsidR="00DD18E9" w:rsidRPr="002152CC" w:rsidRDefault="00DD18E9" w:rsidP="00DD18E9">
      <w:pPr>
        <w:spacing w:after="0" w:line="240" w:lineRule="auto"/>
        <w:jc w:val="both"/>
        <w:rPr>
          <w:rFonts w:ascii="Arial" w:eastAsia="Times New Roman" w:hAnsi="Arial" w:cs="Arial"/>
          <w:noProof/>
          <w:sz w:val="20"/>
          <w:szCs w:val="20"/>
        </w:rPr>
      </w:pPr>
      <w:r w:rsidRPr="002152CC">
        <w:rPr>
          <w:rFonts w:ascii="Arial" w:eastAsia="Times New Roman" w:hAnsi="Arial" w:cs="Arial"/>
          <w:noProof/>
          <w:sz w:val="20"/>
          <w:szCs w:val="20"/>
        </w:rPr>
        <w:t xml:space="preserve">Za vsak strošek, pri katerem agencija ob pregledu ¸vloge za izplačilo ne najde neposredne povezave med nastankom stroška in izvedbo investicije, ne glede na to, ali ta dejansko obstaja, ali v primerih nejasnosti/dvoma/negotovosti/suma, lahko agencija od končnega prejemnika zahteva dodatna pojasnila, dodatna dokazila ali izjave (npr. fotografije, izpise, izjave, certificate, ipd.), ki dokazujejo nastanek in obstoj stroška za izvedbo investicije. V primeru, da agencija meni, da dodatna dokazila ne nakazujejo v zadostni meri povezave med nastankom stroška in izvedbo investicije kot tudi v primeru neupravičenih stroškov, lahko izplačilo zmanjša za vrednost teh stroškov (glede na vrednost vloge za izplačilo). O tem mora končnega prejemnika agencija predhodno obvestiti. </w:t>
      </w:r>
    </w:p>
    <w:p w14:paraId="2C465EFA" w14:textId="77777777" w:rsidR="00DD18E9" w:rsidRPr="002152CC" w:rsidRDefault="00DD18E9" w:rsidP="00DD18E9">
      <w:pPr>
        <w:spacing w:after="0" w:line="240" w:lineRule="auto"/>
        <w:jc w:val="both"/>
        <w:rPr>
          <w:rFonts w:ascii="Arial" w:eastAsia="Times New Roman" w:hAnsi="Arial" w:cs="Arial"/>
          <w:noProof/>
          <w:sz w:val="20"/>
          <w:szCs w:val="20"/>
        </w:rPr>
      </w:pPr>
    </w:p>
    <w:p w14:paraId="22B66188" w14:textId="77777777" w:rsidR="00DD18E9" w:rsidRPr="002152CC" w:rsidRDefault="00DD18E9" w:rsidP="001639C4">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noProof/>
          <w:sz w:val="20"/>
          <w:szCs w:val="20"/>
        </w:rPr>
      </w:pPr>
      <w:r w:rsidRPr="002152CC">
        <w:rPr>
          <w:rFonts w:ascii="Arial" w:eastAsia="Times New Roman" w:hAnsi="Arial" w:cs="Arial"/>
          <w:b/>
          <w:noProof/>
          <w:sz w:val="20"/>
          <w:szCs w:val="20"/>
        </w:rPr>
        <w:t xml:space="preserve">Dokazovanje upravičenosti stroškov je na strani končnega prejemnika. </w:t>
      </w:r>
    </w:p>
    <w:p w14:paraId="49C86789" w14:textId="77777777" w:rsidR="00DD18E9" w:rsidRPr="002152CC" w:rsidRDefault="00DD18E9" w:rsidP="00DD18E9">
      <w:pPr>
        <w:spacing w:after="0" w:line="240" w:lineRule="auto"/>
        <w:jc w:val="both"/>
        <w:rPr>
          <w:rFonts w:ascii="Arial" w:eastAsia="Times New Roman" w:hAnsi="Arial" w:cs="Arial"/>
          <w:noProof/>
          <w:sz w:val="20"/>
          <w:szCs w:val="20"/>
        </w:rPr>
      </w:pPr>
    </w:p>
    <w:p w14:paraId="2838D766" w14:textId="550ED44D" w:rsidR="00DD18E9" w:rsidRPr="002152CC" w:rsidRDefault="00DD18E9" w:rsidP="00DD18E9">
      <w:pPr>
        <w:spacing w:after="0" w:line="240" w:lineRule="auto"/>
        <w:jc w:val="both"/>
        <w:rPr>
          <w:rFonts w:ascii="Arial" w:eastAsia="Times New Roman" w:hAnsi="Arial" w:cs="Arial"/>
          <w:noProof/>
          <w:sz w:val="20"/>
          <w:szCs w:val="20"/>
        </w:rPr>
      </w:pPr>
      <w:r w:rsidRPr="002152CC">
        <w:rPr>
          <w:rFonts w:ascii="Arial" w:eastAsia="Times New Roman" w:hAnsi="Arial" w:cs="Arial"/>
          <w:noProof/>
          <w:sz w:val="20"/>
          <w:szCs w:val="20"/>
        </w:rPr>
        <w:t xml:space="preserve">Končni prejemniki morajo agenciji in drugim nadzornim organom zagotoviti hrambo in vpogled v dokumentacijo investicije za potrebe preverjanja. Končni prejemniki so dolžni na poziv vsa dokazila in dokumentacijo vlog za izplačilo predložiti na agencijo. V primeru, da agencija ob pregledu dokumentacije po izplačilu ugotovi, da so bile vloge za izplačilo nepravilne, oziroma v njih navedeni stroški nimajo podlage v dejanskih računovodskih listinah </w:t>
      </w:r>
      <w:r w:rsidR="00E16244" w:rsidRPr="002152CC">
        <w:rPr>
          <w:rFonts w:ascii="Arial" w:eastAsia="Times New Roman" w:hAnsi="Arial" w:cs="Arial"/>
          <w:noProof/>
          <w:sz w:val="20"/>
          <w:szCs w:val="20"/>
        </w:rPr>
        <w:t>oziroma</w:t>
      </w:r>
      <w:r w:rsidRPr="002152CC">
        <w:rPr>
          <w:rFonts w:ascii="Arial" w:eastAsia="Times New Roman" w:hAnsi="Arial" w:cs="Arial"/>
          <w:noProof/>
          <w:sz w:val="20"/>
          <w:szCs w:val="20"/>
        </w:rPr>
        <w:t xml:space="preserve"> v vlogah za izplačilo navedenih dokazilih ali da so bili stroški neupravičeni, lahko zahteva vračilo neupravičeno izplačanih sredstev v celoti ali delno, glede na obliko in obseg ugotovljenih nepravilnosti.</w:t>
      </w:r>
    </w:p>
    <w:p w14:paraId="7437109A" w14:textId="77777777" w:rsidR="00CB672F" w:rsidRPr="002152CC" w:rsidRDefault="00CB672F" w:rsidP="00DD18E9">
      <w:pPr>
        <w:spacing w:after="0" w:line="240" w:lineRule="auto"/>
        <w:jc w:val="both"/>
        <w:rPr>
          <w:rFonts w:ascii="Arial" w:eastAsia="Calibri" w:hAnsi="Arial" w:cs="Arial"/>
          <w:noProof/>
          <w:sz w:val="20"/>
          <w:szCs w:val="20"/>
        </w:rPr>
      </w:pPr>
    </w:p>
    <w:p w14:paraId="4EA437D8" w14:textId="77777777" w:rsidR="00DD18E9" w:rsidRPr="002152CC" w:rsidRDefault="00DD18E9" w:rsidP="00DD18E9">
      <w:pPr>
        <w:spacing w:after="0" w:line="240" w:lineRule="auto"/>
        <w:jc w:val="both"/>
        <w:rPr>
          <w:rFonts w:ascii="Arial" w:eastAsia="Calibri" w:hAnsi="Arial" w:cs="Arial"/>
          <w:noProof/>
          <w:sz w:val="20"/>
          <w:szCs w:val="20"/>
        </w:rPr>
      </w:pPr>
      <w:r w:rsidRPr="002152CC">
        <w:rPr>
          <w:rFonts w:ascii="Arial" w:eastAsia="Calibri" w:hAnsi="Arial" w:cs="Arial"/>
          <w:noProof/>
          <w:sz w:val="20"/>
          <w:szCs w:val="20"/>
        </w:rPr>
        <w:t xml:space="preserve">Za stroške investicij v opredmetena in neopredmetena sredstva se za uveljavljanje upravičenih stroškov uporablja dokazovanje s </w:t>
      </w:r>
      <w:r w:rsidRPr="002152CC">
        <w:rPr>
          <w:rFonts w:ascii="Arial" w:eastAsia="Calibri" w:hAnsi="Arial" w:cs="Arial"/>
          <w:b/>
          <w:noProof/>
          <w:sz w:val="20"/>
          <w:szCs w:val="20"/>
        </w:rPr>
        <w:t>predložitvijo dokazil za dejansko nastale in plačane upravičene stroške</w:t>
      </w:r>
      <w:r w:rsidRPr="002152CC">
        <w:rPr>
          <w:rFonts w:ascii="Arial" w:eastAsia="Calibri" w:hAnsi="Arial" w:cs="Arial"/>
          <w:noProof/>
          <w:sz w:val="20"/>
          <w:szCs w:val="20"/>
        </w:rPr>
        <w:t xml:space="preserve">, ki so nastali in bili plačani v obdobju upravičenosti. </w:t>
      </w:r>
      <w:r w:rsidRPr="002152CC">
        <w:rPr>
          <w:rFonts w:ascii="Arial" w:eastAsia="Times New Roman" w:hAnsi="Arial" w:cs="Arial"/>
          <w:noProof/>
          <w:sz w:val="20"/>
          <w:szCs w:val="20"/>
        </w:rPr>
        <w:t xml:space="preserve">Navedeno pomeni, da bo moral končni prejemnik izstaviti ob vlogi za izplačilo vso relevantno dokumentacijo, s katero bo dokazoval 100% vrednost uveljavljenih upravičenih stroškov. </w:t>
      </w:r>
    </w:p>
    <w:p w14:paraId="0CFF4332" w14:textId="77777777" w:rsidR="00DD18E9" w:rsidRPr="002152CC" w:rsidRDefault="00DD18E9" w:rsidP="00DD18E9">
      <w:pPr>
        <w:spacing w:after="0" w:line="240" w:lineRule="auto"/>
        <w:jc w:val="both"/>
        <w:rPr>
          <w:rFonts w:ascii="Arial" w:eastAsia="Times New Roman" w:hAnsi="Arial" w:cs="Arial"/>
          <w:noProof/>
          <w:sz w:val="20"/>
          <w:szCs w:val="20"/>
        </w:rPr>
      </w:pPr>
    </w:p>
    <w:p w14:paraId="37C193F4" w14:textId="77777777" w:rsidR="00DD18E9" w:rsidRPr="002152CC" w:rsidRDefault="00DD18E9" w:rsidP="00DD18E9">
      <w:pPr>
        <w:spacing w:after="0" w:line="240" w:lineRule="auto"/>
        <w:jc w:val="both"/>
        <w:rPr>
          <w:rFonts w:ascii="Arial" w:eastAsia="Times New Roman" w:hAnsi="Arial" w:cs="Arial"/>
          <w:noProof/>
          <w:sz w:val="20"/>
          <w:szCs w:val="20"/>
        </w:rPr>
      </w:pPr>
      <w:r w:rsidRPr="002152CC">
        <w:rPr>
          <w:rFonts w:ascii="Arial" w:eastAsia="Times New Roman" w:hAnsi="Arial" w:cs="Arial"/>
          <w:noProof/>
          <w:sz w:val="20"/>
          <w:szCs w:val="20"/>
        </w:rPr>
        <w:t>Končni prejemniki morajo izvesti investicijo v skladu s temeljnimi načeli zakona o javnem naročanju, in sicer (i) načelo gospodarnosti, učinkovitosti in uspešnosti, (ii) načelo zagotavljanja konkurence med ponudniki, (iii) načelo transparentnosti oddaje naročil, (iv) načelo enakopravne obravnave ponudnikov in (v) načelo sorazmernosti ter skladno z določili pogodbe o sofinanciranju. Upoštevanje naštetih načel se lahko izkazuje le na način, da se celoten postopek ustrezno dokumentira in obrazloži.</w:t>
      </w:r>
    </w:p>
    <w:p w14:paraId="1855D9B9" w14:textId="77777777" w:rsidR="00DD18E9" w:rsidRPr="002152CC" w:rsidRDefault="00DD18E9" w:rsidP="00DD18E9">
      <w:pPr>
        <w:spacing w:after="0" w:line="240" w:lineRule="auto"/>
        <w:jc w:val="both"/>
        <w:rPr>
          <w:rFonts w:ascii="Arial" w:eastAsia="Times New Roman" w:hAnsi="Arial" w:cs="Arial"/>
          <w:noProof/>
          <w:sz w:val="20"/>
          <w:szCs w:val="20"/>
        </w:rPr>
      </w:pPr>
    </w:p>
    <w:p w14:paraId="308E5F21" w14:textId="3C60A4CC" w:rsidR="00DD18E9" w:rsidRPr="002152CC" w:rsidRDefault="00DD18E9" w:rsidP="00DD18E9">
      <w:pPr>
        <w:spacing w:after="0" w:line="240" w:lineRule="auto"/>
        <w:jc w:val="both"/>
        <w:rPr>
          <w:rFonts w:ascii="Arial" w:eastAsia="Times New Roman" w:hAnsi="Arial" w:cs="Arial"/>
          <w:noProof/>
          <w:sz w:val="20"/>
          <w:szCs w:val="20"/>
        </w:rPr>
      </w:pPr>
      <w:r w:rsidRPr="002152CC">
        <w:rPr>
          <w:rFonts w:ascii="Arial" w:eastAsia="Times New Roman" w:hAnsi="Arial" w:cs="Arial"/>
          <w:noProof/>
          <w:sz w:val="20"/>
          <w:szCs w:val="20"/>
        </w:rPr>
        <w:t>Financiranje upravičenih stroškov bo potekalo na osnovi izstavljenih vlog za izplačilo, kot je opredeljeno v te</w:t>
      </w:r>
      <w:r w:rsidR="00997C19">
        <w:rPr>
          <w:rFonts w:ascii="Arial" w:eastAsia="Times New Roman" w:hAnsi="Arial" w:cs="Arial"/>
          <w:noProof/>
          <w:sz w:val="20"/>
          <w:szCs w:val="20"/>
        </w:rPr>
        <w:t>m poglavju</w:t>
      </w:r>
      <w:r w:rsidRPr="002152CC">
        <w:rPr>
          <w:rFonts w:ascii="Arial" w:eastAsia="Times New Roman" w:hAnsi="Arial" w:cs="Arial"/>
          <w:noProof/>
          <w:sz w:val="20"/>
          <w:szCs w:val="20"/>
        </w:rPr>
        <w:t xml:space="preserve"> in </w:t>
      </w:r>
      <w:r w:rsidR="004A46DC" w:rsidRPr="002152CC">
        <w:rPr>
          <w:rFonts w:ascii="Arial" w:eastAsia="Times New Roman" w:hAnsi="Arial" w:cs="Arial"/>
          <w:noProof/>
          <w:sz w:val="20"/>
          <w:szCs w:val="20"/>
        </w:rPr>
        <w:t>v</w:t>
      </w:r>
      <w:r w:rsidRPr="002152CC">
        <w:rPr>
          <w:rFonts w:ascii="Arial" w:eastAsia="Times New Roman" w:hAnsi="Arial" w:cs="Arial"/>
          <w:noProof/>
          <w:sz w:val="20"/>
          <w:szCs w:val="20"/>
        </w:rPr>
        <w:t xml:space="preserve"> pogodbi o dodelitvi subvencije. Pri financiranju se upoštevajo tudi ostala določila javnega razpisa in razpisne dokumentacije. Vsebina in obličnost vloge za izplačilo bo opredeljena s pogodbo o dodelitvi subvencije. Vloge za izplačilo lahko podpisujejo samo pooblaščene osebe končnega prejemnika.</w:t>
      </w:r>
    </w:p>
    <w:p w14:paraId="60E4556B" w14:textId="77777777" w:rsidR="00DD18E9" w:rsidRPr="002152CC" w:rsidRDefault="00DD18E9" w:rsidP="00DD18E9">
      <w:pPr>
        <w:spacing w:after="0" w:line="240" w:lineRule="auto"/>
        <w:jc w:val="both"/>
        <w:rPr>
          <w:rFonts w:ascii="Arial" w:eastAsia="Times New Roman" w:hAnsi="Arial" w:cs="Arial"/>
          <w:bCs/>
          <w:iCs/>
          <w:noProof/>
          <w:color w:val="000000"/>
          <w:sz w:val="20"/>
          <w:szCs w:val="20"/>
        </w:rPr>
      </w:pPr>
    </w:p>
    <w:p w14:paraId="32ADE14F" w14:textId="6FE24022" w:rsidR="00DD18E9" w:rsidRPr="002152CC" w:rsidRDefault="00DD18E9" w:rsidP="00DD18E9">
      <w:pPr>
        <w:spacing w:after="0" w:line="240" w:lineRule="auto"/>
        <w:jc w:val="both"/>
        <w:rPr>
          <w:rFonts w:ascii="Arial" w:eastAsia="Times New Roman" w:hAnsi="Arial" w:cs="Arial"/>
          <w:noProof/>
          <w:color w:val="000000"/>
          <w:sz w:val="20"/>
          <w:szCs w:val="20"/>
        </w:rPr>
      </w:pPr>
      <w:r w:rsidRPr="002152CC">
        <w:rPr>
          <w:rFonts w:ascii="Arial" w:eastAsia="Times New Roman" w:hAnsi="Arial" w:cs="Arial"/>
          <w:noProof/>
          <w:color w:val="000000"/>
          <w:sz w:val="20"/>
          <w:szCs w:val="20"/>
        </w:rPr>
        <w:t xml:space="preserve">Agencija lahko od končnega prejemnika zahteva </w:t>
      </w:r>
      <w:r w:rsidR="003E7ADF">
        <w:rPr>
          <w:rFonts w:ascii="Arial" w:eastAsia="Times New Roman" w:hAnsi="Arial" w:cs="Arial"/>
          <w:noProof/>
          <w:color w:val="000000"/>
          <w:sz w:val="20"/>
          <w:szCs w:val="20"/>
        </w:rPr>
        <w:t>revizijsko sled</w:t>
      </w:r>
      <w:r w:rsidR="00684880">
        <w:rPr>
          <w:rFonts w:ascii="Arial" w:eastAsia="Times New Roman" w:hAnsi="Arial" w:cs="Arial"/>
          <w:noProof/>
          <w:color w:val="000000"/>
          <w:sz w:val="20"/>
          <w:szCs w:val="20"/>
        </w:rPr>
        <w:t xml:space="preserve"> na podlagi </w:t>
      </w:r>
      <w:r w:rsidR="00416B7F">
        <w:rPr>
          <w:rFonts w:ascii="Arial" w:eastAsia="Times New Roman" w:hAnsi="Arial" w:cs="Arial"/>
          <w:noProof/>
          <w:color w:val="000000"/>
          <w:sz w:val="20"/>
          <w:szCs w:val="20"/>
        </w:rPr>
        <w:t>zlasti</w:t>
      </w:r>
      <w:r w:rsidR="00F703A0">
        <w:rPr>
          <w:rFonts w:ascii="Arial" w:eastAsia="Times New Roman" w:hAnsi="Arial" w:cs="Arial"/>
          <w:noProof/>
          <w:color w:val="000000"/>
          <w:sz w:val="20"/>
          <w:szCs w:val="20"/>
        </w:rPr>
        <w:t>,</w:t>
      </w:r>
      <w:r w:rsidR="00416B7F">
        <w:rPr>
          <w:rFonts w:ascii="Arial" w:eastAsia="Times New Roman" w:hAnsi="Arial" w:cs="Arial"/>
          <w:noProof/>
          <w:color w:val="000000"/>
          <w:sz w:val="20"/>
          <w:szCs w:val="20"/>
        </w:rPr>
        <w:t xml:space="preserve"> a ne izključno</w:t>
      </w:r>
      <w:r w:rsidR="00F703A0">
        <w:rPr>
          <w:rFonts w:ascii="Arial" w:eastAsia="Times New Roman" w:hAnsi="Arial" w:cs="Arial"/>
          <w:noProof/>
          <w:color w:val="000000"/>
          <w:sz w:val="20"/>
          <w:szCs w:val="20"/>
        </w:rPr>
        <w:t>,</w:t>
      </w:r>
      <w:r w:rsidR="00416B7F">
        <w:rPr>
          <w:rFonts w:ascii="Arial" w:eastAsia="Times New Roman" w:hAnsi="Arial" w:cs="Arial"/>
          <w:noProof/>
          <w:color w:val="000000"/>
          <w:sz w:val="20"/>
          <w:szCs w:val="20"/>
        </w:rPr>
        <w:t xml:space="preserve"> </w:t>
      </w:r>
      <w:r w:rsidRPr="002152CC">
        <w:rPr>
          <w:rFonts w:ascii="Arial" w:eastAsia="Times New Roman" w:hAnsi="Arial" w:cs="Arial"/>
          <w:noProof/>
          <w:color w:val="000000"/>
          <w:sz w:val="20"/>
          <w:szCs w:val="20"/>
        </w:rPr>
        <w:t>naslednj</w:t>
      </w:r>
      <w:r w:rsidR="00F703A0">
        <w:rPr>
          <w:rFonts w:ascii="Arial" w:eastAsia="Times New Roman" w:hAnsi="Arial" w:cs="Arial"/>
          <w:noProof/>
          <w:color w:val="000000"/>
          <w:sz w:val="20"/>
          <w:szCs w:val="20"/>
        </w:rPr>
        <w:t>ih</w:t>
      </w:r>
      <w:r w:rsidRPr="002152CC">
        <w:rPr>
          <w:rFonts w:ascii="Arial" w:eastAsia="Times New Roman" w:hAnsi="Arial" w:cs="Arial"/>
          <w:noProof/>
          <w:color w:val="000000"/>
          <w:sz w:val="20"/>
          <w:szCs w:val="20"/>
        </w:rPr>
        <w:t xml:space="preserve"> dokazil: </w:t>
      </w:r>
    </w:p>
    <w:p w14:paraId="53A95BB4" w14:textId="1488E121" w:rsidR="00DD18E9" w:rsidRPr="002152CC" w:rsidRDefault="00DD18E9" w:rsidP="00F34FB3">
      <w:pPr>
        <w:pStyle w:val="Odstavekseznama"/>
        <w:numPr>
          <w:ilvl w:val="0"/>
          <w:numId w:val="3"/>
        </w:numPr>
        <w:spacing w:after="0" w:line="240" w:lineRule="auto"/>
        <w:ind w:left="426" w:hanging="426"/>
        <w:jc w:val="both"/>
        <w:rPr>
          <w:rFonts w:ascii="Arial" w:eastAsia="Times New Roman" w:hAnsi="Arial" w:cs="Arial"/>
          <w:noProof/>
          <w:color w:val="000000"/>
          <w:sz w:val="20"/>
          <w:szCs w:val="20"/>
        </w:rPr>
      </w:pPr>
      <w:r w:rsidRPr="002152CC">
        <w:rPr>
          <w:rFonts w:ascii="Arial" w:eastAsia="Times New Roman" w:hAnsi="Arial" w:cs="Arial"/>
          <w:noProof/>
          <w:color w:val="000000"/>
          <w:sz w:val="20"/>
          <w:szCs w:val="20"/>
        </w:rPr>
        <w:t>da so stroški dejansko nastali za dela, ki so bila opravljena, za blago, ki je bilo dobavljeno, oziroma za storitve, ki so bile izvedene;</w:t>
      </w:r>
    </w:p>
    <w:p w14:paraId="232FF796" w14:textId="051BE92F" w:rsidR="00DD18E9" w:rsidRPr="002152CC" w:rsidRDefault="00DD18E9" w:rsidP="00F34FB3">
      <w:pPr>
        <w:pStyle w:val="Odstavekseznama"/>
        <w:numPr>
          <w:ilvl w:val="0"/>
          <w:numId w:val="3"/>
        </w:numPr>
        <w:spacing w:after="0" w:line="240" w:lineRule="auto"/>
        <w:ind w:left="426" w:hanging="426"/>
        <w:jc w:val="both"/>
        <w:rPr>
          <w:rFonts w:ascii="Arial" w:eastAsia="Times New Roman" w:hAnsi="Arial" w:cs="Arial"/>
          <w:noProof/>
          <w:color w:val="000000"/>
          <w:sz w:val="20"/>
          <w:szCs w:val="20"/>
        </w:rPr>
      </w:pPr>
      <w:r w:rsidRPr="002152CC">
        <w:rPr>
          <w:rFonts w:ascii="Arial" w:eastAsia="Times New Roman" w:hAnsi="Arial" w:cs="Arial"/>
          <w:noProof/>
          <w:color w:val="000000"/>
          <w:sz w:val="20"/>
          <w:szCs w:val="20"/>
        </w:rPr>
        <w:t xml:space="preserve">da je končni prejemnik ponudnika blaga oziroma izvajalca dejansko iskal na trgu (npr. s pošiljanjem primerljivih povpraševanj </w:t>
      </w:r>
      <w:r w:rsidR="00E16244" w:rsidRPr="002152CC">
        <w:rPr>
          <w:rFonts w:ascii="Arial" w:eastAsia="Times New Roman" w:hAnsi="Arial" w:cs="Arial"/>
          <w:noProof/>
          <w:color w:val="000000"/>
          <w:sz w:val="20"/>
          <w:szCs w:val="20"/>
        </w:rPr>
        <w:t>oziroma</w:t>
      </w:r>
      <w:r w:rsidRPr="002152CC">
        <w:rPr>
          <w:rFonts w:ascii="Arial" w:eastAsia="Times New Roman" w:hAnsi="Arial" w:cs="Arial"/>
          <w:noProof/>
          <w:color w:val="000000"/>
          <w:sz w:val="20"/>
          <w:szCs w:val="20"/>
        </w:rPr>
        <w:t xml:space="preserve"> s povpraševanjem preko elektronske pošte), v primerih, kjer lahko blago dobavi oziroma storitev izvede zgolj en ponudnik, je potrebno predložiti ustrezno utemeljitev in jo podkrepiti z dokazili;</w:t>
      </w:r>
    </w:p>
    <w:p w14:paraId="0239FE40" w14:textId="743E7EE2" w:rsidR="00DD18E9" w:rsidRPr="002152CC" w:rsidRDefault="00DD18E9" w:rsidP="00F34FB3">
      <w:pPr>
        <w:pStyle w:val="Odstavekseznama"/>
        <w:numPr>
          <w:ilvl w:val="0"/>
          <w:numId w:val="3"/>
        </w:numPr>
        <w:spacing w:after="0" w:line="240" w:lineRule="auto"/>
        <w:ind w:left="426" w:hanging="426"/>
        <w:jc w:val="both"/>
        <w:rPr>
          <w:rFonts w:ascii="Arial" w:eastAsia="Times New Roman" w:hAnsi="Arial" w:cs="Arial"/>
          <w:noProof/>
          <w:color w:val="000000"/>
          <w:sz w:val="20"/>
          <w:szCs w:val="20"/>
        </w:rPr>
      </w:pPr>
      <w:r w:rsidRPr="002152CC">
        <w:rPr>
          <w:rFonts w:ascii="Arial" w:eastAsia="Times New Roman" w:hAnsi="Arial" w:cs="Arial"/>
          <w:noProof/>
          <w:color w:val="000000"/>
          <w:sz w:val="20"/>
          <w:szCs w:val="20"/>
        </w:rPr>
        <w:t>da je dobavljeno blago oziroma storitev bila plačana po tržnih cenah (pri čemer je tržno ceno med drugim mogoče dokazati z razvidom primerljivih ponudb, npr. iz spleta);</w:t>
      </w:r>
    </w:p>
    <w:p w14:paraId="05DB9F0A" w14:textId="3770B6D2" w:rsidR="00DD18E9" w:rsidRPr="002152CC" w:rsidRDefault="00DD18E9" w:rsidP="00F34FB3">
      <w:pPr>
        <w:pStyle w:val="Odstavekseznama"/>
        <w:numPr>
          <w:ilvl w:val="0"/>
          <w:numId w:val="3"/>
        </w:numPr>
        <w:spacing w:after="0" w:line="240" w:lineRule="auto"/>
        <w:ind w:left="426" w:hanging="426"/>
        <w:jc w:val="both"/>
        <w:rPr>
          <w:rFonts w:ascii="Arial" w:eastAsia="Times New Roman" w:hAnsi="Arial" w:cs="Arial"/>
          <w:noProof/>
          <w:color w:val="000000"/>
          <w:sz w:val="20"/>
          <w:szCs w:val="20"/>
        </w:rPr>
      </w:pPr>
      <w:r w:rsidRPr="002152CC">
        <w:rPr>
          <w:rFonts w:ascii="Arial" w:eastAsia="Times New Roman" w:hAnsi="Arial" w:cs="Arial"/>
          <w:noProof/>
          <w:color w:val="000000"/>
          <w:sz w:val="20"/>
          <w:szCs w:val="20"/>
        </w:rPr>
        <w:t>da dobavitelj blaga oziroma izvajalec ni »povezana oseba«;</w:t>
      </w:r>
    </w:p>
    <w:p w14:paraId="5571088B" w14:textId="62C699AC" w:rsidR="00DD18E9" w:rsidRPr="002152CC" w:rsidRDefault="00DD18E9" w:rsidP="00F34FB3">
      <w:pPr>
        <w:pStyle w:val="Odstavekseznama"/>
        <w:numPr>
          <w:ilvl w:val="0"/>
          <w:numId w:val="3"/>
        </w:numPr>
        <w:spacing w:after="0" w:line="240" w:lineRule="auto"/>
        <w:ind w:left="426" w:hanging="426"/>
        <w:jc w:val="both"/>
        <w:rPr>
          <w:rFonts w:ascii="Arial" w:eastAsia="Times New Roman" w:hAnsi="Arial" w:cs="Arial"/>
          <w:noProof/>
          <w:color w:val="000000"/>
          <w:sz w:val="20"/>
          <w:szCs w:val="20"/>
        </w:rPr>
      </w:pPr>
      <w:r w:rsidRPr="002152CC">
        <w:rPr>
          <w:rFonts w:ascii="Arial" w:eastAsia="Times New Roman" w:hAnsi="Arial" w:cs="Arial"/>
          <w:noProof/>
          <w:color w:val="000000"/>
          <w:sz w:val="20"/>
          <w:szCs w:val="20"/>
        </w:rPr>
        <w:t>da je končni prejemnik pri porabi sredstev vselej spoštoval načela ZJN-3 (tudi v primerih, kadar končni prejemnik sicer ni zavezanec po ZJN-3).</w:t>
      </w:r>
    </w:p>
    <w:p w14:paraId="52B33D1B" w14:textId="77777777" w:rsidR="00732F3C" w:rsidRDefault="00732F3C">
      <w:pPr>
        <w:rPr>
          <w:rFonts w:ascii="Arial" w:eastAsia="Times New Roman" w:hAnsi="Arial" w:cs="Arial"/>
          <w:b/>
          <w:noProof/>
          <w:lang w:eastAsia="sl-SI"/>
        </w:rPr>
      </w:pPr>
    </w:p>
    <w:p w14:paraId="200E8C2B" w14:textId="413C19E3" w:rsidR="00AA0AFC" w:rsidRPr="002152CC" w:rsidRDefault="00AA0AFC">
      <w:pPr>
        <w:rPr>
          <w:rFonts w:ascii="Arial" w:eastAsia="Times New Roman" w:hAnsi="Arial" w:cs="Arial"/>
          <w:b/>
          <w:noProof/>
          <w:lang w:eastAsia="sl-SI"/>
        </w:rPr>
      </w:pPr>
    </w:p>
    <w:p w14:paraId="497C3CDB" w14:textId="607900BC" w:rsidR="00F87193" w:rsidRPr="002152CC" w:rsidRDefault="00F87193" w:rsidP="005010FD">
      <w:pPr>
        <w:pStyle w:val="Naslov2"/>
        <w:rPr>
          <w:noProof/>
          <w:lang w:eastAsia="sl-SI"/>
        </w:rPr>
      </w:pPr>
      <w:bookmarkStart w:id="37" w:name="_Toc174535961"/>
      <w:r w:rsidRPr="002152CC">
        <w:rPr>
          <w:noProof/>
          <w:lang w:eastAsia="sl-SI"/>
        </w:rPr>
        <w:t>OBVEŠČANJE IN INFORMIRANJE JAVNOSTI</w:t>
      </w:r>
      <w:bookmarkEnd w:id="37"/>
    </w:p>
    <w:p w14:paraId="11C0BC73" w14:textId="77777777" w:rsidR="001C60D4" w:rsidRPr="002152CC" w:rsidRDefault="001C60D4" w:rsidP="00AA0AFC">
      <w:pPr>
        <w:spacing w:after="0" w:line="240" w:lineRule="auto"/>
        <w:jc w:val="both"/>
        <w:rPr>
          <w:rFonts w:ascii="Arial" w:eastAsia="Times New Roman" w:hAnsi="Arial" w:cs="Arial"/>
          <w:noProof/>
          <w:sz w:val="20"/>
          <w:szCs w:val="20"/>
        </w:rPr>
      </w:pPr>
    </w:p>
    <w:p w14:paraId="67DFF6BA" w14:textId="0B670AC5" w:rsidR="001639C4" w:rsidRPr="002152CC" w:rsidRDefault="001639C4" w:rsidP="001639C4">
      <w:pPr>
        <w:pStyle w:val="Telobesedila-zamik"/>
        <w:spacing w:after="0"/>
        <w:ind w:left="0"/>
        <w:jc w:val="both"/>
        <w:rPr>
          <w:rFonts w:ascii="Arial" w:hAnsi="Arial" w:cs="Arial"/>
          <w:b/>
          <w:bCs/>
          <w:color w:val="000000"/>
          <w:sz w:val="20"/>
          <w:szCs w:val="20"/>
        </w:rPr>
      </w:pPr>
      <w:r w:rsidRPr="002152CC">
        <w:rPr>
          <w:rFonts w:ascii="Arial" w:hAnsi="Arial" w:cs="Arial"/>
          <w:b/>
          <w:bCs/>
          <w:color w:val="000000"/>
          <w:sz w:val="20"/>
          <w:szCs w:val="20"/>
        </w:rPr>
        <w:t>Končni prejemniki morajo skladno s 34. členom Uredbe</w:t>
      </w:r>
      <w:r w:rsidR="00AD3789">
        <w:rPr>
          <w:rFonts w:ascii="Arial" w:hAnsi="Arial" w:cs="Arial"/>
          <w:b/>
          <w:bCs/>
          <w:color w:val="000000"/>
          <w:sz w:val="20"/>
          <w:szCs w:val="20"/>
        </w:rPr>
        <w:t xml:space="preserve"> </w:t>
      </w:r>
      <w:r w:rsidRPr="002152CC">
        <w:rPr>
          <w:rFonts w:ascii="Arial" w:hAnsi="Arial" w:cs="Arial"/>
          <w:b/>
          <w:bCs/>
          <w:color w:val="000000"/>
          <w:sz w:val="20"/>
          <w:szCs w:val="20"/>
        </w:rPr>
        <w:t>2021/241</w:t>
      </w:r>
      <w:r w:rsidR="005E4FAC" w:rsidRPr="002152CC">
        <w:rPr>
          <w:rFonts w:ascii="Arial" w:hAnsi="Arial" w:cs="Arial"/>
          <w:b/>
          <w:bCs/>
          <w:color w:val="000000"/>
          <w:sz w:val="20"/>
          <w:szCs w:val="20"/>
        </w:rPr>
        <w:t>(EU)</w:t>
      </w:r>
      <w:r w:rsidRPr="002152CC">
        <w:rPr>
          <w:rFonts w:ascii="Arial" w:hAnsi="Arial" w:cs="Arial"/>
          <w:b/>
          <w:bCs/>
          <w:color w:val="000000"/>
          <w:sz w:val="20"/>
          <w:szCs w:val="20"/>
        </w:rPr>
        <w:t xml:space="preserve"> zagotavljati skladne, učinkovite in sorazmerne informacije različnim ciljnim skupinam, tudi medijem in javnosti, tako da navedejo izvor in zagotovijo prepoznavnost sredstev Unije, </w:t>
      </w:r>
      <w:r w:rsidR="005E4FAC" w:rsidRPr="002152CC">
        <w:rPr>
          <w:rFonts w:ascii="Arial" w:hAnsi="Arial" w:cs="Arial"/>
          <w:b/>
          <w:bCs/>
          <w:color w:val="000000"/>
          <w:sz w:val="20"/>
          <w:szCs w:val="20"/>
        </w:rPr>
        <w:t xml:space="preserve">in </w:t>
      </w:r>
      <w:r w:rsidRPr="002152CC">
        <w:rPr>
          <w:rFonts w:ascii="Arial" w:hAnsi="Arial" w:cs="Arial"/>
          <w:b/>
          <w:bCs/>
          <w:color w:val="000000"/>
          <w:sz w:val="20"/>
          <w:szCs w:val="20"/>
        </w:rPr>
        <w:t xml:space="preserve">tudi tako, da po potrebi na vidnem mestu prikažejo emblem Unije in ustrezno izjavo o financiranju z napisom »Financira Evropska unija – NextGeneration EU«. </w:t>
      </w:r>
    </w:p>
    <w:p w14:paraId="06A8C065" w14:textId="77777777" w:rsidR="00AA0AFC" w:rsidRPr="002152CC" w:rsidRDefault="00AA0AFC" w:rsidP="001639C4">
      <w:pPr>
        <w:pStyle w:val="Telobesedila-zamik"/>
        <w:spacing w:after="0"/>
        <w:ind w:left="0"/>
        <w:jc w:val="both"/>
        <w:rPr>
          <w:rFonts w:ascii="Arial" w:hAnsi="Arial" w:cs="Arial"/>
          <w:b/>
          <w:bCs/>
          <w:color w:val="000000"/>
          <w:sz w:val="20"/>
          <w:szCs w:val="20"/>
        </w:rPr>
      </w:pPr>
    </w:p>
    <w:p w14:paraId="2179708D" w14:textId="00C7B074" w:rsidR="00105C14" w:rsidRPr="002152CC" w:rsidRDefault="001C60D4" w:rsidP="00AA0AFC">
      <w:pPr>
        <w:spacing w:after="0" w:line="240" w:lineRule="auto"/>
        <w:jc w:val="both"/>
        <w:rPr>
          <w:rFonts w:ascii="Arial" w:eastAsia="Times New Roman" w:hAnsi="Arial" w:cs="Arial"/>
          <w:noProof/>
          <w:sz w:val="20"/>
          <w:szCs w:val="20"/>
        </w:rPr>
      </w:pPr>
      <w:r w:rsidRPr="002152CC">
        <w:rPr>
          <w:rFonts w:ascii="Arial" w:eastAsia="Times New Roman" w:hAnsi="Arial" w:cs="Arial"/>
          <w:noProof/>
          <w:sz w:val="20"/>
          <w:szCs w:val="20"/>
        </w:rPr>
        <w:t>Končni prejemniki morajo začeti navajati vir sofinanciranja, takoj ko začnejo</w:t>
      </w:r>
      <w:r w:rsidR="00AD3789">
        <w:rPr>
          <w:rFonts w:ascii="Arial" w:eastAsia="Times New Roman" w:hAnsi="Arial" w:cs="Arial"/>
          <w:noProof/>
          <w:sz w:val="20"/>
          <w:szCs w:val="20"/>
        </w:rPr>
        <w:t xml:space="preserve"> </w:t>
      </w:r>
      <w:r w:rsidR="00105C14" w:rsidRPr="002152CC">
        <w:rPr>
          <w:rFonts w:ascii="Arial" w:eastAsia="Times New Roman" w:hAnsi="Arial" w:cs="Arial"/>
          <w:noProof/>
          <w:sz w:val="20"/>
          <w:szCs w:val="20"/>
        </w:rPr>
        <w:t>z investicijo.</w:t>
      </w:r>
      <w:r w:rsidR="00AD3789">
        <w:rPr>
          <w:rFonts w:ascii="Arial" w:eastAsia="Times New Roman" w:hAnsi="Arial" w:cs="Arial"/>
          <w:noProof/>
          <w:sz w:val="20"/>
          <w:szCs w:val="20"/>
        </w:rPr>
        <w:t xml:space="preserve"> </w:t>
      </w:r>
      <w:r w:rsidRPr="002152CC">
        <w:rPr>
          <w:rFonts w:ascii="Arial" w:eastAsia="Times New Roman" w:hAnsi="Arial" w:cs="Arial"/>
          <w:noProof/>
          <w:sz w:val="20"/>
          <w:szCs w:val="20"/>
        </w:rPr>
        <w:br/>
      </w:r>
    </w:p>
    <w:p w14:paraId="6360F0A1" w14:textId="12E9A707" w:rsidR="001639C4" w:rsidRPr="002152CC" w:rsidRDefault="001C60D4" w:rsidP="00AA0AFC">
      <w:pPr>
        <w:spacing w:after="0" w:line="240" w:lineRule="auto"/>
        <w:jc w:val="both"/>
        <w:rPr>
          <w:rFonts w:ascii="Arial" w:eastAsia="Times New Roman" w:hAnsi="Arial" w:cs="Arial"/>
          <w:noProof/>
          <w:sz w:val="20"/>
          <w:szCs w:val="20"/>
        </w:rPr>
      </w:pPr>
      <w:r w:rsidRPr="002152CC">
        <w:rPr>
          <w:rFonts w:ascii="Arial" w:eastAsia="Times New Roman" w:hAnsi="Arial" w:cs="Arial"/>
          <w:noProof/>
          <w:sz w:val="20"/>
          <w:szCs w:val="20"/>
        </w:rPr>
        <w:t xml:space="preserve">Končni prejemniki je dolžan med izvajanjem </w:t>
      </w:r>
      <w:r w:rsidR="00105C14" w:rsidRPr="002152CC">
        <w:rPr>
          <w:rFonts w:ascii="Arial" w:eastAsia="Times New Roman" w:hAnsi="Arial" w:cs="Arial"/>
          <w:noProof/>
          <w:sz w:val="20"/>
          <w:szCs w:val="20"/>
        </w:rPr>
        <w:t>investicije</w:t>
      </w:r>
      <w:r w:rsidRPr="002152CC">
        <w:rPr>
          <w:rFonts w:ascii="Arial" w:eastAsia="Times New Roman" w:hAnsi="Arial" w:cs="Arial"/>
          <w:noProof/>
          <w:sz w:val="20"/>
          <w:szCs w:val="20"/>
        </w:rPr>
        <w:t xml:space="preserve"> obveščati agencijo o zahtevanih komunikacijskih aktivnostih. </w:t>
      </w:r>
    </w:p>
    <w:p w14:paraId="70114508" w14:textId="77777777" w:rsidR="00AA0AFC" w:rsidRPr="002152CC" w:rsidRDefault="00AA0AFC" w:rsidP="00AA0AFC">
      <w:pPr>
        <w:spacing w:after="0" w:line="240" w:lineRule="auto"/>
        <w:jc w:val="both"/>
        <w:rPr>
          <w:rFonts w:ascii="Arial" w:eastAsia="Times New Roman" w:hAnsi="Arial" w:cs="Arial"/>
          <w:noProof/>
          <w:sz w:val="20"/>
          <w:szCs w:val="20"/>
        </w:rPr>
      </w:pPr>
    </w:p>
    <w:p w14:paraId="7C869D29" w14:textId="437F4BE0" w:rsidR="001639C4" w:rsidRPr="002152CC" w:rsidRDefault="001639C4" w:rsidP="001639C4">
      <w:pPr>
        <w:pStyle w:val="Telobesedila-zamik"/>
        <w:pBdr>
          <w:top w:val="single" w:sz="4" w:space="1" w:color="auto"/>
          <w:left w:val="single" w:sz="4" w:space="1" w:color="auto"/>
          <w:bottom w:val="single" w:sz="4" w:space="1" w:color="auto"/>
          <w:right w:val="single" w:sz="4" w:space="1" w:color="auto"/>
        </w:pBdr>
        <w:ind w:left="0"/>
        <w:jc w:val="both"/>
        <w:rPr>
          <w:rFonts w:ascii="Arial" w:hAnsi="Arial" w:cs="Arial"/>
          <w:b/>
          <w:bCs/>
          <w:color w:val="000000"/>
          <w:sz w:val="20"/>
          <w:szCs w:val="20"/>
        </w:rPr>
      </w:pPr>
      <w:r w:rsidRPr="002152CC">
        <w:rPr>
          <w:rFonts w:ascii="Arial" w:hAnsi="Arial" w:cs="Arial"/>
          <w:b/>
          <w:bCs/>
          <w:color w:val="000000"/>
          <w:sz w:val="20"/>
          <w:szCs w:val="20"/>
        </w:rPr>
        <w:t>Končni prejemniki zagotovi, da so udeleženci investicije obveščeni o njegovem financiranju. V vsak dokument, ki se nanaša na izvajanje investicije in je namenjen javnosti ali udeležencem, mora biti</w:t>
      </w:r>
      <w:r w:rsidR="00AD3789">
        <w:rPr>
          <w:rFonts w:ascii="Arial" w:hAnsi="Arial" w:cs="Arial"/>
          <w:b/>
          <w:bCs/>
          <w:color w:val="000000"/>
          <w:sz w:val="20"/>
          <w:szCs w:val="20"/>
        </w:rPr>
        <w:t xml:space="preserve"> </w:t>
      </w:r>
      <w:r w:rsidRPr="002152CC">
        <w:rPr>
          <w:rFonts w:ascii="Arial" w:hAnsi="Arial" w:cs="Arial"/>
          <w:b/>
          <w:bCs/>
          <w:color w:val="000000"/>
          <w:sz w:val="20"/>
          <w:szCs w:val="20"/>
        </w:rPr>
        <w:t>vključen emblem EU in navedba »Financira Evropska unija – NextGeneration EU«. Prav tako morajo biti označene z emblemom EU pogodbe z zunanjimi izvajalci (pogodbe o medsebojnem sodelovanju, avtorske, podjemne pogodbe ...).</w:t>
      </w:r>
    </w:p>
    <w:p w14:paraId="534829E6" w14:textId="7E3A3F14" w:rsidR="001639C4" w:rsidRPr="002152CC" w:rsidRDefault="001639C4" w:rsidP="001639C4">
      <w:pPr>
        <w:pStyle w:val="Telobesedila-zamik"/>
        <w:pBdr>
          <w:top w:val="single" w:sz="4" w:space="1" w:color="auto"/>
          <w:left w:val="single" w:sz="4" w:space="1" w:color="auto"/>
          <w:bottom w:val="single" w:sz="4" w:space="1" w:color="auto"/>
          <w:right w:val="single" w:sz="4" w:space="1" w:color="auto"/>
        </w:pBdr>
        <w:ind w:left="0"/>
        <w:jc w:val="both"/>
        <w:rPr>
          <w:rFonts w:ascii="Arial" w:hAnsi="Arial" w:cs="Arial"/>
          <w:b/>
          <w:bCs/>
          <w:color w:val="000000"/>
          <w:sz w:val="20"/>
          <w:szCs w:val="20"/>
        </w:rPr>
      </w:pPr>
      <w:r w:rsidRPr="002152CC">
        <w:rPr>
          <w:rFonts w:ascii="Arial" w:hAnsi="Arial" w:cs="Arial"/>
          <w:b/>
          <w:bCs/>
          <w:color w:val="000000"/>
          <w:sz w:val="20"/>
          <w:szCs w:val="20"/>
        </w:rPr>
        <w:t xml:space="preserve">Končni prejemniki morajo ob odobritvi in zaključku investicije zagotoviti najmanj objavo na spletni strani in družbenih omrežjih ter zagotoviti informacijo za medije. </w:t>
      </w:r>
    </w:p>
    <w:p w14:paraId="5F5C6D2E" w14:textId="30A568DC" w:rsidR="005E4FAC" w:rsidRPr="002152CC" w:rsidRDefault="005E4FAC" w:rsidP="00AA0AFC">
      <w:pPr>
        <w:spacing w:after="0" w:line="240" w:lineRule="auto"/>
        <w:jc w:val="both"/>
        <w:rPr>
          <w:rFonts w:ascii="Arial" w:eastAsia="Times New Roman" w:hAnsi="Arial" w:cs="Arial"/>
          <w:noProof/>
          <w:sz w:val="20"/>
          <w:szCs w:val="20"/>
        </w:rPr>
      </w:pPr>
      <w:r w:rsidRPr="002152CC">
        <w:rPr>
          <w:rFonts w:ascii="Arial" w:eastAsia="Times New Roman" w:hAnsi="Arial" w:cs="Arial"/>
          <w:noProof/>
          <w:sz w:val="20"/>
          <w:szCs w:val="20"/>
        </w:rPr>
        <w:t>Poleg tega morajo izpolniti še ostale zahteve glede informiranja in obveščanja, kot bo to podrobneje določeno v pogodbi o dodelitvi subvencije.</w:t>
      </w:r>
      <w:r w:rsidR="00F26EDF" w:rsidRPr="002152CC">
        <w:rPr>
          <w:rFonts w:ascii="Arial" w:eastAsia="Times New Roman" w:hAnsi="Arial" w:cs="Arial"/>
          <w:noProof/>
          <w:sz w:val="20"/>
          <w:szCs w:val="20"/>
        </w:rPr>
        <w:t xml:space="preserve"> </w:t>
      </w:r>
    </w:p>
    <w:p w14:paraId="6972E0A3" w14:textId="77777777" w:rsidR="00A12521" w:rsidRPr="002152CC" w:rsidRDefault="00A12521" w:rsidP="00AA0AFC">
      <w:pPr>
        <w:spacing w:after="0" w:line="240" w:lineRule="auto"/>
        <w:jc w:val="both"/>
        <w:rPr>
          <w:rFonts w:ascii="Arial" w:eastAsia="Times New Roman" w:hAnsi="Arial" w:cs="Arial"/>
          <w:noProof/>
          <w:sz w:val="20"/>
          <w:szCs w:val="20"/>
        </w:rPr>
      </w:pPr>
    </w:p>
    <w:p w14:paraId="5E1810EB" w14:textId="6D8F6DD9" w:rsidR="00F87193" w:rsidRPr="002152CC" w:rsidRDefault="00D45A8B" w:rsidP="005010FD">
      <w:pPr>
        <w:pStyle w:val="Naslov2"/>
        <w:rPr>
          <w:noProof/>
        </w:rPr>
      </w:pPr>
      <w:bookmarkStart w:id="38" w:name="_Toc174535962"/>
      <w:r w:rsidRPr="002152CC">
        <w:rPr>
          <w:noProof/>
        </w:rPr>
        <w:t>SPREMEMBA INVESTICIJE</w:t>
      </w:r>
      <w:bookmarkEnd w:id="38"/>
    </w:p>
    <w:p w14:paraId="568BB73C" w14:textId="7184AA78" w:rsidR="00D45A8B" w:rsidRPr="002152CC" w:rsidRDefault="00D45A8B" w:rsidP="00F87193">
      <w:pPr>
        <w:tabs>
          <w:tab w:val="left" w:pos="0"/>
          <w:tab w:val="left" w:pos="284"/>
        </w:tabs>
        <w:spacing w:after="0" w:line="240" w:lineRule="auto"/>
        <w:contextualSpacing/>
        <w:jc w:val="both"/>
        <w:rPr>
          <w:rFonts w:ascii="Arial" w:eastAsia="Times New Roman" w:hAnsi="Arial" w:cs="Arial"/>
          <w:noProof/>
          <w:sz w:val="20"/>
          <w:szCs w:val="20"/>
          <w:lang w:eastAsia="sl-SI"/>
        </w:rPr>
      </w:pPr>
    </w:p>
    <w:p w14:paraId="6FE316C0" w14:textId="4F59A834" w:rsidR="00D45A8B" w:rsidRPr="002152CC" w:rsidRDefault="00D45A8B" w:rsidP="00D45A8B">
      <w:pPr>
        <w:spacing w:after="0" w:line="240" w:lineRule="auto"/>
        <w:jc w:val="both"/>
        <w:rPr>
          <w:rFonts w:ascii="Arial" w:eastAsia="Times New Roman" w:hAnsi="Arial" w:cs="Arial"/>
          <w:noProof/>
          <w:sz w:val="20"/>
          <w:szCs w:val="20"/>
          <w:lang w:eastAsia="sl-SI"/>
        </w:rPr>
      </w:pPr>
      <w:r w:rsidRPr="002152CC">
        <w:rPr>
          <w:rFonts w:ascii="Arial" w:eastAsia="Times New Roman" w:hAnsi="Arial" w:cs="Arial"/>
          <w:noProof/>
          <w:sz w:val="20"/>
          <w:szCs w:val="20"/>
          <w:lang w:eastAsia="sl-SI"/>
        </w:rPr>
        <w:t xml:space="preserve">Skladno z določili javnega razpisa, razpisne dokumentacije in pogodbe o dodelitvi subvencije, je potrebno po odobritvi financiranja ter med izvajanjem investicije o vsaki spremembi oziroma odstopanju od z vlogo določene investicije, </w:t>
      </w:r>
      <w:r w:rsidR="00433371" w:rsidRPr="002152CC">
        <w:rPr>
          <w:rFonts w:ascii="Arial" w:eastAsia="Times New Roman" w:hAnsi="Arial" w:cs="Arial"/>
          <w:noProof/>
          <w:sz w:val="20"/>
          <w:szCs w:val="20"/>
          <w:lang w:eastAsia="sl-SI"/>
        </w:rPr>
        <w:t xml:space="preserve">pisno </w:t>
      </w:r>
      <w:r w:rsidRPr="002152CC">
        <w:rPr>
          <w:rFonts w:ascii="Arial" w:eastAsia="Times New Roman" w:hAnsi="Arial" w:cs="Arial"/>
          <w:noProof/>
          <w:sz w:val="20"/>
          <w:szCs w:val="20"/>
          <w:lang w:eastAsia="sl-SI"/>
        </w:rPr>
        <w:t>posredovati na</w:t>
      </w:r>
      <w:r w:rsidR="00AD3789">
        <w:rPr>
          <w:rFonts w:ascii="Arial" w:eastAsia="Times New Roman" w:hAnsi="Arial" w:cs="Arial"/>
          <w:noProof/>
          <w:sz w:val="20"/>
          <w:szCs w:val="20"/>
          <w:lang w:eastAsia="sl-SI"/>
        </w:rPr>
        <w:t xml:space="preserve"> </w:t>
      </w:r>
      <w:r w:rsidRPr="002152CC">
        <w:rPr>
          <w:rFonts w:ascii="Arial" w:eastAsia="Times New Roman" w:hAnsi="Arial" w:cs="Arial"/>
          <w:noProof/>
          <w:sz w:val="20"/>
          <w:szCs w:val="20"/>
          <w:lang w:eastAsia="sl-SI"/>
        </w:rPr>
        <w:t xml:space="preserve">agencijo prošnjo za soglasje. Agencija končnega prejemnika o svoji odločitvi obvesti. </w:t>
      </w:r>
    </w:p>
    <w:p w14:paraId="75ECC0FD" w14:textId="77777777" w:rsidR="00D45A8B" w:rsidRPr="002152CC" w:rsidRDefault="00D45A8B" w:rsidP="00D45A8B">
      <w:pPr>
        <w:tabs>
          <w:tab w:val="left" w:pos="0"/>
          <w:tab w:val="left" w:pos="284"/>
        </w:tabs>
        <w:spacing w:after="0" w:line="240" w:lineRule="auto"/>
        <w:jc w:val="both"/>
        <w:rPr>
          <w:rFonts w:ascii="Arial" w:eastAsia="Times New Roman" w:hAnsi="Arial" w:cs="Arial"/>
          <w:noProof/>
          <w:sz w:val="20"/>
          <w:szCs w:val="20"/>
          <w:lang w:eastAsia="sl-SI"/>
        </w:rPr>
      </w:pPr>
    </w:p>
    <w:p w14:paraId="16B49788" w14:textId="5736E192" w:rsidR="00D45A8B" w:rsidRPr="002152CC" w:rsidRDefault="00D45A8B" w:rsidP="00D45A8B">
      <w:pPr>
        <w:tabs>
          <w:tab w:val="left" w:pos="0"/>
          <w:tab w:val="left" w:pos="284"/>
        </w:tabs>
        <w:spacing w:after="0" w:line="240" w:lineRule="auto"/>
        <w:jc w:val="both"/>
        <w:rPr>
          <w:rFonts w:ascii="Arial" w:eastAsia="Times New Roman" w:hAnsi="Arial" w:cs="Arial"/>
          <w:noProof/>
          <w:sz w:val="20"/>
          <w:szCs w:val="20"/>
          <w:lang w:eastAsia="sl-SI"/>
        </w:rPr>
      </w:pPr>
      <w:r w:rsidRPr="002152CC">
        <w:rPr>
          <w:rFonts w:ascii="Arial" w:eastAsia="Times New Roman" w:hAnsi="Arial" w:cs="Arial"/>
          <w:noProof/>
          <w:sz w:val="20"/>
          <w:szCs w:val="20"/>
          <w:lang w:eastAsia="sl-SI"/>
        </w:rPr>
        <w:t>Pri obveščanju o spremembah je potrebno pred podpisom pogodbe o dodelitvi subvencije</w:t>
      </w:r>
      <w:r w:rsidR="00AD3789">
        <w:rPr>
          <w:rFonts w:ascii="Arial" w:eastAsia="Times New Roman" w:hAnsi="Arial" w:cs="Arial"/>
          <w:noProof/>
          <w:sz w:val="20"/>
          <w:szCs w:val="20"/>
          <w:lang w:eastAsia="sl-SI"/>
        </w:rPr>
        <w:t xml:space="preserve"> </w:t>
      </w:r>
      <w:r w:rsidRPr="002152CC">
        <w:rPr>
          <w:rFonts w:ascii="Arial" w:eastAsia="Times New Roman" w:hAnsi="Arial" w:cs="Arial"/>
          <w:noProof/>
          <w:sz w:val="20"/>
          <w:szCs w:val="20"/>
          <w:lang w:eastAsia="sl-SI"/>
        </w:rPr>
        <w:t>enakovredno upoštevati določila vzorca pogodbe o dodelitvi subvencije, ki je del razpisne dokumentacije.</w:t>
      </w:r>
    </w:p>
    <w:p w14:paraId="29260C5B" w14:textId="77777777" w:rsidR="00D45A8B" w:rsidRPr="002152CC" w:rsidRDefault="00D45A8B" w:rsidP="00D45A8B">
      <w:pPr>
        <w:tabs>
          <w:tab w:val="left" w:pos="0"/>
          <w:tab w:val="left" w:pos="284"/>
        </w:tabs>
        <w:spacing w:after="0" w:line="240" w:lineRule="auto"/>
        <w:jc w:val="both"/>
        <w:rPr>
          <w:rFonts w:ascii="Arial" w:eastAsia="Calibri" w:hAnsi="Arial" w:cs="Arial"/>
          <w:noProof/>
          <w:sz w:val="20"/>
          <w:szCs w:val="20"/>
        </w:rPr>
      </w:pPr>
    </w:p>
    <w:p w14:paraId="33B4D1A1" w14:textId="77777777" w:rsidR="00D45A8B" w:rsidRPr="002152CC" w:rsidRDefault="00D45A8B" w:rsidP="00D45A8B">
      <w:pPr>
        <w:tabs>
          <w:tab w:val="left" w:pos="0"/>
          <w:tab w:val="left" w:pos="284"/>
        </w:tabs>
        <w:spacing w:after="0" w:line="240" w:lineRule="auto"/>
        <w:jc w:val="both"/>
        <w:rPr>
          <w:rFonts w:ascii="Arial" w:eastAsia="Times New Roman" w:hAnsi="Arial" w:cs="Arial"/>
          <w:noProof/>
          <w:sz w:val="20"/>
          <w:szCs w:val="20"/>
          <w:lang w:eastAsia="sl-SI"/>
        </w:rPr>
      </w:pPr>
      <w:r w:rsidRPr="002152CC">
        <w:rPr>
          <w:rFonts w:ascii="Arial" w:eastAsia="Times New Roman" w:hAnsi="Arial" w:cs="Arial"/>
          <w:noProof/>
          <w:sz w:val="20"/>
          <w:szCs w:val="20"/>
          <w:lang w:eastAsia="sl-SI"/>
        </w:rPr>
        <w:t>V primeru nastale spremembe lahko agencija odstopi od pogodbe ter zahteva vračilo že izplačanih sredstev:</w:t>
      </w:r>
    </w:p>
    <w:p w14:paraId="3ADAEDC6" w14:textId="77777777" w:rsidR="00D45A8B" w:rsidRPr="002152CC" w:rsidRDefault="00D45A8B" w:rsidP="00D45A8B">
      <w:pPr>
        <w:tabs>
          <w:tab w:val="left" w:pos="0"/>
          <w:tab w:val="left" w:pos="284"/>
        </w:tabs>
        <w:spacing w:after="0" w:line="240" w:lineRule="auto"/>
        <w:jc w:val="both"/>
        <w:rPr>
          <w:rFonts w:ascii="Arial" w:eastAsia="Times New Roman" w:hAnsi="Arial" w:cs="Arial"/>
          <w:noProof/>
          <w:sz w:val="20"/>
          <w:szCs w:val="20"/>
          <w:lang w:eastAsia="sl-SI"/>
        </w:rPr>
      </w:pPr>
      <w:r w:rsidRPr="002152CC">
        <w:rPr>
          <w:rFonts w:ascii="Arial" w:eastAsia="Times New Roman" w:hAnsi="Arial" w:cs="Arial"/>
          <w:noProof/>
          <w:sz w:val="20"/>
          <w:szCs w:val="20"/>
          <w:lang w:eastAsia="sl-SI"/>
        </w:rPr>
        <w:t>-</w:t>
      </w:r>
      <w:r w:rsidRPr="002152CC">
        <w:rPr>
          <w:rFonts w:ascii="Arial" w:eastAsia="Times New Roman" w:hAnsi="Arial" w:cs="Arial"/>
          <w:noProof/>
          <w:sz w:val="20"/>
          <w:szCs w:val="20"/>
          <w:lang w:eastAsia="sl-SI"/>
        </w:rPr>
        <w:tab/>
        <w:t>če končni prejemnik o razlogih za zamudo ali spremembo ne obvesti agencije,</w:t>
      </w:r>
    </w:p>
    <w:p w14:paraId="7BE08810" w14:textId="77777777" w:rsidR="00D45A8B" w:rsidRPr="002152CC" w:rsidRDefault="00D45A8B" w:rsidP="00D45A8B">
      <w:pPr>
        <w:tabs>
          <w:tab w:val="left" w:pos="0"/>
          <w:tab w:val="left" w:pos="284"/>
        </w:tabs>
        <w:spacing w:after="0" w:line="240" w:lineRule="auto"/>
        <w:jc w:val="both"/>
        <w:rPr>
          <w:rFonts w:ascii="Arial" w:eastAsia="Times New Roman" w:hAnsi="Arial" w:cs="Arial"/>
          <w:noProof/>
          <w:sz w:val="20"/>
          <w:szCs w:val="20"/>
          <w:lang w:eastAsia="sl-SI"/>
        </w:rPr>
      </w:pPr>
      <w:r w:rsidRPr="002152CC">
        <w:rPr>
          <w:rFonts w:ascii="Arial" w:eastAsia="Times New Roman" w:hAnsi="Arial" w:cs="Arial"/>
          <w:noProof/>
          <w:sz w:val="20"/>
          <w:szCs w:val="20"/>
          <w:lang w:eastAsia="sl-SI"/>
        </w:rPr>
        <w:lastRenderedPageBreak/>
        <w:t>-</w:t>
      </w:r>
      <w:r w:rsidRPr="002152CC">
        <w:rPr>
          <w:rFonts w:ascii="Arial" w:eastAsia="Times New Roman" w:hAnsi="Arial" w:cs="Arial"/>
          <w:noProof/>
          <w:sz w:val="20"/>
          <w:szCs w:val="20"/>
          <w:lang w:eastAsia="sl-SI"/>
        </w:rPr>
        <w:tab/>
        <w:t>če pisno obvestilo končnega prejemnika prejme po poteku določenega roka,</w:t>
      </w:r>
    </w:p>
    <w:p w14:paraId="6FD0C46C" w14:textId="77777777" w:rsidR="00D45A8B" w:rsidRPr="002152CC" w:rsidRDefault="00D45A8B" w:rsidP="00D45A8B">
      <w:pPr>
        <w:tabs>
          <w:tab w:val="left" w:pos="0"/>
          <w:tab w:val="left" w:pos="284"/>
        </w:tabs>
        <w:spacing w:after="0" w:line="240" w:lineRule="auto"/>
        <w:jc w:val="both"/>
        <w:rPr>
          <w:rFonts w:ascii="Arial" w:eastAsia="Times New Roman" w:hAnsi="Arial" w:cs="Arial"/>
          <w:noProof/>
          <w:sz w:val="20"/>
          <w:szCs w:val="20"/>
          <w:lang w:eastAsia="sl-SI"/>
        </w:rPr>
      </w:pPr>
      <w:r w:rsidRPr="002152CC">
        <w:rPr>
          <w:rFonts w:ascii="Arial" w:eastAsia="Times New Roman" w:hAnsi="Arial" w:cs="Arial"/>
          <w:noProof/>
          <w:sz w:val="20"/>
          <w:szCs w:val="20"/>
          <w:lang w:eastAsia="sl-SI"/>
        </w:rPr>
        <w:t>-</w:t>
      </w:r>
      <w:r w:rsidRPr="002152CC">
        <w:rPr>
          <w:rFonts w:ascii="Arial" w:eastAsia="Times New Roman" w:hAnsi="Arial" w:cs="Arial"/>
          <w:noProof/>
          <w:sz w:val="20"/>
          <w:szCs w:val="20"/>
          <w:lang w:eastAsia="sl-SI"/>
        </w:rPr>
        <w:tab/>
        <w:t>v primeru, da agencija obrazložitve ali utemeljitve končnega prejemnika ne sprejme.</w:t>
      </w:r>
    </w:p>
    <w:p w14:paraId="370C51C1" w14:textId="77777777" w:rsidR="00D45A8B" w:rsidRPr="002152CC" w:rsidRDefault="00D45A8B" w:rsidP="00D45A8B">
      <w:pPr>
        <w:tabs>
          <w:tab w:val="left" w:pos="0"/>
          <w:tab w:val="left" w:pos="284"/>
        </w:tabs>
        <w:spacing w:after="0" w:line="240" w:lineRule="auto"/>
        <w:jc w:val="both"/>
        <w:rPr>
          <w:rFonts w:ascii="Arial" w:eastAsia="Times New Roman" w:hAnsi="Arial" w:cs="Arial"/>
          <w:noProof/>
          <w:sz w:val="20"/>
          <w:szCs w:val="20"/>
          <w:lang w:eastAsia="sl-SI"/>
        </w:rPr>
      </w:pPr>
    </w:p>
    <w:p w14:paraId="6EA92FF4" w14:textId="77777777" w:rsidR="00D45A8B" w:rsidRPr="002152CC" w:rsidRDefault="00D45A8B" w:rsidP="00D45A8B">
      <w:pPr>
        <w:tabs>
          <w:tab w:val="left" w:pos="0"/>
          <w:tab w:val="left" w:pos="284"/>
        </w:tabs>
        <w:spacing w:after="0" w:line="240" w:lineRule="auto"/>
        <w:jc w:val="both"/>
        <w:rPr>
          <w:rFonts w:ascii="Arial" w:eastAsia="Times New Roman" w:hAnsi="Arial" w:cs="Arial"/>
          <w:noProof/>
          <w:sz w:val="20"/>
          <w:szCs w:val="20"/>
          <w:lang w:eastAsia="sl-SI"/>
        </w:rPr>
      </w:pPr>
      <w:r w:rsidRPr="002152CC">
        <w:rPr>
          <w:rFonts w:ascii="Arial" w:eastAsia="Times New Roman" w:hAnsi="Arial" w:cs="Arial"/>
          <w:noProof/>
          <w:sz w:val="20"/>
          <w:szCs w:val="20"/>
          <w:lang w:eastAsia="sl-SI"/>
        </w:rPr>
        <w:t>V primeru, da med izvajanjem investicije pride do sprememb, ki bi vplivale na oceno vloge tako, da bi se ocena znižala pod prag sofinanciranih investicij, lahko agencija odstopi od pogodbe o dodelitvi subvencije ter zahteva</w:t>
      </w:r>
      <w:r w:rsidRPr="002152CC">
        <w:rPr>
          <w:rFonts w:ascii="Arial" w:eastAsia="Calibri" w:hAnsi="Arial" w:cs="Arial"/>
          <w:sz w:val="20"/>
          <w:szCs w:val="20"/>
        </w:rPr>
        <w:t xml:space="preserve"> </w:t>
      </w:r>
      <w:r w:rsidRPr="002152CC">
        <w:rPr>
          <w:rFonts w:ascii="Arial" w:eastAsia="Times New Roman" w:hAnsi="Arial" w:cs="Arial"/>
          <w:noProof/>
          <w:sz w:val="20"/>
          <w:szCs w:val="20"/>
          <w:lang w:eastAsia="sl-SI"/>
        </w:rPr>
        <w:t xml:space="preserve">vrnitev izplačanih sredstev skupaj z zakonskimi zamudnimi obrestmi od dneva nakazila sredstev na transakcijski račun končnega prejemnika do dneva vračila sredstev v državni proračun Republike Slovenije. </w:t>
      </w:r>
    </w:p>
    <w:p w14:paraId="6BA1917C" w14:textId="77777777" w:rsidR="00D45A8B" w:rsidRPr="002152CC" w:rsidRDefault="00D45A8B" w:rsidP="00D45A8B">
      <w:pPr>
        <w:tabs>
          <w:tab w:val="left" w:pos="0"/>
          <w:tab w:val="left" w:pos="284"/>
        </w:tabs>
        <w:spacing w:after="0" w:line="240" w:lineRule="auto"/>
        <w:jc w:val="both"/>
        <w:rPr>
          <w:rFonts w:ascii="Arial" w:eastAsia="Calibri" w:hAnsi="Arial" w:cs="Arial"/>
          <w:noProof/>
          <w:sz w:val="20"/>
          <w:szCs w:val="20"/>
        </w:rPr>
      </w:pPr>
    </w:p>
    <w:p w14:paraId="305726FA" w14:textId="77777777" w:rsidR="00D45A8B" w:rsidRPr="002152CC" w:rsidRDefault="00D45A8B" w:rsidP="00D45A8B">
      <w:pPr>
        <w:tabs>
          <w:tab w:val="left" w:pos="0"/>
          <w:tab w:val="left" w:pos="284"/>
        </w:tabs>
        <w:spacing w:after="0" w:line="240" w:lineRule="auto"/>
        <w:jc w:val="both"/>
        <w:rPr>
          <w:rFonts w:ascii="Arial" w:eastAsia="Calibri" w:hAnsi="Arial" w:cs="Arial"/>
          <w:noProof/>
          <w:sz w:val="20"/>
          <w:szCs w:val="20"/>
        </w:rPr>
      </w:pPr>
      <w:r w:rsidRPr="002152CC">
        <w:rPr>
          <w:rFonts w:ascii="Arial" w:eastAsia="Calibri" w:hAnsi="Arial" w:cs="Arial"/>
          <w:noProof/>
          <w:sz w:val="20"/>
          <w:szCs w:val="20"/>
        </w:rPr>
        <w:t>Končni prejemnik bo lahko izvedel spremembo investicije le v primeru tehtnih razlogov, ki morajo biti ustrezno utemeljeni. Na podlagi obrazložitve agencija odloči, ali spremembo odobri ali ne. Potrjene spremembe, ki vplivajo na vsebino pogodbenih določil, se opredeli med končnim prejemnikom in agencijo s sklenitvijo aneksa k pogodbi, višina odobrene subvencije ni predmet spremembe.</w:t>
      </w:r>
    </w:p>
    <w:p w14:paraId="1A7F1213" w14:textId="77777777" w:rsidR="00D45A8B" w:rsidRPr="002152CC" w:rsidRDefault="00D45A8B" w:rsidP="00D45A8B">
      <w:pPr>
        <w:tabs>
          <w:tab w:val="left" w:pos="0"/>
          <w:tab w:val="left" w:pos="284"/>
        </w:tabs>
        <w:spacing w:after="0" w:line="240" w:lineRule="auto"/>
        <w:jc w:val="both"/>
        <w:rPr>
          <w:rFonts w:ascii="Arial" w:eastAsia="Calibri" w:hAnsi="Arial" w:cs="Arial"/>
          <w:noProof/>
          <w:sz w:val="20"/>
          <w:szCs w:val="20"/>
        </w:rPr>
      </w:pPr>
    </w:p>
    <w:p w14:paraId="098CA825" w14:textId="77777777" w:rsidR="00D45A8B" w:rsidRPr="002152CC" w:rsidRDefault="00D45A8B" w:rsidP="00F87193">
      <w:pPr>
        <w:tabs>
          <w:tab w:val="left" w:pos="0"/>
          <w:tab w:val="left" w:pos="284"/>
        </w:tabs>
        <w:spacing w:after="0" w:line="240" w:lineRule="auto"/>
        <w:contextualSpacing/>
        <w:jc w:val="both"/>
        <w:rPr>
          <w:rFonts w:ascii="Arial" w:eastAsia="Times New Roman" w:hAnsi="Arial" w:cs="Arial"/>
          <w:noProof/>
          <w:sz w:val="20"/>
          <w:szCs w:val="20"/>
          <w:lang w:eastAsia="sl-SI"/>
        </w:rPr>
      </w:pPr>
    </w:p>
    <w:p w14:paraId="729EA3E2" w14:textId="4CE59803" w:rsidR="00F87193" w:rsidRPr="002152CC" w:rsidRDefault="00310CED" w:rsidP="005010FD">
      <w:pPr>
        <w:pStyle w:val="Naslov2"/>
        <w:rPr>
          <w:lang w:eastAsia="sl-SI"/>
        </w:rPr>
      </w:pPr>
      <w:bookmarkStart w:id="39" w:name="_Toc174535963"/>
      <w:r w:rsidRPr="002152CC">
        <w:rPr>
          <w:lang w:eastAsia="sl-SI"/>
        </w:rPr>
        <w:t>VLOGA IN NAČIN PRIJAVE</w:t>
      </w:r>
      <w:bookmarkEnd w:id="39"/>
    </w:p>
    <w:p w14:paraId="20132BAE" w14:textId="5AE6CCB9" w:rsidR="00310CED" w:rsidRPr="00AC1217" w:rsidRDefault="00310CED" w:rsidP="00AC1217">
      <w:pPr>
        <w:spacing w:after="0" w:line="240" w:lineRule="auto"/>
        <w:jc w:val="both"/>
        <w:rPr>
          <w:rFonts w:ascii="Arial" w:eastAsia="Times New Roman" w:hAnsi="Arial" w:cs="Arial"/>
          <w:noProof/>
          <w:sz w:val="20"/>
          <w:szCs w:val="20"/>
        </w:rPr>
      </w:pPr>
    </w:p>
    <w:p w14:paraId="6348C3CD" w14:textId="45E2BE2B" w:rsidR="00310CED" w:rsidRPr="002152CC" w:rsidRDefault="00310CED" w:rsidP="005010FD">
      <w:pPr>
        <w:pStyle w:val="Naslov3"/>
        <w:rPr>
          <w:rFonts w:eastAsia="Times New Roman"/>
          <w:b w:val="0"/>
          <w:noProof/>
        </w:rPr>
      </w:pPr>
      <w:bookmarkStart w:id="40" w:name="_Toc174535964"/>
      <w:r w:rsidRPr="002152CC">
        <w:rPr>
          <w:rFonts w:eastAsia="Times New Roman"/>
          <w:noProof/>
        </w:rPr>
        <w:t>Vsebina popolne vloge</w:t>
      </w:r>
      <w:bookmarkEnd w:id="40"/>
    </w:p>
    <w:p w14:paraId="5A7D330A" w14:textId="2C637EA8" w:rsidR="00F87193" w:rsidRPr="002152CC" w:rsidRDefault="00F87193" w:rsidP="004B4C97">
      <w:pPr>
        <w:spacing w:after="0" w:line="240" w:lineRule="auto"/>
        <w:rPr>
          <w:rFonts w:ascii="Arial" w:eastAsia="Times New Roman" w:hAnsi="Arial" w:cs="Arial"/>
          <w:color w:val="000000"/>
          <w:sz w:val="20"/>
          <w:szCs w:val="20"/>
          <w:lang w:eastAsia="sl-SI"/>
        </w:rPr>
      </w:pPr>
    </w:p>
    <w:p w14:paraId="1C9EE521" w14:textId="1A103A53" w:rsidR="00310CED" w:rsidRPr="002152CC" w:rsidRDefault="00310CED" w:rsidP="00310CED">
      <w:pPr>
        <w:spacing w:after="0" w:line="240" w:lineRule="auto"/>
        <w:jc w:val="both"/>
        <w:rPr>
          <w:rFonts w:ascii="Arial" w:eastAsia="Times New Roman" w:hAnsi="Arial" w:cs="Arial"/>
          <w:noProof/>
          <w:sz w:val="20"/>
          <w:szCs w:val="20"/>
        </w:rPr>
      </w:pPr>
      <w:r w:rsidRPr="002152CC">
        <w:rPr>
          <w:rFonts w:ascii="Arial" w:eastAsia="Calibri" w:hAnsi="Arial" w:cs="Arial"/>
          <w:sz w:val="20"/>
          <w:szCs w:val="20"/>
        </w:rPr>
        <w:t>Vloga je popolna, če vsebuje pravilno in popolno izpolnjene vse zahtevane obrazce, priloge in</w:t>
      </w:r>
      <w:r w:rsidR="00AD3789">
        <w:rPr>
          <w:rFonts w:ascii="Arial" w:eastAsia="Calibri" w:hAnsi="Arial" w:cs="Arial"/>
          <w:sz w:val="20"/>
          <w:szCs w:val="20"/>
        </w:rPr>
        <w:t xml:space="preserve"> </w:t>
      </w:r>
      <w:r w:rsidRPr="002152CC">
        <w:rPr>
          <w:rFonts w:ascii="Arial" w:eastAsia="Calibri" w:hAnsi="Arial" w:cs="Arial"/>
          <w:sz w:val="20"/>
          <w:szCs w:val="20"/>
        </w:rPr>
        <w:t xml:space="preserve">dokazila. Celotna vloga mora biti pripravljena v </w:t>
      </w:r>
      <w:r w:rsidRPr="002152CC">
        <w:rPr>
          <w:rFonts w:ascii="Arial" w:eastAsia="Calibri" w:hAnsi="Arial" w:cs="Arial"/>
          <w:b/>
          <w:sz w:val="20"/>
          <w:szCs w:val="20"/>
        </w:rPr>
        <w:t>slovenskem jeziku</w:t>
      </w:r>
      <w:r w:rsidRPr="002152CC">
        <w:rPr>
          <w:rFonts w:ascii="Arial" w:eastAsia="Calibri" w:hAnsi="Arial" w:cs="Arial"/>
          <w:sz w:val="20"/>
          <w:szCs w:val="20"/>
        </w:rPr>
        <w:t xml:space="preserve">. </w:t>
      </w:r>
      <w:r w:rsidRPr="002152CC">
        <w:rPr>
          <w:rFonts w:ascii="Arial" w:eastAsia="Times New Roman" w:hAnsi="Arial" w:cs="Arial"/>
          <w:noProof/>
          <w:sz w:val="20"/>
          <w:szCs w:val="20"/>
        </w:rPr>
        <w:t xml:space="preserve">V kolikor vloga ni popolna </w:t>
      </w:r>
      <w:r w:rsidR="00E16244" w:rsidRPr="002152CC">
        <w:rPr>
          <w:rFonts w:ascii="Arial" w:eastAsia="Times New Roman" w:hAnsi="Arial" w:cs="Arial"/>
          <w:noProof/>
          <w:sz w:val="20"/>
          <w:szCs w:val="20"/>
        </w:rPr>
        <w:t>oziroma</w:t>
      </w:r>
      <w:r w:rsidRPr="002152CC">
        <w:rPr>
          <w:rFonts w:ascii="Arial" w:eastAsia="Times New Roman" w:hAnsi="Arial" w:cs="Arial"/>
          <w:noProof/>
          <w:sz w:val="20"/>
          <w:szCs w:val="20"/>
        </w:rPr>
        <w:t xml:space="preserve"> tudi po pozivu za dopolnitev vloge ne bo obsegala vseh </w:t>
      </w:r>
      <w:r w:rsidR="00CB47BA">
        <w:rPr>
          <w:rFonts w:ascii="Arial" w:eastAsia="Times New Roman" w:hAnsi="Arial" w:cs="Arial"/>
          <w:noProof/>
          <w:sz w:val="20"/>
          <w:szCs w:val="20"/>
        </w:rPr>
        <w:t>zahtevanih</w:t>
      </w:r>
      <w:r w:rsidRPr="002152CC">
        <w:rPr>
          <w:rFonts w:ascii="Arial" w:eastAsia="Times New Roman" w:hAnsi="Arial" w:cs="Arial"/>
          <w:noProof/>
          <w:sz w:val="20"/>
          <w:szCs w:val="20"/>
        </w:rPr>
        <w:t xml:space="preserve"> sestavin, se bo takšna vloga zavrgla in je agencija ne bo vsebinsko obravnavala.</w:t>
      </w:r>
    </w:p>
    <w:p w14:paraId="16C8E022" w14:textId="77777777" w:rsidR="00310CED" w:rsidRPr="002152CC" w:rsidRDefault="00310CED" w:rsidP="00310CED">
      <w:pPr>
        <w:spacing w:after="0" w:line="240" w:lineRule="auto"/>
        <w:jc w:val="both"/>
        <w:rPr>
          <w:rFonts w:ascii="Arial" w:eastAsia="Times New Roman" w:hAnsi="Arial" w:cs="Arial"/>
          <w:noProof/>
          <w:sz w:val="20"/>
          <w:szCs w:val="20"/>
        </w:rPr>
      </w:pPr>
    </w:p>
    <w:p w14:paraId="334B3438" w14:textId="38A64492" w:rsidR="00310CED" w:rsidRPr="002152CC" w:rsidRDefault="00310CED" w:rsidP="00310CED">
      <w:pPr>
        <w:spacing w:after="0" w:line="240" w:lineRule="auto"/>
        <w:jc w:val="both"/>
        <w:rPr>
          <w:rFonts w:ascii="Arial" w:eastAsia="Times New Roman" w:hAnsi="Arial" w:cs="Arial"/>
          <w:noProof/>
          <w:sz w:val="20"/>
          <w:szCs w:val="20"/>
        </w:rPr>
      </w:pPr>
      <w:r w:rsidRPr="002152CC">
        <w:rPr>
          <w:rFonts w:ascii="Arial" w:eastAsia="Times New Roman" w:hAnsi="Arial" w:cs="Arial"/>
          <w:noProof/>
          <w:sz w:val="20"/>
          <w:szCs w:val="20"/>
        </w:rPr>
        <w:t xml:space="preserve">Prijavitelji morajo v vlogi predložiti vse </w:t>
      </w:r>
      <w:r w:rsidR="00CB47BA">
        <w:rPr>
          <w:rFonts w:ascii="Arial" w:eastAsia="Times New Roman" w:hAnsi="Arial" w:cs="Arial"/>
          <w:noProof/>
          <w:sz w:val="20"/>
          <w:szCs w:val="20"/>
        </w:rPr>
        <w:t>spodaj naveden</w:t>
      </w:r>
      <w:r w:rsidR="00546C7A">
        <w:rPr>
          <w:rFonts w:ascii="Arial" w:eastAsia="Times New Roman" w:hAnsi="Arial" w:cs="Arial"/>
          <w:noProof/>
          <w:sz w:val="20"/>
          <w:szCs w:val="20"/>
        </w:rPr>
        <w:t>e</w:t>
      </w:r>
      <w:r w:rsidR="00CB47BA">
        <w:rPr>
          <w:rFonts w:ascii="Arial" w:eastAsia="Times New Roman" w:hAnsi="Arial" w:cs="Arial"/>
          <w:noProof/>
          <w:sz w:val="20"/>
          <w:szCs w:val="20"/>
        </w:rPr>
        <w:t xml:space="preserve"> </w:t>
      </w:r>
      <w:r w:rsidRPr="002152CC">
        <w:rPr>
          <w:rFonts w:ascii="Arial" w:eastAsia="Times New Roman" w:hAnsi="Arial" w:cs="Arial"/>
          <w:noProof/>
          <w:sz w:val="20"/>
          <w:szCs w:val="20"/>
        </w:rPr>
        <w:t xml:space="preserve">popolno izpolnjene obrazce, </w:t>
      </w:r>
      <w:r w:rsidRPr="002152CC">
        <w:rPr>
          <w:rFonts w:ascii="Arial" w:eastAsia="Calibri" w:hAnsi="Arial" w:cs="Arial"/>
          <w:sz w:val="20"/>
          <w:szCs w:val="20"/>
        </w:rPr>
        <w:t>priloge in</w:t>
      </w:r>
      <w:r w:rsidR="00AD3789">
        <w:rPr>
          <w:rFonts w:ascii="Arial" w:eastAsia="Calibri" w:hAnsi="Arial" w:cs="Arial"/>
          <w:sz w:val="20"/>
          <w:szCs w:val="20"/>
        </w:rPr>
        <w:t xml:space="preserve"> </w:t>
      </w:r>
      <w:r w:rsidRPr="002152CC">
        <w:rPr>
          <w:rFonts w:ascii="Arial" w:eastAsia="Calibri" w:hAnsi="Arial" w:cs="Arial"/>
          <w:sz w:val="20"/>
          <w:szCs w:val="20"/>
        </w:rPr>
        <w:t>dokazila</w:t>
      </w:r>
      <w:r w:rsidRPr="002152CC">
        <w:rPr>
          <w:rFonts w:ascii="Arial" w:eastAsia="Times New Roman" w:hAnsi="Arial" w:cs="Arial"/>
          <w:noProof/>
          <w:sz w:val="20"/>
          <w:szCs w:val="20"/>
        </w:rPr>
        <w:t>. Pri tem morajo upoštevati navodila za izpolnjevanje, kot so zapisana v obrazcih, in se držati priporočil glede omejitev obsega strani.</w:t>
      </w:r>
    </w:p>
    <w:p w14:paraId="671F2733" w14:textId="77777777" w:rsidR="00310CED" w:rsidRPr="002152CC" w:rsidRDefault="00310CED" w:rsidP="00310CED">
      <w:pPr>
        <w:spacing w:after="0" w:line="240" w:lineRule="auto"/>
        <w:jc w:val="both"/>
        <w:rPr>
          <w:rFonts w:ascii="Arial" w:eastAsia="Times New Roman" w:hAnsi="Arial" w:cs="Arial"/>
          <w:noProof/>
          <w:sz w:val="20"/>
          <w:szCs w:val="20"/>
        </w:rPr>
      </w:pPr>
    </w:p>
    <w:p w14:paraId="26526F57" w14:textId="77777777" w:rsidR="001639C4" w:rsidRPr="002152CC" w:rsidRDefault="001639C4" w:rsidP="001639C4">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noProof/>
          <w:sz w:val="20"/>
          <w:szCs w:val="20"/>
        </w:rPr>
      </w:pPr>
      <w:r w:rsidRPr="002152CC">
        <w:rPr>
          <w:rFonts w:ascii="Arial" w:eastAsia="Times New Roman" w:hAnsi="Arial" w:cs="Arial"/>
          <w:b/>
          <w:bCs/>
          <w:noProof/>
          <w:sz w:val="20"/>
          <w:szCs w:val="20"/>
        </w:rPr>
        <w:t>Vsi obrazci morajo biti lastnoročno podpisani s strani zakonitega zastopnika in žigosani. V primeru, da prijavitelj ne posluje z žigom, se to navede na obrazec. V primeru, da obrazce podpisuje pooblaščenec, mora biti pooblastilo za podpis priloženo vlogi.</w:t>
      </w:r>
    </w:p>
    <w:p w14:paraId="1CBC3F00" w14:textId="77777777" w:rsidR="00D2629D" w:rsidRPr="002152CC" w:rsidRDefault="00D2629D" w:rsidP="00D2629D">
      <w:pPr>
        <w:spacing w:after="0" w:line="240" w:lineRule="auto"/>
        <w:jc w:val="both"/>
        <w:rPr>
          <w:rFonts w:ascii="Arial" w:eastAsia="Times New Roman" w:hAnsi="Arial" w:cs="Arial"/>
          <w:noProof/>
          <w:sz w:val="20"/>
          <w:szCs w:val="20"/>
        </w:rPr>
      </w:pPr>
    </w:p>
    <w:p w14:paraId="7CC9B21F" w14:textId="77777777" w:rsidR="00D2629D" w:rsidRPr="002152CC" w:rsidRDefault="00D2629D" w:rsidP="00D2629D">
      <w:pPr>
        <w:spacing w:after="0" w:line="240" w:lineRule="auto"/>
        <w:jc w:val="both"/>
        <w:rPr>
          <w:rFonts w:ascii="Arial" w:eastAsia="Times New Roman" w:hAnsi="Arial" w:cs="Arial"/>
          <w:noProof/>
          <w:sz w:val="20"/>
          <w:szCs w:val="20"/>
          <w:u w:val="single"/>
        </w:rPr>
      </w:pPr>
      <w:r w:rsidRPr="002152CC">
        <w:rPr>
          <w:rFonts w:ascii="Arial" w:eastAsia="Times New Roman" w:hAnsi="Arial" w:cs="Arial"/>
          <w:noProof/>
          <w:sz w:val="20"/>
          <w:szCs w:val="20"/>
          <w:u w:val="single"/>
        </w:rPr>
        <w:t>VRSTNI RED DOKUMENTOV V VLOGI:</w:t>
      </w:r>
    </w:p>
    <w:p w14:paraId="60C34845" w14:textId="77777777" w:rsidR="00D2629D" w:rsidRPr="002152CC" w:rsidRDefault="00D2629D" w:rsidP="00D2629D">
      <w:pPr>
        <w:numPr>
          <w:ilvl w:val="0"/>
          <w:numId w:val="4"/>
        </w:numPr>
        <w:spacing w:after="0" w:line="240" w:lineRule="auto"/>
        <w:jc w:val="both"/>
        <w:rPr>
          <w:rFonts w:ascii="Arial" w:eastAsia="Times New Roman" w:hAnsi="Arial" w:cs="Arial"/>
          <w:noProof/>
          <w:color w:val="000000"/>
          <w:sz w:val="20"/>
          <w:szCs w:val="20"/>
        </w:rPr>
      </w:pPr>
      <w:r w:rsidRPr="002152CC">
        <w:rPr>
          <w:rFonts w:ascii="Arial" w:eastAsia="Times New Roman" w:hAnsi="Arial" w:cs="Arial"/>
          <w:noProof/>
          <w:color w:val="000000"/>
          <w:sz w:val="20"/>
          <w:szCs w:val="20"/>
        </w:rPr>
        <w:t xml:space="preserve">Prijavni obrazec (OBRAZEC 1) </w:t>
      </w:r>
    </w:p>
    <w:p w14:paraId="3EB86665" w14:textId="77777777" w:rsidR="00D2629D" w:rsidRPr="002152CC" w:rsidRDefault="00D2629D" w:rsidP="00D2629D">
      <w:pPr>
        <w:numPr>
          <w:ilvl w:val="0"/>
          <w:numId w:val="4"/>
        </w:numPr>
        <w:spacing w:after="0" w:line="240" w:lineRule="auto"/>
        <w:jc w:val="both"/>
        <w:rPr>
          <w:rFonts w:ascii="Arial" w:eastAsia="Times New Roman" w:hAnsi="Arial" w:cs="Arial"/>
          <w:noProof/>
          <w:color w:val="000000"/>
          <w:sz w:val="20"/>
          <w:szCs w:val="20"/>
        </w:rPr>
      </w:pPr>
      <w:r w:rsidRPr="002152CC">
        <w:rPr>
          <w:rFonts w:ascii="Arial" w:eastAsia="Times New Roman" w:hAnsi="Arial" w:cs="Arial"/>
          <w:noProof/>
          <w:color w:val="000000"/>
          <w:sz w:val="20"/>
          <w:szCs w:val="20"/>
        </w:rPr>
        <w:t xml:space="preserve">Lastniška struktura prijavitelja (OBRAZEC 2) </w:t>
      </w:r>
    </w:p>
    <w:p w14:paraId="433CF6AD" w14:textId="7AC383F0" w:rsidR="00D2629D" w:rsidRPr="002152CC" w:rsidRDefault="00D2629D" w:rsidP="00D2629D">
      <w:pPr>
        <w:numPr>
          <w:ilvl w:val="0"/>
          <w:numId w:val="4"/>
        </w:numPr>
        <w:spacing w:after="0" w:line="240" w:lineRule="auto"/>
        <w:jc w:val="both"/>
        <w:rPr>
          <w:rFonts w:ascii="Arial" w:eastAsia="Times New Roman" w:hAnsi="Arial" w:cs="Arial"/>
          <w:noProof/>
          <w:color w:val="000000"/>
          <w:sz w:val="20"/>
          <w:szCs w:val="20"/>
        </w:rPr>
      </w:pPr>
      <w:r w:rsidRPr="002152CC">
        <w:rPr>
          <w:rFonts w:ascii="Arial" w:eastAsia="Times New Roman" w:hAnsi="Arial" w:cs="Arial"/>
          <w:bCs/>
          <w:noProof/>
          <w:sz w:val="20"/>
          <w:szCs w:val="20"/>
        </w:rPr>
        <w:t>Izjava o sprejemanju</w:t>
      </w:r>
      <w:r w:rsidR="00AD3789">
        <w:rPr>
          <w:rFonts w:ascii="Arial" w:eastAsia="Times New Roman" w:hAnsi="Arial" w:cs="Arial"/>
          <w:bCs/>
          <w:noProof/>
          <w:sz w:val="20"/>
          <w:szCs w:val="20"/>
        </w:rPr>
        <w:t xml:space="preserve"> </w:t>
      </w:r>
      <w:r w:rsidRPr="002152CC">
        <w:rPr>
          <w:rFonts w:ascii="Arial" w:eastAsia="Times New Roman" w:hAnsi="Arial" w:cs="Arial"/>
          <w:bCs/>
          <w:noProof/>
          <w:sz w:val="20"/>
          <w:szCs w:val="20"/>
        </w:rPr>
        <w:t xml:space="preserve">pogojev za kandidiranje </w:t>
      </w:r>
      <w:r w:rsidRPr="002152CC">
        <w:rPr>
          <w:rFonts w:ascii="Arial" w:eastAsia="Times New Roman" w:hAnsi="Arial" w:cs="Arial"/>
          <w:noProof/>
          <w:color w:val="000000"/>
          <w:sz w:val="20"/>
          <w:szCs w:val="20"/>
        </w:rPr>
        <w:t xml:space="preserve">(OBRAZEC 3) </w:t>
      </w:r>
    </w:p>
    <w:p w14:paraId="14D0175A" w14:textId="77777777" w:rsidR="00D2629D" w:rsidRPr="002152CC" w:rsidRDefault="00D2629D" w:rsidP="00D2629D">
      <w:pPr>
        <w:numPr>
          <w:ilvl w:val="0"/>
          <w:numId w:val="4"/>
        </w:numPr>
        <w:spacing w:after="0" w:line="240" w:lineRule="auto"/>
        <w:jc w:val="both"/>
        <w:rPr>
          <w:rFonts w:ascii="Arial" w:eastAsia="Times New Roman" w:hAnsi="Arial" w:cs="Arial"/>
          <w:noProof/>
          <w:color w:val="000000"/>
          <w:sz w:val="20"/>
          <w:szCs w:val="20"/>
        </w:rPr>
      </w:pPr>
      <w:r w:rsidRPr="002152CC">
        <w:rPr>
          <w:rFonts w:ascii="Arial" w:eastAsia="Times New Roman" w:hAnsi="Arial" w:cs="Arial"/>
          <w:bCs/>
          <w:noProof/>
          <w:sz w:val="20"/>
          <w:szCs w:val="20"/>
        </w:rPr>
        <w:t>Vsebina investicije (OBRAZEC 4)</w:t>
      </w:r>
    </w:p>
    <w:p w14:paraId="0E1C9CA2" w14:textId="77777777" w:rsidR="00D2629D" w:rsidRPr="002152CC" w:rsidRDefault="00D2629D" w:rsidP="00D2629D">
      <w:pPr>
        <w:numPr>
          <w:ilvl w:val="0"/>
          <w:numId w:val="4"/>
        </w:numPr>
        <w:spacing w:after="0" w:line="240" w:lineRule="auto"/>
        <w:jc w:val="both"/>
        <w:rPr>
          <w:rFonts w:ascii="Arial" w:eastAsia="Times New Roman" w:hAnsi="Arial" w:cs="Arial"/>
          <w:noProof/>
          <w:color w:val="000000"/>
          <w:sz w:val="20"/>
          <w:szCs w:val="20"/>
        </w:rPr>
      </w:pPr>
      <w:r w:rsidRPr="002152CC">
        <w:rPr>
          <w:rFonts w:ascii="Arial" w:eastAsia="Times New Roman" w:hAnsi="Arial" w:cs="Arial"/>
          <w:bCs/>
          <w:noProof/>
          <w:sz w:val="20"/>
          <w:szCs w:val="20"/>
        </w:rPr>
        <w:t>Splošne zahteve za investicijo (OBRAZEC 5)</w:t>
      </w:r>
    </w:p>
    <w:p w14:paraId="7AB1AA85" w14:textId="77777777" w:rsidR="00D2629D" w:rsidRPr="002152CC" w:rsidRDefault="00D2629D" w:rsidP="00D2629D">
      <w:pPr>
        <w:numPr>
          <w:ilvl w:val="0"/>
          <w:numId w:val="4"/>
        </w:numPr>
        <w:spacing w:after="0" w:line="240" w:lineRule="auto"/>
        <w:jc w:val="both"/>
        <w:rPr>
          <w:rFonts w:ascii="Arial" w:eastAsia="Times New Roman" w:hAnsi="Arial" w:cs="Arial"/>
          <w:noProof/>
          <w:color w:val="000000"/>
          <w:sz w:val="20"/>
          <w:szCs w:val="20"/>
        </w:rPr>
      </w:pPr>
      <w:r w:rsidRPr="002152CC">
        <w:rPr>
          <w:rFonts w:ascii="Arial" w:eastAsia="Times New Roman" w:hAnsi="Arial" w:cs="Arial"/>
          <w:bCs/>
          <w:noProof/>
          <w:sz w:val="20"/>
          <w:szCs w:val="20"/>
        </w:rPr>
        <w:t xml:space="preserve">Doseganje meril (OBRAZEC 6) </w:t>
      </w:r>
    </w:p>
    <w:p w14:paraId="0CE7AEF3" w14:textId="77777777" w:rsidR="00D2629D" w:rsidRPr="002152CC" w:rsidRDefault="00D2629D" w:rsidP="00D2629D">
      <w:pPr>
        <w:numPr>
          <w:ilvl w:val="0"/>
          <w:numId w:val="4"/>
        </w:numPr>
        <w:spacing w:after="0" w:line="240" w:lineRule="auto"/>
        <w:jc w:val="both"/>
        <w:rPr>
          <w:rFonts w:ascii="Arial" w:eastAsia="Times New Roman" w:hAnsi="Arial" w:cs="Arial"/>
          <w:noProof/>
          <w:color w:val="000000"/>
          <w:sz w:val="20"/>
          <w:szCs w:val="20"/>
        </w:rPr>
      </w:pPr>
      <w:r w:rsidRPr="002152CC">
        <w:rPr>
          <w:rFonts w:ascii="Arial" w:eastAsia="Times New Roman" w:hAnsi="Arial" w:cs="Arial"/>
          <w:bCs/>
          <w:noProof/>
          <w:sz w:val="20"/>
          <w:szCs w:val="20"/>
        </w:rPr>
        <w:t>Finančni podatki o investiciji (OBRAZEC 7)</w:t>
      </w:r>
    </w:p>
    <w:p w14:paraId="2F2F52DB" w14:textId="77777777" w:rsidR="00D2629D" w:rsidRPr="002152CC" w:rsidRDefault="00D2629D" w:rsidP="00D2629D">
      <w:pPr>
        <w:numPr>
          <w:ilvl w:val="0"/>
          <w:numId w:val="4"/>
        </w:numPr>
        <w:spacing w:after="0" w:line="240" w:lineRule="auto"/>
        <w:contextualSpacing/>
        <w:jc w:val="both"/>
        <w:rPr>
          <w:rFonts w:ascii="Arial" w:eastAsia="Times New Roman" w:hAnsi="Arial" w:cs="Arial"/>
          <w:bCs/>
          <w:noProof/>
          <w:sz w:val="20"/>
          <w:szCs w:val="20"/>
        </w:rPr>
      </w:pPr>
      <w:r w:rsidRPr="002152CC">
        <w:rPr>
          <w:rFonts w:ascii="Arial" w:eastAsia="Times New Roman" w:hAnsi="Arial" w:cs="Arial"/>
          <w:sz w:val="20"/>
          <w:szCs w:val="20"/>
        </w:rPr>
        <w:t xml:space="preserve">Pooblastilo za pridobitev podatkov od FURS </w:t>
      </w:r>
      <w:r w:rsidRPr="002152CC">
        <w:rPr>
          <w:rFonts w:ascii="Arial" w:eastAsia="Times New Roman" w:hAnsi="Arial" w:cs="Arial"/>
          <w:bCs/>
          <w:noProof/>
          <w:sz w:val="20"/>
          <w:szCs w:val="20"/>
        </w:rPr>
        <w:t>(OBRAZEC 8)</w:t>
      </w:r>
    </w:p>
    <w:p w14:paraId="458A6656" w14:textId="77777777" w:rsidR="00D2629D" w:rsidRPr="002152CC" w:rsidRDefault="00D2629D" w:rsidP="00D2629D">
      <w:pPr>
        <w:numPr>
          <w:ilvl w:val="0"/>
          <w:numId w:val="4"/>
        </w:numPr>
        <w:spacing w:after="0" w:line="240" w:lineRule="auto"/>
        <w:jc w:val="both"/>
        <w:rPr>
          <w:rFonts w:ascii="Arial" w:eastAsia="Times New Roman" w:hAnsi="Arial" w:cs="Arial"/>
          <w:noProof/>
          <w:sz w:val="20"/>
          <w:szCs w:val="20"/>
        </w:rPr>
      </w:pPr>
      <w:r w:rsidRPr="002152CC">
        <w:rPr>
          <w:rFonts w:ascii="Arial" w:eastAsia="Times New Roman" w:hAnsi="Arial" w:cs="Arial"/>
          <w:sz w:val="20"/>
          <w:szCs w:val="20"/>
        </w:rPr>
        <w:t>Izjava glede pridobivanja podatkov o dejanskih lastnikih (OBRAZEC 9)</w:t>
      </w:r>
    </w:p>
    <w:p w14:paraId="6984D5B8" w14:textId="77777777" w:rsidR="00D2629D" w:rsidRPr="002152CC" w:rsidRDefault="00D2629D" w:rsidP="00D2629D">
      <w:pPr>
        <w:numPr>
          <w:ilvl w:val="0"/>
          <w:numId w:val="4"/>
        </w:numPr>
        <w:spacing w:after="0" w:line="240" w:lineRule="auto"/>
        <w:jc w:val="both"/>
        <w:rPr>
          <w:rFonts w:ascii="Arial" w:eastAsia="Times New Roman" w:hAnsi="Arial" w:cs="Arial"/>
          <w:noProof/>
          <w:sz w:val="20"/>
          <w:szCs w:val="20"/>
        </w:rPr>
      </w:pPr>
      <w:r w:rsidRPr="002152CC">
        <w:rPr>
          <w:rFonts w:ascii="Arial" w:eastAsia="Times New Roman" w:hAnsi="Arial" w:cs="Arial"/>
          <w:sz w:val="20"/>
          <w:szCs w:val="20"/>
        </w:rPr>
        <w:t>Oddaja vloge (OBRAZEC 10)</w:t>
      </w:r>
    </w:p>
    <w:p w14:paraId="2807E3F0" w14:textId="77777777" w:rsidR="00D2629D" w:rsidRPr="002152CC" w:rsidRDefault="00D2629D" w:rsidP="00D2629D">
      <w:pPr>
        <w:numPr>
          <w:ilvl w:val="0"/>
          <w:numId w:val="4"/>
        </w:numPr>
        <w:spacing w:after="0" w:line="240" w:lineRule="auto"/>
        <w:jc w:val="both"/>
        <w:rPr>
          <w:rFonts w:ascii="Arial" w:eastAsia="Times New Roman" w:hAnsi="Arial" w:cs="Arial"/>
          <w:noProof/>
          <w:sz w:val="20"/>
          <w:szCs w:val="20"/>
        </w:rPr>
      </w:pPr>
      <w:r w:rsidRPr="002152CC">
        <w:rPr>
          <w:rFonts w:ascii="Arial" w:eastAsia="Times New Roman" w:hAnsi="Arial" w:cs="Arial"/>
          <w:noProof/>
          <w:sz w:val="20"/>
          <w:szCs w:val="20"/>
        </w:rPr>
        <w:t>Seznam obrazcev in prilog (OBRAZEC 11)</w:t>
      </w:r>
    </w:p>
    <w:p w14:paraId="51C03DD6" w14:textId="77777777" w:rsidR="00D2629D" w:rsidRPr="002152CC" w:rsidRDefault="00D2629D" w:rsidP="00D2629D">
      <w:pPr>
        <w:numPr>
          <w:ilvl w:val="0"/>
          <w:numId w:val="4"/>
        </w:numPr>
        <w:spacing w:after="0" w:line="240" w:lineRule="auto"/>
        <w:jc w:val="both"/>
        <w:rPr>
          <w:rFonts w:ascii="Arial" w:eastAsia="Times New Roman" w:hAnsi="Arial" w:cs="Arial"/>
          <w:bCs/>
          <w:noProof/>
          <w:sz w:val="20"/>
          <w:szCs w:val="20"/>
        </w:rPr>
      </w:pPr>
      <w:r w:rsidRPr="002152CC">
        <w:rPr>
          <w:rFonts w:ascii="Arial" w:eastAsia="Times New Roman" w:hAnsi="Arial" w:cs="Arial"/>
          <w:bCs/>
          <w:noProof/>
          <w:sz w:val="20"/>
          <w:szCs w:val="20"/>
        </w:rPr>
        <w:t>Vzorec pogodbe o dodelitvi subvencije (parafirana)</w:t>
      </w:r>
    </w:p>
    <w:p w14:paraId="31341DE0" w14:textId="77777777" w:rsidR="00363279" w:rsidRPr="002152CC" w:rsidRDefault="00363279" w:rsidP="00363279">
      <w:pPr>
        <w:spacing w:after="0" w:line="240" w:lineRule="auto"/>
        <w:jc w:val="both"/>
        <w:rPr>
          <w:rFonts w:ascii="Arial" w:eastAsia="Times New Roman" w:hAnsi="Arial" w:cs="Arial"/>
          <w:bCs/>
          <w:noProof/>
          <w:sz w:val="20"/>
          <w:szCs w:val="20"/>
        </w:rPr>
      </w:pPr>
    </w:p>
    <w:p w14:paraId="7054AA5E" w14:textId="010A2F4F" w:rsidR="00363279" w:rsidRPr="002152CC" w:rsidRDefault="00363279" w:rsidP="00363279">
      <w:pPr>
        <w:spacing w:after="0" w:line="240" w:lineRule="auto"/>
        <w:jc w:val="both"/>
        <w:rPr>
          <w:rFonts w:ascii="Arial" w:eastAsia="Times New Roman" w:hAnsi="Arial" w:cs="Arial"/>
          <w:bCs/>
          <w:noProof/>
          <w:sz w:val="20"/>
          <w:szCs w:val="20"/>
        </w:rPr>
      </w:pPr>
      <w:r w:rsidRPr="002152CC">
        <w:rPr>
          <w:rFonts w:ascii="Arial" w:eastAsia="Times New Roman" w:hAnsi="Arial" w:cs="Arial"/>
          <w:bCs/>
          <w:noProof/>
          <w:sz w:val="20"/>
          <w:szCs w:val="20"/>
        </w:rPr>
        <w:t>Priloge k posameznemu dokumentu (npr. izkazi uspeha, račun</w:t>
      </w:r>
      <w:r w:rsidR="004C1232" w:rsidRPr="002152CC">
        <w:rPr>
          <w:rFonts w:ascii="Arial" w:eastAsia="Times New Roman" w:hAnsi="Arial" w:cs="Arial"/>
          <w:bCs/>
          <w:noProof/>
          <w:sz w:val="20"/>
          <w:szCs w:val="20"/>
        </w:rPr>
        <w:t>i, dokazila, strategije, investicijski program</w:t>
      </w:r>
      <w:r w:rsidRPr="002152CC">
        <w:rPr>
          <w:rFonts w:ascii="Arial" w:eastAsia="Times New Roman" w:hAnsi="Arial" w:cs="Arial"/>
          <w:bCs/>
          <w:noProof/>
          <w:sz w:val="20"/>
          <w:szCs w:val="20"/>
        </w:rPr>
        <w:t xml:space="preserve"> ipd</w:t>
      </w:r>
      <w:r w:rsidR="004C1232" w:rsidRPr="002152CC">
        <w:rPr>
          <w:rFonts w:ascii="Arial" w:eastAsia="Times New Roman" w:hAnsi="Arial" w:cs="Arial"/>
          <w:bCs/>
          <w:noProof/>
          <w:sz w:val="20"/>
          <w:szCs w:val="20"/>
        </w:rPr>
        <w:t>.</w:t>
      </w:r>
      <w:r w:rsidRPr="002152CC">
        <w:rPr>
          <w:rFonts w:ascii="Arial" w:eastAsia="Times New Roman" w:hAnsi="Arial" w:cs="Arial"/>
          <w:bCs/>
          <w:noProof/>
          <w:sz w:val="20"/>
          <w:szCs w:val="20"/>
        </w:rPr>
        <w:t xml:space="preserve">) priložite </w:t>
      </w:r>
      <w:r w:rsidRPr="002152CC">
        <w:rPr>
          <w:rFonts w:ascii="Arial" w:eastAsia="Times New Roman" w:hAnsi="Arial" w:cs="Arial"/>
          <w:b/>
          <w:noProof/>
          <w:sz w:val="20"/>
          <w:szCs w:val="20"/>
        </w:rPr>
        <w:t>v ločenem delu vloge na koncu vseh obrazcev</w:t>
      </w:r>
      <w:r w:rsidRPr="002152CC">
        <w:rPr>
          <w:rFonts w:ascii="Arial" w:eastAsia="Times New Roman" w:hAnsi="Arial" w:cs="Arial"/>
          <w:bCs/>
          <w:noProof/>
          <w:sz w:val="20"/>
          <w:szCs w:val="20"/>
        </w:rPr>
        <w:t xml:space="preserve">. </w:t>
      </w:r>
      <w:r w:rsidR="004C1232" w:rsidRPr="002152CC">
        <w:rPr>
          <w:rFonts w:ascii="Arial" w:eastAsia="Times New Roman" w:hAnsi="Arial" w:cs="Arial"/>
          <w:bCs/>
          <w:noProof/>
          <w:sz w:val="20"/>
          <w:szCs w:val="20"/>
        </w:rPr>
        <w:t>Dokumenti in priloge naj bodo med sebj ustrezno razmejeni.</w:t>
      </w:r>
    </w:p>
    <w:p w14:paraId="3CF941C0" w14:textId="77777777" w:rsidR="003140B9" w:rsidRPr="002152CC" w:rsidRDefault="003140B9" w:rsidP="00363279">
      <w:pPr>
        <w:spacing w:after="0" w:line="240" w:lineRule="auto"/>
        <w:jc w:val="both"/>
        <w:rPr>
          <w:rFonts w:ascii="Arial" w:eastAsia="Times New Roman" w:hAnsi="Arial" w:cs="Arial"/>
          <w:bCs/>
          <w:noProof/>
          <w:sz w:val="20"/>
          <w:szCs w:val="20"/>
        </w:rPr>
      </w:pPr>
    </w:p>
    <w:p w14:paraId="7928A467" w14:textId="51C06C8F" w:rsidR="00642B31" w:rsidRPr="002152CC" w:rsidRDefault="00642B31" w:rsidP="003140B9">
      <w:pPr>
        <w:spacing w:after="0" w:line="240" w:lineRule="auto"/>
        <w:jc w:val="both"/>
        <w:rPr>
          <w:rFonts w:ascii="Arial" w:eastAsia="Times New Roman" w:hAnsi="Arial" w:cs="Arial"/>
          <w:bCs/>
          <w:noProof/>
          <w:sz w:val="20"/>
          <w:szCs w:val="20"/>
        </w:rPr>
      </w:pPr>
      <w:r w:rsidRPr="002152CC">
        <w:rPr>
          <w:rFonts w:ascii="Arial" w:eastAsia="Times New Roman" w:hAnsi="Arial" w:cs="Arial"/>
          <w:bCs/>
          <w:noProof/>
          <w:sz w:val="20"/>
          <w:szCs w:val="20"/>
        </w:rPr>
        <w:t>V obrazcih zahtevane podatke iz prilog je potrebno v obrazce vpisati in ne le navesti, kje se v prilogah podatek nahaja.</w:t>
      </w:r>
    </w:p>
    <w:p w14:paraId="191BB8B5" w14:textId="77777777" w:rsidR="00310CED" w:rsidRPr="002152CC" w:rsidRDefault="00310CED" w:rsidP="00310CED">
      <w:pPr>
        <w:spacing w:after="0" w:line="240" w:lineRule="auto"/>
        <w:jc w:val="both"/>
        <w:rPr>
          <w:rFonts w:ascii="Arial" w:eastAsia="Times New Roman" w:hAnsi="Arial" w:cs="Arial"/>
          <w:noProof/>
          <w:sz w:val="20"/>
          <w:szCs w:val="20"/>
        </w:rPr>
      </w:pPr>
    </w:p>
    <w:p w14:paraId="5789C6E1" w14:textId="02E26B1B" w:rsidR="00310CED" w:rsidRPr="002152CC" w:rsidRDefault="00F50DF7" w:rsidP="00310CED">
      <w:pPr>
        <w:spacing w:after="0" w:line="240" w:lineRule="auto"/>
        <w:jc w:val="both"/>
        <w:rPr>
          <w:rFonts w:ascii="Arial" w:eastAsia="Times New Roman" w:hAnsi="Arial" w:cs="Arial"/>
          <w:noProof/>
          <w:sz w:val="20"/>
          <w:szCs w:val="20"/>
        </w:rPr>
      </w:pPr>
      <w:r w:rsidRPr="002152CC">
        <w:rPr>
          <w:rFonts w:ascii="Arial" w:eastAsia="Times New Roman" w:hAnsi="Arial" w:cs="Arial"/>
          <w:noProof/>
          <w:sz w:val="20"/>
          <w:szCs w:val="20"/>
        </w:rPr>
        <w:t>POSLOVNA SKRIVNOST:</w:t>
      </w:r>
    </w:p>
    <w:p w14:paraId="5B9F7862" w14:textId="6568BBCE" w:rsidR="00310CED" w:rsidRPr="002152CC" w:rsidRDefault="00310CED" w:rsidP="00310CED">
      <w:pPr>
        <w:spacing w:after="0" w:line="240" w:lineRule="auto"/>
        <w:jc w:val="both"/>
        <w:rPr>
          <w:rFonts w:ascii="Arial" w:eastAsia="Times New Roman" w:hAnsi="Arial" w:cs="Arial"/>
          <w:noProof/>
          <w:sz w:val="20"/>
          <w:szCs w:val="20"/>
        </w:rPr>
      </w:pPr>
      <w:r w:rsidRPr="002152CC">
        <w:rPr>
          <w:rFonts w:ascii="Arial" w:eastAsia="Times New Roman" w:hAnsi="Arial" w:cs="Arial"/>
          <w:noProof/>
          <w:sz w:val="20"/>
          <w:szCs w:val="20"/>
        </w:rPr>
        <w:t xml:space="preserve">Zakon o dostopu do informacij javnega značaja informacijo javnega značaja opredeljuje kot: »Informacija javnega značaja je informacija, ki izvira iz delovnega področja organa, nahaja pa se v obliki dokumenta, zadeve, dosjeja, registra, evidence ali dokumentarnega gradiva, ki ga je organ izdelal sam, </w:t>
      </w:r>
      <w:r w:rsidRPr="002152CC">
        <w:rPr>
          <w:rFonts w:ascii="Arial" w:eastAsia="Times New Roman" w:hAnsi="Arial" w:cs="Arial"/>
          <w:noProof/>
          <w:sz w:val="20"/>
          <w:szCs w:val="20"/>
        </w:rPr>
        <w:lastRenderedPageBreak/>
        <w:t xml:space="preserve">v sodelovanju z drugim organom, ali pridobil od drugih oseb.«. Prijavitelje na javni razpis zato opozarjamo, naj tiste </w:t>
      </w:r>
      <w:r w:rsidRPr="002152CC">
        <w:rPr>
          <w:rFonts w:ascii="Arial" w:eastAsia="Times New Roman" w:hAnsi="Arial" w:cs="Arial"/>
          <w:b/>
          <w:noProof/>
          <w:sz w:val="20"/>
          <w:szCs w:val="20"/>
        </w:rPr>
        <w:t>dele vloge, v katerih se nahajajo zaupni podatki</w:t>
      </w:r>
      <w:r w:rsidRPr="002152CC">
        <w:rPr>
          <w:rFonts w:ascii="Arial" w:eastAsia="Times New Roman" w:hAnsi="Arial" w:cs="Arial"/>
          <w:noProof/>
          <w:sz w:val="20"/>
          <w:szCs w:val="20"/>
        </w:rPr>
        <w:t xml:space="preserve">, posebej označijo kot </w:t>
      </w:r>
      <w:r w:rsidRPr="002152CC">
        <w:rPr>
          <w:rFonts w:ascii="Arial" w:eastAsia="Times New Roman" w:hAnsi="Arial" w:cs="Arial"/>
          <w:b/>
          <w:noProof/>
          <w:sz w:val="20"/>
          <w:szCs w:val="20"/>
        </w:rPr>
        <w:t xml:space="preserve">poslovno skrivnost. </w:t>
      </w:r>
      <w:r w:rsidRPr="002152CC">
        <w:rPr>
          <w:rFonts w:ascii="Arial" w:eastAsia="Times New Roman" w:hAnsi="Arial" w:cs="Arial"/>
          <w:noProof/>
          <w:sz w:val="20"/>
          <w:szCs w:val="20"/>
        </w:rPr>
        <w:t>Vsi tisti deli vloge, ki ne bodo posebej označeni kot poslovna skrivnost, bodo ob morebitni zahtevi po vpogledu s strani drugih prijaviteljev posredovani v pregled drugim prijaviteljem, skladno z Zakonom o dostopu do informacij javnega značaja. Poslovno skrivnost se označi tako, da se v primeru krajše vsebine na začetku le-te jasno navede »</w:t>
      </w:r>
      <w:r w:rsidRPr="002152CC">
        <w:rPr>
          <w:rFonts w:ascii="Arial" w:eastAsia="Times New Roman" w:hAnsi="Arial" w:cs="Arial"/>
          <w:b/>
          <w:noProof/>
          <w:sz w:val="20"/>
          <w:szCs w:val="20"/>
        </w:rPr>
        <w:t xml:space="preserve">POSLOVNA SKRIVNOST«, </w:t>
      </w:r>
      <w:r w:rsidRPr="002152CC">
        <w:rPr>
          <w:rFonts w:ascii="Arial" w:eastAsia="Times New Roman" w:hAnsi="Arial" w:cs="Arial"/>
          <w:noProof/>
          <w:sz w:val="20"/>
          <w:szCs w:val="20"/>
        </w:rPr>
        <w:t>v primeru daljše vsebine celotne strani pa se navede</w:t>
      </w:r>
      <w:r w:rsidRPr="002152CC">
        <w:rPr>
          <w:rFonts w:ascii="Arial" w:eastAsia="Times New Roman" w:hAnsi="Arial" w:cs="Arial"/>
          <w:b/>
          <w:noProof/>
          <w:sz w:val="20"/>
          <w:szCs w:val="20"/>
        </w:rPr>
        <w:t xml:space="preserve"> »POSLOVNA SKRIVNOST« </w:t>
      </w:r>
      <w:r w:rsidRPr="002152CC">
        <w:rPr>
          <w:rFonts w:ascii="Arial" w:eastAsia="Times New Roman" w:hAnsi="Arial" w:cs="Arial"/>
          <w:noProof/>
          <w:sz w:val="20"/>
          <w:szCs w:val="20"/>
        </w:rPr>
        <w:t>na vrhu strani. Napis »POSLOVNA SKRIVNOST« naj bo označen z dovolj velikimi črkami in izstopajočo barvo, da bo ob pregledu vloge takoj opazen. V OBRAZCU 1 mora prijavitelj tudi pojasniti, zakaj je določena vsebina vloge označena kot poslovna skrivnost</w:t>
      </w:r>
      <w:r w:rsidR="001639C4" w:rsidRPr="002152CC">
        <w:rPr>
          <w:rFonts w:ascii="Arial" w:eastAsia="Times New Roman" w:hAnsi="Arial" w:cs="Arial"/>
          <w:noProof/>
          <w:sz w:val="20"/>
          <w:szCs w:val="20"/>
        </w:rPr>
        <w:t xml:space="preserve"> </w:t>
      </w:r>
      <w:r w:rsidR="00E16244" w:rsidRPr="002152CC">
        <w:rPr>
          <w:rFonts w:ascii="Arial" w:eastAsia="Times New Roman" w:hAnsi="Arial" w:cs="Arial"/>
          <w:noProof/>
          <w:sz w:val="20"/>
          <w:szCs w:val="20"/>
        </w:rPr>
        <w:t>oziroma</w:t>
      </w:r>
      <w:r w:rsidR="001639C4" w:rsidRPr="002152CC">
        <w:rPr>
          <w:rFonts w:ascii="Arial" w:eastAsia="Times New Roman" w:hAnsi="Arial" w:cs="Arial"/>
          <w:noProof/>
          <w:sz w:val="20"/>
          <w:szCs w:val="20"/>
        </w:rPr>
        <w:t xml:space="preserve"> navesti pravno podlago za tako navedbo, kot izhaja iz Zakona o poslovni skrivnosti (Uradni list RS, št. 22/19).</w:t>
      </w:r>
    </w:p>
    <w:p w14:paraId="0FDA2EDB" w14:textId="4A12A2F1" w:rsidR="00310CED" w:rsidRPr="002152CC" w:rsidRDefault="00310CED" w:rsidP="00310CED">
      <w:pPr>
        <w:spacing w:after="0" w:line="240" w:lineRule="auto"/>
        <w:jc w:val="both"/>
        <w:rPr>
          <w:rFonts w:ascii="Arial" w:eastAsia="Times New Roman" w:hAnsi="Arial" w:cs="Arial"/>
          <w:noProof/>
          <w:sz w:val="20"/>
          <w:szCs w:val="20"/>
        </w:rPr>
      </w:pPr>
    </w:p>
    <w:p w14:paraId="7ED81142" w14:textId="2DE8A6D0" w:rsidR="003574F0" w:rsidRPr="002152CC" w:rsidRDefault="003574F0">
      <w:pPr>
        <w:rPr>
          <w:rFonts w:ascii="Arial" w:eastAsia="Times New Roman" w:hAnsi="Arial" w:cs="Arial"/>
          <w:b/>
          <w:bCs/>
          <w:noProof/>
          <w:sz w:val="20"/>
          <w:szCs w:val="20"/>
        </w:rPr>
      </w:pPr>
    </w:p>
    <w:p w14:paraId="40444693" w14:textId="006F1C42" w:rsidR="00310CED" w:rsidRPr="002152CC" w:rsidRDefault="002B19DF" w:rsidP="005010FD">
      <w:pPr>
        <w:pStyle w:val="Naslov3"/>
        <w:rPr>
          <w:rFonts w:eastAsia="Times New Roman"/>
          <w:b w:val="0"/>
          <w:noProof/>
        </w:rPr>
      </w:pPr>
      <w:bookmarkStart w:id="41" w:name="_Toc174535965"/>
      <w:r w:rsidRPr="002152CC">
        <w:rPr>
          <w:rFonts w:eastAsia="Times New Roman"/>
          <w:noProof/>
        </w:rPr>
        <w:t>Dopolnjevanje vloge</w:t>
      </w:r>
      <w:bookmarkEnd w:id="41"/>
    </w:p>
    <w:p w14:paraId="1CF17E27" w14:textId="2C62BAF3" w:rsidR="002B19DF" w:rsidRPr="002152CC" w:rsidRDefault="002B19DF" w:rsidP="00310CED">
      <w:pPr>
        <w:spacing w:after="0" w:line="240" w:lineRule="auto"/>
        <w:jc w:val="both"/>
        <w:rPr>
          <w:rFonts w:ascii="Arial" w:eastAsia="Times New Roman" w:hAnsi="Arial" w:cs="Arial"/>
          <w:b/>
          <w:bCs/>
          <w:noProof/>
          <w:sz w:val="20"/>
          <w:szCs w:val="20"/>
        </w:rPr>
      </w:pPr>
    </w:p>
    <w:p w14:paraId="4AE3C934" w14:textId="2288EDCE" w:rsidR="002B19DF" w:rsidRPr="002152CC" w:rsidRDefault="002B19DF" w:rsidP="002B19DF">
      <w:pPr>
        <w:spacing w:after="0" w:line="240" w:lineRule="auto"/>
        <w:jc w:val="both"/>
        <w:rPr>
          <w:rFonts w:ascii="Arial" w:eastAsia="Calibri" w:hAnsi="Arial" w:cs="Arial"/>
          <w:color w:val="000000"/>
          <w:sz w:val="20"/>
          <w:szCs w:val="20"/>
          <w:highlight w:val="yellow"/>
        </w:rPr>
      </w:pPr>
      <w:r w:rsidRPr="002152CC">
        <w:rPr>
          <w:rFonts w:ascii="Arial" w:eastAsia="Calibri" w:hAnsi="Arial" w:cs="Arial"/>
          <w:sz w:val="20"/>
          <w:szCs w:val="20"/>
        </w:rPr>
        <w:t xml:space="preserve">Dopolnjevanje vlog je namenjeno zagotovitvi popolnosti vloge, in sicer dopolnitev z morebitnimi manjkajočimi obrazci, prilogami ali dokazili dopolnitev nepopolno izpolnjenih obrazcev ter popravki očitnih napak in pomanjkljivosti, do katerih je prišlo pri izpolnjevanju prijavnih obrazcev. </w:t>
      </w:r>
    </w:p>
    <w:p w14:paraId="1FAAA2D7" w14:textId="77777777" w:rsidR="002B19DF" w:rsidRPr="002152CC" w:rsidRDefault="002B19DF" w:rsidP="002B19DF">
      <w:pPr>
        <w:spacing w:after="0" w:line="240" w:lineRule="auto"/>
        <w:jc w:val="both"/>
        <w:rPr>
          <w:rFonts w:ascii="Arial" w:eastAsia="Calibri" w:hAnsi="Arial" w:cs="Arial"/>
          <w:color w:val="000000"/>
          <w:sz w:val="20"/>
          <w:szCs w:val="20"/>
          <w:highlight w:val="yellow"/>
        </w:rPr>
      </w:pPr>
    </w:p>
    <w:p w14:paraId="7035C880" w14:textId="77777777" w:rsidR="002B19DF" w:rsidRPr="002152CC" w:rsidRDefault="002B19DF" w:rsidP="00AA0AFC">
      <w:pPr>
        <w:autoSpaceDE w:val="0"/>
        <w:autoSpaceDN w:val="0"/>
        <w:adjustRightInd w:val="0"/>
        <w:spacing w:after="0" w:line="240" w:lineRule="auto"/>
        <w:jc w:val="both"/>
        <w:rPr>
          <w:rFonts w:ascii="Arial" w:eastAsia="Calibri" w:hAnsi="Arial" w:cs="Arial"/>
          <w:color w:val="000000"/>
          <w:sz w:val="20"/>
          <w:szCs w:val="20"/>
        </w:rPr>
      </w:pPr>
      <w:r w:rsidRPr="002152CC">
        <w:rPr>
          <w:rFonts w:ascii="Arial" w:eastAsia="Calibri" w:hAnsi="Arial" w:cs="Arial"/>
          <w:color w:val="000000"/>
          <w:sz w:val="20"/>
          <w:szCs w:val="20"/>
        </w:rPr>
        <w:t>Prijavitelj v dopolnitvi ne sme spreminjati:</w:t>
      </w:r>
    </w:p>
    <w:p w14:paraId="5A59D1C1" w14:textId="77777777" w:rsidR="002B19DF" w:rsidRPr="002152CC" w:rsidRDefault="002B19DF" w:rsidP="00AA0AFC">
      <w:pPr>
        <w:numPr>
          <w:ilvl w:val="0"/>
          <w:numId w:val="5"/>
        </w:numPr>
        <w:autoSpaceDE w:val="0"/>
        <w:autoSpaceDN w:val="0"/>
        <w:adjustRightInd w:val="0"/>
        <w:spacing w:after="0" w:line="240" w:lineRule="auto"/>
        <w:ind w:left="142" w:hanging="142"/>
        <w:contextualSpacing/>
        <w:jc w:val="both"/>
        <w:rPr>
          <w:rFonts w:ascii="Arial" w:eastAsia="Times New Roman" w:hAnsi="Arial" w:cs="Arial"/>
          <w:color w:val="000000"/>
          <w:sz w:val="20"/>
          <w:szCs w:val="20"/>
          <w:lang w:eastAsia="sl-SI"/>
        </w:rPr>
      </w:pPr>
      <w:r w:rsidRPr="002152CC">
        <w:rPr>
          <w:rFonts w:ascii="Arial" w:eastAsia="Times New Roman" w:hAnsi="Arial" w:cs="Arial"/>
          <w:color w:val="000000"/>
          <w:sz w:val="20"/>
          <w:szCs w:val="20"/>
          <w:lang w:eastAsia="sl-SI"/>
        </w:rPr>
        <w:t>dela vloge, ki se veže na specifikacije predmeta vloge oziroma investicije,</w:t>
      </w:r>
    </w:p>
    <w:p w14:paraId="42D0D1AC" w14:textId="77777777" w:rsidR="002B19DF" w:rsidRPr="002152CC" w:rsidRDefault="002B19DF" w:rsidP="00AA0AFC">
      <w:pPr>
        <w:numPr>
          <w:ilvl w:val="0"/>
          <w:numId w:val="5"/>
        </w:numPr>
        <w:autoSpaceDE w:val="0"/>
        <w:autoSpaceDN w:val="0"/>
        <w:adjustRightInd w:val="0"/>
        <w:spacing w:after="0" w:line="240" w:lineRule="auto"/>
        <w:ind w:left="142" w:hanging="142"/>
        <w:contextualSpacing/>
        <w:jc w:val="both"/>
        <w:rPr>
          <w:rFonts w:ascii="Arial" w:eastAsia="Times New Roman" w:hAnsi="Arial" w:cs="Arial"/>
          <w:color w:val="000000"/>
          <w:sz w:val="20"/>
          <w:szCs w:val="20"/>
          <w:lang w:eastAsia="sl-SI"/>
        </w:rPr>
      </w:pPr>
      <w:r w:rsidRPr="002152CC">
        <w:rPr>
          <w:rFonts w:ascii="Arial" w:eastAsia="Times New Roman" w:hAnsi="Arial" w:cs="Arial"/>
          <w:color w:val="000000"/>
          <w:sz w:val="20"/>
          <w:szCs w:val="20"/>
          <w:lang w:eastAsia="sl-SI"/>
        </w:rPr>
        <w:t xml:space="preserve">elementov vloge, ki vplivajo ali bi lahko vplivali na drugačno razvrstitev njegove vloge glede na preostale vloge, ki jih je agencija prejela v postopku dodelitve sredstev. </w:t>
      </w:r>
    </w:p>
    <w:p w14:paraId="6008974A" w14:textId="77777777" w:rsidR="002B19DF" w:rsidRPr="002152CC" w:rsidRDefault="002B19DF" w:rsidP="002B19DF">
      <w:pPr>
        <w:suppressAutoHyphens/>
        <w:spacing w:after="0" w:line="240" w:lineRule="auto"/>
        <w:jc w:val="both"/>
        <w:rPr>
          <w:rFonts w:ascii="Arial" w:eastAsia="Times New Roman" w:hAnsi="Arial" w:cs="Arial"/>
          <w:sz w:val="20"/>
          <w:szCs w:val="20"/>
          <w:lang w:eastAsia="ar-SA"/>
        </w:rPr>
      </w:pPr>
    </w:p>
    <w:p w14:paraId="44A0C9A0" w14:textId="77777777" w:rsidR="002B19DF" w:rsidRPr="002152CC" w:rsidRDefault="002B19DF" w:rsidP="002B19DF">
      <w:pPr>
        <w:autoSpaceDE w:val="0"/>
        <w:autoSpaceDN w:val="0"/>
        <w:adjustRightInd w:val="0"/>
        <w:spacing w:after="0" w:line="240" w:lineRule="auto"/>
        <w:jc w:val="both"/>
        <w:rPr>
          <w:rFonts w:ascii="Arial" w:eastAsia="Calibri" w:hAnsi="Arial" w:cs="Arial"/>
          <w:color w:val="000000"/>
          <w:sz w:val="20"/>
          <w:szCs w:val="20"/>
        </w:rPr>
      </w:pPr>
      <w:r w:rsidRPr="002152CC">
        <w:rPr>
          <w:rFonts w:ascii="Arial" w:eastAsia="Calibri" w:hAnsi="Arial" w:cs="Arial"/>
          <w:color w:val="000000"/>
          <w:sz w:val="20"/>
          <w:szCs w:val="20"/>
        </w:rPr>
        <w:t>Prijavitelj sme ob pisnem soglasju agencije popraviti očitne računske napake, ki jih agencija odkrije pri pregledu in ocenjevanju vlog.</w:t>
      </w:r>
    </w:p>
    <w:p w14:paraId="6763CD7F" w14:textId="77777777" w:rsidR="002B19DF" w:rsidRPr="002152CC" w:rsidRDefault="002B19DF" w:rsidP="002B19DF">
      <w:pPr>
        <w:autoSpaceDE w:val="0"/>
        <w:autoSpaceDN w:val="0"/>
        <w:adjustRightInd w:val="0"/>
        <w:spacing w:after="0" w:line="240" w:lineRule="auto"/>
        <w:jc w:val="both"/>
        <w:rPr>
          <w:rFonts w:ascii="Arial" w:eastAsia="Calibri" w:hAnsi="Arial" w:cs="Arial"/>
          <w:color w:val="000000"/>
          <w:sz w:val="20"/>
          <w:szCs w:val="20"/>
        </w:rPr>
      </w:pPr>
    </w:p>
    <w:p w14:paraId="7ACF8130" w14:textId="77777777" w:rsidR="002B19DF" w:rsidRPr="002152CC" w:rsidRDefault="002B19DF" w:rsidP="002B19DF">
      <w:pPr>
        <w:autoSpaceDE w:val="0"/>
        <w:autoSpaceDN w:val="0"/>
        <w:adjustRightInd w:val="0"/>
        <w:spacing w:after="0" w:line="240" w:lineRule="auto"/>
        <w:jc w:val="both"/>
        <w:rPr>
          <w:rFonts w:ascii="Arial" w:eastAsia="Calibri" w:hAnsi="Arial" w:cs="Arial"/>
          <w:color w:val="000000"/>
          <w:sz w:val="20"/>
          <w:szCs w:val="20"/>
        </w:rPr>
      </w:pPr>
      <w:r w:rsidRPr="002152CC">
        <w:rPr>
          <w:rFonts w:ascii="Arial" w:eastAsia="Calibri" w:hAnsi="Arial" w:cs="Arial"/>
          <w:color w:val="000000"/>
          <w:sz w:val="20"/>
          <w:szCs w:val="20"/>
        </w:rPr>
        <w:t xml:space="preserve">V kolikor komisija pri pregledu pogojev za kandidiranje in ocenjevanju vlog odkrije nejasnosti v vlogi, lahko pozove prijavitelja k predložitvi dodatnih pojasnil ali dokazil. </w:t>
      </w:r>
    </w:p>
    <w:p w14:paraId="059BF88A" w14:textId="77777777" w:rsidR="002B19DF" w:rsidRPr="002152CC" w:rsidRDefault="002B19DF" w:rsidP="002B19DF">
      <w:pPr>
        <w:autoSpaceDE w:val="0"/>
        <w:autoSpaceDN w:val="0"/>
        <w:adjustRightInd w:val="0"/>
        <w:spacing w:after="0" w:line="240" w:lineRule="auto"/>
        <w:jc w:val="both"/>
        <w:rPr>
          <w:rFonts w:ascii="Arial" w:eastAsia="Calibri" w:hAnsi="Arial" w:cs="Arial"/>
          <w:color w:val="000000"/>
          <w:sz w:val="20"/>
          <w:szCs w:val="20"/>
        </w:rPr>
      </w:pPr>
    </w:p>
    <w:p w14:paraId="4B9A8167" w14:textId="77777777" w:rsidR="002B19DF" w:rsidRPr="002152CC" w:rsidRDefault="002B19DF" w:rsidP="002B19DF">
      <w:pPr>
        <w:autoSpaceDE w:val="0"/>
        <w:autoSpaceDN w:val="0"/>
        <w:adjustRightInd w:val="0"/>
        <w:spacing w:after="0" w:line="240" w:lineRule="auto"/>
        <w:jc w:val="both"/>
        <w:rPr>
          <w:rFonts w:ascii="Arial" w:eastAsia="Calibri" w:hAnsi="Arial" w:cs="Arial"/>
          <w:color w:val="000000"/>
          <w:sz w:val="20"/>
          <w:szCs w:val="20"/>
        </w:rPr>
      </w:pPr>
      <w:r w:rsidRPr="002152CC">
        <w:rPr>
          <w:rFonts w:ascii="Arial" w:eastAsia="Calibri" w:hAnsi="Arial" w:cs="Arial"/>
          <w:color w:val="000000"/>
          <w:sz w:val="20"/>
          <w:szCs w:val="20"/>
        </w:rPr>
        <w:t>Če v času med oddajo vloge in izdajo odločb o dodelitvi subvencije pri prijavitelju pride do kakršnih koli sprememb, ki bi vplivale na vsebino vloge (npr. sprememba sedeža gospodarske družbe, sprememba zakonitega zastopnika …) ali samo velikost prijavitelja, mora prijavitelj to nemudoma sporočiti agenciji.</w:t>
      </w:r>
    </w:p>
    <w:p w14:paraId="62AAB466" w14:textId="77777777" w:rsidR="002B19DF" w:rsidRPr="002152CC" w:rsidRDefault="002B19DF" w:rsidP="00310CED">
      <w:pPr>
        <w:spacing w:after="0" w:line="240" w:lineRule="auto"/>
        <w:jc w:val="both"/>
        <w:rPr>
          <w:rFonts w:ascii="Arial" w:eastAsia="Times New Roman" w:hAnsi="Arial" w:cs="Arial"/>
          <w:b/>
          <w:bCs/>
          <w:noProof/>
          <w:sz w:val="20"/>
          <w:szCs w:val="20"/>
        </w:rPr>
      </w:pPr>
    </w:p>
    <w:p w14:paraId="0F0429A0" w14:textId="77777777" w:rsidR="00AA0AFC" w:rsidRPr="002152CC" w:rsidRDefault="00AA0AFC" w:rsidP="00310CED">
      <w:pPr>
        <w:spacing w:after="0" w:line="240" w:lineRule="auto"/>
        <w:jc w:val="both"/>
        <w:rPr>
          <w:rFonts w:ascii="Arial" w:eastAsia="Times New Roman" w:hAnsi="Arial" w:cs="Arial"/>
          <w:b/>
          <w:bCs/>
          <w:noProof/>
          <w:sz w:val="20"/>
          <w:szCs w:val="20"/>
        </w:rPr>
      </w:pPr>
    </w:p>
    <w:p w14:paraId="30FD9812" w14:textId="0EA1AE09" w:rsidR="002B19DF" w:rsidRPr="002152CC" w:rsidRDefault="002B19DF" w:rsidP="005010FD">
      <w:pPr>
        <w:pStyle w:val="Naslov3"/>
        <w:rPr>
          <w:rFonts w:eastAsia="Times New Roman"/>
          <w:b w:val="0"/>
          <w:noProof/>
          <w:lang w:eastAsia="sl-SI"/>
        </w:rPr>
      </w:pPr>
      <w:bookmarkStart w:id="42" w:name="_Toc174535966"/>
      <w:r w:rsidRPr="002152CC">
        <w:rPr>
          <w:rFonts w:eastAsia="Times New Roman"/>
          <w:noProof/>
          <w:lang w:eastAsia="sl-SI"/>
        </w:rPr>
        <w:t>Roki in način prijave</w:t>
      </w:r>
      <w:bookmarkEnd w:id="42"/>
    </w:p>
    <w:p w14:paraId="0BBFBEFD" w14:textId="77777777" w:rsidR="002B19DF" w:rsidRPr="002152CC" w:rsidRDefault="002B19DF" w:rsidP="002B19DF">
      <w:pPr>
        <w:suppressAutoHyphens/>
        <w:spacing w:after="0" w:line="240" w:lineRule="auto"/>
        <w:jc w:val="both"/>
        <w:rPr>
          <w:rFonts w:ascii="Arial" w:eastAsia="Times New Roman" w:hAnsi="Arial" w:cs="Arial"/>
          <w:noProof/>
          <w:sz w:val="20"/>
          <w:szCs w:val="20"/>
        </w:rPr>
      </w:pPr>
    </w:p>
    <w:p w14:paraId="560E9838" w14:textId="51F1526C" w:rsidR="002B19DF" w:rsidRPr="002152CC" w:rsidRDefault="002B19DF" w:rsidP="002B19DF">
      <w:pPr>
        <w:suppressAutoHyphens/>
        <w:spacing w:after="0" w:line="240" w:lineRule="auto"/>
        <w:jc w:val="both"/>
        <w:rPr>
          <w:rFonts w:ascii="Arial" w:eastAsia="Times New Roman" w:hAnsi="Arial" w:cs="Arial"/>
          <w:noProof/>
          <w:sz w:val="20"/>
          <w:szCs w:val="20"/>
        </w:rPr>
      </w:pPr>
      <w:r w:rsidRPr="002152CC">
        <w:rPr>
          <w:rFonts w:ascii="Arial" w:eastAsia="Times New Roman" w:hAnsi="Arial" w:cs="Arial"/>
          <w:noProof/>
          <w:sz w:val="20"/>
          <w:szCs w:val="20"/>
        </w:rPr>
        <w:t xml:space="preserve">Vloga mora biti predložena v zaprti ovojnici, ki je opremljena z navedbo </w:t>
      </w:r>
      <w:r w:rsidRPr="002152CC">
        <w:rPr>
          <w:rFonts w:ascii="Arial" w:eastAsia="Times New Roman" w:hAnsi="Arial" w:cs="Arial"/>
          <w:b/>
          <w:noProof/>
          <w:sz w:val="20"/>
          <w:szCs w:val="20"/>
        </w:rPr>
        <w:t xml:space="preserve">»NE ODPIRAJ – prijava na JAVNI RAZPIS </w:t>
      </w:r>
      <w:r w:rsidR="00F820B5" w:rsidRPr="002152CC">
        <w:rPr>
          <w:rFonts w:ascii="Arial" w:eastAsia="Times New Roman" w:hAnsi="Arial" w:cs="Arial"/>
          <w:b/>
          <w:noProof/>
          <w:sz w:val="20"/>
          <w:szCs w:val="20"/>
        </w:rPr>
        <w:t>ZA SPODBUJANJE VELIKIH INVESTICIJ ZA VEČJO PRODUKTIVNOST IN KONKURENČNOST V REPUBLIKI SLOVENIJI</w:t>
      </w:r>
      <w:r w:rsidR="00F820B5" w:rsidRPr="00BD268E">
        <w:rPr>
          <w:rFonts w:ascii="Arial" w:eastAsia="Times New Roman" w:hAnsi="Arial" w:cs="Arial"/>
          <w:b/>
          <w:noProof/>
          <w:sz w:val="20"/>
          <w:szCs w:val="20"/>
        </w:rPr>
        <w:t xml:space="preserve"> </w:t>
      </w:r>
      <w:r w:rsidR="00B14293" w:rsidRPr="00BD268E">
        <w:rPr>
          <w:rFonts w:ascii="Arial" w:eastAsia="Times New Roman" w:hAnsi="Arial" w:cs="Arial"/>
          <w:b/>
          <w:noProof/>
          <w:sz w:val="20"/>
          <w:szCs w:val="20"/>
          <w:highlight w:val="yellow"/>
        </w:rPr>
        <w:t>SEPTEMBER</w:t>
      </w:r>
      <w:r w:rsidR="00B14293" w:rsidRPr="00BD268E">
        <w:rPr>
          <w:rFonts w:ascii="Arial" w:eastAsia="Times New Roman" w:hAnsi="Arial" w:cs="Arial"/>
          <w:b/>
          <w:noProof/>
          <w:sz w:val="20"/>
          <w:szCs w:val="20"/>
        </w:rPr>
        <w:t xml:space="preserve"> </w:t>
      </w:r>
      <w:r w:rsidR="00746EF0" w:rsidRPr="00BD268E">
        <w:rPr>
          <w:rFonts w:ascii="Arial" w:eastAsia="Times New Roman" w:hAnsi="Arial" w:cs="Arial"/>
          <w:b/>
          <w:noProof/>
          <w:sz w:val="20"/>
          <w:szCs w:val="20"/>
        </w:rPr>
        <w:t>2024</w:t>
      </w:r>
      <w:r w:rsidR="00746EF0">
        <w:rPr>
          <w:rFonts w:ascii="Arial" w:eastAsia="Times New Roman" w:hAnsi="Arial" w:cs="Arial"/>
          <w:b/>
          <w:color w:val="44546A" w:themeColor="text2"/>
        </w:rPr>
        <w:t xml:space="preserve"> </w:t>
      </w:r>
      <w:r w:rsidRPr="002152CC">
        <w:rPr>
          <w:rFonts w:ascii="Arial" w:eastAsia="Times New Roman" w:hAnsi="Arial" w:cs="Arial"/>
          <w:b/>
          <w:noProof/>
          <w:sz w:val="20"/>
          <w:szCs w:val="20"/>
        </w:rPr>
        <w:t>«</w:t>
      </w:r>
      <w:r w:rsidRPr="002152CC">
        <w:rPr>
          <w:rFonts w:ascii="Arial" w:eastAsia="Times New Roman" w:hAnsi="Arial" w:cs="Arial"/>
          <w:noProof/>
          <w:sz w:val="20"/>
          <w:szCs w:val="20"/>
        </w:rPr>
        <w:t xml:space="preserve"> in z nazivom in naslovom prijavitelja. Prijavitelji morajo</w:t>
      </w:r>
      <w:r w:rsidR="00AD3789">
        <w:rPr>
          <w:rFonts w:ascii="Arial" w:eastAsia="Times New Roman" w:hAnsi="Arial" w:cs="Arial"/>
          <w:noProof/>
          <w:sz w:val="20"/>
          <w:szCs w:val="20"/>
        </w:rPr>
        <w:t xml:space="preserve"> </w:t>
      </w:r>
      <w:r w:rsidRPr="002152CC">
        <w:rPr>
          <w:rFonts w:ascii="Arial" w:eastAsia="Times New Roman" w:hAnsi="Arial" w:cs="Arial"/>
          <w:noProof/>
          <w:sz w:val="20"/>
          <w:szCs w:val="20"/>
        </w:rPr>
        <w:t>v ta namen uporabiti OBRAZEC 10: Oddaja vloge, ki ga prilepijo na ovojnico.</w:t>
      </w:r>
    </w:p>
    <w:p w14:paraId="08F291E9" w14:textId="77777777" w:rsidR="002B19DF" w:rsidRPr="002152CC" w:rsidRDefault="002B19DF" w:rsidP="002B19DF">
      <w:pPr>
        <w:spacing w:after="0" w:line="240" w:lineRule="auto"/>
        <w:jc w:val="both"/>
        <w:rPr>
          <w:rFonts w:ascii="Arial" w:eastAsia="Times New Roman" w:hAnsi="Arial" w:cs="Arial"/>
          <w:noProof/>
          <w:sz w:val="20"/>
          <w:szCs w:val="20"/>
          <w:highlight w:val="yellow"/>
        </w:rPr>
      </w:pPr>
    </w:p>
    <w:p w14:paraId="5CD44AE5" w14:textId="77777777" w:rsidR="002B19DF" w:rsidRPr="002152CC" w:rsidRDefault="002B19DF" w:rsidP="002B19DF">
      <w:pPr>
        <w:spacing w:after="0" w:line="240" w:lineRule="auto"/>
        <w:jc w:val="both"/>
        <w:rPr>
          <w:rFonts w:ascii="Arial" w:eastAsia="Times New Roman" w:hAnsi="Arial" w:cs="Arial"/>
          <w:noProof/>
          <w:sz w:val="20"/>
          <w:szCs w:val="20"/>
        </w:rPr>
      </w:pPr>
      <w:r w:rsidRPr="002152CC">
        <w:rPr>
          <w:rFonts w:ascii="Arial" w:eastAsia="Times New Roman" w:hAnsi="Arial" w:cs="Arial"/>
          <w:noProof/>
          <w:sz w:val="20"/>
          <w:szCs w:val="20"/>
        </w:rPr>
        <w:t xml:space="preserve">Vlogo je treba dostaviti na naslov: </w:t>
      </w:r>
    </w:p>
    <w:p w14:paraId="574A1652" w14:textId="7871BE62" w:rsidR="002B19DF" w:rsidRPr="002152CC" w:rsidRDefault="00D16603" w:rsidP="002B19DF">
      <w:pPr>
        <w:spacing w:after="0" w:line="240" w:lineRule="auto"/>
        <w:jc w:val="both"/>
        <w:rPr>
          <w:rFonts w:ascii="Arial" w:eastAsia="Times New Roman" w:hAnsi="Arial" w:cs="Arial"/>
          <w:b/>
          <w:bCs/>
          <w:sz w:val="20"/>
          <w:szCs w:val="20"/>
        </w:rPr>
      </w:pPr>
      <w:r w:rsidRPr="002152CC">
        <w:rPr>
          <w:rFonts w:ascii="Arial" w:eastAsia="Times New Roman" w:hAnsi="Arial" w:cs="Arial"/>
          <w:b/>
          <w:bCs/>
          <w:sz w:val="20"/>
          <w:szCs w:val="20"/>
        </w:rPr>
        <w:t>Javna agencija Republike Slovenije za spodbujanje investicij, podjetništva in internacionalizacije</w:t>
      </w:r>
      <w:r w:rsidR="002B19DF" w:rsidRPr="002152CC">
        <w:rPr>
          <w:rFonts w:ascii="Arial" w:eastAsia="Times New Roman" w:hAnsi="Arial" w:cs="Arial"/>
          <w:b/>
          <w:bCs/>
          <w:sz w:val="20"/>
          <w:szCs w:val="20"/>
        </w:rPr>
        <w:t xml:space="preserve">, Verovškova ulica 60, </w:t>
      </w:r>
    </w:p>
    <w:p w14:paraId="50472D8A" w14:textId="77777777" w:rsidR="002B19DF" w:rsidRPr="002152CC" w:rsidRDefault="002B19DF" w:rsidP="002B19DF">
      <w:pPr>
        <w:spacing w:after="0" w:line="240" w:lineRule="auto"/>
        <w:jc w:val="both"/>
        <w:rPr>
          <w:rFonts w:ascii="Arial" w:eastAsia="Times New Roman" w:hAnsi="Arial" w:cs="Arial"/>
          <w:sz w:val="20"/>
          <w:szCs w:val="20"/>
        </w:rPr>
      </w:pPr>
      <w:r w:rsidRPr="002152CC">
        <w:rPr>
          <w:rFonts w:ascii="Arial" w:eastAsia="Times New Roman" w:hAnsi="Arial" w:cs="Arial"/>
          <w:b/>
          <w:bCs/>
          <w:sz w:val="20"/>
          <w:szCs w:val="20"/>
        </w:rPr>
        <w:t>1000 Ljubljana</w:t>
      </w:r>
      <w:r w:rsidRPr="002152CC">
        <w:rPr>
          <w:rFonts w:ascii="Arial" w:eastAsia="Times New Roman" w:hAnsi="Arial" w:cs="Arial"/>
          <w:sz w:val="20"/>
          <w:szCs w:val="20"/>
        </w:rPr>
        <w:t xml:space="preserve">. </w:t>
      </w:r>
    </w:p>
    <w:p w14:paraId="1B5C95E7" w14:textId="77777777" w:rsidR="002B19DF" w:rsidRPr="002152CC" w:rsidRDefault="002B19DF" w:rsidP="002B19DF">
      <w:pPr>
        <w:spacing w:after="0" w:line="240" w:lineRule="auto"/>
        <w:jc w:val="both"/>
        <w:rPr>
          <w:rFonts w:ascii="Arial" w:eastAsia="Times New Roman" w:hAnsi="Arial" w:cs="Arial"/>
          <w:sz w:val="20"/>
          <w:szCs w:val="20"/>
        </w:rPr>
      </w:pPr>
    </w:p>
    <w:p w14:paraId="363830D9" w14:textId="06D8C6E1" w:rsidR="002B19DF" w:rsidRPr="002152CC" w:rsidRDefault="002B19DF" w:rsidP="002B19DF">
      <w:pPr>
        <w:spacing w:after="0" w:line="240" w:lineRule="auto"/>
        <w:jc w:val="both"/>
        <w:rPr>
          <w:rFonts w:ascii="Arial" w:eastAsia="Times New Roman" w:hAnsi="Arial" w:cs="Arial"/>
          <w:sz w:val="20"/>
          <w:szCs w:val="20"/>
        </w:rPr>
      </w:pPr>
      <w:r w:rsidRPr="002152CC">
        <w:rPr>
          <w:rFonts w:ascii="Arial" w:eastAsia="Times New Roman" w:hAnsi="Arial" w:cs="Arial"/>
          <w:b/>
          <w:bCs/>
          <w:sz w:val="20"/>
          <w:szCs w:val="20"/>
        </w:rPr>
        <w:t>Rok za prispetje prijav je</w:t>
      </w:r>
      <w:r w:rsidRPr="002152CC">
        <w:rPr>
          <w:rFonts w:ascii="Arial" w:eastAsia="Times New Roman" w:hAnsi="Arial" w:cs="Arial"/>
          <w:sz w:val="20"/>
          <w:szCs w:val="20"/>
        </w:rPr>
        <w:t xml:space="preserve"> </w:t>
      </w:r>
      <w:r w:rsidR="005F6739" w:rsidRPr="00BD268E">
        <w:rPr>
          <w:rFonts w:ascii="Arial" w:eastAsia="Times New Roman" w:hAnsi="Arial" w:cs="Arial"/>
          <w:sz w:val="20"/>
          <w:szCs w:val="20"/>
          <w:highlight w:val="yellow"/>
        </w:rPr>
        <w:t>11</w:t>
      </w:r>
      <w:r w:rsidRPr="00BD268E">
        <w:rPr>
          <w:rFonts w:ascii="Arial" w:eastAsia="Times New Roman" w:hAnsi="Arial" w:cs="Arial"/>
          <w:sz w:val="20"/>
          <w:szCs w:val="20"/>
          <w:highlight w:val="yellow"/>
        </w:rPr>
        <w:t>.</w:t>
      </w:r>
      <w:r w:rsidR="00C52D89" w:rsidRPr="00BD268E">
        <w:rPr>
          <w:rFonts w:ascii="Arial" w:eastAsia="Times New Roman" w:hAnsi="Arial" w:cs="Arial"/>
          <w:sz w:val="20"/>
          <w:szCs w:val="20"/>
          <w:highlight w:val="yellow"/>
        </w:rPr>
        <w:t xml:space="preserve"> </w:t>
      </w:r>
      <w:r w:rsidR="003566D3" w:rsidRPr="00BD268E">
        <w:rPr>
          <w:rFonts w:ascii="Arial" w:eastAsia="Times New Roman" w:hAnsi="Arial" w:cs="Arial"/>
          <w:sz w:val="20"/>
          <w:szCs w:val="20"/>
          <w:highlight w:val="yellow"/>
        </w:rPr>
        <w:t>9</w:t>
      </w:r>
      <w:r w:rsidRPr="00BD268E">
        <w:rPr>
          <w:rFonts w:ascii="Arial" w:eastAsia="Times New Roman" w:hAnsi="Arial" w:cs="Arial"/>
          <w:sz w:val="20"/>
          <w:szCs w:val="20"/>
          <w:highlight w:val="yellow"/>
        </w:rPr>
        <w:t>.</w:t>
      </w:r>
      <w:r w:rsidR="00C52D89" w:rsidRPr="00BD268E">
        <w:rPr>
          <w:rFonts w:ascii="Arial" w:eastAsia="Times New Roman" w:hAnsi="Arial" w:cs="Arial"/>
          <w:sz w:val="20"/>
          <w:szCs w:val="20"/>
          <w:highlight w:val="yellow"/>
        </w:rPr>
        <w:t xml:space="preserve"> </w:t>
      </w:r>
      <w:r w:rsidR="003140B9" w:rsidRPr="00BD268E">
        <w:rPr>
          <w:rFonts w:ascii="Arial" w:eastAsia="Times New Roman" w:hAnsi="Arial" w:cs="Arial"/>
          <w:sz w:val="20"/>
          <w:szCs w:val="20"/>
          <w:highlight w:val="yellow"/>
        </w:rPr>
        <w:t>2024</w:t>
      </w:r>
      <w:r w:rsidR="003140B9" w:rsidRPr="00C52D89">
        <w:rPr>
          <w:rFonts w:ascii="Arial" w:eastAsia="Times New Roman" w:hAnsi="Arial" w:cs="Arial"/>
          <w:color w:val="FF0000"/>
          <w:sz w:val="20"/>
          <w:szCs w:val="20"/>
        </w:rPr>
        <w:t xml:space="preserve"> </w:t>
      </w:r>
      <w:r w:rsidRPr="002152CC">
        <w:rPr>
          <w:rFonts w:ascii="Arial" w:eastAsia="Times New Roman" w:hAnsi="Arial" w:cs="Arial"/>
          <w:sz w:val="20"/>
          <w:szCs w:val="20"/>
        </w:rPr>
        <w:t>do 12. ure</w:t>
      </w:r>
      <w:r w:rsidR="003140B9" w:rsidRPr="002152CC">
        <w:rPr>
          <w:rFonts w:ascii="Arial" w:eastAsia="Times New Roman" w:hAnsi="Arial" w:cs="Arial"/>
          <w:sz w:val="20"/>
          <w:szCs w:val="20"/>
        </w:rPr>
        <w:t>.</w:t>
      </w:r>
    </w:p>
    <w:p w14:paraId="24B6D411" w14:textId="77777777" w:rsidR="002B19DF" w:rsidRPr="002152CC" w:rsidRDefault="002B19DF" w:rsidP="002B19DF">
      <w:pPr>
        <w:spacing w:line="240" w:lineRule="auto"/>
        <w:contextualSpacing/>
        <w:jc w:val="both"/>
        <w:rPr>
          <w:rFonts w:ascii="Arial" w:eastAsia="Times New Roman" w:hAnsi="Arial" w:cs="Arial"/>
          <w:sz w:val="20"/>
          <w:szCs w:val="20"/>
          <w:highlight w:val="yellow"/>
        </w:rPr>
      </w:pPr>
    </w:p>
    <w:p w14:paraId="3213960D" w14:textId="5144F5CF" w:rsidR="002B19DF" w:rsidRPr="002152CC" w:rsidRDefault="002B19DF" w:rsidP="00C52D89">
      <w:pPr>
        <w:pStyle w:val="Telobesedila-zamik"/>
        <w:ind w:left="0"/>
        <w:jc w:val="both"/>
        <w:rPr>
          <w:rFonts w:ascii="Arial" w:hAnsi="Arial" w:cs="Arial"/>
          <w:color w:val="000000"/>
          <w:sz w:val="20"/>
          <w:szCs w:val="20"/>
        </w:rPr>
      </w:pPr>
      <w:r w:rsidRPr="002152CC">
        <w:rPr>
          <w:rFonts w:ascii="Arial" w:hAnsi="Arial" w:cs="Arial"/>
          <w:color w:val="000000"/>
          <w:sz w:val="20"/>
          <w:szCs w:val="20"/>
        </w:rPr>
        <w:t xml:space="preserve">Pri odpiranju se bodo upoštevale prijave, ki bodo prispele v glavno pisarno agencije, Verovškova ulica 60, 1000 Ljubljana, ne glede na način dostave </w:t>
      </w:r>
      <w:r w:rsidR="00583109">
        <w:rPr>
          <w:rFonts w:ascii="Arial" w:hAnsi="Arial" w:cs="Arial"/>
          <w:color w:val="000000"/>
          <w:sz w:val="20"/>
          <w:szCs w:val="20"/>
        </w:rPr>
        <w:t>najkasneje</w:t>
      </w:r>
      <w:r w:rsidR="009727FF">
        <w:rPr>
          <w:rFonts w:ascii="Arial" w:hAnsi="Arial" w:cs="Arial"/>
          <w:color w:val="000000"/>
          <w:sz w:val="20"/>
          <w:szCs w:val="20"/>
        </w:rPr>
        <w:t xml:space="preserve"> </w:t>
      </w:r>
      <w:r w:rsidRPr="002152CC">
        <w:rPr>
          <w:rFonts w:ascii="Arial" w:hAnsi="Arial" w:cs="Arial"/>
          <w:color w:val="000000"/>
          <w:sz w:val="20"/>
          <w:szCs w:val="20"/>
        </w:rPr>
        <w:t xml:space="preserve">na </w:t>
      </w:r>
      <w:r w:rsidRPr="002152CC">
        <w:rPr>
          <w:rFonts w:ascii="Arial" w:hAnsi="Arial" w:cs="Arial"/>
          <w:b/>
          <w:bCs/>
          <w:color w:val="000000"/>
          <w:sz w:val="20"/>
          <w:szCs w:val="20"/>
        </w:rPr>
        <w:t xml:space="preserve">dan, </w:t>
      </w:r>
      <w:r w:rsidR="009727FF">
        <w:rPr>
          <w:rFonts w:ascii="Arial" w:hAnsi="Arial" w:cs="Arial"/>
          <w:color w:val="000000"/>
          <w:sz w:val="20"/>
          <w:szCs w:val="20"/>
        </w:rPr>
        <w:t>ki</w:t>
      </w:r>
      <w:r w:rsidR="009727FF" w:rsidRPr="002152CC">
        <w:rPr>
          <w:rFonts w:ascii="Arial" w:hAnsi="Arial" w:cs="Arial"/>
          <w:color w:val="000000"/>
          <w:sz w:val="20"/>
          <w:szCs w:val="20"/>
        </w:rPr>
        <w:t xml:space="preserve"> </w:t>
      </w:r>
      <w:r w:rsidRPr="002152CC">
        <w:rPr>
          <w:rFonts w:ascii="Arial" w:hAnsi="Arial" w:cs="Arial"/>
          <w:color w:val="000000"/>
          <w:sz w:val="20"/>
          <w:szCs w:val="20"/>
        </w:rPr>
        <w:t>je</w:t>
      </w:r>
      <w:r w:rsidRPr="002152CC">
        <w:rPr>
          <w:rFonts w:ascii="Arial" w:hAnsi="Arial" w:cs="Arial"/>
          <w:b/>
          <w:bCs/>
          <w:color w:val="000000"/>
          <w:sz w:val="20"/>
          <w:szCs w:val="20"/>
        </w:rPr>
        <w:t xml:space="preserve"> določen </w:t>
      </w:r>
      <w:r w:rsidR="008738FA" w:rsidRPr="002152CC">
        <w:rPr>
          <w:rFonts w:ascii="Arial" w:hAnsi="Arial" w:cs="Arial"/>
          <w:b/>
          <w:bCs/>
          <w:color w:val="000000"/>
          <w:sz w:val="20"/>
          <w:szCs w:val="20"/>
        </w:rPr>
        <w:t xml:space="preserve">kot </w:t>
      </w:r>
      <w:r w:rsidRPr="002152CC">
        <w:rPr>
          <w:rFonts w:ascii="Arial" w:hAnsi="Arial" w:cs="Arial"/>
          <w:b/>
          <w:bCs/>
          <w:color w:val="000000"/>
          <w:sz w:val="20"/>
          <w:szCs w:val="20"/>
        </w:rPr>
        <w:t xml:space="preserve">rok za prispetje prijav </w:t>
      </w:r>
      <w:r w:rsidRPr="002152CC">
        <w:rPr>
          <w:rFonts w:ascii="Arial" w:hAnsi="Arial" w:cs="Arial"/>
          <w:color w:val="000000"/>
          <w:sz w:val="20"/>
          <w:szCs w:val="20"/>
        </w:rPr>
        <w:t>in sicer</w:t>
      </w:r>
      <w:r w:rsidRPr="002152CC">
        <w:rPr>
          <w:rFonts w:ascii="Arial" w:hAnsi="Arial" w:cs="Arial"/>
          <w:b/>
          <w:bCs/>
          <w:color w:val="000000"/>
          <w:sz w:val="20"/>
          <w:szCs w:val="20"/>
        </w:rPr>
        <w:t xml:space="preserve"> najkasneje do 12.00 ure.</w:t>
      </w:r>
      <w:r w:rsidRPr="002152CC">
        <w:rPr>
          <w:rFonts w:ascii="Arial" w:hAnsi="Arial" w:cs="Arial"/>
          <w:color w:val="000000"/>
          <w:sz w:val="20"/>
          <w:szCs w:val="20"/>
        </w:rPr>
        <w:t xml:space="preserve"> </w:t>
      </w:r>
    </w:p>
    <w:p w14:paraId="3470338F" w14:textId="77777777" w:rsidR="002B19DF" w:rsidRPr="002152CC" w:rsidRDefault="002B19DF" w:rsidP="002B19DF">
      <w:pPr>
        <w:spacing w:after="0" w:line="240" w:lineRule="auto"/>
        <w:jc w:val="both"/>
        <w:rPr>
          <w:rFonts w:ascii="Arial" w:eastAsia="Times New Roman" w:hAnsi="Arial" w:cs="Arial"/>
          <w:sz w:val="20"/>
          <w:szCs w:val="20"/>
        </w:rPr>
      </w:pPr>
    </w:p>
    <w:p w14:paraId="5BF8D7C3" w14:textId="77777777" w:rsidR="00AA0AFC" w:rsidRPr="002152CC" w:rsidRDefault="002B19DF" w:rsidP="003140B9">
      <w:pPr>
        <w:pStyle w:val="Telobesedila-zamik"/>
        <w:ind w:left="0"/>
        <w:jc w:val="both"/>
        <w:rPr>
          <w:rFonts w:ascii="Arial" w:hAnsi="Arial" w:cs="Arial"/>
          <w:color w:val="000000"/>
          <w:sz w:val="20"/>
          <w:szCs w:val="20"/>
        </w:rPr>
      </w:pPr>
      <w:r w:rsidRPr="002152CC">
        <w:rPr>
          <w:rFonts w:ascii="Arial" w:hAnsi="Arial" w:cs="Arial"/>
          <w:color w:val="000000"/>
          <w:sz w:val="20"/>
          <w:szCs w:val="20"/>
        </w:rPr>
        <w:t>Vloge, ki bodo prispele po roku, k</w:t>
      </w:r>
      <w:r w:rsidR="003140B9" w:rsidRPr="002152CC">
        <w:rPr>
          <w:rFonts w:ascii="Arial" w:hAnsi="Arial" w:cs="Arial"/>
          <w:color w:val="000000"/>
          <w:sz w:val="20"/>
          <w:szCs w:val="20"/>
        </w:rPr>
        <w:t>i</w:t>
      </w:r>
      <w:r w:rsidRPr="002152CC">
        <w:rPr>
          <w:rFonts w:ascii="Arial" w:hAnsi="Arial" w:cs="Arial"/>
          <w:color w:val="000000"/>
          <w:sz w:val="20"/>
          <w:szCs w:val="20"/>
        </w:rPr>
        <w:t xml:space="preserve"> je določen za prispetje vlog, se kot nepravočasne s sklepom zavržejo. </w:t>
      </w:r>
      <w:bookmarkEnd w:id="9"/>
    </w:p>
    <w:p w14:paraId="6629D3B6" w14:textId="2DBD8DE2" w:rsidR="00306869" w:rsidRPr="002152CC" w:rsidRDefault="00306869" w:rsidP="003140B9">
      <w:pPr>
        <w:pStyle w:val="Telobesedila-zamik"/>
        <w:ind w:left="0"/>
        <w:jc w:val="both"/>
        <w:rPr>
          <w:rFonts w:ascii="Arial" w:hAnsi="Arial" w:cs="Arial"/>
          <w:color w:val="000000"/>
          <w:sz w:val="20"/>
          <w:szCs w:val="20"/>
        </w:rPr>
      </w:pPr>
      <w:r w:rsidRPr="002152CC">
        <w:rPr>
          <w:rFonts w:ascii="Arial" w:hAnsi="Arial" w:cs="Arial"/>
          <w:color w:val="000000"/>
          <w:sz w:val="20"/>
          <w:szCs w:val="20"/>
        </w:rPr>
        <w:br w:type="page"/>
      </w:r>
    </w:p>
    <w:p w14:paraId="7118EE0F" w14:textId="057C275D" w:rsidR="002054FC" w:rsidRPr="002152CC" w:rsidRDefault="002054FC" w:rsidP="00352372">
      <w:pPr>
        <w:pStyle w:val="Naslov1"/>
      </w:pPr>
      <w:bookmarkStart w:id="43" w:name="_Toc174535967"/>
      <w:r w:rsidRPr="002152CC">
        <w:lastRenderedPageBreak/>
        <w:t>OBRAZCI IN DOKAZILA</w:t>
      </w:r>
      <w:bookmarkEnd w:id="43"/>
      <w:r w:rsidR="00AD3789">
        <w:t xml:space="preserve"> </w:t>
      </w:r>
    </w:p>
    <w:p w14:paraId="66D41D6F" w14:textId="737B6693" w:rsidR="00F87193" w:rsidRPr="002152CC" w:rsidRDefault="00F87193" w:rsidP="004B4C97">
      <w:pPr>
        <w:spacing w:after="0" w:line="240" w:lineRule="auto"/>
        <w:rPr>
          <w:rFonts w:ascii="Arial" w:eastAsia="Times New Roman" w:hAnsi="Arial" w:cs="Arial"/>
          <w:color w:val="000000"/>
          <w:sz w:val="20"/>
          <w:szCs w:val="20"/>
          <w:lang w:eastAsia="sl-SI"/>
        </w:rPr>
      </w:pPr>
    </w:p>
    <w:p w14:paraId="5C939CE6" w14:textId="77777777" w:rsidR="00A61C94" w:rsidRPr="002152CC" w:rsidRDefault="00A61C94" w:rsidP="00280A21">
      <w:pPr>
        <w:pStyle w:val="Naslov2"/>
      </w:pPr>
      <w:bookmarkStart w:id="44" w:name="_Toc174535968"/>
      <w:r w:rsidRPr="002152CC">
        <w:t>OBRAZEC 1: Prijavni obrazec</w:t>
      </w:r>
      <w:bookmarkEnd w:id="44"/>
    </w:p>
    <w:p w14:paraId="25F6F84D" w14:textId="77777777" w:rsidR="00A61C94" w:rsidRPr="002152CC" w:rsidRDefault="00A61C94" w:rsidP="00A61C94">
      <w:pPr>
        <w:rPr>
          <w:rFonts w:ascii="Arial" w:hAnsi="Arial" w:cs="Arial"/>
          <w:sz w:val="20"/>
          <w:szCs w:val="20"/>
        </w:rPr>
      </w:pPr>
    </w:p>
    <w:p w14:paraId="0EA06629" w14:textId="77777777" w:rsidR="00A61C94" w:rsidRPr="002152CC" w:rsidRDefault="00A61C94" w:rsidP="00A61C94">
      <w:pPr>
        <w:shd w:val="clear" w:color="auto" w:fill="BFBFBF"/>
        <w:jc w:val="center"/>
        <w:rPr>
          <w:rFonts w:ascii="Arial" w:hAnsi="Arial" w:cs="Arial"/>
          <w:b/>
          <w:sz w:val="20"/>
          <w:szCs w:val="20"/>
        </w:rPr>
      </w:pPr>
      <w:r w:rsidRPr="002152CC">
        <w:rPr>
          <w:rFonts w:ascii="Arial" w:hAnsi="Arial" w:cs="Arial"/>
          <w:b/>
          <w:sz w:val="20"/>
          <w:szCs w:val="20"/>
        </w:rPr>
        <w:t>OSNOVNI PODATKI PRIJAVITELJA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1847"/>
        <w:gridCol w:w="4810"/>
      </w:tblGrid>
      <w:tr w:rsidR="00A61C94" w:rsidRPr="002152CC" w14:paraId="0996F1E0" w14:textId="77777777" w:rsidTr="00B840C3">
        <w:trPr>
          <w:trHeight w:val="340"/>
        </w:trPr>
        <w:tc>
          <w:tcPr>
            <w:tcW w:w="1327" w:type="pct"/>
            <w:tcBorders>
              <w:top w:val="single" w:sz="4" w:space="0" w:color="auto"/>
              <w:left w:val="single" w:sz="4" w:space="0" w:color="auto"/>
              <w:bottom w:val="single" w:sz="4" w:space="0" w:color="auto"/>
              <w:right w:val="single" w:sz="4" w:space="0" w:color="auto"/>
            </w:tcBorders>
            <w:vAlign w:val="center"/>
            <w:hideMark/>
          </w:tcPr>
          <w:p w14:paraId="3A7BF19C" w14:textId="77777777" w:rsidR="00A61C94" w:rsidRPr="002152CC" w:rsidRDefault="00A61C94" w:rsidP="00B840C3">
            <w:pPr>
              <w:rPr>
                <w:rFonts w:ascii="Arial" w:hAnsi="Arial" w:cs="Arial"/>
                <w:b/>
                <w:sz w:val="20"/>
                <w:szCs w:val="20"/>
              </w:rPr>
            </w:pPr>
            <w:r w:rsidRPr="002152CC">
              <w:rPr>
                <w:rFonts w:ascii="Arial" w:hAnsi="Arial" w:cs="Arial"/>
                <w:b/>
                <w:sz w:val="20"/>
                <w:szCs w:val="20"/>
              </w:rPr>
              <w:t>NAZIV PRIJAVITELJA</w:t>
            </w:r>
          </w:p>
          <w:p w14:paraId="3FF0C8C9" w14:textId="77777777" w:rsidR="00A61C94" w:rsidRPr="002152CC" w:rsidRDefault="00A61C94" w:rsidP="00B840C3">
            <w:pPr>
              <w:rPr>
                <w:rFonts w:ascii="Arial" w:hAnsi="Arial" w:cs="Arial"/>
                <w:sz w:val="20"/>
                <w:szCs w:val="20"/>
              </w:rPr>
            </w:pPr>
            <w:r w:rsidRPr="002152CC">
              <w:rPr>
                <w:rFonts w:ascii="Arial" w:hAnsi="Arial" w:cs="Arial"/>
                <w:sz w:val="20"/>
                <w:szCs w:val="20"/>
              </w:rPr>
              <w:t>(polni naziv)</w:t>
            </w:r>
          </w:p>
        </w:tc>
        <w:tc>
          <w:tcPr>
            <w:tcW w:w="3673" w:type="pct"/>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3539C11" w14:textId="77777777" w:rsidR="00A61C94" w:rsidRPr="002152CC" w:rsidRDefault="00A61C94" w:rsidP="00B840C3">
            <w:pPr>
              <w:rPr>
                <w:rFonts w:ascii="Arial" w:hAnsi="Arial" w:cs="Arial"/>
                <w:b/>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43E0B6AA" w14:textId="77777777" w:rsidTr="00B840C3">
        <w:trPr>
          <w:trHeight w:val="340"/>
        </w:trPr>
        <w:tc>
          <w:tcPr>
            <w:tcW w:w="1327" w:type="pct"/>
            <w:tcBorders>
              <w:top w:val="single" w:sz="4" w:space="0" w:color="auto"/>
              <w:left w:val="single" w:sz="4" w:space="0" w:color="auto"/>
              <w:bottom w:val="single" w:sz="4" w:space="0" w:color="auto"/>
              <w:right w:val="single" w:sz="4" w:space="0" w:color="auto"/>
            </w:tcBorders>
            <w:vAlign w:val="center"/>
          </w:tcPr>
          <w:p w14:paraId="7EC9CC9A" w14:textId="77777777" w:rsidR="00A61C94" w:rsidRPr="002152CC" w:rsidRDefault="00A61C94" w:rsidP="00B840C3">
            <w:pPr>
              <w:rPr>
                <w:rFonts w:ascii="Arial" w:hAnsi="Arial" w:cs="Arial"/>
                <w:b/>
                <w:sz w:val="20"/>
                <w:szCs w:val="20"/>
              </w:rPr>
            </w:pPr>
            <w:r w:rsidRPr="002152CC">
              <w:rPr>
                <w:rFonts w:ascii="Arial" w:hAnsi="Arial" w:cs="Arial"/>
                <w:b/>
                <w:sz w:val="20"/>
                <w:szCs w:val="20"/>
              </w:rPr>
              <w:t>NAZIV PRIJAVITELJA</w:t>
            </w:r>
          </w:p>
          <w:p w14:paraId="1EBB32EC" w14:textId="77777777" w:rsidR="00A61C94" w:rsidRPr="002152CC" w:rsidRDefault="00A61C94" w:rsidP="00B840C3">
            <w:pPr>
              <w:rPr>
                <w:rFonts w:ascii="Arial" w:hAnsi="Arial" w:cs="Arial"/>
                <w:b/>
                <w:sz w:val="20"/>
                <w:szCs w:val="20"/>
              </w:rPr>
            </w:pPr>
            <w:r w:rsidRPr="002152CC">
              <w:rPr>
                <w:rFonts w:ascii="Arial" w:hAnsi="Arial" w:cs="Arial"/>
                <w:sz w:val="20"/>
                <w:szCs w:val="20"/>
              </w:rPr>
              <w:t>(skrajšan naziv)</w:t>
            </w:r>
          </w:p>
        </w:tc>
        <w:tc>
          <w:tcPr>
            <w:tcW w:w="3673"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0E9D4EB2"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24850860" w14:textId="77777777" w:rsidTr="00B840C3">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ECC73D9"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SEDEŽ</w:t>
            </w:r>
          </w:p>
        </w:tc>
      </w:tr>
      <w:tr w:rsidR="00A61C94" w:rsidRPr="002152CC" w14:paraId="256AD8AE"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1E9F1BBA" w14:textId="77777777" w:rsidR="00A61C94" w:rsidRPr="002152CC" w:rsidRDefault="00A61C94" w:rsidP="00B840C3">
            <w:pPr>
              <w:rPr>
                <w:rFonts w:ascii="Arial" w:hAnsi="Arial" w:cs="Arial"/>
                <w:sz w:val="20"/>
                <w:szCs w:val="20"/>
              </w:rPr>
            </w:pPr>
            <w:r w:rsidRPr="002152CC">
              <w:rPr>
                <w:rFonts w:ascii="Arial" w:hAnsi="Arial" w:cs="Arial"/>
                <w:sz w:val="20"/>
                <w:szCs w:val="20"/>
              </w:rPr>
              <w:t>Naslov</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58F761AC"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1119F9A7"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0F0752D8" w14:textId="77777777" w:rsidR="00A61C94" w:rsidRPr="002152CC" w:rsidRDefault="00A61C94" w:rsidP="00B840C3">
            <w:pPr>
              <w:rPr>
                <w:rFonts w:ascii="Arial" w:hAnsi="Arial" w:cs="Arial"/>
                <w:sz w:val="20"/>
                <w:szCs w:val="20"/>
              </w:rPr>
            </w:pPr>
            <w:r w:rsidRPr="002152CC">
              <w:rPr>
                <w:rFonts w:ascii="Arial" w:hAnsi="Arial" w:cs="Arial"/>
                <w:sz w:val="20"/>
                <w:szCs w:val="20"/>
              </w:rPr>
              <w:t>Poštna številka in pošta</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2701F4D3"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8"/>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395C361B"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2C8B3B95" w14:textId="77777777" w:rsidR="00A61C94" w:rsidRPr="002152CC" w:rsidRDefault="00A61C94" w:rsidP="00B840C3">
            <w:pPr>
              <w:rPr>
                <w:rFonts w:ascii="Arial" w:hAnsi="Arial" w:cs="Arial"/>
                <w:sz w:val="20"/>
                <w:szCs w:val="20"/>
              </w:rPr>
            </w:pPr>
            <w:r w:rsidRPr="002152CC">
              <w:rPr>
                <w:rFonts w:ascii="Arial" w:hAnsi="Arial" w:cs="Arial"/>
                <w:sz w:val="20"/>
                <w:szCs w:val="20"/>
              </w:rPr>
              <w:t>Velikost gospodarske družbe</w:t>
            </w:r>
            <w:r w:rsidRPr="002152CC">
              <w:rPr>
                <w:rStyle w:val="Sprotnaopomba-sklic"/>
                <w:rFonts w:ascii="Arial" w:hAnsi="Arial" w:cs="Arial"/>
                <w:sz w:val="20"/>
                <w:szCs w:val="20"/>
              </w:rPr>
              <w:footnoteReference w:id="6"/>
            </w:r>
            <w:r w:rsidRPr="002152CC">
              <w:rPr>
                <w:rFonts w:ascii="Arial" w:hAnsi="Arial" w:cs="Arial"/>
                <w:sz w:val="20"/>
                <w:szCs w:val="20"/>
              </w:rPr>
              <w:t xml:space="preserve"> (izberite)</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74799AA4"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mala </w:t>
            </w:r>
          </w:p>
          <w:p w14:paraId="782E8BC6"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srednje velika </w:t>
            </w:r>
          </w:p>
          <w:p w14:paraId="2CB5110F"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velika </w:t>
            </w:r>
          </w:p>
        </w:tc>
      </w:tr>
      <w:tr w:rsidR="00A61C94" w:rsidRPr="002152CC" w14:paraId="56F90697" w14:textId="77777777" w:rsidTr="00B840C3">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94727E"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LOKACIJA IZVAJANJA INVESTICIJE</w:t>
            </w:r>
          </w:p>
        </w:tc>
      </w:tr>
      <w:tr w:rsidR="00A61C94" w:rsidRPr="002152CC" w14:paraId="356AEBB9"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vAlign w:val="center"/>
          </w:tcPr>
          <w:p w14:paraId="2A7EBF40" w14:textId="77777777" w:rsidR="00A61C94" w:rsidRPr="002152CC" w:rsidRDefault="00A61C94" w:rsidP="00B840C3">
            <w:pPr>
              <w:rPr>
                <w:rFonts w:ascii="Arial" w:hAnsi="Arial" w:cs="Arial"/>
                <w:sz w:val="20"/>
                <w:szCs w:val="20"/>
              </w:rPr>
            </w:pPr>
            <w:r w:rsidRPr="002152CC">
              <w:rPr>
                <w:rFonts w:ascii="Arial" w:hAnsi="Arial" w:cs="Arial"/>
                <w:sz w:val="20"/>
                <w:szCs w:val="20"/>
              </w:rPr>
              <w:t xml:space="preserve">Naslov </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tcPr>
          <w:p w14:paraId="5B7BBF68"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8"/>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33B984A2"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vAlign w:val="center"/>
          </w:tcPr>
          <w:p w14:paraId="61E1E41C" w14:textId="77777777" w:rsidR="00A61C94" w:rsidRPr="002152CC" w:rsidRDefault="00A61C94" w:rsidP="00B840C3">
            <w:pPr>
              <w:rPr>
                <w:rFonts w:ascii="Arial" w:hAnsi="Arial" w:cs="Arial"/>
                <w:sz w:val="20"/>
                <w:szCs w:val="20"/>
              </w:rPr>
            </w:pPr>
            <w:r w:rsidRPr="002152CC">
              <w:rPr>
                <w:rFonts w:ascii="Arial" w:hAnsi="Arial" w:cs="Arial"/>
                <w:sz w:val="20"/>
                <w:szCs w:val="20"/>
              </w:rPr>
              <w:t>Poštna številka in pošta</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tcPr>
          <w:p w14:paraId="31F8E016"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8"/>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5F253D97"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vAlign w:val="center"/>
          </w:tcPr>
          <w:p w14:paraId="6F22101E" w14:textId="77777777" w:rsidR="00A61C94" w:rsidRPr="002152CC" w:rsidRDefault="00A61C94" w:rsidP="00B840C3">
            <w:pPr>
              <w:rPr>
                <w:rFonts w:ascii="Arial" w:hAnsi="Arial" w:cs="Arial"/>
                <w:sz w:val="20"/>
                <w:szCs w:val="20"/>
              </w:rPr>
            </w:pPr>
            <w:r w:rsidRPr="002152CC">
              <w:rPr>
                <w:rFonts w:ascii="Arial" w:hAnsi="Arial" w:cs="Arial"/>
                <w:sz w:val="20"/>
                <w:szCs w:val="20"/>
              </w:rPr>
              <w:t>Občina</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tcPr>
          <w:p w14:paraId="08D143DD"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8"/>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720D8295" w14:textId="77777777" w:rsidTr="00B840C3">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32B8AE8F"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KONTAKTNI PODATKI</w:t>
            </w:r>
          </w:p>
        </w:tc>
      </w:tr>
      <w:tr w:rsidR="00A61C94" w:rsidRPr="002152CC" w14:paraId="359AEBA1" w14:textId="77777777" w:rsidTr="00B840C3">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5777C8" w14:textId="77777777" w:rsidR="00A61C94" w:rsidRPr="002152CC" w:rsidRDefault="00A61C94" w:rsidP="00B840C3">
            <w:pPr>
              <w:rPr>
                <w:rFonts w:ascii="Arial" w:hAnsi="Arial" w:cs="Arial"/>
                <w:sz w:val="20"/>
                <w:szCs w:val="20"/>
              </w:rPr>
            </w:pPr>
            <w:r w:rsidRPr="002152CC">
              <w:rPr>
                <w:rFonts w:ascii="Arial" w:hAnsi="Arial" w:cs="Arial"/>
                <w:bCs/>
                <w:sz w:val="20"/>
                <w:szCs w:val="20"/>
              </w:rPr>
              <w:t>Zakoniti zastopnik</w:t>
            </w:r>
          </w:p>
        </w:tc>
      </w:tr>
      <w:tr w:rsidR="00A61C94" w:rsidRPr="002152CC" w14:paraId="45AF1B6E"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134E4D44" w14:textId="77777777" w:rsidR="00A61C94" w:rsidRPr="002152CC" w:rsidRDefault="00A61C94" w:rsidP="00B840C3">
            <w:pPr>
              <w:rPr>
                <w:rFonts w:ascii="Arial" w:hAnsi="Arial" w:cs="Arial"/>
                <w:sz w:val="20"/>
                <w:szCs w:val="20"/>
              </w:rPr>
            </w:pPr>
            <w:r w:rsidRPr="002152CC">
              <w:rPr>
                <w:rFonts w:ascii="Arial" w:hAnsi="Arial" w:cs="Arial"/>
                <w:sz w:val="20"/>
                <w:szCs w:val="20"/>
              </w:rPr>
              <w:t>Ime in priimek</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3DF6F202"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9"/>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494643D5"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69BC2998" w14:textId="77777777" w:rsidR="00A61C94" w:rsidRPr="002152CC" w:rsidRDefault="00A61C94" w:rsidP="00B840C3">
            <w:pPr>
              <w:rPr>
                <w:rFonts w:ascii="Arial" w:hAnsi="Arial" w:cs="Arial"/>
                <w:sz w:val="20"/>
                <w:szCs w:val="20"/>
              </w:rPr>
            </w:pPr>
            <w:r w:rsidRPr="002152CC">
              <w:rPr>
                <w:rFonts w:ascii="Arial" w:hAnsi="Arial" w:cs="Arial"/>
                <w:sz w:val="20"/>
                <w:szCs w:val="20"/>
              </w:rPr>
              <w:t>Vloga v gospodarski družbi</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729495DD"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20"/>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03BDB6B2"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27A528A8" w14:textId="77777777" w:rsidR="00A61C94" w:rsidRPr="002152CC" w:rsidRDefault="00A61C94" w:rsidP="00B840C3">
            <w:pPr>
              <w:rPr>
                <w:rFonts w:ascii="Arial" w:hAnsi="Arial" w:cs="Arial"/>
                <w:sz w:val="20"/>
                <w:szCs w:val="20"/>
              </w:rPr>
            </w:pPr>
            <w:r w:rsidRPr="002152CC">
              <w:rPr>
                <w:rFonts w:ascii="Arial" w:hAnsi="Arial" w:cs="Arial"/>
                <w:sz w:val="20"/>
                <w:szCs w:val="20"/>
              </w:rPr>
              <w:t>Telefon</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06158C8D"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21"/>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2A4F9752"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20168A5B" w14:textId="77777777" w:rsidR="00A61C94" w:rsidRPr="002152CC" w:rsidRDefault="00A61C94" w:rsidP="00B840C3">
            <w:pPr>
              <w:rPr>
                <w:rFonts w:ascii="Arial" w:hAnsi="Arial" w:cs="Arial"/>
                <w:sz w:val="20"/>
                <w:szCs w:val="20"/>
              </w:rPr>
            </w:pPr>
            <w:r w:rsidRPr="002152CC">
              <w:rPr>
                <w:rFonts w:ascii="Arial" w:hAnsi="Arial" w:cs="Arial"/>
                <w:sz w:val="20"/>
                <w:szCs w:val="20"/>
              </w:rPr>
              <w:t>Naslov elektronske pošte</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1BC687AC"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22"/>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4E5AE73C" w14:textId="77777777" w:rsidTr="00B840C3">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6CE35B" w14:textId="77777777" w:rsidR="00A61C94" w:rsidRPr="002152CC" w:rsidRDefault="00A61C94" w:rsidP="00B840C3">
            <w:pPr>
              <w:rPr>
                <w:rFonts w:ascii="Arial" w:hAnsi="Arial" w:cs="Arial"/>
                <w:sz w:val="20"/>
                <w:szCs w:val="20"/>
              </w:rPr>
            </w:pPr>
            <w:r w:rsidRPr="002152CC">
              <w:rPr>
                <w:rFonts w:ascii="Arial" w:hAnsi="Arial" w:cs="Arial"/>
                <w:sz w:val="20"/>
                <w:szCs w:val="20"/>
              </w:rPr>
              <w:t>Kontaktna oseba, dostopna za komunikacijo z izvajalcem javnega razpisa</w:t>
            </w:r>
          </w:p>
        </w:tc>
      </w:tr>
      <w:tr w:rsidR="00A61C94" w:rsidRPr="002152CC" w14:paraId="0DB0BCD4"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1065C616" w14:textId="77777777" w:rsidR="00A61C94" w:rsidRPr="002152CC" w:rsidRDefault="00A61C94" w:rsidP="00B840C3">
            <w:pPr>
              <w:rPr>
                <w:rFonts w:ascii="Arial" w:hAnsi="Arial" w:cs="Arial"/>
                <w:sz w:val="20"/>
                <w:szCs w:val="20"/>
              </w:rPr>
            </w:pPr>
            <w:r w:rsidRPr="002152CC">
              <w:rPr>
                <w:rFonts w:ascii="Arial" w:hAnsi="Arial" w:cs="Arial"/>
                <w:sz w:val="20"/>
                <w:szCs w:val="20"/>
              </w:rPr>
              <w:t>Ime in priimek</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2B6CF2F0"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9"/>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76AADF9A"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5048CA1C" w14:textId="77777777" w:rsidR="00A61C94" w:rsidRPr="002152CC" w:rsidRDefault="00A61C94" w:rsidP="00B840C3">
            <w:pPr>
              <w:rPr>
                <w:rFonts w:ascii="Arial" w:hAnsi="Arial" w:cs="Arial"/>
                <w:sz w:val="20"/>
                <w:szCs w:val="20"/>
              </w:rPr>
            </w:pPr>
            <w:r w:rsidRPr="002152CC">
              <w:rPr>
                <w:rFonts w:ascii="Arial" w:hAnsi="Arial" w:cs="Arial"/>
                <w:sz w:val="20"/>
                <w:szCs w:val="20"/>
              </w:rPr>
              <w:t>Vloga v gospodarski družbi</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137E7DC0"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20"/>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62A2DF81"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14510146" w14:textId="77777777" w:rsidR="00A61C94" w:rsidRPr="002152CC" w:rsidRDefault="00A61C94" w:rsidP="00B840C3">
            <w:pPr>
              <w:rPr>
                <w:rFonts w:ascii="Arial" w:hAnsi="Arial" w:cs="Arial"/>
                <w:sz w:val="20"/>
                <w:szCs w:val="20"/>
              </w:rPr>
            </w:pPr>
            <w:r w:rsidRPr="002152CC">
              <w:rPr>
                <w:rFonts w:ascii="Arial" w:hAnsi="Arial" w:cs="Arial"/>
                <w:sz w:val="20"/>
                <w:szCs w:val="20"/>
              </w:rPr>
              <w:t>Telefon in GSM</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02AA8452"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21"/>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10B14A2C"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1D654E08" w14:textId="77777777" w:rsidR="00A61C94" w:rsidRPr="002152CC" w:rsidRDefault="00A61C94" w:rsidP="00B840C3">
            <w:pPr>
              <w:rPr>
                <w:rFonts w:ascii="Arial" w:hAnsi="Arial" w:cs="Arial"/>
                <w:sz w:val="20"/>
                <w:szCs w:val="20"/>
              </w:rPr>
            </w:pPr>
            <w:r w:rsidRPr="002152CC">
              <w:rPr>
                <w:rFonts w:ascii="Arial" w:hAnsi="Arial" w:cs="Arial"/>
                <w:sz w:val="20"/>
                <w:szCs w:val="20"/>
              </w:rPr>
              <w:t>Naslov elektronske pošte</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526F3E2E"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22"/>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05737E62" w14:textId="77777777" w:rsidTr="00B840C3">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7C773D31"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lastRenderedPageBreak/>
              <w:t>POSLOVNI PODATKI PRIJAVITELJA</w:t>
            </w:r>
          </w:p>
        </w:tc>
      </w:tr>
      <w:tr w:rsidR="00A61C94" w:rsidRPr="002152CC" w14:paraId="1A9B9187"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vAlign w:val="center"/>
          </w:tcPr>
          <w:p w14:paraId="3AC43990" w14:textId="77777777" w:rsidR="00A61C94" w:rsidRPr="002152CC" w:rsidRDefault="00A61C94" w:rsidP="00B840C3">
            <w:pPr>
              <w:rPr>
                <w:rFonts w:ascii="Arial" w:hAnsi="Arial" w:cs="Arial"/>
                <w:sz w:val="20"/>
                <w:szCs w:val="20"/>
              </w:rPr>
            </w:pPr>
            <w:r w:rsidRPr="002152CC">
              <w:rPr>
                <w:rFonts w:ascii="Arial" w:hAnsi="Arial" w:cs="Arial"/>
                <w:sz w:val="20"/>
                <w:szCs w:val="20"/>
              </w:rPr>
              <w:t>Spletna stran</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tcPr>
          <w:p w14:paraId="14E1197D"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25"/>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0A9A2BF1"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5D2A9599" w14:textId="77777777" w:rsidR="00A61C94" w:rsidRPr="002152CC" w:rsidRDefault="00A61C94" w:rsidP="00B840C3">
            <w:pPr>
              <w:rPr>
                <w:rFonts w:ascii="Arial" w:hAnsi="Arial" w:cs="Arial"/>
                <w:sz w:val="20"/>
                <w:szCs w:val="20"/>
              </w:rPr>
            </w:pPr>
            <w:r w:rsidRPr="002152CC">
              <w:rPr>
                <w:rFonts w:ascii="Arial" w:hAnsi="Arial" w:cs="Arial"/>
                <w:sz w:val="20"/>
                <w:szCs w:val="20"/>
              </w:rPr>
              <w:t>Matična številka</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45B9F934"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25"/>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09DAF587"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57946D2E" w14:textId="77777777" w:rsidR="00A61C94" w:rsidRPr="002152CC" w:rsidRDefault="00A61C94" w:rsidP="00B840C3">
            <w:pPr>
              <w:rPr>
                <w:rFonts w:ascii="Arial" w:hAnsi="Arial" w:cs="Arial"/>
                <w:sz w:val="20"/>
                <w:szCs w:val="20"/>
              </w:rPr>
            </w:pPr>
            <w:r w:rsidRPr="002152CC">
              <w:rPr>
                <w:rFonts w:ascii="Arial" w:hAnsi="Arial" w:cs="Arial"/>
                <w:sz w:val="20"/>
                <w:szCs w:val="20"/>
              </w:rPr>
              <w:t xml:space="preserve">Davčna številka </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742D5320"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26"/>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5A327343"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tcPr>
          <w:p w14:paraId="3009FC1C" w14:textId="77777777" w:rsidR="00A61C94" w:rsidRPr="002152CC" w:rsidRDefault="00A61C94" w:rsidP="00B840C3">
            <w:pPr>
              <w:rPr>
                <w:rFonts w:ascii="Arial" w:hAnsi="Arial" w:cs="Arial"/>
                <w:sz w:val="20"/>
                <w:szCs w:val="20"/>
              </w:rPr>
            </w:pPr>
            <w:r w:rsidRPr="002152CC">
              <w:rPr>
                <w:rFonts w:ascii="Arial" w:hAnsi="Arial" w:cs="Arial"/>
                <w:sz w:val="20"/>
                <w:szCs w:val="20"/>
              </w:rPr>
              <w:t>Prijavitelj se že ukvarja z gospodarsko dejavnostjo na območju Republike Slovenije</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tcPr>
          <w:p w14:paraId="0A197D44"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p w14:paraId="0EE74AEF"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w:t>
            </w:r>
          </w:p>
        </w:tc>
      </w:tr>
      <w:tr w:rsidR="00A61C94" w:rsidRPr="002152CC" w14:paraId="211E962F"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vAlign w:val="center"/>
          </w:tcPr>
          <w:p w14:paraId="5C7CB345"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 xml:space="preserve">Datum ustanovitve </w:t>
            </w:r>
            <w:r w:rsidRPr="002152CC">
              <w:rPr>
                <w:rFonts w:ascii="Arial" w:hAnsi="Arial" w:cs="Arial"/>
                <w:i/>
                <w:color w:val="000000"/>
                <w:sz w:val="20"/>
                <w:szCs w:val="20"/>
                <w:lang w:eastAsia="sl-SI"/>
              </w:rPr>
              <w:t>(vpis v sodni register)</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tcPr>
          <w:p w14:paraId="36F6476B"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26"/>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1CE4707D"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vAlign w:val="center"/>
          </w:tcPr>
          <w:p w14:paraId="2D745966" w14:textId="77777777" w:rsidR="00A61C94" w:rsidRPr="002152CC" w:rsidRDefault="00A61C94" w:rsidP="00B840C3">
            <w:pPr>
              <w:rPr>
                <w:rFonts w:ascii="Arial" w:hAnsi="Arial" w:cs="Arial"/>
                <w:sz w:val="20"/>
                <w:szCs w:val="20"/>
              </w:rPr>
            </w:pPr>
            <w:r w:rsidRPr="002152CC">
              <w:rPr>
                <w:rFonts w:ascii="Arial" w:hAnsi="Arial" w:cs="Arial"/>
                <w:bCs/>
                <w:sz w:val="20"/>
                <w:szCs w:val="20"/>
              </w:rPr>
              <w:t>Naziv banke, pri kateri je odprt transakcijski račun</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tcPr>
          <w:p w14:paraId="63966D1A"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26"/>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25102E86"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vAlign w:val="center"/>
            <w:hideMark/>
          </w:tcPr>
          <w:p w14:paraId="02BC306C" w14:textId="77777777" w:rsidR="00A61C94" w:rsidRPr="002152CC" w:rsidRDefault="00A61C94" w:rsidP="00B840C3">
            <w:pPr>
              <w:rPr>
                <w:rFonts w:ascii="Arial" w:hAnsi="Arial" w:cs="Arial"/>
                <w:bCs/>
                <w:sz w:val="20"/>
                <w:szCs w:val="20"/>
              </w:rPr>
            </w:pPr>
            <w:r w:rsidRPr="002152CC">
              <w:rPr>
                <w:rFonts w:ascii="Arial" w:hAnsi="Arial" w:cs="Arial"/>
                <w:sz w:val="20"/>
                <w:szCs w:val="20"/>
              </w:rPr>
              <w:t>Številka transakcijskega računa</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089A5DE1"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28"/>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0B9EF490"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vAlign w:val="center"/>
          </w:tcPr>
          <w:p w14:paraId="78D59479" w14:textId="77777777" w:rsidR="00A61C94" w:rsidRPr="002152CC" w:rsidRDefault="00A61C94" w:rsidP="00B840C3">
            <w:pPr>
              <w:rPr>
                <w:rFonts w:ascii="Arial" w:hAnsi="Arial" w:cs="Arial"/>
                <w:bCs/>
                <w:sz w:val="20"/>
                <w:szCs w:val="20"/>
              </w:rPr>
            </w:pPr>
            <w:r w:rsidRPr="002152CC">
              <w:rPr>
                <w:rFonts w:ascii="Arial" w:hAnsi="Arial" w:cs="Arial"/>
                <w:bCs/>
                <w:sz w:val="20"/>
                <w:szCs w:val="20"/>
              </w:rPr>
              <w:t>Glavna dejavnost (šifra in naziv)</w:t>
            </w:r>
            <w:r w:rsidRPr="002152CC">
              <w:rPr>
                <w:rFonts w:ascii="Arial" w:hAnsi="Arial" w:cs="Arial"/>
                <w:i/>
                <w:color w:val="000000"/>
                <w:sz w:val="20"/>
                <w:szCs w:val="20"/>
                <w:lang w:eastAsia="sl-SI"/>
              </w:rPr>
              <w:t xml:space="preserve"> (navedite glavno dejavnost po</w:t>
            </w:r>
            <w:r w:rsidRPr="002152CC">
              <w:rPr>
                <w:rFonts w:ascii="Arial" w:hAnsi="Arial" w:cs="Arial"/>
                <w:color w:val="000000"/>
                <w:sz w:val="20"/>
                <w:szCs w:val="20"/>
                <w:lang w:eastAsia="sl-SI"/>
              </w:rPr>
              <w:t xml:space="preserve"> </w:t>
            </w:r>
            <w:r w:rsidRPr="002152CC">
              <w:rPr>
                <w:rFonts w:ascii="Arial" w:hAnsi="Arial" w:cs="Arial"/>
                <w:i/>
                <w:color w:val="000000"/>
                <w:sz w:val="20"/>
                <w:szCs w:val="20"/>
                <w:u w:val="single"/>
                <w:lang w:eastAsia="sl-SI"/>
              </w:rPr>
              <w:t>štirimestni</w:t>
            </w:r>
            <w:r w:rsidRPr="002152CC">
              <w:rPr>
                <w:rFonts w:ascii="Arial" w:hAnsi="Arial" w:cs="Arial"/>
                <w:i/>
                <w:color w:val="000000"/>
                <w:sz w:val="20"/>
                <w:szCs w:val="20"/>
                <w:lang w:eastAsia="sl-SI"/>
              </w:rPr>
              <w:t xml:space="preserve"> NACE klasifikaciji)</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tcPr>
          <w:p w14:paraId="34ADD3B1"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28"/>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2E9ACD18"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vAlign w:val="center"/>
          </w:tcPr>
          <w:p w14:paraId="6C18E1D2" w14:textId="77777777" w:rsidR="00A61C94" w:rsidRPr="002152CC" w:rsidRDefault="00A61C94" w:rsidP="00B840C3">
            <w:pPr>
              <w:rPr>
                <w:rFonts w:ascii="Arial" w:hAnsi="Arial" w:cs="Arial"/>
                <w:bCs/>
                <w:sz w:val="20"/>
                <w:szCs w:val="20"/>
              </w:rPr>
            </w:pPr>
            <w:r w:rsidRPr="002152CC">
              <w:rPr>
                <w:rFonts w:ascii="Arial" w:hAnsi="Arial" w:cs="Arial"/>
                <w:bCs/>
                <w:sz w:val="20"/>
                <w:szCs w:val="20"/>
              </w:rPr>
              <w:t xml:space="preserve">Dejavnosti </w:t>
            </w:r>
            <w:r w:rsidRPr="002152CC">
              <w:rPr>
                <w:rFonts w:ascii="Arial" w:hAnsi="Arial" w:cs="Arial"/>
                <w:i/>
                <w:color w:val="000000"/>
                <w:sz w:val="20"/>
                <w:szCs w:val="20"/>
                <w:lang w:eastAsia="sl-SI"/>
              </w:rPr>
              <w:t>(opišite dejavnosti, s katerimi se dejansko ukvarja gospodarska družba)</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tcPr>
          <w:p w14:paraId="119C2742"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28"/>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5F55D813"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vAlign w:val="center"/>
          </w:tcPr>
          <w:p w14:paraId="03BADB74" w14:textId="77777777" w:rsidR="00A61C94" w:rsidRPr="002152CC" w:rsidRDefault="00A61C94" w:rsidP="00B840C3">
            <w:pPr>
              <w:rPr>
                <w:rFonts w:ascii="Arial" w:hAnsi="Arial" w:cs="Arial"/>
                <w:bCs/>
                <w:sz w:val="20"/>
                <w:szCs w:val="20"/>
              </w:rPr>
            </w:pPr>
            <w:r w:rsidRPr="002152CC">
              <w:rPr>
                <w:rFonts w:ascii="Arial" w:hAnsi="Arial" w:cs="Arial"/>
                <w:color w:val="000000"/>
                <w:sz w:val="20"/>
                <w:szCs w:val="20"/>
                <w:lang w:eastAsia="sl-SI"/>
              </w:rPr>
              <w:t>Najpomembnejši izdelki in/ali storitve (</w:t>
            </w:r>
            <w:r w:rsidRPr="002152CC">
              <w:rPr>
                <w:rFonts w:ascii="Arial" w:hAnsi="Arial" w:cs="Arial"/>
                <w:i/>
                <w:color w:val="000000"/>
                <w:sz w:val="20"/>
                <w:szCs w:val="20"/>
                <w:lang w:eastAsia="sl-SI"/>
              </w:rPr>
              <w:t>naštejte in navedite delež (%) v celotni prodaji v letu x-1</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tcPr>
          <w:p w14:paraId="32819A6D"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28"/>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p w14:paraId="310E24A9" w14:textId="77777777" w:rsidR="00A61C94" w:rsidRPr="002152CC" w:rsidRDefault="00A61C94" w:rsidP="00B840C3">
            <w:pPr>
              <w:rPr>
                <w:rFonts w:ascii="Arial" w:hAnsi="Arial" w:cs="Arial"/>
                <w:sz w:val="20"/>
                <w:szCs w:val="20"/>
              </w:rPr>
            </w:pPr>
          </w:p>
          <w:p w14:paraId="06A131CD" w14:textId="77777777" w:rsidR="00A61C94" w:rsidRPr="002152CC" w:rsidRDefault="00A61C94" w:rsidP="00B840C3">
            <w:pPr>
              <w:rPr>
                <w:rFonts w:ascii="Arial" w:hAnsi="Arial" w:cs="Arial"/>
                <w:sz w:val="20"/>
                <w:szCs w:val="20"/>
              </w:rPr>
            </w:pPr>
          </w:p>
          <w:p w14:paraId="7100471B" w14:textId="77777777" w:rsidR="00A61C94" w:rsidRPr="002152CC" w:rsidRDefault="00A61C94" w:rsidP="00B840C3">
            <w:pPr>
              <w:rPr>
                <w:rFonts w:ascii="Arial" w:hAnsi="Arial" w:cs="Arial"/>
                <w:sz w:val="20"/>
                <w:szCs w:val="20"/>
              </w:rPr>
            </w:pPr>
          </w:p>
          <w:p w14:paraId="32B4DB82" w14:textId="77777777" w:rsidR="00A61C94" w:rsidRPr="002152CC" w:rsidRDefault="00A61C94" w:rsidP="00B840C3">
            <w:pPr>
              <w:rPr>
                <w:rFonts w:ascii="Arial" w:hAnsi="Arial" w:cs="Arial"/>
                <w:sz w:val="20"/>
                <w:szCs w:val="20"/>
              </w:rPr>
            </w:pPr>
          </w:p>
        </w:tc>
      </w:tr>
      <w:tr w:rsidR="00A61C94" w:rsidRPr="002152CC" w14:paraId="0BB1FC7B"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vAlign w:val="center"/>
          </w:tcPr>
          <w:p w14:paraId="7B4F4689" w14:textId="77777777" w:rsidR="00A61C94" w:rsidRPr="002152CC" w:rsidRDefault="00A61C94" w:rsidP="00B840C3">
            <w:pPr>
              <w:rPr>
                <w:rFonts w:ascii="Arial" w:hAnsi="Arial" w:cs="Arial"/>
                <w:color w:val="000000"/>
                <w:sz w:val="20"/>
                <w:szCs w:val="20"/>
                <w:lang w:eastAsia="sl-SI"/>
              </w:rPr>
            </w:pPr>
            <w:r w:rsidRPr="002152CC">
              <w:rPr>
                <w:rFonts w:ascii="Arial" w:hAnsi="Arial" w:cs="Arial"/>
                <w:sz w:val="20"/>
                <w:szCs w:val="20"/>
              </w:rPr>
              <w:t>Dosedanja tržišča (podatki za leto x-1)</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tcPr>
          <w:p w14:paraId="2B51FCB8" w14:textId="77777777" w:rsidR="00A61C94" w:rsidRPr="002152CC" w:rsidRDefault="00A61C94" w:rsidP="00B840C3">
            <w:pPr>
              <w:rPr>
                <w:rFonts w:ascii="Arial" w:hAnsi="Arial" w:cs="Arial"/>
                <w:sz w:val="20"/>
                <w:szCs w:val="20"/>
              </w:rPr>
            </w:pPr>
            <w:r w:rsidRPr="002152CC">
              <w:rPr>
                <w:rFonts w:ascii="Arial" w:hAnsi="Arial" w:cs="Arial"/>
                <w:sz w:val="20"/>
                <w:szCs w:val="20"/>
              </w:rPr>
              <w:t xml:space="preserve">Obseg prodaje: </w:t>
            </w:r>
            <w:r w:rsidRPr="002152CC">
              <w:rPr>
                <w:rFonts w:ascii="Arial" w:hAnsi="Arial" w:cs="Arial"/>
                <w:sz w:val="20"/>
                <w:szCs w:val="20"/>
              </w:rPr>
              <w:fldChar w:fldCharType="begin">
                <w:ffData>
                  <w:name w:val="Text28"/>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r w:rsidRPr="002152CC">
              <w:rPr>
                <w:rFonts w:ascii="Arial" w:hAnsi="Arial" w:cs="Arial"/>
                <w:sz w:val="20"/>
                <w:szCs w:val="20"/>
              </w:rPr>
              <w:t xml:space="preserve"> EUR</w:t>
            </w:r>
          </w:p>
          <w:p w14:paraId="0358D792" w14:textId="1D47A4B1" w:rsidR="00A61C94" w:rsidRPr="002152CC" w:rsidRDefault="00A61C94" w:rsidP="00B840C3">
            <w:pPr>
              <w:rPr>
                <w:rFonts w:ascii="Arial" w:hAnsi="Arial" w:cs="Arial"/>
                <w:sz w:val="20"/>
                <w:szCs w:val="20"/>
              </w:rPr>
            </w:pPr>
            <w:r w:rsidRPr="002152CC">
              <w:rPr>
                <w:rFonts w:ascii="Arial" w:hAnsi="Arial" w:cs="Arial"/>
                <w:sz w:val="20"/>
                <w:szCs w:val="20"/>
              </w:rPr>
              <w:t>Obseg izvoza:</w:t>
            </w:r>
            <w:r w:rsidR="00AD3789">
              <w:rPr>
                <w:rFonts w:ascii="Arial" w:hAnsi="Arial" w:cs="Arial"/>
                <w:sz w:val="20"/>
                <w:szCs w:val="20"/>
              </w:rPr>
              <w:t xml:space="preserve"> </w:t>
            </w:r>
            <w:r w:rsidRPr="002152CC">
              <w:rPr>
                <w:rFonts w:ascii="Arial" w:hAnsi="Arial" w:cs="Arial"/>
                <w:sz w:val="20"/>
                <w:szCs w:val="20"/>
              </w:rPr>
              <w:fldChar w:fldCharType="begin">
                <w:ffData>
                  <w:name w:val="Text28"/>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r w:rsidRPr="002152CC">
              <w:rPr>
                <w:rFonts w:ascii="Arial" w:hAnsi="Arial" w:cs="Arial"/>
                <w:sz w:val="20"/>
                <w:szCs w:val="20"/>
              </w:rPr>
              <w:t xml:space="preserve"> EUR</w:t>
            </w:r>
          </w:p>
          <w:p w14:paraId="02529C6A" w14:textId="77777777" w:rsidR="00A61C94" w:rsidRPr="002152CC" w:rsidRDefault="00A61C94" w:rsidP="00B840C3">
            <w:pPr>
              <w:rPr>
                <w:rFonts w:ascii="Arial" w:hAnsi="Arial" w:cs="Arial"/>
                <w:sz w:val="20"/>
                <w:szCs w:val="20"/>
              </w:rPr>
            </w:pPr>
            <w:r w:rsidRPr="002152CC">
              <w:rPr>
                <w:rFonts w:ascii="Arial" w:hAnsi="Arial" w:cs="Arial"/>
                <w:sz w:val="20"/>
                <w:szCs w:val="20"/>
              </w:rPr>
              <w:t xml:space="preserve">Izvozni trg A: </w:t>
            </w:r>
            <w:r w:rsidRPr="002152CC">
              <w:rPr>
                <w:rFonts w:ascii="Arial" w:hAnsi="Arial" w:cs="Arial"/>
                <w:sz w:val="20"/>
                <w:szCs w:val="20"/>
              </w:rPr>
              <w:fldChar w:fldCharType="begin">
                <w:ffData>
                  <w:name w:val="Text28"/>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r w:rsidRPr="002152CC">
              <w:rPr>
                <w:rFonts w:ascii="Arial" w:hAnsi="Arial" w:cs="Arial"/>
                <w:sz w:val="20"/>
                <w:szCs w:val="20"/>
              </w:rPr>
              <w:t xml:space="preserve"> kar predstavlja </w:t>
            </w:r>
            <w:r w:rsidRPr="002152CC">
              <w:rPr>
                <w:rFonts w:ascii="Arial" w:hAnsi="Arial" w:cs="Arial"/>
                <w:sz w:val="20"/>
                <w:szCs w:val="20"/>
              </w:rPr>
              <w:fldChar w:fldCharType="begin">
                <w:ffData>
                  <w:name w:val="Text28"/>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r w:rsidRPr="002152CC">
              <w:rPr>
                <w:rFonts w:ascii="Arial" w:hAnsi="Arial" w:cs="Arial"/>
                <w:sz w:val="20"/>
                <w:szCs w:val="20"/>
              </w:rPr>
              <w:t xml:space="preserve"> % izvoza</w:t>
            </w:r>
          </w:p>
          <w:p w14:paraId="36472D9B" w14:textId="77777777" w:rsidR="00A61C94" w:rsidRPr="002152CC" w:rsidRDefault="00A61C94" w:rsidP="00B840C3">
            <w:pPr>
              <w:rPr>
                <w:rFonts w:ascii="Arial" w:hAnsi="Arial" w:cs="Arial"/>
                <w:sz w:val="20"/>
                <w:szCs w:val="20"/>
              </w:rPr>
            </w:pPr>
            <w:r w:rsidRPr="002152CC">
              <w:rPr>
                <w:rFonts w:ascii="Arial" w:hAnsi="Arial" w:cs="Arial"/>
                <w:sz w:val="20"/>
                <w:szCs w:val="20"/>
              </w:rPr>
              <w:t xml:space="preserve">Izvozni trg B: </w:t>
            </w:r>
            <w:r w:rsidRPr="002152CC">
              <w:rPr>
                <w:rFonts w:ascii="Arial" w:hAnsi="Arial" w:cs="Arial"/>
                <w:sz w:val="20"/>
                <w:szCs w:val="20"/>
              </w:rPr>
              <w:fldChar w:fldCharType="begin">
                <w:ffData>
                  <w:name w:val="Text28"/>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r w:rsidRPr="002152CC">
              <w:rPr>
                <w:rFonts w:ascii="Arial" w:hAnsi="Arial" w:cs="Arial"/>
                <w:sz w:val="20"/>
                <w:szCs w:val="20"/>
              </w:rPr>
              <w:t xml:space="preserve"> kar predstavlja </w:t>
            </w:r>
            <w:r w:rsidRPr="002152CC">
              <w:rPr>
                <w:rFonts w:ascii="Arial" w:hAnsi="Arial" w:cs="Arial"/>
                <w:sz w:val="20"/>
                <w:szCs w:val="20"/>
              </w:rPr>
              <w:fldChar w:fldCharType="begin">
                <w:ffData>
                  <w:name w:val="Text28"/>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r w:rsidRPr="002152CC">
              <w:rPr>
                <w:rFonts w:ascii="Arial" w:hAnsi="Arial" w:cs="Arial"/>
                <w:sz w:val="20"/>
                <w:szCs w:val="20"/>
              </w:rPr>
              <w:t xml:space="preserve"> % izvoza</w:t>
            </w:r>
          </w:p>
          <w:p w14:paraId="63AD5565" w14:textId="77777777" w:rsidR="00A61C94" w:rsidRPr="002152CC" w:rsidRDefault="00A61C94" w:rsidP="00B840C3">
            <w:pPr>
              <w:rPr>
                <w:rFonts w:ascii="Arial" w:hAnsi="Arial" w:cs="Arial"/>
                <w:sz w:val="20"/>
                <w:szCs w:val="20"/>
              </w:rPr>
            </w:pPr>
            <w:r w:rsidRPr="002152CC">
              <w:rPr>
                <w:rFonts w:ascii="Arial" w:hAnsi="Arial" w:cs="Arial"/>
                <w:sz w:val="20"/>
                <w:szCs w:val="20"/>
              </w:rPr>
              <w:t xml:space="preserve">Izvozni trg C: </w:t>
            </w:r>
            <w:r w:rsidRPr="002152CC">
              <w:rPr>
                <w:rFonts w:ascii="Arial" w:hAnsi="Arial" w:cs="Arial"/>
                <w:sz w:val="20"/>
                <w:szCs w:val="20"/>
              </w:rPr>
              <w:fldChar w:fldCharType="begin">
                <w:ffData>
                  <w:name w:val="Text28"/>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r w:rsidRPr="002152CC">
              <w:rPr>
                <w:rFonts w:ascii="Arial" w:hAnsi="Arial" w:cs="Arial"/>
                <w:sz w:val="20"/>
                <w:szCs w:val="20"/>
              </w:rPr>
              <w:t xml:space="preserve"> kar predstavlja </w:t>
            </w:r>
            <w:r w:rsidRPr="002152CC">
              <w:rPr>
                <w:rFonts w:ascii="Arial" w:hAnsi="Arial" w:cs="Arial"/>
                <w:sz w:val="20"/>
                <w:szCs w:val="20"/>
              </w:rPr>
              <w:fldChar w:fldCharType="begin">
                <w:ffData>
                  <w:name w:val="Text28"/>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r w:rsidRPr="002152CC">
              <w:rPr>
                <w:rFonts w:ascii="Arial" w:hAnsi="Arial" w:cs="Arial"/>
                <w:sz w:val="20"/>
                <w:szCs w:val="20"/>
              </w:rPr>
              <w:t xml:space="preserve"> % izvoza</w:t>
            </w:r>
          </w:p>
        </w:tc>
      </w:tr>
      <w:tr w:rsidR="00A61C94" w:rsidRPr="002152CC" w14:paraId="4EEE3300"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vAlign w:val="center"/>
          </w:tcPr>
          <w:p w14:paraId="462FA6AB" w14:textId="48362AEE" w:rsidR="00A61C94" w:rsidRPr="002152CC" w:rsidRDefault="00B46EB8"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Čisti prihodki od prodaje</w:t>
            </w:r>
            <w:r w:rsidR="00A61C94" w:rsidRPr="002152CC">
              <w:rPr>
                <w:rFonts w:ascii="Arial" w:hAnsi="Arial" w:cs="Arial"/>
                <w:color w:val="000000"/>
                <w:sz w:val="20"/>
                <w:szCs w:val="20"/>
                <w:lang w:eastAsia="sl-SI"/>
              </w:rPr>
              <w:t xml:space="preserve"> (za leto x</w:t>
            </w:r>
            <w:r w:rsidR="00A61C94" w:rsidRPr="002152CC">
              <w:rPr>
                <w:rStyle w:val="Sprotnaopomba-sklic"/>
                <w:rFonts w:ascii="Arial" w:hAnsi="Arial" w:cs="Arial"/>
                <w:color w:val="000000"/>
                <w:sz w:val="20"/>
                <w:szCs w:val="20"/>
                <w:lang w:eastAsia="sl-SI"/>
              </w:rPr>
              <w:footnoteReference w:id="7"/>
            </w:r>
            <w:r w:rsidR="00A61C94" w:rsidRPr="002152CC">
              <w:rPr>
                <w:rFonts w:ascii="Arial" w:hAnsi="Arial" w:cs="Arial"/>
                <w:color w:val="000000"/>
                <w:sz w:val="20"/>
                <w:szCs w:val="20"/>
                <w:lang w:eastAsia="sl-SI"/>
              </w:rPr>
              <w:t xml:space="preserve">-1) </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tcPr>
          <w:p w14:paraId="2D19B980"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28"/>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r w:rsidRPr="002152CC">
              <w:rPr>
                <w:rFonts w:ascii="Arial" w:hAnsi="Arial" w:cs="Arial"/>
                <w:color w:val="000000"/>
                <w:sz w:val="20"/>
                <w:szCs w:val="20"/>
                <w:lang w:eastAsia="sl-SI"/>
              </w:rPr>
              <w:t xml:space="preserve"> EUR</w:t>
            </w:r>
          </w:p>
        </w:tc>
      </w:tr>
      <w:tr w:rsidR="00A61C94" w:rsidRPr="002152CC" w14:paraId="5C522A51"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tcPr>
          <w:p w14:paraId="23275620" w14:textId="758AE84C" w:rsidR="00A61C94" w:rsidRPr="002152CC" w:rsidRDefault="002162AD"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Čisti prihodki od prodaje</w:t>
            </w:r>
            <w:r w:rsidR="00A61C94" w:rsidRPr="002152CC">
              <w:rPr>
                <w:rFonts w:ascii="Arial" w:hAnsi="Arial" w:cs="Arial"/>
                <w:color w:val="000000"/>
                <w:sz w:val="20"/>
                <w:szCs w:val="20"/>
                <w:lang w:eastAsia="sl-SI"/>
              </w:rPr>
              <w:t xml:space="preserve"> (za leto x-2) </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tcPr>
          <w:p w14:paraId="371FDC46"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28"/>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r w:rsidRPr="002152CC">
              <w:rPr>
                <w:rFonts w:ascii="Arial" w:hAnsi="Arial" w:cs="Arial"/>
                <w:color w:val="000000"/>
                <w:sz w:val="20"/>
                <w:szCs w:val="20"/>
                <w:lang w:eastAsia="sl-SI"/>
              </w:rPr>
              <w:t xml:space="preserve"> EUR</w:t>
            </w:r>
          </w:p>
        </w:tc>
      </w:tr>
      <w:tr w:rsidR="00A61C94" w:rsidRPr="002152CC" w14:paraId="4BF1206D"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hideMark/>
          </w:tcPr>
          <w:p w14:paraId="572E4ACD"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Število zaposlenih (za leto x-1)</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25F89176"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25"/>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5B5EB6A0"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tcPr>
          <w:p w14:paraId="7C75D727"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Število zaposlenih (za leto x-2)</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tcPr>
          <w:p w14:paraId="4FCBE00A"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28"/>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2D547B42"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tcPr>
          <w:p w14:paraId="5B90ED8B"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Povprečno število zaposlenih v prijavitelju iz obdobja zadnjih 12 mesecev pred mesecem oddaje vloge</w:t>
            </w:r>
          </w:p>
        </w:tc>
        <w:tc>
          <w:tcPr>
            <w:tcW w:w="2654"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F5CA08"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28"/>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118DEF32"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vAlign w:val="center"/>
          </w:tcPr>
          <w:p w14:paraId="1D097177" w14:textId="77777777" w:rsidR="00A61C94" w:rsidRPr="002152CC" w:rsidRDefault="00A61C94" w:rsidP="00B840C3">
            <w:pPr>
              <w:rPr>
                <w:rFonts w:ascii="Arial" w:hAnsi="Arial" w:cs="Arial"/>
                <w:sz w:val="20"/>
                <w:szCs w:val="20"/>
              </w:rPr>
            </w:pPr>
            <w:r w:rsidRPr="002152CC">
              <w:rPr>
                <w:rFonts w:ascii="Arial" w:hAnsi="Arial" w:cs="Arial"/>
                <w:color w:val="000000"/>
                <w:sz w:val="20"/>
                <w:szCs w:val="20"/>
                <w:lang w:eastAsia="sl-SI"/>
              </w:rPr>
              <w:t xml:space="preserve">Dodana vrednost na zaposlenega v poslovnem letu pred letom oddaje vloge </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tcPr>
          <w:p w14:paraId="0E529795"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25"/>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r w:rsidRPr="002152CC">
              <w:rPr>
                <w:rFonts w:ascii="Arial" w:hAnsi="Arial" w:cs="Arial"/>
                <w:sz w:val="20"/>
                <w:szCs w:val="20"/>
              </w:rPr>
              <w:t xml:space="preserve"> EUR</w:t>
            </w:r>
          </w:p>
        </w:tc>
      </w:tr>
      <w:tr w:rsidR="00A61C94" w:rsidRPr="002152CC" w14:paraId="3AD162B1"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tcPr>
          <w:p w14:paraId="0D1E1042"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lastRenderedPageBreak/>
              <w:t>Knjigovodsko razmerje med dolgovi in lastnim kapitalom (za leto x - 1)</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tcPr>
          <w:p w14:paraId="55626534"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28"/>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2EF13355"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tcPr>
          <w:p w14:paraId="0DC4023C"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Knjigovodsko razmerje med dolgovi in lastnim kapitalom (za leto x - 2)</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tcPr>
          <w:p w14:paraId="33967AC9"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28"/>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3B19324E"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tcPr>
          <w:p w14:paraId="764B1433"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Razmerje med dobičkom gospodarske družbe pred obrestmi, davki, odpisi in amortizacijo (EBITDA) in kritjem obresti (za leto x - 1)</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tcPr>
          <w:p w14:paraId="3952DDF1"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28"/>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0E5AB770"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tcPr>
          <w:p w14:paraId="50ABA650"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Razmerje med dobičkom gospodarske družbe pred obrestmi, davki, odpisi in amortizacijo (EBITDA) in kritjem obresti (za leto x - 2)</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tcPr>
          <w:p w14:paraId="64182BF1"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28"/>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1BE4DF2D" w14:textId="77777777" w:rsidTr="00B840C3">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3BF2F8"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 xml:space="preserve">RAZISKAVE IN RAZVOJ </w:t>
            </w:r>
          </w:p>
        </w:tc>
      </w:tr>
      <w:tr w:rsidR="00A61C94" w:rsidRPr="002152CC" w14:paraId="058FFC21"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tcPr>
          <w:p w14:paraId="365274F9" w14:textId="77777777" w:rsidR="00A61C94" w:rsidRPr="002152CC" w:rsidRDefault="00A61C94" w:rsidP="00B840C3">
            <w:pPr>
              <w:autoSpaceDE w:val="0"/>
              <w:autoSpaceDN w:val="0"/>
              <w:adjustRightInd w:val="0"/>
              <w:rPr>
                <w:rFonts w:ascii="Arial" w:hAnsi="Arial" w:cs="Arial"/>
                <w:b/>
                <w:color w:val="000000"/>
                <w:sz w:val="20"/>
                <w:szCs w:val="20"/>
                <w:lang w:eastAsia="sl-SI"/>
              </w:rPr>
            </w:pPr>
            <w:r w:rsidRPr="002152CC">
              <w:rPr>
                <w:rFonts w:ascii="Arial" w:hAnsi="Arial" w:cs="Arial"/>
                <w:color w:val="000000"/>
                <w:sz w:val="20"/>
                <w:szCs w:val="20"/>
                <w:lang w:eastAsia="sl-SI"/>
              </w:rPr>
              <w:t xml:space="preserve">Investitor ima lastno raziskovalno skupino </w:t>
            </w:r>
            <w:r w:rsidRPr="002152CC">
              <w:rPr>
                <w:rFonts w:ascii="Arial" w:hAnsi="Arial" w:cs="Arial"/>
                <w:i/>
                <w:color w:val="000000"/>
                <w:sz w:val="20"/>
                <w:szCs w:val="20"/>
                <w:lang w:eastAsia="sl-SI"/>
              </w:rPr>
              <w:t>(stalno zaposleni strokovnjaki za raziskave in razvoj)</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tcPr>
          <w:p w14:paraId="145E5412" w14:textId="77777777" w:rsidR="00A61C94" w:rsidRPr="002152CC" w:rsidRDefault="00A61C94" w:rsidP="00B840C3">
            <w:pPr>
              <w:rPr>
                <w:rFonts w:ascii="Arial" w:hAnsi="Arial" w:cs="Arial"/>
                <w:i/>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 </w:t>
            </w:r>
            <w:r w:rsidRPr="002152CC">
              <w:rPr>
                <w:rFonts w:ascii="Arial" w:hAnsi="Arial" w:cs="Arial"/>
                <w:i/>
                <w:sz w:val="20"/>
                <w:szCs w:val="20"/>
              </w:rPr>
              <w:t xml:space="preserve">v primeru investicije v R&amp;R priložite akt o sistemizaciji (PRILOGA) </w:t>
            </w:r>
          </w:p>
          <w:p w14:paraId="01CBE154"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w:t>
            </w:r>
          </w:p>
        </w:tc>
      </w:tr>
      <w:tr w:rsidR="00A61C94" w:rsidRPr="002152CC" w14:paraId="48067D85"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tcPr>
          <w:p w14:paraId="7FC842B2"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 xml:space="preserve">Delež izdatkov v celotni prodaji, ki jih investitor </w:t>
            </w:r>
            <w:r w:rsidRPr="002152CC">
              <w:rPr>
                <w:rFonts w:ascii="Arial" w:hAnsi="Arial" w:cs="Arial"/>
                <w:i/>
                <w:color w:val="000000"/>
                <w:sz w:val="20"/>
                <w:szCs w:val="20"/>
                <w:lang w:eastAsia="sl-SI"/>
              </w:rPr>
              <w:t xml:space="preserve">(po zadnji razpoložljivi bilanci in izkazu uspeha) </w:t>
            </w:r>
            <w:r w:rsidRPr="002152CC">
              <w:rPr>
                <w:rFonts w:ascii="Arial" w:hAnsi="Arial" w:cs="Arial"/>
                <w:color w:val="000000"/>
                <w:sz w:val="20"/>
                <w:szCs w:val="20"/>
                <w:lang w:eastAsia="sl-SI"/>
              </w:rPr>
              <w:t>namenja za raziskovalno-razvojno dejavnost (v%)</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tcPr>
          <w:p w14:paraId="40B3AD27"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28"/>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r w:rsidRPr="002152CC">
              <w:rPr>
                <w:rFonts w:ascii="Arial" w:hAnsi="Arial" w:cs="Arial"/>
                <w:sz w:val="20"/>
                <w:szCs w:val="20"/>
              </w:rPr>
              <w:t>%</w:t>
            </w:r>
          </w:p>
        </w:tc>
      </w:tr>
      <w:tr w:rsidR="00B840C3" w:rsidRPr="002152CC" w14:paraId="21BBF192" w14:textId="77777777" w:rsidTr="00B840C3">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99DCE4" w14:textId="77777777" w:rsidR="00B840C3" w:rsidRPr="002152CC" w:rsidRDefault="00B840C3" w:rsidP="00B840C3">
            <w:pPr>
              <w:jc w:val="center"/>
              <w:rPr>
                <w:rFonts w:ascii="Arial" w:hAnsi="Arial" w:cs="Arial"/>
                <w:szCs w:val="20"/>
              </w:rPr>
            </w:pPr>
            <w:r w:rsidRPr="002152CC">
              <w:rPr>
                <w:rFonts w:ascii="Arial" w:hAnsi="Arial" w:cs="Arial"/>
                <w:szCs w:val="20"/>
              </w:rPr>
              <w:t>OKOLJSKO ODGOVORNO RAVNANJE</w:t>
            </w:r>
          </w:p>
        </w:tc>
      </w:tr>
      <w:tr w:rsidR="00B840C3" w:rsidRPr="002152CC" w14:paraId="0B02AFBC" w14:textId="77777777" w:rsidTr="00B840C3">
        <w:trPr>
          <w:trHeight w:val="340"/>
        </w:trPr>
        <w:tc>
          <w:tcPr>
            <w:tcW w:w="23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F203E" w14:textId="77777777" w:rsidR="00B840C3" w:rsidRPr="002152CC" w:rsidRDefault="00B840C3"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t xml:space="preserve">Vlogi je priložena </w:t>
            </w:r>
            <w:r w:rsidRPr="002152CC">
              <w:rPr>
                <w:rFonts w:ascii="Arial" w:eastAsia="Times New Roman" w:hAnsi="Arial" w:cs="Arial"/>
                <w:sz w:val="20"/>
                <w:szCs w:val="20"/>
              </w:rPr>
              <w:t>strategije oziroma akcijskega načrta okoljsko odgovornega ravnanja</w:t>
            </w:r>
            <w:r w:rsidRPr="002152CC">
              <w:rPr>
                <w:rFonts w:ascii="Arial" w:hAnsi="Arial" w:cs="Arial"/>
                <w:sz w:val="20"/>
                <w:szCs w:val="20"/>
              </w:rPr>
              <w:t>, iz katerega je razvidno okoljsko odgovorno ravnanje prijavitelja (</w:t>
            </w:r>
            <w:r w:rsidRPr="002152CC">
              <w:rPr>
                <w:rFonts w:ascii="Arial" w:hAnsi="Arial" w:cs="Arial"/>
                <w:b/>
                <w:sz w:val="20"/>
                <w:szCs w:val="20"/>
              </w:rPr>
              <w:t>OBVEZNA PRILOGA</w:t>
            </w:r>
            <w:r w:rsidRPr="002152CC">
              <w:rPr>
                <w:rFonts w:ascii="Arial" w:hAnsi="Arial" w:cs="Arial"/>
                <w:sz w:val="20"/>
                <w:szCs w:val="20"/>
              </w:rPr>
              <w:t xml:space="preserve"> – navesti vse glavne alineje in se do vseh smiselno opredeliti).</w:t>
            </w:r>
          </w:p>
        </w:tc>
        <w:tc>
          <w:tcPr>
            <w:tcW w:w="2654" w:type="pct"/>
            <w:tcBorders>
              <w:top w:val="single" w:sz="4" w:space="0" w:color="auto"/>
              <w:left w:val="single" w:sz="4" w:space="0" w:color="auto"/>
              <w:bottom w:val="single" w:sz="4" w:space="0" w:color="auto"/>
              <w:right w:val="single" w:sz="4" w:space="0" w:color="auto"/>
            </w:tcBorders>
            <w:shd w:val="clear" w:color="auto" w:fill="DBE5F1"/>
            <w:vAlign w:val="center"/>
          </w:tcPr>
          <w:p w14:paraId="24F4B8D3" w14:textId="77777777" w:rsidR="00B840C3" w:rsidRPr="002152CC" w:rsidRDefault="00B840C3" w:rsidP="00B840C3">
            <w:pPr>
              <w:rPr>
                <w:rFonts w:ascii="Arial" w:hAnsi="Arial" w:cs="Arial"/>
                <w:szCs w:val="20"/>
              </w:rPr>
            </w:pPr>
            <w:r w:rsidRPr="002152CC">
              <w:rPr>
                <w:rFonts w:ascii="Arial" w:hAnsi="Arial" w:cs="Arial"/>
                <w:szCs w:val="20"/>
              </w:rPr>
              <w:fldChar w:fldCharType="begin">
                <w:ffData>
                  <w:name w:val="Potrditev164"/>
                  <w:enabled/>
                  <w:calcOnExit w:val="0"/>
                  <w:checkBox>
                    <w:sizeAuto/>
                    <w:default w:val="0"/>
                  </w:checkBox>
                </w:ffData>
              </w:fldChar>
            </w:r>
            <w:r w:rsidRPr="002152CC">
              <w:rPr>
                <w:rFonts w:ascii="Arial" w:hAnsi="Arial" w:cs="Arial"/>
                <w:szCs w:val="20"/>
              </w:rPr>
              <w:instrText xml:space="preserve"> FORMCHECKBOX </w:instrText>
            </w:r>
            <w:r w:rsidR="00732F3C">
              <w:rPr>
                <w:rFonts w:ascii="Arial" w:hAnsi="Arial" w:cs="Arial"/>
                <w:szCs w:val="20"/>
              </w:rPr>
            </w:r>
            <w:r w:rsidR="00732F3C">
              <w:rPr>
                <w:rFonts w:ascii="Arial" w:hAnsi="Arial" w:cs="Arial"/>
                <w:szCs w:val="20"/>
              </w:rPr>
              <w:fldChar w:fldCharType="separate"/>
            </w:r>
            <w:r w:rsidRPr="002152CC">
              <w:rPr>
                <w:rFonts w:ascii="Arial" w:hAnsi="Arial" w:cs="Arial"/>
                <w:szCs w:val="20"/>
              </w:rPr>
              <w:fldChar w:fldCharType="end"/>
            </w:r>
            <w:r w:rsidRPr="002152CC">
              <w:rPr>
                <w:rFonts w:ascii="Arial" w:hAnsi="Arial" w:cs="Arial"/>
                <w:szCs w:val="20"/>
              </w:rPr>
              <w:t xml:space="preserve"> Da </w:t>
            </w:r>
          </w:p>
          <w:p w14:paraId="5B63495F" w14:textId="77777777" w:rsidR="00B840C3" w:rsidRPr="002152CC" w:rsidRDefault="00B840C3" w:rsidP="00B840C3">
            <w:pPr>
              <w:rPr>
                <w:rFonts w:ascii="Arial" w:hAnsi="Arial" w:cs="Arial"/>
                <w:szCs w:val="20"/>
              </w:rPr>
            </w:pPr>
            <w:r w:rsidRPr="002152CC">
              <w:rPr>
                <w:rFonts w:ascii="Arial" w:hAnsi="Arial" w:cs="Arial"/>
                <w:szCs w:val="20"/>
              </w:rPr>
              <w:fldChar w:fldCharType="begin">
                <w:ffData>
                  <w:name w:val="Potrditev163"/>
                  <w:enabled/>
                  <w:calcOnExit w:val="0"/>
                  <w:checkBox>
                    <w:sizeAuto/>
                    <w:default w:val="0"/>
                  </w:checkBox>
                </w:ffData>
              </w:fldChar>
            </w:r>
            <w:r w:rsidRPr="002152CC">
              <w:rPr>
                <w:rFonts w:ascii="Arial" w:hAnsi="Arial" w:cs="Arial"/>
                <w:szCs w:val="20"/>
              </w:rPr>
              <w:instrText xml:space="preserve"> FORMCHECKBOX </w:instrText>
            </w:r>
            <w:r w:rsidR="00732F3C">
              <w:rPr>
                <w:rFonts w:ascii="Arial" w:hAnsi="Arial" w:cs="Arial"/>
                <w:szCs w:val="20"/>
              </w:rPr>
            </w:r>
            <w:r w:rsidR="00732F3C">
              <w:rPr>
                <w:rFonts w:ascii="Arial" w:hAnsi="Arial" w:cs="Arial"/>
                <w:szCs w:val="20"/>
              </w:rPr>
              <w:fldChar w:fldCharType="separate"/>
            </w:r>
            <w:r w:rsidRPr="002152CC">
              <w:rPr>
                <w:rFonts w:ascii="Arial" w:hAnsi="Arial" w:cs="Arial"/>
                <w:szCs w:val="20"/>
              </w:rPr>
              <w:fldChar w:fldCharType="end"/>
            </w:r>
            <w:r w:rsidRPr="002152CC">
              <w:rPr>
                <w:rFonts w:ascii="Arial" w:hAnsi="Arial" w:cs="Arial"/>
                <w:szCs w:val="20"/>
              </w:rPr>
              <w:t xml:space="preserve"> Ne</w:t>
            </w:r>
          </w:p>
        </w:tc>
      </w:tr>
    </w:tbl>
    <w:p w14:paraId="3C0A34AD" w14:textId="76315FB3" w:rsidR="00A61C94" w:rsidRPr="002152CC" w:rsidRDefault="00A61C94" w:rsidP="00A61C94">
      <w:pPr>
        <w:rPr>
          <w:rFonts w:ascii="Arial" w:hAnsi="Arial" w:cs="Arial"/>
          <w:b/>
          <w:sz w:val="20"/>
          <w:szCs w:val="20"/>
        </w:rPr>
      </w:pPr>
    </w:p>
    <w:tbl>
      <w:tblPr>
        <w:tblStyle w:val="Tabelamrea"/>
        <w:tblW w:w="0" w:type="auto"/>
        <w:tblLook w:val="04A0" w:firstRow="1" w:lastRow="0" w:firstColumn="1" w:lastColumn="0" w:noHBand="0" w:noVBand="1"/>
      </w:tblPr>
      <w:tblGrid>
        <w:gridCol w:w="9060"/>
      </w:tblGrid>
      <w:tr w:rsidR="00B840C3" w:rsidRPr="002152CC" w14:paraId="45F2480D" w14:textId="77777777" w:rsidTr="00B840C3">
        <w:tc>
          <w:tcPr>
            <w:tcW w:w="9060" w:type="dxa"/>
          </w:tcPr>
          <w:p w14:paraId="64AF71EB" w14:textId="77777777" w:rsidR="00B840C3" w:rsidRPr="002152CC" w:rsidRDefault="00B840C3" w:rsidP="00B840C3">
            <w:pPr>
              <w:pStyle w:val="tevilnatoka"/>
              <w:shd w:val="clear" w:color="auto" w:fill="FFFFFF"/>
              <w:spacing w:before="0" w:beforeAutospacing="0" w:after="0" w:afterAutospacing="0"/>
              <w:ind w:left="425" w:hanging="425"/>
              <w:jc w:val="both"/>
              <w:rPr>
                <w:rFonts w:ascii="Arial" w:hAnsi="Arial" w:cs="Arial"/>
                <w:sz w:val="20"/>
                <w:szCs w:val="20"/>
              </w:rPr>
            </w:pPr>
            <w:r w:rsidRPr="002152CC">
              <w:rPr>
                <w:rFonts w:ascii="Arial" w:hAnsi="Arial" w:cs="Arial"/>
                <w:sz w:val="20"/>
                <w:szCs w:val="20"/>
              </w:rPr>
              <w:t>DOSEDANJE REFERENCE IN STRATEGIJA OZ. AKCIJSKI NAČRT OKOLJSKO ODGOVORNEGA RAVNANJA PRIJAVITELJA</w:t>
            </w:r>
          </w:p>
          <w:p w14:paraId="39B227A7" w14:textId="77777777" w:rsidR="00B840C3" w:rsidRPr="00E85DCC" w:rsidRDefault="00B840C3" w:rsidP="00B840C3">
            <w:pPr>
              <w:pStyle w:val="tevilnatoka"/>
              <w:shd w:val="clear" w:color="auto" w:fill="FFFFFF"/>
              <w:spacing w:before="0" w:beforeAutospacing="0" w:after="0" w:afterAutospacing="0"/>
              <w:ind w:left="425" w:hanging="425"/>
              <w:jc w:val="both"/>
              <w:rPr>
                <w:rFonts w:ascii="Arial" w:hAnsi="Arial" w:cs="Arial"/>
                <w:sz w:val="20"/>
                <w:szCs w:val="20"/>
              </w:rPr>
            </w:pPr>
            <w:r w:rsidRPr="00E85DCC">
              <w:rPr>
                <w:rFonts w:ascii="Arial" w:hAnsi="Arial" w:cs="Arial"/>
                <w:sz w:val="20"/>
                <w:szCs w:val="20"/>
              </w:rPr>
              <w:t>GLAVNE ALINEJE (do vseh se je treba smiselno predeliti)</w:t>
            </w:r>
          </w:p>
          <w:p w14:paraId="02A7FEFF" w14:textId="77777777" w:rsidR="00B840C3" w:rsidRPr="00E85DCC" w:rsidRDefault="00B840C3" w:rsidP="00B840C3">
            <w:pPr>
              <w:pStyle w:val="tevilnatoka"/>
              <w:shd w:val="clear" w:color="auto" w:fill="FFFFFF"/>
              <w:spacing w:before="0" w:beforeAutospacing="0" w:after="0" w:afterAutospacing="0"/>
              <w:ind w:left="425" w:hanging="425"/>
              <w:jc w:val="both"/>
              <w:rPr>
                <w:rFonts w:ascii="Arial" w:hAnsi="Arial" w:cs="Arial"/>
                <w:sz w:val="20"/>
                <w:szCs w:val="20"/>
              </w:rPr>
            </w:pPr>
          </w:p>
          <w:p w14:paraId="2C537C35" w14:textId="0337AE19" w:rsidR="00B840C3" w:rsidRPr="00E85DCC" w:rsidRDefault="00B840C3" w:rsidP="00B840C3">
            <w:pPr>
              <w:pStyle w:val="tevilnatoka"/>
              <w:shd w:val="clear" w:color="auto" w:fill="FFFFFF"/>
              <w:spacing w:before="0" w:beforeAutospacing="0" w:after="0" w:afterAutospacing="0"/>
              <w:ind w:left="425" w:hanging="425"/>
              <w:jc w:val="both"/>
              <w:rPr>
                <w:rFonts w:ascii="Arial" w:hAnsi="Arial" w:cs="Arial"/>
                <w:sz w:val="20"/>
                <w:szCs w:val="20"/>
              </w:rPr>
            </w:pPr>
            <w:r w:rsidRPr="00E85DCC">
              <w:rPr>
                <w:rFonts w:ascii="Arial" w:hAnsi="Arial" w:cs="Arial"/>
                <w:sz w:val="20"/>
                <w:szCs w:val="20"/>
              </w:rPr>
              <w:t xml:space="preserve">1. Predstavitev </w:t>
            </w:r>
            <w:r w:rsidR="00112CE7" w:rsidRPr="00E85DCC">
              <w:rPr>
                <w:rFonts w:ascii="Arial" w:hAnsi="Arial" w:cs="Arial"/>
                <w:sz w:val="20"/>
                <w:szCs w:val="20"/>
              </w:rPr>
              <w:t xml:space="preserve">trenutnega </w:t>
            </w:r>
            <w:r w:rsidRPr="00E85DCC">
              <w:rPr>
                <w:rFonts w:ascii="Arial" w:hAnsi="Arial" w:cs="Arial"/>
                <w:sz w:val="20"/>
                <w:szCs w:val="20"/>
              </w:rPr>
              <w:t>stanja</w:t>
            </w:r>
            <w:r w:rsidR="00112CE7" w:rsidRPr="00E85DCC">
              <w:rPr>
                <w:rFonts w:ascii="Arial" w:hAnsi="Arial" w:cs="Arial"/>
                <w:sz w:val="20"/>
                <w:szCs w:val="20"/>
              </w:rPr>
              <w:t xml:space="preserve"> in </w:t>
            </w:r>
            <w:r w:rsidRPr="00E85DCC">
              <w:rPr>
                <w:rFonts w:ascii="Arial" w:hAnsi="Arial" w:cs="Arial"/>
                <w:sz w:val="20"/>
                <w:szCs w:val="20"/>
              </w:rPr>
              <w:t>obstoječ</w:t>
            </w:r>
            <w:r w:rsidR="00112CE7" w:rsidRPr="00E85DCC">
              <w:rPr>
                <w:rFonts w:ascii="Arial" w:hAnsi="Arial" w:cs="Arial"/>
                <w:sz w:val="20"/>
                <w:szCs w:val="20"/>
              </w:rPr>
              <w:t>ega</w:t>
            </w:r>
            <w:r w:rsidRPr="00E85DCC">
              <w:rPr>
                <w:rFonts w:ascii="Arial" w:hAnsi="Arial" w:cs="Arial"/>
                <w:sz w:val="20"/>
                <w:szCs w:val="20"/>
              </w:rPr>
              <w:t xml:space="preserve"> tehnološk</w:t>
            </w:r>
            <w:r w:rsidR="00112CE7" w:rsidRPr="00E85DCC">
              <w:rPr>
                <w:rFonts w:ascii="Arial" w:hAnsi="Arial" w:cs="Arial"/>
                <w:sz w:val="20"/>
                <w:szCs w:val="20"/>
              </w:rPr>
              <w:t>ega</w:t>
            </w:r>
            <w:r w:rsidRPr="00E85DCC">
              <w:rPr>
                <w:rFonts w:ascii="Arial" w:hAnsi="Arial" w:cs="Arial"/>
                <w:sz w:val="20"/>
                <w:szCs w:val="20"/>
              </w:rPr>
              <w:t xml:space="preserve"> proces</w:t>
            </w:r>
            <w:r w:rsidR="00112CE7" w:rsidRPr="00E85DCC">
              <w:rPr>
                <w:rFonts w:ascii="Arial" w:hAnsi="Arial" w:cs="Arial"/>
                <w:sz w:val="20"/>
                <w:szCs w:val="20"/>
              </w:rPr>
              <w:t>a</w:t>
            </w:r>
            <w:r w:rsidRPr="00E85DCC">
              <w:rPr>
                <w:rFonts w:ascii="Arial" w:hAnsi="Arial" w:cs="Arial"/>
                <w:sz w:val="20"/>
                <w:szCs w:val="20"/>
              </w:rPr>
              <w:t xml:space="preserve"> </w:t>
            </w:r>
            <w:r w:rsidR="00112CE7" w:rsidRPr="00E85DCC">
              <w:rPr>
                <w:rFonts w:ascii="Arial" w:hAnsi="Arial" w:cs="Arial"/>
                <w:sz w:val="20"/>
                <w:szCs w:val="20"/>
              </w:rPr>
              <w:t>ter</w:t>
            </w:r>
            <w:r w:rsidRPr="00E85DCC">
              <w:rPr>
                <w:rFonts w:ascii="Arial" w:hAnsi="Arial" w:cs="Arial"/>
                <w:sz w:val="20"/>
                <w:szCs w:val="20"/>
              </w:rPr>
              <w:t xml:space="preserve"> njegov vpliv na okolje z vidika:</w:t>
            </w:r>
          </w:p>
          <w:p w14:paraId="19D0CA47" w14:textId="77777777"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t>- uporabe obstoječih tehnologij,</w:t>
            </w:r>
          </w:p>
          <w:p w14:paraId="79ECCD7F" w14:textId="77777777"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t>- onesnaževanja zraka, vode in tal,</w:t>
            </w:r>
          </w:p>
          <w:p w14:paraId="0C947AD3" w14:textId="77777777"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t>- ravnanja z odpadki,</w:t>
            </w:r>
          </w:p>
          <w:p w14:paraId="3738A388" w14:textId="77777777"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t>- krožnega gospodarstva, recikliranja ali ponovne uporabe odpadnih surovin,</w:t>
            </w:r>
          </w:p>
          <w:p w14:paraId="12E658B3" w14:textId="77777777"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t>- porabe surovin/materialov,</w:t>
            </w:r>
          </w:p>
          <w:p w14:paraId="29E578A9" w14:textId="77777777"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t>- porabe energije,</w:t>
            </w:r>
          </w:p>
          <w:p w14:paraId="6352B69F" w14:textId="77777777"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t>- trajnostne rabe ter varstva vodnih virov,</w:t>
            </w:r>
          </w:p>
          <w:p w14:paraId="7734D9AF" w14:textId="77777777"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t>- blažitve in prilagajanja podnebnim spremembam</w:t>
            </w:r>
          </w:p>
          <w:p w14:paraId="41900C4E" w14:textId="77777777"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t>- varstva in obnove biotske raznovrstnosti in ekosistemov.</w:t>
            </w:r>
          </w:p>
          <w:p w14:paraId="5D442B78" w14:textId="77777777" w:rsidR="00B840C3" w:rsidRPr="00E85DCC" w:rsidRDefault="00B840C3" w:rsidP="00B840C3">
            <w:pPr>
              <w:pStyle w:val="tevilnatoka"/>
              <w:shd w:val="clear" w:color="auto" w:fill="FFFFFF"/>
              <w:spacing w:before="0" w:beforeAutospacing="0" w:after="0" w:afterAutospacing="0"/>
              <w:ind w:left="425" w:hanging="425"/>
              <w:jc w:val="both"/>
              <w:rPr>
                <w:rFonts w:ascii="Arial" w:hAnsi="Arial" w:cs="Arial"/>
                <w:sz w:val="20"/>
                <w:szCs w:val="20"/>
              </w:rPr>
            </w:pPr>
          </w:p>
          <w:p w14:paraId="2D1F4D65" w14:textId="1CA228AE" w:rsidR="00B840C3" w:rsidRPr="00E85DCC" w:rsidRDefault="00B840C3">
            <w:pPr>
              <w:pStyle w:val="tevilnatoka"/>
              <w:shd w:val="clear" w:color="auto" w:fill="FFFFFF"/>
              <w:spacing w:before="0" w:beforeAutospacing="0" w:after="0" w:afterAutospacing="0"/>
              <w:ind w:left="425" w:hanging="425"/>
              <w:jc w:val="both"/>
              <w:rPr>
                <w:rFonts w:ascii="Arial" w:hAnsi="Arial" w:cs="Arial"/>
                <w:sz w:val="20"/>
                <w:szCs w:val="20"/>
              </w:rPr>
            </w:pPr>
            <w:r w:rsidRPr="00E85DCC">
              <w:rPr>
                <w:rFonts w:ascii="Arial" w:hAnsi="Arial" w:cs="Arial"/>
                <w:sz w:val="20"/>
                <w:szCs w:val="20"/>
              </w:rPr>
              <w:t>2. Dosedanje reference</w:t>
            </w:r>
            <w:r w:rsidR="00112CE7" w:rsidRPr="00E85DCC">
              <w:rPr>
                <w:rFonts w:ascii="Arial" w:hAnsi="Arial" w:cs="Arial"/>
                <w:sz w:val="20"/>
                <w:szCs w:val="20"/>
              </w:rPr>
              <w:t xml:space="preserve"> in dosežki </w:t>
            </w:r>
            <w:r w:rsidRPr="00E85DCC">
              <w:rPr>
                <w:rFonts w:ascii="Arial" w:hAnsi="Arial" w:cs="Arial"/>
                <w:sz w:val="20"/>
                <w:szCs w:val="20"/>
              </w:rPr>
              <w:t>prijavitelj</w:t>
            </w:r>
            <w:r w:rsidR="00112CE7" w:rsidRPr="00E85DCC">
              <w:rPr>
                <w:rFonts w:ascii="Arial" w:hAnsi="Arial" w:cs="Arial"/>
                <w:sz w:val="20"/>
                <w:szCs w:val="20"/>
              </w:rPr>
              <w:t>a</w:t>
            </w:r>
            <w:r w:rsidRPr="00E85DCC">
              <w:rPr>
                <w:rFonts w:ascii="Arial" w:hAnsi="Arial" w:cs="Arial"/>
                <w:sz w:val="20"/>
                <w:szCs w:val="20"/>
              </w:rPr>
              <w:t xml:space="preserve"> na področju okoljsko odgovornega ravnanja:</w:t>
            </w:r>
          </w:p>
          <w:p w14:paraId="24E8D610" w14:textId="77777777"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t>- tehnološke in okoljske prednosti proizvodov in storitev v primerjavi z konkurenco,</w:t>
            </w:r>
          </w:p>
          <w:p w14:paraId="1368EA66" w14:textId="77777777"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t>- pridobljeni okoljski certifikati,</w:t>
            </w:r>
          </w:p>
          <w:p w14:paraId="3AF50294" w14:textId="77777777"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t>- večje dosedanje investicije v izboljšanje vpliva na okolje.</w:t>
            </w:r>
          </w:p>
          <w:p w14:paraId="6470B218" w14:textId="77777777" w:rsidR="00B840C3" w:rsidRPr="00E85DCC" w:rsidRDefault="00B840C3" w:rsidP="00B840C3">
            <w:pPr>
              <w:pStyle w:val="tevilnatoka"/>
              <w:shd w:val="clear" w:color="auto" w:fill="FFFFFF"/>
              <w:spacing w:before="0" w:beforeAutospacing="0" w:after="0" w:afterAutospacing="0"/>
              <w:ind w:left="425" w:hanging="425"/>
              <w:jc w:val="both"/>
              <w:rPr>
                <w:rFonts w:ascii="Arial" w:hAnsi="Arial" w:cs="Arial"/>
                <w:sz w:val="20"/>
                <w:szCs w:val="20"/>
              </w:rPr>
            </w:pPr>
          </w:p>
          <w:p w14:paraId="526D23C0" w14:textId="04B0CDA2" w:rsidR="00B840C3" w:rsidRPr="00E85DCC" w:rsidRDefault="00112CE7" w:rsidP="00B840C3">
            <w:pPr>
              <w:pStyle w:val="tevilnatoka"/>
              <w:shd w:val="clear" w:color="auto" w:fill="FFFFFF"/>
              <w:spacing w:before="0" w:beforeAutospacing="0" w:after="0" w:afterAutospacing="0"/>
              <w:ind w:left="425" w:hanging="425"/>
              <w:jc w:val="both"/>
              <w:rPr>
                <w:rFonts w:ascii="Arial" w:hAnsi="Arial" w:cs="Arial"/>
                <w:sz w:val="20"/>
                <w:szCs w:val="20"/>
              </w:rPr>
            </w:pPr>
            <w:r w:rsidRPr="00E85DCC">
              <w:rPr>
                <w:rFonts w:ascii="Arial" w:hAnsi="Arial" w:cs="Arial"/>
                <w:sz w:val="20"/>
                <w:szCs w:val="20"/>
              </w:rPr>
              <w:t xml:space="preserve">3. Vizija, </w:t>
            </w:r>
            <w:r w:rsidR="00B840C3" w:rsidRPr="00E85DCC">
              <w:rPr>
                <w:rFonts w:ascii="Arial" w:hAnsi="Arial" w:cs="Arial"/>
                <w:sz w:val="20"/>
                <w:szCs w:val="20"/>
              </w:rPr>
              <w:t>poslanstvo</w:t>
            </w:r>
            <w:r w:rsidRPr="00E85DCC">
              <w:rPr>
                <w:rFonts w:ascii="Arial" w:hAnsi="Arial" w:cs="Arial"/>
                <w:sz w:val="20"/>
                <w:szCs w:val="20"/>
              </w:rPr>
              <w:t xml:space="preserve"> in </w:t>
            </w:r>
            <w:r w:rsidR="00B840C3" w:rsidRPr="00E85DCC">
              <w:rPr>
                <w:rFonts w:ascii="Arial" w:hAnsi="Arial" w:cs="Arial"/>
                <w:sz w:val="20"/>
                <w:szCs w:val="20"/>
              </w:rPr>
              <w:t>strateški načrt konkretnih ukrepov prijavitelja na področju okoljsko odgovornega ravnanja z vidika:</w:t>
            </w:r>
          </w:p>
          <w:p w14:paraId="40015F35" w14:textId="77777777"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lastRenderedPageBreak/>
              <w:t>- uporabe tehnologij,</w:t>
            </w:r>
          </w:p>
          <w:p w14:paraId="0FAE41A8" w14:textId="77777777"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t>- onesnaževanja zraka, vode in tal,</w:t>
            </w:r>
          </w:p>
          <w:p w14:paraId="2B1995DC" w14:textId="77777777"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t>- ravnanja z odpadki,</w:t>
            </w:r>
          </w:p>
          <w:p w14:paraId="0F96EBDF" w14:textId="77777777"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t>- krožnega gospodarstva, recikliranja ali ponovne uporabe odpadnih surovin,</w:t>
            </w:r>
          </w:p>
          <w:p w14:paraId="2BE38069" w14:textId="77777777"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t>- porabe surovin/materialov,</w:t>
            </w:r>
          </w:p>
          <w:p w14:paraId="51C2110A" w14:textId="77777777"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t>- porabe energije,</w:t>
            </w:r>
          </w:p>
          <w:p w14:paraId="1D147EC2" w14:textId="77777777"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t>- trajnostne rabe ter varstva vodnih virov,</w:t>
            </w:r>
          </w:p>
          <w:p w14:paraId="364F8EF3" w14:textId="4FE0A2CF"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t>- blažitve in prilagajanja podnebnim spremembam</w:t>
            </w:r>
            <w:r w:rsidR="00112CE7" w:rsidRPr="00E85DCC">
              <w:rPr>
                <w:rFonts w:ascii="Arial" w:hAnsi="Arial" w:cs="Arial"/>
                <w:sz w:val="20"/>
                <w:szCs w:val="20"/>
              </w:rPr>
              <w:t>,</w:t>
            </w:r>
          </w:p>
          <w:p w14:paraId="252BDC24" w14:textId="14F7CC31"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t>- varstva in obnove biotske raznovrstnosti in ekosistemov</w:t>
            </w:r>
            <w:r w:rsidR="00112CE7" w:rsidRPr="00E85DCC">
              <w:rPr>
                <w:rFonts w:ascii="Arial" w:hAnsi="Arial" w:cs="Arial"/>
                <w:sz w:val="20"/>
                <w:szCs w:val="20"/>
              </w:rPr>
              <w:t>.</w:t>
            </w:r>
          </w:p>
          <w:p w14:paraId="1EA91F15" w14:textId="77777777" w:rsidR="00B840C3" w:rsidRPr="00E85DCC" w:rsidRDefault="00B840C3" w:rsidP="00B840C3">
            <w:pPr>
              <w:pStyle w:val="tevilnatoka"/>
              <w:shd w:val="clear" w:color="auto" w:fill="FFFFFF"/>
              <w:spacing w:before="0" w:beforeAutospacing="0" w:after="0" w:afterAutospacing="0"/>
              <w:ind w:left="425" w:hanging="425"/>
              <w:jc w:val="both"/>
              <w:rPr>
                <w:rFonts w:ascii="Arial" w:hAnsi="Arial" w:cs="Arial"/>
                <w:sz w:val="20"/>
                <w:szCs w:val="20"/>
              </w:rPr>
            </w:pPr>
          </w:p>
          <w:p w14:paraId="591A1F7A" w14:textId="77777777"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t>Vizija</w:t>
            </w:r>
          </w:p>
          <w:p w14:paraId="5A3663A9" w14:textId="77777777"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t>- kaj želi prijavitelj doseči v prihodnje,</w:t>
            </w:r>
          </w:p>
          <w:p w14:paraId="739A2A26" w14:textId="77777777"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t>- kako vidite svojo gospodarsko družbo na tem področju v prihodnje.</w:t>
            </w:r>
          </w:p>
          <w:p w14:paraId="7C4FF940" w14:textId="77777777" w:rsidR="00B840C3" w:rsidRPr="00E85DCC" w:rsidRDefault="00B840C3" w:rsidP="00B840C3">
            <w:pPr>
              <w:pStyle w:val="tevilnatoka"/>
              <w:shd w:val="clear" w:color="auto" w:fill="FFFFFF"/>
              <w:spacing w:before="0" w:beforeAutospacing="0" w:after="0" w:afterAutospacing="0"/>
              <w:ind w:left="425" w:hanging="425"/>
              <w:jc w:val="both"/>
              <w:rPr>
                <w:rFonts w:ascii="Arial" w:hAnsi="Arial" w:cs="Arial"/>
                <w:sz w:val="20"/>
                <w:szCs w:val="20"/>
              </w:rPr>
            </w:pPr>
          </w:p>
          <w:p w14:paraId="2319F96C" w14:textId="77777777"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t>Poslanstvo</w:t>
            </w:r>
          </w:p>
          <w:p w14:paraId="368270BD" w14:textId="77777777"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t>- kakšno vlogo želite imeti kot prijavitelj v svojem okolju, državi, svetu, v primerjavi s konkurenco,</w:t>
            </w:r>
          </w:p>
          <w:p w14:paraId="452BC798" w14:textId="77777777"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t>- s katerimi izdelki oziroma storitvami želite prispevati k izboljšanju okoljskih vplivov.</w:t>
            </w:r>
          </w:p>
          <w:p w14:paraId="2A24C563" w14:textId="77777777"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p>
          <w:p w14:paraId="3B94F041" w14:textId="02A5B531"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t>Strategija</w:t>
            </w:r>
          </w:p>
          <w:p w14:paraId="5BD1C5E1" w14:textId="77777777" w:rsidR="00B840C3" w:rsidRPr="00E85DCC" w:rsidRDefault="00B840C3" w:rsidP="00681E93">
            <w:pPr>
              <w:pStyle w:val="tevilnatoka"/>
              <w:shd w:val="clear" w:color="auto" w:fill="FFFFFF"/>
              <w:spacing w:before="0" w:beforeAutospacing="0" w:after="0" w:afterAutospacing="0"/>
              <w:ind w:left="850" w:hanging="425"/>
              <w:jc w:val="both"/>
              <w:rPr>
                <w:rFonts w:ascii="Arial" w:hAnsi="Arial" w:cs="Arial"/>
                <w:sz w:val="20"/>
                <w:szCs w:val="20"/>
              </w:rPr>
            </w:pPr>
            <w:r w:rsidRPr="00E85DCC">
              <w:rPr>
                <w:rFonts w:ascii="Arial" w:hAnsi="Arial" w:cs="Arial"/>
                <w:sz w:val="20"/>
                <w:szCs w:val="20"/>
              </w:rPr>
              <w:t>- kako boste uresničili zastavljeno vizijo in poslanstvo,</w:t>
            </w:r>
          </w:p>
          <w:p w14:paraId="635E13B5" w14:textId="77777777" w:rsidR="00B840C3" w:rsidRPr="00E85DCC" w:rsidRDefault="00B840C3" w:rsidP="00681E93">
            <w:pPr>
              <w:ind w:left="425"/>
              <w:rPr>
                <w:rFonts w:ascii="Arial" w:hAnsi="Arial" w:cs="Arial"/>
              </w:rPr>
            </w:pPr>
            <w:r w:rsidRPr="00E85DCC">
              <w:rPr>
                <w:rFonts w:ascii="Arial" w:hAnsi="Arial" w:cs="Arial"/>
              </w:rPr>
              <w:t>- kakšni so vaši strateški načrti na področju proizvodnje, investicij, ekologije, krožnega gospodarstva.</w:t>
            </w:r>
          </w:p>
          <w:p w14:paraId="19329E5E" w14:textId="57A4ABC2" w:rsidR="00112CE7" w:rsidRPr="002152CC" w:rsidRDefault="00112CE7" w:rsidP="00681E93">
            <w:pPr>
              <w:ind w:left="425"/>
              <w:rPr>
                <w:rFonts w:ascii="Arial" w:hAnsi="Arial" w:cs="Arial"/>
                <w:b/>
              </w:rPr>
            </w:pPr>
          </w:p>
        </w:tc>
      </w:tr>
    </w:tbl>
    <w:p w14:paraId="5F313F73" w14:textId="77777777" w:rsidR="00B840C3" w:rsidRPr="002152CC" w:rsidRDefault="00B840C3" w:rsidP="00A61C94">
      <w:pPr>
        <w:rPr>
          <w:rFonts w:ascii="Arial" w:hAnsi="Arial" w:cs="Arial"/>
          <w:b/>
          <w:sz w:val="20"/>
          <w:szCs w:val="20"/>
        </w:rPr>
      </w:pPr>
    </w:p>
    <w:tbl>
      <w:tblPr>
        <w:tblW w:w="906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92"/>
        <w:gridCol w:w="3093"/>
        <w:gridCol w:w="2875"/>
      </w:tblGrid>
      <w:tr w:rsidR="00A61C94" w:rsidRPr="002152CC" w14:paraId="6EF512B2" w14:textId="77777777" w:rsidTr="00B840C3">
        <w:tc>
          <w:tcPr>
            <w:tcW w:w="3095" w:type="dxa"/>
            <w:tcBorders>
              <w:top w:val="single" w:sz="4" w:space="0" w:color="auto"/>
              <w:left w:val="single" w:sz="4" w:space="0" w:color="auto"/>
              <w:bottom w:val="single" w:sz="4" w:space="0" w:color="auto"/>
              <w:right w:val="nil"/>
            </w:tcBorders>
            <w:hideMark/>
          </w:tcPr>
          <w:p w14:paraId="6E93B71F"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Kraj, datum</w:t>
            </w:r>
          </w:p>
        </w:tc>
        <w:tc>
          <w:tcPr>
            <w:tcW w:w="3095" w:type="dxa"/>
            <w:tcBorders>
              <w:top w:val="single" w:sz="4" w:space="0" w:color="auto"/>
              <w:left w:val="nil"/>
              <w:bottom w:val="single" w:sz="4" w:space="0" w:color="auto"/>
              <w:right w:val="nil"/>
            </w:tcBorders>
            <w:hideMark/>
          </w:tcPr>
          <w:p w14:paraId="33E51E24"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Žig</w:t>
            </w:r>
          </w:p>
        </w:tc>
        <w:tc>
          <w:tcPr>
            <w:tcW w:w="2877" w:type="dxa"/>
            <w:tcBorders>
              <w:top w:val="single" w:sz="4" w:space="0" w:color="auto"/>
              <w:left w:val="nil"/>
              <w:bottom w:val="single" w:sz="4" w:space="0" w:color="auto"/>
              <w:right w:val="single" w:sz="4" w:space="0" w:color="auto"/>
            </w:tcBorders>
            <w:hideMark/>
          </w:tcPr>
          <w:p w14:paraId="77C22AE9"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Ime in priimek zakonitega zastopnika</w:t>
            </w:r>
          </w:p>
        </w:tc>
      </w:tr>
      <w:tr w:rsidR="00A61C94" w:rsidRPr="002152CC" w14:paraId="26C2A960" w14:textId="77777777" w:rsidTr="002E437B">
        <w:trPr>
          <w:trHeight w:val="900"/>
        </w:trPr>
        <w:tc>
          <w:tcPr>
            <w:tcW w:w="30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DB1FCA"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3"/>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3095" w:type="dxa"/>
            <w:vMerge w:val="restart"/>
            <w:tcBorders>
              <w:top w:val="single" w:sz="4" w:space="0" w:color="auto"/>
              <w:left w:val="single" w:sz="4" w:space="0" w:color="auto"/>
              <w:bottom w:val="nil"/>
              <w:right w:val="single" w:sz="4" w:space="0" w:color="auto"/>
            </w:tcBorders>
            <w:shd w:val="clear" w:color="auto" w:fill="DBE5F1"/>
            <w:vAlign w:val="center"/>
          </w:tcPr>
          <w:p w14:paraId="535F5C3A" w14:textId="77777777" w:rsidR="00A61C94" w:rsidRPr="002152CC" w:rsidRDefault="00A61C94" w:rsidP="00B840C3">
            <w:pPr>
              <w:rPr>
                <w:rFonts w:ascii="Arial" w:hAnsi="Arial" w:cs="Arial"/>
                <w:sz w:val="20"/>
                <w:szCs w:val="20"/>
              </w:rPr>
            </w:pPr>
          </w:p>
        </w:tc>
        <w:tc>
          <w:tcPr>
            <w:tcW w:w="287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C6200BA"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4D12E374" w14:textId="77777777" w:rsidTr="00B840C3">
        <w:tc>
          <w:tcPr>
            <w:tcW w:w="3095" w:type="dxa"/>
            <w:tcBorders>
              <w:top w:val="single" w:sz="4" w:space="0" w:color="auto"/>
              <w:left w:val="nil"/>
              <w:bottom w:val="nil"/>
              <w:right w:val="nil"/>
            </w:tcBorders>
          </w:tcPr>
          <w:p w14:paraId="14E89E7F" w14:textId="77777777" w:rsidR="00A61C94" w:rsidRPr="002152CC" w:rsidRDefault="00A61C94" w:rsidP="00B840C3">
            <w:pPr>
              <w:rPr>
                <w:rFonts w:ascii="Arial" w:hAnsi="Arial" w:cs="Arial"/>
                <w:sz w:val="20"/>
                <w:szCs w:val="20"/>
              </w:rPr>
            </w:pPr>
          </w:p>
        </w:tc>
        <w:tc>
          <w:tcPr>
            <w:tcW w:w="3095" w:type="dxa"/>
            <w:vMerge/>
            <w:tcBorders>
              <w:top w:val="single" w:sz="4" w:space="0" w:color="auto"/>
              <w:left w:val="nil"/>
              <w:bottom w:val="nil"/>
              <w:right w:val="single" w:sz="4" w:space="0" w:color="auto"/>
            </w:tcBorders>
            <w:vAlign w:val="center"/>
            <w:hideMark/>
          </w:tcPr>
          <w:p w14:paraId="3B1520B7" w14:textId="77777777" w:rsidR="00A61C94" w:rsidRPr="002152CC" w:rsidRDefault="00A61C94" w:rsidP="00B840C3">
            <w:pPr>
              <w:rPr>
                <w:rFonts w:ascii="Arial" w:hAnsi="Arial" w:cs="Arial"/>
                <w:sz w:val="20"/>
                <w:szCs w:val="20"/>
              </w:rPr>
            </w:pPr>
          </w:p>
        </w:tc>
        <w:tc>
          <w:tcPr>
            <w:tcW w:w="2877" w:type="dxa"/>
            <w:tcBorders>
              <w:top w:val="single" w:sz="4" w:space="0" w:color="auto"/>
              <w:left w:val="single" w:sz="4" w:space="0" w:color="auto"/>
              <w:bottom w:val="nil"/>
              <w:right w:val="single" w:sz="4" w:space="0" w:color="auto"/>
            </w:tcBorders>
          </w:tcPr>
          <w:p w14:paraId="3494D743" w14:textId="77777777" w:rsidR="00A61C94" w:rsidRPr="002152CC" w:rsidRDefault="00A61C94" w:rsidP="00B840C3">
            <w:pPr>
              <w:rPr>
                <w:rFonts w:ascii="Arial" w:hAnsi="Arial" w:cs="Arial"/>
                <w:sz w:val="20"/>
                <w:szCs w:val="20"/>
              </w:rPr>
            </w:pPr>
          </w:p>
        </w:tc>
      </w:tr>
      <w:tr w:rsidR="00A61C94" w:rsidRPr="002152CC" w14:paraId="69CADEB9" w14:textId="77777777" w:rsidTr="00B840C3">
        <w:tc>
          <w:tcPr>
            <w:tcW w:w="3095" w:type="dxa"/>
            <w:tcBorders>
              <w:top w:val="nil"/>
              <w:left w:val="nil"/>
              <w:bottom w:val="nil"/>
              <w:right w:val="nil"/>
            </w:tcBorders>
          </w:tcPr>
          <w:p w14:paraId="68ACC93B" w14:textId="77777777" w:rsidR="00A61C94" w:rsidRPr="002152CC" w:rsidRDefault="00A61C94" w:rsidP="00B840C3">
            <w:pPr>
              <w:rPr>
                <w:rFonts w:ascii="Arial" w:hAnsi="Arial" w:cs="Arial"/>
                <w:sz w:val="20"/>
                <w:szCs w:val="20"/>
              </w:rPr>
            </w:pPr>
          </w:p>
        </w:tc>
        <w:tc>
          <w:tcPr>
            <w:tcW w:w="3095" w:type="dxa"/>
            <w:vMerge/>
            <w:tcBorders>
              <w:top w:val="single" w:sz="4" w:space="0" w:color="auto"/>
              <w:left w:val="nil"/>
              <w:bottom w:val="nil"/>
              <w:right w:val="single" w:sz="4" w:space="0" w:color="auto"/>
            </w:tcBorders>
            <w:vAlign w:val="center"/>
            <w:hideMark/>
          </w:tcPr>
          <w:p w14:paraId="47B0D272" w14:textId="77777777" w:rsidR="00A61C94" w:rsidRPr="002152CC" w:rsidRDefault="00A61C94" w:rsidP="00B840C3">
            <w:pPr>
              <w:rPr>
                <w:rFonts w:ascii="Arial" w:hAnsi="Arial" w:cs="Arial"/>
                <w:sz w:val="20"/>
                <w:szCs w:val="20"/>
              </w:rPr>
            </w:pPr>
          </w:p>
        </w:tc>
        <w:tc>
          <w:tcPr>
            <w:tcW w:w="2877" w:type="dxa"/>
            <w:tcBorders>
              <w:top w:val="nil"/>
              <w:left w:val="single" w:sz="4" w:space="0" w:color="auto"/>
              <w:bottom w:val="single" w:sz="4" w:space="0" w:color="auto"/>
              <w:right w:val="single" w:sz="4" w:space="0" w:color="auto"/>
            </w:tcBorders>
            <w:hideMark/>
          </w:tcPr>
          <w:p w14:paraId="65863C79"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Podpis</w:t>
            </w:r>
          </w:p>
        </w:tc>
      </w:tr>
      <w:tr w:rsidR="00A61C94" w:rsidRPr="002152CC" w14:paraId="0105EF50" w14:textId="77777777" w:rsidTr="002E437B">
        <w:trPr>
          <w:trHeight w:val="53"/>
        </w:trPr>
        <w:tc>
          <w:tcPr>
            <w:tcW w:w="3095" w:type="dxa"/>
            <w:tcBorders>
              <w:top w:val="nil"/>
              <w:left w:val="nil"/>
              <w:bottom w:val="nil"/>
              <w:right w:val="nil"/>
            </w:tcBorders>
          </w:tcPr>
          <w:p w14:paraId="26CF4736" w14:textId="77777777" w:rsidR="00A61C94" w:rsidRPr="002152CC" w:rsidRDefault="00A61C94" w:rsidP="00B840C3">
            <w:pPr>
              <w:rPr>
                <w:rFonts w:ascii="Arial" w:hAnsi="Arial" w:cs="Arial"/>
                <w:sz w:val="20"/>
                <w:szCs w:val="20"/>
              </w:rPr>
            </w:pPr>
          </w:p>
        </w:tc>
        <w:tc>
          <w:tcPr>
            <w:tcW w:w="3095" w:type="dxa"/>
            <w:tcBorders>
              <w:top w:val="nil"/>
              <w:left w:val="nil"/>
              <w:bottom w:val="nil"/>
              <w:right w:val="single" w:sz="4" w:space="0" w:color="auto"/>
            </w:tcBorders>
            <w:shd w:val="clear" w:color="auto" w:fill="DBE5F1"/>
          </w:tcPr>
          <w:p w14:paraId="78EB9A96" w14:textId="77777777" w:rsidR="00A61C94" w:rsidRPr="002152CC" w:rsidRDefault="00A61C94" w:rsidP="00B840C3">
            <w:pPr>
              <w:rPr>
                <w:rFonts w:ascii="Arial" w:hAnsi="Arial" w:cs="Arial"/>
                <w:sz w:val="20"/>
                <w:szCs w:val="20"/>
              </w:rPr>
            </w:pPr>
          </w:p>
        </w:tc>
        <w:tc>
          <w:tcPr>
            <w:tcW w:w="2877" w:type="dxa"/>
            <w:tcBorders>
              <w:top w:val="single" w:sz="4" w:space="0" w:color="auto"/>
              <w:left w:val="single" w:sz="4" w:space="0" w:color="auto"/>
              <w:bottom w:val="single" w:sz="4" w:space="0" w:color="auto"/>
              <w:right w:val="single" w:sz="4" w:space="0" w:color="auto"/>
            </w:tcBorders>
            <w:shd w:val="clear" w:color="auto" w:fill="DBE5F1"/>
          </w:tcPr>
          <w:p w14:paraId="019660A3" w14:textId="77777777" w:rsidR="00A61C94" w:rsidRPr="002152CC" w:rsidRDefault="00A61C94" w:rsidP="00B840C3">
            <w:pPr>
              <w:rPr>
                <w:rFonts w:ascii="Arial" w:hAnsi="Arial" w:cs="Arial"/>
                <w:sz w:val="20"/>
                <w:szCs w:val="20"/>
              </w:rPr>
            </w:pPr>
          </w:p>
        </w:tc>
      </w:tr>
    </w:tbl>
    <w:p w14:paraId="5BBA75FA" w14:textId="77777777" w:rsidR="00A61C94" w:rsidRPr="002152CC" w:rsidRDefault="00A61C94" w:rsidP="00A61C94">
      <w:pPr>
        <w:jc w:val="center"/>
        <w:rPr>
          <w:rFonts w:ascii="Arial" w:hAnsi="Arial" w:cs="Arial"/>
          <w:sz w:val="28"/>
        </w:rPr>
      </w:pPr>
      <w:r w:rsidRPr="002152CC">
        <w:rPr>
          <w:rFonts w:ascii="Arial" w:hAnsi="Arial" w:cs="Arial"/>
          <w:sz w:val="28"/>
        </w:rPr>
        <w:br w:type="page"/>
      </w:r>
    </w:p>
    <w:p w14:paraId="1B4CD9B7" w14:textId="77777777" w:rsidR="00A61C94" w:rsidRPr="00280A21" w:rsidRDefault="00A61C94" w:rsidP="00280A21">
      <w:pPr>
        <w:pStyle w:val="Naslov2"/>
      </w:pPr>
      <w:bookmarkStart w:id="45" w:name="_Toc174535969"/>
      <w:r w:rsidRPr="00280A21">
        <w:lastRenderedPageBreak/>
        <w:t>OBRAZEC 2 : Lastniška struktura prijavitelja</w:t>
      </w:r>
      <w:bookmarkEnd w:id="45"/>
    </w:p>
    <w:p w14:paraId="6E48FD32" w14:textId="77777777" w:rsidR="00A61C94" w:rsidRPr="002152CC" w:rsidRDefault="00A61C94" w:rsidP="00A61C94">
      <w:pPr>
        <w:rPr>
          <w:rFonts w:ascii="Arial" w:hAnsi="Arial" w:cs="Arial"/>
          <w:sz w:val="20"/>
          <w:szCs w:val="20"/>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564"/>
        <w:gridCol w:w="4111"/>
      </w:tblGrid>
      <w:tr w:rsidR="00A61C94" w:rsidRPr="002152CC" w14:paraId="38024236" w14:textId="77777777" w:rsidTr="00B840C3">
        <w:trPr>
          <w:trHeight w:val="356"/>
        </w:trPr>
        <w:tc>
          <w:tcPr>
            <w:tcW w:w="9209" w:type="dxa"/>
            <w:gridSpan w:val="3"/>
            <w:shd w:val="clear" w:color="auto" w:fill="BFBFBF" w:themeFill="background1" w:themeFillShade="BF"/>
            <w:vAlign w:val="center"/>
          </w:tcPr>
          <w:p w14:paraId="01265E74" w14:textId="77777777" w:rsidR="00A61C94" w:rsidRPr="002152CC" w:rsidRDefault="00A61C94" w:rsidP="00B840C3">
            <w:pPr>
              <w:autoSpaceDE w:val="0"/>
              <w:autoSpaceDN w:val="0"/>
              <w:adjustRightInd w:val="0"/>
              <w:jc w:val="center"/>
              <w:rPr>
                <w:rFonts w:ascii="Arial" w:hAnsi="Arial" w:cs="Arial"/>
                <w:color w:val="000000"/>
                <w:sz w:val="20"/>
                <w:szCs w:val="20"/>
                <w:lang w:eastAsia="sl-SI"/>
              </w:rPr>
            </w:pPr>
            <w:r w:rsidRPr="002152CC">
              <w:rPr>
                <w:rFonts w:ascii="Arial" w:hAnsi="Arial" w:cs="Arial"/>
                <w:b/>
                <w:color w:val="000000"/>
                <w:sz w:val="20"/>
                <w:szCs w:val="20"/>
                <w:lang w:eastAsia="sl-SI"/>
              </w:rPr>
              <w:t>PREDSTAVITEV LASTNIŠKE STRUKTURE PRIJAVITELJA</w:t>
            </w:r>
          </w:p>
        </w:tc>
      </w:tr>
      <w:tr w:rsidR="00A61C94" w:rsidRPr="002152CC" w14:paraId="0242DE83" w14:textId="77777777" w:rsidTr="00B840C3">
        <w:trPr>
          <w:trHeight w:val="1006"/>
        </w:trPr>
        <w:tc>
          <w:tcPr>
            <w:tcW w:w="5098" w:type="dxa"/>
            <w:gridSpan w:val="2"/>
            <w:shd w:val="clear" w:color="auto" w:fill="auto"/>
          </w:tcPr>
          <w:p w14:paraId="49B2E2B1"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 xml:space="preserve">Gospodarska družba (prijavitelj) je povezana družba </w:t>
            </w:r>
            <w:r w:rsidRPr="002152CC">
              <w:rPr>
                <w:rFonts w:ascii="Arial" w:hAnsi="Arial" w:cs="Arial"/>
                <w:i/>
                <w:color w:val="000000"/>
                <w:sz w:val="20"/>
                <w:szCs w:val="20"/>
                <w:lang w:eastAsia="sl-SI"/>
              </w:rPr>
              <w:t xml:space="preserve">(Ustrezno označite.) </w:t>
            </w:r>
          </w:p>
        </w:tc>
        <w:tc>
          <w:tcPr>
            <w:tcW w:w="4111" w:type="dxa"/>
            <w:shd w:val="clear" w:color="auto" w:fill="D9E2F3" w:themeFill="accent5" w:themeFillTint="33"/>
          </w:tcPr>
          <w:p w14:paraId="6EAF73C5" w14:textId="77777777" w:rsidR="00A61C94" w:rsidRPr="002152CC" w:rsidRDefault="00A61C94" w:rsidP="00B840C3">
            <w:pPr>
              <w:rPr>
                <w:rFonts w:ascii="Arial" w:hAnsi="Arial" w:cs="Arial"/>
                <w:i/>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 </w:t>
            </w:r>
            <w:r w:rsidRPr="002152CC">
              <w:rPr>
                <w:rFonts w:ascii="Arial" w:hAnsi="Arial" w:cs="Arial"/>
                <w:i/>
                <w:color w:val="000000"/>
                <w:sz w:val="20"/>
                <w:szCs w:val="20"/>
                <w:lang w:eastAsia="sl-SI"/>
              </w:rPr>
              <w:t>(ustrezno izpolnite nadaljevanje obrazca)</w:t>
            </w:r>
          </w:p>
          <w:p w14:paraId="5BF933BE"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r w:rsidR="00A61C94" w:rsidRPr="002152CC" w14:paraId="091A699F" w14:textId="77777777" w:rsidTr="00B840C3">
        <w:tc>
          <w:tcPr>
            <w:tcW w:w="9209" w:type="dxa"/>
            <w:gridSpan w:val="3"/>
            <w:shd w:val="clear" w:color="auto" w:fill="D9D9D9" w:themeFill="background1" w:themeFillShade="D9"/>
          </w:tcPr>
          <w:p w14:paraId="5A5EFCF0" w14:textId="6ED5E0EB"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 xml:space="preserve">LASTNIŠKA STRUKTURA PRIJAVITELJA </w:t>
            </w:r>
            <w:r w:rsidRPr="002152CC">
              <w:rPr>
                <w:rFonts w:ascii="Arial" w:hAnsi="Arial" w:cs="Arial"/>
                <w:i/>
                <w:color w:val="000000"/>
                <w:sz w:val="20"/>
                <w:szCs w:val="20"/>
                <w:lang w:eastAsia="sl-SI"/>
              </w:rPr>
              <w:t xml:space="preserve">(navedite vse </w:t>
            </w:r>
            <w:r w:rsidR="003940E3" w:rsidRPr="002152CC">
              <w:rPr>
                <w:rFonts w:ascii="Arial" w:hAnsi="Arial" w:cs="Arial"/>
                <w:i/>
                <w:color w:val="000000"/>
                <w:sz w:val="20"/>
                <w:szCs w:val="20"/>
                <w:lang w:eastAsia="sl-SI"/>
              </w:rPr>
              <w:t xml:space="preserve">zadnje znane podatke o družbah </w:t>
            </w:r>
            <w:r w:rsidRPr="002152CC">
              <w:rPr>
                <w:rFonts w:ascii="Arial" w:hAnsi="Arial" w:cs="Arial"/>
                <w:i/>
                <w:color w:val="000000"/>
                <w:sz w:val="20"/>
                <w:szCs w:val="20"/>
                <w:lang w:eastAsia="sl-SI"/>
              </w:rPr>
              <w:t xml:space="preserve">ali </w:t>
            </w:r>
            <w:r w:rsidR="003940E3" w:rsidRPr="002152CC">
              <w:rPr>
                <w:rFonts w:ascii="Arial" w:hAnsi="Arial" w:cs="Arial"/>
                <w:i/>
                <w:color w:val="000000"/>
                <w:sz w:val="20"/>
                <w:szCs w:val="20"/>
                <w:lang w:eastAsia="sl-SI"/>
              </w:rPr>
              <w:t xml:space="preserve">fizičnih osebah </w:t>
            </w:r>
            <w:r w:rsidRPr="002152CC">
              <w:rPr>
                <w:rFonts w:ascii="Arial" w:hAnsi="Arial" w:cs="Arial"/>
                <w:i/>
                <w:color w:val="000000"/>
                <w:sz w:val="20"/>
                <w:szCs w:val="20"/>
                <w:lang w:eastAsia="sl-SI"/>
              </w:rPr>
              <w:t xml:space="preserve">ter </w:t>
            </w:r>
            <w:r w:rsidR="003940E3" w:rsidRPr="002152CC">
              <w:rPr>
                <w:rFonts w:ascii="Arial" w:hAnsi="Arial" w:cs="Arial"/>
                <w:i/>
                <w:color w:val="000000"/>
                <w:sz w:val="20"/>
                <w:szCs w:val="20"/>
                <w:lang w:eastAsia="sl-SI"/>
              </w:rPr>
              <w:t xml:space="preserve">lastniških deležih </w:t>
            </w:r>
            <w:r w:rsidRPr="002152CC">
              <w:rPr>
                <w:rFonts w:ascii="Arial" w:hAnsi="Arial" w:cs="Arial"/>
                <w:i/>
                <w:color w:val="000000"/>
                <w:sz w:val="20"/>
                <w:szCs w:val="20"/>
                <w:lang w:eastAsia="sl-SI"/>
              </w:rPr>
              <w:t>tistih gospodarskih družb ali fizičnih oseb, ki so v lastniški strukturi investitorja; po potrebi dodajte vrstice)</w:t>
            </w:r>
          </w:p>
        </w:tc>
      </w:tr>
      <w:tr w:rsidR="00A61C94" w:rsidRPr="002152CC" w14:paraId="44B996A7" w14:textId="77777777" w:rsidTr="00B840C3">
        <w:tc>
          <w:tcPr>
            <w:tcW w:w="534" w:type="dxa"/>
            <w:shd w:val="clear" w:color="auto" w:fill="auto"/>
          </w:tcPr>
          <w:p w14:paraId="5552A87D"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c>
          <w:tcPr>
            <w:tcW w:w="4564" w:type="dxa"/>
            <w:shd w:val="clear" w:color="auto" w:fill="auto"/>
          </w:tcPr>
          <w:p w14:paraId="5F16B84C"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Gospodarska družba ali fizična oseba (naziv, sedež)</w:t>
            </w:r>
          </w:p>
        </w:tc>
        <w:tc>
          <w:tcPr>
            <w:tcW w:w="4111" w:type="dxa"/>
            <w:shd w:val="clear" w:color="auto" w:fill="auto"/>
          </w:tcPr>
          <w:p w14:paraId="05A9233D" w14:textId="77777777" w:rsidR="00A61C94" w:rsidRPr="002152CC" w:rsidRDefault="00A61C94" w:rsidP="00B840C3">
            <w:pPr>
              <w:autoSpaceDE w:val="0"/>
              <w:autoSpaceDN w:val="0"/>
              <w:adjustRightInd w:val="0"/>
              <w:jc w:val="center"/>
              <w:rPr>
                <w:rFonts w:ascii="Arial" w:hAnsi="Arial" w:cs="Arial"/>
                <w:color w:val="000000"/>
                <w:sz w:val="20"/>
                <w:szCs w:val="20"/>
                <w:lang w:eastAsia="sl-SI"/>
              </w:rPr>
            </w:pPr>
            <w:r w:rsidRPr="002152CC">
              <w:rPr>
                <w:rFonts w:ascii="Arial" w:hAnsi="Arial" w:cs="Arial"/>
                <w:color w:val="000000"/>
                <w:sz w:val="20"/>
                <w:szCs w:val="20"/>
                <w:lang w:eastAsia="sl-SI"/>
              </w:rPr>
              <w:t>Delež (v%)</w:t>
            </w:r>
          </w:p>
        </w:tc>
      </w:tr>
      <w:tr w:rsidR="00A61C94" w:rsidRPr="002152CC" w14:paraId="174F5B55" w14:textId="77777777" w:rsidTr="00B840C3">
        <w:tc>
          <w:tcPr>
            <w:tcW w:w="534" w:type="dxa"/>
            <w:shd w:val="clear" w:color="auto" w:fill="auto"/>
          </w:tcPr>
          <w:p w14:paraId="1ED5670D"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1</w:t>
            </w:r>
          </w:p>
        </w:tc>
        <w:tc>
          <w:tcPr>
            <w:tcW w:w="4564" w:type="dxa"/>
            <w:shd w:val="clear" w:color="auto" w:fill="D9E2F3" w:themeFill="accent5" w:themeFillTint="33"/>
          </w:tcPr>
          <w:p w14:paraId="7BDF2427"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c>
          <w:tcPr>
            <w:tcW w:w="4111" w:type="dxa"/>
            <w:shd w:val="clear" w:color="auto" w:fill="D9E2F3" w:themeFill="accent5" w:themeFillTint="33"/>
          </w:tcPr>
          <w:p w14:paraId="3A7AE27B"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r>
      <w:tr w:rsidR="00A61C94" w:rsidRPr="002152CC" w14:paraId="4036E4AC" w14:textId="77777777" w:rsidTr="00B840C3">
        <w:tc>
          <w:tcPr>
            <w:tcW w:w="534" w:type="dxa"/>
            <w:shd w:val="clear" w:color="auto" w:fill="auto"/>
          </w:tcPr>
          <w:p w14:paraId="5A6F8CC4"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2</w:t>
            </w:r>
          </w:p>
        </w:tc>
        <w:tc>
          <w:tcPr>
            <w:tcW w:w="4564" w:type="dxa"/>
            <w:shd w:val="clear" w:color="auto" w:fill="D9E2F3" w:themeFill="accent5" w:themeFillTint="33"/>
          </w:tcPr>
          <w:p w14:paraId="04782096"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c>
          <w:tcPr>
            <w:tcW w:w="4111" w:type="dxa"/>
            <w:shd w:val="clear" w:color="auto" w:fill="D9E2F3" w:themeFill="accent5" w:themeFillTint="33"/>
          </w:tcPr>
          <w:p w14:paraId="0F86C4C1"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r>
      <w:tr w:rsidR="00A61C94" w:rsidRPr="002152CC" w14:paraId="69D89E1B" w14:textId="77777777" w:rsidTr="00B840C3">
        <w:tc>
          <w:tcPr>
            <w:tcW w:w="534" w:type="dxa"/>
            <w:shd w:val="clear" w:color="auto" w:fill="auto"/>
          </w:tcPr>
          <w:p w14:paraId="14EF7C0B"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3</w:t>
            </w:r>
          </w:p>
        </w:tc>
        <w:tc>
          <w:tcPr>
            <w:tcW w:w="4564" w:type="dxa"/>
            <w:shd w:val="clear" w:color="auto" w:fill="D9E2F3" w:themeFill="accent5" w:themeFillTint="33"/>
          </w:tcPr>
          <w:p w14:paraId="42767881"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c>
          <w:tcPr>
            <w:tcW w:w="4111" w:type="dxa"/>
            <w:shd w:val="clear" w:color="auto" w:fill="D9E2F3" w:themeFill="accent5" w:themeFillTint="33"/>
          </w:tcPr>
          <w:p w14:paraId="55F9C3C7"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r>
      <w:tr w:rsidR="00A61C94" w:rsidRPr="002152CC" w14:paraId="1E48E84C" w14:textId="77777777" w:rsidTr="00B840C3">
        <w:tc>
          <w:tcPr>
            <w:tcW w:w="534" w:type="dxa"/>
            <w:shd w:val="clear" w:color="auto" w:fill="auto"/>
          </w:tcPr>
          <w:p w14:paraId="36365278"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4</w:t>
            </w:r>
          </w:p>
        </w:tc>
        <w:tc>
          <w:tcPr>
            <w:tcW w:w="4564" w:type="dxa"/>
            <w:shd w:val="clear" w:color="auto" w:fill="D9E2F3" w:themeFill="accent5" w:themeFillTint="33"/>
          </w:tcPr>
          <w:p w14:paraId="5D068535"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c>
          <w:tcPr>
            <w:tcW w:w="4111" w:type="dxa"/>
            <w:shd w:val="clear" w:color="auto" w:fill="D9E2F3" w:themeFill="accent5" w:themeFillTint="33"/>
          </w:tcPr>
          <w:p w14:paraId="5E312442"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r>
      <w:tr w:rsidR="00A61C94" w:rsidRPr="002152CC" w14:paraId="2551F3E6" w14:textId="77777777" w:rsidTr="00B840C3">
        <w:tc>
          <w:tcPr>
            <w:tcW w:w="534" w:type="dxa"/>
            <w:shd w:val="clear" w:color="auto" w:fill="auto"/>
          </w:tcPr>
          <w:p w14:paraId="6E0469CC"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5</w:t>
            </w:r>
          </w:p>
        </w:tc>
        <w:tc>
          <w:tcPr>
            <w:tcW w:w="4564" w:type="dxa"/>
            <w:shd w:val="clear" w:color="auto" w:fill="D9E2F3" w:themeFill="accent5" w:themeFillTint="33"/>
          </w:tcPr>
          <w:p w14:paraId="3A5BAE2C"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c>
          <w:tcPr>
            <w:tcW w:w="4111" w:type="dxa"/>
            <w:shd w:val="clear" w:color="auto" w:fill="D9E2F3" w:themeFill="accent5" w:themeFillTint="33"/>
          </w:tcPr>
          <w:p w14:paraId="6A359996"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r>
      <w:tr w:rsidR="00A61C94" w:rsidRPr="002152CC" w14:paraId="189BD433" w14:textId="77777777" w:rsidTr="00B840C3">
        <w:tc>
          <w:tcPr>
            <w:tcW w:w="9209" w:type="dxa"/>
            <w:gridSpan w:val="3"/>
            <w:shd w:val="clear" w:color="auto" w:fill="D9D9D9" w:themeFill="background1" w:themeFillShade="D9"/>
          </w:tcPr>
          <w:p w14:paraId="54068151"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 xml:space="preserve">LASTNIŠKA STRUKTURA PRIJAVITELJA v obliki SHEME </w:t>
            </w:r>
            <w:r w:rsidRPr="002152CC">
              <w:rPr>
                <w:rFonts w:ascii="Arial" w:hAnsi="Arial" w:cs="Arial"/>
                <w:i/>
                <w:color w:val="000000"/>
                <w:sz w:val="20"/>
                <w:szCs w:val="20"/>
                <w:lang w:eastAsia="sl-SI"/>
              </w:rPr>
              <w:t>(v tabeli navedeno lastniško strukturo prikažite v obliki sheme)</w:t>
            </w:r>
          </w:p>
        </w:tc>
      </w:tr>
      <w:tr w:rsidR="00A61C94" w:rsidRPr="002152CC" w14:paraId="00CB9F20" w14:textId="77777777" w:rsidTr="00B840C3">
        <w:trPr>
          <w:trHeight w:val="1875"/>
        </w:trPr>
        <w:tc>
          <w:tcPr>
            <w:tcW w:w="9209" w:type="dxa"/>
            <w:gridSpan w:val="3"/>
            <w:shd w:val="clear" w:color="auto" w:fill="D9E2F3" w:themeFill="accent5" w:themeFillTint="33"/>
          </w:tcPr>
          <w:p w14:paraId="2B5CE28B" w14:textId="77777777" w:rsidR="00A61C94" w:rsidRPr="002152CC" w:rsidRDefault="00A61C94" w:rsidP="00B840C3">
            <w:pPr>
              <w:autoSpaceDE w:val="0"/>
              <w:autoSpaceDN w:val="0"/>
              <w:adjustRightInd w:val="0"/>
              <w:rPr>
                <w:rFonts w:ascii="Arial" w:hAnsi="Arial" w:cs="Arial"/>
                <w:b/>
                <w:color w:val="000000"/>
                <w:sz w:val="20"/>
                <w:szCs w:val="20"/>
                <w:lang w:eastAsia="sl-SI"/>
              </w:rPr>
            </w:pPr>
          </w:p>
          <w:p w14:paraId="5BD1E0AF" w14:textId="77777777" w:rsidR="00F26EDF" w:rsidRPr="002152CC" w:rsidRDefault="00F26EDF" w:rsidP="00B840C3">
            <w:pPr>
              <w:autoSpaceDE w:val="0"/>
              <w:autoSpaceDN w:val="0"/>
              <w:adjustRightInd w:val="0"/>
              <w:rPr>
                <w:rFonts w:ascii="Arial" w:hAnsi="Arial" w:cs="Arial"/>
                <w:b/>
                <w:color w:val="000000"/>
                <w:sz w:val="20"/>
                <w:szCs w:val="20"/>
                <w:lang w:eastAsia="sl-SI"/>
              </w:rPr>
            </w:pPr>
          </w:p>
          <w:p w14:paraId="489B87E5" w14:textId="77777777" w:rsidR="00F26EDF" w:rsidRPr="002152CC" w:rsidRDefault="00F26EDF" w:rsidP="00B840C3">
            <w:pPr>
              <w:autoSpaceDE w:val="0"/>
              <w:autoSpaceDN w:val="0"/>
              <w:adjustRightInd w:val="0"/>
              <w:rPr>
                <w:rFonts w:ascii="Arial" w:hAnsi="Arial" w:cs="Arial"/>
                <w:b/>
                <w:color w:val="000000"/>
                <w:sz w:val="20"/>
                <w:szCs w:val="20"/>
                <w:lang w:eastAsia="sl-SI"/>
              </w:rPr>
            </w:pPr>
          </w:p>
          <w:p w14:paraId="73A74571" w14:textId="77777777" w:rsidR="00F26EDF" w:rsidRPr="002152CC" w:rsidRDefault="00F26EDF" w:rsidP="00B840C3">
            <w:pPr>
              <w:autoSpaceDE w:val="0"/>
              <w:autoSpaceDN w:val="0"/>
              <w:adjustRightInd w:val="0"/>
              <w:rPr>
                <w:rFonts w:ascii="Arial" w:hAnsi="Arial" w:cs="Arial"/>
                <w:b/>
                <w:color w:val="000000"/>
                <w:sz w:val="20"/>
                <w:szCs w:val="20"/>
                <w:lang w:eastAsia="sl-SI"/>
              </w:rPr>
            </w:pPr>
          </w:p>
          <w:p w14:paraId="58B4539A" w14:textId="77777777" w:rsidR="00F26EDF" w:rsidRPr="002152CC" w:rsidRDefault="00F26EDF" w:rsidP="00B840C3">
            <w:pPr>
              <w:autoSpaceDE w:val="0"/>
              <w:autoSpaceDN w:val="0"/>
              <w:adjustRightInd w:val="0"/>
              <w:rPr>
                <w:rFonts w:ascii="Arial" w:hAnsi="Arial" w:cs="Arial"/>
                <w:b/>
                <w:color w:val="000000"/>
                <w:sz w:val="20"/>
                <w:szCs w:val="20"/>
                <w:lang w:eastAsia="sl-SI"/>
              </w:rPr>
            </w:pPr>
          </w:p>
          <w:p w14:paraId="2D285EDA" w14:textId="4B5D6339" w:rsidR="00F26EDF" w:rsidRPr="002152CC" w:rsidRDefault="00F26EDF" w:rsidP="00B840C3">
            <w:pPr>
              <w:autoSpaceDE w:val="0"/>
              <w:autoSpaceDN w:val="0"/>
              <w:adjustRightInd w:val="0"/>
              <w:rPr>
                <w:rFonts w:ascii="Arial" w:hAnsi="Arial" w:cs="Arial"/>
                <w:b/>
                <w:color w:val="000000"/>
                <w:sz w:val="20"/>
                <w:szCs w:val="20"/>
                <w:lang w:eastAsia="sl-SI"/>
              </w:rPr>
            </w:pPr>
          </w:p>
        </w:tc>
      </w:tr>
      <w:tr w:rsidR="00A61C94" w:rsidRPr="002152CC" w14:paraId="1DFEB754" w14:textId="77777777" w:rsidTr="00B840C3">
        <w:tc>
          <w:tcPr>
            <w:tcW w:w="9209" w:type="dxa"/>
            <w:gridSpan w:val="3"/>
            <w:shd w:val="clear" w:color="auto" w:fill="D9D9D9" w:themeFill="background1" w:themeFillShade="D9"/>
          </w:tcPr>
          <w:p w14:paraId="1EA43E82" w14:textId="5D16D6F0"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 xml:space="preserve">LASTNIŠKI DELEŽI PRIJAVITELJA V DRUGIH GOSPODARSKIH DRUŽBAH </w:t>
            </w:r>
            <w:r w:rsidRPr="002152CC">
              <w:rPr>
                <w:rFonts w:ascii="Arial" w:hAnsi="Arial" w:cs="Arial"/>
                <w:i/>
                <w:color w:val="000000"/>
                <w:sz w:val="20"/>
                <w:szCs w:val="20"/>
                <w:lang w:eastAsia="sl-SI"/>
              </w:rPr>
              <w:t xml:space="preserve">(navedite </w:t>
            </w:r>
            <w:r w:rsidR="003940E3" w:rsidRPr="002152CC">
              <w:rPr>
                <w:rFonts w:ascii="Arial" w:hAnsi="Arial" w:cs="Arial"/>
                <w:i/>
                <w:color w:val="000000"/>
                <w:sz w:val="20"/>
                <w:szCs w:val="20"/>
                <w:lang w:eastAsia="sl-SI"/>
              </w:rPr>
              <w:t xml:space="preserve">vse zadnje znane podatke za </w:t>
            </w:r>
            <w:r w:rsidRPr="002152CC">
              <w:rPr>
                <w:rFonts w:ascii="Arial" w:hAnsi="Arial" w:cs="Arial"/>
                <w:i/>
                <w:color w:val="000000"/>
                <w:sz w:val="20"/>
                <w:szCs w:val="20"/>
                <w:lang w:eastAsia="sl-SI"/>
              </w:rPr>
              <w:t>vse družbe in lastniške deleže investitorja v teh družbah; po potrebi dodajte vrstice)</w:t>
            </w:r>
          </w:p>
        </w:tc>
      </w:tr>
      <w:tr w:rsidR="00A61C94" w:rsidRPr="002152CC" w14:paraId="0AB85AC2" w14:textId="77777777" w:rsidTr="00B840C3">
        <w:tc>
          <w:tcPr>
            <w:tcW w:w="534" w:type="dxa"/>
            <w:shd w:val="clear" w:color="auto" w:fill="auto"/>
          </w:tcPr>
          <w:p w14:paraId="4FCBD609"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c>
          <w:tcPr>
            <w:tcW w:w="4564" w:type="dxa"/>
            <w:shd w:val="clear" w:color="auto" w:fill="auto"/>
          </w:tcPr>
          <w:p w14:paraId="59DF0886"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Gospodarska družba (naziv, sedež)</w:t>
            </w:r>
          </w:p>
        </w:tc>
        <w:tc>
          <w:tcPr>
            <w:tcW w:w="4111" w:type="dxa"/>
            <w:shd w:val="clear" w:color="auto" w:fill="auto"/>
          </w:tcPr>
          <w:p w14:paraId="5C56D864"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Delež (v%)</w:t>
            </w:r>
          </w:p>
        </w:tc>
      </w:tr>
      <w:tr w:rsidR="00A61C94" w:rsidRPr="002152CC" w14:paraId="44ACC2CB" w14:textId="77777777" w:rsidTr="00B840C3">
        <w:tc>
          <w:tcPr>
            <w:tcW w:w="534" w:type="dxa"/>
            <w:shd w:val="clear" w:color="auto" w:fill="auto"/>
          </w:tcPr>
          <w:p w14:paraId="5D7E8391"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1</w:t>
            </w:r>
          </w:p>
        </w:tc>
        <w:tc>
          <w:tcPr>
            <w:tcW w:w="4564" w:type="dxa"/>
            <w:shd w:val="clear" w:color="auto" w:fill="D9E2F3" w:themeFill="accent5" w:themeFillTint="33"/>
          </w:tcPr>
          <w:p w14:paraId="598A2944"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c>
          <w:tcPr>
            <w:tcW w:w="4111" w:type="dxa"/>
            <w:shd w:val="clear" w:color="auto" w:fill="D9E2F3" w:themeFill="accent5" w:themeFillTint="33"/>
          </w:tcPr>
          <w:p w14:paraId="245DFC82"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r>
      <w:tr w:rsidR="00A61C94" w:rsidRPr="002152CC" w14:paraId="0CD20382" w14:textId="77777777" w:rsidTr="00B840C3">
        <w:tc>
          <w:tcPr>
            <w:tcW w:w="534" w:type="dxa"/>
            <w:shd w:val="clear" w:color="auto" w:fill="auto"/>
          </w:tcPr>
          <w:p w14:paraId="32B9CF19"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2</w:t>
            </w:r>
          </w:p>
        </w:tc>
        <w:tc>
          <w:tcPr>
            <w:tcW w:w="4564" w:type="dxa"/>
            <w:shd w:val="clear" w:color="auto" w:fill="D9E2F3" w:themeFill="accent5" w:themeFillTint="33"/>
          </w:tcPr>
          <w:p w14:paraId="1D4AB465"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c>
          <w:tcPr>
            <w:tcW w:w="4111" w:type="dxa"/>
            <w:shd w:val="clear" w:color="auto" w:fill="D9E2F3" w:themeFill="accent5" w:themeFillTint="33"/>
          </w:tcPr>
          <w:p w14:paraId="55F75703"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r>
      <w:tr w:rsidR="00A61C94" w:rsidRPr="002152CC" w14:paraId="57FBE1AA" w14:textId="77777777" w:rsidTr="00B840C3">
        <w:tc>
          <w:tcPr>
            <w:tcW w:w="534" w:type="dxa"/>
            <w:shd w:val="clear" w:color="auto" w:fill="auto"/>
          </w:tcPr>
          <w:p w14:paraId="6FDD378A"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3</w:t>
            </w:r>
          </w:p>
        </w:tc>
        <w:tc>
          <w:tcPr>
            <w:tcW w:w="4564" w:type="dxa"/>
            <w:shd w:val="clear" w:color="auto" w:fill="D9E2F3" w:themeFill="accent5" w:themeFillTint="33"/>
          </w:tcPr>
          <w:p w14:paraId="14A89482"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c>
          <w:tcPr>
            <w:tcW w:w="4111" w:type="dxa"/>
            <w:shd w:val="clear" w:color="auto" w:fill="D9E2F3" w:themeFill="accent5" w:themeFillTint="33"/>
          </w:tcPr>
          <w:p w14:paraId="2255FDF2"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r>
      <w:tr w:rsidR="00A61C94" w:rsidRPr="002152CC" w14:paraId="5B72C95A" w14:textId="77777777" w:rsidTr="00B840C3">
        <w:tc>
          <w:tcPr>
            <w:tcW w:w="534" w:type="dxa"/>
            <w:shd w:val="clear" w:color="auto" w:fill="auto"/>
          </w:tcPr>
          <w:p w14:paraId="750D0BCC"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4</w:t>
            </w:r>
          </w:p>
        </w:tc>
        <w:tc>
          <w:tcPr>
            <w:tcW w:w="4564" w:type="dxa"/>
            <w:shd w:val="clear" w:color="auto" w:fill="D9E2F3" w:themeFill="accent5" w:themeFillTint="33"/>
          </w:tcPr>
          <w:p w14:paraId="108A9789"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c>
          <w:tcPr>
            <w:tcW w:w="4111" w:type="dxa"/>
            <w:shd w:val="clear" w:color="auto" w:fill="D9E2F3" w:themeFill="accent5" w:themeFillTint="33"/>
          </w:tcPr>
          <w:p w14:paraId="2FE41127"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r>
      <w:tr w:rsidR="00A61C94" w:rsidRPr="002152CC" w14:paraId="16830BB2" w14:textId="77777777" w:rsidTr="00B840C3">
        <w:tc>
          <w:tcPr>
            <w:tcW w:w="534" w:type="dxa"/>
            <w:shd w:val="clear" w:color="auto" w:fill="auto"/>
          </w:tcPr>
          <w:p w14:paraId="5DA366C6"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5</w:t>
            </w:r>
          </w:p>
        </w:tc>
        <w:tc>
          <w:tcPr>
            <w:tcW w:w="4564" w:type="dxa"/>
            <w:shd w:val="clear" w:color="auto" w:fill="D9E2F3" w:themeFill="accent5" w:themeFillTint="33"/>
          </w:tcPr>
          <w:p w14:paraId="60AA950A"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c>
          <w:tcPr>
            <w:tcW w:w="4111" w:type="dxa"/>
            <w:shd w:val="clear" w:color="auto" w:fill="D9E2F3" w:themeFill="accent5" w:themeFillTint="33"/>
          </w:tcPr>
          <w:p w14:paraId="0B249C0B"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r>
      <w:tr w:rsidR="00A61C94" w:rsidRPr="002152CC" w14:paraId="70D982CD" w14:textId="77777777" w:rsidTr="00B840C3">
        <w:tc>
          <w:tcPr>
            <w:tcW w:w="9209" w:type="dxa"/>
            <w:gridSpan w:val="3"/>
            <w:shd w:val="clear" w:color="auto" w:fill="D9D9D9" w:themeFill="background1" w:themeFillShade="D9"/>
          </w:tcPr>
          <w:p w14:paraId="3C6459E5"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 xml:space="preserve">LASTNIŠKI DELEŽI PRIJAVITELJA V DRUGIH DRUŽBAH v obliki SHEME </w:t>
            </w:r>
            <w:r w:rsidRPr="002152CC">
              <w:rPr>
                <w:rFonts w:ascii="Arial" w:hAnsi="Arial" w:cs="Arial"/>
                <w:i/>
                <w:color w:val="000000"/>
                <w:sz w:val="20"/>
                <w:szCs w:val="20"/>
                <w:lang w:eastAsia="sl-SI"/>
              </w:rPr>
              <w:t>(v tabeli navedeno lastniško strukturo prikažite v obliki sheme)</w:t>
            </w:r>
          </w:p>
        </w:tc>
      </w:tr>
      <w:tr w:rsidR="00A61C94" w:rsidRPr="002152CC" w14:paraId="22454930" w14:textId="77777777" w:rsidTr="00B840C3">
        <w:trPr>
          <w:trHeight w:val="1659"/>
        </w:trPr>
        <w:tc>
          <w:tcPr>
            <w:tcW w:w="9209" w:type="dxa"/>
            <w:gridSpan w:val="3"/>
            <w:shd w:val="clear" w:color="auto" w:fill="D9E2F3" w:themeFill="accent5" w:themeFillTint="33"/>
          </w:tcPr>
          <w:p w14:paraId="637BDFCB" w14:textId="77777777" w:rsidR="00A61C94" w:rsidRPr="002152CC" w:rsidRDefault="00A61C94" w:rsidP="00B840C3">
            <w:pPr>
              <w:autoSpaceDE w:val="0"/>
              <w:autoSpaceDN w:val="0"/>
              <w:adjustRightInd w:val="0"/>
              <w:rPr>
                <w:rFonts w:ascii="Arial" w:hAnsi="Arial" w:cs="Arial"/>
                <w:b/>
                <w:color w:val="000000"/>
                <w:sz w:val="20"/>
                <w:szCs w:val="20"/>
                <w:lang w:eastAsia="sl-SI"/>
              </w:rPr>
            </w:pPr>
          </w:p>
        </w:tc>
      </w:tr>
    </w:tbl>
    <w:p w14:paraId="57157321" w14:textId="77777777" w:rsidR="00A61C94" w:rsidRPr="002152CC" w:rsidRDefault="00A61C94" w:rsidP="00A61C94">
      <w:pPr>
        <w:rPr>
          <w:rFonts w:ascii="Arial" w:hAnsi="Arial" w:cs="Arial"/>
          <w:b/>
          <w:sz w:val="20"/>
          <w:szCs w:val="20"/>
        </w:rPr>
      </w:pPr>
    </w:p>
    <w:tbl>
      <w:tblPr>
        <w:tblW w:w="920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92"/>
        <w:gridCol w:w="3093"/>
        <w:gridCol w:w="3024"/>
      </w:tblGrid>
      <w:tr w:rsidR="00A61C94" w:rsidRPr="002152CC" w14:paraId="27F46720" w14:textId="77777777" w:rsidTr="00B840C3">
        <w:tc>
          <w:tcPr>
            <w:tcW w:w="3092" w:type="dxa"/>
            <w:tcBorders>
              <w:top w:val="single" w:sz="4" w:space="0" w:color="auto"/>
              <w:left w:val="single" w:sz="4" w:space="0" w:color="auto"/>
              <w:bottom w:val="single" w:sz="4" w:space="0" w:color="auto"/>
              <w:right w:val="nil"/>
            </w:tcBorders>
            <w:vAlign w:val="center"/>
            <w:hideMark/>
          </w:tcPr>
          <w:p w14:paraId="6CEE97C5"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Kraj, datum</w:t>
            </w:r>
          </w:p>
        </w:tc>
        <w:tc>
          <w:tcPr>
            <w:tcW w:w="3093" w:type="dxa"/>
            <w:tcBorders>
              <w:top w:val="single" w:sz="4" w:space="0" w:color="auto"/>
              <w:left w:val="nil"/>
              <w:bottom w:val="single" w:sz="4" w:space="0" w:color="auto"/>
              <w:right w:val="nil"/>
            </w:tcBorders>
            <w:vAlign w:val="center"/>
            <w:hideMark/>
          </w:tcPr>
          <w:p w14:paraId="18415828"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Žig</w:t>
            </w:r>
          </w:p>
        </w:tc>
        <w:tc>
          <w:tcPr>
            <w:tcW w:w="3024" w:type="dxa"/>
            <w:tcBorders>
              <w:top w:val="single" w:sz="4" w:space="0" w:color="auto"/>
              <w:left w:val="nil"/>
              <w:bottom w:val="single" w:sz="4" w:space="0" w:color="auto"/>
              <w:right w:val="single" w:sz="4" w:space="0" w:color="auto"/>
            </w:tcBorders>
            <w:vAlign w:val="center"/>
            <w:hideMark/>
          </w:tcPr>
          <w:p w14:paraId="1DDFA61D"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Ime in priimek zakonitega zastopnika</w:t>
            </w:r>
          </w:p>
        </w:tc>
      </w:tr>
      <w:tr w:rsidR="00A61C94" w:rsidRPr="002152CC" w14:paraId="20DC39B9" w14:textId="77777777" w:rsidTr="00B840C3">
        <w:trPr>
          <w:trHeight w:val="540"/>
        </w:trPr>
        <w:tc>
          <w:tcPr>
            <w:tcW w:w="30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6250021"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3"/>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3093" w:type="dxa"/>
            <w:vMerge w:val="restart"/>
            <w:tcBorders>
              <w:top w:val="single" w:sz="4" w:space="0" w:color="auto"/>
              <w:left w:val="single" w:sz="4" w:space="0" w:color="auto"/>
              <w:bottom w:val="nil"/>
              <w:right w:val="single" w:sz="4" w:space="0" w:color="auto"/>
            </w:tcBorders>
            <w:shd w:val="clear" w:color="auto" w:fill="DBE5F1"/>
            <w:vAlign w:val="center"/>
          </w:tcPr>
          <w:p w14:paraId="3482D319" w14:textId="77777777" w:rsidR="00A61C94" w:rsidRPr="002152CC" w:rsidRDefault="00A61C94" w:rsidP="00B840C3">
            <w:pPr>
              <w:rPr>
                <w:rFonts w:ascii="Arial" w:hAnsi="Arial" w:cs="Arial"/>
                <w:sz w:val="20"/>
                <w:szCs w:val="20"/>
              </w:rPr>
            </w:pPr>
          </w:p>
        </w:tc>
        <w:tc>
          <w:tcPr>
            <w:tcW w:w="302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9E92925"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0A35FEEF" w14:textId="77777777" w:rsidTr="00B840C3">
        <w:tc>
          <w:tcPr>
            <w:tcW w:w="3092" w:type="dxa"/>
            <w:tcBorders>
              <w:top w:val="single" w:sz="4" w:space="0" w:color="auto"/>
              <w:left w:val="nil"/>
              <w:bottom w:val="nil"/>
              <w:right w:val="nil"/>
            </w:tcBorders>
          </w:tcPr>
          <w:p w14:paraId="3B9F3A69" w14:textId="77777777" w:rsidR="00A61C94" w:rsidRPr="002152CC" w:rsidRDefault="00A61C94" w:rsidP="00B840C3">
            <w:pPr>
              <w:rPr>
                <w:rFonts w:ascii="Arial" w:hAnsi="Arial" w:cs="Arial"/>
                <w:sz w:val="20"/>
                <w:szCs w:val="20"/>
              </w:rPr>
            </w:pPr>
          </w:p>
        </w:tc>
        <w:tc>
          <w:tcPr>
            <w:tcW w:w="3093" w:type="dxa"/>
            <w:vMerge/>
            <w:tcBorders>
              <w:top w:val="single" w:sz="4" w:space="0" w:color="auto"/>
              <w:left w:val="nil"/>
              <w:bottom w:val="nil"/>
              <w:right w:val="single" w:sz="4" w:space="0" w:color="auto"/>
            </w:tcBorders>
            <w:vAlign w:val="center"/>
            <w:hideMark/>
          </w:tcPr>
          <w:p w14:paraId="66909D91" w14:textId="77777777" w:rsidR="00A61C94" w:rsidRPr="002152CC" w:rsidRDefault="00A61C94" w:rsidP="00B840C3">
            <w:pPr>
              <w:rPr>
                <w:rFonts w:ascii="Arial" w:hAnsi="Arial" w:cs="Arial"/>
                <w:sz w:val="20"/>
                <w:szCs w:val="20"/>
              </w:rPr>
            </w:pPr>
          </w:p>
        </w:tc>
        <w:tc>
          <w:tcPr>
            <w:tcW w:w="3024" w:type="dxa"/>
            <w:vMerge w:val="restart"/>
            <w:tcBorders>
              <w:top w:val="single" w:sz="4" w:space="0" w:color="auto"/>
              <w:left w:val="single" w:sz="4" w:space="0" w:color="auto"/>
              <w:right w:val="single" w:sz="4" w:space="0" w:color="auto"/>
            </w:tcBorders>
            <w:vAlign w:val="center"/>
          </w:tcPr>
          <w:p w14:paraId="54F9B232"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Podpis</w:t>
            </w:r>
          </w:p>
        </w:tc>
      </w:tr>
      <w:tr w:rsidR="00A61C94" w:rsidRPr="002152CC" w14:paraId="7A17DA62" w14:textId="77777777" w:rsidTr="00B840C3">
        <w:tc>
          <w:tcPr>
            <w:tcW w:w="3092" w:type="dxa"/>
            <w:tcBorders>
              <w:top w:val="nil"/>
              <w:left w:val="nil"/>
              <w:bottom w:val="nil"/>
              <w:right w:val="nil"/>
            </w:tcBorders>
          </w:tcPr>
          <w:p w14:paraId="5481D756" w14:textId="77777777" w:rsidR="00A61C94" w:rsidRPr="002152CC" w:rsidRDefault="00A61C94" w:rsidP="00B840C3">
            <w:pPr>
              <w:rPr>
                <w:rFonts w:ascii="Arial" w:hAnsi="Arial" w:cs="Arial"/>
                <w:sz w:val="20"/>
                <w:szCs w:val="20"/>
              </w:rPr>
            </w:pPr>
          </w:p>
        </w:tc>
        <w:tc>
          <w:tcPr>
            <w:tcW w:w="3093" w:type="dxa"/>
            <w:vMerge/>
            <w:tcBorders>
              <w:top w:val="single" w:sz="4" w:space="0" w:color="auto"/>
              <w:left w:val="nil"/>
              <w:bottom w:val="nil"/>
              <w:right w:val="single" w:sz="4" w:space="0" w:color="auto"/>
            </w:tcBorders>
            <w:vAlign w:val="center"/>
            <w:hideMark/>
          </w:tcPr>
          <w:p w14:paraId="142EE725" w14:textId="77777777" w:rsidR="00A61C94" w:rsidRPr="002152CC" w:rsidRDefault="00A61C94" w:rsidP="00B840C3">
            <w:pPr>
              <w:rPr>
                <w:rFonts w:ascii="Arial" w:hAnsi="Arial" w:cs="Arial"/>
                <w:sz w:val="20"/>
                <w:szCs w:val="20"/>
              </w:rPr>
            </w:pPr>
          </w:p>
        </w:tc>
        <w:tc>
          <w:tcPr>
            <w:tcW w:w="3024" w:type="dxa"/>
            <w:vMerge/>
            <w:tcBorders>
              <w:left w:val="single" w:sz="4" w:space="0" w:color="auto"/>
              <w:bottom w:val="single" w:sz="4" w:space="0" w:color="auto"/>
              <w:right w:val="single" w:sz="4" w:space="0" w:color="auto"/>
            </w:tcBorders>
            <w:vAlign w:val="center"/>
            <w:hideMark/>
          </w:tcPr>
          <w:p w14:paraId="6666354E" w14:textId="77777777" w:rsidR="00A61C94" w:rsidRPr="002152CC" w:rsidRDefault="00A61C94" w:rsidP="00B840C3">
            <w:pPr>
              <w:jc w:val="center"/>
              <w:rPr>
                <w:rFonts w:ascii="Arial" w:hAnsi="Arial" w:cs="Arial"/>
                <w:sz w:val="20"/>
                <w:szCs w:val="20"/>
              </w:rPr>
            </w:pPr>
          </w:p>
        </w:tc>
      </w:tr>
      <w:tr w:rsidR="00A61C94" w:rsidRPr="002152CC" w14:paraId="4471899F" w14:textId="77777777" w:rsidTr="00B840C3">
        <w:trPr>
          <w:trHeight w:val="454"/>
        </w:trPr>
        <w:tc>
          <w:tcPr>
            <w:tcW w:w="3092" w:type="dxa"/>
            <w:tcBorders>
              <w:top w:val="nil"/>
              <w:left w:val="nil"/>
              <w:bottom w:val="nil"/>
              <w:right w:val="nil"/>
            </w:tcBorders>
          </w:tcPr>
          <w:p w14:paraId="0021D4C5" w14:textId="77777777" w:rsidR="00A61C94" w:rsidRPr="002152CC" w:rsidRDefault="00A61C94" w:rsidP="00B840C3">
            <w:pPr>
              <w:rPr>
                <w:rFonts w:ascii="Arial" w:hAnsi="Arial" w:cs="Arial"/>
                <w:sz w:val="20"/>
                <w:szCs w:val="20"/>
              </w:rPr>
            </w:pPr>
          </w:p>
        </w:tc>
        <w:tc>
          <w:tcPr>
            <w:tcW w:w="3093" w:type="dxa"/>
            <w:tcBorders>
              <w:top w:val="nil"/>
              <w:left w:val="nil"/>
              <w:bottom w:val="nil"/>
              <w:right w:val="single" w:sz="4" w:space="0" w:color="auto"/>
            </w:tcBorders>
            <w:shd w:val="clear" w:color="auto" w:fill="DBE5F1"/>
          </w:tcPr>
          <w:p w14:paraId="2CEC4416" w14:textId="77777777" w:rsidR="00A61C94" w:rsidRPr="002152CC" w:rsidRDefault="00A61C94" w:rsidP="00B840C3">
            <w:pPr>
              <w:rPr>
                <w:rFonts w:ascii="Arial" w:hAnsi="Arial" w:cs="Arial"/>
                <w:sz w:val="20"/>
                <w:szCs w:val="20"/>
              </w:rPr>
            </w:pPr>
          </w:p>
        </w:tc>
        <w:tc>
          <w:tcPr>
            <w:tcW w:w="3024" w:type="dxa"/>
            <w:tcBorders>
              <w:top w:val="single" w:sz="4" w:space="0" w:color="auto"/>
              <w:left w:val="single" w:sz="4" w:space="0" w:color="auto"/>
              <w:bottom w:val="single" w:sz="4" w:space="0" w:color="auto"/>
              <w:right w:val="single" w:sz="4" w:space="0" w:color="auto"/>
            </w:tcBorders>
            <w:shd w:val="clear" w:color="auto" w:fill="DBE5F1"/>
            <w:vAlign w:val="center"/>
          </w:tcPr>
          <w:p w14:paraId="7EFCD482" w14:textId="77777777" w:rsidR="00A61C94" w:rsidRPr="002152CC" w:rsidRDefault="00A61C94" w:rsidP="00B840C3">
            <w:pPr>
              <w:rPr>
                <w:rFonts w:ascii="Arial" w:hAnsi="Arial" w:cs="Arial"/>
                <w:sz w:val="20"/>
                <w:szCs w:val="20"/>
              </w:rPr>
            </w:pPr>
          </w:p>
        </w:tc>
      </w:tr>
    </w:tbl>
    <w:p w14:paraId="52B95F1E" w14:textId="77777777" w:rsidR="00A61C94" w:rsidRPr="002152CC" w:rsidRDefault="00A61C94" w:rsidP="00A61C94">
      <w:pPr>
        <w:jc w:val="center"/>
        <w:rPr>
          <w:rFonts w:cs="Arial"/>
          <w:b/>
        </w:rPr>
      </w:pPr>
      <w:r w:rsidRPr="002152CC">
        <w:rPr>
          <w:rFonts w:ascii="Arial" w:hAnsi="Arial" w:cs="Arial"/>
          <w:sz w:val="28"/>
        </w:rPr>
        <w:br w:type="page"/>
      </w:r>
    </w:p>
    <w:p w14:paraId="2C82F13E" w14:textId="05A659D4" w:rsidR="00A61C94" w:rsidRPr="00280A21" w:rsidRDefault="00A61C94" w:rsidP="00280A21">
      <w:pPr>
        <w:pStyle w:val="Naslov2"/>
      </w:pPr>
      <w:bookmarkStart w:id="46" w:name="_Toc174535970"/>
      <w:r w:rsidRPr="00280A21">
        <w:lastRenderedPageBreak/>
        <w:t>OBRAZEC 3: Izjava o sprejemanju pogojev za kandidiranje</w:t>
      </w:r>
      <w:bookmarkEnd w:id="46"/>
    </w:p>
    <w:p w14:paraId="366DAE37" w14:textId="77777777" w:rsidR="00A61C94" w:rsidRPr="002152CC" w:rsidRDefault="00A61C94" w:rsidP="00A61C94">
      <w:pPr>
        <w:rPr>
          <w:rFonts w:cs="Arial"/>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386"/>
      </w:tblGrid>
      <w:tr w:rsidR="00A61C94" w:rsidRPr="002152CC" w14:paraId="1A0431E7" w14:textId="77777777" w:rsidTr="00F92826">
        <w:trPr>
          <w:trHeight w:hRule="exact" w:val="928"/>
        </w:trPr>
        <w:tc>
          <w:tcPr>
            <w:tcW w:w="3828" w:type="dxa"/>
            <w:vAlign w:val="center"/>
          </w:tcPr>
          <w:p w14:paraId="28C153E4" w14:textId="77777777" w:rsidR="00A61C94" w:rsidRPr="002152CC" w:rsidRDefault="00A61C94" w:rsidP="00B840C3">
            <w:pPr>
              <w:rPr>
                <w:rFonts w:cs="Arial"/>
                <w:b/>
                <w:sz w:val="20"/>
                <w:szCs w:val="20"/>
              </w:rPr>
            </w:pPr>
            <w:r w:rsidRPr="002152CC">
              <w:rPr>
                <w:rFonts w:ascii="Arial" w:hAnsi="Arial" w:cs="Arial"/>
                <w:sz w:val="20"/>
                <w:szCs w:val="20"/>
              </w:rPr>
              <w:t>Gospodarska družba</w:t>
            </w:r>
            <w:r w:rsidRPr="002152CC">
              <w:rPr>
                <w:rFonts w:cs="Arial"/>
                <w:b/>
                <w:sz w:val="20"/>
                <w:szCs w:val="20"/>
              </w:rPr>
              <w:t xml:space="preserve"> (naziv in naslov)</w:t>
            </w:r>
          </w:p>
        </w:tc>
        <w:tc>
          <w:tcPr>
            <w:tcW w:w="5386" w:type="dxa"/>
            <w:shd w:val="clear" w:color="auto" w:fill="D9E2F3"/>
            <w:vAlign w:val="center"/>
          </w:tcPr>
          <w:p w14:paraId="1BBC187D" w14:textId="77777777" w:rsidR="00A61C94" w:rsidRPr="002152CC" w:rsidRDefault="00A61C94" w:rsidP="00B840C3">
            <w:pPr>
              <w:rPr>
                <w:rFonts w:cs="Arial"/>
                <w:sz w:val="20"/>
                <w:szCs w:val="20"/>
              </w:rPr>
            </w:pPr>
            <w:r w:rsidRPr="002152CC">
              <w:rPr>
                <w:rFonts w:eastAsia="Calibri" w:cs="Arial"/>
                <w:sz w:val="20"/>
                <w:szCs w:val="20"/>
              </w:rPr>
              <w:fldChar w:fldCharType="begin">
                <w:ffData>
                  <w:name w:val="Text17"/>
                  <w:enabled/>
                  <w:calcOnExit w:val="0"/>
                  <w:textInput/>
                </w:ffData>
              </w:fldChar>
            </w:r>
            <w:r w:rsidRPr="002152CC">
              <w:rPr>
                <w:rFonts w:eastAsia="Calibri" w:cs="Arial"/>
                <w:sz w:val="20"/>
                <w:szCs w:val="20"/>
              </w:rPr>
              <w:instrText xml:space="preserve"> FORMTEXT </w:instrText>
            </w:r>
            <w:r w:rsidRPr="002152CC">
              <w:rPr>
                <w:rFonts w:eastAsia="Calibri" w:cs="Arial"/>
                <w:sz w:val="20"/>
                <w:szCs w:val="20"/>
              </w:rPr>
            </w:r>
            <w:r w:rsidRPr="002152CC">
              <w:rPr>
                <w:rFonts w:eastAsia="Calibri" w:cs="Arial"/>
                <w:sz w:val="20"/>
                <w:szCs w:val="20"/>
              </w:rPr>
              <w:fldChar w:fldCharType="separate"/>
            </w:r>
            <w:r w:rsidRPr="002152CC">
              <w:rPr>
                <w:rFonts w:eastAsia="Calibri" w:cs="Arial"/>
                <w:sz w:val="20"/>
                <w:szCs w:val="20"/>
              </w:rPr>
              <w:t> </w:t>
            </w:r>
            <w:r w:rsidRPr="002152CC">
              <w:rPr>
                <w:rFonts w:eastAsia="Calibri" w:cs="Arial"/>
                <w:sz w:val="20"/>
                <w:szCs w:val="20"/>
              </w:rPr>
              <w:t> </w:t>
            </w:r>
            <w:r w:rsidRPr="002152CC">
              <w:rPr>
                <w:rFonts w:eastAsia="Calibri" w:cs="Arial"/>
                <w:sz w:val="20"/>
                <w:szCs w:val="20"/>
              </w:rPr>
              <w:t> </w:t>
            </w:r>
            <w:r w:rsidRPr="002152CC">
              <w:rPr>
                <w:rFonts w:eastAsia="Calibri" w:cs="Arial"/>
                <w:sz w:val="20"/>
                <w:szCs w:val="20"/>
              </w:rPr>
              <w:t> </w:t>
            </w:r>
            <w:r w:rsidRPr="002152CC">
              <w:rPr>
                <w:rFonts w:eastAsia="Calibri" w:cs="Arial"/>
                <w:sz w:val="20"/>
                <w:szCs w:val="20"/>
              </w:rPr>
              <w:t> </w:t>
            </w:r>
            <w:r w:rsidRPr="002152CC">
              <w:rPr>
                <w:rFonts w:eastAsia="Calibri" w:cs="Arial"/>
                <w:sz w:val="20"/>
                <w:szCs w:val="20"/>
              </w:rPr>
              <w:fldChar w:fldCharType="end"/>
            </w:r>
          </w:p>
        </w:tc>
      </w:tr>
      <w:tr w:rsidR="00A61C94" w:rsidRPr="002152CC" w14:paraId="39001F5C" w14:textId="77777777" w:rsidTr="00F92826">
        <w:trPr>
          <w:trHeight w:hRule="exact" w:val="793"/>
        </w:trPr>
        <w:tc>
          <w:tcPr>
            <w:tcW w:w="3828" w:type="dxa"/>
            <w:vAlign w:val="center"/>
          </w:tcPr>
          <w:p w14:paraId="2DFB3121" w14:textId="77777777" w:rsidR="00A61C94" w:rsidRPr="00F92826" w:rsidRDefault="00A61C94" w:rsidP="00B840C3">
            <w:pPr>
              <w:rPr>
                <w:rFonts w:ascii="Arial" w:hAnsi="Arial" w:cs="Arial"/>
                <w:sz w:val="20"/>
                <w:szCs w:val="20"/>
              </w:rPr>
            </w:pPr>
            <w:r w:rsidRPr="00F92826">
              <w:rPr>
                <w:rFonts w:ascii="Arial" w:hAnsi="Arial" w:cs="Arial"/>
                <w:sz w:val="20"/>
                <w:szCs w:val="20"/>
              </w:rPr>
              <w:t xml:space="preserve">Zakoniti zastopnik </w:t>
            </w:r>
            <w:r w:rsidRPr="002152CC">
              <w:rPr>
                <w:rFonts w:ascii="Arial" w:hAnsi="Arial" w:cs="Arial"/>
                <w:sz w:val="20"/>
                <w:szCs w:val="20"/>
              </w:rPr>
              <w:t>gospodarske družbe</w:t>
            </w:r>
          </w:p>
          <w:p w14:paraId="18987A09" w14:textId="77777777" w:rsidR="00A61C94" w:rsidRPr="00F92826" w:rsidRDefault="00A61C94" w:rsidP="00B840C3">
            <w:pPr>
              <w:rPr>
                <w:rFonts w:ascii="Arial" w:hAnsi="Arial" w:cs="Arial"/>
                <w:sz w:val="20"/>
                <w:szCs w:val="20"/>
              </w:rPr>
            </w:pPr>
            <w:r w:rsidRPr="00F92826">
              <w:rPr>
                <w:rFonts w:ascii="Arial" w:hAnsi="Arial" w:cs="Arial"/>
                <w:sz w:val="20"/>
                <w:szCs w:val="20"/>
              </w:rPr>
              <w:t>(ime in priimek)</w:t>
            </w:r>
          </w:p>
          <w:p w14:paraId="2C8E63D8" w14:textId="77777777" w:rsidR="00A61C94" w:rsidRPr="00F92826" w:rsidRDefault="00A61C94" w:rsidP="00B840C3">
            <w:pPr>
              <w:rPr>
                <w:rFonts w:ascii="Arial" w:hAnsi="Arial" w:cs="Arial"/>
                <w:sz w:val="20"/>
                <w:szCs w:val="20"/>
              </w:rPr>
            </w:pPr>
          </w:p>
          <w:p w14:paraId="6D990E43" w14:textId="77777777" w:rsidR="00A61C94" w:rsidRPr="00F92826" w:rsidRDefault="00A61C94" w:rsidP="00B840C3">
            <w:pPr>
              <w:rPr>
                <w:rFonts w:ascii="Arial" w:hAnsi="Arial" w:cs="Arial"/>
                <w:sz w:val="20"/>
                <w:szCs w:val="20"/>
              </w:rPr>
            </w:pPr>
          </w:p>
        </w:tc>
        <w:tc>
          <w:tcPr>
            <w:tcW w:w="5386" w:type="dxa"/>
            <w:shd w:val="clear" w:color="auto" w:fill="D9E2F3"/>
            <w:vAlign w:val="center"/>
          </w:tcPr>
          <w:p w14:paraId="23C51468" w14:textId="2C06DA5E" w:rsidR="00A61C94" w:rsidRPr="00F92826" w:rsidRDefault="00681E93" w:rsidP="00B840C3">
            <w:pPr>
              <w:rPr>
                <w:rFonts w:ascii="Arial" w:hAnsi="Arial" w:cs="Arial"/>
                <w:sz w:val="20"/>
                <w:szCs w:val="20"/>
              </w:rPr>
            </w:pPr>
            <w:r w:rsidRPr="00F92826">
              <w:rPr>
                <w:rFonts w:ascii="Arial" w:hAnsi="Arial" w:cs="Arial"/>
                <w:sz w:val="20"/>
                <w:szCs w:val="20"/>
              </w:rPr>
              <w:fldChar w:fldCharType="begin">
                <w:ffData>
                  <w:name w:val="Text17"/>
                  <w:enabled/>
                  <w:calcOnExit w:val="0"/>
                  <w:textInput/>
                </w:ffData>
              </w:fldChar>
            </w:r>
            <w:r w:rsidRPr="00F92826">
              <w:rPr>
                <w:rFonts w:ascii="Arial" w:hAnsi="Arial" w:cs="Arial"/>
                <w:sz w:val="20"/>
                <w:szCs w:val="20"/>
              </w:rPr>
              <w:instrText xml:space="preserve"> FORMTEXT </w:instrText>
            </w:r>
            <w:r w:rsidRPr="00F92826">
              <w:rPr>
                <w:rFonts w:ascii="Arial" w:hAnsi="Arial" w:cs="Arial"/>
                <w:sz w:val="20"/>
                <w:szCs w:val="20"/>
              </w:rPr>
            </w:r>
            <w:r w:rsidRPr="00F92826">
              <w:rPr>
                <w:rFonts w:ascii="Arial" w:hAnsi="Arial" w:cs="Arial"/>
                <w:sz w:val="20"/>
                <w:szCs w:val="20"/>
              </w:rPr>
              <w:fldChar w:fldCharType="separate"/>
            </w:r>
            <w:r w:rsidRPr="00F92826">
              <w:rPr>
                <w:rFonts w:ascii="Arial" w:hAnsi="Arial" w:cs="Arial"/>
                <w:sz w:val="20"/>
                <w:szCs w:val="20"/>
              </w:rPr>
              <w:t> </w:t>
            </w:r>
            <w:r w:rsidRPr="00F92826">
              <w:rPr>
                <w:rFonts w:ascii="Arial" w:hAnsi="Arial" w:cs="Arial"/>
                <w:sz w:val="20"/>
                <w:szCs w:val="20"/>
              </w:rPr>
              <w:t> </w:t>
            </w:r>
            <w:r w:rsidRPr="00F92826">
              <w:rPr>
                <w:rFonts w:ascii="Arial" w:hAnsi="Arial" w:cs="Arial"/>
                <w:sz w:val="20"/>
                <w:szCs w:val="20"/>
              </w:rPr>
              <w:t> </w:t>
            </w:r>
            <w:r w:rsidRPr="00F92826">
              <w:rPr>
                <w:rFonts w:ascii="Arial" w:hAnsi="Arial" w:cs="Arial"/>
                <w:sz w:val="20"/>
                <w:szCs w:val="20"/>
              </w:rPr>
              <w:t> </w:t>
            </w:r>
            <w:r w:rsidRPr="00F92826">
              <w:rPr>
                <w:rFonts w:ascii="Arial" w:hAnsi="Arial" w:cs="Arial"/>
                <w:sz w:val="20"/>
                <w:szCs w:val="20"/>
              </w:rPr>
              <w:t> </w:t>
            </w:r>
            <w:r w:rsidRPr="00F92826">
              <w:rPr>
                <w:rFonts w:ascii="Arial" w:hAnsi="Arial" w:cs="Arial"/>
                <w:sz w:val="20"/>
                <w:szCs w:val="20"/>
              </w:rPr>
              <w:fldChar w:fldCharType="end"/>
            </w:r>
          </w:p>
          <w:p w14:paraId="5AAC9B31" w14:textId="77777777" w:rsidR="00A61C94" w:rsidRPr="00F92826" w:rsidRDefault="00A61C94" w:rsidP="00B840C3">
            <w:pPr>
              <w:rPr>
                <w:rFonts w:ascii="Arial" w:hAnsi="Arial" w:cs="Arial"/>
                <w:sz w:val="20"/>
                <w:szCs w:val="20"/>
              </w:rPr>
            </w:pPr>
            <w:r w:rsidRPr="00F92826">
              <w:rPr>
                <w:rFonts w:ascii="Arial" w:hAnsi="Arial" w:cs="Arial"/>
                <w:sz w:val="20"/>
                <w:szCs w:val="20"/>
              </w:rPr>
              <w:fldChar w:fldCharType="begin">
                <w:ffData>
                  <w:name w:val="Text17"/>
                  <w:enabled/>
                  <w:calcOnExit w:val="0"/>
                  <w:textInput/>
                </w:ffData>
              </w:fldChar>
            </w:r>
            <w:r w:rsidRPr="00F92826">
              <w:rPr>
                <w:rFonts w:ascii="Arial" w:hAnsi="Arial" w:cs="Arial"/>
                <w:sz w:val="20"/>
                <w:szCs w:val="20"/>
              </w:rPr>
              <w:instrText xml:space="preserve"> FORMTEXT </w:instrText>
            </w:r>
            <w:r w:rsidRPr="00F92826">
              <w:rPr>
                <w:rFonts w:ascii="Arial" w:hAnsi="Arial" w:cs="Arial"/>
                <w:sz w:val="20"/>
                <w:szCs w:val="20"/>
              </w:rPr>
            </w:r>
            <w:r w:rsidRPr="00F92826">
              <w:rPr>
                <w:rFonts w:ascii="Arial" w:hAnsi="Arial" w:cs="Arial"/>
                <w:sz w:val="20"/>
                <w:szCs w:val="20"/>
              </w:rPr>
              <w:fldChar w:fldCharType="separate"/>
            </w:r>
            <w:r w:rsidRPr="00F92826">
              <w:rPr>
                <w:rFonts w:ascii="Arial" w:hAnsi="Arial" w:cs="Arial"/>
                <w:sz w:val="20"/>
                <w:szCs w:val="20"/>
              </w:rPr>
              <w:t> </w:t>
            </w:r>
            <w:r w:rsidRPr="00F92826">
              <w:rPr>
                <w:rFonts w:ascii="Arial" w:hAnsi="Arial" w:cs="Arial"/>
                <w:sz w:val="20"/>
                <w:szCs w:val="20"/>
              </w:rPr>
              <w:t> </w:t>
            </w:r>
            <w:r w:rsidRPr="00F92826">
              <w:rPr>
                <w:rFonts w:ascii="Arial" w:hAnsi="Arial" w:cs="Arial"/>
                <w:sz w:val="20"/>
                <w:szCs w:val="20"/>
              </w:rPr>
              <w:t> </w:t>
            </w:r>
            <w:r w:rsidRPr="00F92826">
              <w:rPr>
                <w:rFonts w:ascii="Arial" w:hAnsi="Arial" w:cs="Arial"/>
                <w:sz w:val="20"/>
                <w:szCs w:val="20"/>
              </w:rPr>
              <w:t> </w:t>
            </w:r>
            <w:r w:rsidRPr="00F92826">
              <w:rPr>
                <w:rFonts w:ascii="Arial" w:hAnsi="Arial" w:cs="Arial"/>
                <w:sz w:val="20"/>
                <w:szCs w:val="20"/>
              </w:rPr>
              <w:t> </w:t>
            </w:r>
            <w:r w:rsidRPr="00F92826">
              <w:rPr>
                <w:rFonts w:ascii="Arial" w:hAnsi="Arial" w:cs="Arial"/>
                <w:sz w:val="20"/>
                <w:szCs w:val="20"/>
              </w:rPr>
              <w:fldChar w:fldCharType="end"/>
            </w:r>
          </w:p>
          <w:p w14:paraId="2ACA9698" w14:textId="77777777" w:rsidR="00A61C94" w:rsidRPr="00F92826" w:rsidRDefault="00A61C94" w:rsidP="00B840C3">
            <w:pPr>
              <w:rPr>
                <w:rFonts w:ascii="Arial" w:hAnsi="Arial" w:cs="Arial"/>
                <w:sz w:val="20"/>
                <w:szCs w:val="20"/>
              </w:rPr>
            </w:pPr>
          </w:p>
        </w:tc>
      </w:tr>
      <w:tr w:rsidR="00A61C94" w:rsidRPr="002152CC" w14:paraId="21D0106C" w14:textId="77777777" w:rsidTr="00F92826">
        <w:trPr>
          <w:trHeight w:hRule="exact" w:val="705"/>
        </w:trPr>
        <w:tc>
          <w:tcPr>
            <w:tcW w:w="3828" w:type="dxa"/>
            <w:vAlign w:val="center"/>
          </w:tcPr>
          <w:p w14:paraId="54BFD39A" w14:textId="77777777" w:rsidR="00A61C94" w:rsidRPr="00F92826" w:rsidRDefault="00A61C94" w:rsidP="00B840C3">
            <w:pPr>
              <w:rPr>
                <w:rFonts w:ascii="Arial" w:hAnsi="Arial" w:cs="Arial"/>
                <w:sz w:val="20"/>
                <w:szCs w:val="20"/>
              </w:rPr>
            </w:pPr>
            <w:r w:rsidRPr="00F92826">
              <w:rPr>
                <w:rFonts w:ascii="Arial" w:hAnsi="Arial" w:cs="Arial"/>
                <w:sz w:val="20"/>
                <w:szCs w:val="20"/>
              </w:rPr>
              <w:t>Naziv investicije</w:t>
            </w:r>
          </w:p>
        </w:tc>
        <w:tc>
          <w:tcPr>
            <w:tcW w:w="5386" w:type="dxa"/>
            <w:shd w:val="clear" w:color="auto" w:fill="D9E2F3"/>
            <w:vAlign w:val="center"/>
          </w:tcPr>
          <w:p w14:paraId="5E25AA36" w14:textId="75971980" w:rsidR="00A61C94" w:rsidRPr="00F92826" w:rsidRDefault="00681E93" w:rsidP="00B840C3">
            <w:pPr>
              <w:rPr>
                <w:rFonts w:ascii="Arial" w:hAnsi="Arial" w:cs="Arial"/>
                <w:sz w:val="20"/>
                <w:szCs w:val="20"/>
              </w:rPr>
            </w:pPr>
            <w:r w:rsidRPr="00F92826">
              <w:rPr>
                <w:rFonts w:ascii="Arial" w:hAnsi="Arial" w:cs="Arial"/>
                <w:sz w:val="20"/>
                <w:szCs w:val="20"/>
              </w:rPr>
              <w:fldChar w:fldCharType="begin">
                <w:ffData>
                  <w:name w:val="Text17"/>
                  <w:enabled/>
                  <w:calcOnExit w:val="0"/>
                  <w:textInput/>
                </w:ffData>
              </w:fldChar>
            </w:r>
            <w:r w:rsidRPr="00F92826">
              <w:rPr>
                <w:rFonts w:ascii="Arial" w:hAnsi="Arial" w:cs="Arial"/>
                <w:sz w:val="20"/>
                <w:szCs w:val="20"/>
              </w:rPr>
              <w:instrText xml:space="preserve"> FORMTEXT </w:instrText>
            </w:r>
            <w:r w:rsidRPr="00F92826">
              <w:rPr>
                <w:rFonts w:ascii="Arial" w:hAnsi="Arial" w:cs="Arial"/>
                <w:sz w:val="20"/>
                <w:szCs w:val="20"/>
              </w:rPr>
            </w:r>
            <w:r w:rsidRPr="00F92826">
              <w:rPr>
                <w:rFonts w:ascii="Arial" w:hAnsi="Arial" w:cs="Arial"/>
                <w:sz w:val="20"/>
                <w:szCs w:val="20"/>
              </w:rPr>
              <w:fldChar w:fldCharType="separate"/>
            </w:r>
            <w:r w:rsidRPr="00F92826">
              <w:rPr>
                <w:rFonts w:ascii="Arial" w:hAnsi="Arial" w:cs="Arial"/>
                <w:sz w:val="20"/>
                <w:szCs w:val="20"/>
              </w:rPr>
              <w:t> </w:t>
            </w:r>
            <w:r w:rsidRPr="00F92826">
              <w:rPr>
                <w:rFonts w:ascii="Arial" w:hAnsi="Arial" w:cs="Arial"/>
                <w:sz w:val="20"/>
                <w:szCs w:val="20"/>
              </w:rPr>
              <w:t> </w:t>
            </w:r>
            <w:r w:rsidRPr="00F92826">
              <w:rPr>
                <w:rFonts w:ascii="Arial" w:hAnsi="Arial" w:cs="Arial"/>
                <w:sz w:val="20"/>
                <w:szCs w:val="20"/>
              </w:rPr>
              <w:t> </w:t>
            </w:r>
            <w:r w:rsidRPr="00F92826">
              <w:rPr>
                <w:rFonts w:ascii="Arial" w:hAnsi="Arial" w:cs="Arial"/>
                <w:sz w:val="20"/>
                <w:szCs w:val="20"/>
              </w:rPr>
              <w:t> </w:t>
            </w:r>
            <w:r w:rsidRPr="00F92826">
              <w:rPr>
                <w:rFonts w:ascii="Arial" w:hAnsi="Arial" w:cs="Arial"/>
                <w:sz w:val="20"/>
                <w:szCs w:val="20"/>
              </w:rPr>
              <w:t> </w:t>
            </w:r>
            <w:r w:rsidRPr="00F92826">
              <w:rPr>
                <w:rFonts w:ascii="Arial" w:hAnsi="Arial" w:cs="Arial"/>
                <w:sz w:val="20"/>
                <w:szCs w:val="20"/>
              </w:rPr>
              <w:fldChar w:fldCharType="end"/>
            </w:r>
          </w:p>
          <w:p w14:paraId="65FFCFB4" w14:textId="77777777" w:rsidR="00A61C94" w:rsidRPr="00F92826" w:rsidRDefault="00A61C94" w:rsidP="00B840C3">
            <w:pPr>
              <w:rPr>
                <w:rFonts w:ascii="Arial" w:hAnsi="Arial" w:cs="Arial"/>
                <w:sz w:val="20"/>
                <w:szCs w:val="20"/>
              </w:rPr>
            </w:pPr>
            <w:r w:rsidRPr="00F92826">
              <w:rPr>
                <w:rFonts w:ascii="Arial" w:hAnsi="Arial" w:cs="Arial"/>
                <w:sz w:val="20"/>
                <w:szCs w:val="20"/>
              </w:rPr>
              <w:fldChar w:fldCharType="begin">
                <w:ffData>
                  <w:name w:val="Text17"/>
                  <w:enabled/>
                  <w:calcOnExit w:val="0"/>
                  <w:textInput/>
                </w:ffData>
              </w:fldChar>
            </w:r>
            <w:r w:rsidRPr="00F92826">
              <w:rPr>
                <w:rFonts w:ascii="Arial" w:hAnsi="Arial" w:cs="Arial"/>
                <w:sz w:val="20"/>
                <w:szCs w:val="20"/>
              </w:rPr>
              <w:instrText xml:space="preserve"> FORMTEXT </w:instrText>
            </w:r>
            <w:r w:rsidRPr="00F92826">
              <w:rPr>
                <w:rFonts w:ascii="Arial" w:hAnsi="Arial" w:cs="Arial"/>
                <w:sz w:val="20"/>
                <w:szCs w:val="20"/>
              </w:rPr>
            </w:r>
            <w:r w:rsidRPr="00F92826">
              <w:rPr>
                <w:rFonts w:ascii="Arial" w:hAnsi="Arial" w:cs="Arial"/>
                <w:sz w:val="20"/>
                <w:szCs w:val="20"/>
              </w:rPr>
              <w:fldChar w:fldCharType="separate"/>
            </w:r>
            <w:r w:rsidRPr="00F92826">
              <w:rPr>
                <w:rFonts w:ascii="Arial" w:hAnsi="Arial" w:cs="Arial"/>
                <w:sz w:val="20"/>
                <w:szCs w:val="20"/>
              </w:rPr>
              <w:t> </w:t>
            </w:r>
            <w:r w:rsidRPr="00F92826">
              <w:rPr>
                <w:rFonts w:ascii="Arial" w:hAnsi="Arial" w:cs="Arial"/>
                <w:sz w:val="20"/>
                <w:szCs w:val="20"/>
              </w:rPr>
              <w:t> </w:t>
            </w:r>
            <w:r w:rsidRPr="00F92826">
              <w:rPr>
                <w:rFonts w:ascii="Arial" w:hAnsi="Arial" w:cs="Arial"/>
                <w:sz w:val="20"/>
                <w:szCs w:val="20"/>
              </w:rPr>
              <w:t> </w:t>
            </w:r>
            <w:r w:rsidRPr="00F92826">
              <w:rPr>
                <w:rFonts w:ascii="Arial" w:hAnsi="Arial" w:cs="Arial"/>
                <w:sz w:val="20"/>
                <w:szCs w:val="20"/>
              </w:rPr>
              <w:t> </w:t>
            </w:r>
            <w:r w:rsidRPr="00F92826">
              <w:rPr>
                <w:rFonts w:ascii="Arial" w:hAnsi="Arial" w:cs="Arial"/>
                <w:sz w:val="20"/>
                <w:szCs w:val="20"/>
              </w:rPr>
              <w:t> </w:t>
            </w:r>
            <w:r w:rsidRPr="00F92826">
              <w:rPr>
                <w:rFonts w:ascii="Arial" w:hAnsi="Arial" w:cs="Arial"/>
                <w:sz w:val="20"/>
                <w:szCs w:val="20"/>
              </w:rPr>
              <w:fldChar w:fldCharType="end"/>
            </w:r>
          </w:p>
        </w:tc>
      </w:tr>
    </w:tbl>
    <w:p w14:paraId="4612C584" w14:textId="77777777" w:rsidR="00A61C94" w:rsidRPr="002152CC" w:rsidRDefault="00A61C94" w:rsidP="00A61C94">
      <w:pPr>
        <w:rPr>
          <w:rFonts w:cs="Arial"/>
          <w:b/>
          <w:bCs/>
          <w:sz w:val="20"/>
          <w:szCs w:val="20"/>
        </w:rPr>
      </w:pPr>
    </w:p>
    <w:p w14:paraId="59304154" w14:textId="77777777" w:rsidR="00A61C94" w:rsidRDefault="00A61C94" w:rsidP="00A61C94">
      <w:pPr>
        <w:rPr>
          <w:rFonts w:cs="Arial"/>
          <w:b/>
          <w:bCs/>
        </w:rPr>
      </w:pPr>
      <w:r w:rsidRPr="00BD268E">
        <w:rPr>
          <w:rFonts w:cs="Arial"/>
          <w:b/>
          <w:bCs/>
        </w:rPr>
        <w:t>pod kazensko in materialno pravno odgovornostjo JAMČIMO in IZJAVLJAMO, da:</w:t>
      </w:r>
    </w:p>
    <w:p w14:paraId="0BAEBFBA" w14:textId="77777777" w:rsidR="00F92826" w:rsidRPr="00BD268E" w:rsidRDefault="00F92826" w:rsidP="00A61C94">
      <w:pPr>
        <w:rPr>
          <w:rFonts w:cs="Arial"/>
          <w:b/>
          <w:bCs/>
        </w:rPr>
      </w:pPr>
    </w:p>
    <w:p w14:paraId="5FFD8C0C" w14:textId="166D78B9" w:rsidR="00A61C94" w:rsidRPr="002152CC" w:rsidRDefault="00A61C94" w:rsidP="00D449FB">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smo seznanjeni in se strinjamo z vsemi pogoji</w:t>
      </w:r>
      <w:r w:rsidR="001639C4" w:rsidRPr="002152CC">
        <w:rPr>
          <w:rFonts w:ascii="Arial" w:eastAsia="Calibri" w:hAnsi="Arial" w:cs="Arial"/>
          <w:sz w:val="20"/>
          <w:szCs w:val="20"/>
        </w:rPr>
        <w:t xml:space="preserve"> in zahtevami</w:t>
      </w:r>
      <w:r w:rsidRPr="002152CC">
        <w:rPr>
          <w:rFonts w:ascii="Arial" w:eastAsia="Calibri" w:hAnsi="Arial" w:cs="Arial"/>
          <w:sz w:val="20"/>
          <w:szCs w:val="20"/>
        </w:rPr>
        <w:t>, ki so navedeni v tem javnem razpisu in razpisni dokumentaciji,</w:t>
      </w:r>
    </w:p>
    <w:p w14:paraId="1CF298E7" w14:textId="77777777" w:rsidR="00A61C94" w:rsidRPr="002152CC" w:rsidRDefault="00A61C94" w:rsidP="00D449FB">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izpolnjujemo vse pogoje javnega razpisa in razpisne dokumentacije,</w:t>
      </w:r>
    </w:p>
    <w:p w14:paraId="21E0A904" w14:textId="77777777" w:rsidR="00A61C94" w:rsidRPr="002152CC" w:rsidRDefault="00A61C94" w:rsidP="00D449FB">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 xml:space="preserve">agenciji v vlogi na javni razpis nismo zamolčali nobenih dejstev, ki so nam znana ali nam bi morala biti znana v zvezi z izpolnjevanjem pogojev javnega razpisa, </w:t>
      </w:r>
    </w:p>
    <w:p w14:paraId="42C0C2CA" w14:textId="77777777" w:rsidR="00A61C94" w:rsidRPr="002152CC" w:rsidRDefault="00A61C94" w:rsidP="00D449FB">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vse kopije, ki so priložene k vlogi, ustrezajo originalom,</w:t>
      </w:r>
    </w:p>
    <w:p w14:paraId="77FD8C08" w14:textId="77777777" w:rsidR="00A61C94" w:rsidRPr="002152CC" w:rsidRDefault="00A61C94" w:rsidP="00D449FB">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so vse navedbe, ki so podane v vlogi, resnične in ustrezajo dejanskemu stanju,</w:t>
      </w:r>
    </w:p>
    <w:p w14:paraId="54F20824" w14:textId="4D56B643" w:rsidR="00A61C94" w:rsidRPr="002152CC" w:rsidRDefault="00A61C94" w:rsidP="00D449FB">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dejanski lastnik(i) družbe, v skladu z Zakon</w:t>
      </w:r>
      <w:r w:rsidR="00E9378A" w:rsidRPr="002152CC">
        <w:rPr>
          <w:rFonts w:ascii="Arial" w:eastAsia="Calibri" w:hAnsi="Arial" w:cs="Arial"/>
          <w:sz w:val="20"/>
          <w:szCs w:val="20"/>
        </w:rPr>
        <w:t>om</w:t>
      </w:r>
      <w:r w:rsidRPr="002152CC">
        <w:rPr>
          <w:rFonts w:ascii="Arial" w:eastAsia="Calibri" w:hAnsi="Arial" w:cs="Arial"/>
          <w:sz w:val="20"/>
          <w:szCs w:val="20"/>
        </w:rPr>
        <w:t xml:space="preserve"> o preprečevanju pranja denarja in financiranja terorizma (Uradni list RS, </w:t>
      </w:r>
      <w:r w:rsidR="00704BE2" w:rsidRPr="002152CC">
        <w:rPr>
          <w:rFonts w:ascii="Arial" w:eastAsia="Calibri" w:hAnsi="Arial" w:cs="Arial"/>
          <w:sz w:val="20"/>
          <w:szCs w:val="20"/>
        </w:rPr>
        <w:t>št. 48/22 in 145/22</w:t>
      </w:r>
      <w:r w:rsidRPr="002152CC">
        <w:rPr>
          <w:rFonts w:ascii="Arial" w:eastAsia="Calibri" w:hAnsi="Arial" w:cs="Arial"/>
          <w:sz w:val="20"/>
          <w:szCs w:val="20"/>
        </w:rPr>
        <w:t>), ni(so) vpleten(i) v postopke pranja denarja in financiranja terorizma,</w:t>
      </w:r>
    </w:p>
    <w:p w14:paraId="642F2305" w14:textId="2E98C32F" w:rsidR="00A61C94" w:rsidRPr="002152CC" w:rsidRDefault="00A61C94" w:rsidP="00D449FB">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 xml:space="preserve">nimamo na dan oddaje vloge neporavnanih zapadlih finančnih obveznosti v višini 50 eurov ali več do ministrstva oziroma njegovih izvajalskih institucij: Slovenskega podjetniškega sklada, Javne agencije Republike Slovenije za spodbujanje podjetništva, internacionalizacije, tujih investicij in tehnologije in Slovenskega regionalno razvojnega sklada, pri čemer neporavnane obveznosti izhajajo iz naslova pogodb o dodelitvi sredstev iz javnih sredstev in so bile kot neporavnane in zapadle pred tem spoznane </w:t>
      </w:r>
      <w:r w:rsidR="00C16AF8" w:rsidRPr="002152CC">
        <w:rPr>
          <w:rFonts w:ascii="Arial" w:eastAsia="Calibri" w:hAnsi="Arial" w:cs="Arial"/>
          <w:sz w:val="20"/>
          <w:szCs w:val="20"/>
        </w:rPr>
        <w:t xml:space="preserve">v </w:t>
      </w:r>
      <w:r w:rsidRPr="002152CC">
        <w:rPr>
          <w:rFonts w:ascii="Arial" w:eastAsia="Calibri" w:hAnsi="Arial" w:cs="Arial"/>
          <w:sz w:val="20"/>
          <w:szCs w:val="20"/>
        </w:rPr>
        <w:t xml:space="preserve">pravnomočni </w:t>
      </w:r>
      <w:r w:rsidR="00C16AF8" w:rsidRPr="002152CC">
        <w:rPr>
          <w:rFonts w:ascii="Arial" w:eastAsia="Calibri" w:hAnsi="Arial" w:cs="Arial"/>
          <w:sz w:val="20"/>
          <w:szCs w:val="20"/>
        </w:rPr>
        <w:t>odločbi pristojnega organa</w:t>
      </w:r>
      <w:r w:rsidRPr="002152CC">
        <w:rPr>
          <w:rFonts w:ascii="Arial" w:eastAsia="Calibri" w:hAnsi="Arial" w:cs="Arial"/>
          <w:sz w:val="20"/>
          <w:szCs w:val="20"/>
        </w:rPr>
        <w:t>,</w:t>
      </w:r>
    </w:p>
    <w:p w14:paraId="7F5F5DC4" w14:textId="77777777" w:rsidR="00A61C94" w:rsidRPr="002152CC" w:rsidRDefault="00A61C94" w:rsidP="00D449FB">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nimamo neporavnanih zapadlih finančnih obveznosti iz naslova obveznih dajatev in drugih denarnih nedavčnih obveznosti v Republiki Sloveniji v skladu z zakonom, ki ureja finančno upravo, ki jih pobira davčni organ (v višini 50 eurov ali več na dan oddaje vloge); šteje se, da prijavitelj, ki je gospodarski subjekt, ne izpolnjuje obveznosti tudi, če na dan oddaje vloge ni imel predloženih vseh obračunov davčnih odtegljajev za dohodke iz delovnega razmerja za obdobje zadnjega leta do dne oddaje vloge,</w:t>
      </w:r>
    </w:p>
    <w:p w14:paraId="089D1813" w14:textId="247EB654" w:rsidR="00A61C94" w:rsidRPr="002152CC" w:rsidRDefault="00A61C94" w:rsidP="00D449FB">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 xml:space="preserve">nismo v postopku prisilne poravnave, stečajnem postopku, postopku likvidacije ali prisilnega prenehanja, z njegovimi posli iz drugih razlogov ne upravlja sodišče, ni opustil poslovne dejavnosti in na dan oddaje vloge ni bil v stanju insolventnosti, </w:t>
      </w:r>
      <w:r w:rsidR="00B840C3" w:rsidRPr="002152CC">
        <w:rPr>
          <w:rFonts w:ascii="Arial" w:eastAsia="Calibri" w:hAnsi="Arial" w:cs="Arial"/>
          <w:sz w:val="20"/>
          <w:szCs w:val="20"/>
        </w:rPr>
        <w:t>po odločbah</w:t>
      </w:r>
      <w:r w:rsidRPr="002152CC">
        <w:rPr>
          <w:rFonts w:ascii="Arial" w:eastAsia="Calibri" w:hAnsi="Arial" w:cs="Arial"/>
          <w:sz w:val="20"/>
          <w:szCs w:val="20"/>
        </w:rPr>
        <w:t xml:space="preserve"> Zakona o finančnem poslovanju, postopkih zaradi insolventnosti in prisilnem prenehanju (</w:t>
      </w:r>
      <w:r w:rsidR="00C7393B" w:rsidRPr="002152CC">
        <w:rPr>
          <w:rFonts w:ascii="Arial" w:eastAsia="Calibri" w:hAnsi="Arial" w:cs="Arial"/>
          <w:sz w:val="20"/>
          <w:szCs w:val="20"/>
        </w:rPr>
        <w:t>Uradni list RS, št. 176/21 – uradno prečiščeno besedilo, 178/21 – popr., 196/21 – odl. US, 157/22 – odl. US, 35/23 – odl. US, 57/23 – odl. US in 102/23</w:t>
      </w:r>
      <w:r w:rsidRPr="002152CC">
        <w:rPr>
          <w:rFonts w:ascii="Arial" w:eastAsia="Calibri" w:hAnsi="Arial" w:cs="Arial"/>
          <w:sz w:val="20"/>
          <w:szCs w:val="20"/>
        </w:rPr>
        <w:t>)</w:t>
      </w:r>
      <w:r w:rsidR="00952DFD" w:rsidRPr="002152CC">
        <w:rPr>
          <w:rFonts w:ascii="Arial" w:eastAsia="Calibri" w:hAnsi="Arial" w:cs="Arial"/>
          <w:sz w:val="20"/>
          <w:szCs w:val="20"/>
        </w:rPr>
        <w:t>,</w:t>
      </w:r>
      <w:r w:rsidRPr="002152CC">
        <w:rPr>
          <w:rFonts w:ascii="Arial" w:eastAsia="Calibri" w:hAnsi="Arial" w:cs="Arial"/>
          <w:sz w:val="20"/>
          <w:szCs w:val="20"/>
        </w:rPr>
        <w:t xml:space="preserve"> </w:t>
      </w:r>
    </w:p>
    <w:p w14:paraId="0DB14BB9" w14:textId="12B1686C" w:rsidR="00A61C94" w:rsidRDefault="00A61C94" w:rsidP="00D449FB">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 xml:space="preserve">ne prejemamo niti nismo v postopku </w:t>
      </w:r>
      <w:r w:rsidR="00020D09" w:rsidRPr="00020D09">
        <w:rPr>
          <w:rFonts w:ascii="Arial" w:eastAsia="Calibri" w:hAnsi="Arial" w:cs="Arial"/>
          <w:sz w:val="20"/>
          <w:szCs w:val="20"/>
        </w:rPr>
        <w:t>pridobivanja državnih pomoči za reševanje in prestrukturiranje podjetij v težavah po Zakonu o pomoči za reševanje in prestrukturiranje gospodarskih družb in zadrug v težavah (Uradni list RS, št. 5/17)</w:t>
      </w:r>
      <w:r w:rsidR="006C27C6" w:rsidRPr="002152CC">
        <w:rPr>
          <w:rFonts w:ascii="Arial" w:eastAsia="Calibri" w:hAnsi="Arial" w:cs="Arial"/>
          <w:sz w:val="20"/>
          <w:szCs w:val="20"/>
        </w:rPr>
        <w:t>,</w:t>
      </w:r>
      <w:r w:rsidRPr="002152CC">
        <w:rPr>
          <w:rFonts w:ascii="Arial" w:eastAsia="Calibri" w:hAnsi="Arial" w:cs="Arial"/>
          <w:sz w:val="20"/>
          <w:szCs w:val="20"/>
        </w:rPr>
        <w:t xml:space="preserve"> </w:t>
      </w:r>
    </w:p>
    <w:p w14:paraId="43EB8111" w14:textId="00F8B3E3" w:rsidR="00020D09" w:rsidRPr="002152CC" w:rsidRDefault="00020D09" w:rsidP="00D449FB">
      <w:pPr>
        <w:pStyle w:val="Odstavekseznama"/>
        <w:numPr>
          <w:ilvl w:val="0"/>
          <w:numId w:val="19"/>
        </w:numPr>
        <w:spacing w:after="0" w:line="240" w:lineRule="auto"/>
        <w:ind w:left="426" w:hanging="425"/>
        <w:jc w:val="both"/>
        <w:rPr>
          <w:rFonts w:ascii="Arial" w:eastAsia="Calibri" w:hAnsi="Arial" w:cs="Arial"/>
          <w:sz w:val="20"/>
          <w:szCs w:val="20"/>
        </w:rPr>
      </w:pPr>
      <w:r>
        <w:rPr>
          <w:rFonts w:ascii="Arial" w:eastAsia="Calibri" w:hAnsi="Arial" w:cs="Arial"/>
          <w:sz w:val="20"/>
          <w:szCs w:val="20"/>
        </w:rPr>
        <w:t>ne kot g</w:t>
      </w:r>
      <w:r w:rsidRPr="00020D09">
        <w:rPr>
          <w:rFonts w:ascii="Arial" w:eastAsia="Calibri" w:hAnsi="Arial" w:cs="Arial"/>
          <w:sz w:val="20"/>
          <w:szCs w:val="20"/>
        </w:rPr>
        <w:t xml:space="preserve">ospodarska družba </w:t>
      </w:r>
      <w:r>
        <w:rPr>
          <w:rFonts w:ascii="Arial" w:eastAsia="Calibri" w:hAnsi="Arial" w:cs="Arial"/>
          <w:sz w:val="20"/>
          <w:szCs w:val="20"/>
        </w:rPr>
        <w:t>ne kot</w:t>
      </w:r>
      <w:r w:rsidRPr="00020D09">
        <w:rPr>
          <w:rFonts w:ascii="Arial" w:eastAsia="Calibri" w:hAnsi="Arial" w:cs="Arial"/>
          <w:sz w:val="20"/>
          <w:szCs w:val="20"/>
        </w:rPr>
        <w:t xml:space="preserve"> skupina, ki ji gospodarska družba pripada, ni</w:t>
      </w:r>
      <w:r>
        <w:rPr>
          <w:rFonts w:ascii="Arial" w:eastAsia="Calibri" w:hAnsi="Arial" w:cs="Arial"/>
          <w:sz w:val="20"/>
          <w:szCs w:val="20"/>
        </w:rPr>
        <w:t>smo</w:t>
      </w:r>
      <w:r w:rsidRPr="00020D09">
        <w:rPr>
          <w:rFonts w:ascii="Arial" w:eastAsia="Calibri" w:hAnsi="Arial" w:cs="Arial"/>
          <w:sz w:val="20"/>
          <w:szCs w:val="20"/>
        </w:rPr>
        <w:t xml:space="preserve"> v težavah skladno z 18. točko 2. člena Uredbe 651/2014/EU (navedeno ne velja za gospodarske družbe, ki 31. decembra 2019 niso bile v težavah, vendar so v obdobju od 1. januarja 2020 do 31. decembra 2021 postale gospodarske družbe v težavah)</w:t>
      </w:r>
    </w:p>
    <w:p w14:paraId="65B2C23C" w14:textId="5D62C1A0" w:rsidR="00A61C94" w:rsidRPr="002152CC" w:rsidRDefault="00A61C94" w:rsidP="00D449FB">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 xml:space="preserve">zoper nas ni podana prepoved poslovanja v razmerju do </w:t>
      </w:r>
      <w:r w:rsidR="001639C4" w:rsidRPr="002152CC">
        <w:rPr>
          <w:rFonts w:ascii="Arial" w:eastAsia="Calibri" w:hAnsi="Arial" w:cs="Arial"/>
          <w:sz w:val="20"/>
          <w:szCs w:val="20"/>
        </w:rPr>
        <w:t>mini</w:t>
      </w:r>
      <w:r w:rsidR="000A47E7" w:rsidRPr="002152CC">
        <w:rPr>
          <w:rFonts w:ascii="Arial" w:eastAsia="Calibri" w:hAnsi="Arial" w:cs="Arial"/>
          <w:sz w:val="20"/>
          <w:szCs w:val="20"/>
        </w:rPr>
        <w:t>strstva</w:t>
      </w:r>
      <w:r w:rsidRPr="002152CC">
        <w:rPr>
          <w:rFonts w:ascii="Arial" w:eastAsia="Calibri" w:hAnsi="Arial" w:cs="Arial"/>
          <w:sz w:val="20"/>
          <w:szCs w:val="20"/>
        </w:rPr>
        <w:t xml:space="preserve"> v obsegu, kot izhaja iz 35. in 36. člena ZIntPK, </w:t>
      </w:r>
    </w:p>
    <w:p w14:paraId="15D26352" w14:textId="77777777" w:rsidR="00A61C94" w:rsidRPr="002152CC" w:rsidRDefault="00A61C94" w:rsidP="00D449FB">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lastRenderedPageBreak/>
        <w:t>nismo v postopku vračanja neupravičeno prejete državne pomoči na podlagi odločbe Evropske komisije, ki je prejeto državno pomoč razglasila za nezakonito in nezdružljivo s skupnim trgom Skupnosti,</w:t>
      </w:r>
    </w:p>
    <w:p w14:paraId="43390D5E" w14:textId="4D083412" w:rsidR="00A61C94" w:rsidRPr="002152CC" w:rsidRDefault="00A61C94" w:rsidP="00D449FB">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 xml:space="preserve">za iste že povrnjene upravičene stroške in aktivnosti, ki so predmet sofinanciranja v tem javnem razpisu, </w:t>
      </w:r>
      <w:r w:rsidR="000A47E7" w:rsidRPr="002152CC">
        <w:rPr>
          <w:rFonts w:ascii="Arial" w:eastAsia="Calibri" w:hAnsi="Arial" w:cs="Arial"/>
          <w:sz w:val="20"/>
          <w:szCs w:val="20"/>
        </w:rPr>
        <w:t>nismo in ne bomo</w:t>
      </w:r>
      <w:r w:rsidR="00AD3789">
        <w:rPr>
          <w:rFonts w:ascii="Arial" w:eastAsia="Calibri" w:hAnsi="Arial" w:cs="Arial"/>
          <w:sz w:val="20"/>
          <w:szCs w:val="20"/>
        </w:rPr>
        <w:t xml:space="preserve"> </w:t>
      </w:r>
      <w:r w:rsidRPr="002152CC">
        <w:rPr>
          <w:rFonts w:ascii="Arial" w:eastAsia="Calibri" w:hAnsi="Arial" w:cs="Arial"/>
          <w:sz w:val="20"/>
          <w:szCs w:val="20"/>
        </w:rPr>
        <w:t>pridobil</w:t>
      </w:r>
      <w:r w:rsidR="000A47E7" w:rsidRPr="002152CC">
        <w:rPr>
          <w:rFonts w:ascii="Arial" w:eastAsia="Calibri" w:hAnsi="Arial" w:cs="Arial"/>
          <w:sz w:val="20"/>
          <w:szCs w:val="20"/>
        </w:rPr>
        <w:t>i</w:t>
      </w:r>
      <w:r w:rsidRPr="002152CC">
        <w:rPr>
          <w:rFonts w:ascii="Arial" w:eastAsia="Calibri" w:hAnsi="Arial" w:cs="Arial"/>
          <w:sz w:val="20"/>
          <w:szCs w:val="20"/>
        </w:rPr>
        <w:t xml:space="preserve"> sredstev iz drugih javnih virov (sredstev evropskega, državnega ali lokalnega proračuna) (prepoved dvojnega sofinanciranja),</w:t>
      </w:r>
    </w:p>
    <w:p w14:paraId="7EC29B0C" w14:textId="69EE70F5" w:rsidR="00A61C94" w:rsidRPr="002152CC" w:rsidRDefault="00A61C94" w:rsidP="009527F6">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pravilo kumulacije državnih pomoči - skupna višina državne pomoči za investicijo v zvezi z istimi upravičenimi stroški ne presega in ne bo presegala največje intenzivnosti pomoči ali zneska državne pomoči, kot jih določata shemi državnih pomoči, po katerih se izvaja predmetni javni razpis</w:t>
      </w:r>
      <w:r w:rsidR="00952DFD" w:rsidRPr="002152CC">
        <w:rPr>
          <w:rFonts w:ascii="Arial" w:eastAsia="Calibri" w:hAnsi="Arial" w:cs="Arial"/>
          <w:sz w:val="20"/>
          <w:szCs w:val="20"/>
        </w:rPr>
        <w:t>,</w:t>
      </w:r>
    </w:p>
    <w:p w14:paraId="2F169737" w14:textId="441248AE" w:rsidR="009527F6" w:rsidRPr="002152CC" w:rsidRDefault="00D449FB" w:rsidP="00D449FB">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zagotavljamo</w:t>
      </w:r>
      <w:r w:rsidR="009527F6" w:rsidRPr="002152CC">
        <w:rPr>
          <w:rFonts w:ascii="Arial" w:eastAsia="Calibri" w:hAnsi="Arial" w:cs="Arial"/>
          <w:sz w:val="20"/>
          <w:szCs w:val="20"/>
        </w:rPr>
        <w:t xml:space="preserve"> spodbujanje enakih možnosti moških in žensk ter preprečujemo vsakršno diskriminacijo, zlasti v zvezi z dostopnostjo za invalide, med osebami, ki so oziroma bodo vključene v izvajanje aktivnosti v okviru predmetnega javnega razpisa, v skladu z zakonodajo, ki pokriva</w:t>
      </w:r>
      <w:r w:rsidR="00396C00" w:rsidRPr="002152CC">
        <w:rPr>
          <w:rFonts w:ascii="Arial" w:eastAsia="Calibri" w:hAnsi="Arial" w:cs="Arial"/>
          <w:sz w:val="20"/>
          <w:szCs w:val="20"/>
        </w:rPr>
        <w:t xml:space="preserve"> področje zagotavljanja enakih možnosti in 7. členom Uredbe 1303/2013/EU</w:t>
      </w:r>
      <w:r w:rsidR="00952DFD" w:rsidRPr="002152CC">
        <w:rPr>
          <w:rFonts w:ascii="Arial" w:eastAsia="Calibri" w:hAnsi="Arial" w:cs="Arial"/>
          <w:sz w:val="20"/>
          <w:szCs w:val="20"/>
        </w:rPr>
        <w:t>,</w:t>
      </w:r>
    </w:p>
    <w:p w14:paraId="23D9BB9F" w14:textId="145B2B0B" w:rsidR="00396C00" w:rsidRPr="002152CC" w:rsidRDefault="00396C00" w:rsidP="00396C00">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nismo prejeli pozitivne odločbe o dodelitvi subvencije po javnem razpisu za spodbujanje velikih investicij za večjo produktivnost in konkurenčnost v Republiki Sloveniji</w:t>
      </w:r>
      <w:r w:rsidR="00AD3789">
        <w:rPr>
          <w:rFonts w:ascii="Arial" w:eastAsia="Calibri" w:hAnsi="Arial" w:cs="Arial"/>
          <w:sz w:val="20"/>
          <w:szCs w:val="20"/>
        </w:rPr>
        <w:t xml:space="preserve"> </w:t>
      </w:r>
      <w:r w:rsidRPr="002152CC">
        <w:rPr>
          <w:rFonts w:ascii="Arial" w:eastAsia="Calibri" w:hAnsi="Arial" w:cs="Arial"/>
          <w:sz w:val="20"/>
          <w:szCs w:val="20"/>
        </w:rPr>
        <w:t>(kratica javnega razpisa: JR INVEST2022-NOO) v letu 2022 oziroma 2023.</w:t>
      </w:r>
    </w:p>
    <w:p w14:paraId="0AC31BA4" w14:textId="77777777" w:rsidR="00A61C94" w:rsidRPr="002152CC" w:rsidRDefault="00A61C94" w:rsidP="00D449FB">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nimamo neporavnanega vračila preveč izplačane pomoči po pravilu »de minimis« ali državne pomoči na podlagi predhodnega poziva ministrstva, pristojnega za finance,</w:t>
      </w:r>
    </w:p>
    <w:p w14:paraId="7A0814DA" w14:textId="77777777" w:rsidR="00A61C94" w:rsidRPr="002152CC" w:rsidRDefault="00A61C94"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je investicija skladna z namenom, ciljem in s predmetom javnega razpisa,</w:t>
      </w:r>
    </w:p>
    <w:p w14:paraId="2314EAD4" w14:textId="16014E5A" w:rsidR="00A61C94" w:rsidRPr="002152CC" w:rsidRDefault="00A61C94"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 xml:space="preserve">v dveh letih pred oddajo vloge na razpis nismo izvedli premestitve v gospodarsko družbo, v kateri se bo izvajala investicija, in ne bomo izvedli premestitve pred potekom dveh let po zaključku investicije, </w:t>
      </w:r>
    </w:p>
    <w:p w14:paraId="748195C3" w14:textId="77777777" w:rsidR="00A61C94" w:rsidRPr="002152CC" w:rsidRDefault="00A61C94"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bodo, v primeru velike gospodarske družbe, upravičeni stroški naložb v osnovna sredstva predstavljali le stroški nakupa novih osnovnih sredstev,</w:t>
      </w:r>
    </w:p>
    <w:p w14:paraId="2A5B565F" w14:textId="77777777" w:rsidR="00A61C94" w:rsidRPr="002152CC" w:rsidRDefault="00A61C94"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se, v primeru velike gospodarske družbe na območju »c« regionalne karte pomoči in diverzifikacije dejavnosti gospodarske družbe, investicija nanaša na novo dejavnost in ni enaka ali podobna dejavnosti, ki smo jo že opravljali, kar pomeni, da je nova dejavnost registrirana v novem razredu (štirimestni številčni šifri) statistične klasifikacije gospodarskih dejavnosti NACE Revizija 2,</w:t>
      </w:r>
    </w:p>
    <w:p w14:paraId="0D0D5028" w14:textId="134DE4C5" w:rsidR="00A61C94" w:rsidRPr="002152CC" w:rsidRDefault="00A61C94"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v primeru, velike gospodarske družbe za bistveno spremembo proizvodnega procesa, upravičeni stroški presegajo znesek amortizacije sredstev, povezanih s proizvodnim procesom, ki se bo posodobil, v zadnjih treh poslovnih letih</w:t>
      </w:r>
      <w:r w:rsidR="00E5771B" w:rsidRPr="002152CC">
        <w:rPr>
          <w:rFonts w:ascii="Arial" w:eastAsia="Calibri" w:hAnsi="Arial" w:cs="Arial"/>
          <w:sz w:val="20"/>
          <w:szCs w:val="20"/>
        </w:rPr>
        <w:t>,</w:t>
      </w:r>
    </w:p>
    <w:p w14:paraId="52C8D99C" w14:textId="77777777" w:rsidR="00A61C94" w:rsidRPr="002152CC" w:rsidRDefault="00A61C94"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v primeru diverzifikacije na proizvode, ki jih v gospodarski družbi prej nismo proizvajali, upravičeni stroški za najmanj 200 odstotkov presegajo knjigovodsko vrednost sredstev (kot je bila evidentirana v poslovnem letu pred začetkom del), ki se ponovno uporabijo,</w:t>
      </w:r>
    </w:p>
    <w:p w14:paraId="7E510FA8" w14:textId="3DA0B2AF" w:rsidR="00A61C94" w:rsidRPr="002152CC" w:rsidRDefault="00A61C94"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v primeru, da gre za investicijo v razvojno-raziskovalno dejavnost, so naša osnovna dejavnost raziskave in razvoj,</w:t>
      </w:r>
    </w:p>
    <w:p w14:paraId="06D2A602" w14:textId="77777777" w:rsidR="00A61C94" w:rsidRPr="002152CC" w:rsidRDefault="00A61C94"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 xml:space="preserve"> v primeru, da gre za investicijo v razvojno-raziskovalno dejavnost, investicija v celoti spada v dejavnost industrijskih raziskav ali razvoj prototipov za tržno uporabo, </w:t>
      </w:r>
    </w:p>
    <w:p w14:paraId="5A374582" w14:textId="300B1634" w:rsidR="00A61C94" w:rsidRPr="002152CC" w:rsidRDefault="00A61C94"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 xml:space="preserve">v primeru, da gre za investicijo v razvojno-raziskovalno dejavnost gospodarske družbe, </w:t>
      </w:r>
      <w:r w:rsidR="007B7ADD" w:rsidRPr="002152CC">
        <w:rPr>
          <w:rFonts w:ascii="Arial" w:eastAsia="Calibri" w:hAnsi="Arial" w:cs="Arial"/>
          <w:sz w:val="20"/>
          <w:szCs w:val="20"/>
        </w:rPr>
        <w:t xml:space="preserve">katere </w:t>
      </w:r>
      <w:r w:rsidRPr="002152CC">
        <w:rPr>
          <w:rFonts w:ascii="Arial" w:eastAsia="Calibri" w:hAnsi="Arial" w:cs="Arial"/>
          <w:sz w:val="20"/>
          <w:szCs w:val="20"/>
        </w:rPr>
        <w:t>osnovna dejavnost niso raziskave in razvoj, vodimo razvojno-raziskovalno enoto, ki je organizacijsko opredeljena v aktu o sistemizaciji delovnih mest,</w:t>
      </w:r>
    </w:p>
    <w:p w14:paraId="15728191" w14:textId="77777777" w:rsidR="00A61C94" w:rsidRPr="002152CC" w:rsidRDefault="00A61C94"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v primeru, da gre za storitveno dejavnost, se za namen tega razpisa šteje tista dejavnost, katere storitve tržimo na območju Republike Slovenije in še najmanj v dveh drugih državah,</w:t>
      </w:r>
    </w:p>
    <w:p w14:paraId="64E15C62" w14:textId="77777777" w:rsidR="00A61C94" w:rsidRPr="002152CC" w:rsidRDefault="00A61C94"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v obdobju ohranjana investicije bomo ohranili najmanj povprečno število zaposlenih iz obdobja zadnjih 12 mesecev pred mesecem oddaje vloge,</w:t>
      </w:r>
    </w:p>
    <w:p w14:paraId="34A20B19" w14:textId="77777777" w:rsidR="00A61C94" w:rsidRPr="002152CC" w:rsidRDefault="00A61C94"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bo investicija v stroje in opremo znašala najmanj 50 % vrednosti investicije,</w:t>
      </w:r>
    </w:p>
    <w:p w14:paraId="47907C59" w14:textId="77777777" w:rsidR="00A61C94" w:rsidRPr="002152CC" w:rsidRDefault="00A61C94"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bomo sredstva v višini najmanj 25 odstotkov upravičenih stroškov investicije zagotovili iz lastnih virov ali z zunanjim financiranjem v obliki, ki ni povezana z javnimi sredstvi,</w:t>
      </w:r>
    </w:p>
    <w:p w14:paraId="0CFF3A00" w14:textId="77777777" w:rsidR="00A61C94" w:rsidRPr="002152CC" w:rsidRDefault="00A61C94"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 xml:space="preserve">je v primeru gradnje, nameravana gradnja objektov za izvedbo investicije določena na lokaciji, ki je skladna s prostorskim aktom, kar je razvidno iz priloženega mnenja samoupravne lokalne skupnosti, </w:t>
      </w:r>
    </w:p>
    <w:p w14:paraId="3660D968" w14:textId="77777777" w:rsidR="00A61C94" w:rsidRPr="002152CC" w:rsidRDefault="00A61C94"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je za investicijo izkazana ekonomska, finančna, tehnična, prostorska in tehnološka izvedljivost ter upravičenost investicije,</w:t>
      </w:r>
    </w:p>
    <w:p w14:paraId="3C814898" w14:textId="599B0A1B" w:rsidR="00A61C94" w:rsidRPr="002152CC" w:rsidRDefault="000A47E7"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 xml:space="preserve">imamo </w:t>
      </w:r>
      <w:r w:rsidR="00A61C94" w:rsidRPr="002152CC">
        <w:rPr>
          <w:rFonts w:ascii="Arial" w:eastAsia="Calibri" w:hAnsi="Arial" w:cs="Arial"/>
          <w:sz w:val="20"/>
          <w:szCs w:val="20"/>
        </w:rPr>
        <w:t>za investicijo v celoti zagotovljena sredstva za zaprtje finančne konstrukcije,</w:t>
      </w:r>
    </w:p>
    <w:p w14:paraId="46CAB294" w14:textId="7B04F4D2" w:rsidR="00A61C94" w:rsidRPr="002152CC" w:rsidRDefault="00A61C94"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 xml:space="preserve">bomo pri načrtovanju in obratovanju objektov v okviru investicije upoštevali predvsem </w:t>
      </w:r>
      <w:r w:rsidR="003C161E" w:rsidRPr="002152CC">
        <w:rPr>
          <w:rFonts w:ascii="Arial" w:eastAsia="Calibri" w:hAnsi="Arial" w:cs="Arial"/>
          <w:sz w:val="20"/>
          <w:szCs w:val="20"/>
        </w:rPr>
        <w:t xml:space="preserve">zaključke </w:t>
      </w:r>
      <w:r w:rsidRPr="002152CC">
        <w:rPr>
          <w:rFonts w:ascii="Arial" w:eastAsia="Calibri" w:hAnsi="Arial" w:cs="Arial"/>
          <w:sz w:val="20"/>
          <w:szCs w:val="20"/>
        </w:rPr>
        <w:t>smernic o BAT,</w:t>
      </w:r>
    </w:p>
    <w:p w14:paraId="6931BCEB" w14:textId="77777777" w:rsidR="00A61C94" w:rsidRPr="002152CC" w:rsidRDefault="00A61C94"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bomo, v primeru, da gre za investicijo v širitev zmogljivosti gospodarske družbe ali v bistveno spremembo v celotnem proizvodnem procesu gospodarske družbe, porabo energije in porabo materialov oziroma surovin pri proizvodnji obstoječega proizvoda ali procesa ali storitve zmanjšali vsaj za 10 %,</w:t>
      </w:r>
    </w:p>
    <w:p w14:paraId="34296574" w14:textId="77777777" w:rsidR="00A61C94" w:rsidRPr="002152CC" w:rsidRDefault="00A61C94"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lastRenderedPageBreak/>
        <w:t>bomo, v primeru, da gre za diverzifikacijo proizvodnje gospodarske družbe v nove proizvode, ki niso bili predhodno proizvedeni v gospodarski družbi, nabavili le nove stroje in opremo, ki bo skladna z najvišjimi energetskimi standardi oziroma se bo nanašala na najboljšo razpoložljivo tehnologijo,</w:t>
      </w:r>
    </w:p>
    <w:p w14:paraId="3325E410" w14:textId="77777777" w:rsidR="00A61C94" w:rsidRPr="002152CC" w:rsidRDefault="00A61C94"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imamo izkazano okoljsko odgovorno ravnanje,</w:t>
      </w:r>
    </w:p>
    <w:p w14:paraId="4FAB1A3F" w14:textId="77777777" w:rsidR="00A61C94" w:rsidRPr="002152CC" w:rsidRDefault="00A61C94"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investicije nismo pričeli izvajati pred oddajo vloge na javni razpis, vendar jo bomo začeli izvajati najkasneje v roku šestih mesecev po sklenitvi pogodbe o dodelitvi subvencije,</w:t>
      </w:r>
    </w:p>
    <w:p w14:paraId="721AB3F5" w14:textId="15EE77BC" w:rsidR="00A61C94" w:rsidRPr="002152CC" w:rsidRDefault="00D449FB"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 xml:space="preserve">investicija </w:t>
      </w:r>
      <w:r w:rsidR="00A61C94" w:rsidRPr="002152CC">
        <w:rPr>
          <w:rFonts w:ascii="Arial" w:eastAsia="Calibri" w:hAnsi="Arial" w:cs="Arial"/>
          <w:sz w:val="20"/>
          <w:szCs w:val="20"/>
        </w:rPr>
        <w:t xml:space="preserve">bo </w:t>
      </w:r>
      <w:r w:rsidRPr="002152CC">
        <w:rPr>
          <w:rFonts w:ascii="Arial" w:eastAsia="Calibri" w:hAnsi="Arial" w:cs="Arial"/>
          <w:sz w:val="20"/>
          <w:szCs w:val="20"/>
        </w:rPr>
        <w:t>zaključena najkasneje do</w:t>
      </w:r>
      <w:r w:rsidR="00A61C94" w:rsidRPr="002152CC">
        <w:rPr>
          <w:rFonts w:ascii="Arial" w:eastAsia="Calibri" w:hAnsi="Arial" w:cs="Arial"/>
          <w:sz w:val="20"/>
          <w:szCs w:val="20"/>
        </w:rPr>
        <w:t xml:space="preserve"> </w:t>
      </w:r>
      <w:r w:rsidRPr="002152CC">
        <w:rPr>
          <w:rFonts w:ascii="Arial" w:eastAsia="Calibri" w:hAnsi="Arial" w:cs="Arial"/>
          <w:sz w:val="20"/>
          <w:szCs w:val="20"/>
        </w:rPr>
        <w:t>30. 6. 2026</w:t>
      </w:r>
      <w:r w:rsidR="000A47E7" w:rsidRPr="002152CC">
        <w:rPr>
          <w:rFonts w:ascii="Arial" w:eastAsia="Calibri" w:hAnsi="Arial" w:cs="Arial"/>
          <w:sz w:val="20"/>
          <w:szCs w:val="20"/>
        </w:rPr>
        <w:t>,</w:t>
      </w:r>
    </w:p>
    <w:p w14:paraId="0576AC61" w14:textId="77777777" w:rsidR="00A61C94" w:rsidRPr="002152CC" w:rsidRDefault="00A61C94"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je investicija skladna z načelom, da ne škoduje bistveno »DNSH«,</w:t>
      </w:r>
    </w:p>
    <w:p w14:paraId="34BFA7C8" w14:textId="77777777" w:rsidR="00A61C94" w:rsidRPr="002152CC" w:rsidRDefault="00A61C94"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bomo v primeru izbora ves čas trajanja investicije upoštevali vsa določila javnega razpisa in razpisne dokumentacije ter agencijo sproti obveščali o vsaki spremembi na investicijskem projektu in v organizaciji, ki bi kakorkoli vplivala na spremembo investicije glede na vlogo in na izpolnjevanje pogojev javnega razpisa in razpisne dokumentacije,</w:t>
      </w:r>
    </w:p>
    <w:p w14:paraId="37947361" w14:textId="77777777" w:rsidR="00A61C94" w:rsidRPr="002152CC" w:rsidRDefault="00A61C94"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smo seznanjeni z vsebino vseh pravnih podlag, ki so navedene kot podlage javnega razpisa in bomo redno spremljali tudi njihove morebitne spremembe,</w:t>
      </w:r>
    </w:p>
    <w:p w14:paraId="551B3444" w14:textId="77777777" w:rsidR="00A61C94" w:rsidRPr="002152CC" w:rsidRDefault="00A61C94"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smo seznanjeni s posledicami, če se ugotovi, da je v postopku potrjevanja investicije ali izvrševanja investicije prišlo do resnih napak, nepravilnosti, goljufije ali kršitve obveznosti,</w:t>
      </w:r>
    </w:p>
    <w:p w14:paraId="0FB1015A" w14:textId="77777777" w:rsidR="00A61C94" w:rsidRPr="002152CC" w:rsidRDefault="00A61C94"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smo seznanjeni s posledicami če se ugotovi, da aktivnosti na investiciji niso bile skladne s pravom Unije in pravom Republike Slovenije,</w:t>
      </w:r>
    </w:p>
    <w:p w14:paraId="148D9BB6" w14:textId="77777777" w:rsidR="00A61C94" w:rsidRPr="002152CC" w:rsidRDefault="00A61C94"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se investicija ne nanaša na dejavnosti, povezane z izvozom, ko je spodbuda neposredno vezana na izvožene količine, vzpostavitev in delovanje distribucijske mreže ali na druge tekoče izdatke, povezane z izvozno dejavnostjo,</w:t>
      </w:r>
    </w:p>
    <w:p w14:paraId="179B4992" w14:textId="706BE54A" w:rsidR="00A61C94" w:rsidRPr="002152CC" w:rsidRDefault="00A61C94" w:rsidP="008925C1">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pri investiciji</w:t>
      </w:r>
      <w:r w:rsidR="00AD3789">
        <w:rPr>
          <w:rFonts w:ascii="Arial" w:eastAsia="Calibri" w:hAnsi="Arial" w:cs="Arial"/>
          <w:sz w:val="20"/>
          <w:szCs w:val="20"/>
        </w:rPr>
        <w:t xml:space="preserve"> </w:t>
      </w:r>
      <w:r w:rsidRPr="002152CC">
        <w:rPr>
          <w:rFonts w:ascii="Arial" w:eastAsia="Calibri" w:hAnsi="Arial" w:cs="Arial"/>
          <w:sz w:val="20"/>
          <w:szCs w:val="20"/>
        </w:rPr>
        <w:t>ne dajemo prednosti uporabi domačega blaga pred uporabo uvoženega blaga,</w:t>
      </w:r>
    </w:p>
    <w:p w14:paraId="20815D6C" w14:textId="6BD185A7" w:rsidR="00AA0AFC" w:rsidRPr="002152CC" w:rsidRDefault="00A61C94" w:rsidP="00AA0AFC">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 xml:space="preserve">se vsebina investicije ne nanaša na naslednje izključene dejavnosti: </w:t>
      </w:r>
      <w:r w:rsidR="009E2A78" w:rsidRPr="009E2A78">
        <w:rPr>
          <w:rFonts w:ascii="Arial" w:eastAsia="Calibri" w:hAnsi="Arial" w:cs="Arial"/>
          <w:sz w:val="20"/>
          <w:szCs w:val="20"/>
        </w:rPr>
        <w:t>primarni sektor kmetijske proizvodnje; sektor ribištva in akvakulture, kakor jih določa Uredba Evropskega parlamenta in Sveta (EU) št. 1379/2013 z dne 11. decembra 2013 o skupni ureditvi trgov za ribiške proizvode in proizvode iz ribogojstva in o spremembi uredb Sveta (ES) št. 1184/2006 in (ES) št. 1224/2009 ter razveljavitvi Uredbe Sveta (ES) št. 104/2000 (UL L št. 354 z dne 28. 12. 2013, str. 1), predelava in trženje kmetijskih proizvodov, kadar je znesek spodbude določen na podlagi cene ali količine takih proizvodov, ki so kupljeni od primarnih proizvajalcev ali jih je dala na trg zadevna gospodarska družba, ali kadar je spodbuda pogojena s tem, da je delno ali v celoti prenesena na primarne proizvajalce; premogovništvo; jeklarstvo; prometni sektor in povezana infrastruktura; sektor lignita; sektor širokopasovnih povezav; proizvodnja, shranjevanje, prenos in distribucija energije ter energetska infrastruktura; proizvodnja orožja in streliva; gradbeništvo; izobraževanje; zdravstveno in socialno varstvo;</w:t>
      </w:r>
      <w:r w:rsidRPr="002152CC">
        <w:rPr>
          <w:rFonts w:ascii="Arial" w:eastAsia="Calibri" w:hAnsi="Arial" w:cs="Arial"/>
          <w:sz w:val="20"/>
          <w:szCs w:val="20"/>
        </w:rPr>
        <w:t>,</w:t>
      </w:r>
      <w:r w:rsidR="00F67446" w:rsidRPr="002152CC">
        <w:rPr>
          <w:rFonts w:ascii="Arial" w:eastAsia="Calibri" w:hAnsi="Arial" w:cs="Arial"/>
          <w:sz w:val="20"/>
          <w:szCs w:val="20"/>
        </w:rPr>
        <w:t xml:space="preserve"> dejavnosti, povezane s fosilnimi gorivi</w:t>
      </w:r>
      <w:r w:rsidR="003566D3">
        <w:rPr>
          <w:rFonts w:ascii="Arial" w:eastAsia="Calibri" w:hAnsi="Arial" w:cs="Arial"/>
          <w:sz w:val="20"/>
          <w:szCs w:val="20"/>
        </w:rPr>
        <w:t>,</w:t>
      </w:r>
      <w:r w:rsidR="003566D3" w:rsidRPr="003566D3">
        <w:rPr>
          <w:rFonts w:ascii="Arial" w:eastAsia="Times New Roman" w:hAnsi="Arial" w:cs="Arial"/>
          <w:sz w:val="20"/>
          <w:szCs w:val="20"/>
        </w:rPr>
        <w:t xml:space="preserve"> </w:t>
      </w:r>
      <w:r w:rsidR="003566D3" w:rsidRPr="00BD268E">
        <w:rPr>
          <w:rFonts w:ascii="Arial" w:eastAsia="Calibri" w:hAnsi="Arial" w:cs="Arial"/>
          <w:sz w:val="20"/>
          <w:szCs w:val="20"/>
          <w:highlight w:val="yellow"/>
        </w:rPr>
        <w:t>vključno z nadaljnjo uporabo</w:t>
      </w:r>
      <w:r w:rsidR="003566D3" w:rsidRPr="003566D3">
        <w:rPr>
          <w:rFonts w:ascii="Arial" w:eastAsia="Calibri" w:hAnsi="Arial" w:cs="Arial"/>
          <w:sz w:val="20"/>
          <w:szCs w:val="20"/>
        </w:rPr>
        <w:t>,</w:t>
      </w:r>
      <w:r w:rsidR="00942967">
        <w:rPr>
          <w:rFonts w:ascii="Arial" w:eastAsia="Calibri" w:hAnsi="Arial" w:cs="Arial"/>
          <w:sz w:val="20"/>
          <w:szCs w:val="20"/>
        </w:rPr>
        <w:t>;</w:t>
      </w:r>
      <w:r w:rsidR="00F67446" w:rsidRPr="002152CC">
        <w:t xml:space="preserve"> </w:t>
      </w:r>
      <w:r w:rsidR="00F67446" w:rsidRPr="002152CC">
        <w:rPr>
          <w:rFonts w:ascii="Arial" w:eastAsia="Calibri" w:hAnsi="Arial" w:cs="Arial"/>
          <w:sz w:val="20"/>
          <w:szCs w:val="20"/>
        </w:rPr>
        <w:t xml:space="preserve">dejavnosti </w:t>
      </w:r>
      <w:r w:rsidR="00387103">
        <w:rPr>
          <w:rFonts w:ascii="Arial" w:eastAsia="Calibri" w:hAnsi="Arial" w:cs="Arial"/>
          <w:sz w:val="20"/>
          <w:szCs w:val="20"/>
        </w:rPr>
        <w:t>ki so vključene  v</w:t>
      </w:r>
      <w:r w:rsidR="00F67446" w:rsidRPr="002152CC">
        <w:rPr>
          <w:rFonts w:ascii="Arial" w:eastAsia="Calibri" w:hAnsi="Arial" w:cs="Arial"/>
          <w:sz w:val="20"/>
          <w:szCs w:val="20"/>
        </w:rPr>
        <w:t xml:space="preserve"> sistem EU za trgovanje z emisijami, s katerimi se doseže predvidena intenzivnost emisij TGP, ki ni nižja od ustreznih referenčnih vrednosti</w:t>
      </w:r>
      <w:r w:rsidR="00942967">
        <w:rPr>
          <w:rFonts w:ascii="Arial" w:eastAsia="Calibri" w:hAnsi="Arial" w:cs="Arial"/>
          <w:sz w:val="20"/>
          <w:szCs w:val="20"/>
        </w:rPr>
        <w:t>;</w:t>
      </w:r>
      <w:r w:rsidR="00942967" w:rsidRPr="002152CC">
        <w:t xml:space="preserve"> </w:t>
      </w:r>
      <w:r w:rsidR="00F67446" w:rsidRPr="002152CC">
        <w:rPr>
          <w:rFonts w:ascii="Arial" w:eastAsia="Calibri" w:hAnsi="Arial" w:cs="Arial"/>
          <w:sz w:val="20"/>
          <w:szCs w:val="20"/>
        </w:rPr>
        <w:t>dejavnosti v zvezi z odlagališči odpadkov, sežigalnicami</w:t>
      </w:r>
      <w:r w:rsidR="00AD3789">
        <w:rPr>
          <w:rFonts w:ascii="Arial" w:eastAsia="Calibri" w:hAnsi="Arial" w:cs="Arial"/>
          <w:sz w:val="20"/>
          <w:szCs w:val="20"/>
        </w:rPr>
        <w:t xml:space="preserve"> </w:t>
      </w:r>
      <w:r w:rsidR="00F67446" w:rsidRPr="002152CC">
        <w:rPr>
          <w:rFonts w:ascii="Arial" w:eastAsia="Calibri" w:hAnsi="Arial" w:cs="Arial"/>
          <w:sz w:val="20"/>
          <w:szCs w:val="20"/>
        </w:rPr>
        <w:t>in napravami za mehansko biološko obdelavo</w:t>
      </w:r>
      <w:r w:rsidR="00942967">
        <w:rPr>
          <w:rFonts w:ascii="Arial" w:eastAsia="Calibri" w:hAnsi="Arial" w:cs="Arial"/>
          <w:sz w:val="20"/>
          <w:szCs w:val="20"/>
        </w:rPr>
        <w:t>;</w:t>
      </w:r>
      <w:r w:rsidR="00942967" w:rsidRPr="002152CC">
        <w:rPr>
          <w:rFonts w:ascii="Arial" w:eastAsia="Calibri" w:hAnsi="Arial" w:cs="Arial"/>
          <w:sz w:val="20"/>
          <w:szCs w:val="20"/>
        </w:rPr>
        <w:t xml:space="preserve"> </w:t>
      </w:r>
      <w:r w:rsidR="00F67446" w:rsidRPr="002152CC">
        <w:rPr>
          <w:rFonts w:ascii="Arial" w:eastAsia="Calibri" w:hAnsi="Arial" w:cs="Arial"/>
          <w:sz w:val="20"/>
          <w:szCs w:val="20"/>
        </w:rPr>
        <w:t>ter</w:t>
      </w:r>
      <w:r w:rsidR="00F67446" w:rsidRPr="002152CC">
        <w:t xml:space="preserve"> </w:t>
      </w:r>
      <w:r w:rsidR="00F67446" w:rsidRPr="002152CC">
        <w:rPr>
          <w:rFonts w:ascii="Arial" w:eastAsia="Calibri" w:hAnsi="Arial" w:cs="Arial"/>
          <w:sz w:val="20"/>
          <w:szCs w:val="20"/>
        </w:rPr>
        <w:t>dejavnosti, pri katerih lahko dolgotrajno odstranjevanje odpadkov škoduje okolju</w:t>
      </w:r>
      <w:r w:rsidR="00B14293">
        <w:rPr>
          <w:rFonts w:ascii="Arial" w:eastAsia="Calibri" w:hAnsi="Arial" w:cs="Arial"/>
          <w:sz w:val="20"/>
          <w:szCs w:val="20"/>
        </w:rPr>
        <w:t>,</w:t>
      </w:r>
    </w:p>
    <w:p w14:paraId="235CF8EF" w14:textId="2B86FAF0" w:rsidR="003566D3" w:rsidRPr="00BD268E" w:rsidRDefault="003566D3" w:rsidP="003566D3">
      <w:pPr>
        <w:pStyle w:val="Odstavekseznama"/>
        <w:numPr>
          <w:ilvl w:val="0"/>
          <w:numId w:val="19"/>
        </w:numPr>
        <w:spacing w:after="0" w:line="240" w:lineRule="auto"/>
        <w:ind w:left="426" w:hanging="425"/>
        <w:jc w:val="both"/>
        <w:rPr>
          <w:rFonts w:ascii="Arial" w:eastAsia="Calibri" w:hAnsi="Arial" w:cs="Arial"/>
          <w:sz w:val="20"/>
          <w:szCs w:val="20"/>
        </w:rPr>
      </w:pPr>
      <w:r w:rsidRPr="00BD268E">
        <w:rPr>
          <w:rFonts w:ascii="Arial" w:eastAsia="Calibri" w:hAnsi="Arial" w:cs="Arial"/>
          <w:sz w:val="20"/>
          <w:szCs w:val="20"/>
          <w:highlight w:val="yellow"/>
        </w:rPr>
        <w:t xml:space="preserve">je </w:t>
      </w:r>
      <w:r w:rsidRPr="00BD268E">
        <w:rPr>
          <w:rFonts w:ascii="Arial" w:hAnsi="Arial" w:cs="Arial"/>
          <w:sz w:val="20"/>
          <w:szCs w:val="20"/>
          <w:highlight w:val="yellow"/>
        </w:rPr>
        <w:t>projekt skladen z vso evropsko in nacionalno zakonodajo</w:t>
      </w:r>
      <w:r w:rsidR="00B14293">
        <w:rPr>
          <w:rFonts w:ascii="Arial" w:hAnsi="Arial" w:cs="Arial"/>
          <w:sz w:val="20"/>
          <w:szCs w:val="20"/>
        </w:rPr>
        <w:t>,</w:t>
      </w:r>
    </w:p>
    <w:p w14:paraId="7DE7BE5F" w14:textId="063EBDF5" w:rsidR="00996F7E" w:rsidRPr="002152CC" w:rsidRDefault="00996F7E" w:rsidP="003566D3">
      <w:pPr>
        <w:pStyle w:val="Odstavekseznama"/>
        <w:numPr>
          <w:ilvl w:val="0"/>
          <w:numId w:val="19"/>
        </w:numPr>
        <w:spacing w:after="0" w:line="240" w:lineRule="auto"/>
        <w:ind w:left="426" w:hanging="425"/>
        <w:jc w:val="both"/>
        <w:rPr>
          <w:rFonts w:ascii="Arial" w:eastAsia="Calibri" w:hAnsi="Arial" w:cs="Arial"/>
          <w:sz w:val="20"/>
          <w:szCs w:val="20"/>
        </w:rPr>
      </w:pPr>
      <w:r w:rsidRPr="00BD268E">
        <w:rPr>
          <w:rFonts w:ascii="Arial" w:eastAsia="Calibri" w:hAnsi="Arial" w:cs="Arial"/>
          <w:sz w:val="20"/>
          <w:szCs w:val="20"/>
          <w:highlight w:val="yellow"/>
        </w:rPr>
        <w:t>vse</w:t>
      </w:r>
      <w:r w:rsidR="00BD268E">
        <w:rPr>
          <w:rFonts w:ascii="Arial" w:eastAsia="Calibri" w:hAnsi="Arial" w:cs="Arial"/>
          <w:sz w:val="20"/>
          <w:szCs w:val="20"/>
          <w:highlight w:val="yellow"/>
        </w:rPr>
        <w:t>,</w:t>
      </w:r>
      <w:r w:rsidRPr="00BD268E">
        <w:rPr>
          <w:rFonts w:ascii="Arial" w:eastAsia="Calibri" w:hAnsi="Arial" w:cs="Arial"/>
          <w:sz w:val="20"/>
          <w:szCs w:val="20"/>
          <w:highlight w:val="yellow"/>
        </w:rPr>
        <w:t xml:space="preserve"> kar bo kupljeno/ razvito/proizvedeno v sklopu investicije (produkti oz. stroji in oprema), ne uporablja izključno fosilnih goriv kot vir energije oz. se ne vstavlja v produkt, ki uporablja izključno fosilna goriva</w:t>
      </w:r>
      <w:r w:rsidR="00B14293">
        <w:rPr>
          <w:rFonts w:ascii="Arial" w:eastAsia="Calibri" w:hAnsi="Arial" w:cs="Arial"/>
          <w:sz w:val="20"/>
          <w:szCs w:val="20"/>
        </w:rPr>
        <w:t>,</w:t>
      </w:r>
    </w:p>
    <w:p w14:paraId="29DD263D" w14:textId="77777777" w:rsidR="00AA0AFC" w:rsidRDefault="00AA0AFC" w:rsidP="00AA0AFC">
      <w:pPr>
        <w:pStyle w:val="Odstavekseznama"/>
        <w:spacing w:after="0" w:line="240" w:lineRule="auto"/>
        <w:ind w:left="426"/>
        <w:jc w:val="both"/>
        <w:rPr>
          <w:rFonts w:ascii="Arial" w:eastAsia="Calibri" w:hAnsi="Arial" w:cs="Arial"/>
          <w:sz w:val="20"/>
          <w:szCs w:val="20"/>
        </w:rPr>
      </w:pPr>
    </w:p>
    <w:p w14:paraId="31D47981" w14:textId="77777777" w:rsidR="00F92826" w:rsidRPr="002152CC" w:rsidRDefault="00F92826" w:rsidP="00AA0AFC">
      <w:pPr>
        <w:pStyle w:val="Odstavekseznama"/>
        <w:spacing w:after="0" w:line="240" w:lineRule="auto"/>
        <w:ind w:left="426"/>
        <w:jc w:val="both"/>
        <w:rPr>
          <w:rFonts w:ascii="Arial" w:eastAsia="Calibri" w:hAnsi="Arial" w:cs="Arial"/>
          <w:sz w:val="20"/>
          <w:szCs w:val="20"/>
        </w:rPr>
      </w:pPr>
    </w:p>
    <w:p w14:paraId="6F5E8568" w14:textId="2A3FAECD" w:rsidR="00AC0AB6" w:rsidRPr="00BD268E" w:rsidRDefault="00A61C94" w:rsidP="00BD268E">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 xml:space="preserve">bomo posebno, ločeno knjigovodsko evidenco opredmetenih in neopredmetenih sredstev, ki se nanašajo na investicijo, vodili pod </w:t>
      </w:r>
      <w:r w:rsidRPr="00280A21">
        <w:rPr>
          <w:rFonts w:ascii="Arial" w:hAnsi="Arial" w:cs="Arial"/>
          <w:sz w:val="20"/>
          <w:szCs w:val="20"/>
          <w:u w:val="single"/>
        </w:rPr>
        <w:fldChar w:fldCharType="begin">
          <w:ffData>
            <w:name w:val="Text4"/>
            <w:enabled/>
            <w:calcOnExit w:val="0"/>
            <w:textInput/>
          </w:ffData>
        </w:fldChar>
      </w:r>
      <w:r w:rsidRPr="00280A21">
        <w:rPr>
          <w:rFonts w:ascii="Arial" w:hAnsi="Arial" w:cs="Arial"/>
          <w:sz w:val="20"/>
          <w:szCs w:val="20"/>
          <w:u w:val="single"/>
        </w:rPr>
        <w:instrText xml:space="preserve"> FORMTEXT </w:instrText>
      </w:r>
      <w:r w:rsidRPr="00280A21">
        <w:rPr>
          <w:rFonts w:ascii="Arial" w:hAnsi="Arial" w:cs="Arial"/>
          <w:sz w:val="20"/>
          <w:szCs w:val="20"/>
          <w:u w:val="single"/>
        </w:rPr>
      </w:r>
      <w:r w:rsidRPr="00280A21">
        <w:rPr>
          <w:rFonts w:ascii="Arial" w:hAnsi="Arial" w:cs="Arial"/>
          <w:sz w:val="20"/>
          <w:szCs w:val="20"/>
          <w:u w:val="single"/>
        </w:rPr>
        <w:fldChar w:fldCharType="separate"/>
      </w:r>
      <w:r w:rsidRPr="00280A21">
        <w:rPr>
          <w:u w:val="single"/>
        </w:rPr>
        <w:t> </w:t>
      </w:r>
      <w:r w:rsidRPr="00280A21">
        <w:rPr>
          <w:u w:val="single"/>
        </w:rPr>
        <w:t> </w:t>
      </w:r>
      <w:r w:rsidRPr="00280A21">
        <w:rPr>
          <w:u w:val="single"/>
        </w:rPr>
        <w:t> </w:t>
      </w:r>
      <w:r w:rsidRPr="00280A21">
        <w:rPr>
          <w:u w:val="single"/>
        </w:rPr>
        <w:t> </w:t>
      </w:r>
      <w:r w:rsidRPr="00280A21">
        <w:rPr>
          <w:u w:val="single"/>
        </w:rPr>
        <w:t> </w:t>
      </w:r>
      <w:r w:rsidRPr="00280A21">
        <w:rPr>
          <w:rFonts w:ascii="Arial" w:hAnsi="Arial" w:cs="Arial"/>
          <w:sz w:val="20"/>
          <w:szCs w:val="20"/>
          <w:u w:val="single"/>
        </w:rPr>
        <w:fldChar w:fldCharType="end"/>
      </w:r>
      <w:r w:rsidR="00AD3789">
        <w:rPr>
          <w:rFonts w:ascii="Arial" w:eastAsia="Calibri" w:hAnsi="Arial" w:cs="Arial"/>
          <w:sz w:val="20"/>
          <w:szCs w:val="20"/>
        </w:rPr>
        <w:t xml:space="preserve"> </w:t>
      </w:r>
      <w:r w:rsidRPr="002152CC">
        <w:rPr>
          <w:rFonts w:ascii="Arial" w:eastAsia="Calibri" w:hAnsi="Arial" w:cs="Arial"/>
          <w:b/>
          <w:sz w:val="20"/>
          <w:szCs w:val="20"/>
        </w:rPr>
        <w:t>(vpišite naziv in številko stroškovnega mesta, na katerem bo vodena investicija</w:t>
      </w:r>
      <w:r w:rsidR="00AC0AB6" w:rsidRPr="002152CC">
        <w:rPr>
          <w:rFonts w:ascii="Arial" w:eastAsia="Calibri" w:hAnsi="Arial" w:cs="Arial"/>
          <w:b/>
          <w:sz w:val="20"/>
          <w:szCs w:val="20"/>
        </w:rPr>
        <w:t>)</w:t>
      </w:r>
      <w:r w:rsidR="00AC0AB6">
        <w:rPr>
          <w:rFonts w:ascii="Arial" w:eastAsia="Calibri" w:hAnsi="Arial" w:cs="Arial"/>
          <w:sz w:val="20"/>
          <w:szCs w:val="20"/>
        </w:rPr>
        <w:t>,</w:t>
      </w:r>
    </w:p>
    <w:p w14:paraId="35CD8B2E" w14:textId="77777777" w:rsidR="00AA0AFC" w:rsidRDefault="00AA0AFC" w:rsidP="00C52D89">
      <w:pPr>
        <w:pStyle w:val="Odstavekseznama"/>
        <w:spacing w:after="0" w:line="240" w:lineRule="auto"/>
        <w:ind w:left="426"/>
        <w:jc w:val="both"/>
        <w:rPr>
          <w:rFonts w:ascii="Arial" w:eastAsia="Calibri" w:hAnsi="Arial" w:cs="Arial"/>
          <w:sz w:val="20"/>
          <w:szCs w:val="20"/>
        </w:rPr>
      </w:pPr>
    </w:p>
    <w:p w14:paraId="7CD80FF8" w14:textId="77777777" w:rsidR="00F92826" w:rsidRPr="002152CC" w:rsidRDefault="00F92826" w:rsidP="00C52D89">
      <w:pPr>
        <w:pStyle w:val="Odstavekseznama"/>
        <w:spacing w:after="0" w:line="240" w:lineRule="auto"/>
        <w:ind w:left="426"/>
        <w:jc w:val="both"/>
        <w:rPr>
          <w:rFonts w:ascii="Arial" w:eastAsia="Calibri" w:hAnsi="Arial" w:cs="Arial"/>
          <w:sz w:val="20"/>
          <w:szCs w:val="20"/>
        </w:rPr>
      </w:pPr>
    </w:p>
    <w:p w14:paraId="19A600F4" w14:textId="5E77D259" w:rsidR="00AA0AFC" w:rsidRPr="002152CC" w:rsidRDefault="00AA0AFC" w:rsidP="00AA0AFC">
      <w:pPr>
        <w:jc w:val="both"/>
        <w:rPr>
          <w:rFonts w:ascii="Arial" w:eastAsia="Calibri" w:hAnsi="Arial" w:cs="Arial"/>
          <w:sz w:val="20"/>
          <w:szCs w:val="20"/>
        </w:rPr>
      </w:pPr>
      <w:r w:rsidRPr="002152CC">
        <w:rPr>
          <w:rFonts w:ascii="Arial" w:eastAsia="Calibri" w:hAnsi="Arial" w:cs="Arial"/>
          <w:sz w:val="20"/>
          <w:szCs w:val="20"/>
        </w:rPr>
        <w:t>V kolikor je bila v prijavitelju za izdelek, proces ali storitev, ki bo rezultat investicije, narejena analiza LCA (Life Cycle Assessment – celostno vrednotenje okoljskih vplivov):</w:t>
      </w:r>
    </w:p>
    <w:p w14:paraId="524262B8" w14:textId="3865FE81" w:rsidR="00AA0AFC" w:rsidRPr="002152CC" w:rsidRDefault="00AA0AFC" w:rsidP="00AA0AFC">
      <w:pPr>
        <w:pStyle w:val="Odstavekseznama"/>
        <w:numPr>
          <w:ilvl w:val="0"/>
          <w:numId w:val="19"/>
        </w:numPr>
        <w:ind w:left="426"/>
        <w:jc w:val="both"/>
        <w:rPr>
          <w:rFonts w:ascii="Arial" w:eastAsia="Calibri" w:hAnsi="Arial" w:cs="Arial"/>
          <w:sz w:val="20"/>
          <w:szCs w:val="20"/>
        </w:rPr>
      </w:pPr>
      <w:r w:rsidRPr="002152CC">
        <w:rPr>
          <w:rFonts w:ascii="Arial" w:eastAsia="Calibri" w:hAnsi="Arial" w:cs="Arial"/>
          <w:sz w:val="20"/>
          <w:szCs w:val="20"/>
        </w:rPr>
        <w:t xml:space="preserve">da je bila analiza LCA </w:t>
      </w:r>
      <w:r w:rsidRPr="002152CC">
        <w:rPr>
          <w:rFonts w:ascii="Arial" w:eastAsia="Times New Roman" w:hAnsi="Arial" w:cs="Arial"/>
          <w:sz w:val="20"/>
          <w:szCs w:val="20"/>
          <w:lang w:eastAsia="sl-SI"/>
        </w:rPr>
        <w:t>izdelana s strani usposobljenega</w:t>
      </w:r>
      <w:r w:rsidR="00AD3789">
        <w:rPr>
          <w:rFonts w:ascii="Arial" w:eastAsia="Times New Roman" w:hAnsi="Arial" w:cs="Arial"/>
          <w:sz w:val="20"/>
          <w:szCs w:val="20"/>
          <w:lang w:eastAsia="sl-SI"/>
        </w:rPr>
        <w:t xml:space="preserve"> </w:t>
      </w:r>
      <w:r w:rsidRPr="002152CC">
        <w:rPr>
          <w:rFonts w:ascii="Arial" w:eastAsia="Times New Roman" w:hAnsi="Arial" w:cs="Arial"/>
          <w:sz w:val="20"/>
          <w:szCs w:val="20"/>
          <w:lang w:eastAsia="sl-SI"/>
        </w:rPr>
        <w:t>strokovnjaka in skladna s standardoma ISO 14040 in ISO 14044</w:t>
      </w:r>
    </w:p>
    <w:p w14:paraId="442565D4" w14:textId="77777777" w:rsidR="00AA0AFC" w:rsidRDefault="00AA0AFC" w:rsidP="00C52D89">
      <w:pPr>
        <w:pStyle w:val="Odstavekseznama"/>
        <w:spacing w:after="0" w:line="240" w:lineRule="auto"/>
        <w:ind w:left="426"/>
        <w:jc w:val="both"/>
        <w:rPr>
          <w:rFonts w:ascii="Arial" w:eastAsia="Calibri" w:hAnsi="Arial" w:cs="Arial"/>
          <w:sz w:val="20"/>
          <w:szCs w:val="20"/>
        </w:rPr>
      </w:pPr>
    </w:p>
    <w:p w14:paraId="28F95649" w14:textId="77777777" w:rsidR="00F92826" w:rsidRPr="002152CC" w:rsidRDefault="00F92826" w:rsidP="00C52D89">
      <w:pPr>
        <w:pStyle w:val="Odstavekseznama"/>
        <w:spacing w:after="0" w:line="240" w:lineRule="auto"/>
        <w:ind w:left="426"/>
        <w:jc w:val="both"/>
        <w:rPr>
          <w:rFonts w:ascii="Arial" w:eastAsia="Calibri" w:hAnsi="Arial" w:cs="Arial"/>
          <w:sz w:val="20"/>
          <w:szCs w:val="20"/>
        </w:rPr>
      </w:pPr>
    </w:p>
    <w:p w14:paraId="129FDA9B" w14:textId="2B0B24E1" w:rsidR="00AA0AFC" w:rsidRPr="002152CC" w:rsidRDefault="00AA0AFC" w:rsidP="00AA0AFC">
      <w:pPr>
        <w:jc w:val="both"/>
        <w:rPr>
          <w:rFonts w:ascii="Arial" w:eastAsia="Calibri" w:hAnsi="Arial" w:cs="Arial"/>
          <w:sz w:val="20"/>
          <w:szCs w:val="20"/>
        </w:rPr>
      </w:pPr>
      <w:r w:rsidRPr="002152CC">
        <w:rPr>
          <w:rFonts w:ascii="Arial" w:eastAsia="Calibri" w:hAnsi="Arial" w:cs="Arial"/>
          <w:sz w:val="20"/>
          <w:szCs w:val="20"/>
        </w:rPr>
        <w:t>V kolikor se je vlagatelj zavezal v vlogi:</w:t>
      </w:r>
    </w:p>
    <w:p w14:paraId="28DFD1E0" w14:textId="77777777" w:rsidR="00A61C94" w:rsidRPr="002152CC" w:rsidRDefault="00A61C94" w:rsidP="003F100F">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lastRenderedPageBreak/>
        <w:t>bomo najkasneje v dveh letih po zaključku investicije pridobili okoljski certifikat za izpolnjevanje standarda ISO 14001 oziroma registracijo dokazilo o registraciji organizacije v sistem Emas,</w:t>
      </w:r>
    </w:p>
    <w:p w14:paraId="2D835764" w14:textId="77777777" w:rsidR="00A61C94" w:rsidRPr="002152CC" w:rsidRDefault="00A61C94" w:rsidP="003F100F">
      <w:pPr>
        <w:pStyle w:val="Odstavekseznama"/>
        <w:numPr>
          <w:ilvl w:val="0"/>
          <w:numId w:val="19"/>
        </w:numPr>
        <w:spacing w:after="0" w:line="240" w:lineRule="auto"/>
        <w:ind w:left="426" w:hanging="425"/>
        <w:jc w:val="both"/>
        <w:rPr>
          <w:rFonts w:ascii="Arial" w:eastAsia="Calibri" w:hAnsi="Arial" w:cs="Arial"/>
          <w:sz w:val="20"/>
          <w:szCs w:val="20"/>
        </w:rPr>
      </w:pPr>
      <w:r w:rsidRPr="002152CC">
        <w:rPr>
          <w:rFonts w:ascii="Arial" w:eastAsia="Calibri" w:hAnsi="Arial" w:cs="Arial"/>
          <w:sz w:val="20"/>
          <w:szCs w:val="20"/>
        </w:rPr>
        <w:t>bomo najkasneje v šestih mesecih po zaključku investicije za izdelek, ki je rezultat investicije, ali za drug izdelek, s katerim je storitev ali proces, ki je rezultat investicije, povezan, in je vključen v sistem podeljevanja okoljskih znakov, pridobili okoljski znak tipa I (v skladu s SIST EN ISO 14024).</w:t>
      </w:r>
    </w:p>
    <w:p w14:paraId="7BB67A71" w14:textId="77777777" w:rsidR="00A61C94" w:rsidRPr="002152CC" w:rsidRDefault="00A61C94" w:rsidP="00A61C94">
      <w:pPr>
        <w:rPr>
          <w:rFonts w:ascii="Arial" w:hAnsi="Arial" w:cs="Arial"/>
          <w:sz w:val="20"/>
          <w:szCs w:val="20"/>
        </w:rPr>
      </w:pPr>
    </w:p>
    <w:tbl>
      <w:tblPr>
        <w:tblW w:w="906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92"/>
        <w:gridCol w:w="3093"/>
        <w:gridCol w:w="2882"/>
      </w:tblGrid>
      <w:tr w:rsidR="00A61C94" w:rsidRPr="002152CC" w14:paraId="4EC2F4C3" w14:textId="77777777" w:rsidTr="00B840C3">
        <w:tc>
          <w:tcPr>
            <w:tcW w:w="3092" w:type="dxa"/>
            <w:tcBorders>
              <w:top w:val="single" w:sz="4" w:space="0" w:color="auto"/>
              <w:left w:val="single" w:sz="4" w:space="0" w:color="auto"/>
              <w:bottom w:val="single" w:sz="4" w:space="0" w:color="auto"/>
              <w:right w:val="nil"/>
            </w:tcBorders>
            <w:vAlign w:val="center"/>
            <w:hideMark/>
          </w:tcPr>
          <w:p w14:paraId="2284338B"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Kraj, datum</w:t>
            </w:r>
          </w:p>
        </w:tc>
        <w:tc>
          <w:tcPr>
            <w:tcW w:w="3093" w:type="dxa"/>
            <w:tcBorders>
              <w:top w:val="single" w:sz="4" w:space="0" w:color="auto"/>
              <w:left w:val="nil"/>
              <w:bottom w:val="single" w:sz="4" w:space="0" w:color="auto"/>
              <w:right w:val="nil"/>
            </w:tcBorders>
            <w:vAlign w:val="center"/>
            <w:hideMark/>
          </w:tcPr>
          <w:p w14:paraId="44BA23F4"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Žig</w:t>
            </w:r>
          </w:p>
        </w:tc>
        <w:tc>
          <w:tcPr>
            <w:tcW w:w="2882" w:type="dxa"/>
            <w:tcBorders>
              <w:top w:val="single" w:sz="4" w:space="0" w:color="auto"/>
              <w:left w:val="nil"/>
              <w:bottom w:val="single" w:sz="4" w:space="0" w:color="auto"/>
              <w:right w:val="single" w:sz="4" w:space="0" w:color="auto"/>
            </w:tcBorders>
            <w:vAlign w:val="center"/>
            <w:hideMark/>
          </w:tcPr>
          <w:p w14:paraId="340213EB"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Ime in priimek zakonitega zastopnika</w:t>
            </w:r>
          </w:p>
        </w:tc>
      </w:tr>
      <w:tr w:rsidR="00A61C94" w:rsidRPr="002152CC" w14:paraId="6037F9CF" w14:textId="77777777" w:rsidTr="00B840C3">
        <w:trPr>
          <w:trHeight w:val="540"/>
        </w:trPr>
        <w:tc>
          <w:tcPr>
            <w:tcW w:w="30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834C73D"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3"/>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3093" w:type="dxa"/>
            <w:vMerge w:val="restart"/>
            <w:tcBorders>
              <w:top w:val="single" w:sz="4" w:space="0" w:color="auto"/>
              <w:left w:val="single" w:sz="4" w:space="0" w:color="auto"/>
              <w:bottom w:val="nil"/>
              <w:right w:val="single" w:sz="4" w:space="0" w:color="auto"/>
            </w:tcBorders>
            <w:shd w:val="clear" w:color="auto" w:fill="DBE5F1"/>
            <w:vAlign w:val="center"/>
          </w:tcPr>
          <w:p w14:paraId="0BCC464E" w14:textId="77777777" w:rsidR="00A61C94" w:rsidRPr="002152CC" w:rsidRDefault="00A61C94" w:rsidP="00B840C3">
            <w:pPr>
              <w:rPr>
                <w:rFonts w:ascii="Arial" w:hAnsi="Arial" w:cs="Arial"/>
                <w:sz w:val="20"/>
                <w:szCs w:val="20"/>
              </w:rPr>
            </w:pPr>
          </w:p>
        </w:tc>
        <w:tc>
          <w:tcPr>
            <w:tcW w:w="288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6B1DB54"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6C2B23AF" w14:textId="77777777" w:rsidTr="00681E93">
        <w:tc>
          <w:tcPr>
            <w:tcW w:w="3092" w:type="dxa"/>
            <w:tcBorders>
              <w:top w:val="single" w:sz="4" w:space="0" w:color="auto"/>
              <w:left w:val="nil"/>
              <w:bottom w:val="nil"/>
              <w:right w:val="nil"/>
            </w:tcBorders>
          </w:tcPr>
          <w:p w14:paraId="5E77614D" w14:textId="77777777" w:rsidR="00A61C94" w:rsidRPr="002152CC" w:rsidRDefault="00A61C94" w:rsidP="00B840C3">
            <w:pPr>
              <w:rPr>
                <w:rFonts w:ascii="Arial" w:hAnsi="Arial" w:cs="Arial"/>
                <w:sz w:val="20"/>
                <w:szCs w:val="20"/>
              </w:rPr>
            </w:pPr>
          </w:p>
        </w:tc>
        <w:tc>
          <w:tcPr>
            <w:tcW w:w="3093" w:type="dxa"/>
            <w:vMerge/>
            <w:tcBorders>
              <w:top w:val="single" w:sz="4" w:space="0" w:color="auto"/>
              <w:left w:val="nil"/>
              <w:bottom w:val="nil"/>
              <w:right w:val="single" w:sz="4" w:space="0" w:color="auto"/>
            </w:tcBorders>
            <w:vAlign w:val="center"/>
            <w:hideMark/>
          </w:tcPr>
          <w:p w14:paraId="24DC9E6A" w14:textId="77777777" w:rsidR="00A61C94" w:rsidRPr="002152CC" w:rsidRDefault="00A61C94" w:rsidP="00B840C3">
            <w:pPr>
              <w:rPr>
                <w:rFonts w:ascii="Arial" w:hAnsi="Arial" w:cs="Arial"/>
                <w:sz w:val="20"/>
                <w:szCs w:val="20"/>
              </w:rPr>
            </w:pPr>
          </w:p>
        </w:tc>
        <w:tc>
          <w:tcPr>
            <w:tcW w:w="2882" w:type="dxa"/>
            <w:tcBorders>
              <w:top w:val="single" w:sz="4" w:space="0" w:color="auto"/>
              <w:left w:val="single" w:sz="4" w:space="0" w:color="auto"/>
              <w:bottom w:val="single" w:sz="4" w:space="0" w:color="auto"/>
              <w:right w:val="single" w:sz="4" w:space="0" w:color="auto"/>
            </w:tcBorders>
            <w:vAlign w:val="center"/>
          </w:tcPr>
          <w:p w14:paraId="3EB62160"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Podpis</w:t>
            </w:r>
          </w:p>
        </w:tc>
      </w:tr>
      <w:tr w:rsidR="00A61C94" w:rsidRPr="002152CC" w14:paraId="717FB79D" w14:textId="77777777" w:rsidTr="00681E93">
        <w:tc>
          <w:tcPr>
            <w:tcW w:w="3092" w:type="dxa"/>
            <w:tcBorders>
              <w:top w:val="nil"/>
              <w:left w:val="nil"/>
              <w:bottom w:val="nil"/>
              <w:right w:val="nil"/>
            </w:tcBorders>
          </w:tcPr>
          <w:p w14:paraId="4E04D92C" w14:textId="77777777" w:rsidR="00A61C94" w:rsidRPr="002152CC" w:rsidRDefault="00A61C94" w:rsidP="00B840C3">
            <w:pPr>
              <w:rPr>
                <w:rFonts w:ascii="Arial" w:hAnsi="Arial" w:cs="Arial"/>
                <w:sz w:val="20"/>
                <w:szCs w:val="20"/>
              </w:rPr>
            </w:pPr>
          </w:p>
        </w:tc>
        <w:tc>
          <w:tcPr>
            <w:tcW w:w="3093" w:type="dxa"/>
            <w:vMerge/>
            <w:tcBorders>
              <w:top w:val="single" w:sz="4" w:space="0" w:color="auto"/>
              <w:left w:val="nil"/>
              <w:bottom w:val="nil"/>
              <w:right w:val="single" w:sz="4" w:space="0" w:color="auto"/>
            </w:tcBorders>
            <w:vAlign w:val="center"/>
            <w:hideMark/>
          </w:tcPr>
          <w:p w14:paraId="2B0C5CB4" w14:textId="77777777" w:rsidR="00A61C94" w:rsidRPr="002152CC" w:rsidRDefault="00A61C94" w:rsidP="00B840C3">
            <w:pPr>
              <w:rPr>
                <w:rFonts w:ascii="Arial" w:hAnsi="Arial" w:cs="Arial"/>
                <w:sz w:val="20"/>
                <w:szCs w:val="20"/>
              </w:rPr>
            </w:pPr>
          </w:p>
        </w:tc>
        <w:tc>
          <w:tcPr>
            <w:tcW w:w="28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44D3890" w14:textId="77777777" w:rsidR="00A61C94" w:rsidRPr="002152CC" w:rsidRDefault="00A61C94" w:rsidP="00681E93">
            <w:pPr>
              <w:rPr>
                <w:rFonts w:ascii="Arial" w:hAnsi="Arial" w:cs="Arial"/>
                <w:sz w:val="20"/>
                <w:szCs w:val="20"/>
              </w:rPr>
            </w:pPr>
          </w:p>
        </w:tc>
      </w:tr>
    </w:tbl>
    <w:p w14:paraId="7E2E5742" w14:textId="77777777" w:rsidR="00A61C94" w:rsidRPr="00280A21" w:rsidRDefault="00A61C94" w:rsidP="00280A21">
      <w:pPr>
        <w:pStyle w:val="Naslov2"/>
      </w:pPr>
      <w:r w:rsidRPr="002152CC">
        <w:rPr>
          <w:rFonts w:ascii="Arial" w:hAnsi="Arial" w:cs="Arial"/>
          <w:sz w:val="20"/>
          <w:szCs w:val="20"/>
        </w:rPr>
        <w:br w:type="page"/>
      </w:r>
      <w:bookmarkStart w:id="47" w:name="_Toc174535971"/>
      <w:r w:rsidRPr="00280A21">
        <w:lastRenderedPageBreak/>
        <w:t>OBRAZEC 4: Vsebina investicije</w:t>
      </w:r>
      <w:bookmarkEnd w:id="47"/>
    </w:p>
    <w:p w14:paraId="604DFA40" w14:textId="77777777" w:rsidR="00F61F53" w:rsidRDefault="00F61F53" w:rsidP="003F100F">
      <w:pPr>
        <w:spacing w:after="0"/>
        <w:rPr>
          <w:rFonts w:cs="Arial"/>
          <w:b/>
          <w:bCs/>
          <w:color w:val="FF0000"/>
          <w:sz w:val="20"/>
          <w:szCs w:val="20"/>
        </w:rPr>
      </w:pPr>
    </w:p>
    <w:p w14:paraId="52D67417" w14:textId="55F62DF5" w:rsidR="00A61C94" w:rsidRPr="002152CC" w:rsidRDefault="00C8696C" w:rsidP="003F100F">
      <w:pPr>
        <w:spacing w:after="0"/>
        <w:rPr>
          <w:rFonts w:cs="Arial"/>
          <w:b/>
          <w:bCs/>
          <w:color w:val="FF0000"/>
          <w:sz w:val="20"/>
          <w:szCs w:val="20"/>
        </w:rPr>
      </w:pPr>
      <w:r w:rsidRPr="002152CC">
        <w:rPr>
          <w:rFonts w:cs="Arial"/>
          <w:b/>
          <w:bCs/>
          <w:color w:val="FF0000"/>
          <w:sz w:val="20"/>
          <w:szCs w:val="20"/>
        </w:rPr>
        <w:t>Vsebina obrazca predstavlja ključni del vloge in osnovo, po kateri se bo spremljalo izvajanje investicije</w:t>
      </w:r>
      <w:r w:rsidR="00DF2FE6" w:rsidRPr="002152CC">
        <w:rPr>
          <w:rFonts w:cs="Arial"/>
          <w:b/>
          <w:bCs/>
          <w:color w:val="FF0000"/>
          <w:sz w:val="20"/>
          <w:szCs w:val="20"/>
        </w:rPr>
        <w:t>. Vsled temu mora prijavitelj zagotoviti natančen zapis.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1"/>
        <w:gridCol w:w="3821"/>
      </w:tblGrid>
      <w:tr w:rsidR="00A61C94" w:rsidRPr="002152CC" w14:paraId="09AD72D9" w14:textId="77777777" w:rsidTr="00B840C3">
        <w:trPr>
          <w:trHeight w:val="340"/>
        </w:trPr>
        <w:tc>
          <w:tcPr>
            <w:tcW w:w="2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306C9A" w14:textId="77777777" w:rsidR="00A61C94" w:rsidRPr="002152CC" w:rsidRDefault="00A61C94" w:rsidP="00B840C3">
            <w:pPr>
              <w:rPr>
                <w:rFonts w:ascii="Arial" w:hAnsi="Arial" w:cs="Arial"/>
                <w:b/>
                <w:sz w:val="19"/>
                <w:szCs w:val="19"/>
              </w:rPr>
            </w:pPr>
            <w:r w:rsidRPr="002152CC">
              <w:rPr>
                <w:rFonts w:ascii="Arial" w:hAnsi="Arial" w:cs="Arial"/>
                <w:b/>
                <w:sz w:val="19"/>
                <w:szCs w:val="19"/>
              </w:rPr>
              <w:t xml:space="preserve">POSLOVNA SKRIVNOST - </w:t>
            </w:r>
            <w:r w:rsidRPr="002152CC">
              <w:rPr>
                <w:rFonts w:ascii="Arial" w:hAnsi="Arial" w:cs="Arial"/>
                <w:sz w:val="19"/>
                <w:szCs w:val="19"/>
              </w:rPr>
              <w:t>Prijavni obrazci vsebujejo poslovno skrivnost, ki je kot taka v obrazcih jasno označena.</w:t>
            </w:r>
            <w:r w:rsidRPr="002152CC">
              <w:rPr>
                <w:rFonts w:ascii="Arial" w:hAnsi="Arial" w:cs="Arial"/>
                <w:b/>
                <w:sz w:val="19"/>
                <w:szCs w:val="19"/>
              </w:rPr>
              <w:t xml:space="preserve"> V vlogi označite besedilo, ki je poslovna skrivnost na način, da ob besedilo, na vrh strani, na dno strani z velikimi črkami, lahko tudi </w:t>
            </w:r>
            <w:r w:rsidRPr="002152CC">
              <w:rPr>
                <w:rFonts w:ascii="Arial" w:hAnsi="Arial" w:cs="Arial"/>
                <w:b/>
                <w:color w:val="FF0000"/>
                <w:sz w:val="19"/>
                <w:szCs w:val="19"/>
              </w:rPr>
              <w:t>obarvano</w:t>
            </w:r>
            <w:r w:rsidRPr="002152CC">
              <w:rPr>
                <w:rFonts w:ascii="Arial" w:hAnsi="Arial" w:cs="Arial"/>
                <w:b/>
                <w:sz w:val="19"/>
                <w:szCs w:val="19"/>
              </w:rPr>
              <w:t xml:space="preserve"> zapišete »POSLOVNA SKRIVNOST«</w:t>
            </w:r>
          </w:p>
        </w:tc>
        <w:tc>
          <w:tcPr>
            <w:tcW w:w="2108"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44C3060B"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4"/>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 </w:t>
            </w:r>
          </w:p>
          <w:p w14:paraId="08CBB362"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3"/>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w:t>
            </w:r>
          </w:p>
        </w:tc>
      </w:tr>
      <w:tr w:rsidR="00A61C94" w:rsidRPr="002152CC" w14:paraId="6567FFC8" w14:textId="77777777" w:rsidTr="00B840C3">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BA3CE" w14:textId="77777777" w:rsidR="00A61C94" w:rsidRPr="002152CC" w:rsidRDefault="00A61C94" w:rsidP="00B840C3">
            <w:pPr>
              <w:rPr>
                <w:rFonts w:ascii="Arial" w:hAnsi="Arial" w:cs="Arial"/>
                <w:sz w:val="20"/>
                <w:szCs w:val="20"/>
              </w:rPr>
            </w:pPr>
            <w:r w:rsidRPr="002152CC">
              <w:rPr>
                <w:rFonts w:ascii="Arial" w:hAnsi="Arial" w:cs="Arial"/>
                <w:i/>
                <w:sz w:val="20"/>
                <w:szCs w:val="20"/>
              </w:rPr>
              <w:t>V primeru, da ste na zgornjo rubriko odgovorili z DA, ustrezno pojasnite, zakaj so označeni podatki poslovna skrivnost. V primeru, da v besedilu vloge niste označili poslovno skrivnost, polja ne izpolnjujete.</w:t>
            </w:r>
          </w:p>
        </w:tc>
      </w:tr>
      <w:tr w:rsidR="00A61C94" w:rsidRPr="002152CC" w14:paraId="71226D92" w14:textId="77777777" w:rsidTr="00B840C3">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CC95B6" w14:textId="77777777" w:rsidR="00A61C94" w:rsidRPr="002152CC" w:rsidRDefault="00A61C94" w:rsidP="00B840C3">
            <w:pPr>
              <w:rPr>
                <w:rFonts w:ascii="Arial" w:hAnsi="Arial" w:cs="Arial"/>
                <w:i/>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p w14:paraId="00986334" w14:textId="77777777" w:rsidR="00A61C94" w:rsidRPr="002152CC" w:rsidRDefault="00A61C94" w:rsidP="00B840C3">
            <w:pPr>
              <w:rPr>
                <w:rFonts w:ascii="Arial" w:hAnsi="Arial" w:cs="Arial"/>
                <w:i/>
                <w:sz w:val="20"/>
                <w:szCs w:val="20"/>
              </w:rPr>
            </w:pPr>
          </w:p>
        </w:tc>
      </w:tr>
      <w:tr w:rsidR="00A61C94" w:rsidRPr="002152CC" w14:paraId="46BF0D6F" w14:textId="77777777" w:rsidTr="00B840C3">
        <w:trPr>
          <w:trHeight w:val="340"/>
        </w:trPr>
        <w:tc>
          <w:tcPr>
            <w:tcW w:w="2892" w:type="pct"/>
            <w:tcBorders>
              <w:top w:val="single" w:sz="4" w:space="0" w:color="auto"/>
              <w:left w:val="single" w:sz="4" w:space="0" w:color="auto"/>
              <w:bottom w:val="single" w:sz="4" w:space="0" w:color="auto"/>
              <w:right w:val="single" w:sz="4" w:space="0" w:color="auto"/>
            </w:tcBorders>
            <w:vAlign w:val="center"/>
            <w:hideMark/>
          </w:tcPr>
          <w:p w14:paraId="50D27645" w14:textId="540A6644" w:rsidR="00A61C94" w:rsidRPr="002152CC" w:rsidRDefault="00A61C94" w:rsidP="00B840C3">
            <w:pPr>
              <w:rPr>
                <w:rFonts w:ascii="Arial" w:hAnsi="Arial" w:cs="Arial"/>
                <w:sz w:val="20"/>
                <w:szCs w:val="20"/>
              </w:rPr>
            </w:pPr>
            <w:r w:rsidRPr="002152CC">
              <w:rPr>
                <w:rFonts w:ascii="Arial" w:hAnsi="Arial" w:cs="Arial"/>
                <w:sz w:val="20"/>
                <w:szCs w:val="20"/>
              </w:rPr>
              <w:t>Naziv investicije</w:t>
            </w:r>
            <w:r w:rsidR="00AD3789">
              <w:rPr>
                <w:rFonts w:ascii="Arial" w:hAnsi="Arial" w:cs="Arial"/>
                <w:sz w:val="20"/>
                <w:szCs w:val="20"/>
              </w:rPr>
              <w:t xml:space="preserve"> </w:t>
            </w:r>
            <w:r w:rsidRPr="002152CC">
              <w:rPr>
                <w:rFonts w:ascii="Arial" w:hAnsi="Arial" w:cs="Arial"/>
                <w:i/>
                <w:sz w:val="20"/>
                <w:szCs w:val="20"/>
              </w:rPr>
              <w:t>v slovenskem jeziku</w:t>
            </w:r>
          </w:p>
        </w:tc>
        <w:tc>
          <w:tcPr>
            <w:tcW w:w="2108"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35102097"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15B65D31" w14:textId="77777777" w:rsidTr="00B840C3">
        <w:trPr>
          <w:trHeight w:val="340"/>
        </w:trPr>
        <w:tc>
          <w:tcPr>
            <w:tcW w:w="2892" w:type="pct"/>
            <w:tcBorders>
              <w:top w:val="single" w:sz="4" w:space="0" w:color="auto"/>
              <w:left w:val="single" w:sz="4" w:space="0" w:color="auto"/>
              <w:bottom w:val="single" w:sz="4" w:space="0" w:color="auto"/>
              <w:right w:val="single" w:sz="4" w:space="0" w:color="auto"/>
            </w:tcBorders>
            <w:vAlign w:val="center"/>
          </w:tcPr>
          <w:p w14:paraId="2A73273A" w14:textId="256270E8" w:rsidR="00A61C94" w:rsidRPr="002152CC" w:rsidRDefault="00A61C94" w:rsidP="00B840C3">
            <w:pPr>
              <w:rPr>
                <w:rFonts w:ascii="Arial" w:hAnsi="Arial" w:cs="Arial"/>
                <w:sz w:val="20"/>
                <w:szCs w:val="20"/>
              </w:rPr>
            </w:pPr>
            <w:r w:rsidRPr="002152CC">
              <w:rPr>
                <w:rFonts w:ascii="Arial" w:hAnsi="Arial" w:cs="Arial"/>
                <w:sz w:val="20"/>
                <w:szCs w:val="20"/>
              </w:rPr>
              <w:t xml:space="preserve">Naziv investicije </w:t>
            </w:r>
            <w:r w:rsidRPr="002152CC">
              <w:rPr>
                <w:rFonts w:ascii="Arial" w:hAnsi="Arial" w:cs="Arial"/>
                <w:i/>
                <w:sz w:val="20"/>
                <w:szCs w:val="20"/>
              </w:rPr>
              <w:t>v angleškem</w:t>
            </w:r>
            <w:r w:rsidR="00AD3789">
              <w:rPr>
                <w:rFonts w:ascii="Arial" w:hAnsi="Arial" w:cs="Arial"/>
                <w:i/>
                <w:sz w:val="20"/>
                <w:szCs w:val="20"/>
              </w:rPr>
              <w:t xml:space="preserve"> </w:t>
            </w:r>
            <w:r w:rsidRPr="002152CC">
              <w:rPr>
                <w:rFonts w:ascii="Arial" w:hAnsi="Arial" w:cs="Arial"/>
                <w:i/>
                <w:sz w:val="20"/>
                <w:szCs w:val="20"/>
              </w:rPr>
              <w:t>jeziku</w:t>
            </w:r>
          </w:p>
        </w:tc>
        <w:tc>
          <w:tcPr>
            <w:tcW w:w="2108" w:type="pct"/>
            <w:tcBorders>
              <w:top w:val="single" w:sz="4" w:space="0" w:color="auto"/>
              <w:left w:val="single" w:sz="4" w:space="0" w:color="auto"/>
              <w:bottom w:val="single" w:sz="4" w:space="0" w:color="auto"/>
              <w:right w:val="single" w:sz="4" w:space="0" w:color="auto"/>
            </w:tcBorders>
            <w:shd w:val="clear" w:color="auto" w:fill="DBE5F1"/>
            <w:vAlign w:val="center"/>
          </w:tcPr>
          <w:p w14:paraId="1EB4B5FD"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774E6849" w14:textId="77777777" w:rsidTr="00B840C3">
        <w:trPr>
          <w:trHeight w:val="340"/>
        </w:trPr>
        <w:tc>
          <w:tcPr>
            <w:tcW w:w="2892" w:type="pct"/>
            <w:tcBorders>
              <w:top w:val="single" w:sz="4" w:space="0" w:color="auto"/>
              <w:left w:val="single" w:sz="4" w:space="0" w:color="auto"/>
              <w:bottom w:val="single" w:sz="4" w:space="0" w:color="auto"/>
              <w:right w:val="single" w:sz="4" w:space="0" w:color="auto"/>
            </w:tcBorders>
            <w:vAlign w:val="center"/>
            <w:hideMark/>
          </w:tcPr>
          <w:p w14:paraId="1021CFB6" w14:textId="77777777" w:rsidR="00A61C94" w:rsidRPr="002152CC" w:rsidRDefault="00A61C94" w:rsidP="00B840C3">
            <w:pPr>
              <w:rPr>
                <w:rFonts w:ascii="Arial" w:hAnsi="Arial" w:cs="Arial"/>
                <w:sz w:val="20"/>
                <w:szCs w:val="20"/>
              </w:rPr>
            </w:pPr>
            <w:r w:rsidRPr="002152CC">
              <w:rPr>
                <w:rFonts w:ascii="Arial" w:hAnsi="Arial" w:cs="Arial"/>
                <w:sz w:val="20"/>
                <w:szCs w:val="20"/>
              </w:rPr>
              <w:t>Kratica investicije</w:t>
            </w:r>
            <w:r w:rsidRPr="002152CC">
              <w:rPr>
                <w:rStyle w:val="Sprotnaopomba-sklic"/>
                <w:rFonts w:ascii="Arial" w:hAnsi="Arial" w:cs="Arial"/>
                <w:sz w:val="20"/>
                <w:szCs w:val="20"/>
              </w:rPr>
              <w:footnoteReference w:id="8"/>
            </w:r>
          </w:p>
        </w:tc>
        <w:tc>
          <w:tcPr>
            <w:tcW w:w="2108"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7C2A215A" w14:textId="488DEA87" w:rsidR="00A61C94" w:rsidRPr="002152CC" w:rsidRDefault="009E2A78" w:rsidP="00B840C3">
            <w:pPr>
              <w:rPr>
                <w:rFonts w:ascii="Arial" w:hAnsi="Arial" w:cs="Arial"/>
                <w:sz w:val="20"/>
                <w:szCs w:val="20"/>
              </w:rPr>
            </w:pPr>
            <w:r w:rsidRPr="002152CC">
              <w:rPr>
                <w:rFonts w:ascii="Arial" w:hAnsi="Arial" w:cs="Arial"/>
                <w:sz w:val="20"/>
                <w:szCs w:val="20"/>
              </w:rPr>
              <w:t>JRINVEST202</w:t>
            </w:r>
            <w:r>
              <w:rPr>
                <w:rFonts w:ascii="Arial" w:hAnsi="Arial" w:cs="Arial"/>
                <w:sz w:val="20"/>
                <w:szCs w:val="20"/>
              </w:rPr>
              <w:t>4</w:t>
            </w:r>
            <w:r w:rsidR="00A61C94" w:rsidRPr="002152CC">
              <w:rPr>
                <w:rFonts w:ascii="Arial" w:hAnsi="Arial" w:cs="Arial"/>
                <w:sz w:val="20"/>
                <w:szCs w:val="20"/>
              </w:rPr>
              <w:t xml:space="preserve">-NOO - </w:t>
            </w:r>
            <w:r w:rsidR="00A61C94" w:rsidRPr="002152CC">
              <w:rPr>
                <w:rFonts w:ascii="Arial" w:hAnsi="Arial" w:cs="Arial"/>
                <w:sz w:val="20"/>
                <w:szCs w:val="20"/>
              </w:rPr>
              <w:fldChar w:fldCharType="begin">
                <w:ffData>
                  <w:name w:val="Text17"/>
                  <w:enabled/>
                  <w:calcOnExit w:val="0"/>
                  <w:textInput/>
                </w:ffData>
              </w:fldChar>
            </w:r>
            <w:r w:rsidR="00A61C94" w:rsidRPr="002152CC">
              <w:rPr>
                <w:rFonts w:ascii="Arial" w:hAnsi="Arial" w:cs="Arial"/>
                <w:sz w:val="20"/>
                <w:szCs w:val="20"/>
              </w:rPr>
              <w:instrText xml:space="preserve"> FORMTEXT </w:instrText>
            </w:r>
            <w:r w:rsidR="00A61C94" w:rsidRPr="002152CC">
              <w:rPr>
                <w:rFonts w:ascii="Arial" w:hAnsi="Arial" w:cs="Arial"/>
                <w:sz w:val="20"/>
                <w:szCs w:val="20"/>
              </w:rPr>
            </w:r>
            <w:r w:rsidR="00A61C94" w:rsidRPr="002152CC">
              <w:rPr>
                <w:rFonts w:ascii="Arial" w:hAnsi="Arial" w:cs="Arial"/>
                <w:sz w:val="20"/>
                <w:szCs w:val="20"/>
              </w:rPr>
              <w:fldChar w:fldCharType="separate"/>
            </w:r>
            <w:r w:rsidR="00A61C94" w:rsidRPr="002152CC">
              <w:rPr>
                <w:rFonts w:ascii="Arial" w:hAnsi="Arial" w:cs="Arial"/>
                <w:sz w:val="20"/>
                <w:szCs w:val="20"/>
              </w:rPr>
              <w:t> </w:t>
            </w:r>
            <w:r w:rsidR="00A61C94" w:rsidRPr="002152CC">
              <w:rPr>
                <w:rFonts w:ascii="Arial" w:hAnsi="Arial" w:cs="Arial"/>
                <w:sz w:val="20"/>
                <w:szCs w:val="20"/>
              </w:rPr>
              <w:t> </w:t>
            </w:r>
            <w:r w:rsidR="00A61C94" w:rsidRPr="002152CC">
              <w:rPr>
                <w:rFonts w:ascii="Arial" w:hAnsi="Arial" w:cs="Arial"/>
                <w:sz w:val="20"/>
                <w:szCs w:val="20"/>
              </w:rPr>
              <w:t> </w:t>
            </w:r>
            <w:r w:rsidR="00A61C94" w:rsidRPr="002152CC">
              <w:rPr>
                <w:rFonts w:ascii="Arial" w:hAnsi="Arial" w:cs="Arial"/>
                <w:sz w:val="20"/>
                <w:szCs w:val="20"/>
              </w:rPr>
              <w:t> </w:t>
            </w:r>
            <w:r w:rsidR="00A61C94" w:rsidRPr="002152CC">
              <w:rPr>
                <w:rFonts w:ascii="Arial" w:hAnsi="Arial" w:cs="Arial"/>
                <w:sz w:val="20"/>
                <w:szCs w:val="20"/>
              </w:rPr>
              <w:t> </w:t>
            </w:r>
            <w:r w:rsidR="00A61C94" w:rsidRPr="002152CC">
              <w:rPr>
                <w:rFonts w:ascii="Arial" w:hAnsi="Arial" w:cs="Arial"/>
                <w:sz w:val="20"/>
                <w:szCs w:val="20"/>
              </w:rPr>
              <w:fldChar w:fldCharType="end"/>
            </w:r>
          </w:p>
        </w:tc>
      </w:tr>
      <w:tr w:rsidR="00A61C94" w:rsidRPr="002152CC" w14:paraId="3C9A42C7" w14:textId="77777777" w:rsidTr="00B840C3">
        <w:trPr>
          <w:trHeight w:val="340"/>
        </w:trPr>
        <w:tc>
          <w:tcPr>
            <w:tcW w:w="2892" w:type="pct"/>
            <w:tcBorders>
              <w:top w:val="single" w:sz="4" w:space="0" w:color="auto"/>
              <w:left w:val="single" w:sz="4" w:space="0" w:color="auto"/>
              <w:bottom w:val="single" w:sz="4" w:space="0" w:color="auto"/>
              <w:right w:val="single" w:sz="4" w:space="0" w:color="auto"/>
            </w:tcBorders>
            <w:vAlign w:val="center"/>
          </w:tcPr>
          <w:p w14:paraId="32D213A6" w14:textId="77777777" w:rsidR="00A61C94" w:rsidRPr="002152CC" w:rsidRDefault="00A61C94" w:rsidP="00B840C3">
            <w:pPr>
              <w:rPr>
                <w:rFonts w:ascii="Arial" w:hAnsi="Arial" w:cs="Arial"/>
                <w:sz w:val="20"/>
                <w:szCs w:val="20"/>
              </w:rPr>
            </w:pPr>
            <w:r w:rsidRPr="002152CC">
              <w:rPr>
                <w:rFonts w:ascii="Arial" w:hAnsi="Arial" w:cs="Arial"/>
                <w:sz w:val="20"/>
                <w:szCs w:val="20"/>
              </w:rPr>
              <w:t>Predviden čas trajanja investicije</w:t>
            </w:r>
          </w:p>
        </w:tc>
        <w:tc>
          <w:tcPr>
            <w:tcW w:w="2108" w:type="pct"/>
            <w:tcBorders>
              <w:top w:val="single" w:sz="4" w:space="0" w:color="auto"/>
              <w:left w:val="single" w:sz="4" w:space="0" w:color="auto"/>
              <w:bottom w:val="single" w:sz="4" w:space="0" w:color="auto"/>
              <w:right w:val="single" w:sz="4" w:space="0" w:color="auto"/>
            </w:tcBorders>
            <w:shd w:val="clear" w:color="auto" w:fill="DBE5F1"/>
            <w:vAlign w:val="center"/>
          </w:tcPr>
          <w:p w14:paraId="40489C20"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r w:rsidRPr="002152CC">
              <w:rPr>
                <w:rFonts w:ascii="Arial" w:hAnsi="Arial" w:cs="Arial"/>
                <w:sz w:val="20"/>
                <w:szCs w:val="20"/>
              </w:rPr>
              <w:t xml:space="preserve"> mesecev</w:t>
            </w:r>
          </w:p>
        </w:tc>
      </w:tr>
      <w:tr w:rsidR="00A61C94" w:rsidRPr="002152CC" w14:paraId="477D632F" w14:textId="77777777" w:rsidTr="00B840C3">
        <w:trPr>
          <w:trHeight w:val="340"/>
        </w:trPr>
        <w:tc>
          <w:tcPr>
            <w:tcW w:w="2892" w:type="pct"/>
            <w:tcBorders>
              <w:top w:val="single" w:sz="4" w:space="0" w:color="auto"/>
              <w:left w:val="single" w:sz="4" w:space="0" w:color="auto"/>
              <w:bottom w:val="single" w:sz="4" w:space="0" w:color="auto"/>
              <w:right w:val="single" w:sz="4" w:space="0" w:color="auto"/>
            </w:tcBorders>
            <w:vAlign w:val="center"/>
          </w:tcPr>
          <w:p w14:paraId="0500AD41" w14:textId="77777777" w:rsidR="00A61C94" w:rsidRPr="002152CC" w:rsidRDefault="00A61C94" w:rsidP="00B840C3">
            <w:pPr>
              <w:rPr>
                <w:rFonts w:ascii="Arial" w:hAnsi="Arial" w:cs="Arial"/>
                <w:sz w:val="20"/>
                <w:szCs w:val="20"/>
              </w:rPr>
            </w:pPr>
            <w:r w:rsidRPr="002152CC">
              <w:rPr>
                <w:rFonts w:ascii="Arial" w:hAnsi="Arial" w:cs="Arial"/>
                <w:sz w:val="20"/>
                <w:szCs w:val="20"/>
              </w:rPr>
              <w:t>Predviden začetek investicije</w:t>
            </w:r>
            <w:r w:rsidRPr="002152CC">
              <w:rPr>
                <w:rStyle w:val="Sprotnaopomba-sklic"/>
                <w:rFonts w:ascii="Arial" w:hAnsi="Arial" w:cs="Arial"/>
                <w:sz w:val="20"/>
                <w:szCs w:val="20"/>
              </w:rPr>
              <w:t xml:space="preserve"> </w:t>
            </w:r>
            <w:r w:rsidRPr="002152CC">
              <w:rPr>
                <w:rStyle w:val="Sprotnaopomba-sklic"/>
                <w:rFonts w:ascii="Arial" w:hAnsi="Arial" w:cs="Arial"/>
                <w:sz w:val="20"/>
                <w:szCs w:val="20"/>
              </w:rPr>
              <w:footnoteReference w:id="9"/>
            </w:r>
          </w:p>
        </w:tc>
        <w:tc>
          <w:tcPr>
            <w:tcW w:w="2108" w:type="pct"/>
            <w:tcBorders>
              <w:top w:val="single" w:sz="4" w:space="0" w:color="auto"/>
              <w:left w:val="single" w:sz="4" w:space="0" w:color="auto"/>
              <w:bottom w:val="single" w:sz="4" w:space="0" w:color="auto"/>
              <w:right w:val="single" w:sz="4" w:space="0" w:color="auto"/>
            </w:tcBorders>
            <w:shd w:val="clear" w:color="auto" w:fill="DBE5F1"/>
            <w:vAlign w:val="center"/>
          </w:tcPr>
          <w:p w14:paraId="06034BBE"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64058E97" w14:textId="77777777" w:rsidTr="00B840C3">
        <w:trPr>
          <w:trHeight w:val="340"/>
        </w:trPr>
        <w:tc>
          <w:tcPr>
            <w:tcW w:w="2892" w:type="pct"/>
            <w:tcBorders>
              <w:top w:val="single" w:sz="4" w:space="0" w:color="auto"/>
              <w:left w:val="single" w:sz="4" w:space="0" w:color="auto"/>
              <w:bottom w:val="single" w:sz="4" w:space="0" w:color="auto"/>
              <w:right w:val="single" w:sz="4" w:space="0" w:color="auto"/>
            </w:tcBorders>
            <w:vAlign w:val="center"/>
          </w:tcPr>
          <w:p w14:paraId="3052CD87" w14:textId="77777777" w:rsidR="00A61C94" w:rsidRPr="002152CC" w:rsidRDefault="00A61C94" w:rsidP="00B840C3">
            <w:pPr>
              <w:rPr>
                <w:rFonts w:ascii="Arial" w:hAnsi="Arial" w:cs="Arial"/>
                <w:sz w:val="20"/>
                <w:szCs w:val="20"/>
              </w:rPr>
            </w:pPr>
            <w:r w:rsidRPr="002152CC">
              <w:rPr>
                <w:rFonts w:ascii="Arial" w:hAnsi="Arial" w:cs="Arial"/>
                <w:sz w:val="20"/>
                <w:szCs w:val="20"/>
              </w:rPr>
              <w:t>Predviden zaključek investicije</w:t>
            </w:r>
          </w:p>
        </w:tc>
        <w:tc>
          <w:tcPr>
            <w:tcW w:w="2108" w:type="pct"/>
            <w:tcBorders>
              <w:top w:val="single" w:sz="4" w:space="0" w:color="auto"/>
              <w:left w:val="single" w:sz="4" w:space="0" w:color="auto"/>
              <w:bottom w:val="single" w:sz="4" w:space="0" w:color="auto"/>
              <w:right w:val="single" w:sz="4" w:space="0" w:color="auto"/>
            </w:tcBorders>
            <w:shd w:val="clear" w:color="auto" w:fill="DBE5F1"/>
            <w:vAlign w:val="center"/>
          </w:tcPr>
          <w:p w14:paraId="73A38A82"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7831A07D" w14:textId="77777777" w:rsidTr="00B840C3">
        <w:trPr>
          <w:trHeight w:val="340"/>
        </w:trPr>
        <w:tc>
          <w:tcPr>
            <w:tcW w:w="2892" w:type="pct"/>
            <w:tcBorders>
              <w:top w:val="single" w:sz="4" w:space="0" w:color="auto"/>
              <w:left w:val="single" w:sz="4" w:space="0" w:color="auto"/>
              <w:bottom w:val="single" w:sz="4" w:space="0" w:color="auto"/>
              <w:right w:val="single" w:sz="4" w:space="0" w:color="auto"/>
            </w:tcBorders>
            <w:vAlign w:val="center"/>
          </w:tcPr>
          <w:p w14:paraId="443C3050" w14:textId="77777777" w:rsidR="00A61C94" w:rsidRPr="002152CC" w:rsidRDefault="00A61C94" w:rsidP="00B840C3">
            <w:pPr>
              <w:rPr>
                <w:rFonts w:ascii="Arial" w:hAnsi="Arial" w:cs="Arial"/>
                <w:sz w:val="20"/>
                <w:szCs w:val="20"/>
              </w:rPr>
            </w:pPr>
            <w:r w:rsidRPr="002152CC">
              <w:rPr>
                <w:rFonts w:ascii="Arial" w:hAnsi="Arial" w:cs="Arial"/>
                <w:sz w:val="20"/>
                <w:szCs w:val="20"/>
              </w:rPr>
              <w:t xml:space="preserve">Vrednost investicije </w:t>
            </w:r>
            <w:r w:rsidRPr="002152CC">
              <w:rPr>
                <w:rFonts w:ascii="Arial" w:hAnsi="Arial" w:cs="Arial"/>
                <w:b/>
                <w:sz w:val="20"/>
                <w:szCs w:val="20"/>
              </w:rPr>
              <w:t>(z DDV)</w:t>
            </w:r>
          </w:p>
        </w:tc>
        <w:tc>
          <w:tcPr>
            <w:tcW w:w="2108" w:type="pct"/>
            <w:tcBorders>
              <w:top w:val="single" w:sz="4" w:space="0" w:color="auto"/>
              <w:left w:val="single" w:sz="4" w:space="0" w:color="auto"/>
              <w:bottom w:val="single" w:sz="4" w:space="0" w:color="auto"/>
              <w:right w:val="single" w:sz="4" w:space="0" w:color="auto"/>
            </w:tcBorders>
            <w:shd w:val="clear" w:color="auto" w:fill="DBE5F1"/>
            <w:vAlign w:val="center"/>
          </w:tcPr>
          <w:p w14:paraId="541657C2"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r w:rsidRPr="002152CC">
              <w:rPr>
                <w:rFonts w:ascii="Arial" w:hAnsi="Arial" w:cs="Arial"/>
                <w:sz w:val="20"/>
                <w:szCs w:val="20"/>
              </w:rPr>
              <w:t xml:space="preserve"> EUR</w:t>
            </w:r>
          </w:p>
        </w:tc>
      </w:tr>
      <w:tr w:rsidR="00A61C94" w:rsidRPr="002152CC" w14:paraId="08CE2C0F" w14:textId="77777777" w:rsidTr="00B840C3">
        <w:trPr>
          <w:trHeight w:val="340"/>
        </w:trPr>
        <w:tc>
          <w:tcPr>
            <w:tcW w:w="2892" w:type="pct"/>
            <w:tcBorders>
              <w:top w:val="single" w:sz="4" w:space="0" w:color="auto"/>
              <w:left w:val="single" w:sz="4" w:space="0" w:color="auto"/>
              <w:bottom w:val="single" w:sz="4" w:space="0" w:color="auto"/>
              <w:right w:val="single" w:sz="4" w:space="0" w:color="auto"/>
            </w:tcBorders>
            <w:vAlign w:val="center"/>
          </w:tcPr>
          <w:p w14:paraId="22E6D4A5" w14:textId="77777777" w:rsidR="00A61C94" w:rsidRPr="002152CC" w:rsidRDefault="00A61C94" w:rsidP="00B840C3">
            <w:pPr>
              <w:rPr>
                <w:rFonts w:ascii="Arial" w:hAnsi="Arial" w:cs="Arial"/>
                <w:sz w:val="20"/>
                <w:szCs w:val="20"/>
              </w:rPr>
            </w:pPr>
            <w:r w:rsidRPr="002152CC">
              <w:rPr>
                <w:rFonts w:ascii="Arial" w:hAnsi="Arial" w:cs="Arial"/>
                <w:sz w:val="20"/>
                <w:szCs w:val="20"/>
              </w:rPr>
              <w:t xml:space="preserve">Vrednost investicije neto </w:t>
            </w:r>
            <w:r w:rsidRPr="002152CC">
              <w:rPr>
                <w:rFonts w:ascii="Arial" w:hAnsi="Arial" w:cs="Arial"/>
                <w:b/>
                <w:sz w:val="20"/>
                <w:szCs w:val="20"/>
              </w:rPr>
              <w:t>(brez DDV)</w:t>
            </w:r>
          </w:p>
        </w:tc>
        <w:tc>
          <w:tcPr>
            <w:tcW w:w="2108" w:type="pct"/>
            <w:tcBorders>
              <w:top w:val="single" w:sz="4" w:space="0" w:color="auto"/>
              <w:left w:val="single" w:sz="4" w:space="0" w:color="auto"/>
              <w:bottom w:val="single" w:sz="4" w:space="0" w:color="auto"/>
              <w:right w:val="single" w:sz="4" w:space="0" w:color="auto"/>
            </w:tcBorders>
            <w:shd w:val="clear" w:color="auto" w:fill="DBE5F1"/>
            <w:vAlign w:val="center"/>
          </w:tcPr>
          <w:p w14:paraId="0C7893E3"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r w:rsidRPr="002152CC">
              <w:rPr>
                <w:rFonts w:ascii="Arial" w:hAnsi="Arial" w:cs="Arial"/>
                <w:sz w:val="20"/>
                <w:szCs w:val="20"/>
              </w:rPr>
              <w:t xml:space="preserve"> EUR</w:t>
            </w:r>
          </w:p>
        </w:tc>
      </w:tr>
      <w:tr w:rsidR="00A61C94" w:rsidRPr="002152CC" w14:paraId="35A1C207" w14:textId="77777777" w:rsidTr="00B840C3">
        <w:trPr>
          <w:trHeight w:val="340"/>
        </w:trPr>
        <w:tc>
          <w:tcPr>
            <w:tcW w:w="2892" w:type="pct"/>
            <w:tcBorders>
              <w:top w:val="single" w:sz="4" w:space="0" w:color="auto"/>
              <w:left w:val="single" w:sz="4" w:space="0" w:color="auto"/>
              <w:bottom w:val="single" w:sz="4" w:space="0" w:color="auto"/>
              <w:right w:val="single" w:sz="4" w:space="0" w:color="auto"/>
            </w:tcBorders>
            <w:vAlign w:val="center"/>
          </w:tcPr>
          <w:p w14:paraId="687CDE97" w14:textId="77777777" w:rsidR="00A61C94" w:rsidRPr="002152CC" w:rsidRDefault="00A61C94" w:rsidP="00B840C3">
            <w:pPr>
              <w:rPr>
                <w:rFonts w:ascii="Arial" w:hAnsi="Arial" w:cs="Arial"/>
                <w:sz w:val="20"/>
                <w:szCs w:val="20"/>
              </w:rPr>
            </w:pPr>
            <w:r w:rsidRPr="002152CC">
              <w:rPr>
                <w:rFonts w:ascii="Arial" w:hAnsi="Arial" w:cs="Arial"/>
                <w:sz w:val="20"/>
                <w:szCs w:val="20"/>
              </w:rPr>
              <w:t xml:space="preserve">Vrednost DDV </w:t>
            </w:r>
          </w:p>
          <w:p w14:paraId="197427F7" w14:textId="77777777" w:rsidR="00A61C94" w:rsidRPr="002152CC" w:rsidRDefault="00A61C94" w:rsidP="00B840C3">
            <w:pPr>
              <w:rPr>
                <w:rFonts w:ascii="Arial" w:hAnsi="Arial" w:cs="Arial"/>
                <w:sz w:val="20"/>
                <w:szCs w:val="20"/>
              </w:rPr>
            </w:pPr>
            <w:r w:rsidRPr="002152CC">
              <w:rPr>
                <w:rFonts w:ascii="Arial" w:hAnsi="Arial" w:cs="Arial"/>
                <w:sz w:val="20"/>
                <w:szCs w:val="20"/>
              </w:rPr>
              <w:t xml:space="preserve">(Vrednost investicije </w:t>
            </w:r>
            <w:r w:rsidRPr="002152CC">
              <w:rPr>
                <w:rFonts w:ascii="Arial" w:hAnsi="Arial" w:cs="Arial"/>
                <w:b/>
                <w:sz w:val="20"/>
                <w:szCs w:val="20"/>
              </w:rPr>
              <w:t>-</w:t>
            </w:r>
            <w:r w:rsidRPr="002152CC">
              <w:rPr>
                <w:rFonts w:ascii="Arial" w:hAnsi="Arial" w:cs="Arial"/>
                <w:sz w:val="20"/>
                <w:szCs w:val="20"/>
              </w:rPr>
              <w:t xml:space="preserve"> Vrednost investicije neto)</w:t>
            </w:r>
          </w:p>
        </w:tc>
        <w:tc>
          <w:tcPr>
            <w:tcW w:w="2108" w:type="pct"/>
            <w:tcBorders>
              <w:top w:val="single" w:sz="4" w:space="0" w:color="auto"/>
              <w:left w:val="single" w:sz="4" w:space="0" w:color="auto"/>
              <w:bottom w:val="single" w:sz="4" w:space="0" w:color="auto"/>
              <w:right w:val="single" w:sz="4" w:space="0" w:color="auto"/>
            </w:tcBorders>
            <w:shd w:val="clear" w:color="auto" w:fill="DBE5F1"/>
            <w:vAlign w:val="center"/>
          </w:tcPr>
          <w:p w14:paraId="182DF1CB"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r w:rsidRPr="002152CC">
              <w:rPr>
                <w:rFonts w:ascii="Arial" w:hAnsi="Arial" w:cs="Arial"/>
                <w:sz w:val="20"/>
                <w:szCs w:val="20"/>
              </w:rPr>
              <w:t xml:space="preserve"> EUR</w:t>
            </w:r>
          </w:p>
        </w:tc>
      </w:tr>
      <w:tr w:rsidR="00A61C94" w:rsidRPr="002152CC" w14:paraId="0F9C4BB9" w14:textId="77777777" w:rsidTr="00B840C3">
        <w:trPr>
          <w:trHeight w:val="340"/>
        </w:trPr>
        <w:tc>
          <w:tcPr>
            <w:tcW w:w="2892" w:type="pct"/>
            <w:tcBorders>
              <w:top w:val="single" w:sz="4" w:space="0" w:color="auto"/>
              <w:left w:val="single" w:sz="4" w:space="0" w:color="auto"/>
              <w:bottom w:val="single" w:sz="4" w:space="0" w:color="auto"/>
              <w:right w:val="single" w:sz="4" w:space="0" w:color="auto"/>
            </w:tcBorders>
            <w:vAlign w:val="center"/>
          </w:tcPr>
          <w:p w14:paraId="199D52BF" w14:textId="77777777" w:rsidR="00A61C94" w:rsidRPr="002152CC" w:rsidRDefault="00A61C94" w:rsidP="00B840C3">
            <w:pPr>
              <w:rPr>
                <w:rFonts w:ascii="Arial" w:hAnsi="Arial" w:cs="Arial"/>
                <w:sz w:val="20"/>
                <w:szCs w:val="20"/>
              </w:rPr>
            </w:pPr>
            <w:r w:rsidRPr="002152CC">
              <w:rPr>
                <w:rFonts w:ascii="Arial" w:hAnsi="Arial" w:cs="Arial"/>
                <w:sz w:val="20"/>
                <w:szCs w:val="20"/>
              </w:rPr>
              <w:t xml:space="preserve">Vrednost investicije v stroje in opremo </w:t>
            </w:r>
            <w:r w:rsidRPr="002152CC">
              <w:rPr>
                <w:rFonts w:ascii="Arial" w:hAnsi="Arial" w:cs="Arial"/>
                <w:b/>
                <w:sz w:val="20"/>
                <w:szCs w:val="20"/>
              </w:rPr>
              <w:t>(z DDV)</w:t>
            </w:r>
          </w:p>
        </w:tc>
        <w:tc>
          <w:tcPr>
            <w:tcW w:w="2108" w:type="pct"/>
            <w:tcBorders>
              <w:top w:val="single" w:sz="4" w:space="0" w:color="auto"/>
              <w:left w:val="single" w:sz="4" w:space="0" w:color="auto"/>
              <w:bottom w:val="single" w:sz="4" w:space="0" w:color="auto"/>
              <w:right w:val="single" w:sz="4" w:space="0" w:color="auto"/>
            </w:tcBorders>
            <w:shd w:val="clear" w:color="auto" w:fill="DBE5F1"/>
            <w:vAlign w:val="center"/>
          </w:tcPr>
          <w:p w14:paraId="437C38D0"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r w:rsidRPr="002152CC">
              <w:rPr>
                <w:rFonts w:ascii="Arial" w:hAnsi="Arial" w:cs="Arial"/>
                <w:sz w:val="20"/>
                <w:szCs w:val="20"/>
              </w:rPr>
              <w:t xml:space="preserve"> EUR</w:t>
            </w:r>
          </w:p>
        </w:tc>
      </w:tr>
      <w:tr w:rsidR="00A61C94" w:rsidRPr="002152CC" w14:paraId="12BE96D6" w14:textId="77777777" w:rsidTr="00B840C3">
        <w:trPr>
          <w:trHeight w:val="340"/>
        </w:trPr>
        <w:tc>
          <w:tcPr>
            <w:tcW w:w="2892" w:type="pct"/>
            <w:tcBorders>
              <w:top w:val="single" w:sz="4" w:space="0" w:color="auto"/>
              <w:left w:val="single" w:sz="4" w:space="0" w:color="auto"/>
              <w:bottom w:val="single" w:sz="4" w:space="0" w:color="auto"/>
              <w:right w:val="single" w:sz="4" w:space="0" w:color="auto"/>
            </w:tcBorders>
            <w:vAlign w:val="center"/>
          </w:tcPr>
          <w:p w14:paraId="7A11A89C" w14:textId="77777777" w:rsidR="00A61C94" w:rsidRPr="002152CC" w:rsidRDefault="00A61C94" w:rsidP="00B840C3">
            <w:pPr>
              <w:rPr>
                <w:rFonts w:ascii="Arial" w:hAnsi="Arial" w:cs="Arial"/>
                <w:sz w:val="20"/>
                <w:szCs w:val="20"/>
              </w:rPr>
            </w:pPr>
            <w:r w:rsidRPr="002152CC">
              <w:rPr>
                <w:rFonts w:ascii="Arial" w:hAnsi="Arial" w:cs="Arial"/>
                <w:sz w:val="20"/>
                <w:szCs w:val="20"/>
              </w:rPr>
              <w:t>Vrednost investicije v stroje in opremo neto (</w:t>
            </w:r>
            <w:r w:rsidRPr="002152CC">
              <w:rPr>
                <w:rFonts w:ascii="Arial" w:hAnsi="Arial" w:cs="Arial"/>
                <w:b/>
                <w:sz w:val="20"/>
                <w:szCs w:val="20"/>
              </w:rPr>
              <w:t>brez DDV)</w:t>
            </w:r>
          </w:p>
        </w:tc>
        <w:tc>
          <w:tcPr>
            <w:tcW w:w="2108" w:type="pct"/>
            <w:tcBorders>
              <w:top w:val="single" w:sz="4" w:space="0" w:color="auto"/>
              <w:left w:val="single" w:sz="4" w:space="0" w:color="auto"/>
              <w:bottom w:val="single" w:sz="4" w:space="0" w:color="auto"/>
              <w:right w:val="single" w:sz="4" w:space="0" w:color="auto"/>
            </w:tcBorders>
            <w:shd w:val="clear" w:color="auto" w:fill="DBE5F1"/>
            <w:vAlign w:val="center"/>
          </w:tcPr>
          <w:p w14:paraId="127E4F8D"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r w:rsidRPr="002152CC">
              <w:rPr>
                <w:rFonts w:ascii="Arial" w:hAnsi="Arial" w:cs="Arial"/>
                <w:sz w:val="20"/>
                <w:szCs w:val="20"/>
              </w:rPr>
              <w:t xml:space="preserve"> EUR</w:t>
            </w:r>
          </w:p>
        </w:tc>
      </w:tr>
      <w:tr w:rsidR="00A61C94" w:rsidRPr="002152CC" w14:paraId="64AA030E" w14:textId="77777777" w:rsidTr="00B840C3">
        <w:trPr>
          <w:trHeight w:val="340"/>
        </w:trPr>
        <w:tc>
          <w:tcPr>
            <w:tcW w:w="2892" w:type="pct"/>
            <w:tcBorders>
              <w:top w:val="single" w:sz="4" w:space="0" w:color="auto"/>
              <w:left w:val="single" w:sz="4" w:space="0" w:color="auto"/>
              <w:bottom w:val="single" w:sz="4" w:space="0" w:color="auto"/>
              <w:right w:val="single" w:sz="4" w:space="0" w:color="auto"/>
            </w:tcBorders>
            <w:vAlign w:val="center"/>
          </w:tcPr>
          <w:p w14:paraId="34AD5594" w14:textId="77777777" w:rsidR="00A61C94" w:rsidRPr="002152CC" w:rsidRDefault="00A61C94" w:rsidP="00B840C3">
            <w:pPr>
              <w:rPr>
                <w:rFonts w:ascii="Arial" w:hAnsi="Arial" w:cs="Arial"/>
                <w:sz w:val="20"/>
                <w:szCs w:val="20"/>
              </w:rPr>
            </w:pPr>
            <w:r w:rsidRPr="002152CC">
              <w:rPr>
                <w:rFonts w:ascii="Arial" w:hAnsi="Arial" w:cs="Arial"/>
                <w:sz w:val="20"/>
                <w:szCs w:val="20"/>
              </w:rPr>
              <w:t>Delež vrednosti investicije v stroje in opremo neto (v % od neto vrednosti investicije brez DDV)</w:t>
            </w:r>
          </w:p>
        </w:tc>
        <w:tc>
          <w:tcPr>
            <w:tcW w:w="2108" w:type="pct"/>
            <w:tcBorders>
              <w:top w:val="single" w:sz="4" w:space="0" w:color="auto"/>
              <w:left w:val="single" w:sz="4" w:space="0" w:color="auto"/>
              <w:bottom w:val="single" w:sz="4" w:space="0" w:color="auto"/>
              <w:right w:val="single" w:sz="4" w:space="0" w:color="auto"/>
            </w:tcBorders>
            <w:shd w:val="clear" w:color="auto" w:fill="DBE5F1"/>
            <w:vAlign w:val="center"/>
          </w:tcPr>
          <w:p w14:paraId="78B8CD54"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r w:rsidRPr="002152CC">
              <w:rPr>
                <w:rFonts w:ascii="Arial" w:hAnsi="Arial" w:cs="Arial"/>
                <w:sz w:val="20"/>
                <w:szCs w:val="20"/>
              </w:rPr>
              <w:t xml:space="preserve"> %</w:t>
            </w:r>
          </w:p>
        </w:tc>
      </w:tr>
      <w:tr w:rsidR="00A61C94" w:rsidRPr="002152CC" w14:paraId="6D9B2BB5" w14:textId="77777777" w:rsidTr="00B840C3">
        <w:trPr>
          <w:trHeight w:val="340"/>
        </w:trPr>
        <w:tc>
          <w:tcPr>
            <w:tcW w:w="2892" w:type="pct"/>
            <w:tcBorders>
              <w:top w:val="single" w:sz="4" w:space="0" w:color="auto"/>
              <w:left w:val="single" w:sz="4" w:space="0" w:color="auto"/>
              <w:bottom w:val="single" w:sz="4" w:space="0" w:color="auto"/>
              <w:right w:val="single" w:sz="4" w:space="0" w:color="auto"/>
            </w:tcBorders>
            <w:vAlign w:val="center"/>
          </w:tcPr>
          <w:p w14:paraId="69440D85" w14:textId="77777777" w:rsidR="00A61C94" w:rsidRPr="002152CC" w:rsidRDefault="00A61C94" w:rsidP="00B840C3">
            <w:pPr>
              <w:rPr>
                <w:rFonts w:ascii="Arial" w:hAnsi="Arial" w:cs="Arial"/>
                <w:sz w:val="20"/>
                <w:szCs w:val="20"/>
              </w:rPr>
            </w:pPr>
            <w:r w:rsidRPr="002152CC">
              <w:rPr>
                <w:rFonts w:ascii="Arial" w:hAnsi="Arial" w:cs="Arial"/>
                <w:sz w:val="20"/>
                <w:szCs w:val="20"/>
              </w:rPr>
              <w:t>Vrednost upravičenih stroškov (brez DDV)</w:t>
            </w:r>
          </w:p>
        </w:tc>
        <w:tc>
          <w:tcPr>
            <w:tcW w:w="2108" w:type="pct"/>
            <w:tcBorders>
              <w:top w:val="single" w:sz="4" w:space="0" w:color="auto"/>
              <w:left w:val="single" w:sz="4" w:space="0" w:color="auto"/>
              <w:bottom w:val="single" w:sz="4" w:space="0" w:color="auto"/>
              <w:right w:val="single" w:sz="4" w:space="0" w:color="auto"/>
            </w:tcBorders>
            <w:shd w:val="clear" w:color="auto" w:fill="DBE5F1"/>
            <w:vAlign w:val="center"/>
          </w:tcPr>
          <w:p w14:paraId="72C7948F"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r w:rsidRPr="002152CC">
              <w:rPr>
                <w:rFonts w:ascii="Arial" w:hAnsi="Arial" w:cs="Arial"/>
                <w:sz w:val="20"/>
                <w:szCs w:val="20"/>
              </w:rPr>
              <w:t xml:space="preserve"> EUR</w:t>
            </w:r>
          </w:p>
        </w:tc>
      </w:tr>
      <w:tr w:rsidR="00A61C94" w:rsidRPr="002152CC" w14:paraId="452331C5" w14:textId="77777777" w:rsidTr="00B840C3">
        <w:trPr>
          <w:trHeight w:val="340"/>
        </w:trPr>
        <w:tc>
          <w:tcPr>
            <w:tcW w:w="2892" w:type="pct"/>
            <w:tcBorders>
              <w:top w:val="single" w:sz="4" w:space="0" w:color="auto"/>
              <w:left w:val="single" w:sz="4" w:space="0" w:color="auto"/>
              <w:bottom w:val="single" w:sz="4" w:space="0" w:color="auto"/>
              <w:right w:val="single" w:sz="4" w:space="0" w:color="auto"/>
            </w:tcBorders>
            <w:vAlign w:val="center"/>
          </w:tcPr>
          <w:p w14:paraId="74E89F09" w14:textId="20B4D510" w:rsidR="00A61C94" w:rsidRPr="002152CC" w:rsidRDefault="00A61C94" w:rsidP="00B840C3">
            <w:pPr>
              <w:rPr>
                <w:rFonts w:ascii="Arial" w:hAnsi="Arial" w:cs="Arial"/>
                <w:sz w:val="20"/>
                <w:szCs w:val="20"/>
              </w:rPr>
            </w:pPr>
            <w:r w:rsidRPr="002152CC">
              <w:rPr>
                <w:rFonts w:ascii="Arial" w:hAnsi="Arial" w:cs="Arial"/>
                <w:sz w:val="20"/>
                <w:szCs w:val="20"/>
              </w:rPr>
              <w:t>Vlogi je priložen investicijski program, iz katerega je razvidno, da je investicija ekonomsko, finančno, tehnično, prostorsko in tehnološko izvedljiva ter upravičena (</w:t>
            </w:r>
            <w:r w:rsidRPr="002152CC">
              <w:rPr>
                <w:rFonts w:ascii="Arial" w:hAnsi="Arial" w:cs="Arial"/>
                <w:b/>
                <w:sz w:val="20"/>
                <w:szCs w:val="20"/>
              </w:rPr>
              <w:t>OBVEZNA PRILOGA</w:t>
            </w:r>
            <w:r w:rsidRPr="002152CC">
              <w:rPr>
                <w:rFonts w:ascii="Arial" w:hAnsi="Arial" w:cs="Arial"/>
                <w:sz w:val="20"/>
                <w:szCs w:val="20"/>
              </w:rPr>
              <w:t xml:space="preserve"> – navesti vse glavne alineje investicijskega programa</w:t>
            </w:r>
            <w:r w:rsidR="00942967">
              <w:rPr>
                <w:rFonts w:ascii="Arial" w:hAnsi="Arial" w:cs="Arial"/>
                <w:sz w:val="20"/>
                <w:szCs w:val="20"/>
              </w:rPr>
              <w:t>, kot opredeljene v nadaljevanju,</w:t>
            </w:r>
            <w:r w:rsidRPr="002152CC">
              <w:rPr>
                <w:rFonts w:ascii="Arial" w:hAnsi="Arial" w:cs="Arial"/>
                <w:sz w:val="20"/>
                <w:szCs w:val="20"/>
              </w:rPr>
              <w:t xml:space="preserve"> skladno s 13. členom Uredbe o enotni metodologiji za </w:t>
            </w:r>
            <w:r w:rsidRPr="002152CC">
              <w:rPr>
                <w:rFonts w:ascii="Arial" w:hAnsi="Arial" w:cs="Arial"/>
                <w:sz w:val="20"/>
                <w:szCs w:val="20"/>
              </w:rPr>
              <w:lastRenderedPageBreak/>
              <w:t>pripravo in obravnavo investicijske dokumentacije na področju javnih financ</w:t>
            </w:r>
            <w:r w:rsidRPr="002152CC">
              <w:rPr>
                <w:rStyle w:val="Sprotnaopomba-sklic"/>
                <w:rFonts w:ascii="Arial" w:hAnsi="Arial" w:cs="Arial"/>
                <w:sz w:val="20"/>
                <w:szCs w:val="20"/>
              </w:rPr>
              <w:footnoteReference w:id="10"/>
            </w:r>
            <w:r w:rsidRPr="002152CC">
              <w:rPr>
                <w:rFonts w:ascii="Arial" w:hAnsi="Arial" w:cs="Arial"/>
                <w:sz w:val="20"/>
                <w:szCs w:val="20"/>
              </w:rPr>
              <w:t xml:space="preserve"> in se do vseh smiselno </w:t>
            </w:r>
            <w:r w:rsidR="00710D3E" w:rsidRPr="002152CC">
              <w:rPr>
                <w:rFonts w:ascii="Arial" w:hAnsi="Arial" w:cs="Arial"/>
                <w:sz w:val="20"/>
                <w:szCs w:val="20"/>
              </w:rPr>
              <w:t>o</w:t>
            </w:r>
            <w:r w:rsidRPr="002152CC">
              <w:rPr>
                <w:rFonts w:ascii="Arial" w:hAnsi="Arial" w:cs="Arial"/>
                <w:sz w:val="20"/>
                <w:szCs w:val="20"/>
              </w:rPr>
              <w:t>predeliti)</w:t>
            </w:r>
          </w:p>
        </w:tc>
        <w:tc>
          <w:tcPr>
            <w:tcW w:w="2108" w:type="pct"/>
            <w:tcBorders>
              <w:top w:val="single" w:sz="4" w:space="0" w:color="auto"/>
              <w:left w:val="single" w:sz="4" w:space="0" w:color="auto"/>
              <w:bottom w:val="single" w:sz="4" w:space="0" w:color="auto"/>
              <w:right w:val="single" w:sz="4" w:space="0" w:color="auto"/>
            </w:tcBorders>
            <w:shd w:val="clear" w:color="auto" w:fill="DBE5F1"/>
            <w:vAlign w:val="center"/>
          </w:tcPr>
          <w:p w14:paraId="1B2A05D9" w14:textId="77777777" w:rsidR="00A61C94" w:rsidRPr="002152CC" w:rsidRDefault="00A61C94" w:rsidP="00B840C3">
            <w:pPr>
              <w:rPr>
                <w:rFonts w:ascii="Arial" w:hAnsi="Arial" w:cs="Arial"/>
                <w:sz w:val="20"/>
                <w:szCs w:val="20"/>
              </w:rPr>
            </w:pPr>
            <w:r w:rsidRPr="002152CC">
              <w:rPr>
                <w:rFonts w:ascii="Arial" w:hAnsi="Arial" w:cs="Arial"/>
                <w:sz w:val="20"/>
                <w:szCs w:val="20"/>
              </w:rPr>
              <w:lastRenderedPageBreak/>
              <w:fldChar w:fldCharType="begin">
                <w:ffData>
                  <w:name w:val="Potrditev164"/>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 </w:t>
            </w:r>
          </w:p>
          <w:p w14:paraId="362F06C3"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3"/>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w:t>
            </w:r>
          </w:p>
        </w:tc>
      </w:tr>
    </w:tbl>
    <w:p w14:paraId="53C5EEA0" w14:textId="274F32B6" w:rsidR="00F26EDF" w:rsidRPr="002152CC" w:rsidRDefault="00F26ED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F26EDF" w:rsidRPr="002152CC" w14:paraId="0AF5AD05" w14:textId="77777777" w:rsidTr="00F26EDF">
        <w:trPr>
          <w:trHeight w:val="340"/>
        </w:trPr>
        <w:tc>
          <w:tcPr>
            <w:tcW w:w="5000" w:type="pct"/>
            <w:tcBorders>
              <w:top w:val="single" w:sz="4" w:space="0" w:color="auto"/>
              <w:left w:val="single" w:sz="4" w:space="0" w:color="auto"/>
              <w:bottom w:val="single" w:sz="4" w:space="0" w:color="auto"/>
              <w:right w:val="single" w:sz="4" w:space="0" w:color="auto"/>
            </w:tcBorders>
            <w:vAlign w:val="center"/>
          </w:tcPr>
          <w:p w14:paraId="10C973B6" w14:textId="77777777" w:rsidR="00F26EDF" w:rsidRPr="00C52D89" w:rsidRDefault="00F26EDF" w:rsidP="00C52D89">
            <w:pPr>
              <w:rPr>
                <w:rFonts w:ascii="Arial" w:eastAsia="Times New Roman" w:hAnsi="Arial" w:cs="Arial"/>
                <w:sz w:val="18"/>
                <w:szCs w:val="18"/>
                <w:lang w:eastAsia="sl-SI"/>
              </w:rPr>
            </w:pPr>
            <w:r w:rsidRPr="00C52D89">
              <w:rPr>
                <w:rFonts w:ascii="Arial" w:eastAsia="Times New Roman" w:hAnsi="Arial" w:cs="Arial"/>
                <w:sz w:val="18"/>
                <w:szCs w:val="18"/>
                <w:lang w:eastAsia="sl-SI"/>
              </w:rPr>
              <w:t>GLAVNE ALINEJE INVESTICIJSKEGA PROGRAMA: do vseh se je treba smiselno predeliti</w:t>
            </w:r>
          </w:p>
          <w:p w14:paraId="1B68D247" w14:textId="16232A47" w:rsidR="00F26EDF" w:rsidRPr="002152CC" w:rsidRDefault="00F26EDF" w:rsidP="00C52D89">
            <w:pPr>
              <w:pStyle w:val="tevilnatoka"/>
              <w:shd w:val="clear" w:color="auto" w:fill="FFFFFF"/>
              <w:spacing w:before="0" w:beforeAutospacing="0" w:after="0" w:afterAutospacing="0"/>
              <w:ind w:left="425" w:hanging="212"/>
              <w:rPr>
                <w:rFonts w:ascii="Arial" w:hAnsi="Arial" w:cs="Arial"/>
                <w:sz w:val="18"/>
                <w:szCs w:val="18"/>
              </w:rPr>
            </w:pPr>
            <w:r w:rsidRPr="002152CC">
              <w:rPr>
                <w:rFonts w:ascii="Arial" w:hAnsi="Arial" w:cs="Arial"/>
                <w:sz w:val="18"/>
                <w:szCs w:val="18"/>
              </w:rPr>
              <w:t>1.</w:t>
            </w:r>
            <w:r w:rsidR="00AD3789" w:rsidRPr="00C52D89">
              <w:rPr>
                <w:rFonts w:ascii="Arial" w:hAnsi="Arial" w:cs="Arial"/>
                <w:sz w:val="18"/>
                <w:szCs w:val="18"/>
              </w:rPr>
              <w:t xml:space="preserve"> </w:t>
            </w:r>
            <w:r w:rsidRPr="002152CC">
              <w:rPr>
                <w:rFonts w:ascii="Arial" w:hAnsi="Arial" w:cs="Arial"/>
                <w:sz w:val="18"/>
                <w:szCs w:val="18"/>
              </w:rPr>
              <w:t>uvodno pojasnilo s predstavitvijo investitorja in izdelovalcev investicijskega programa, namena in ciljev investicijskega projekta ter povzetkom iz dokumenta identifikacije investicijskega projekta oziroma predinvesticijske zasnove s pojasnili poteka aktivnosti in morebitnih sprememb (do priprave investicijskega programa);</w:t>
            </w:r>
          </w:p>
          <w:p w14:paraId="1F57BA5F" w14:textId="1A69B797" w:rsidR="00F26EDF" w:rsidRPr="002152CC" w:rsidRDefault="00F26EDF" w:rsidP="00C52D89">
            <w:pPr>
              <w:pStyle w:val="tevilnatoka"/>
              <w:shd w:val="clear" w:color="auto" w:fill="FFFFFF"/>
              <w:spacing w:before="0" w:beforeAutospacing="0" w:after="0" w:afterAutospacing="0"/>
              <w:ind w:left="425" w:hanging="212"/>
              <w:rPr>
                <w:rFonts w:ascii="Arial" w:hAnsi="Arial" w:cs="Arial"/>
                <w:sz w:val="18"/>
                <w:szCs w:val="18"/>
              </w:rPr>
            </w:pPr>
            <w:r w:rsidRPr="00E85DCC">
              <w:rPr>
                <w:rFonts w:ascii="Arial" w:hAnsi="Arial" w:cs="Arial"/>
                <w:sz w:val="18"/>
                <w:szCs w:val="18"/>
              </w:rPr>
              <w:t>2.</w:t>
            </w:r>
            <w:r w:rsidR="00AD3789" w:rsidRPr="00C52D89">
              <w:rPr>
                <w:rFonts w:ascii="Arial" w:hAnsi="Arial" w:cs="Arial"/>
                <w:sz w:val="18"/>
                <w:szCs w:val="18"/>
              </w:rPr>
              <w:t xml:space="preserve"> </w:t>
            </w:r>
            <w:r w:rsidRPr="00E85DCC">
              <w:rPr>
                <w:rFonts w:ascii="Arial" w:hAnsi="Arial" w:cs="Arial"/>
                <w:sz w:val="18"/>
                <w:szCs w:val="18"/>
              </w:rPr>
              <w:t>povzetek investicijskega programa, ki vsebuje najmanj:</w:t>
            </w:r>
          </w:p>
          <w:p w14:paraId="03959A6B" w14:textId="739BC7E1" w:rsidR="00F26EDF" w:rsidRPr="002152CC" w:rsidRDefault="00F26EDF" w:rsidP="00C52D89">
            <w:pPr>
              <w:pStyle w:val="tevilnatoka"/>
              <w:shd w:val="clear" w:color="auto" w:fill="FFFFFF"/>
              <w:spacing w:before="0" w:beforeAutospacing="0" w:after="0" w:afterAutospacing="0"/>
              <w:ind w:left="637" w:hanging="212"/>
              <w:rPr>
                <w:rFonts w:ascii="Arial" w:hAnsi="Arial" w:cs="Arial"/>
                <w:sz w:val="18"/>
                <w:szCs w:val="18"/>
              </w:rPr>
            </w:pPr>
            <w:r w:rsidRPr="002152CC">
              <w:rPr>
                <w:rFonts w:ascii="Arial" w:hAnsi="Arial" w:cs="Arial"/>
                <w:sz w:val="18"/>
                <w:szCs w:val="18"/>
              </w:rPr>
              <w:t>-</w:t>
            </w:r>
            <w:r w:rsidR="00AD3789" w:rsidRPr="00C52D89">
              <w:rPr>
                <w:rFonts w:ascii="Arial" w:hAnsi="Arial" w:cs="Arial"/>
                <w:sz w:val="18"/>
                <w:szCs w:val="18"/>
              </w:rPr>
              <w:t xml:space="preserve"> </w:t>
            </w:r>
            <w:r w:rsidRPr="002152CC">
              <w:rPr>
                <w:rFonts w:ascii="Arial" w:hAnsi="Arial" w:cs="Arial"/>
                <w:sz w:val="18"/>
                <w:szCs w:val="18"/>
              </w:rPr>
              <w:t>cilje investicije (v obliki fizičnih in finančnih kazalnikov, potrebnih za spremljanje njihovega uresničevanja),</w:t>
            </w:r>
          </w:p>
          <w:p w14:paraId="1D51AE6D" w14:textId="26B97579" w:rsidR="00F26EDF" w:rsidRPr="002152CC" w:rsidRDefault="00F26EDF" w:rsidP="00C52D89">
            <w:pPr>
              <w:pStyle w:val="tevilnatoka"/>
              <w:shd w:val="clear" w:color="auto" w:fill="FFFFFF"/>
              <w:spacing w:before="0" w:beforeAutospacing="0" w:after="0" w:afterAutospacing="0"/>
              <w:ind w:left="637" w:hanging="212"/>
              <w:rPr>
                <w:rFonts w:ascii="Arial" w:hAnsi="Arial" w:cs="Arial"/>
                <w:sz w:val="18"/>
                <w:szCs w:val="18"/>
              </w:rPr>
            </w:pPr>
            <w:r w:rsidRPr="002152CC">
              <w:rPr>
                <w:rFonts w:ascii="Arial" w:hAnsi="Arial" w:cs="Arial"/>
                <w:sz w:val="18"/>
                <w:szCs w:val="18"/>
              </w:rPr>
              <w:t>-</w:t>
            </w:r>
            <w:r w:rsidR="00AD3789" w:rsidRPr="00C52D89">
              <w:rPr>
                <w:rFonts w:ascii="Arial" w:hAnsi="Arial" w:cs="Arial"/>
                <w:sz w:val="18"/>
                <w:szCs w:val="18"/>
              </w:rPr>
              <w:t xml:space="preserve"> </w:t>
            </w:r>
            <w:r w:rsidRPr="002152CC">
              <w:rPr>
                <w:rFonts w:ascii="Arial" w:hAnsi="Arial" w:cs="Arial"/>
                <w:sz w:val="18"/>
                <w:szCs w:val="18"/>
              </w:rPr>
              <w:t>spisek strokovnih podlag,</w:t>
            </w:r>
          </w:p>
          <w:p w14:paraId="619D3DDF" w14:textId="2C9290F2" w:rsidR="00F26EDF" w:rsidRPr="002152CC" w:rsidRDefault="00F26EDF" w:rsidP="00C52D89">
            <w:pPr>
              <w:pStyle w:val="tevilnatoka"/>
              <w:shd w:val="clear" w:color="auto" w:fill="FFFFFF"/>
              <w:spacing w:before="0" w:beforeAutospacing="0" w:after="0" w:afterAutospacing="0"/>
              <w:ind w:left="637" w:hanging="212"/>
              <w:rPr>
                <w:rFonts w:ascii="Arial" w:hAnsi="Arial" w:cs="Arial"/>
                <w:sz w:val="18"/>
                <w:szCs w:val="18"/>
              </w:rPr>
            </w:pPr>
            <w:r w:rsidRPr="002152CC">
              <w:rPr>
                <w:rFonts w:ascii="Arial" w:hAnsi="Arial" w:cs="Arial"/>
                <w:sz w:val="18"/>
                <w:szCs w:val="18"/>
              </w:rPr>
              <w:t>-</w:t>
            </w:r>
            <w:r w:rsidR="00AD3789" w:rsidRPr="00C52D89">
              <w:rPr>
                <w:rFonts w:ascii="Arial" w:hAnsi="Arial" w:cs="Arial"/>
                <w:sz w:val="18"/>
                <w:szCs w:val="18"/>
              </w:rPr>
              <w:t xml:space="preserve"> </w:t>
            </w:r>
            <w:r w:rsidRPr="002152CC">
              <w:rPr>
                <w:rFonts w:ascii="Arial" w:hAnsi="Arial" w:cs="Arial"/>
                <w:sz w:val="18"/>
                <w:szCs w:val="18"/>
              </w:rPr>
              <w:t>kratek opis upoštevanih variant ter utemeljitev izbire optimalne variante,</w:t>
            </w:r>
          </w:p>
          <w:p w14:paraId="685B8FA4" w14:textId="697039C2" w:rsidR="00F26EDF" w:rsidRPr="002152CC" w:rsidRDefault="00F26EDF" w:rsidP="00C52D89">
            <w:pPr>
              <w:pStyle w:val="tevilnatoka"/>
              <w:shd w:val="clear" w:color="auto" w:fill="FFFFFF"/>
              <w:spacing w:before="0" w:beforeAutospacing="0" w:after="0" w:afterAutospacing="0"/>
              <w:ind w:left="637" w:hanging="212"/>
              <w:rPr>
                <w:rFonts w:ascii="Arial" w:hAnsi="Arial" w:cs="Arial"/>
                <w:sz w:val="18"/>
                <w:szCs w:val="18"/>
              </w:rPr>
            </w:pPr>
            <w:r w:rsidRPr="00E85DCC">
              <w:rPr>
                <w:rFonts w:ascii="Arial" w:hAnsi="Arial" w:cs="Arial"/>
                <w:sz w:val="18"/>
                <w:szCs w:val="18"/>
              </w:rPr>
              <w:t>-</w:t>
            </w:r>
            <w:r w:rsidR="00AD3789" w:rsidRPr="00C52D89">
              <w:rPr>
                <w:rFonts w:ascii="Arial" w:hAnsi="Arial" w:cs="Arial"/>
                <w:sz w:val="18"/>
                <w:szCs w:val="18"/>
              </w:rPr>
              <w:t xml:space="preserve"> </w:t>
            </w:r>
            <w:r w:rsidRPr="00E85DCC">
              <w:rPr>
                <w:rFonts w:ascii="Arial" w:hAnsi="Arial" w:cs="Arial"/>
                <w:sz w:val="18"/>
                <w:szCs w:val="18"/>
              </w:rPr>
              <w:t>navedbo odgovorne osebe za izdelavo investicijskega programa, projektne in druge dokumentacije ter odgovornega vodje za izvedbo investicijskega projekta,</w:t>
            </w:r>
          </w:p>
          <w:p w14:paraId="1BA27B8B" w14:textId="5F30F3B4" w:rsidR="00F26EDF" w:rsidRPr="002152CC" w:rsidRDefault="00F26EDF" w:rsidP="00C52D89">
            <w:pPr>
              <w:pStyle w:val="tevilnatoka"/>
              <w:shd w:val="clear" w:color="auto" w:fill="FFFFFF"/>
              <w:spacing w:before="0" w:beforeAutospacing="0" w:after="0" w:afterAutospacing="0"/>
              <w:ind w:left="637" w:hanging="212"/>
              <w:rPr>
                <w:rFonts w:ascii="Arial" w:hAnsi="Arial" w:cs="Arial"/>
                <w:sz w:val="18"/>
                <w:szCs w:val="18"/>
              </w:rPr>
            </w:pPr>
            <w:r w:rsidRPr="002152CC">
              <w:rPr>
                <w:rFonts w:ascii="Arial" w:hAnsi="Arial" w:cs="Arial"/>
                <w:sz w:val="18"/>
                <w:szCs w:val="18"/>
              </w:rPr>
              <w:t>-</w:t>
            </w:r>
            <w:r w:rsidR="00AD3789" w:rsidRPr="00C52D89">
              <w:rPr>
                <w:rFonts w:ascii="Arial" w:hAnsi="Arial" w:cs="Arial"/>
                <w:sz w:val="18"/>
                <w:szCs w:val="18"/>
              </w:rPr>
              <w:t xml:space="preserve"> </w:t>
            </w:r>
            <w:r w:rsidRPr="002152CC">
              <w:rPr>
                <w:rFonts w:ascii="Arial" w:hAnsi="Arial" w:cs="Arial"/>
                <w:sz w:val="18"/>
                <w:szCs w:val="18"/>
              </w:rPr>
              <w:t>predvideno organizacijo in druge potrebne prvine za izvedbo in spremljanje učinkov investicije, če ni posebej izdelana študija izvedbe investicije,</w:t>
            </w:r>
          </w:p>
          <w:p w14:paraId="436A4BBA" w14:textId="13FC49D6" w:rsidR="00F26EDF" w:rsidRPr="002152CC" w:rsidRDefault="00F26EDF" w:rsidP="00C52D89">
            <w:pPr>
              <w:pStyle w:val="tevilnatoka"/>
              <w:shd w:val="clear" w:color="auto" w:fill="FFFFFF"/>
              <w:spacing w:before="0" w:beforeAutospacing="0" w:after="0" w:afterAutospacing="0"/>
              <w:ind w:left="637" w:hanging="212"/>
              <w:rPr>
                <w:rFonts w:ascii="Arial" w:hAnsi="Arial" w:cs="Arial"/>
                <w:sz w:val="18"/>
                <w:szCs w:val="18"/>
              </w:rPr>
            </w:pPr>
            <w:r w:rsidRPr="002152CC">
              <w:rPr>
                <w:rFonts w:ascii="Arial" w:hAnsi="Arial" w:cs="Arial"/>
                <w:sz w:val="18"/>
                <w:szCs w:val="18"/>
              </w:rPr>
              <w:t>-</w:t>
            </w:r>
            <w:r w:rsidR="00AD3789" w:rsidRPr="00C52D89">
              <w:rPr>
                <w:rFonts w:ascii="Arial" w:hAnsi="Arial" w:cs="Arial"/>
                <w:sz w:val="18"/>
                <w:szCs w:val="18"/>
              </w:rPr>
              <w:t xml:space="preserve"> </w:t>
            </w:r>
            <w:r w:rsidRPr="002152CC">
              <w:rPr>
                <w:rFonts w:ascii="Arial" w:hAnsi="Arial" w:cs="Arial"/>
                <w:sz w:val="18"/>
                <w:szCs w:val="18"/>
              </w:rPr>
              <w:t>prikaz ocenjene vrednosti investicije ter predvidene finančne konstrukcije z izračunanim deležem sofinanciranja investicije s sredstvi proračuna Republike Slovenije,</w:t>
            </w:r>
          </w:p>
          <w:p w14:paraId="5FE7FC4E" w14:textId="09ED13E1" w:rsidR="00F26EDF" w:rsidRPr="002152CC" w:rsidRDefault="00F26EDF" w:rsidP="00C52D89">
            <w:pPr>
              <w:pStyle w:val="tevilnatoka"/>
              <w:shd w:val="clear" w:color="auto" w:fill="FFFFFF"/>
              <w:spacing w:before="0" w:beforeAutospacing="0" w:after="0" w:afterAutospacing="0"/>
              <w:ind w:left="637" w:hanging="212"/>
              <w:rPr>
                <w:rFonts w:ascii="Arial" w:hAnsi="Arial" w:cs="Arial"/>
                <w:sz w:val="18"/>
                <w:szCs w:val="18"/>
              </w:rPr>
            </w:pPr>
            <w:r w:rsidRPr="002152CC">
              <w:rPr>
                <w:rFonts w:ascii="Arial" w:hAnsi="Arial" w:cs="Arial"/>
                <w:sz w:val="18"/>
                <w:szCs w:val="18"/>
              </w:rPr>
              <w:t>-</w:t>
            </w:r>
            <w:r w:rsidR="00AD3789" w:rsidRPr="00C52D89">
              <w:rPr>
                <w:rFonts w:ascii="Arial" w:hAnsi="Arial" w:cs="Arial"/>
                <w:sz w:val="18"/>
                <w:szCs w:val="18"/>
              </w:rPr>
              <w:t xml:space="preserve"> </w:t>
            </w:r>
            <w:r w:rsidRPr="002152CC">
              <w:rPr>
                <w:rFonts w:ascii="Arial" w:hAnsi="Arial" w:cs="Arial"/>
                <w:sz w:val="18"/>
                <w:szCs w:val="18"/>
              </w:rPr>
              <w:t>zbirni prikaz rezultatov izračunov ter utemeljitev upravičenosti investicijskega projekta;</w:t>
            </w:r>
          </w:p>
          <w:p w14:paraId="61C71F17" w14:textId="093A8DC4" w:rsidR="00F26EDF" w:rsidRPr="002152CC" w:rsidRDefault="00F26EDF" w:rsidP="00C52D89">
            <w:pPr>
              <w:pStyle w:val="tevilnatoka"/>
              <w:shd w:val="clear" w:color="auto" w:fill="FFFFFF"/>
              <w:spacing w:before="0" w:beforeAutospacing="0" w:after="0" w:afterAutospacing="0"/>
              <w:ind w:left="425" w:hanging="212"/>
              <w:rPr>
                <w:rFonts w:ascii="Arial" w:hAnsi="Arial" w:cs="Arial"/>
                <w:sz w:val="18"/>
                <w:szCs w:val="18"/>
              </w:rPr>
            </w:pPr>
            <w:r w:rsidRPr="002152CC">
              <w:rPr>
                <w:rFonts w:ascii="Arial" w:hAnsi="Arial" w:cs="Arial"/>
                <w:sz w:val="18"/>
                <w:szCs w:val="18"/>
              </w:rPr>
              <w:t>3.</w:t>
            </w:r>
            <w:r w:rsidR="00AD3789" w:rsidRPr="00C52D89">
              <w:rPr>
                <w:rFonts w:ascii="Arial" w:hAnsi="Arial" w:cs="Arial"/>
                <w:sz w:val="18"/>
                <w:szCs w:val="18"/>
              </w:rPr>
              <w:t xml:space="preserve"> </w:t>
            </w:r>
            <w:r w:rsidRPr="002152CC">
              <w:rPr>
                <w:rFonts w:ascii="Arial" w:hAnsi="Arial" w:cs="Arial"/>
                <w:sz w:val="18"/>
                <w:szCs w:val="18"/>
              </w:rPr>
              <w:t>osnovne podatke o investitorju, izdelovalcih investicijske dokumentacije in prihodnjem upravljavcu z žigi in podpisi odgovornih oseb;</w:t>
            </w:r>
          </w:p>
          <w:p w14:paraId="2F009EA2" w14:textId="675A9F48" w:rsidR="00F26EDF" w:rsidRPr="002152CC" w:rsidRDefault="00F26EDF" w:rsidP="00C52D89">
            <w:pPr>
              <w:pStyle w:val="tevilnatoka"/>
              <w:shd w:val="clear" w:color="auto" w:fill="FFFFFF"/>
              <w:spacing w:before="0" w:beforeAutospacing="0" w:after="0" w:afterAutospacing="0"/>
              <w:ind w:left="425" w:hanging="212"/>
              <w:rPr>
                <w:rFonts w:ascii="Arial" w:hAnsi="Arial" w:cs="Arial"/>
                <w:sz w:val="18"/>
                <w:szCs w:val="18"/>
              </w:rPr>
            </w:pPr>
            <w:r w:rsidRPr="002152CC">
              <w:rPr>
                <w:rFonts w:ascii="Arial" w:hAnsi="Arial" w:cs="Arial"/>
                <w:sz w:val="18"/>
                <w:szCs w:val="18"/>
              </w:rPr>
              <w:t>4.</w:t>
            </w:r>
            <w:r w:rsidR="00AD3789" w:rsidRPr="00C52D89">
              <w:rPr>
                <w:rFonts w:ascii="Arial" w:hAnsi="Arial" w:cs="Arial"/>
                <w:sz w:val="18"/>
                <w:szCs w:val="18"/>
              </w:rPr>
              <w:t xml:space="preserve"> </w:t>
            </w:r>
            <w:r w:rsidRPr="002152CC">
              <w:rPr>
                <w:rFonts w:ascii="Arial" w:hAnsi="Arial" w:cs="Arial"/>
                <w:sz w:val="18"/>
                <w:szCs w:val="18"/>
              </w:rPr>
              <w:t>analizo obstoječega stanja s prikazom potreb, ki jih bo zadovoljevala investicija, ter usklajenosti investicijskega projekta z državnim strateškim razvojnim dokumentom in drugimi razvojnimi dokumenti, usmeritvami Skupnosti ter strategijami in izvedbenimi dokumenti strategij posameznih področij in dejavnosti;</w:t>
            </w:r>
          </w:p>
          <w:p w14:paraId="45D26832" w14:textId="26E64F62" w:rsidR="00F26EDF" w:rsidRPr="002152CC" w:rsidRDefault="00F26EDF" w:rsidP="00C52D89">
            <w:pPr>
              <w:pStyle w:val="tevilnatoka"/>
              <w:shd w:val="clear" w:color="auto" w:fill="FFFFFF"/>
              <w:spacing w:before="0" w:beforeAutospacing="0" w:after="0" w:afterAutospacing="0"/>
              <w:ind w:left="425" w:hanging="212"/>
              <w:rPr>
                <w:rFonts w:ascii="Arial" w:hAnsi="Arial" w:cs="Arial"/>
                <w:sz w:val="18"/>
                <w:szCs w:val="18"/>
              </w:rPr>
            </w:pPr>
            <w:r w:rsidRPr="002152CC">
              <w:rPr>
                <w:rFonts w:ascii="Arial" w:hAnsi="Arial" w:cs="Arial"/>
                <w:sz w:val="18"/>
                <w:szCs w:val="18"/>
              </w:rPr>
              <w:t>5.</w:t>
            </w:r>
            <w:r w:rsidR="00AD3789" w:rsidRPr="00C52D89">
              <w:rPr>
                <w:rFonts w:ascii="Arial" w:hAnsi="Arial" w:cs="Arial"/>
                <w:sz w:val="18"/>
                <w:szCs w:val="18"/>
              </w:rPr>
              <w:t xml:space="preserve"> </w:t>
            </w:r>
            <w:r w:rsidRPr="002152CC">
              <w:rPr>
                <w:rFonts w:ascii="Arial" w:hAnsi="Arial" w:cs="Arial"/>
                <w:sz w:val="18"/>
                <w:szCs w:val="18"/>
              </w:rPr>
              <w:t>analizo tržnih možnosti skupaj z analizo za tiste dele dejavnosti, ki se tržijo ali izvajajo v okviru javne službe oziroma s katerimi se pridobivajo prihodki s prodajo proizvodov in/ali storitev;</w:t>
            </w:r>
          </w:p>
          <w:p w14:paraId="33F41A9C" w14:textId="0C9EC39E" w:rsidR="00F26EDF" w:rsidRPr="002152CC" w:rsidRDefault="00F26EDF" w:rsidP="00C52D89">
            <w:pPr>
              <w:pStyle w:val="tevilnatoka"/>
              <w:shd w:val="clear" w:color="auto" w:fill="FFFFFF"/>
              <w:spacing w:before="0" w:beforeAutospacing="0" w:after="0" w:afterAutospacing="0"/>
              <w:ind w:left="425" w:hanging="212"/>
              <w:rPr>
                <w:rFonts w:ascii="Arial" w:hAnsi="Arial" w:cs="Arial"/>
                <w:sz w:val="18"/>
                <w:szCs w:val="18"/>
              </w:rPr>
            </w:pPr>
            <w:r w:rsidRPr="00E85DCC">
              <w:rPr>
                <w:rFonts w:ascii="Arial" w:hAnsi="Arial" w:cs="Arial"/>
                <w:sz w:val="18"/>
                <w:szCs w:val="18"/>
              </w:rPr>
              <w:t>6.</w:t>
            </w:r>
            <w:r w:rsidR="00AD3789" w:rsidRPr="00C52D89">
              <w:rPr>
                <w:rFonts w:ascii="Arial" w:hAnsi="Arial" w:cs="Arial"/>
                <w:sz w:val="18"/>
                <w:szCs w:val="18"/>
              </w:rPr>
              <w:t xml:space="preserve"> </w:t>
            </w:r>
            <w:r w:rsidRPr="00E85DCC">
              <w:rPr>
                <w:rFonts w:ascii="Arial" w:hAnsi="Arial" w:cs="Arial"/>
                <w:sz w:val="18"/>
                <w:szCs w:val="18"/>
              </w:rPr>
              <w:t>tehnično-tehnološki del (opredelitev investicijskega projekta na podlagi normativov in materialnih bilanc);</w:t>
            </w:r>
          </w:p>
          <w:p w14:paraId="36ADA159" w14:textId="79491DC9" w:rsidR="00F26EDF" w:rsidRPr="002152CC" w:rsidRDefault="00F26EDF" w:rsidP="00C52D89">
            <w:pPr>
              <w:pStyle w:val="tevilnatoka"/>
              <w:shd w:val="clear" w:color="auto" w:fill="FFFFFF"/>
              <w:spacing w:before="0" w:beforeAutospacing="0" w:after="0" w:afterAutospacing="0"/>
              <w:ind w:left="425" w:hanging="212"/>
              <w:rPr>
                <w:rFonts w:ascii="Arial" w:hAnsi="Arial" w:cs="Arial"/>
                <w:sz w:val="18"/>
                <w:szCs w:val="18"/>
              </w:rPr>
            </w:pPr>
            <w:r w:rsidRPr="00E85DCC">
              <w:rPr>
                <w:rFonts w:ascii="Arial" w:hAnsi="Arial" w:cs="Arial"/>
                <w:sz w:val="18"/>
                <w:szCs w:val="18"/>
              </w:rPr>
              <w:t>7.</w:t>
            </w:r>
            <w:r w:rsidR="00AD3789" w:rsidRPr="00C52D89">
              <w:rPr>
                <w:rFonts w:ascii="Arial" w:hAnsi="Arial" w:cs="Arial"/>
                <w:sz w:val="18"/>
                <w:szCs w:val="18"/>
              </w:rPr>
              <w:t xml:space="preserve"> </w:t>
            </w:r>
            <w:r w:rsidRPr="00C52D89">
              <w:rPr>
                <w:rFonts w:ascii="Arial" w:hAnsi="Arial" w:cs="Arial"/>
                <w:sz w:val="18"/>
                <w:szCs w:val="18"/>
              </w:rPr>
              <w:t>analizo zaposlenih za scenarij »z« investicijo glede na scenarij »brez« investicije in/ali minimalno alternativo;</w:t>
            </w:r>
          </w:p>
          <w:p w14:paraId="3E13A288" w14:textId="36DCF375" w:rsidR="00F26EDF" w:rsidRPr="002152CC" w:rsidRDefault="00F26EDF" w:rsidP="00C52D89">
            <w:pPr>
              <w:pStyle w:val="tevilnatoka"/>
              <w:shd w:val="clear" w:color="auto" w:fill="FFFFFF"/>
              <w:spacing w:before="0" w:beforeAutospacing="0" w:after="0" w:afterAutospacing="0"/>
              <w:ind w:left="425" w:hanging="212"/>
              <w:rPr>
                <w:rFonts w:ascii="Arial" w:hAnsi="Arial" w:cs="Arial"/>
                <w:sz w:val="18"/>
                <w:szCs w:val="18"/>
              </w:rPr>
            </w:pPr>
            <w:r w:rsidRPr="002152CC">
              <w:rPr>
                <w:rFonts w:ascii="Arial" w:hAnsi="Arial" w:cs="Arial"/>
                <w:sz w:val="18"/>
                <w:szCs w:val="18"/>
              </w:rPr>
              <w:t>8.</w:t>
            </w:r>
            <w:r w:rsidR="00AD3789" w:rsidRPr="00C52D89">
              <w:rPr>
                <w:rFonts w:ascii="Arial" w:hAnsi="Arial" w:cs="Arial"/>
                <w:sz w:val="18"/>
                <w:szCs w:val="18"/>
              </w:rPr>
              <w:t xml:space="preserve"> </w:t>
            </w:r>
            <w:r w:rsidRPr="002152CC">
              <w:rPr>
                <w:rFonts w:ascii="Arial" w:hAnsi="Arial" w:cs="Arial"/>
                <w:sz w:val="18"/>
                <w:szCs w:val="18"/>
              </w:rPr>
              <w:t>oceno vrednosti investicijskega projekta po stalnih in tekočih cenah, ločeno za upravičene in preostale stroške, z navedbo osnov in izhodišč za oceno;</w:t>
            </w:r>
          </w:p>
          <w:p w14:paraId="124F1506" w14:textId="75721F15" w:rsidR="00F26EDF" w:rsidRPr="002152CC" w:rsidRDefault="00F26EDF" w:rsidP="00C52D89">
            <w:pPr>
              <w:pStyle w:val="tevilnatoka"/>
              <w:shd w:val="clear" w:color="auto" w:fill="FFFFFF"/>
              <w:spacing w:before="0" w:beforeAutospacing="0" w:after="0" w:afterAutospacing="0"/>
              <w:ind w:left="425" w:hanging="212"/>
              <w:rPr>
                <w:rFonts w:ascii="Arial" w:hAnsi="Arial" w:cs="Arial"/>
                <w:sz w:val="18"/>
                <w:szCs w:val="18"/>
              </w:rPr>
            </w:pPr>
            <w:r w:rsidRPr="002152CC">
              <w:rPr>
                <w:rFonts w:ascii="Arial" w:hAnsi="Arial" w:cs="Arial"/>
                <w:sz w:val="18"/>
                <w:szCs w:val="18"/>
              </w:rPr>
              <w:t>9.</w:t>
            </w:r>
            <w:r w:rsidR="00AD3789" w:rsidRPr="00C52D89">
              <w:rPr>
                <w:rFonts w:ascii="Arial" w:hAnsi="Arial" w:cs="Arial"/>
                <w:sz w:val="18"/>
                <w:szCs w:val="18"/>
              </w:rPr>
              <w:t xml:space="preserve"> </w:t>
            </w:r>
            <w:r w:rsidRPr="002152CC">
              <w:rPr>
                <w:rFonts w:ascii="Arial" w:hAnsi="Arial" w:cs="Arial"/>
                <w:sz w:val="18"/>
                <w:szCs w:val="18"/>
              </w:rPr>
              <w:t>analizo lokacije, ki vsebuje tudi imenovanje prostorskih aktov in glasil, v katerih so objavljeni;</w:t>
            </w:r>
          </w:p>
          <w:p w14:paraId="7EE643F1" w14:textId="771DE4EE" w:rsidR="00F26EDF" w:rsidRPr="002152CC" w:rsidRDefault="00F26EDF" w:rsidP="00C52D89">
            <w:pPr>
              <w:pStyle w:val="tevilnatoka"/>
              <w:shd w:val="clear" w:color="auto" w:fill="FFFFFF"/>
              <w:spacing w:before="0" w:beforeAutospacing="0" w:after="0" w:afterAutospacing="0"/>
              <w:ind w:left="425" w:hanging="354"/>
              <w:rPr>
                <w:rFonts w:ascii="Arial" w:hAnsi="Arial" w:cs="Arial"/>
                <w:sz w:val="18"/>
                <w:szCs w:val="18"/>
              </w:rPr>
            </w:pPr>
            <w:r w:rsidRPr="002152CC">
              <w:rPr>
                <w:rFonts w:ascii="Arial" w:hAnsi="Arial" w:cs="Arial"/>
                <w:sz w:val="18"/>
                <w:szCs w:val="18"/>
              </w:rPr>
              <w:t>10.</w:t>
            </w:r>
            <w:r w:rsidR="00AD3789" w:rsidRPr="00C52D89">
              <w:rPr>
                <w:rFonts w:ascii="Arial" w:hAnsi="Arial" w:cs="Arial"/>
                <w:sz w:val="18"/>
                <w:szCs w:val="18"/>
              </w:rPr>
              <w:t xml:space="preserve"> </w:t>
            </w:r>
            <w:r w:rsidRPr="002152CC">
              <w:rPr>
                <w:rFonts w:ascii="Arial" w:hAnsi="Arial" w:cs="Arial"/>
                <w:sz w:val="18"/>
                <w:szCs w:val="18"/>
              </w:rPr>
              <w:t>analizo vplivov investicijskega projekta na okolje ter oceno stroškov za odpravo negativnih vplivov z upoštevanjem načela, da onesnaževalec plača nastalo škodo, kadar je primerno;</w:t>
            </w:r>
          </w:p>
          <w:p w14:paraId="62C980AA" w14:textId="66AE6A97" w:rsidR="00F26EDF" w:rsidRPr="002152CC" w:rsidRDefault="00F26EDF" w:rsidP="007F5234">
            <w:pPr>
              <w:pStyle w:val="tevilnatoka"/>
              <w:shd w:val="clear" w:color="auto" w:fill="FFFFFF"/>
              <w:spacing w:before="0" w:beforeAutospacing="0" w:after="0" w:afterAutospacing="0"/>
              <w:ind w:left="355" w:hanging="284"/>
              <w:rPr>
                <w:rFonts w:ascii="Arial" w:hAnsi="Arial" w:cs="Arial"/>
                <w:sz w:val="18"/>
                <w:szCs w:val="18"/>
              </w:rPr>
            </w:pPr>
            <w:r w:rsidRPr="002152CC">
              <w:rPr>
                <w:rFonts w:ascii="Arial" w:hAnsi="Arial" w:cs="Arial"/>
                <w:sz w:val="18"/>
                <w:szCs w:val="18"/>
              </w:rPr>
              <w:t>11.</w:t>
            </w:r>
            <w:r w:rsidR="00AD3789" w:rsidRPr="00C52D89">
              <w:rPr>
                <w:rFonts w:ascii="Arial" w:hAnsi="Arial" w:cs="Arial"/>
                <w:sz w:val="18"/>
                <w:szCs w:val="18"/>
              </w:rPr>
              <w:t xml:space="preserve"> </w:t>
            </w:r>
            <w:r w:rsidRPr="002152CC">
              <w:rPr>
                <w:rFonts w:ascii="Arial" w:hAnsi="Arial" w:cs="Arial"/>
                <w:sz w:val="18"/>
                <w:szCs w:val="18"/>
              </w:rPr>
              <w:t>časovni načrt izvedbe investicije s popisom vseh aktivnosti skupno z organizacijo vodenja investicijskega projekta in izdelano analizo izvedljivosti;</w:t>
            </w:r>
          </w:p>
          <w:p w14:paraId="6759ED5F" w14:textId="3A28277A" w:rsidR="00F26EDF" w:rsidRPr="002152CC" w:rsidRDefault="00F26EDF" w:rsidP="00C52D89">
            <w:pPr>
              <w:pStyle w:val="tevilnatoka"/>
              <w:shd w:val="clear" w:color="auto" w:fill="FFFFFF"/>
              <w:spacing w:before="0" w:beforeAutospacing="0" w:after="0" w:afterAutospacing="0"/>
              <w:ind w:left="425" w:hanging="354"/>
              <w:rPr>
                <w:rFonts w:ascii="Arial" w:hAnsi="Arial" w:cs="Arial"/>
                <w:sz w:val="18"/>
                <w:szCs w:val="18"/>
              </w:rPr>
            </w:pPr>
            <w:r w:rsidRPr="002152CC">
              <w:rPr>
                <w:rFonts w:ascii="Arial" w:hAnsi="Arial" w:cs="Arial"/>
                <w:sz w:val="18"/>
                <w:szCs w:val="18"/>
              </w:rPr>
              <w:t>12.</w:t>
            </w:r>
            <w:r w:rsidR="00AD3789" w:rsidRPr="00C52D89">
              <w:rPr>
                <w:rFonts w:ascii="Arial" w:hAnsi="Arial" w:cs="Arial"/>
                <w:sz w:val="18"/>
                <w:szCs w:val="18"/>
              </w:rPr>
              <w:t xml:space="preserve"> </w:t>
            </w:r>
            <w:r w:rsidRPr="002152CC">
              <w:rPr>
                <w:rFonts w:ascii="Arial" w:hAnsi="Arial" w:cs="Arial"/>
                <w:sz w:val="18"/>
                <w:szCs w:val="18"/>
              </w:rPr>
              <w:t>načrt financiranja v tekočih cenah po dinamiki in virih financiranja (pri financiranju s krediti tudi izračun stroškov financiranja in odplačil kreditov);</w:t>
            </w:r>
          </w:p>
          <w:p w14:paraId="7FF439C3" w14:textId="789833E7" w:rsidR="00F26EDF" w:rsidRPr="002152CC" w:rsidRDefault="00F26EDF" w:rsidP="00C52D89">
            <w:pPr>
              <w:pStyle w:val="tevilnatoka"/>
              <w:shd w:val="clear" w:color="auto" w:fill="FFFFFF"/>
              <w:spacing w:before="0" w:beforeAutospacing="0" w:after="0" w:afterAutospacing="0"/>
              <w:ind w:left="425" w:hanging="354"/>
              <w:rPr>
                <w:rFonts w:ascii="Arial" w:hAnsi="Arial" w:cs="Arial"/>
                <w:sz w:val="18"/>
                <w:szCs w:val="18"/>
              </w:rPr>
            </w:pPr>
            <w:r w:rsidRPr="002152CC">
              <w:rPr>
                <w:rFonts w:ascii="Arial" w:hAnsi="Arial" w:cs="Arial"/>
                <w:sz w:val="18"/>
                <w:szCs w:val="18"/>
              </w:rPr>
              <w:t>13.</w:t>
            </w:r>
            <w:r w:rsidR="00AD3789" w:rsidRPr="00C52D89">
              <w:rPr>
                <w:rFonts w:ascii="Arial" w:hAnsi="Arial" w:cs="Arial"/>
                <w:sz w:val="18"/>
                <w:szCs w:val="18"/>
              </w:rPr>
              <w:t xml:space="preserve"> </w:t>
            </w:r>
            <w:r w:rsidRPr="002152CC">
              <w:rPr>
                <w:rFonts w:ascii="Arial" w:hAnsi="Arial" w:cs="Arial"/>
                <w:sz w:val="18"/>
                <w:szCs w:val="18"/>
              </w:rPr>
              <w:t>projekcije prihodkov in stroškov poslovanja po vzpostavitvi delovanja investicije za obdobje ekonomske dobe investicijskega projekta;</w:t>
            </w:r>
          </w:p>
          <w:p w14:paraId="5758EF64" w14:textId="27F8BC6D" w:rsidR="00F26EDF" w:rsidRPr="002152CC" w:rsidRDefault="00F26EDF" w:rsidP="00C52D89">
            <w:pPr>
              <w:pStyle w:val="tevilnatoka"/>
              <w:shd w:val="clear" w:color="auto" w:fill="FFFFFF"/>
              <w:spacing w:before="0" w:beforeAutospacing="0" w:after="0" w:afterAutospacing="0"/>
              <w:ind w:left="425" w:hanging="354"/>
              <w:rPr>
                <w:rFonts w:ascii="Arial" w:hAnsi="Arial" w:cs="Arial"/>
                <w:sz w:val="18"/>
                <w:szCs w:val="18"/>
              </w:rPr>
            </w:pPr>
            <w:r w:rsidRPr="002152CC">
              <w:rPr>
                <w:rFonts w:ascii="Arial" w:hAnsi="Arial" w:cs="Arial"/>
                <w:sz w:val="18"/>
                <w:szCs w:val="18"/>
              </w:rPr>
              <w:t>14.</w:t>
            </w:r>
            <w:r w:rsidR="00AD3789" w:rsidRPr="00C52D89">
              <w:rPr>
                <w:rFonts w:ascii="Arial" w:hAnsi="Arial" w:cs="Arial"/>
                <w:sz w:val="18"/>
                <w:szCs w:val="18"/>
              </w:rPr>
              <w:t xml:space="preserve"> </w:t>
            </w:r>
            <w:r w:rsidRPr="002152CC">
              <w:rPr>
                <w:rFonts w:ascii="Arial" w:hAnsi="Arial" w:cs="Arial"/>
                <w:sz w:val="18"/>
                <w:szCs w:val="18"/>
              </w:rPr>
              <w:t>vrednotenje drugih stroškov in koristi ter presojo upravičenosti (ex-ante) v ekonomski dobi z izdelavo finančne in ekonomske ocene ter izračunom finančnih in ekonomskih kazalnikov po statični in dinamični metodi (doba vračanja investicijskih sredstev, neto sedanja vrednost</w:t>
            </w:r>
            <w:r w:rsidR="00BF36AA" w:rsidRPr="00C52D89">
              <w:rPr>
                <w:rFonts w:ascii="Arial" w:hAnsi="Arial" w:cs="Arial"/>
                <w:sz w:val="18"/>
                <w:szCs w:val="18"/>
              </w:rPr>
              <w:footnoteReference w:id="11"/>
            </w:r>
            <w:r w:rsidRPr="002152CC">
              <w:rPr>
                <w:rFonts w:ascii="Arial" w:hAnsi="Arial" w:cs="Arial"/>
                <w:sz w:val="18"/>
                <w:szCs w:val="18"/>
              </w:rPr>
              <w:t>, interna stopnja donosnosti, relativna neto sedanja vrednost in/ali količnik relativne koristnosti) skupaj s predstavitvijo učinkov, ki se ne dajo ovrednotiti z denarjem;</w:t>
            </w:r>
          </w:p>
          <w:p w14:paraId="09E4AB6B" w14:textId="0F7F2642" w:rsidR="00F26EDF" w:rsidRPr="002152CC" w:rsidRDefault="00F26EDF" w:rsidP="00C52D89">
            <w:pPr>
              <w:pStyle w:val="tevilnatoka"/>
              <w:shd w:val="clear" w:color="auto" w:fill="FFFFFF"/>
              <w:spacing w:before="0" w:beforeAutospacing="0" w:after="0" w:afterAutospacing="0"/>
              <w:ind w:left="425" w:hanging="354"/>
              <w:rPr>
                <w:rFonts w:ascii="Arial" w:hAnsi="Arial" w:cs="Arial"/>
                <w:sz w:val="18"/>
                <w:szCs w:val="18"/>
              </w:rPr>
            </w:pPr>
            <w:r w:rsidRPr="00E85DCC">
              <w:rPr>
                <w:rFonts w:ascii="Arial" w:hAnsi="Arial" w:cs="Arial"/>
                <w:sz w:val="18"/>
                <w:szCs w:val="18"/>
              </w:rPr>
              <w:t>15.</w:t>
            </w:r>
            <w:r w:rsidR="00AD3789" w:rsidRPr="00C52D89">
              <w:rPr>
                <w:rFonts w:ascii="Arial" w:hAnsi="Arial" w:cs="Arial"/>
                <w:sz w:val="18"/>
                <w:szCs w:val="18"/>
              </w:rPr>
              <w:t xml:space="preserve"> </w:t>
            </w:r>
            <w:r w:rsidRPr="00E85DCC">
              <w:rPr>
                <w:rFonts w:ascii="Arial" w:hAnsi="Arial" w:cs="Arial"/>
                <w:sz w:val="18"/>
                <w:szCs w:val="18"/>
              </w:rPr>
              <w:t>analizo tveganj in analizo občutljivosti;</w:t>
            </w:r>
          </w:p>
          <w:p w14:paraId="497E3CF7" w14:textId="31ED55D0" w:rsidR="00F26EDF" w:rsidRPr="00C52D89" w:rsidRDefault="00F26EDF" w:rsidP="00C52D89">
            <w:pPr>
              <w:pStyle w:val="tevilnatoka"/>
              <w:shd w:val="clear" w:color="auto" w:fill="FFFFFF"/>
              <w:spacing w:before="0" w:beforeAutospacing="0" w:after="0" w:afterAutospacing="0"/>
              <w:ind w:left="425" w:hanging="354"/>
              <w:rPr>
                <w:rFonts w:ascii="Arial" w:hAnsi="Arial" w:cs="Arial"/>
                <w:sz w:val="18"/>
                <w:szCs w:val="18"/>
              </w:rPr>
            </w:pPr>
            <w:r w:rsidRPr="00C52D89">
              <w:rPr>
                <w:rFonts w:ascii="Arial" w:hAnsi="Arial" w:cs="Arial"/>
                <w:sz w:val="18"/>
                <w:szCs w:val="18"/>
              </w:rPr>
              <w:t>16.</w:t>
            </w:r>
            <w:r w:rsidR="00AD3789" w:rsidRPr="00C52D89">
              <w:rPr>
                <w:rFonts w:ascii="Arial" w:hAnsi="Arial" w:cs="Arial"/>
                <w:sz w:val="18"/>
                <w:szCs w:val="18"/>
              </w:rPr>
              <w:t xml:space="preserve"> </w:t>
            </w:r>
            <w:r w:rsidRPr="00C52D89">
              <w:rPr>
                <w:rFonts w:ascii="Arial" w:hAnsi="Arial" w:cs="Arial"/>
                <w:sz w:val="18"/>
                <w:szCs w:val="18"/>
              </w:rPr>
              <w:t>predstavitev in razlago rezultatov.</w:t>
            </w:r>
          </w:p>
        </w:tc>
      </w:tr>
    </w:tbl>
    <w:p w14:paraId="35437C33" w14:textId="42B8737C" w:rsidR="00F26EDF" w:rsidRPr="002152CC" w:rsidRDefault="00F26EDF"/>
    <w:p w14:paraId="393324CE" w14:textId="6C9B7B9C" w:rsidR="003F100F" w:rsidRPr="002152CC" w:rsidRDefault="003F100F">
      <w:r w:rsidRPr="002152CC">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98"/>
        <w:gridCol w:w="3964"/>
      </w:tblGrid>
      <w:tr w:rsidR="00A61C94" w:rsidRPr="002152CC" w14:paraId="1B208FE0" w14:textId="77777777" w:rsidTr="00B840C3">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022A61" w14:textId="77777777" w:rsidR="00A61C94" w:rsidRPr="002152CC" w:rsidRDefault="00A61C94" w:rsidP="00B840C3">
            <w:pPr>
              <w:jc w:val="center"/>
              <w:rPr>
                <w:rFonts w:ascii="Arial" w:hAnsi="Arial" w:cs="Arial"/>
                <w:sz w:val="20"/>
                <w:szCs w:val="20"/>
              </w:rPr>
            </w:pPr>
            <w:r w:rsidRPr="002152CC">
              <w:rPr>
                <w:rFonts w:ascii="Arial" w:hAnsi="Arial" w:cs="Arial"/>
                <w:b/>
                <w:color w:val="000000"/>
                <w:sz w:val="20"/>
                <w:szCs w:val="20"/>
                <w:lang w:eastAsia="sl-SI"/>
              </w:rPr>
              <w:lastRenderedPageBreak/>
              <w:t>DEJAVNOST</w:t>
            </w:r>
            <w:r w:rsidRPr="002152CC">
              <w:rPr>
                <w:rFonts w:ascii="Arial" w:hAnsi="Arial" w:cs="Arial"/>
                <w:color w:val="000000"/>
                <w:sz w:val="20"/>
                <w:szCs w:val="20"/>
                <w:lang w:eastAsia="sl-SI"/>
              </w:rPr>
              <w:t xml:space="preserve">, v katero se investicija uvršča </w:t>
            </w:r>
            <w:r w:rsidRPr="002152CC">
              <w:rPr>
                <w:rFonts w:ascii="Arial" w:hAnsi="Arial" w:cs="Arial"/>
                <w:i/>
                <w:color w:val="000000"/>
                <w:sz w:val="20"/>
                <w:szCs w:val="20"/>
                <w:lang w:eastAsia="sl-SI"/>
              </w:rPr>
              <w:t>(izberite le eno dejavnost)</w:t>
            </w:r>
          </w:p>
        </w:tc>
      </w:tr>
      <w:tr w:rsidR="00A61C94" w:rsidRPr="002152CC" w14:paraId="21180A9A" w14:textId="77777777" w:rsidTr="00B840C3">
        <w:trPr>
          <w:trHeight w:val="340"/>
        </w:trPr>
        <w:tc>
          <w:tcPr>
            <w:tcW w:w="5000" w:type="pct"/>
            <w:gridSpan w:val="2"/>
            <w:shd w:val="clear" w:color="auto" w:fill="D9E2F3" w:themeFill="accent5" w:themeFillTint="33"/>
            <w:vAlign w:val="center"/>
          </w:tcPr>
          <w:p w14:paraId="4B3C4689"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w:t>
            </w:r>
            <w:r w:rsidRPr="002152CC">
              <w:rPr>
                <w:rFonts w:ascii="Arial" w:hAnsi="Arial" w:cs="Arial"/>
                <w:color w:val="000000"/>
                <w:sz w:val="20"/>
                <w:szCs w:val="20"/>
                <w:lang w:eastAsia="sl-SI"/>
              </w:rPr>
              <w:t>Predelovalna dejavnost</w:t>
            </w:r>
          </w:p>
          <w:p w14:paraId="626ADE84"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w:t>
            </w:r>
            <w:r w:rsidRPr="002152CC">
              <w:rPr>
                <w:rFonts w:ascii="Arial" w:hAnsi="Arial" w:cs="Arial"/>
                <w:color w:val="000000"/>
                <w:sz w:val="20"/>
                <w:szCs w:val="20"/>
                <w:lang w:eastAsia="sl-SI"/>
              </w:rPr>
              <w:t>Storitvena dejavnost</w:t>
            </w:r>
            <w:r w:rsidRPr="002152CC">
              <w:rPr>
                <w:rStyle w:val="Sprotnaopomba-sklic"/>
                <w:rFonts w:ascii="Arial" w:hAnsi="Arial" w:cs="Arial"/>
                <w:color w:val="000000"/>
                <w:sz w:val="20"/>
                <w:szCs w:val="20"/>
                <w:lang w:eastAsia="sl-SI"/>
              </w:rPr>
              <w:footnoteReference w:id="12"/>
            </w:r>
          </w:p>
          <w:p w14:paraId="38E76B9C"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w:t>
            </w:r>
            <w:r w:rsidRPr="002152CC">
              <w:rPr>
                <w:rFonts w:ascii="Arial" w:hAnsi="Arial" w:cs="Arial"/>
                <w:color w:val="000000"/>
                <w:sz w:val="20"/>
                <w:szCs w:val="20"/>
                <w:lang w:eastAsia="sl-SI"/>
              </w:rPr>
              <w:t>Razvojno-raziskovalna dejavnost</w:t>
            </w:r>
            <w:r w:rsidRPr="002152CC">
              <w:rPr>
                <w:rStyle w:val="Sprotnaopomba-sklic"/>
                <w:rFonts w:ascii="Arial" w:hAnsi="Arial" w:cs="Arial"/>
                <w:color w:val="000000"/>
                <w:sz w:val="20"/>
                <w:szCs w:val="20"/>
                <w:lang w:eastAsia="sl-SI"/>
              </w:rPr>
              <w:footnoteReference w:id="13"/>
            </w:r>
          </w:p>
        </w:tc>
      </w:tr>
      <w:tr w:rsidR="00A61C94" w:rsidRPr="002152CC" w14:paraId="6A3ABACE" w14:textId="77777777" w:rsidTr="00B840C3">
        <w:trPr>
          <w:trHeight w:val="340"/>
        </w:trPr>
        <w:tc>
          <w:tcPr>
            <w:tcW w:w="2813" w:type="pct"/>
            <w:shd w:val="clear" w:color="auto" w:fill="FFFFFF" w:themeFill="background1"/>
            <w:vAlign w:val="center"/>
          </w:tcPr>
          <w:p w14:paraId="325B8200" w14:textId="77777777" w:rsidR="00A61C94" w:rsidRPr="002152CC" w:rsidRDefault="00A61C94" w:rsidP="00B840C3">
            <w:pPr>
              <w:rPr>
                <w:rFonts w:ascii="Arial" w:hAnsi="Arial" w:cs="Arial"/>
                <w:b/>
                <w:sz w:val="20"/>
                <w:szCs w:val="20"/>
              </w:rPr>
            </w:pPr>
            <w:r w:rsidRPr="002152CC">
              <w:rPr>
                <w:rFonts w:ascii="Arial" w:hAnsi="Arial" w:cs="Arial"/>
                <w:b/>
                <w:sz w:val="20"/>
                <w:szCs w:val="20"/>
              </w:rPr>
              <w:t xml:space="preserve">Štirimestna šifra kategorije (skupina) po NACE/SKD klasifikaciji Rev. 2, 2008, </w:t>
            </w:r>
            <w:r w:rsidRPr="002152CC">
              <w:rPr>
                <w:rFonts w:ascii="Arial" w:hAnsi="Arial" w:cs="Arial"/>
                <w:sz w:val="20"/>
                <w:szCs w:val="20"/>
              </w:rPr>
              <w:t>v katero se investicija uvršča</w:t>
            </w:r>
            <w:r w:rsidRPr="002152CC">
              <w:rPr>
                <w:rFonts w:ascii="Arial" w:hAnsi="Arial" w:cs="Arial"/>
                <w:b/>
                <w:sz w:val="20"/>
                <w:szCs w:val="20"/>
              </w:rPr>
              <w:t xml:space="preserve"> </w:t>
            </w:r>
          </w:p>
        </w:tc>
        <w:tc>
          <w:tcPr>
            <w:tcW w:w="2187" w:type="pct"/>
            <w:shd w:val="clear" w:color="auto" w:fill="D9E2F3" w:themeFill="accent5" w:themeFillTint="33"/>
            <w:vAlign w:val="center"/>
          </w:tcPr>
          <w:p w14:paraId="7B96FB7C" w14:textId="77777777" w:rsidR="00A61C94" w:rsidRPr="002152CC" w:rsidRDefault="00A61C94" w:rsidP="00B840C3">
            <w:pPr>
              <w:rPr>
                <w:rFonts w:ascii="Arial" w:hAnsi="Arial" w:cs="Arial"/>
                <w:sz w:val="20"/>
                <w:szCs w:val="20"/>
              </w:rPr>
            </w:pPr>
          </w:p>
        </w:tc>
      </w:tr>
      <w:tr w:rsidR="00A61C94" w:rsidRPr="002152CC" w14:paraId="05F6A4C6" w14:textId="77777777" w:rsidTr="00B840C3">
        <w:trPr>
          <w:trHeight w:val="340"/>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A1D6D4A" w14:textId="77777777" w:rsidR="00A61C94" w:rsidRPr="002152CC" w:rsidRDefault="00A61C94" w:rsidP="00B840C3">
            <w:pPr>
              <w:rPr>
                <w:rFonts w:ascii="Arial" w:hAnsi="Arial" w:cs="Arial"/>
                <w:sz w:val="20"/>
                <w:szCs w:val="20"/>
              </w:rPr>
            </w:pPr>
            <w:r w:rsidRPr="002152CC">
              <w:rPr>
                <w:rFonts w:ascii="Arial" w:hAnsi="Arial" w:cs="Arial"/>
                <w:color w:val="000000"/>
                <w:sz w:val="20"/>
                <w:szCs w:val="20"/>
                <w:lang w:eastAsia="sl-SI"/>
              </w:rPr>
              <w:t>Kratka utemeljitev uvrstitve investicijskega projekta v kategorijo predelovalne / storitvene / razvojno-raziskovalne dejavnosti</w:t>
            </w:r>
            <w:r w:rsidRPr="002152CC">
              <w:rPr>
                <w:rFonts w:ascii="Arial" w:hAnsi="Arial" w:cs="Arial"/>
                <w:sz w:val="20"/>
                <w:szCs w:val="20"/>
                <w:lang w:eastAsia="sl-SI"/>
              </w:rPr>
              <w:t xml:space="preserve">. </w:t>
            </w:r>
          </w:p>
        </w:tc>
      </w:tr>
      <w:tr w:rsidR="00A61C94" w:rsidRPr="002152CC" w14:paraId="7473E1F0" w14:textId="77777777" w:rsidTr="00B840C3">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1C0131"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p w14:paraId="676696A8" w14:textId="77777777" w:rsidR="00A61C94" w:rsidRPr="002152CC" w:rsidRDefault="00A61C94" w:rsidP="00B840C3">
            <w:pPr>
              <w:rPr>
                <w:rFonts w:ascii="Arial" w:hAnsi="Arial" w:cs="Arial"/>
                <w:sz w:val="20"/>
                <w:szCs w:val="20"/>
              </w:rPr>
            </w:pPr>
          </w:p>
          <w:p w14:paraId="65AE8D69" w14:textId="77777777" w:rsidR="00A61C94" w:rsidRPr="002152CC" w:rsidRDefault="00A61C94" w:rsidP="00B840C3">
            <w:pPr>
              <w:rPr>
                <w:rFonts w:ascii="Arial" w:hAnsi="Arial" w:cs="Arial"/>
                <w:sz w:val="20"/>
                <w:szCs w:val="20"/>
              </w:rPr>
            </w:pPr>
          </w:p>
        </w:tc>
      </w:tr>
    </w:tbl>
    <w:p w14:paraId="1CAFAA80" w14:textId="77777777" w:rsidR="00A61C94" w:rsidRPr="002152CC" w:rsidRDefault="00A61C94" w:rsidP="00A61C94">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1"/>
        <w:gridCol w:w="4109"/>
        <w:gridCol w:w="2262"/>
      </w:tblGrid>
      <w:tr w:rsidR="00A61C94" w:rsidRPr="002152CC" w14:paraId="424749B1" w14:textId="77777777" w:rsidTr="00B840C3">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2CC326" w14:textId="77777777" w:rsidR="00A61C94" w:rsidRPr="002152CC" w:rsidRDefault="00A61C94" w:rsidP="00B840C3">
            <w:pPr>
              <w:jc w:val="center"/>
              <w:rPr>
                <w:rFonts w:ascii="Arial" w:hAnsi="Arial" w:cs="Arial"/>
                <w:b/>
                <w:sz w:val="20"/>
                <w:szCs w:val="20"/>
              </w:rPr>
            </w:pPr>
            <w:r w:rsidRPr="002152CC">
              <w:rPr>
                <w:rFonts w:ascii="Arial" w:hAnsi="Arial" w:cs="Arial"/>
                <w:b/>
                <w:sz w:val="20"/>
                <w:szCs w:val="20"/>
              </w:rPr>
              <w:t xml:space="preserve">VRSTA investicije </w:t>
            </w:r>
            <w:r w:rsidRPr="002152CC">
              <w:rPr>
                <w:rFonts w:ascii="Arial" w:hAnsi="Arial" w:cs="Arial"/>
                <w:i/>
                <w:sz w:val="20"/>
                <w:szCs w:val="20"/>
              </w:rPr>
              <w:t>(izberite najustreznejšo vrsto)</w:t>
            </w:r>
          </w:p>
        </w:tc>
      </w:tr>
      <w:tr w:rsidR="00A61C94" w:rsidRPr="002152CC" w14:paraId="743813D5" w14:textId="77777777" w:rsidTr="00B840C3">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E2F0AE"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širitev zmogljivosti gospodarske družbe</w:t>
            </w:r>
          </w:p>
        </w:tc>
      </w:tr>
      <w:tr w:rsidR="00A61C94" w:rsidRPr="002152CC" w14:paraId="6A074BC8" w14:textId="77777777" w:rsidTr="00B840C3">
        <w:trPr>
          <w:trHeight w:val="263"/>
        </w:trPr>
        <w:tc>
          <w:tcPr>
            <w:tcW w:w="1485" w:type="pct"/>
            <w:vMerge w:val="restart"/>
            <w:tcBorders>
              <w:top w:val="single" w:sz="4" w:space="0" w:color="auto"/>
              <w:left w:val="single" w:sz="4" w:space="0" w:color="auto"/>
              <w:right w:val="single" w:sz="4" w:space="0" w:color="auto"/>
            </w:tcBorders>
            <w:shd w:val="clear" w:color="auto" w:fill="D9E2F3" w:themeFill="accent5" w:themeFillTint="33"/>
            <w:vAlign w:val="center"/>
          </w:tcPr>
          <w:p w14:paraId="265DBD4E"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bistvene spremembe v celotnem proizvodnem procesu gospodarske družbe na območju Republike Slovenije</w:t>
            </w:r>
            <w:r w:rsidRPr="002152CC">
              <w:rPr>
                <w:rStyle w:val="Sprotnaopomba-sklic"/>
                <w:rFonts w:ascii="Arial" w:hAnsi="Arial" w:cs="Arial"/>
                <w:sz w:val="20"/>
                <w:szCs w:val="20"/>
              </w:rPr>
              <w:footnoteReference w:id="14"/>
            </w:r>
          </w:p>
        </w:tc>
        <w:tc>
          <w:tcPr>
            <w:tcW w:w="3515" w:type="pct"/>
            <w:gridSpan w:val="2"/>
            <w:tcBorders>
              <w:top w:val="single" w:sz="4" w:space="0" w:color="auto"/>
              <w:left w:val="single" w:sz="4" w:space="0" w:color="auto"/>
              <w:bottom w:val="single" w:sz="4" w:space="0" w:color="auto"/>
              <w:right w:val="single" w:sz="4" w:space="0" w:color="auto"/>
            </w:tcBorders>
            <w:vAlign w:val="center"/>
          </w:tcPr>
          <w:p w14:paraId="7534149A" w14:textId="77777777" w:rsidR="00A61C94" w:rsidRPr="002152CC" w:rsidRDefault="00A61C94" w:rsidP="00B840C3">
            <w:pPr>
              <w:rPr>
                <w:rFonts w:ascii="Arial" w:hAnsi="Arial" w:cs="Arial"/>
                <w:color w:val="FF0000"/>
                <w:sz w:val="20"/>
                <w:szCs w:val="20"/>
                <w:highlight w:val="yellow"/>
              </w:rPr>
            </w:pPr>
            <w:r w:rsidRPr="002152CC">
              <w:rPr>
                <w:rFonts w:ascii="Arial" w:hAnsi="Arial" w:cs="Arial"/>
                <w:sz w:val="20"/>
                <w:szCs w:val="20"/>
              </w:rPr>
              <w:t>Za velike gospodarske družbe</w:t>
            </w:r>
          </w:p>
        </w:tc>
      </w:tr>
      <w:tr w:rsidR="00A61C94" w:rsidRPr="002152CC" w14:paraId="0D786052" w14:textId="77777777" w:rsidTr="00B840C3">
        <w:trPr>
          <w:trHeight w:val="690"/>
        </w:trPr>
        <w:tc>
          <w:tcPr>
            <w:tcW w:w="1485" w:type="pct"/>
            <w:vMerge/>
            <w:tcBorders>
              <w:top w:val="single" w:sz="4" w:space="0" w:color="auto"/>
              <w:left w:val="single" w:sz="4" w:space="0" w:color="auto"/>
              <w:right w:val="single" w:sz="4" w:space="0" w:color="auto"/>
            </w:tcBorders>
            <w:shd w:val="clear" w:color="auto" w:fill="D9E2F3" w:themeFill="accent5" w:themeFillTint="33"/>
            <w:vAlign w:val="center"/>
          </w:tcPr>
          <w:p w14:paraId="34F330F7" w14:textId="77777777" w:rsidR="00A61C94" w:rsidRPr="002152CC" w:rsidRDefault="00A61C94" w:rsidP="00B840C3">
            <w:pPr>
              <w:rPr>
                <w:rFonts w:ascii="Arial" w:hAnsi="Arial" w:cs="Arial"/>
                <w:sz w:val="20"/>
                <w:szCs w:val="20"/>
              </w:rPr>
            </w:pPr>
          </w:p>
        </w:tc>
        <w:tc>
          <w:tcPr>
            <w:tcW w:w="2267" w:type="pct"/>
            <w:tcBorders>
              <w:top w:val="single" w:sz="4" w:space="0" w:color="auto"/>
              <w:left w:val="single" w:sz="4" w:space="0" w:color="auto"/>
              <w:right w:val="single" w:sz="4" w:space="0" w:color="auto"/>
            </w:tcBorders>
            <w:vAlign w:val="center"/>
          </w:tcPr>
          <w:p w14:paraId="70AA507D" w14:textId="77777777" w:rsidR="00A61C94" w:rsidRPr="002152CC" w:rsidRDefault="00A61C94" w:rsidP="00B840C3">
            <w:pPr>
              <w:autoSpaceDE w:val="0"/>
              <w:autoSpaceDN w:val="0"/>
              <w:adjustRightInd w:val="0"/>
              <w:rPr>
                <w:rFonts w:ascii="Arial" w:hAnsi="Arial" w:cs="Arial"/>
                <w:sz w:val="20"/>
                <w:szCs w:val="20"/>
              </w:rPr>
            </w:pPr>
            <w:r w:rsidRPr="002152CC">
              <w:rPr>
                <w:rFonts w:ascii="Arial" w:hAnsi="Arial" w:cs="Arial"/>
                <w:sz w:val="20"/>
                <w:szCs w:val="20"/>
              </w:rPr>
              <w:t>Znesek amortizacije sredstev, povezanih s proizvodnim procesom, ki naj bi se posodobil, v zadnjih treh poslovnih letih.</w:t>
            </w:r>
          </w:p>
        </w:tc>
        <w:tc>
          <w:tcPr>
            <w:tcW w:w="1248" w:type="pct"/>
            <w:tcBorders>
              <w:top w:val="single" w:sz="4" w:space="0" w:color="auto"/>
              <w:left w:val="single" w:sz="4" w:space="0" w:color="auto"/>
              <w:right w:val="single" w:sz="4" w:space="0" w:color="auto"/>
            </w:tcBorders>
            <w:shd w:val="clear" w:color="auto" w:fill="D9E2F3" w:themeFill="accent5" w:themeFillTint="33"/>
            <w:vAlign w:val="center"/>
          </w:tcPr>
          <w:p w14:paraId="50DEC6AB"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r w:rsidRPr="002152CC">
              <w:rPr>
                <w:rFonts w:ascii="Arial" w:hAnsi="Arial" w:cs="Arial"/>
                <w:sz w:val="20"/>
                <w:szCs w:val="20"/>
              </w:rPr>
              <w:t xml:space="preserve"> EUR</w:t>
            </w:r>
          </w:p>
        </w:tc>
      </w:tr>
      <w:tr w:rsidR="00A61C94" w:rsidRPr="002152CC" w14:paraId="771F58E5" w14:textId="77777777" w:rsidTr="00B840C3">
        <w:trPr>
          <w:trHeight w:val="1150"/>
        </w:trPr>
        <w:tc>
          <w:tcPr>
            <w:tcW w:w="1485" w:type="pct"/>
            <w:tcBorders>
              <w:top w:val="single" w:sz="4" w:space="0" w:color="auto"/>
              <w:left w:val="single" w:sz="4" w:space="0" w:color="auto"/>
              <w:right w:val="single" w:sz="4" w:space="0" w:color="auto"/>
            </w:tcBorders>
            <w:shd w:val="clear" w:color="auto" w:fill="D9E2F3" w:themeFill="accent5" w:themeFillTint="33"/>
            <w:vAlign w:val="center"/>
          </w:tcPr>
          <w:p w14:paraId="5E13E73B"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diverzifikacija proizvodnje gospodarske družbe v nove proizvode, ki niso bili predhodno proizvedeni v gospodarski družbi</w:t>
            </w:r>
            <w:r w:rsidRPr="002152CC">
              <w:rPr>
                <w:rStyle w:val="Sprotnaopomba-sklic"/>
                <w:rFonts w:ascii="Arial" w:hAnsi="Arial" w:cs="Arial"/>
                <w:sz w:val="20"/>
                <w:szCs w:val="20"/>
              </w:rPr>
              <w:footnoteReference w:id="15"/>
            </w:r>
          </w:p>
        </w:tc>
        <w:tc>
          <w:tcPr>
            <w:tcW w:w="2267" w:type="pct"/>
            <w:tcBorders>
              <w:top w:val="single" w:sz="4" w:space="0" w:color="auto"/>
              <w:left w:val="single" w:sz="4" w:space="0" w:color="auto"/>
              <w:right w:val="single" w:sz="4" w:space="0" w:color="auto"/>
            </w:tcBorders>
            <w:vAlign w:val="center"/>
          </w:tcPr>
          <w:p w14:paraId="3C9A9A2D" w14:textId="56392E63" w:rsidR="00A61C94" w:rsidRPr="002152CC" w:rsidRDefault="00A61C94" w:rsidP="00B840C3">
            <w:pPr>
              <w:autoSpaceDE w:val="0"/>
              <w:autoSpaceDN w:val="0"/>
              <w:adjustRightInd w:val="0"/>
              <w:rPr>
                <w:rFonts w:ascii="Arial" w:hAnsi="Arial" w:cs="Arial"/>
                <w:sz w:val="20"/>
                <w:szCs w:val="20"/>
                <w:highlight w:val="yellow"/>
              </w:rPr>
            </w:pPr>
            <w:r w:rsidRPr="002152CC">
              <w:rPr>
                <w:rFonts w:ascii="Arial" w:hAnsi="Arial" w:cs="Arial"/>
                <w:sz w:val="20"/>
                <w:szCs w:val="20"/>
              </w:rPr>
              <w:t>Knjigovodska vrednost (kot evidentirana v poslovnem letu pred začetkom del)</w:t>
            </w:r>
            <w:r w:rsidR="00AD3789">
              <w:rPr>
                <w:rFonts w:ascii="Arial" w:hAnsi="Arial" w:cs="Arial"/>
                <w:sz w:val="20"/>
                <w:szCs w:val="20"/>
              </w:rPr>
              <w:t xml:space="preserve"> </w:t>
            </w:r>
            <w:r w:rsidRPr="002152CC">
              <w:rPr>
                <w:rFonts w:ascii="Arial" w:hAnsi="Arial" w:cs="Arial"/>
                <w:sz w:val="20"/>
                <w:szCs w:val="20"/>
              </w:rPr>
              <w:t>sredstev, ki se vnovič uporabijo.</w:t>
            </w:r>
          </w:p>
        </w:tc>
        <w:tc>
          <w:tcPr>
            <w:tcW w:w="1248" w:type="pct"/>
            <w:tcBorders>
              <w:top w:val="single" w:sz="4" w:space="0" w:color="auto"/>
              <w:left w:val="single" w:sz="4" w:space="0" w:color="auto"/>
              <w:right w:val="single" w:sz="4" w:space="0" w:color="auto"/>
            </w:tcBorders>
            <w:shd w:val="clear" w:color="auto" w:fill="D9E2F3" w:themeFill="accent5" w:themeFillTint="33"/>
            <w:vAlign w:val="center"/>
          </w:tcPr>
          <w:p w14:paraId="12197EBA" w14:textId="77777777" w:rsidR="00A61C94" w:rsidRPr="002152CC" w:rsidRDefault="00A61C94" w:rsidP="00B840C3">
            <w:pPr>
              <w:rPr>
                <w:rFonts w:ascii="Arial" w:hAnsi="Arial" w:cs="Arial"/>
                <w:sz w:val="20"/>
                <w:szCs w:val="20"/>
                <w:highlight w:val="yellow"/>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r w:rsidRPr="002152CC">
              <w:rPr>
                <w:rFonts w:ascii="Arial" w:hAnsi="Arial" w:cs="Arial"/>
                <w:sz w:val="20"/>
                <w:szCs w:val="20"/>
              </w:rPr>
              <w:t xml:space="preserve"> EUR</w:t>
            </w:r>
          </w:p>
        </w:tc>
      </w:tr>
    </w:tbl>
    <w:p w14:paraId="08A2334B" w14:textId="77777777" w:rsidR="00A61C94" w:rsidRPr="002152CC" w:rsidRDefault="00A61C94" w:rsidP="00A61C94">
      <w:pPr>
        <w:rPr>
          <w:sz w:val="20"/>
          <w:szCs w:val="20"/>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06"/>
        <w:gridCol w:w="901"/>
        <w:gridCol w:w="991"/>
        <w:gridCol w:w="1135"/>
        <w:gridCol w:w="995"/>
        <w:gridCol w:w="991"/>
        <w:gridCol w:w="843"/>
      </w:tblGrid>
      <w:tr w:rsidR="00A61C94" w:rsidRPr="002152CC" w14:paraId="15A6B86F" w14:textId="77777777" w:rsidTr="003F100F">
        <w:trPr>
          <w:trHeight w:val="340"/>
          <w:jc w:val="righ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967F83" w14:textId="77777777" w:rsidR="00A61C94" w:rsidRPr="002152CC" w:rsidRDefault="00A61C94" w:rsidP="00B840C3">
            <w:pPr>
              <w:jc w:val="center"/>
              <w:rPr>
                <w:rFonts w:ascii="Arial" w:hAnsi="Arial" w:cs="Arial"/>
                <w:b/>
                <w:sz w:val="20"/>
                <w:szCs w:val="20"/>
              </w:rPr>
            </w:pPr>
            <w:r w:rsidRPr="002152CC">
              <w:rPr>
                <w:rFonts w:ascii="Arial" w:hAnsi="Arial" w:cs="Arial"/>
                <w:b/>
                <w:sz w:val="20"/>
                <w:szCs w:val="20"/>
              </w:rPr>
              <w:lastRenderedPageBreak/>
              <w:t>OPIS investicije</w:t>
            </w:r>
          </w:p>
        </w:tc>
      </w:tr>
      <w:tr w:rsidR="00A61C94" w:rsidRPr="002152CC" w14:paraId="27DDD58C" w14:textId="77777777" w:rsidTr="003F100F">
        <w:trPr>
          <w:trHeight w:val="340"/>
          <w:jc w:val="right"/>
        </w:trPr>
        <w:tc>
          <w:tcPr>
            <w:tcW w:w="5000" w:type="pct"/>
            <w:gridSpan w:val="7"/>
            <w:tcBorders>
              <w:top w:val="single" w:sz="4" w:space="0" w:color="auto"/>
              <w:left w:val="single" w:sz="4" w:space="0" w:color="auto"/>
              <w:bottom w:val="single" w:sz="4" w:space="0" w:color="auto"/>
              <w:right w:val="single" w:sz="4" w:space="0" w:color="auto"/>
            </w:tcBorders>
            <w:vAlign w:val="center"/>
          </w:tcPr>
          <w:p w14:paraId="37FE26C2" w14:textId="77777777" w:rsidR="00A61C94" w:rsidRPr="002152CC" w:rsidRDefault="00A61C94" w:rsidP="00B840C3">
            <w:pPr>
              <w:rPr>
                <w:rFonts w:ascii="Arial" w:hAnsi="Arial" w:cs="Arial"/>
                <w:sz w:val="20"/>
                <w:szCs w:val="20"/>
                <w:lang w:eastAsia="sl-SI"/>
              </w:rPr>
            </w:pPr>
            <w:r w:rsidRPr="002152CC">
              <w:rPr>
                <w:rFonts w:ascii="Arial" w:hAnsi="Arial" w:cs="Arial"/>
                <w:b/>
                <w:sz w:val="20"/>
                <w:szCs w:val="20"/>
              </w:rPr>
              <w:t xml:space="preserve">Kratek </w:t>
            </w:r>
            <w:r w:rsidRPr="002152CC">
              <w:rPr>
                <w:rFonts w:ascii="Arial" w:hAnsi="Arial" w:cs="Arial"/>
                <w:b/>
                <w:sz w:val="20"/>
                <w:szCs w:val="20"/>
                <w:u w:val="single"/>
              </w:rPr>
              <w:t>povzetek</w:t>
            </w:r>
            <w:r w:rsidRPr="002152CC">
              <w:rPr>
                <w:rFonts w:ascii="Arial" w:hAnsi="Arial" w:cs="Arial"/>
                <w:b/>
                <w:sz w:val="20"/>
                <w:szCs w:val="20"/>
              </w:rPr>
              <w:t xml:space="preserve"> investicije</w:t>
            </w:r>
            <w:r w:rsidRPr="002152CC">
              <w:rPr>
                <w:rFonts w:ascii="Arial" w:hAnsi="Arial" w:cs="Arial"/>
                <w:sz w:val="20"/>
                <w:szCs w:val="20"/>
                <w:lang w:eastAsia="sl-SI"/>
              </w:rPr>
              <w:t xml:space="preserve"> (največ 2500 znakov)</w:t>
            </w:r>
            <w:r w:rsidRPr="002152CC">
              <w:rPr>
                <w:rFonts w:ascii="Arial" w:hAnsi="Arial" w:cs="Arial"/>
                <w:b/>
                <w:sz w:val="20"/>
                <w:szCs w:val="20"/>
              </w:rPr>
              <w:t xml:space="preserve">: </w:t>
            </w:r>
            <w:r w:rsidRPr="002152CC">
              <w:rPr>
                <w:rFonts w:ascii="Arial" w:hAnsi="Arial" w:cs="Arial"/>
                <w:sz w:val="20"/>
                <w:szCs w:val="20"/>
                <w:lang w:eastAsia="sl-SI"/>
              </w:rPr>
              <w:t xml:space="preserve">navedite namen investicije, predmet investicije (npr. gradnja stavbe, nakup strojih in opreme), cilj investicije (izdelek/proces/storitev) ter povzemite načrtovane aktivnosti. </w:t>
            </w:r>
          </w:p>
          <w:p w14:paraId="2C21AF4D" w14:textId="77777777" w:rsidR="00A61C94" w:rsidRPr="002152CC" w:rsidRDefault="00A61C94" w:rsidP="00B840C3">
            <w:pPr>
              <w:rPr>
                <w:rFonts w:ascii="Arial" w:hAnsi="Arial" w:cs="Arial"/>
                <w:i/>
                <w:color w:val="FF0000"/>
                <w:sz w:val="20"/>
                <w:szCs w:val="20"/>
                <w:lang w:eastAsia="sl-SI"/>
              </w:rPr>
            </w:pPr>
            <w:r w:rsidRPr="002152CC">
              <w:rPr>
                <w:rFonts w:ascii="Arial" w:hAnsi="Arial" w:cs="Arial"/>
                <w:i/>
                <w:sz w:val="20"/>
                <w:szCs w:val="20"/>
                <w:lang w:eastAsia="sl-SI"/>
              </w:rPr>
              <w:t xml:space="preserve">Povzetek bo uporabljen kot kratek opis vloge pri informiranju in komuniciranju. </w:t>
            </w:r>
            <w:r w:rsidRPr="002152CC">
              <w:rPr>
                <w:rFonts w:ascii="Arial" w:hAnsi="Arial" w:cs="Arial"/>
                <w:i/>
                <w:color w:val="FF0000"/>
                <w:sz w:val="20"/>
                <w:szCs w:val="20"/>
                <w:lang w:eastAsia="sl-SI"/>
              </w:rPr>
              <w:t>Ne vključujte zaupnih informacij!</w:t>
            </w:r>
          </w:p>
          <w:p w14:paraId="234EFA1C" w14:textId="77777777" w:rsidR="00A61C94" w:rsidRPr="002152CC" w:rsidRDefault="00A61C94" w:rsidP="00B840C3">
            <w:pPr>
              <w:rPr>
                <w:rFonts w:ascii="Arial" w:hAnsi="Arial" w:cs="Arial"/>
                <w:b/>
                <w:color w:val="FF0000"/>
                <w:sz w:val="20"/>
                <w:szCs w:val="20"/>
              </w:rPr>
            </w:pPr>
            <w:r w:rsidRPr="002152CC">
              <w:rPr>
                <w:rFonts w:ascii="Arial" w:hAnsi="Arial" w:cs="Arial"/>
                <w:i/>
                <w:sz w:val="20"/>
                <w:szCs w:val="20"/>
                <w:lang w:eastAsia="sl-SI"/>
              </w:rPr>
              <w:t>Po potrebi bo prijavitelj po prejemu odločbe o dodelitvi subvencije pozvan k elektronski oddaji kratkega povzetka investicije.</w:t>
            </w:r>
          </w:p>
        </w:tc>
      </w:tr>
      <w:tr w:rsidR="00A61C94" w:rsidRPr="002152CC" w14:paraId="2A8CBEFA" w14:textId="77777777" w:rsidTr="003F100F">
        <w:trPr>
          <w:trHeight w:val="340"/>
          <w:jc w:val="right"/>
        </w:trPr>
        <w:tc>
          <w:tcPr>
            <w:tcW w:w="5000" w:type="pct"/>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561961"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p w14:paraId="76185695" w14:textId="77777777" w:rsidR="00A61C94" w:rsidRPr="002152CC" w:rsidRDefault="00A61C94" w:rsidP="00B840C3">
            <w:pPr>
              <w:rPr>
                <w:rFonts w:ascii="Arial" w:hAnsi="Arial" w:cs="Arial"/>
                <w:sz w:val="20"/>
                <w:szCs w:val="20"/>
              </w:rPr>
            </w:pPr>
          </w:p>
          <w:p w14:paraId="1EBE82C0" w14:textId="77777777" w:rsidR="00A61C94" w:rsidRPr="002152CC" w:rsidRDefault="00A61C94" w:rsidP="00B840C3">
            <w:pPr>
              <w:rPr>
                <w:rFonts w:ascii="Arial" w:hAnsi="Arial" w:cs="Arial"/>
                <w:sz w:val="20"/>
                <w:szCs w:val="20"/>
              </w:rPr>
            </w:pPr>
          </w:p>
          <w:p w14:paraId="0DAAB387" w14:textId="77777777" w:rsidR="00A61C94" w:rsidRPr="002152CC" w:rsidRDefault="00A61C94" w:rsidP="00B840C3">
            <w:pPr>
              <w:rPr>
                <w:rFonts w:ascii="Arial" w:hAnsi="Arial" w:cs="Arial"/>
                <w:sz w:val="20"/>
                <w:szCs w:val="20"/>
              </w:rPr>
            </w:pPr>
          </w:p>
          <w:p w14:paraId="68B60939" w14:textId="77777777" w:rsidR="00A61C94" w:rsidRPr="002152CC" w:rsidRDefault="00A61C94" w:rsidP="00B840C3">
            <w:pPr>
              <w:rPr>
                <w:rFonts w:ascii="Arial" w:hAnsi="Arial" w:cs="Arial"/>
                <w:sz w:val="20"/>
                <w:szCs w:val="20"/>
              </w:rPr>
            </w:pPr>
          </w:p>
        </w:tc>
      </w:tr>
      <w:tr w:rsidR="00A61C94" w:rsidRPr="002152CC" w14:paraId="0D078567" w14:textId="77777777" w:rsidTr="003F100F">
        <w:trPr>
          <w:trHeight w:val="340"/>
          <w:jc w:val="right"/>
        </w:trPr>
        <w:tc>
          <w:tcPr>
            <w:tcW w:w="5000" w:type="pct"/>
            <w:gridSpan w:val="7"/>
            <w:tcBorders>
              <w:top w:val="single" w:sz="4" w:space="0" w:color="auto"/>
              <w:left w:val="single" w:sz="4" w:space="0" w:color="auto"/>
              <w:bottom w:val="single" w:sz="4" w:space="0" w:color="auto"/>
              <w:right w:val="single" w:sz="4" w:space="0" w:color="auto"/>
            </w:tcBorders>
            <w:vAlign w:val="center"/>
          </w:tcPr>
          <w:p w14:paraId="74874C8B" w14:textId="77777777" w:rsidR="00A61C94" w:rsidRPr="002152CC" w:rsidRDefault="00A61C94" w:rsidP="00B840C3">
            <w:pPr>
              <w:rPr>
                <w:rFonts w:ascii="Arial" w:hAnsi="Arial" w:cs="Arial"/>
                <w:b/>
                <w:sz w:val="20"/>
                <w:szCs w:val="20"/>
                <w:lang w:eastAsia="sl-SI"/>
              </w:rPr>
            </w:pPr>
            <w:r w:rsidRPr="002152CC">
              <w:rPr>
                <w:rFonts w:ascii="Arial" w:hAnsi="Arial" w:cs="Arial"/>
                <w:b/>
                <w:sz w:val="20"/>
                <w:szCs w:val="20"/>
              </w:rPr>
              <w:t xml:space="preserve">Kratek </w:t>
            </w:r>
            <w:r w:rsidRPr="002152CC">
              <w:rPr>
                <w:rFonts w:ascii="Arial" w:hAnsi="Arial" w:cs="Arial"/>
                <w:b/>
                <w:sz w:val="20"/>
                <w:szCs w:val="20"/>
                <w:u w:val="single"/>
              </w:rPr>
              <w:t>povzetek</w:t>
            </w:r>
            <w:r w:rsidRPr="002152CC">
              <w:rPr>
                <w:rFonts w:ascii="Arial" w:hAnsi="Arial" w:cs="Arial"/>
                <w:b/>
                <w:sz w:val="20"/>
                <w:szCs w:val="20"/>
              </w:rPr>
              <w:t xml:space="preserve"> investicije</w:t>
            </w:r>
            <w:r w:rsidRPr="002152CC">
              <w:rPr>
                <w:rFonts w:ascii="Arial" w:hAnsi="Arial" w:cs="Arial"/>
                <w:b/>
                <w:sz w:val="20"/>
                <w:szCs w:val="20"/>
                <w:lang w:eastAsia="sl-SI"/>
              </w:rPr>
              <w:t xml:space="preserve"> v angleškem jeziku</w:t>
            </w:r>
          </w:p>
          <w:p w14:paraId="05905487" w14:textId="12CB0798" w:rsidR="00A61C94" w:rsidRPr="002152CC" w:rsidRDefault="00A61C94" w:rsidP="00B840C3">
            <w:pPr>
              <w:rPr>
                <w:rFonts w:ascii="Arial" w:hAnsi="Arial" w:cs="Arial"/>
                <w:sz w:val="20"/>
                <w:szCs w:val="20"/>
                <w:lang w:eastAsia="sl-SI"/>
              </w:rPr>
            </w:pPr>
            <w:r w:rsidRPr="002152CC">
              <w:rPr>
                <w:rFonts w:ascii="Arial" w:hAnsi="Arial" w:cs="Arial"/>
                <w:sz w:val="20"/>
                <w:szCs w:val="20"/>
                <w:lang w:eastAsia="sl-SI"/>
              </w:rPr>
              <w:t>(enako kot v prejšnji točki, le da opišete v angleške</w:t>
            </w:r>
            <w:r w:rsidR="00C44603" w:rsidRPr="002152CC">
              <w:rPr>
                <w:rFonts w:ascii="Arial" w:hAnsi="Arial" w:cs="Arial"/>
                <w:sz w:val="20"/>
                <w:szCs w:val="20"/>
                <w:lang w:eastAsia="sl-SI"/>
              </w:rPr>
              <w:t>m</w:t>
            </w:r>
            <w:r w:rsidRPr="002152CC">
              <w:rPr>
                <w:rFonts w:ascii="Arial" w:hAnsi="Arial" w:cs="Arial"/>
                <w:sz w:val="20"/>
                <w:szCs w:val="20"/>
                <w:lang w:eastAsia="sl-SI"/>
              </w:rPr>
              <w:t xml:space="preserve"> jeziku)</w:t>
            </w:r>
          </w:p>
        </w:tc>
      </w:tr>
      <w:tr w:rsidR="00A61C94" w:rsidRPr="002152CC" w14:paraId="256BBE5D" w14:textId="77777777" w:rsidTr="003F100F">
        <w:trPr>
          <w:trHeight w:val="340"/>
          <w:jc w:val="right"/>
        </w:trPr>
        <w:tc>
          <w:tcPr>
            <w:tcW w:w="5000" w:type="pct"/>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958965"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p w14:paraId="27C4E4C0" w14:textId="77777777" w:rsidR="00A61C94" w:rsidRPr="002152CC" w:rsidRDefault="00A61C94" w:rsidP="00B840C3">
            <w:pPr>
              <w:rPr>
                <w:rFonts w:ascii="Arial" w:hAnsi="Arial" w:cs="Arial"/>
                <w:sz w:val="20"/>
                <w:szCs w:val="20"/>
              </w:rPr>
            </w:pPr>
          </w:p>
          <w:p w14:paraId="4788535F" w14:textId="77777777" w:rsidR="00A61C94" w:rsidRPr="002152CC" w:rsidRDefault="00A61C94" w:rsidP="00B840C3">
            <w:pPr>
              <w:rPr>
                <w:rFonts w:ascii="Arial" w:hAnsi="Arial" w:cs="Arial"/>
                <w:sz w:val="20"/>
                <w:szCs w:val="20"/>
              </w:rPr>
            </w:pPr>
          </w:p>
          <w:p w14:paraId="53F33123" w14:textId="77777777" w:rsidR="00A61C94" w:rsidRPr="002152CC" w:rsidRDefault="00A61C94" w:rsidP="00B840C3">
            <w:pPr>
              <w:rPr>
                <w:rFonts w:ascii="Arial" w:hAnsi="Arial" w:cs="Arial"/>
                <w:sz w:val="20"/>
                <w:szCs w:val="20"/>
              </w:rPr>
            </w:pPr>
          </w:p>
          <w:p w14:paraId="33B0EC73" w14:textId="77777777" w:rsidR="00A61C94" w:rsidRPr="002152CC" w:rsidRDefault="00A61C94" w:rsidP="00B840C3">
            <w:pPr>
              <w:rPr>
                <w:rFonts w:ascii="Arial" w:hAnsi="Arial" w:cs="Arial"/>
                <w:b/>
                <w:sz w:val="20"/>
                <w:szCs w:val="20"/>
                <w:lang w:eastAsia="sl-SI"/>
              </w:rPr>
            </w:pPr>
          </w:p>
        </w:tc>
      </w:tr>
      <w:tr w:rsidR="00A61C94" w:rsidRPr="002152CC" w14:paraId="176F7A08" w14:textId="77777777" w:rsidTr="003F100F">
        <w:trPr>
          <w:trHeight w:val="340"/>
          <w:jc w:val="right"/>
        </w:trPr>
        <w:tc>
          <w:tcPr>
            <w:tcW w:w="5000" w:type="pct"/>
            <w:gridSpan w:val="7"/>
            <w:tcBorders>
              <w:top w:val="single" w:sz="4" w:space="0" w:color="auto"/>
              <w:left w:val="single" w:sz="4" w:space="0" w:color="auto"/>
              <w:bottom w:val="single" w:sz="4" w:space="0" w:color="auto"/>
              <w:right w:val="single" w:sz="4" w:space="0" w:color="auto"/>
            </w:tcBorders>
            <w:vAlign w:val="center"/>
          </w:tcPr>
          <w:p w14:paraId="3172AD4F" w14:textId="77777777" w:rsidR="00A61C94" w:rsidRPr="002152CC" w:rsidRDefault="00A61C94" w:rsidP="00B840C3">
            <w:pPr>
              <w:rPr>
                <w:rFonts w:ascii="Arial" w:hAnsi="Arial" w:cs="Arial"/>
                <w:sz w:val="20"/>
                <w:szCs w:val="20"/>
              </w:rPr>
            </w:pPr>
            <w:r w:rsidRPr="002152CC">
              <w:rPr>
                <w:rFonts w:ascii="Arial" w:hAnsi="Arial" w:cs="Arial"/>
                <w:b/>
                <w:sz w:val="20"/>
                <w:szCs w:val="20"/>
                <w:lang w:eastAsia="sl-SI"/>
              </w:rPr>
              <w:t>PREDMET INVESTICIJE</w:t>
            </w:r>
            <w:r w:rsidRPr="002152CC">
              <w:rPr>
                <w:rFonts w:ascii="Arial" w:hAnsi="Arial" w:cs="Arial"/>
                <w:sz w:val="20"/>
                <w:szCs w:val="20"/>
                <w:lang w:eastAsia="sl-SI"/>
              </w:rPr>
              <w:t xml:space="preserve"> s </w:t>
            </w:r>
            <w:r w:rsidRPr="002152CC">
              <w:rPr>
                <w:rFonts w:ascii="Arial" w:hAnsi="Arial" w:cs="Arial"/>
                <w:sz w:val="20"/>
                <w:szCs w:val="20"/>
                <w:u w:val="single"/>
                <w:lang w:eastAsia="sl-SI"/>
              </w:rPr>
              <w:t>podrobnim</w:t>
            </w:r>
            <w:r w:rsidRPr="002152CC">
              <w:rPr>
                <w:rFonts w:ascii="Arial" w:hAnsi="Arial" w:cs="Arial"/>
                <w:sz w:val="20"/>
                <w:szCs w:val="20"/>
                <w:lang w:eastAsia="sl-SI"/>
              </w:rPr>
              <w:t xml:space="preserve"> opisom investicije</w:t>
            </w:r>
            <w:r w:rsidRPr="002152CC">
              <w:rPr>
                <w:rFonts w:ascii="Arial" w:hAnsi="Arial" w:cs="Arial"/>
                <w:b/>
                <w:sz w:val="20"/>
                <w:szCs w:val="20"/>
                <w:lang w:eastAsia="sl-SI"/>
              </w:rPr>
              <w:t xml:space="preserve"> (največ 2 strani velikosti A4)</w:t>
            </w:r>
          </w:p>
        </w:tc>
      </w:tr>
      <w:tr w:rsidR="00A61C94" w:rsidRPr="002152CC" w14:paraId="5EDB38CB" w14:textId="77777777" w:rsidTr="003F100F">
        <w:trPr>
          <w:trHeight w:val="340"/>
          <w:jc w:val="right"/>
        </w:trPr>
        <w:tc>
          <w:tcPr>
            <w:tcW w:w="5000" w:type="pct"/>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A93F94"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p w14:paraId="39F8CCDC" w14:textId="77777777" w:rsidR="00A61C94" w:rsidRPr="002152CC" w:rsidRDefault="00A61C94" w:rsidP="00B840C3">
            <w:pPr>
              <w:rPr>
                <w:rFonts w:ascii="Arial" w:hAnsi="Arial" w:cs="Arial"/>
                <w:sz w:val="20"/>
                <w:szCs w:val="20"/>
              </w:rPr>
            </w:pPr>
          </w:p>
          <w:p w14:paraId="18D7E153" w14:textId="77777777" w:rsidR="00A61C94" w:rsidRPr="002152CC" w:rsidRDefault="00A61C94" w:rsidP="00B840C3">
            <w:pPr>
              <w:rPr>
                <w:rFonts w:ascii="Arial" w:hAnsi="Arial" w:cs="Arial"/>
                <w:sz w:val="20"/>
                <w:szCs w:val="20"/>
              </w:rPr>
            </w:pPr>
          </w:p>
          <w:p w14:paraId="2CEBF8FB" w14:textId="77777777" w:rsidR="00A61C94" w:rsidRPr="002152CC" w:rsidRDefault="00A61C94" w:rsidP="00B840C3">
            <w:pPr>
              <w:rPr>
                <w:rFonts w:ascii="Arial" w:hAnsi="Arial" w:cs="Arial"/>
                <w:sz w:val="20"/>
                <w:szCs w:val="20"/>
              </w:rPr>
            </w:pPr>
          </w:p>
          <w:p w14:paraId="73BB8820" w14:textId="77777777" w:rsidR="00A61C94" w:rsidRPr="002152CC" w:rsidRDefault="00A61C94" w:rsidP="00B840C3">
            <w:pPr>
              <w:rPr>
                <w:rFonts w:ascii="Arial" w:hAnsi="Arial" w:cs="Arial"/>
                <w:sz w:val="20"/>
                <w:szCs w:val="20"/>
              </w:rPr>
            </w:pPr>
          </w:p>
          <w:p w14:paraId="7C6236BF" w14:textId="77777777" w:rsidR="00A61C94" w:rsidRPr="002152CC" w:rsidRDefault="00A61C94" w:rsidP="00B840C3">
            <w:pPr>
              <w:rPr>
                <w:rFonts w:ascii="Arial" w:hAnsi="Arial" w:cs="Arial"/>
                <w:sz w:val="20"/>
                <w:szCs w:val="20"/>
              </w:rPr>
            </w:pPr>
          </w:p>
        </w:tc>
      </w:tr>
      <w:tr w:rsidR="00A61C94" w:rsidRPr="002152CC" w14:paraId="0181CA4E" w14:textId="77777777" w:rsidTr="003F100F">
        <w:trPr>
          <w:trHeight w:val="340"/>
          <w:jc w:val="righ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1EA3E2" w14:textId="77777777" w:rsidR="00A61C94" w:rsidRPr="002152CC" w:rsidRDefault="00A61C94" w:rsidP="00B840C3">
            <w:pPr>
              <w:rPr>
                <w:rFonts w:ascii="Arial" w:hAnsi="Arial" w:cs="Arial"/>
                <w:b/>
                <w:sz w:val="20"/>
                <w:szCs w:val="20"/>
              </w:rPr>
            </w:pPr>
            <w:r w:rsidRPr="002152CC">
              <w:rPr>
                <w:rFonts w:ascii="Arial" w:hAnsi="Arial" w:cs="Arial"/>
                <w:b/>
                <w:sz w:val="20"/>
                <w:szCs w:val="20"/>
                <w:lang w:eastAsia="sl-SI"/>
              </w:rPr>
              <w:t>KONKRETNI PRIČAKOVANI REZULTATI INVESTICIJE</w:t>
            </w:r>
          </w:p>
        </w:tc>
      </w:tr>
      <w:tr w:rsidR="00A61C94" w:rsidRPr="002152CC" w14:paraId="488FD090" w14:textId="77777777" w:rsidTr="003F100F">
        <w:trPr>
          <w:trHeight w:val="340"/>
          <w:jc w:val="right"/>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AC476" w14:textId="77777777" w:rsidR="00A61C94" w:rsidRPr="002152CC" w:rsidRDefault="00A61C94" w:rsidP="00B840C3">
            <w:pPr>
              <w:rPr>
                <w:rFonts w:ascii="Arial" w:eastAsia="Calibri" w:hAnsi="Arial" w:cs="Arial"/>
                <w:i/>
                <w:sz w:val="20"/>
                <w:szCs w:val="20"/>
              </w:rPr>
            </w:pPr>
            <w:r w:rsidRPr="002152CC">
              <w:rPr>
                <w:rFonts w:ascii="Arial" w:eastAsia="Calibri" w:hAnsi="Arial" w:cs="Arial"/>
                <w:sz w:val="20"/>
                <w:szCs w:val="20"/>
              </w:rPr>
              <w:t xml:space="preserve">Cilj investicije bo </w:t>
            </w:r>
            <w:r w:rsidRPr="002152CC">
              <w:rPr>
                <w:rFonts w:ascii="Arial" w:eastAsia="Calibri" w:hAnsi="Arial" w:cs="Arial"/>
                <w:i/>
                <w:sz w:val="20"/>
                <w:szCs w:val="20"/>
              </w:rPr>
              <w:t xml:space="preserve">(Označite 1 od naštetih možnosti. Označen </w:t>
            </w:r>
            <w:r w:rsidRPr="002152CC">
              <w:rPr>
                <w:rFonts w:ascii="Arial" w:eastAsia="Calibri" w:hAnsi="Arial" w:cs="Arial"/>
                <w:b/>
                <w:i/>
                <w:sz w:val="20"/>
                <w:szCs w:val="20"/>
              </w:rPr>
              <w:t xml:space="preserve">cilj </w:t>
            </w:r>
            <w:r w:rsidRPr="002152CC">
              <w:rPr>
                <w:rFonts w:ascii="Arial" w:eastAsia="Calibri" w:hAnsi="Arial" w:cs="Arial"/>
                <w:i/>
                <w:sz w:val="20"/>
                <w:szCs w:val="20"/>
              </w:rPr>
              <w:t>mora biti</w:t>
            </w:r>
            <w:r w:rsidRPr="002152CC">
              <w:rPr>
                <w:rFonts w:ascii="Arial" w:eastAsia="Calibri" w:hAnsi="Arial" w:cs="Arial"/>
                <w:b/>
                <w:i/>
                <w:sz w:val="20"/>
                <w:szCs w:val="20"/>
              </w:rPr>
              <w:t xml:space="preserve"> skladen z vsebino celotne vloge</w:t>
            </w:r>
            <w:r w:rsidRPr="002152CC">
              <w:rPr>
                <w:rFonts w:ascii="Arial" w:eastAsia="Calibri" w:hAnsi="Arial" w:cs="Arial"/>
                <w:i/>
                <w:sz w:val="20"/>
                <w:szCs w:val="20"/>
              </w:rPr>
              <w:t>):</w:t>
            </w:r>
          </w:p>
        </w:tc>
      </w:tr>
      <w:tr w:rsidR="00A61C94" w:rsidRPr="002152CC" w14:paraId="74216179" w14:textId="77777777" w:rsidTr="003F100F">
        <w:trPr>
          <w:trHeight w:val="340"/>
          <w:jc w:val="right"/>
        </w:trPr>
        <w:tc>
          <w:tcPr>
            <w:tcW w:w="5000" w:type="pct"/>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504106B1" w14:textId="233B2DB3"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Izdelek</w:t>
            </w:r>
            <w:r w:rsidR="00797E40" w:rsidRPr="00BD268E">
              <w:rPr>
                <w:rFonts w:ascii="Arial" w:hAnsi="Arial" w:cs="Arial"/>
                <w:b/>
                <w:bCs/>
                <w:sz w:val="20"/>
                <w:szCs w:val="20"/>
              </w:rPr>
              <w:t>*</w:t>
            </w:r>
            <w:r w:rsidR="00AD3789">
              <w:rPr>
                <w:rFonts w:ascii="Arial" w:hAnsi="Arial" w:cs="Arial"/>
                <w:sz w:val="20"/>
                <w:szCs w:val="20"/>
              </w:rPr>
              <w:t xml:space="preserve"> </w:t>
            </w: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p w14:paraId="69AAA118" w14:textId="19A8A701"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Proces</w:t>
            </w:r>
            <w:r w:rsidR="00AD3789">
              <w:rPr>
                <w:rFonts w:ascii="Arial" w:hAnsi="Arial" w:cs="Arial"/>
                <w:sz w:val="20"/>
                <w:szCs w:val="20"/>
              </w:rPr>
              <w:t xml:space="preserve"> </w:t>
            </w: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p w14:paraId="51F30C08"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Storitev </w:t>
            </w: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2E3FD5" w:rsidRPr="002152CC" w14:paraId="5B281107" w14:textId="77777777" w:rsidTr="003F100F">
        <w:trPr>
          <w:trHeight w:val="340"/>
          <w:jc w:val="right"/>
        </w:trPr>
        <w:tc>
          <w:tcPr>
            <w:tcW w:w="5000" w:type="pct"/>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7BC54D01" w14:textId="46298B56" w:rsidR="002E3FD5" w:rsidRPr="002152CC" w:rsidRDefault="00797E40" w:rsidP="00B840C3">
            <w:pPr>
              <w:rPr>
                <w:rFonts w:ascii="Arial" w:hAnsi="Arial" w:cs="Arial"/>
                <w:sz w:val="20"/>
                <w:szCs w:val="20"/>
              </w:rPr>
            </w:pPr>
            <w:r w:rsidRPr="00BD268E">
              <w:rPr>
                <w:rFonts w:ascii="Arial" w:hAnsi="Arial" w:cs="Arial"/>
                <w:sz w:val="20"/>
                <w:szCs w:val="20"/>
                <w:highlight w:val="yellow"/>
              </w:rPr>
              <w:t>*</w:t>
            </w:r>
            <w:r w:rsidR="00834594" w:rsidRPr="00BD268E">
              <w:rPr>
                <w:rFonts w:ascii="Arial" w:hAnsi="Arial" w:cs="Arial"/>
                <w:sz w:val="20"/>
                <w:szCs w:val="20"/>
                <w:highlight w:val="yellow"/>
              </w:rPr>
              <w:t xml:space="preserve"> </w:t>
            </w:r>
            <w:r w:rsidRPr="00BD268E">
              <w:rPr>
                <w:rFonts w:ascii="Arial" w:hAnsi="Arial" w:cs="Arial"/>
                <w:sz w:val="20"/>
                <w:szCs w:val="20"/>
                <w:highlight w:val="yellow"/>
              </w:rPr>
              <w:t xml:space="preserve">V kolikor gre za </w:t>
            </w:r>
            <w:r w:rsidRPr="00BD268E">
              <w:rPr>
                <w:rFonts w:ascii="Arial" w:hAnsi="Arial" w:cs="Arial"/>
                <w:b/>
                <w:bCs/>
                <w:sz w:val="20"/>
                <w:szCs w:val="20"/>
                <w:highlight w:val="yellow"/>
              </w:rPr>
              <w:t>izdelek</w:t>
            </w:r>
            <w:r w:rsidR="00A069E5" w:rsidRPr="00BD268E">
              <w:rPr>
                <w:rFonts w:ascii="Arial" w:hAnsi="Arial" w:cs="Arial"/>
                <w:sz w:val="20"/>
                <w:szCs w:val="20"/>
                <w:highlight w:val="yellow"/>
              </w:rPr>
              <w:t>, ki uporablja tako fosilna kot tudi alternativna goriva</w:t>
            </w:r>
            <w:r w:rsidR="00834594" w:rsidRPr="00BD268E">
              <w:rPr>
                <w:rFonts w:ascii="Arial" w:hAnsi="Arial" w:cs="Arial"/>
                <w:sz w:val="20"/>
                <w:szCs w:val="20"/>
                <w:highlight w:val="yellow"/>
              </w:rPr>
              <w:t>,</w:t>
            </w:r>
            <w:r w:rsidR="00A069E5" w:rsidRPr="00BD268E">
              <w:rPr>
                <w:rFonts w:ascii="Arial" w:hAnsi="Arial" w:cs="Arial"/>
                <w:sz w:val="20"/>
                <w:szCs w:val="20"/>
                <w:highlight w:val="yellow"/>
              </w:rPr>
              <w:t xml:space="preserve"> oziroma</w:t>
            </w:r>
            <w:r w:rsidRPr="00BD268E">
              <w:rPr>
                <w:rFonts w:ascii="Arial" w:hAnsi="Arial" w:cs="Arial"/>
                <w:sz w:val="20"/>
                <w:szCs w:val="20"/>
                <w:highlight w:val="yellow"/>
              </w:rPr>
              <w:t xml:space="preserve">, ki se ga vgrajuje v produkte, ki </w:t>
            </w:r>
            <w:r w:rsidR="00A069E5" w:rsidRPr="00BD268E">
              <w:rPr>
                <w:rFonts w:ascii="Arial" w:hAnsi="Arial" w:cs="Arial"/>
                <w:sz w:val="20"/>
                <w:szCs w:val="20"/>
                <w:highlight w:val="yellow"/>
              </w:rPr>
              <w:t xml:space="preserve">lahko </w:t>
            </w:r>
            <w:r w:rsidRPr="00BD268E">
              <w:rPr>
                <w:rFonts w:ascii="Arial" w:hAnsi="Arial" w:cs="Arial"/>
                <w:sz w:val="20"/>
                <w:szCs w:val="20"/>
                <w:highlight w:val="yellow"/>
              </w:rPr>
              <w:t xml:space="preserve">uporabljajo </w:t>
            </w:r>
            <w:r w:rsidR="00834594" w:rsidRPr="00BD268E">
              <w:rPr>
                <w:rFonts w:ascii="Arial" w:hAnsi="Arial" w:cs="Arial"/>
                <w:sz w:val="20"/>
                <w:szCs w:val="20"/>
                <w:highlight w:val="yellow"/>
              </w:rPr>
              <w:t xml:space="preserve">tako </w:t>
            </w:r>
            <w:r w:rsidRPr="00BD268E">
              <w:rPr>
                <w:rFonts w:ascii="Arial" w:hAnsi="Arial" w:cs="Arial"/>
                <w:sz w:val="20"/>
                <w:szCs w:val="20"/>
                <w:highlight w:val="yellow"/>
              </w:rPr>
              <w:t xml:space="preserve">fosilna </w:t>
            </w:r>
            <w:r w:rsidR="00834594" w:rsidRPr="00BD268E">
              <w:rPr>
                <w:rFonts w:ascii="Arial" w:hAnsi="Arial" w:cs="Arial"/>
                <w:sz w:val="20"/>
                <w:szCs w:val="20"/>
                <w:highlight w:val="yellow"/>
              </w:rPr>
              <w:t>kot tudi</w:t>
            </w:r>
            <w:r w:rsidRPr="00BD268E">
              <w:rPr>
                <w:rFonts w:ascii="Arial" w:hAnsi="Arial" w:cs="Arial"/>
                <w:sz w:val="20"/>
                <w:szCs w:val="20"/>
                <w:highlight w:val="yellow"/>
              </w:rPr>
              <w:t xml:space="preserve"> alternativna goriva, je potrebno predložiti dokazilo, ki to izkazuje</w:t>
            </w:r>
            <w:r w:rsidR="00A069E5" w:rsidRPr="00BD268E">
              <w:rPr>
                <w:rFonts w:ascii="Arial" w:hAnsi="Arial" w:cs="Arial"/>
                <w:sz w:val="20"/>
                <w:szCs w:val="20"/>
                <w:highlight w:val="yellow"/>
              </w:rPr>
              <w:t xml:space="preserve"> (tehnična specifikacija, patent oziroma podoben dokument)</w:t>
            </w:r>
            <w:r w:rsidR="00266061" w:rsidRPr="00BD268E">
              <w:rPr>
                <w:rFonts w:ascii="Arial" w:hAnsi="Arial" w:cs="Arial"/>
                <w:sz w:val="20"/>
                <w:szCs w:val="20"/>
                <w:highlight w:val="yellow"/>
              </w:rPr>
              <w:t>.</w:t>
            </w:r>
          </w:p>
        </w:tc>
      </w:tr>
      <w:tr w:rsidR="00A61C94" w:rsidRPr="002152CC" w14:paraId="4737AE85" w14:textId="77777777" w:rsidTr="003F100F">
        <w:trPr>
          <w:trHeight w:val="340"/>
          <w:jc w:val="right"/>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FA5659B" w14:textId="77777777" w:rsidR="00A61C94" w:rsidRPr="002152CC" w:rsidRDefault="00A61C94" w:rsidP="00B840C3">
            <w:pPr>
              <w:rPr>
                <w:rFonts w:ascii="Arial" w:hAnsi="Arial" w:cs="Arial"/>
                <w:i/>
                <w:sz w:val="20"/>
                <w:szCs w:val="20"/>
              </w:rPr>
            </w:pPr>
            <w:r w:rsidRPr="002152CC">
              <w:rPr>
                <w:rFonts w:ascii="Arial" w:hAnsi="Arial" w:cs="Arial"/>
                <w:b/>
                <w:color w:val="000000"/>
                <w:sz w:val="20"/>
                <w:szCs w:val="20"/>
                <w:lang w:eastAsia="sl-SI"/>
              </w:rPr>
              <w:lastRenderedPageBreak/>
              <w:t xml:space="preserve">VIZIJA, STRATEŠKE USMERITVE TER POSLOVNI NAČRTI IN CILJI </w:t>
            </w:r>
            <w:r w:rsidRPr="002152CC">
              <w:rPr>
                <w:rFonts w:ascii="Arial" w:hAnsi="Arial" w:cs="Arial"/>
                <w:color w:val="000000"/>
                <w:sz w:val="20"/>
                <w:szCs w:val="20"/>
                <w:lang w:eastAsia="sl-SI"/>
              </w:rPr>
              <w:t>gospodarske družbe - prijavitelja za prihodnje obdobje od 3 do 6 let v povezavi z investicijo v Republiki Sloveniji</w:t>
            </w:r>
          </w:p>
        </w:tc>
      </w:tr>
      <w:tr w:rsidR="00A61C94" w:rsidRPr="002152CC" w14:paraId="2B307B49" w14:textId="77777777" w:rsidTr="003F100F">
        <w:trPr>
          <w:trHeight w:val="340"/>
          <w:jc w:val="right"/>
        </w:trPr>
        <w:tc>
          <w:tcPr>
            <w:tcW w:w="5000" w:type="pct"/>
            <w:gridSpan w:val="7"/>
            <w:tcBorders>
              <w:top w:val="single" w:sz="4" w:space="0" w:color="auto"/>
              <w:left w:val="single" w:sz="4" w:space="0" w:color="auto"/>
              <w:bottom w:val="single" w:sz="4" w:space="0" w:color="auto"/>
              <w:right w:val="single" w:sz="4" w:space="0" w:color="auto"/>
            </w:tcBorders>
            <w:shd w:val="clear" w:color="auto" w:fill="DBE5F1"/>
          </w:tcPr>
          <w:p w14:paraId="3E2EFB89" w14:textId="77777777" w:rsidR="00A61C94" w:rsidRPr="002152CC" w:rsidRDefault="00A61C94" w:rsidP="00B840C3">
            <w:pPr>
              <w:spacing w:line="276" w:lineRule="auto"/>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p w14:paraId="2B747ABB" w14:textId="77777777" w:rsidR="00A61C94" w:rsidRPr="002152CC" w:rsidRDefault="00A61C94" w:rsidP="00B840C3">
            <w:pPr>
              <w:spacing w:line="276" w:lineRule="auto"/>
              <w:rPr>
                <w:rFonts w:ascii="Arial" w:hAnsi="Arial" w:cs="Arial"/>
                <w:sz w:val="20"/>
                <w:szCs w:val="20"/>
              </w:rPr>
            </w:pPr>
          </w:p>
          <w:p w14:paraId="2E95281C" w14:textId="77777777" w:rsidR="00A61C94" w:rsidRPr="002152CC" w:rsidRDefault="00A61C94" w:rsidP="00B840C3">
            <w:pPr>
              <w:spacing w:line="276" w:lineRule="auto"/>
              <w:rPr>
                <w:rFonts w:ascii="Arial" w:hAnsi="Arial" w:cs="Arial"/>
                <w:sz w:val="20"/>
                <w:szCs w:val="20"/>
              </w:rPr>
            </w:pPr>
          </w:p>
        </w:tc>
      </w:tr>
      <w:tr w:rsidR="00A61C94" w:rsidRPr="002152CC" w14:paraId="72B77A4F" w14:textId="77777777" w:rsidTr="003F100F">
        <w:trPr>
          <w:trHeight w:val="340"/>
          <w:jc w:val="righ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67370" w14:textId="1AE06577" w:rsidR="00A61C94" w:rsidRPr="002152CC" w:rsidRDefault="00A61C94" w:rsidP="00B840C3">
            <w:pPr>
              <w:pStyle w:val="TEKST"/>
              <w:spacing w:line="240" w:lineRule="auto"/>
              <w:jc w:val="left"/>
              <w:rPr>
                <w:rFonts w:ascii="Arial" w:hAnsi="Arial" w:cs="Arial"/>
                <w:strike/>
                <w:sz w:val="20"/>
                <w:szCs w:val="20"/>
                <w:highlight w:val="yellow"/>
              </w:rPr>
            </w:pPr>
            <w:r w:rsidRPr="002152CC">
              <w:rPr>
                <w:rFonts w:ascii="Arial" w:hAnsi="Arial" w:cs="Arial"/>
                <w:b/>
                <w:color w:val="000000"/>
                <w:sz w:val="20"/>
                <w:szCs w:val="20"/>
              </w:rPr>
              <w:t xml:space="preserve">OCENA PRODAJE </w:t>
            </w:r>
            <w:r w:rsidRPr="002152CC">
              <w:rPr>
                <w:rFonts w:ascii="Arial" w:hAnsi="Arial" w:cs="Arial"/>
                <w:color w:val="000000"/>
                <w:sz w:val="20"/>
                <w:szCs w:val="20"/>
              </w:rPr>
              <w:t>v 1000 eur storitev</w:t>
            </w:r>
            <w:r w:rsidR="00AD3789">
              <w:rPr>
                <w:rFonts w:ascii="Arial" w:hAnsi="Arial" w:cs="Arial"/>
                <w:color w:val="000000"/>
                <w:sz w:val="20"/>
                <w:szCs w:val="20"/>
              </w:rPr>
              <w:t xml:space="preserve"> </w:t>
            </w:r>
            <w:r w:rsidRPr="002152CC">
              <w:rPr>
                <w:rFonts w:ascii="Arial" w:hAnsi="Arial" w:cs="Arial"/>
                <w:i/>
                <w:color w:val="FF0000"/>
                <w:sz w:val="20"/>
                <w:szCs w:val="20"/>
              </w:rPr>
              <w:t>(izpolnite le v primeru, da je investicija uvrščena v storitveno dejavnost)</w:t>
            </w:r>
          </w:p>
        </w:tc>
      </w:tr>
      <w:tr w:rsidR="00A61C94" w:rsidRPr="002152CC" w14:paraId="045E6623" w14:textId="77777777" w:rsidTr="003F100F">
        <w:trPr>
          <w:trHeight w:val="379"/>
          <w:jc w:val="right"/>
        </w:trPr>
        <w:tc>
          <w:tcPr>
            <w:tcW w:w="1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C14D3" w14:textId="77777777" w:rsidR="00A61C94" w:rsidRPr="002152CC" w:rsidRDefault="00A61C94" w:rsidP="00B840C3">
            <w:pPr>
              <w:pStyle w:val="TEKST"/>
              <w:ind w:left="633" w:hanging="565"/>
              <w:rPr>
                <w:rFonts w:ascii="Arial" w:hAnsi="Arial" w:cs="Arial"/>
                <w:strike/>
                <w:sz w:val="20"/>
                <w:szCs w:val="20"/>
              </w:rPr>
            </w:pP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79A53" w14:textId="77777777" w:rsidR="00A61C94" w:rsidRPr="002152CC" w:rsidRDefault="00A61C94" w:rsidP="00B840C3">
            <w:pPr>
              <w:pStyle w:val="Telobesedila-zamik"/>
              <w:ind w:left="0"/>
              <w:jc w:val="center"/>
              <w:rPr>
                <w:rFonts w:ascii="Arial" w:hAnsi="Arial" w:cs="Arial"/>
                <w:color w:val="000000"/>
                <w:sz w:val="20"/>
                <w:szCs w:val="20"/>
                <w:lang w:eastAsia="sl-SI"/>
              </w:rPr>
            </w:pPr>
            <w:r w:rsidRPr="002152CC">
              <w:rPr>
                <w:rFonts w:ascii="Arial" w:hAnsi="Arial" w:cs="Arial"/>
                <w:color w:val="000000"/>
                <w:sz w:val="20"/>
                <w:szCs w:val="20"/>
                <w:lang w:eastAsia="sl-SI"/>
              </w:rPr>
              <w:t>x</w:t>
            </w: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83A6A" w14:textId="77777777" w:rsidR="00A61C94" w:rsidRPr="002152CC" w:rsidRDefault="00A61C94" w:rsidP="00B840C3">
            <w:pPr>
              <w:pStyle w:val="Telobesedila-zamik"/>
              <w:ind w:left="0"/>
              <w:jc w:val="center"/>
              <w:rPr>
                <w:rFonts w:ascii="Arial" w:hAnsi="Arial" w:cs="Arial"/>
                <w:color w:val="000000"/>
                <w:sz w:val="20"/>
                <w:szCs w:val="20"/>
                <w:lang w:eastAsia="sl-SI"/>
              </w:rPr>
            </w:pPr>
            <w:r w:rsidRPr="002152CC">
              <w:rPr>
                <w:rFonts w:ascii="Arial" w:hAnsi="Arial" w:cs="Arial"/>
                <w:color w:val="000000"/>
                <w:sz w:val="20"/>
                <w:szCs w:val="20"/>
                <w:lang w:eastAsia="sl-SI"/>
              </w:rPr>
              <w:t>x+1</w:t>
            </w:r>
          </w:p>
        </w:tc>
        <w:tc>
          <w:tcPr>
            <w:tcW w:w="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5F3A9" w14:textId="77777777" w:rsidR="00A61C94" w:rsidRPr="002152CC" w:rsidRDefault="00A61C94" w:rsidP="00B840C3">
            <w:pPr>
              <w:pStyle w:val="Telobesedila-zamik"/>
              <w:ind w:left="0"/>
              <w:jc w:val="center"/>
              <w:rPr>
                <w:rFonts w:ascii="Arial" w:hAnsi="Arial" w:cs="Arial"/>
                <w:color w:val="000000"/>
                <w:sz w:val="20"/>
                <w:szCs w:val="20"/>
                <w:lang w:eastAsia="sl-SI"/>
              </w:rPr>
            </w:pPr>
            <w:r w:rsidRPr="002152CC">
              <w:rPr>
                <w:rFonts w:ascii="Arial" w:hAnsi="Arial" w:cs="Arial"/>
                <w:color w:val="000000"/>
                <w:sz w:val="20"/>
                <w:szCs w:val="20"/>
                <w:lang w:eastAsia="sl-SI"/>
              </w:rPr>
              <w:t>x+2</w:t>
            </w: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17DAD" w14:textId="77777777" w:rsidR="00A61C94" w:rsidRPr="002152CC" w:rsidRDefault="00A61C94" w:rsidP="00B840C3">
            <w:pPr>
              <w:pStyle w:val="Telobesedila-zamik"/>
              <w:ind w:left="0"/>
              <w:jc w:val="center"/>
              <w:rPr>
                <w:rFonts w:ascii="Arial" w:hAnsi="Arial" w:cs="Arial"/>
                <w:color w:val="000000"/>
                <w:sz w:val="20"/>
                <w:szCs w:val="20"/>
                <w:lang w:eastAsia="sl-SI"/>
              </w:rPr>
            </w:pPr>
            <w:r w:rsidRPr="002152CC">
              <w:rPr>
                <w:rFonts w:ascii="Arial" w:hAnsi="Arial" w:cs="Arial"/>
                <w:color w:val="000000"/>
                <w:sz w:val="20"/>
                <w:szCs w:val="20"/>
                <w:lang w:eastAsia="sl-SI"/>
              </w:rPr>
              <w:t>x+3</w:t>
            </w:r>
          </w:p>
        </w:tc>
        <w:tc>
          <w:tcPr>
            <w:tcW w:w="547" w:type="pct"/>
            <w:tcBorders>
              <w:top w:val="single" w:sz="4" w:space="0" w:color="auto"/>
              <w:left w:val="single" w:sz="4" w:space="0" w:color="auto"/>
              <w:right w:val="single" w:sz="4" w:space="0" w:color="auto"/>
            </w:tcBorders>
            <w:shd w:val="clear" w:color="auto" w:fill="FFFFFF" w:themeFill="background1"/>
            <w:vAlign w:val="center"/>
          </w:tcPr>
          <w:p w14:paraId="4DCF2340" w14:textId="77777777" w:rsidR="00A61C94" w:rsidRPr="002152CC" w:rsidRDefault="00A61C94" w:rsidP="00B840C3">
            <w:pPr>
              <w:rPr>
                <w:rFonts w:ascii="Arial" w:hAnsi="Arial" w:cs="Arial"/>
                <w:color w:val="000000"/>
                <w:sz w:val="20"/>
                <w:szCs w:val="20"/>
                <w:lang w:eastAsia="sl-SI"/>
              </w:rPr>
            </w:pPr>
          </w:p>
          <w:p w14:paraId="1E881A14" w14:textId="21C471AA" w:rsidR="00A61C94" w:rsidRPr="002152CC" w:rsidRDefault="00AD3789" w:rsidP="00B840C3">
            <w:pPr>
              <w:rPr>
                <w:rFonts w:ascii="Arial" w:hAnsi="Arial" w:cs="Arial"/>
                <w:sz w:val="20"/>
                <w:szCs w:val="20"/>
              </w:rPr>
            </w:pPr>
            <w:r>
              <w:rPr>
                <w:rFonts w:ascii="Arial" w:hAnsi="Arial" w:cs="Arial"/>
                <w:color w:val="000000"/>
                <w:sz w:val="20"/>
                <w:szCs w:val="20"/>
                <w:lang w:eastAsia="sl-SI"/>
              </w:rPr>
              <w:t xml:space="preserve"> </w:t>
            </w:r>
            <w:r w:rsidR="00A61C94" w:rsidRPr="002152CC">
              <w:rPr>
                <w:rFonts w:ascii="Arial" w:hAnsi="Arial" w:cs="Arial"/>
                <w:color w:val="000000"/>
                <w:sz w:val="20"/>
                <w:szCs w:val="20"/>
                <w:lang w:eastAsia="sl-SI"/>
              </w:rPr>
              <w:t>x+4</w:t>
            </w:r>
          </w:p>
          <w:p w14:paraId="665D4436" w14:textId="77777777" w:rsidR="00A61C94" w:rsidRPr="002152CC" w:rsidRDefault="00A61C94" w:rsidP="00B840C3">
            <w:pPr>
              <w:rPr>
                <w:rFonts w:ascii="Arial" w:hAnsi="Arial" w:cs="Arial"/>
                <w:sz w:val="20"/>
                <w:szCs w:val="20"/>
              </w:rPr>
            </w:pPr>
          </w:p>
        </w:tc>
        <w:tc>
          <w:tcPr>
            <w:tcW w:w="465" w:type="pct"/>
            <w:tcBorders>
              <w:top w:val="single" w:sz="4" w:space="0" w:color="auto"/>
              <w:left w:val="single" w:sz="4" w:space="0" w:color="auto"/>
              <w:right w:val="single" w:sz="4" w:space="0" w:color="auto"/>
            </w:tcBorders>
            <w:shd w:val="clear" w:color="auto" w:fill="FFFFFF" w:themeFill="background1"/>
            <w:vAlign w:val="center"/>
          </w:tcPr>
          <w:p w14:paraId="230EA861" w14:textId="77777777" w:rsidR="00A61C94" w:rsidRPr="002152CC" w:rsidRDefault="00A61C94" w:rsidP="00B840C3">
            <w:pPr>
              <w:rPr>
                <w:rFonts w:ascii="Arial" w:hAnsi="Arial" w:cs="Arial"/>
                <w:color w:val="000000"/>
                <w:sz w:val="20"/>
                <w:szCs w:val="20"/>
                <w:lang w:eastAsia="sl-SI"/>
              </w:rPr>
            </w:pPr>
            <w:r w:rsidRPr="002152CC">
              <w:rPr>
                <w:rFonts w:ascii="Arial" w:hAnsi="Arial" w:cs="Arial"/>
                <w:color w:val="000000"/>
                <w:sz w:val="20"/>
                <w:szCs w:val="20"/>
                <w:lang w:eastAsia="sl-SI"/>
              </w:rPr>
              <w:t>x+5</w:t>
            </w:r>
          </w:p>
        </w:tc>
      </w:tr>
      <w:tr w:rsidR="00A61C94" w:rsidRPr="002152CC" w14:paraId="35C89D38" w14:textId="77777777" w:rsidTr="003F100F">
        <w:trPr>
          <w:trHeight w:val="272"/>
          <w:jc w:val="right"/>
        </w:trPr>
        <w:tc>
          <w:tcPr>
            <w:tcW w:w="1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0F879" w14:textId="77777777" w:rsidR="00A61C94" w:rsidRPr="002152CC" w:rsidRDefault="00A61C94" w:rsidP="00B840C3">
            <w:pPr>
              <w:pStyle w:val="TEKST"/>
              <w:rPr>
                <w:rFonts w:ascii="Arial" w:hAnsi="Arial" w:cs="Arial"/>
                <w:strike/>
                <w:sz w:val="20"/>
                <w:szCs w:val="20"/>
              </w:rPr>
            </w:pPr>
            <w:r w:rsidRPr="002152CC">
              <w:rPr>
                <w:rFonts w:ascii="Arial" w:hAnsi="Arial" w:cs="Arial"/>
                <w:color w:val="000000"/>
                <w:sz w:val="20"/>
                <w:szCs w:val="20"/>
              </w:rPr>
              <w:t>Obseg prodaje</w:t>
            </w:r>
          </w:p>
        </w:tc>
        <w:tc>
          <w:tcPr>
            <w:tcW w:w="497"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C916CB"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547"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7C459D"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626"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873FAC"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549"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A286B1"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547" w:type="pct"/>
            <w:tcBorders>
              <w:left w:val="single" w:sz="4" w:space="0" w:color="auto"/>
              <w:right w:val="single" w:sz="4" w:space="0" w:color="auto"/>
            </w:tcBorders>
            <w:shd w:val="clear" w:color="auto" w:fill="D9E2F3" w:themeFill="accent5" w:themeFillTint="33"/>
            <w:vAlign w:val="center"/>
          </w:tcPr>
          <w:p w14:paraId="26163302"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465" w:type="pct"/>
            <w:tcBorders>
              <w:left w:val="single" w:sz="4" w:space="0" w:color="auto"/>
              <w:right w:val="single" w:sz="4" w:space="0" w:color="auto"/>
            </w:tcBorders>
            <w:shd w:val="clear" w:color="auto" w:fill="D9E2F3" w:themeFill="accent5" w:themeFillTint="33"/>
            <w:vAlign w:val="center"/>
          </w:tcPr>
          <w:p w14:paraId="3CAF8D32"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07061F1A" w14:textId="77777777" w:rsidTr="003F100F">
        <w:trPr>
          <w:trHeight w:val="262"/>
          <w:jc w:val="right"/>
        </w:trPr>
        <w:tc>
          <w:tcPr>
            <w:tcW w:w="1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42FF4" w14:textId="77777777" w:rsidR="00A61C94" w:rsidRPr="002152CC" w:rsidRDefault="00A61C94" w:rsidP="00B840C3">
            <w:pPr>
              <w:pStyle w:val="TEKST"/>
              <w:rPr>
                <w:rFonts w:ascii="Arial" w:hAnsi="Arial" w:cs="Arial"/>
                <w:color w:val="000000"/>
                <w:sz w:val="20"/>
                <w:szCs w:val="20"/>
              </w:rPr>
            </w:pPr>
            <w:r w:rsidRPr="002152CC">
              <w:rPr>
                <w:rFonts w:ascii="Arial" w:hAnsi="Arial" w:cs="Arial"/>
                <w:color w:val="000000"/>
                <w:sz w:val="20"/>
                <w:szCs w:val="20"/>
              </w:rPr>
              <w:t>Obseg izvoza</w:t>
            </w:r>
          </w:p>
        </w:tc>
        <w:tc>
          <w:tcPr>
            <w:tcW w:w="497"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F08FD7"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547"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CAE9AC"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626"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7338A9"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549"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5188AE"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547" w:type="pct"/>
            <w:tcBorders>
              <w:left w:val="single" w:sz="4" w:space="0" w:color="auto"/>
              <w:right w:val="single" w:sz="4" w:space="0" w:color="auto"/>
            </w:tcBorders>
            <w:shd w:val="clear" w:color="auto" w:fill="D9E2F3" w:themeFill="accent5" w:themeFillTint="33"/>
            <w:vAlign w:val="center"/>
          </w:tcPr>
          <w:p w14:paraId="61F55A85"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465" w:type="pct"/>
            <w:tcBorders>
              <w:left w:val="single" w:sz="4" w:space="0" w:color="auto"/>
              <w:right w:val="single" w:sz="4" w:space="0" w:color="auto"/>
            </w:tcBorders>
            <w:shd w:val="clear" w:color="auto" w:fill="D9E2F3" w:themeFill="accent5" w:themeFillTint="33"/>
            <w:vAlign w:val="center"/>
          </w:tcPr>
          <w:p w14:paraId="1C9E7BF5"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68F38605" w14:textId="77777777" w:rsidTr="003F100F">
        <w:trPr>
          <w:trHeight w:val="252"/>
          <w:jc w:val="right"/>
        </w:trPr>
        <w:tc>
          <w:tcPr>
            <w:tcW w:w="1769"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E3EBA9" w14:textId="77777777" w:rsidR="00A61C94" w:rsidRPr="002152CC" w:rsidRDefault="00A61C94" w:rsidP="00B840C3">
            <w:pPr>
              <w:spacing w:line="276" w:lineRule="auto"/>
              <w:rPr>
                <w:rFonts w:ascii="Arial" w:hAnsi="Arial" w:cs="Arial"/>
                <w:sz w:val="20"/>
                <w:szCs w:val="20"/>
              </w:rPr>
            </w:pPr>
            <w:r w:rsidRPr="002152CC">
              <w:rPr>
                <w:rFonts w:ascii="Arial" w:hAnsi="Arial" w:cs="Arial"/>
                <w:color w:val="000000"/>
                <w:sz w:val="20"/>
                <w:szCs w:val="20"/>
                <w:lang w:eastAsia="sl-SI"/>
              </w:rPr>
              <w:t xml:space="preserve">Izvozni trg 1: </w:t>
            </w: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497"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D46340"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547"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F05235"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626"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8EB1CB"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549"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477A03"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547" w:type="pct"/>
            <w:tcBorders>
              <w:left w:val="single" w:sz="4" w:space="0" w:color="auto"/>
              <w:right w:val="single" w:sz="4" w:space="0" w:color="auto"/>
            </w:tcBorders>
            <w:shd w:val="clear" w:color="auto" w:fill="D9E2F3" w:themeFill="accent5" w:themeFillTint="33"/>
            <w:vAlign w:val="center"/>
          </w:tcPr>
          <w:p w14:paraId="20208096"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465" w:type="pct"/>
            <w:tcBorders>
              <w:left w:val="single" w:sz="4" w:space="0" w:color="auto"/>
              <w:right w:val="single" w:sz="4" w:space="0" w:color="auto"/>
            </w:tcBorders>
            <w:shd w:val="clear" w:color="auto" w:fill="D9E2F3" w:themeFill="accent5" w:themeFillTint="33"/>
            <w:vAlign w:val="center"/>
          </w:tcPr>
          <w:p w14:paraId="19F1B683"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7BF494F7" w14:textId="77777777" w:rsidTr="003F100F">
        <w:trPr>
          <w:trHeight w:val="384"/>
          <w:jc w:val="right"/>
        </w:trPr>
        <w:tc>
          <w:tcPr>
            <w:tcW w:w="1769"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696420" w14:textId="77777777" w:rsidR="00A61C94" w:rsidRPr="002152CC" w:rsidRDefault="00A61C94" w:rsidP="00B840C3">
            <w:pPr>
              <w:spacing w:line="276" w:lineRule="auto"/>
              <w:rPr>
                <w:rFonts w:ascii="Arial" w:hAnsi="Arial" w:cs="Arial"/>
                <w:sz w:val="20"/>
                <w:szCs w:val="20"/>
              </w:rPr>
            </w:pPr>
            <w:r w:rsidRPr="002152CC">
              <w:rPr>
                <w:rFonts w:ascii="Arial" w:hAnsi="Arial" w:cs="Arial"/>
                <w:color w:val="000000"/>
                <w:sz w:val="20"/>
                <w:szCs w:val="20"/>
                <w:lang w:eastAsia="sl-SI"/>
              </w:rPr>
              <w:t xml:space="preserve">Izvozni trg 2: </w:t>
            </w: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497"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331890"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547"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42063B"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626"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F5EEEF"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549"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DC1712"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547" w:type="pct"/>
            <w:tcBorders>
              <w:left w:val="single" w:sz="4" w:space="0" w:color="auto"/>
              <w:right w:val="single" w:sz="4" w:space="0" w:color="auto"/>
            </w:tcBorders>
            <w:shd w:val="clear" w:color="auto" w:fill="D9E2F3" w:themeFill="accent5" w:themeFillTint="33"/>
            <w:vAlign w:val="center"/>
          </w:tcPr>
          <w:p w14:paraId="306DFBFC"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465" w:type="pct"/>
            <w:tcBorders>
              <w:left w:val="single" w:sz="4" w:space="0" w:color="auto"/>
              <w:right w:val="single" w:sz="4" w:space="0" w:color="auto"/>
            </w:tcBorders>
            <w:shd w:val="clear" w:color="auto" w:fill="D9E2F3" w:themeFill="accent5" w:themeFillTint="33"/>
            <w:vAlign w:val="center"/>
          </w:tcPr>
          <w:p w14:paraId="0668C259"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2493E460" w14:textId="77777777" w:rsidTr="003F100F">
        <w:trPr>
          <w:trHeight w:val="318"/>
          <w:jc w:val="right"/>
        </w:trPr>
        <w:tc>
          <w:tcPr>
            <w:tcW w:w="1769"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03B041" w14:textId="77777777" w:rsidR="00A61C94" w:rsidRPr="002152CC" w:rsidRDefault="00A61C94" w:rsidP="00B840C3">
            <w:pPr>
              <w:pStyle w:val="TEKST"/>
              <w:rPr>
                <w:rFonts w:ascii="Arial" w:hAnsi="Arial" w:cs="Arial"/>
                <w:color w:val="000000"/>
                <w:sz w:val="20"/>
                <w:szCs w:val="20"/>
              </w:rPr>
            </w:pPr>
            <w:r w:rsidRPr="002152CC">
              <w:rPr>
                <w:rFonts w:ascii="Arial" w:hAnsi="Arial" w:cs="Arial"/>
                <w:color w:val="000000"/>
                <w:sz w:val="20"/>
                <w:szCs w:val="20"/>
              </w:rPr>
              <w:t xml:space="preserve">Izvozni trg 3: </w:t>
            </w: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497"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8D9670"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547"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D12506"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626"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8624F4"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549"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449350"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547" w:type="pct"/>
            <w:tcBorders>
              <w:left w:val="single" w:sz="4" w:space="0" w:color="auto"/>
              <w:right w:val="single" w:sz="4" w:space="0" w:color="auto"/>
            </w:tcBorders>
            <w:shd w:val="clear" w:color="auto" w:fill="D9E2F3" w:themeFill="accent5" w:themeFillTint="33"/>
            <w:vAlign w:val="center"/>
          </w:tcPr>
          <w:p w14:paraId="03D42268"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465" w:type="pct"/>
            <w:tcBorders>
              <w:left w:val="single" w:sz="4" w:space="0" w:color="auto"/>
              <w:right w:val="single" w:sz="4" w:space="0" w:color="auto"/>
            </w:tcBorders>
            <w:shd w:val="clear" w:color="auto" w:fill="D9E2F3" w:themeFill="accent5" w:themeFillTint="33"/>
            <w:vAlign w:val="center"/>
          </w:tcPr>
          <w:p w14:paraId="7C38A80D"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31BE8BB2" w14:textId="77777777" w:rsidTr="003F100F">
        <w:trPr>
          <w:trHeight w:val="280"/>
          <w:jc w:val="right"/>
        </w:trPr>
        <w:tc>
          <w:tcPr>
            <w:tcW w:w="1769"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ACEED8" w14:textId="77777777" w:rsidR="00A61C94" w:rsidRPr="002152CC" w:rsidRDefault="00A61C94" w:rsidP="00B840C3">
            <w:pPr>
              <w:pStyle w:val="TEKST"/>
              <w:ind w:left="633" w:hanging="565"/>
              <w:rPr>
                <w:rFonts w:ascii="Arial" w:hAnsi="Arial" w:cs="Arial"/>
                <w:color w:val="000000"/>
                <w:sz w:val="20"/>
                <w:szCs w:val="20"/>
              </w:rPr>
            </w:pPr>
            <w:r w:rsidRPr="002152CC">
              <w:rPr>
                <w:rFonts w:ascii="Arial" w:hAnsi="Arial" w:cs="Arial"/>
                <w:color w:val="000000"/>
                <w:sz w:val="20"/>
                <w:szCs w:val="20"/>
              </w:rPr>
              <w:t>…</w:t>
            </w:r>
          </w:p>
        </w:tc>
        <w:tc>
          <w:tcPr>
            <w:tcW w:w="497"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53C89B"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547"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43D0FB"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626"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B4EB99"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549"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BF3230"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547" w:type="pct"/>
            <w:tcBorders>
              <w:left w:val="single" w:sz="4" w:space="0" w:color="auto"/>
              <w:bottom w:val="single" w:sz="4" w:space="0" w:color="auto"/>
              <w:right w:val="single" w:sz="4" w:space="0" w:color="auto"/>
            </w:tcBorders>
            <w:shd w:val="clear" w:color="auto" w:fill="D9E2F3" w:themeFill="accent5" w:themeFillTint="33"/>
            <w:vAlign w:val="center"/>
          </w:tcPr>
          <w:p w14:paraId="7AF51A99"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465" w:type="pct"/>
            <w:tcBorders>
              <w:left w:val="single" w:sz="4" w:space="0" w:color="auto"/>
              <w:bottom w:val="single" w:sz="4" w:space="0" w:color="auto"/>
              <w:right w:val="single" w:sz="4" w:space="0" w:color="auto"/>
            </w:tcBorders>
            <w:shd w:val="clear" w:color="auto" w:fill="D9E2F3" w:themeFill="accent5" w:themeFillTint="33"/>
            <w:vAlign w:val="center"/>
          </w:tcPr>
          <w:p w14:paraId="280A6482"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bl>
    <w:p w14:paraId="7601F58A" w14:textId="77777777" w:rsidR="00A61C94" w:rsidRPr="002152CC" w:rsidRDefault="00A61C94" w:rsidP="00A61C94">
      <w:pPr>
        <w:pStyle w:val="podpisi"/>
        <w:tabs>
          <w:tab w:val="clear" w:pos="3402"/>
          <w:tab w:val="left" w:pos="1418"/>
        </w:tabs>
        <w:ind w:left="720"/>
        <w:rPr>
          <w:rFonts w:cs="Arial"/>
          <w:szCs w:val="20"/>
          <w:lang w:val="sl-SI"/>
        </w:rPr>
      </w:pPr>
    </w:p>
    <w:p w14:paraId="4435B315" w14:textId="120ABC08" w:rsidR="00A61C94" w:rsidRPr="002152CC" w:rsidRDefault="00A61C94" w:rsidP="00A61C94">
      <w:pPr>
        <w:rPr>
          <w:rFonts w:ascii="Arial" w:eastAsia="Times New Roman" w:hAnsi="Arial" w:cs="Arial"/>
          <w:sz w:val="20"/>
          <w:szCs w:val="20"/>
        </w:rPr>
      </w:pPr>
    </w:p>
    <w:tbl>
      <w:tblPr>
        <w:tblStyle w:val="Tabelamrea"/>
        <w:tblW w:w="9080" w:type="dxa"/>
        <w:jc w:val="center"/>
        <w:tblLayout w:type="fixed"/>
        <w:tblLook w:val="04A0" w:firstRow="1" w:lastRow="0" w:firstColumn="1" w:lastColumn="0" w:noHBand="0" w:noVBand="1"/>
      </w:tblPr>
      <w:tblGrid>
        <w:gridCol w:w="426"/>
        <w:gridCol w:w="2971"/>
        <w:gridCol w:w="2835"/>
        <w:gridCol w:w="2848"/>
      </w:tblGrid>
      <w:tr w:rsidR="00A61C94" w:rsidRPr="002152CC" w14:paraId="0F5B43CE" w14:textId="77777777" w:rsidTr="00B840C3">
        <w:trPr>
          <w:jc w:val="center"/>
        </w:trPr>
        <w:tc>
          <w:tcPr>
            <w:tcW w:w="9080" w:type="dxa"/>
            <w:gridSpan w:val="4"/>
            <w:shd w:val="clear" w:color="auto" w:fill="BFBFBF" w:themeFill="background1" w:themeFillShade="BF"/>
          </w:tcPr>
          <w:p w14:paraId="5B240185" w14:textId="77777777" w:rsidR="00A61C94" w:rsidRPr="002152CC" w:rsidRDefault="00A61C94" w:rsidP="00B840C3">
            <w:pPr>
              <w:spacing w:line="276" w:lineRule="auto"/>
              <w:rPr>
                <w:rFonts w:ascii="Arial" w:eastAsia="Calibri" w:hAnsi="Arial" w:cs="Arial"/>
                <w:b/>
                <w:bCs/>
              </w:rPr>
            </w:pPr>
            <w:r w:rsidRPr="002152CC">
              <w:rPr>
                <w:rFonts w:ascii="Arial" w:hAnsi="Arial" w:cs="Arial"/>
                <w:b/>
                <w:color w:val="000000"/>
              </w:rPr>
              <w:t xml:space="preserve">TERMINSKI NAČRT INVESTICIJE </w:t>
            </w:r>
            <w:r w:rsidRPr="002152CC">
              <w:rPr>
                <w:rFonts w:ascii="Arial" w:hAnsi="Arial" w:cs="Arial"/>
                <w:i/>
                <w:color w:val="000000"/>
              </w:rPr>
              <w:t xml:space="preserve">(natančna predstavitev predvidenih aktivnosti investicije do zaključka investicije - </w:t>
            </w:r>
            <w:r w:rsidRPr="002152CC">
              <w:rPr>
                <w:rFonts w:ascii="Arial" w:hAnsi="Arial" w:cs="Arial"/>
                <w:i/>
              </w:rPr>
              <w:t>najkasneje v treh letih od datuma podpisa pogodbe</w:t>
            </w:r>
            <w:r w:rsidRPr="002152CC">
              <w:rPr>
                <w:rFonts w:ascii="Arial" w:hAnsi="Arial" w:cs="Arial"/>
                <w:i/>
                <w:color w:val="000000"/>
              </w:rPr>
              <w:t>)</w:t>
            </w:r>
          </w:p>
        </w:tc>
      </w:tr>
      <w:tr w:rsidR="00A61C94" w:rsidRPr="002152CC" w14:paraId="1CE05851" w14:textId="77777777" w:rsidTr="00B840C3">
        <w:trPr>
          <w:jc w:val="center"/>
        </w:trPr>
        <w:tc>
          <w:tcPr>
            <w:tcW w:w="9080" w:type="dxa"/>
            <w:gridSpan w:val="4"/>
          </w:tcPr>
          <w:p w14:paraId="3B44EC4F" w14:textId="77777777" w:rsidR="00A61C94" w:rsidRPr="002152CC" w:rsidRDefault="00A61C94" w:rsidP="00B840C3">
            <w:pPr>
              <w:spacing w:line="276" w:lineRule="auto"/>
              <w:rPr>
                <w:rFonts w:ascii="Arial" w:hAnsi="Arial" w:cs="Arial"/>
                <w:i/>
              </w:rPr>
            </w:pPr>
            <w:r w:rsidRPr="002152CC">
              <w:rPr>
                <w:rFonts w:ascii="Arial" w:hAnsi="Arial" w:cs="Arial"/>
                <w:i/>
              </w:rPr>
              <w:t>Izpolnite spodnjo časovnico investicije, kamor vnesete aktivnosti, jim dodate trajanje ter mejnike. Vpisujete ključne investicijske aktivnosti glede na časovno komponento. Aktivnosti v tej preglednici se morajo ujemati z vsebino investicijskega predloga.</w:t>
            </w:r>
          </w:p>
          <w:p w14:paraId="5E2A6E8F" w14:textId="77777777" w:rsidR="00A61C94" w:rsidRPr="002152CC" w:rsidRDefault="00A61C94" w:rsidP="00B840C3">
            <w:pPr>
              <w:spacing w:line="276" w:lineRule="auto"/>
              <w:rPr>
                <w:rFonts w:ascii="Arial" w:hAnsi="Arial" w:cs="Arial"/>
                <w:i/>
              </w:rPr>
            </w:pPr>
            <w:r w:rsidRPr="002152CC">
              <w:rPr>
                <w:rFonts w:ascii="Arial" w:hAnsi="Arial" w:cs="Arial"/>
                <w:i/>
              </w:rPr>
              <w:t>Vrstice lahko po potrebi dodate ali odstranite.</w:t>
            </w:r>
          </w:p>
        </w:tc>
      </w:tr>
      <w:tr w:rsidR="00A61C94" w:rsidRPr="002152CC" w14:paraId="2D0A05E5" w14:textId="77777777" w:rsidTr="00B840C3">
        <w:trPr>
          <w:trHeight w:val="228"/>
          <w:jc w:val="center"/>
        </w:trPr>
        <w:tc>
          <w:tcPr>
            <w:tcW w:w="426" w:type="dxa"/>
            <w:shd w:val="clear" w:color="auto" w:fill="BFBFBF" w:themeFill="background1" w:themeFillShade="BF"/>
            <w:vAlign w:val="center"/>
          </w:tcPr>
          <w:p w14:paraId="65A8D245" w14:textId="77777777" w:rsidR="00A61C94" w:rsidRPr="002152CC" w:rsidRDefault="00A61C94" w:rsidP="00B840C3">
            <w:pPr>
              <w:spacing w:line="276" w:lineRule="auto"/>
              <w:jc w:val="center"/>
              <w:rPr>
                <w:rFonts w:ascii="Arial" w:eastAsia="Calibri" w:hAnsi="Arial" w:cs="Arial"/>
                <w:bCs/>
              </w:rPr>
            </w:pPr>
          </w:p>
        </w:tc>
        <w:tc>
          <w:tcPr>
            <w:tcW w:w="2971" w:type="dxa"/>
            <w:shd w:val="clear" w:color="auto" w:fill="BFBFBF" w:themeFill="background1" w:themeFillShade="BF"/>
            <w:vAlign w:val="center"/>
          </w:tcPr>
          <w:p w14:paraId="18979FC6" w14:textId="77777777" w:rsidR="00A61C94" w:rsidRPr="002152CC" w:rsidRDefault="00A61C94" w:rsidP="00B840C3">
            <w:pPr>
              <w:spacing w:line="276" w:lineRule="auto"/>
              <w:jc w:val="center"/>
              <w:rPr>
                <w:rFonts w:ascii="Arial" w:eastAsia="Calibri" w:hAnsi="Arial" w:cs="Arial"/>
                <w:bCs/>
              </w:rPr>
            </w:pPr>
            <w:r w:rsidRPr="002152CC">
              <w:rPr>
                <w:rFonts w:ascii="Arial" w:eastAsia="Calibri" w:hAnsi="Arial" w:cs="Arial"/>
                <w:bCs/>
              </w:rPr>
              <w:t xml:space="preserve">Aktivnost in opis </w:t>
            </w:r>
          </w:p>
        </w:tc>
        <w:tc>
          <w:tcPr>
            <w:tcW w:w="2835" w:type="dxa"/>
            <w:shd w:val="clear" w:color="auto" w:fill="BFBFBF" w:themeFill="background1" w:themeFillShade="BF"/>
            <w:vAlign w:val="center"/>
          </w:tcPr>
          <w:p w14:paraId="0BD92854" w14:textId="77777777" w:rsidR="00A61C94" w:rsidRPr="002152CC" w:rsidRDefault="00A61C94" w:rsidP="00B840C3">
            <w:pPr>
              <w:jc w:val="center"/>
              <w:rPr>
                <w:rFonts w:ascii="Arial" w:eastAsia="Calibri" w:hAnsi="Arial" w:cs="Arial"/>
                <w:bCs/>
              </w:rPr>
            </w:pPr>
            <w:r w:rsidRPr="002152CC">
              <w:rPr>
                <w:rFonts w:ascii="Arial" w:eastAsia="Calibri" w:hAnsi="Arial" w:cs="Arial"/>
                <w:bCs/>
              </w:rPr>
              <w:t>Terminski plan (mesec, leto)</w:t>
            </w:r>
          </w:p>
        </w:tc>
        <w:tc>
          <w:tcPr>
            <w:tcW w:w="2848" w:type="dxa"/>
            <w:shd w:val="clear" w:color="auto" w:fill="BFBFBF" w:themeFill="background1" w:themeFillShade="BF"/>
            <w:vAlign w:val="center"/>
          </w:tcPr>
          <w:p w14:paraId="24ECD73D" w14:textId="77777777" w:rsidR="00A61C94" w:rsidRPr="002152CC" w:rsidRDefault="00A61C94" w:rsidP="00B840C3">
            <w:pPr>
              <w:jc w:val="center"/>
              <w:rPr>
                <w:rFonts w:ascii="Arial" w:eastAsia="Calibri" w:hAnsi="Arial" w:cs="Arial"/>
                <w:bCs/>
              </w:rPr>
            </w:pPr>
            <w:r w:rsidRPr="002152CC">
              <w:rPr>
                <w:rFonts w:ascii="Arial" w:eastAsia="Calibri" w:hAnsi="Arial" w:cs="Arial"/>
                <w:bCs/>
              </w:rPr>
              <w:t>Rezultat</w:t>
            </w:r>
          </w:p>
        </w:tc>
      </w:tr>
      <w:tr w:rsidR="00A61C94" w:rsidRPr="002152CC" w14:paraId="36C42897" w14:textId="77777777" w:rsidTr="00B840C3">
        <w:trPr>
          <w:trHeight w:val="228"/>
          <w:jc w:val="center"/>
        </w:trPr>
        <w:tc>
          <w:tcPr>
            <w:tcW w:w="426" w:type="dxa"/>
            <w:vAlign w:val="center"/>
          </w:tcPr>
          <w:p w14:paraId="7490E7A6" w14:textId="77777777" w:rsidR="00A61C94" w:rsidRPr="002152CC" w:rsidRDefault="00A61C94" w:rsidP="00B840C3">
            <w:pPr>
              <w:spacing w:line="276" w:lineRule="auto"/>
              <w:ind w:left="-142" w:right="-108"/>
              <w:jc w:val="center"/>
              <w:rPr>
                <w:rFonts w:ascii="Arial" w:eastAsia="Calibri" w:hAnsi="Arial" w:cs="Arial"/>
                <w:bCs/>
              </w:rPr>
            </w:pPr>
            <w:r w:rsidRPr="002152CC">
              <w:rPr>
                <w:rFonts w:ascii="Arial" w:eastAsia="Calibri" w:hAnsi="Arial" w:cs="Arial"/>
                <w:bCs/>
              </w:rPr>
              <w:t>1.</w:t>
            </w:r>
          </w:p>
        </w:tc>
        <w:tc>
          <w:tcPr>
            <w:tcW w:w="2971" w:type="dxa"/>
          </w:tcPr>
          <w:p w14:paraId="7613B3C0" w14:textId="77777777" w:rsidR="00A61C94" w:rsidRPr="002152CC" w:rsidRDefault="00A61C94" w:rsidP="00B840C3">
            <w:pPr>
              <w:spacing w:line="276" w:lineRule="auto"/>
              <w:rPr>
                <w:rFonts w:ascii="Arial" w:eastAsia="Calibri" w:hAnsi="Arial" w:cs="Arial"/>
                <w:bCs/>
              </w:rPr>
            </w:pPr>
            <w:r w:rsidRPr="002152CC">
              <w:rPr>
                <w:rFonts w:ascii="Arial" w:hAnsi="Arial" w:cs="Arial"/>
              </w:rPr>
              <w:fldChar w:fldCharType="begin">
                <w:ffData>
                  <w:name w:val="Text1"/>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fldChar w:fldCharType="end"/>
            </w:r>
          </w:p>
        </w:tc>
        <w:tc>
          <w:tcPr>
            <w:tcW w:w="2835" w:type="dxa"/>
          </w:tcPr>
          <w:p w14:paraId="6CE3D50B" w14:textId="77777777" w:rsidR="00A61C94" w:rsidRPr="002152CC" w:rsidRDefault="00A61C94" w:rsidP="00B840C3">
            <w:pPr>
              <w:rPr>
                <w:rFonts w:ascii="Arial" w:eastAsia="Calibri" w:hAnsi="Arial" w:cs="Arial"/>
                <w:bCs/>
              </w:rPr>
            </w:pPr>
            <w:r w:rsidRPr="002152CC">
              <w:rPr>
                <w:rFonts w:ascii="Arial" w:hAnsi="Arial" w:cs="Arial"/>
              </w:rPr>
              <w:fldChar w:fldCharType="begin">
                <w:ffData>
                  <w:name w:val="Text1"/>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fldChar w:fldCharType="end"/>
            </w:r>
          </w:p>
        </w:tc>
        <w:tc>
          <w:tcPr>
            <w:tcW w:w="2848" w:type="dxa"/>
          </w:tcPr>
          <w:p w14:paraId="7B70F06B" w14:textId="77777777" w:rsidR="00A61C94" w:rsidRPr="002152CC" w:rsidRDefault="00A61C94" w:rsidP="00B840C3">
            <w:pPr>
              <w:rPr>
                <w:rFonts w:ascii="Arial" w:eastAsia="Calibri" w:hAnsi="Arial" w:cs="Arial"/>
                <w:bCs/>
              </w:rPr>
            </w:pPr>
            <w:r w:rsidRPr="002152CC">
              <w:rPr>
                <w:rFonts w:ascii="Arial" w:hAnsi="Arial" w:cs="Arial"/>
              </w:rPr>
              <w:fldChar w:fldCharType="begin">
                <w:ffData>
                  <w:name w:val="Text1"/>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fldChar w:fldCharType="end"/>
            </w:r>
          </w:p>
        </w:tc>
      </w:tr>
      <w:tr w:rsidR="00A61C94" w:rsidRPr="002152CC" w14:paraId="1798178D" w14:textId="77777777" w:rsidTr="00B840C3">
        <w:trPr>
          <w:trHeight w:val="228"/>
          <w:jc w:val="center"/>
        </w:trPr>
        <w:tc>
          <w:tcPr>
            <w:tcW w:w="426" w:type="dxa"/>
            <w:vAlign w:val="center"/>
          </w:tcPr>
          <w:p w14:paraId="1E55FC1A" w14:textId="77777777" w:rsidR="00A61C94" w:rsidRPr="002152CC" w:rsidRDefault="00A61C94" w:rsidP="00B840C3">
            <w:pPr>
              <w:spacing w:line="276" w:lineRule="auto"/>
              <w:ind w:left="-142" w:right="-108"/>
              <w:jc w:val="center"/>
              <w:rPr>
                <w:rFonts w:ascii="Arial" w:eastAsia="Calibri" w:hAnsi="Arial" w:cs="Arial"/>
                <w:bCs/>
              </w:rPr>
            </w:pPr>
            <w:r w:rsidRPr="002152CC">
              <w:rPr>
                <w:rFonts w:ascii="Arial" w:eastAsia="Calibri" w:hAnsi="Arial" w:cs="Arial"/>
                <w:bCs/>
              </w:rPr>
              <w:t>2.</w:t>
            </w:r>
          </w:p>
        </w:tc>
        <w:tc>
          <w:tcPr>
            <w:tcW w:w="2971" w:type="dxa"/>
          </w:tcPr>
          <w:p w14:paraId="63B543B7" w14:textId="77777777" w:rsidR="00A61C94" w:rsidRPr="002152CC" w:rsidRDefault="00A61C94" w:rsidP="00B840C3">
            <w:pPr>
              <w:spacing w:line="276" w:lineRule="auto"/>
              <w:rPr>
                <w:rFonts w:ascii="Arial" w:eastAsia="Calibri" w:hAnsi="Arial" w:cs="Arial"/>
                <w:bCs/>
              </w:rPr>
            </w:pPr>
            <w:r w:rsidRPr="002152CC">
              <w:rPr>
                <w:rFonts w:ascii="Arial" w:hAnsi="Arial" w:cs="Arial"/>
              </w:rPr>
              <w:fldChar w:fldCharType="begin">
                <w:ffData>
                  <w:name w:val="Text1"/>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fldChar w:fldCharType="end"/>
            </w:r>
          </w:p>
        </w:tc>
        <w:tc>
          <w:tcPr>
            <w:tcW w:w="2835" w:type="dxa"/>
          </w:tcPr>
          <w:p w14:paraId="3BF3AE41" w14:textId="77777777" w:rsidR="00A61C94" w:rsidRPr="002152CC" w:rsidRDefault="00A61C94" w:rsidP="00B840C3">
            <w:pPr>
              <w:rPr>
                <w:rFonts w:ascii="Arial" w:eastAsia="Calibri" w:hAnsi="Arial" w:cs="Arial"/>
                <w:bCs/>
              </w:rPr>
            </w:pPr>
            <w:r w:rsidRPr="002152CC">
              <w:rPr>
                <w:rFonts w:ascii="Arial" w:hAnsi="Arial" w:cs="Arial"/>
              </w:rPr>
              <w:fldChar w:fldCharType="begin">
                <w:ffData>
                  <w:name w:val="Text1"/>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fldChar w:fldCharType="end"/>
            </w:r>
          </w:p>
        </w:tc>
        <w:tc>
          <w:tcPr>
            <w:tcW w:w="2848" w:type="dxa"/>
          </w:tcPr>
          <w:p w14:paraId="0E70C73D" w14:textId="77777777" w:rsidR="00A61C94" w:rsidRPr="002152CC" w:rsidRDefault="00A61C94" w:rsidP="00B840C3">
            <w:pPr>
              <w:rPr>
                <w:rFonts w:ascii="Arial" w:eastAsia="Calibri" w:hAnsi="Arial" w:cs="Arial"/>
                <w:bCs/>
              </w:rPr>
            </w:pPr>
            <w:r w:rsidRPr="002152CC">
              <w:rPr>
                <w:rFonts w:ascii="Arial" w:hAnsi="Arial" w:cs="Arial"/>
              </w:rPr>
              <w:fldChar w:fldCharType="begin">
                <w:ffData>
                  <w:name w:val="Text1"/>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fldChar w:fldCharType="end"/>
            </w:r>
          </w:p>
        </w:tc>
      </w:tr>
      <w:tr w:rsidR="00A61C94" w:rsidRPr="002152CC" w14:paraId="014F0BD5" w14:textId="77777777" w:rsidTr="00B840C3">
        <w:trPr>
          <w:trHeight w:val="228"/>
          <w:jc w:val="center"/>
        </w:trPr>
        <w:tc>
          <w:tcPr>
            <w:tcW w:w="426" w:type="dxa"/>
            <w:vAlign w:val="center"/>
          </w:tcPr>
          <w:p w14:paraId="40CC2C07" w14:textId="77777777" w:rsidR="00A61C94" w:rsidRPr="002152CC" w:rsidRDefault="00A61C94" w:rsidP="00B840C3">
            <w:pPr>
              <w:spacing w:line="276" w:lineRule="auto"/>
              <w:ind w:left="-142" w:right="-108"/>
              <w:jc w:val="center"/>
              <w:rPr>
                <w:rFonts w:ascii="Arial" w:eastAsia="Calibri" w:hAnsi="Arial" w:cs="Arial"/>
                <w:bCs/>
              </w:rPr>
            </w:pPr>
            <w:r w:rsidRPr="002152CC">
              <w:rPr>
                <w:rFonts w:ascii="Arial" w:eastAsia="Calibri" w:hAnsi="Arial" w:cs="Arial"/>
                <w:bCs/>
              </w:rPr>
              <w:t>3.</w:t>
            </w:r>
          </w:p>
        </w:tc>
        <w:tc>
          <w:tcPr>
            <w:tcW w:w="2971" w:type="dxa"/>
          </w:tcPr>
          <w:p w14:paraId="73C1DE09" w14:textId="77777777" w:rsidR="00A61C94" w:rsidRPr="002152CC" w:rsidRDefault="00A61C94" w:rsidP="00B840C3">
            <w:pPr>
              <w:spacing w:line="276" w:lineRule="auto"/>
              <w:rPr>
                <w:rFonts w:ascii="Arial" w:hAnsi="Arial" w:cs="Arial"/>
              </w:rPr>
            </w:pPr>
            <w:r w:rsidRPr="002152CC">
              <w:rPr>
                <w:rFonts w:ascii="Arial" w:hAnsi="Arial" w:cs="Arial"/>
              </w:rPr>
              <w:fldChar w:fldCharType="begin">
                <w:ffData>
                  <w:name w:val="Text1"/>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fldChar w:fldCharType="end"/>
            </w:r>
          </w:p>
        </w:tc>
        <w:tc>
          <w:tcPr>
            <w:tcW w:w="2835" w:type="dxa"/>
          </w:tcPr>
          <w:p w14:paraId="6F6FE2C6" w14:textId="77777777" w:rsidR="00A61C94" w:rsidRPr="002152CC" w:rsidRDefault="00A61C94" w:rsidP="00B840C3">
            <w:pPr>
              <w:rPr>
                <w:rFonts w:ascii="Arial" w:eastAsia="Calibri" w:hAnsi="Arial" w:cs="Arial"/>
                <w:bCs/>
              </w:rPr>
            </w:pPr>
            <w:r w:rsidRPr="002152CC">
              <w:rPr>
                <w:rFonts w:ascii="Arial" w:hAnsi="Arial" w:cs="Arial"/>
              </w:rPr>
              <w:fldChar w:fldCharType="begin">
                <w:ffData>
                  <w:name w:val="Text1"/>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fldChar w:fldCharType="end"/>
            </w:r>
          </w:p>
        </w:tc>
        <w:tc>
          <w:tcPr>
            <w:tcW w:w="2848" w:type="dxa"/>
          </w:tcPr>
          <w:p w14:paraId="325BA829" w14:textId="77777777" w:rsidR="00A61C94" w:rsidRPr="002152CC" w:rsidRDefault="00A61C94" w:rsidP="00B840C3">
            <w:pPr>
              <w:rPr>
                <w:rFonts w:ascii="Arial" w:eastAsia="Calibri" w:hAnsi="Arial" w:cs="Arial"/>
                <w:bCs/>
              </w:rPr>
            </w:pPr>
            <w:r w:rsidRPr="002152CC">
              <w:rPr>
                <w:rFonts w:ascii="Arial" w:hAnsi="Arial" w:cs="Arial"/>
              </w:rPr>
              <w:fldChar w:fldCharType="begin">
                <w:ffData>
                  <w:name w:val="Text1"/>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fldChar w:fldCharType="end"/>
            </w:r>
          </w:p>
        </w:tc>
      </w:tr>
      <w:tr w:rsidR="00A61C94" w:rsidRPr="002152CC" w14:paraId="0F7E4FF7" w14:textId="77777777" w:rsidTr="00B840C3">
        <w:trPr>
          <w:trHeight w:val="228"/>
          <w:jc w:val="center"/>
        </w:trPr>
        <w:tc>
          <w:tcPr>
            <w:tcW w:w="426" w:type="dxa"/>
            <w:vAlign w:val="center"/>
          </w:tcPr>
          <w:p w14:paraId="5085A32D" w14:textId="77777777" w:rsidR="00A61C94" w:rsidRPr="002152CC" w:rsidRDefault="00A61C94" w:rsidP="00B840C3">
            <w:pPr>
              <w:spacing w:line="276" w:lineRule="auto"/>
              <w:ind w:left="-142" w:right="-108"/>
              <w:jc w:val="center"/>
              <w:rPr>
                <w:rFonts w:ascii="Arial" w:eastAsia="Calibri" w:hAnsi="Arial" w:cs="Arial"/>
                <w:bCs/>
              </w:rPr>
            </w:pPr>
            <w:r w:rsidRPr="002152CC">
              <w:rPr>
                <w:rFonts w:ascii="Arial" w:eastAsia="Calibri" w:hAnsi="Arial" w:cs="Arial"/>
                <w:bCs/>
              </w:rPr>
              <w:t>4.</w:t>
            </w:r>
          </w:p>
        </w:tc>
        <w:tc>
          <w:tcPr>
            <w:tcW w:w="2971" w:type="dxa"/>
          </w:tcPr>
          <w:p w14:paraId="31D1C30D" w14:textId="77777777" w:rsidR="00A61C94" w:rsidRPr="002152CC" w:rsidRDefault="00A61C94" w:rsidP="00B840C3">
            <w:pPr>
              <w:spacing w:line="276" w:lineRule="auto"/>
              <w:rPr>
                <w:rFonts w:ascii="Arial" w:hAnsi="Arial" w:cs="Arial"/>
              </w:rPr>
            </w:pPr>
            <w:r w:rsidRPr="002152CC">
              <w:rPr>
                <w:rFonts w:ascii="Arial" w:hAnsi="Arial" w:cs="Arial"/>
              </w:rPr>
              <w:fldChar w:fldCharType="begin">
                <w:ffData>
                  <w:name w:val="Text1"/>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fldChar w:fldCharType="end"/>
            </w:r>
          </w:p>
        </w:tc>
        <w:tc>
          <w:tcPr>
            <w:tcW w:w="2835" w:type="dxa"/>
          </w:tcPr>
          <w:p w14:paraId="57349686" w14:textId="77777777" w:rsidR="00A61C94" w:rsidRPr="002152CC" w:rsidRDefault="00A61C94" w:rsidP="00B840C3">
            <w:pPr>
              <w:rPr>
                <w:rFonts w:ascii="Arial" w:eastAsia="Calibri" w:hAnsi="Arial" w:cs="Arial"/>
                <w:bCs/>
              </w:rPr>
            </w:pPr>
            <w:r w:rsidRPr="002152CC">
              <w:rPr>
                <w:rFonts w:ascii="Arial" w:hAnsi="Arial" w:cs="Arial"/>
              </w:rPr>
              <w:fldChar w:fldCharType="begin">
                <w:ffData>
                  <w:name w:val="Text1"/>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fldChar w:fldCharType="end"/>
            </w:r>
          </w:p>
        </w:tc>
        <w:tc>
          <w:tcPr>
            <w:tcW w:w="2848" w:type="dxa"/>
          </w:tcPr>
          <w:p w14:paraId="177F737D" w14:textId="77777777" w:rsidR="00A61C94" w:rsidRPr="002152CC" w:rsidRDefault="00A61C94" w:rsidP="00B840C3">
            <w:pPr>
              <w:rPr>
                <w:rFonts w:ascii="Arial" w:eastAsia="Calibri" w:hAnsi="Arial" w:cs="Arial"/>
                <w:bCs/>
              </w:rPr>
            </w:pPr>
            <w:r w:rsidRPr="002152CC">
              <w:rPr>
                <w:rFonts w:ascii="Arial" w:hAnsi="Arial" w:cs="Arial"/>
              </w:rPr>
              <w:fldChar w:fldCharType="begin">
                <w:ffData>
                  <w:name w:val="Text1"/>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fldChar w:fldCharType="end"/>
            </w:r>
          </w:p>
        </w:tc>
      </w:tr>
      <w:tr w:rsidR="00A61C94" w:rsidRPr="002152CC" w14:paraId="0159E97E" w14:textId="77777777" w:rsidTr="00B840C3">
        <w:trPr>
          <w:trHeight w:val="228"/>
          <w:jc w:val="center"/>
        </w:trPr>
        <w:tc>
          <w:tcPr>
            <w:tcW w:w="426" w:type="dxa"/>
            <w:vAlign w:val="center"/>
          </w:tcPr>
          <w:p w14:paraId="7BCE6A21" w14:textId="77777777" w:rsidR="00A61C94" w:rsidRPr="002152CC" w:rsidRDefault="00A61C94" w:rsidP="00B840C3">
            <w:pPr>
              <w:spacing w:line="276" w:lineRule="auto"/>
              <w:ind w:left="-142" w:right="-108"/>
              <w:jc w:val="center"/>
              <w:rPr>
                <w:rFonts w:ascii="Arial" w:eastAsia="Calibri" w:hAnsi="Arial" w:cs="Arial"/>
                <w:bCs/>
              </w:rPr>
            </w:pPr>
            <w:r w:rsidRPr="002152CC">
              <w:rPr>
                <w:rFonts w:ascii="Arial" w:eastAsia="Calibri" w:hAnsi="Arial" w:cs="Arial"/>
                <w:bCs/>
              </w:rPr>
              <w:t>5.</w:t>
            </w:r>
          </w:p>
        </w:tc>
        <w:tc>
          <w:tcPr>
            <w:tcW w:w="2971" w:type="dxa"/>
          </w:tcPr>
          <w:p w14:paraId="38CA650E" w14:textId="77777777" w:rsidR="00A61C94" w:rsidRPr="002152CC" w:rsidRDefault="00A61C94" w:rsidP="00B840C3">
            <w:pPr>
              <w:spacing w:line="276" w:lineRule="auto"/>
              <w:rPr>
                <w:rFonts w:ascii="Arial" w:hAnsi="Arial" w:cs="Arial"/>
              </w:rPr>
            </w:pPr>
            <w:r w:rsidRPr="002152CC">
              <w:rPr>
                <w:rFonts w:ascii="Arial" w:hAnsi="Arial" w:cs="Arial"/>
              </w:rPr>
              <w:fldChar w:fldCharType="begin">
                <w:ffData>
                  <w:name w:val="Text1"/>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fldChar w:fldCharType="end"/>
            </w:r>
          </w:p>
        </w:tc>
        <w:tc>
          <w:tcPr>
            <w:tcW w:w="2835" w:type="dxa"/>
          </w:tcPr>
          <w:p w14:paraId="4793A7AC" w14:textId="77777777" w:rsidR="00A61C94" w:rsidRPr="002152CC" w:rsidRDefault="00A61C94" w:rsidP="00B840C3">
            <w:pPr>
              <w:rPr>
                <w:rFonts w:ascii="Arial" w:eastAsia="Calibri" w:hAnsi="Arial" w:cs="Arial"/>
                <w:bCs/>
              </w:rPr>
            </w:pPr>
            <w:r w:rsidRPr="002152CC">
              <w:rPr>
                <w:rFonts w:ascii="Arial" w:hAnsi="Arial" w:cs="Arial"/>
              </w:rPr>
              <w:fldChar w:fldCharType="begin">
                <w:ffData>
                  <w:name w:val="Text1"/>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fldChar w:fldCharType="end"/>
            </w:r>
          </w:p>
        </w:tc>
        <w:tc>
          <w:tcPr>
            <w:tcW w:w="2848" w:type="dxa"/>
          </w:tcPr>
          <w:p w14:paraId="0694464F" w14:textId="77777777" w:rsidR="00A61C94" w:rsidRPr="002152CC" w:rsidRDefault="00A61C94" w:rsidP="00B840C3">
            <w:pPr>
              <w:rPr>
                <w:rFonts w:ascii="Arial" w:eastAsia="Calibri" w:hAnsi="Arial" w:cs="Arial"/>
                <w:bCs/>
              </w:rPr>
            </w:pPr>
            <w:r w:rsidRPr="002152CC">
              <w:rPr>
                <w:rFonts w:ascii="Arial" w:hAnsi="Arial" w:cs="Arial"/>
              </w:rPr>
              <w:fldChar w:fldCharType="begin">
                <w:ffData>
                  <w:name w:val="Text1"/>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fldChar w:fldCharType="end"/>
            </w:r>
          </w:p>
        </w:tc>
      </w:tr>
      <w:tr w:rsidR="00A61C94" w:rsidRPr="002152CC" w14:paraId="21D785EE" w14:textId="77777777" w:rsidTr="00B840C3">
        <w:trPr>
          <w:trHeight w:val="228"/>
          <w:jc w:val="center"/>
        </w:trPr>
        <w:tc>
          <w:tcPr>
            <w:tcW w:w="426" w:type="dxa"/>
            <w:vAlign w:val="center"/>
          </w:tcPr>
          <w:p w14:paraId="715F415D" w14:textId="77777777" w:rsidR="00A61C94" w:rsidRPr="002152CC" w:rsidRDefault="00A61C94" w:rsidP="00B840C3">
            <w:pPr>
              <w:spacing w:line="276" w:lineRule="auto"/>
              <w:ind w:left="-142" w:right="-108"/>
              <w:jc w:val="center"/>
              <w:rPr>
                <w:rFonts w:ascii="Arial" w:eastAsia="Calibri" w:hAnsi="Arial" w:cs="Arial"/>
                <w:bCs/>
              </w:rPr>
            </w:pPr>
            <w:r w:rsidRPr="002152CC">
              <w:rPr>
                <w:rFonts w:ascii="Arial" w:eastAsia="Calibri" w:hAnsi="Arial" w:cs="Arial"/>
                <w:bCs/>
              </w:rPr>
              <w:t>6.</w:t>
            </w:r>
          </w:p>
        </w:tc>
        <w:tc>
          <w:tcPr>
            <w:tcW w:w="2971" w:type="dxa"/>
          </w:tcPr>
          <w:p w14:paraId="6E5B8EA2" w14:textId="77777777" w:rsidR="00A61C94" w:rsidRPr="002152CC" w:rsidRDefault="00A61C94" w:rsidP="00B840C3">
            <w:pPr>
              <w:spacing w:line="276" w:lineRule="auto"/>
              <w:rPr>
                <w:rFonts w:ascii="Arial" w:hAnsi="Arial" w:cs="Arial"/>
              </w:rPr>
            </w:pPr>
            <w:r w:rsidRPr="002152CC">
              <w:rPr>
                <w:rFonts w:ascii="Arial" w:hAnsi="Arial" w:cs="Arial"/>
              </w:rPr>
              <w:fldChar w:fldCharType="begin">
                <w:ffData>
                  <w:name w:val="Text1"/>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fldChar w:fldCharType="end"/>
            </w:r>
          </w:p>
        </w:tc>
        <w:tc>
          <w:tcPr>
            <w:tcW w:w="2835" w:type="dxa"/>
          </w:tcPr>
          <w:p w14:paraId="497BE05A" w14:textId="77777777" w:rsidR="00A61C94" w:rsidRPr="002152CC" w:rsidRDefault="00A61C94" w:rsidP="00B840C3">
            <w:pPr>
              <w:rPr>
                <w:rFonts w:ascii="Arial" w:eastAsia="Calibri" w:hAnsi="Arial" w:cs="Arial"/>
                <w:bCs/>
              </w:rPr>
            </w:pPr>
            <w:r w:rsidRPr="002152CC">
              <w:rPr>
                <w:rFonts w:ascii="Arial" w:hAnsi="Arial" w:cs="Arial"/>
              </w:rPr>
              <w:fldChar w:fldCharType="begin">
                <w:ffData>
                  <w:name w:val="Text1"/>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fldChar w:fldCharType="end"/>
            </w:r>
          </w:p>
        </w:tc>
        <w:tc>
          <w:tcPr>
            <w:tcW w:w="2848" w:type="dxa"/>
          </w:tcPr>
          <w:p w14:paraId="305AAE25" w14:textId="77777777" w:rsidR="00A61C94" w:rsidRPr="002152CC" w:rsidRDefault="00A61C94" w:rsidP="00B840C3">
            <w:pPr>
              <w:rPr>
                <w:rFonts w:ascii="Arial" w:eastAsia="Calibri" w:hAnsi="Arial" w:cs="Arial"/>
                <w:bCs/>
              </w:rPr>
            </w:pPr>
            <w:r w:rsidRPr="002152CC">
              <w:rPr>
                <w:rFonts w:ascii="Arial" w:hAnsi="Arial" w:cs="Arial"/>
              </w:rPr>
              <w:fldChar w:fldCharType="begin">
                <w:ffData>
                  <w:name w:val="Text1"/>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fldChar w:fldCharType="end"/>
            </w:r>
          </w:p>
        </w:tc>
      </w:tr>
      <w:tr w:rsidR="00A61C94" w:rsidRPr="002152CC" w14:paraId="41171A53" w14:textId="77777777" w:rsidTr="00B840C3">
        <w:trPr>
          <w:trHeight w:val="228"/>
          <w:jc w:val="center"/>
        </w:trPr>
        <w:tc>
          <w:tcPr>
            <w:tcW w:w="426" w:type="dxa"/>
            <w:vAlign w:val="center"/>
          </w:tcPr>
          <w:p w14:paraId="6439AFAF" w14:textId="77777777" w:rsidR="00A61C94" w:rsidRPr="002152CC" w:rsidRDefault="00A61C94" w:rsidP="00B840C3">
            <w:pPr>
              <w:spacing w:line="276" w:lineRule="auto"/>
              <w:jc w:val="center"/>
              <w:rPr>
                <w:rFonts w:ascii="Arial" w:eastAsia="Calibri" w:hAnsi="Arial" w:cs="Arial"/>
                <w:bCs/>
              </w:rPr>
            </w:pPr>
            <w:r w:rsidRPr="002152CC">
              <w:rPr>
                <w:rFonts w:ascii="Arial" w:eastAsia="Calibri" w:hAnsi="Arial" w:cs="Arial"/>
                <w:bCs/>
              </w:rPr>
              <w:t>…</w:t>
            </w:r>
          </w:p>
        </w:tc>
        <w:tc>
          <w:tcPr>
            <w:tcW w:w="2971" w:type="dxa"/>
          </w:tcPr>
          <w:p w14:paraId="1415BD92" w14:textId="77777777" w:rsidR="00A61C94" w:rsidRPr="002152CC" w:rsidRDefault="00A61C94" w:rsidP="00B840C3">
            <w:pPr>
              <w:spacing w:line="276" w:lineRule="auto"/>
              <w:rPr>
                <w:rFonts w:ascii="Arial" w:hAnsi="Arial" w:cs="Arial"/>
              </w:rPr>
            </w:pPr>
          </w:p>
        </w:tc>
        <w:tc>
          <w:tcPr>
            <w:tcW w:w="2835" w:type="dxa"/>
          </w:tcPr>
          <w:p w14:paraId="21163A38" w14:textId="77777777" w:rsidR="00A61C94" w:rsidRPr="002152CC" w:rsidRDefault="00A61C94" w:rsidP="00B840C3">
            <w:pPr>
              <w:rPr>
                <w:rFonts w:ascii="Arial" w:eastAsia="Calibri" w:hAnsi="Arial" w:cs="Arial"/>
                <w:bCs/>
              </w:rPr>
            </w:pPr>
          </w:p>
        </w:tc>
        <w:tc>
          <w:tcPr>
            <w:tcW w:w="2848" w:type="dxa"/>
          </w:tcPr>
          <w:p w14:paraId="6CC44850" w14:textId="77777777" w:rsidR="00A61C94" w:rsidRPr="002152CC" w:rsidRDefault="00A61C94" w:rsidP="00B840C3">
            <w:pPr>
              <w:rPr>
                <w:rFonts w:ascii="Arial" w:eastAsia="Calibri" w:hAnsi="Arial" w:cs="Arial"/>
                <w:bCs/>
              </w:rPr>
            </w:pPr>
          </w:p>
        </w:tc>
      </w:tr>
    </w:tbl>
    <w:p w14:paraId="2E59C655" w14:textId="77777777" w:rsidR="00A61C94" w:rsidRPr="002152CC" w:rsidRDefault="00A61C94" w:rsidP="00A61C94">
      <w:pPr>
        <w:autoSpaceDE w:val="0"/>
        <w:autoSpaceDN w:val="0"/>
        <w:adjustRightInd w:val="0"/>
        <w:ind w:left="1440"/>
        <w:rPr>
          <w:rFonts w:ascii="Arial" w:hAnsi="Arial" w:cs="Arial"/>
          <w:color w:val="000000"/>
          <w:sz w:val="20"/>
          <w:szCs w:val="20"/>
          <w:lang w:eastAsia="sl-SI"/>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A61C94" w:rsidRPr="002152CC" w14:paraId="248AC238" w14:textId="77777777" w:rsidTr="00B840C3">
        <w:tc>
          <w:tcPr>
            <w:tcW w:w="9067" w:type="dxa"/>
            <w:shd w:val="clear" w:color="auto" w:fill="auto"/>
          </w:tcPr>
          <w:p w14:paraId="451A7F19" w14:textId="7D3796DC" w:rsidR="00A61C94" w:rsidRPr="002152CC" w:rsidRDefault="00A61C94" w:rsidP="00B840C3">
            <w:pPr>
              <w:pStyle w:val="Telobesedila-zamik"/>
              <w:ind w:left="0"/>
              <w:rPr>
                <w:rFonts w:ascii="Arial" w:hAnsi="Arial" w:cs="Arial"/>
                <w:color w:val="000000"/>
                <w:sz w:val="20"/>
                <w:szCs w:val="20"/>
              </w:rPr>
            </w:pPr>
            <w:r w:rsidRPr="002152CC">
              <w:rPr>
                <w:rFonts w:ascii="Arial" w:hAnsi="Arial" w:cs="Arial"/>
                <w:color w:val="000000"/>
                <w:sz w:val="20"/>
                <w:szCs w:val="20"/>
              </w:rPr>
              <w:t xml:space="preserve">DATUM ZAKLJUČKA </w:t>
            </w:r>
            <w:r w:rsidRPr="002152CC">
              <w:rPr>
                <w:rFonts w:ascii="Arial" w:hAnsi="Arial" w:cs="Arial"/>
                <w:sz w:val="20"/>
                <w:szCs w:val="20"/>
              </w:rPr>
              <w:t xml:space="preserve">INVESTICIJE </w:t>
            </w:r>
            <w:r w:rsidRPr="002152CC">
              <w:rPr>
                <w:rFonts w:ascii="Arial" w:hAnsi="Arial" w:cs="Arial"/>
                <w:i/>
                <w:sz w:val="20"/>
                <w:szCs w:val="20"/>
              </w:rPr>
              <w:t xml:space="preserve">(kot bo opredeljen v </w:t>
            </w:r>
            <w:r w:rsidRPr="002152CC">
              <w:rPr>
                <w:rFonts w:ascii="Arial" w:hAnsi="Arial" w:cs="Arial"/>
                <w:i/>
                <w:color w:val="000000" w:themeColor="text1"/>
                <w:sz w:val="20"/>
                <w:szCs w:val="20"/>
              </w:rPr>
              <w:t>pogodbi)</w:t>
            </w:r>
            <w:r w:rsidRPr="002152CC">
              <w:rPr>
                <w:rFonts w:ascii="Arial" w:hAnsi="Arial" w:cs="Arial"/>
                <w:color w:val="000000" w:themeColor="text1"/>
                <w:sz w:val="20"/>
                <w:szCs w:val="20"/>
              </w:rPr>
              <w:t>:</w:t>
            </w:r>
            <w:r w:rsidR="00AD3789">
              <w:rPr>
                <w:rFonts w:ascii="Arial" w:hAnsi="Arial" w:cs="Arial"/>
                <w:color w:val="000000" w:themeColor="text1"/>
                <w:sz w:val="20"/>
                <w:szCs w:val="20"/>
              </w:rPr>
              <w:t xml:space="preserve"> </w:t>
            </w:r>
            <w:r w:rsidRPr="002152CC">
              <w:rPr>
                <w:rFonts w:ascii="Arial" w:hAnsi="Arial" w:cs="Arial"/>
                <w:color w:val="000000" w:themeColor="text1"/>
                <w:sz w:val="20"/>
                <w:szCs w:val="20"/>
              </w:rPr>
              <w:fldChar w:fldCharType="begin">
                <w:ffData>
                  <w:name w:val="Text19"/>
                  <w:enabled/>
                  <w:calcOnExit w:val="0"/>
                  <w:textInput/>
                </w:ffData>
              </w:fldChar>
            </w:r>
            <w:r w:rsidRPr="002152CC">
              <w:rPr>
                <w:rFonts w:ascii="Arial" w:hAnsi="Arial" w:cs="Arial"/>
                <w:color w:val="000000" w:themeColor="text1"/>
                <w:sz w:val="20"/>
                <w:szCs w:val="20"/>
              </w:rPr>
              <w:instrText xml:space="preserve"> FORMTEXT </w:instrText>
            </w:r>
            <w:r w:rsidRPr="002152CC">
              <w:rPr>
                <w:rFonts w:ascii="Arial" w:hAnsi="Arial" w:cs="Arial"/>
                <w:color w:val="000000" w:themeColor="text1"/>
                <w:sz w:val="20"/>
                <w:szCs w:val="20"/>
              </w:rPr>
            </w:r>
            <w:r w:rsidRPr="002152CC">
              <w:rPr>
                <w:rFonts w:ascii="Arial" w:hAnsi="Arial" w:cs="Arial"/>
                <w:color w:val="000000" w:themeColor="text1"/>
                <w:sz w:val="20"/>
                <w:szCs w:val="20"/>
              </w:rPr>
              <w:fldChar w:fldCharType="separate"/>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fldChar w:fldCharType="end"/>
            </w:r>
          </w:p>
        </w:tc>
      </w:tr>
    </w:tbl>
    <w:p w14:paraId="70E4DB89" w14:textId="77777777" w:rsidR="00CB1BFD" w:rsidRPr="002152CC" w:rsidRDefault="00CB1BFD" w:rsidP="00A61C94">
      <w:pPr>
        <w:pStyle w:val="Telobesedila-zamik"/>
        <w:ind w:left="0"/>
        <w:rPr>
          <w:rFonts w:ascii="Arial" w:hAnsi="Arial" w:cs="Arial"/>
          <w:i/>
          <w:color w:val="000000"/>
          <w:sz w:val="20"/>
          <w:szCs w:val="20"/>
        </w:rPr>
      </w:pPr>
    </w:p>
    <w:tbl>
      <w:tblPr>
        <w:tblpPr w:leftFromText="141" w:rightFromText="141" w:vertAnchor="text" w:horzAnchor="margin" w:tblpY="26"/>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3"/>
        <w:gridCol w:w="1984"/>
      </w:tblGrid>
      <w:tr w:rsidR="00A61C94" w:rsidRPr="002152CC" w14:paraId="077D3951" w14:textId="77777777" w:rsidTr="00B840C3">
        <w:tc>
          <w:tcPr>
            <w:tcW w:w="9067" w:type="dxa"/>
            <w:gridSpan w:val="2"/>
            <w:shd w:val="clear" w:color="auto" w:fill="D9D9D9" w:themeFill="background1" w:themeFillShade="D9"/>
          </w:tcPr>
          <w:p w14:paraId="78419850" w14:textId="77777777" w:rsidR="00A61C94" w:rsidRPr="002152CC" w:rsidRDefault="00A61C94" w:rsidP="00B840C3">
            <w:pPr>
              <w:autoSpaceDE w:val="0"/>
              <w:autoSpaceDN w:val="0"/>
              <w:adjustRightInd w:val="0"/>
              <w:rPr>
                <w:rFonts w:ascii="Arial" w:hAnsi="Arial" w:cs="Arial"/>
                <w:sz w:val="20"/>
                <w:szCs w:val="20"/>
                <w:lang w:eastAsia="sl-SI"/>
              </w:rPr>
            </w:pPr>
            <w:r w:rsidRPr="002152CC">
              <w:rPr>
                <w:rFonts w:ascii="Arial" w:hAnsi="Arial" w:cs="Arial"/>
                <w:b/>
                <w:sz w:val="20"/>
                <w:szCs w:val="20"/>
                <w:lang w:eastAsia="sl-SI"/>
              </w:rPr>
              <w:t>OKOLJSKO ODGOVORNO RAVNANJE</w:t>
            </w:r>
          </w:p>
        </w:tc>
      </w:tr>
      <w:tr w:rsidR="00A61C94" w:rsidRPr="002152CC" w14:paraId="31B4E56B" w14:textId="77777777" w:rsidTr="00B840C3">
        <w:tc>
          <w:tcPr>
            <w:tcW w:w="7083" w:type="dxa"/>
            <w:shd w:val="clear" w:color="auto" w:fill="auto"/>
          </w:tcPr>
          <w:p w14:paraId="6A0C7C77" w14:textId="77777777" w:rsidR="00A61C94" w:rsidRPr="002152CC" w:rsidRDefault="00A61C94" w:rsidP="00B840C3">
            <w:pPr>
              <w:autoSpaceDE w:val="0"/>
              <w:autoSpaceDN w:val="0"/>
              <w:adjustRightInd w:val="0"/>
              <w:rPr>
                <w:rFonts w:ascii="Arial" w:hAnsi="Arial" w:cs="Arial"/>
                <w:sz w:val="20"/>
                <w:szCs w:val="20"/>
                <w:lang w:eastAsia="sl-SI"/>
              </w:rPr>
            </w:pPr>
            <w:r w:rsidRPr="002152CC">
              <w:rPr>
                <w:rFonts w:ascii="Arial" w:hAnsi="Arial" w:cs="Arial"/>
                <w:sz w:val="20"/>
                <w:szCs w:val="20"/>
                <w:lang w:eastAsia="sl-SI"/>
              </w:rPr>
              <w:t>Vlogi je priložena strategija oziroma akcijski načrt okoljsko odgovornega ravnanja (</w:t>
            </w:r>
            <w:r w:rsidRPr="002152CC">
              <w:rPr>
                <w:rFonts w:ascii="Arial" w:hAnsi="Arial" w:cs="Arial"/>
                <w:b/>
                <w:sz w:val="20"/>
                <w:szCs w:val="20"/>
                <w:lang w:eastAsia="sl-SI"/>
              </w:rPr>
              <w:t>OBVEZNA PRILOGA</w:t>
            </w:r>
            <w:r w:rsidRPr="002152CC">
              <w:rPr>
                <w:rFonts w:ascii="Arial" w:hAnsi="Arial" w:cs="Arial"/>
                <w:sz w:val="20"/>
                <w:szCs w:val="20"/>
                <w:lang w:eastAsia="sl-SI"/>
              </w:rPr>
              <w:t>)</w:t>
            </w:r>
            <w:r w:rsidRPr="002152CC">
              <w:rPr>
                <w:rStyle w:val="Sprotnaopomba-sklic"/>
                <w:rFonts w:ascii="Arial" w:hAnsi="Arial" w:cs="Arial"/>
                <w:sz w:val="20"/>
                <w:szCs w:val="20"/>
                <w:lang w:eastAsia="sl-SI"/>
              </w:rPr>
              <w:footnoteReference w:id="16"/>
            </w:r>
          </w:p>
        </w:tc>
        <w:tc>
          <w:tcPr>
            <w:tcW w:w="1984" w:type="dxa"/>
            <w:shd w:val="clear" w:color="auto" w:fill="D9E2F3" w:themeFill="accent5" w:themeFillTint="33"/>
          </w:tcPr>
          <w:p w14:paraId="7C0FC93A"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p w14:paraId="04A7BAC6" w14:textId="77777777" w:rsidR="00A61C94" w:rsidRPr="002152CC" w:rsidRDefault="00A61C94" w:rsidP="00B840C3">
            <w:pPr>
              <w:autoSpaceDE w:val="0"/>
              <w:autoSpaceDN w:val="0"/>
              <w:adjustRightInd w:val="0"/>
              <w:rPr>
                <w:rFonts w:ascii="Arial" w:hAnsi="Arial" w:cs="Arial"/>
                <w:color w:val="FF0000"/>
                <w:sz w:val="20"/>
                <w:szCs w:val="20"/>
                <w:lang w:eastAsia="sl-SI"/>
              </w:rPr>
            </w:pPr>
            <w:r w:rsidRPr="002152CC">
              <w:rPr>
                <w:rFonts w:ascii="Arial" w:hAnsi="Arial" w:cs="Arial"/>
                <w:sz w:val="20"/>
                <w:szCs w:val="20"/>
              </w:rPr>
              <w:lastRenderedPageBreak/>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w:t>
            </w:r>
          </w:p>
        </w:tc>
      </w:tr>
    </w:tbl>
    <w:p w14:paraId="33B91830" w14:textId="77777777" w:rsidR="00A12521" w:rsidRPr="002152CC" w:rsidRDefault="00A12521" w:rsidP="00A61C94">
      <w:pPr>
        <w:rPr>
          <w:sz w:val="20"/>
          <w:szCs w:val="20"/>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1431"/>
        <w:gridCol w:w="1546"/>
        <w:gridCol w:w="1701"/>
        <w:gridCol w:w="1427"/>
        <w:gridCol w:w="1559"/>
      </w:tblGrid>
      <w:tr w:rsidR="00A61C94" w:rsidRPr="002152CC" w14:paraId="74551230" w14:textId="77777777" w:rsidTr="00B840C3">
        <w:trPr>
          <w:trHeight w:val="384"/>
          <w:jc w:val="center"/>
        </w:trPr>
        <w:tc>
          <w:tcPr>
            <w:tcW w:w="9077"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2BB5B107" w14:textId="38103A06" w:rsidR="00A61C94" w:rsidRPr="002152CC" w:rsidRDefault="00A61C94" w:rsidP="00B840C3">
            <w:pPr>
              <w:rPr>
                <w:rFonts w:ascii="Arial" w:hAnsi="Arial" w:cs="Arial"/>
                <w:color w:val="FF0000"/>
                <w:sz w:val="20"/>
                <w:szCs w:val="20"/>
              </w:rPr>
            </w:pPr>
            <w:r w:rsidRPr="002152CC">
              <w:rPr>
                <w:rFonts w:ascii="Arial" w:hAnsi="Arial" w:cs="Arial"/>
                <w:color w:val="FF0000"/>
                <w:sz w:val="20"/>
                <w:szCs w:val="20"/>
              </w:rPr>
              <w:t xml:space="preserve">POGOJI, ki bodo opredeljeni v pogodbi in na podlagi katerih bodo </w:t>
            </w:r>
            <w:r w:rsidR="00981262" w:rsidRPr="002152CC">
              <w:rPr>
                <w:rFonts w:ascii="Arial" w:hAnsi="Arial" w:cs="Arial"/>
                <w:color w:val="FF0000"/>
                <w:sz w:val="20"/>
                <w:szCs w:val="20"/>
              </w:rPr>
              <w:t>končni prejemniki</w:t>
            </w:r>
            <w:r w:rsidRPr="002152CC">
              <w:rPr>
                <w:rFonts w:ascii="Arial" w:hAnsi="Arial" w:cs="Arial"/>
                <w:color w:val="FF0000"/>
                <w:sz w:val="20"/>
                <w:szCs w:val="20"/>
              </w:rPr>
              <w:t xml:space="preserve"> poročali agenciji.</w:t>
            </w:r>
          </w:p>
        </w:tc>
      </w:tr>
      <w:tr w:rsidR="00A61C94" w:rsidRPr="002152CC" w14:paraId="00FBCFFE" w14:textId="77777777" w:rsidTr="00B840C3">
        <w:trPr>
          <w:trHeight w:val="281"/>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7EA7A190" w14:textId="77777777" w:rsidR="00A61C94" w:rsidRPr="002152CC" w:rsidRDefault="00A61C94" w:rsidP="00B840C3">
            <w:pPr>
              <w:jc w:val="center"/>
              <w:rPr>
                <w:rFonts w:ascii="Arial" w:hAnsi="Arial" w:cs="Arial"/>
                <w:color w:val="000000" w:themeColor="text1"/>
                <w:sz w:val="20"/>
                <w:szCs w:val="20"/>
              </w:rPr>
            </w:pPr>
            <w:r w:rsidRPr="002152CC">
              <w:rPr>
                <w:rFonts w:ascii="Arial" w:hAnsi="Arial" w:cs="Arial"/>
                <w:color w:val="000000" w:themeColor="text1"/>
                <w:sz w:val="20"/>
                <w:szCs w:val="20"/>
              </w:rPr>
              <w:t>Pogoj</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7FEE0154" w14:textId="77777777" w:rsidR="00A61C94" w:rsidRPr="002152CC" w:rsidRDefault="00A61C94" w:rsidP="00B840C3">
            <w:pPr>
              <w:jc w:val="center"/>
              <w:rPr>
                <w:rFonts w:ascii="Arial" w:hAnsi="Arial" w:cs="Arial"/>
                <w:color w:val="000000" w:themeColor="text1"/>
                <w:sz w:val="20"/>
                <w:szCs w:val="20"/>
              </w:rPr>
            </w:pPr>
            <w:r w:rsidRPr="002152CC">
              <w:rPr>
                <w:rFonts w:ascii="Arial" w:hAnsi="Arial" w:cs="Arial"/>
                <w:color w:val="000000" w:themeColor="text1"/>
                <w:sz w:val="20"/>
                <w:szCs w:val="20"/>
              </w:rPr>
              <w:t>Podatek</w:t>
            </w:r>
          </w:p>
        </w:tc>
        <w:tc>
          <w:tcPr>
            <w:tcW w:w="15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B5E2A2" w14:textId="77777777" w:rsidR="00A61C94" w:rsidRPr="002152CC" w:rsidRDefault="00A61C94" w:rsidP="00B840C3">
            <w:pPr>
              <w:jc w:val="center"/>
              <w:rPr>
                <w:rFonts w:ascii="Arial" w:hAnsi="Arial" w:cs="Arial"/>
                <w:color w:val="000000" w:themeColor="text1"/>
                <w:sz w:val="20"/>
                <w:szCs w:val="20"/>
              </w:rPr>
            </w:pPr>
            <w:r w:rsidRPr="002152CC">
              <w:rPr>
                <w:rFonts w:ascii="Arial" w:hAnsi="Arial" w:cs="Arial"/>
                <w:color w:val="000000" w:themeColor="text1"/>
                <w:sz w:val="20"/>
                <w:szCs w:val="20"/>
              </w:rPr>
              <w:t>Sedanja vrednost</w:t>
            </w:r>
          </w:p>
        </w:tc>
        <w:tc>
          <w:tcPr>
            <w:tcW w:w="1701" w:type="dxa"/>
            <w:tcBorders>
              <w:top w:val="single" w:sz="4" w:space="0" w:color="auto"/>
              <w:left w:val="single" w:sz="4" w:space="0" w:color="auto"/>
              <w:right w:val="single" w:sz="4" w:space="0" w:color="auto"/>
            </w:tcBorders>
            <w:shd w:val="clear" w:color="auto" w:fill="auto"/>
            <w:vAlign w:val="center"/>
          </w:tcPr>
          <w:p w14:paraId="24C44914" w14:textId="77777777" w:rsidR="00A61C94" w:rsidRPr="002152CC" w:rsidRDefault="00A61C94" w:rsidP="00B840C3">
            <w:pPr>
              <w:jc w:val="center"/>
              <w:rPr>
                <w:rFonts w:ascii="Arial" w:hAnsi="Arial" w:cs="Arial"/>
                <w:color w:val="000000" w:themeColor="text1"/>
                <w:sz w:val="20"/>
                <w:szCs w:val="20"/>
              </w:rPr>
            </w:pPr>
            <w:r w:rsidRPr="002152CC">
              <w:rPr>
                <w:rFonts w:ascii="Arial" w:hAnsi="Arial" w:cs="Arial"/>
                <w:color w:val="000000" w:themeColor="text1"/>
                <w:sz w:val="20"/>
                <w:szCs w:val="20"/>
              </w:rPr>
              <w:t>Minimalna zahteva</w:t>
            </w:r>
          </w:p>
        </w:tc>
        <w:tc>
          <w:tcPr>
            <w:tcW w:w="1427" w:type="dxa"/>
            <w:tcBorders>
              <w:top w:val="single" w:sz="4" w:space="0" w:color="auto"/>
              <w:left w:val="single" w:sz="4" w:space="0" w:color="auto"/>
              <w:right w:val="single" w:sz="4" w:space="0" w:color="auto"/>
            </w:tcBorders>
            <w:shd w:val="clear" w:color="auto" w:fill="D9E2F3" w:themeFill="accent5" w:themeFillTint="33"/>
          </w:tcPr>
          <w:p w14:paraId="19345125" w14:textId="77777777" w:rsidR="00A61C94" w:rsidRPr="002152CC" w:rsidRDefault="00A61C94" w:rsidP="00B840C3">
            <w:pPr>
              <w:jc w:val="center"/>
              <w:rPr>
                <w:rFonts w:ascii="Arial" w:hAnsi="Arial" w:cs="Arial"/>
                <w:color w:val="000000" w:themeColor="text1"/>
                <w:sz w:val="20"/>
                <w:szCs w:val="20"/>
              </w:rPr>
            </w:pPr>
            <w:r w:rsidRPr="002152CC">
              <w:rPr>
                <w:rFonts w:ascii="Arial" w:hAnsi="Arial" w:cs="Arial"/>
                <w:color w:val="000000" w:themeColor="text1"/>
                <w:sz w:val="20"/>
                <w:szCs w:val="20"/>
              </w:rPr>
              <w:t>Napovedana vrednosti</w:t>
            </w:r>
          </w:p>
        </w:tc>
        <w:tc>
          <w:tcPr>
            <w:tcW w:w="1559" w:type="dxa"/>
            <w:tcBorders>
              <w:top w:val="single" w:sz="4" w:space="0" w:color="auto"/>
              <w:left w:val="single" w:sz="4" w:space="0" w:color="auto"/>
              <w:right w:val="single" w:sz="4" w:space="0" w:color="auto"/>
            </w:tcBorders>
            <w:shd w:val="clear" w:color="auto" w:fill="auto"/>
            <w:vAlign w:val="center"/>
          </w:tcPr>
          <w:p w14:paraId="0719B9DC" w14:textId="77777777" w:rsidR="00A61C94" w:rsidRPr="002152CC" w:rsidRDefault="00A61C94" w:rsidP="00B840C3">
            <w:pPr>
              <w:jc w:val="center"/>
              <w:rPr>
                <w:rFonts w:ascii="Arial" w:hAnsi="Arial" w:cs="Arial"/>
                <w:color w:val="000000" w:themeColor="text1"/>
                <w:sz w:val="20"/>
                <w:szCs w:val="20"/>
              </w:rPr>
            </w:pPr>
            <w:r w:rsidRPr="002152CC">
              <w:rPr>
                <w:rFonts w:ascii="Arial" w:hAnsi="Arial" w:cs="Arial"/>
                <w:color w:val="000000" w:themeColor="text1"/>
                <w:sz w:val="20"/>
                <w:szCs w:val="20"/>
              </w:rPr>
              <w:t>Preverjanje</w:t>
            </w:r>
          </w:p>
        </w:tc>
      </w:tr>
      <w:tr w:rsidR="00A61C94" w:rsidRPr="002152CC" w14:paraId="7190D911" w14:textId="77777777" w:rsidTr="00B840C3">
        <w:trPr>
          <w:trHeight w:val="281"/>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5766F70C" w14:textId="77777777" w:rsidR="00A61C94" w:rsidRPr="002152CC" w:rsidRDefault="00A61C94" w:rsidP="00B840C3">
            <w:pPr>
              <w:rPr>
                <w:rFonts w:ascii="Arial" w:eastAsia="Arial" w:hAnsi="Arial" w:cs="Arial"/>
                <w:color w:val="000000" w:themeColor="text1"/>
                <w:sz w:val="20"/>
                <w:szCs w:val="20"/>
              </w:rPr>
            </w:pPr>
            <w:r w:rsidRPr="002152CC">
              <w:rPr>
                <w:rFonts w:ascii="Arial" w:eastAsia="Arial" w:hAnsi="Arial" w:cs="Arial"/>
                <w:color w:val="000000" w:themeColor="text1"/>
                <w:sz w:val="20"/>
                <w:szCs w:val="20"/>
              </w:rPr>
              <w:t>Ohranjanje povprečnega števila zaposlenih</w:t>
            </w:r>
            <w:r w:rsidRPr="002152CC">
              <w:rPr>
                <w:rStyle w:val="Sprotnaopomba-sklic"/>
                <w:rFonts w:ascii="Arial" w:eastAsia="Arial" w:hAnsi="Arial" w:cs="Arial"/>
                <w:color w:val="000000" w:themeColor="text1"/>
                <w:sz w:val="20"/>
                <w:szCs w:val="20"/>
              </w:rPr>
              <w:footnoteReference w:id="17"/>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242074E8" w14:textId="77777777" w:rsidR="00A61C94" w:rsidRPr="002152CC" w:rsidRDefault="00A61C94" w:rsidP="00B840C3">
            <w:pPr>
              <w:rPr>
                <w:rFonts w:ascii="Arial" w:hAnsi="Arial" w:cs="Arial"/>
                <w:color w:val="000000" w:themeColor="text1"/>
                <w:sz w:val="20"/>
                <w:szCs w:val="20"/>
              </w:rPr>
            </w:pPr>
            <w:r w:rsidRPr="002152CC">
              <w:rPr>
                <w:rFonts w:ascii="Arial" w:hAnsi="Arial" w:cs="Arial"/>
                <w:color w:val="000000" w:themeColor="text1"/>
                <w:sz w:val="20"/>
                <w:szCs w:val="20"/>
              </w:rPr>
              <w:t>Povprečje iz obdobja zadnjih 12 mesecev pred oddajo vloge</w:t>
            </w:r>
          </w:p>
        </w:tc>
        <w:tc>
          <w:tcPr>
            <w:tcW w:w="15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31BCA7" w14:textId="77777777" w:rsidR="00A61C94" w:rsidRPr="002152CC" w:rsidRDefault="00A61C94" w:rsidP="00B840C3">
            <w:pPr>
              <w:jc w:val="right"/>
              <w:rPr>
                <w:rFonts w:ascii="Arial" w:hAnsi="Arial" w:cs="Arial"/>
                <w:color w:val="000000" w:themeColor="text1"/>
                <w:sz w:val="20"/>
                <w:szCs w:val="20"/>
              </w:rPr>
            </w:pPr>
            <w:r w:rsidRPr="002152CC">
              <w:rPr>
                <w:rFonts w:ascii="Arial" w:hAnsi="Arial" w:cs="Arial"/>
                <w:color w:val="000000" w:themeColor="text1"/>
                <w:sz w:val="20"/>
                <w:szCs w:val="20"/>
              </w:rPr>
              <w:fldChar w:fldCharType="begin">
                <w:ffData>
                  <w:name w:val="Text19"/>
                  <w:enabled/>
                  <w:calcOnExit w:val="0"/>
                  <w:textInput/>
                </w:ffData>
              </w:fldChar>
            </w:r>
            <w:r w:rsidRPr="002152CC">
              <w:rPr>
                <w:rFonts w:ascii="Arial" w:hAnsi="Arial" w:cs="Arial"/>
                <w:color w:val="000000" w:themeColor="text1"/>
                <w:sz w:val="20"/>
                <w:szCs w:val="20"/>
              </w:rPr>
              <w:instrText xml:space="preserve"> FORMTEXT </w:instrText>
            </w:r>
            <w:r w:rsidRPr="002152CC">
              <w:rPr>
                <w:rFonts w:ascii="Arial" w:hAnsi="Arial" w:cs="Arial"/>
                <w:color w:val="000000" w:themeColor="text1"/>
                <w:sz w:val="20"/>
                <w:szCs w:val="20"/>
              </w:rPr>
            </w:r>
            <w:r w:rsidRPr="002152CC">
              <w:rPr>
                <w:rFonts w:ascii="Arial" w:hAnsi="Arial" w:cs="Arial"/>
                <w:color w:val="000000" w:themeColor="text1"/>
                <w:sz w:val="20"/>
                <w:szCs w:val="20"/>
              </w:rPr>
              <w:fldChar w:fldCharType="separate"/>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fldChar w:fldCharType="end"/>
            </w:r>
          </w:p>
        </w:tc>
        <w:tc>
          <w:tcPr>
            <w:tcW w:w="1701" w:type="dxa"/>
            <w:tcBorders>
              <w:top w:val="single" w:sz="4" w:space="0" w:color="auto"/>
              <w:left w:val="single" w:sz="4" w:space="0" w:color="auto"/>
              <w:right w:val="single" w:sz="4" w:space="0" w:color="auto"/>
            </w:tcBorders>
            <w:shd w:val="clear" w:color="auto" w:fill="auto"/>
            <w:vAlign w:val="center"/>
          </w:tcPr>
          <w:p w14:paraId="6B1F1A5F" w14:textId="77777777" w:rsidR="00A61C94" w:rsidRPr="002152CC" w:rsidRDefault="00A61C94" w:rsidP="00B840C3">
            <w:pPr>
              <w:rPr>
                <w:rFonts w:ascii="Arial" w:hAnsi="Arial" w:cs="Arial"/>
                <w:color w:val="000000" w:themeColor="text1"/>
                <w:sz w:val="20"/>
                <w:szCs w:val="20"/>
              </w:rPr>
            </w:pPr>
            <w:r w:rsidRPr="002152CC">
              <w:rPr>
                <w:rFonts w:ascii="Arial" w:hAnsi="Arial" w:cs="Arial"/>
                <w:color w:val="000000" w:themeColor="text1"/>
                <w:sz w:val="20"/>
                <w:szCs w:val="20"/>
              </w:rPr>
              <w:t>Vsaj enako kot v obdobju zadnjih 12 mesecev pred oddajo vloge</w:t>
            </w:r>
          </w:p>
        </w:tc>
        <w:tc>
          <w:tcPr>
            <w:tcW w:w="1427" w:type="dxa"/>
            <w:tcBorders>
              <w:top w:val="single" w:sz="4" w:space="0" w:color="auto"/>
              <w:left w:val="single" w:sz="4" w:space="0" w:color="auto"/>
              <w:right w:val="single" w:sz="4" w:space="0" w:color="auto"/>
            </w:tcBorders>
            <w:shd w:val="clear" w:color="auto" w:fill="D9E2F3" w:themeFill="accent5" w:themeFillTint="33"/>
            <w:vAlign w:val="center"/>
          </w:tcPr>
          <w:p w14:paraId="2343A833" w14:textId="77777777" w:rsidR="00A61C94" w:rsidRPr="002152CC" w:rsidRDefault="00A61C94" w:rsidP="00B840C3">
            <w:pPr>
              <w:jc w:val="right"/>
              <w:rPr>
                <w:rFonts w:ascii="Arial" w:hAnsi="Arial" w:cs="Arial"/>
                <w:color w:val="000000" w:themeColor="text1"/>
                <w:sz w:val="20"/>
                <w:szCs w:val="20"/>
              </w:rPr>
            </w:pPr>
            <w:r w:rsidRPr="002152CC">
              <w:rPr>
                <w:rFonts w:ascii="Arial" w:hAnsi="Arial" w:cs="Arial"/>
                <w:color w:val="000000" w:themeColor="text1"/>
                <w:sz w:val="20"/>
                <w:szCs w:val="20"/>
              </w:rPr>
              <w:fldChar w:fldCharType="begin">
                <w:ffData>
                  <w:name w:val="Text19"/>
                  <w:enabled/>
                  <w:calcOnExit w:val="0"/>
                  <w:textInput/>
                </w:ffData>
              </w:fldChar>
            </w:r>
            <w:r w:rsidRPr="002152CC">
              <w:rPr>
                <w:rFonts w:ascii="Arial" w:hAnsi="Arial" w:cs="Arial"/>
                <w:color w:val="000000" w:themeColor="text1"/>
                <w:sz w:val="20"/>
                <w:szCs w:val="20"/>
              </w:rPr>
              <w:instrText xml:space="preserve"> FORMTEXT </w:instrText>
            </w:r>
            <w:r w:rsidRPr="002152CC">
              <w:rPr>
                <w:rFonts w:ascii="Arial" w:hAnsi="Arial" w:cs="Arial"/>
                <w:color w:val="000000" w:themeColor="text1"/>
                <w:sz w:val="20"/>
                <w:szCs w:val="20"/>
              </w:rPr>
            </w:r>
            <w:r w:rsidRPr="002152CC">
              <w:rPr>
                <w:rFonts w:ascii="Arial" w:hAnsi="Arial" w:cs="Arial"/>
                <w:color w:val="000000" w:themeColor="text1"/>
                <w:sz w:val="20"/>
                <w:szCs w:val="20"/>
              </w:rPr>
              <w:fldChar w:fldCharType="separate"/>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fldChar w:fldCharType="end"/>
            </w:r>
          </w:p>
        </w:tc>
        <w:tc>
          <w:tcPr>
            <w:tcW w:w="1559" w:type="dxa"/>
            <w:tcBorders>
              <w:top w:val="single" w:sz="4" w:space="0" w:color="auto"/>
              <w:left w:val="single" w:sz="4" w:space="0" w:color="auto"/>
              <w:right w:val="single" w:sz="4" w:space="0" w:color="auto"/>
            </w:tcBorders>
            <w:shd w:val="clear" w:color="auto" w:fill="auto"/>
            <w:vAlign w:val="center"/>
          </w:tcPr>
          <w:p w14:paraId="75985F67" w14:textId="6C9DAECF" w:rsidR="00A61C94" w:rsidRPr="002152CC" w:rsidRDefault="00A61C94">
            <w:pPr>
              <w:rPr>
                <w:rFonts w:ascii="Arial" w:hAnsi="Arial" w:cs="Arial"/>
                <w:color w:val="000000" w:themeColor="text1"/>
                <w:sz w:val="20"/>
                <w:szCs w:val="20"/>
              </w:rPr>
            </w:pPr>
            <w:r w:rsidRPr="002152CC">
              <w:rPr>
                <w:rFonts w:ascii="Arial" w:hAnsi="Arial" w:cs="Arial"/>
                <w:color w:val="000000" w:themeColor="text1"/>
                <w:sz w:val="20"/>
                <w:szCs w:val="20"/>
              </w:rPr>
              <w:t xml:space="preserve">V obdobju ohranjanja investicije (3 </w:t>
            </w:r>
            <w:r w:rsidR="00E16244" w:rsidRPr="002152CC">
              <w:rPr>
                <w:rFonts w:ascii="Arial" w:hAnsi="Arial" w:cs="Arial"/>
                <w:color w:val="000000" w:themeColor="text1"/>
                <w:sz w:val="20"/>
                <w:szCs w:val="20"/>
              </w:rPr>
              <w:t>oziroma</w:t>
            </w:r>
            <w:r w:rsidRPr="002152CC">
              <w:rPr>
                <w:rFonts w:ascii="Arial" w:hAnsi="Arial" w:cs="Arial"/>
                <w:color w:val="000000" w:themeColor="text1"/>
                <w:sz w:val="20"/>
                <w:szCs w:val="20"/>
              </w:rPr>
              <w:t>5 let)</w:t>
            </w:r>
          </w:p>
        </w:tc>
      </w:tr>
      <w:tr w:rsidR="00A61C94" w:rsidRPr="002152CC" w14:paraId="6EE191E2" w14:textId="77777777" w:rsidTr="00B840C3">
        <w:trPr>
          <w:trHeight w:val="281"/>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5CE45BAF" w14:textId="77777777" w:rsidR="00A61C94" w:rsidRPr="002152CC" w:rsidRDefault="00A61C94" w:rsidP="00B840C3">
            <w:pPr>
              <w:rPr>
                <w:rFonts w:ascii="Arial" w:eastAsia="Arial" w:hAnsi="Arial" w:cs="Arial"/>
                <w:color w:val="000000" w:themeColor="text1"/>
                <w:sz w:val="20"/>
                <w:szCs w:val="20"/>
              </w:rPr>
            </w:pPr>
            <w:r w:rsidRPr="002152CC">
              <w:rPr>
                <w:rFonts w:ascii="Arial" w:eastAsia="Arial" w:hAnsi="Arial" w:cs="Arial"/>
                <w:color w:val="000000" w:themeColor="text1"/>
                <w:sz w:val="20"/>
                <w:szCs w:val="20"/>
              </w:rPr>
              <w:t>Dodana vrednost na zaposlenega</w:t>
            </w:r>
            <w:r w:rsidRPr="002152CC">
              <w:rPr>
                <w:rStyle w:val="Sprotnaopomba-sklic"/>
                <w:rFonts w:ascii="Arial" w:eastAsia="Arial" w:hAnsi="Arial" w:cs="Arial"/>
                <w:color w:val="000000" w:themeColor="text1"/>
                <w:sz w:val="20"/>
                <w:szCs w:val="20"/>
              </w:rPr>
              <w:footnoteReference w:id="18"/>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3F9E21D0" w14:textId="77777777" w:rsidR="00A61C94" w:rsidRPr="002152CC" w:rsidRDefault="00A61C94" w:rsidP="00B840C3">
            <w:pPr>
              <w:rPr>
                <w:rFonts w:ascii="Arial" w:hAnsi="Arial" w:cs="Arial"/>
                <w:color w:val="000000" w:themeColor="text1"/>
                <w:sz w:val="20"/>
                <w:szCs w:val="20"/>
              </w:rPr>
            </w:pPr>
            <w:r w:rsidRPr="002152CC">
              <w:rPr>
                <w:rFonts w:ascii="Arial" w:hAnsi="Arial" w:cs="Arial"/>
                <w:color w:val="000000" w:themeColor="text1"/>
                <w:sz w:val="20"/>
                <w:szCs w:val="20"/>
              </w:rPr>
              <w:t>Višina dodane vrednosti na zaposlenega v letu x-1</w:t>
            </w:r>
          </w:p>
        </w:tc>
        <w:tc>
          <w:tcPr>
            <w:tcW w:w="15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840F37" w14:textId="77777777" w:rsidR="00A61C94" w:rsidRPr="002152CC" w:rsidRDefault="00A61C94" w:rsidP="00B840C3">
            <w:pPr>
              <w:jc w:val="right"/>
              <w:rPr>
                <w:rFonts w:ascii="Arial" w:hAnsi="Arial" w:cs="Arial"/>
                <w:color w:val="000000" w:themeColor="text1"/>
                <w:sz w:val="20"/>
                <w:szCs w:val="20"/>
              </w:rPr>
            </w:pPr>
            <w:r w:rsidRPr="002152CC">
              <w:rPr>
                <w:rFonts w:ascii="Arial" w:hAnsi="Arial" w:cs="Arial"/>
                <w:color w:val="000000" w:themeColor="text1"/>
                <w:sz w:val="20"/>
                <w:szCs w:val="20"/>
              </w:rPr>
              <w:fldChar w:fldCharType="begin">
                <w:ffData>
                  <w:name w:val="Text19"/>
                  <w:enabled/>
                  <w:calcOnExit w:val="0"/>
                  <w:textInput/>
                </w:ffData>
              </w:fldChar>
            </w:r>
            <w:r w:rsidRPr="002152CC">
              <w:rPr>
                <w:rFonts w:ascii="Arial" w:hAnsi="Arial" w:cs="Arial"/>
                <w:color w:val="000000" w:themeColor="text1"/>
                <w:sz w:val="20"/>
                <w:szCs w:val="20"/>
              </w:rPr>
              <w:instrText xml:space="preserve"> FORMTEXT </w:instrText>
            </w:r>
            <w:r w:rsidRPr="002152CC">
              <w:rPr>
                <w:rFonts w:ascii="Arial" w:hAnsi="Arial" w:cs="Arial"/>
                <w:color w:val="000000" w:themeColor="text1"/>
                <w:sz w:val="20"/>
                <w:szCs w:val="20"/>
              </w:rPr>
            </w:r>
            <w:r w:rsidRPr="002152CC">
              <w:rPr>
                <w:rFonts w:ascii="Arial" w:hAnsi="Arial" w:cs="Arial"/>
                <w:color w:val="000000" w:themeColor="text1"/>
                <w:sz w:val="20"/>
                <w:szCs w:val="20"/>
              </w:rPr>
              <w:fldChar w:fldCharType="separate"/>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fldChar w:fldCharType="end"/>
            </w:r>
          </w:p>
        </w:tc>
        <w:tc>
          <w:tcPr>
            <w:tcW w:w="1701" w:type="dxa"/>
            <w:tcBorders>
              <w:left w:val="single" w:sz="4" w:space="0" w:color="auto"/>
              <w:bottom w:val="single" w:sz="4" w:space="0" w:color="auto"/>
              <w:right w:val="single" w:sz="4" w:space="0" w:color="auto"/>
            </w:tcBorders>
            <w:shd w:val="clear" w:color="auto" w:fill="auto"/>
            <w:vAlign w:val="center"/>
          </w:tcPr>
          <w:p w14:paraId="554884F9" w14:textId="77777777" w:rsidR="00A61C94" w:rsidRPr="002152CC" w:rsidRDefault="00A61C94" w:rsidP="00B840C3">
            <w:pPr>
              <w:jc w:val="right"/>
              <w:rPr>
                <w:rFonts w:ascii="Arial" w:hAnsi="Arial" w:cs="Arial"/>
                <w:color w:val="000000" w:themeColor="text1"/>
                <w:sz w:val="20"/>
                <w:szCs w:val="20"/>
              </w:rPr>
            </w:pPr>
            <w:r w:rsidRPr="002152CC">
              <w:rPr>
                <w:rFonts w:ascii="Arial" w:hAnsi="Arial" w:cs="Arial"/>
                <w:color w:val="000000" w:themeColor="text1"/>
                <w:sz w:val="20"/>
                <w:szCs w:val="20"/>
              </w:rPr>
              <w:t>Višja od vrednosti x-1</w:t>
            </w:r>
          </w:p>
        </w:tc>
        <w:tc>
          <w:tcPr>
            <w:tcW w:w="1427" w:type="dxa"/>
            <w:tcBorders>
              <w:left w:val="single" w:sz="4" w:space="0" w:color="auto"/>
              <w:bottom w:val="single" w:sz="4" w:space="0" w:color="auto"/>
              <w:right w:val="single" w:sz="4" w:space="0" w:color="auto"/>
            </w:tcBorders>
            <w:shd w:val="clear" w:color="auto" w:fill="D9E2F3" w:themeFill="accent5" w:themeFillTint="33"/>
          </w:tcPr>
          <w:p w14:paraId="5A22360C" w14:textId="77777777" w:rsidR="00A61C94" w:rsidRPr="002152CC" w:rsidRDefault="00A61C94" w:rsidP="00B840C3">
            <w:pPr>
              <w:jc w:val="right"/>
              <w:rPr>
                <w:rFonts w:ascii="Arial" w:hAnsi="Arial" w:cs="Arial"/>
                <w:color w:val="000000" w:themeColor="text1"/>
                <w:sz w:val="20"/>
                <w:szCs w:val="20"/>
              </w:rPr>
            </w:pPr>
            <w:r w:rsidRPr="002152CC">
              <w:rPr>
                <w:rFonts w:ascii="Arial" w:hAnsi="Arial" w:cs="Arial"/>
                <w:color w:val="000000" w:themeColor="text1"/>
                <w:sz w:val="20"/>
                <w:szCs w:val="20"/>
              </w:rPr>
              <w:fldChar w:fldCharType="begin">
                <w:ffData>
                  <w:name w:val="Text19"/>
                  <w:enabled/>
                  <w:calcOnExit w:val="0"/>
                  <w:textInput/>
                </w:ffData>
              </w:fldChar>
            </w:r>
            <w:r w:rsidRPr="002152CC">
              <w:rPr>
                <w:rFonts w:ascii="Arial" w:hAnsi="Arial" w:cs="Arial"/>
                <w:color w:val="000000" w:themeColor="text1"/>
                <w:sz w:val="20"/>
                <w:szCs w:val="20"/>
              </w:rPr>
              <w:instrText xml:space="preserve"> FORMTEXT </w:instrText>
            </w:r>
            <w:r w:rsidRPr="002152CC">
              <w:rPr>
                <w:rFonts w:ascii="Arial" w:hAnsi="Arial" w:cs="Arial"/>
                <w:color w:val="000000" w:themeColor="text1"/>
                <w:sz w:val="20"/>
                <w:szCs w:val="20"/>
              </w:rPr>
            </w:r>
            <w:r w:rsidRPr="002152CC">
              <w:rPr>
                <w:rFonts w:ascii="Arial" w:hAnsi="Arial" w:cs="Arial"/>
                <w:color w:val="000000" w:themeColor="text1"/>
                <w:sz w:val="20"/>
                <w:szCs w:val="20"/>
              </w:rPr>
              <w:fldChar w:fldCharType="separate"/>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fldChar w:fldCharType="end"/>
            </w:r>
          </w:p>
        </w:tc>
        <w:tc>
          <w:tcPr>
            <w:tcW w:w="1559" w:type="dxa"/>
            <w:tcBorders>
              <w:left w:val="single" w:sz="4" w:space="0" w:color="auto"/>
              <w:bottom w:val="single" w:sz="4" w:space="0" w:color="auto"/>
              <w:right w:val="single" w:sz="4" w:space="0" w:color="auto"/>
            </w:tcBorders>
            <w:shd w:val="clear" w:color="auto" w:fill="auto"/>
            <w:vAlign w:val="center"/>
          </w:tcPr>
          <w:p w14:paraId="6D805248" w14:textId="77777777" w:rsidR="00A61C94" w:rsidRPr="002152CC" w:rsidRDefault="00A61C94" w:rsidP="00B840C3">
            <w:pPr>
              <w:rPr>
                <w:rFonts w:ascii="Arial" w:hAnsi="Arial" w:cs="Arial"/>
                <w:color w:val="000000" w:themeColor="text1"/>
                <w:sz w:val="20"/>
                <w:szCs w:val="20"/>
              </w:rPr>
            </w:pPr>
            <w:r w:rsidRPr="002152CC">
              <w:rPr>
                <w:rFonts w:ascii="Arial" w:hAnsi="Arial" w:cs="Arial"/>
                <w:color w:val="000000" w:themeColor="text1"/>
                <w:sz w:val="20"/>
                <w:szCs w:val="20"/>
              </w:rPr>
              <w:t xml:space="preserve">2 leti po zaključku investicije </w:t>
            </w:r>
          </w:p>
        </w:tc>
      </w:tr>
      <w:tr w:rsidR="00A61C94" w:rsidRPr="002152CC" w14:paraId="35100E89" w14:textId="77777777" w:rsidTr="00B840C3">
        <w:trPr>
          <w:trHeight w:val="281"/>
          <w:jc w:val="center"/>
        </w:trPr>
        <w:tc>
          <w:tcPr>
            <w:tcW w:w="9077" w:type="dxa"/>
            <w:gridSpan w:val="6"/>
            <w:tcBorders>
              <w:top w:val="single" w:sz="4" w:space="0" w:color="auto"/>
              <w:left w:val="single" w:sz="4" w:space="0" w:color="auto"/>
              <w:bottom w:val="single" w:sz="4" w:space="0" w:color="auto"/>
              <w:right w:val="single" w:sz="4" w:space="0" w:color="auto"/>
            </w:tcBorders>
            <w:shd w:val="clear" w:color="auto" w:fill="FFFFFF"/>
          </w:tcPr>
          <w:p w14:paraId="5EA68383" w14:textId="77777777" w:rsidR="00A61C94" w:rsidRPr="002152CC" w:rsidRDefault="00A61C94" w:rsidP="00B840C3">
            <w:pPr>
              <w:rPr>
                <w:rFonts w:ascii="Arial" w:hAnsi="Arial" w:cs="Arial"/>
                <w:color w:val="000000" w:themeColor="text1"/>
                <w:sz w:val="20"/>
                <w:szCs w:val="20"/>
              </w:rPr>
            </w:pPr>
            <w:r w:rsidRPr="002152CC">
              <w:rPr>
                <w:rFonts w:ascii="Arial" w:hAnsi="Arial" w:cs="Arial"/>
                <w:color w:val="000000" w:themeColor="text1"/>
                <w:sz w:val="20"/>
                <w:szCs w:val="20"/>
                <w:lang w:eastAsia="sl-SI"/>
              </w:rPr>
              <w:t>Pri diverzifikaciji proizvodnje gospodarske družbe v nove proizvode, ki niso bili predhodno proizvedeni v gospodarski družbi</w:t>
            </w:r>
          </w:p>
        </w:tc>
      </w:tr>
      <w:tr w:rsidR="00A61C94" w:rsidRPr="002152CC" w14:paraId="3FC2826E" w14:textId="77777777" w:rsidTr="00B840C3">
        <w:trPr>
          <w:trHeight w:val="281"/>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440A5E5C" w14:textId="77777777" w:rsidR="00A61C94" w:rsidRPr="002152CC" w:rsidRDefault="00A61C94" w:rsidP="00B840C3">
            <w:pPr>
              <w:rPr>
                <w:rFonts w:ascii="Arial" w:eastAsia="Arial" w:hAnsi="Arial" w:cs="Arial"/>
                <w:color w:val="000000" w:themeColor="text1"/>
                <w:sz w:val="20"/>
                <w:szCs w:val="20"/>
              </w:rPr>
            </w:pPr>
            <w:r w:rsidRPr="002152CC">
              <w:rPr>
                <w:rFonts w:ascii="Arial" w:eastAsia="Arial" w:hAnsi="Arial" w:cs="Arial"/>
                <w:color w:val="000000" w:themeColor="text1"/>
                <w:sz w:val="20"/>
                <w:szCs w:val="20"/>
              </w:rPr>
              <w:t>Energetska učinkovitost investicije</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5CD2B8ED" w14:textId="77777777" w:rsidR="00A61C94" w:rsidRPr="002152CC" w:rsidRDefault="00A61C94" w:rsidP="00B840C3">
            <w:pPr>
              <w:rPr>
                <w:rFonts w:ascii="Arial" w:hAnsi="Arial" w:cs="Arial"/>
                <w:color w:val="000000" w:themeColor="text1"/>
                <w:sz w:val="20"/>
                <w:szCs w:val="20"/>
              </w:rPr>
            </w:pPr>
            <w:r w:rsidRPr="002152CC">
              <w:rPr>
                <w:rFonts w:ascii="Arial" w:hAnsi="Arial" w:cs="Arial"/>
                <w:color w:val="000000" w:themeColor="text1"/>
                <w:sz w:val="20"/>
                <w:szCs w:val="20"/>
                <w:lang w:eastAsia="sl-SI"/>
              </w:rPr>
              <w:t xml:space="preserve">Nakup novih strojev in opreme </w:t>
            </w:r>
          </w:p>
        </w:tc>
        <w:tc>
          <w:tcPr>
            <w:tcW w:w="15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0D3D35" w14:textId="77777777" w:rsidR="00A61C94" w:rsidRPr="002152CC" w:rsidRDefault="00A61C94" w:rsidP="00B840C3">
            <w:pPr>
              <w:jc w:val="right"/>
              <w:rPr>
                <w:rFonts w:ascii="Arial" w:hAnsi="Arial" w:cs="Arial"/>
                <w:color w:val="000000" w:themeColor="text1"/>
                <w:sz w:val="20"/>
                <w:szCs w:val="20"/>
              </w:rPr>
            </w:pPr>
            <w:r w:rsidRPr="002152CC">
              <w:rPr>
                <w:rFonts w:ascii="Arial" w:hAnsi="Arial" w:cs="Arial"/>
                <w:color w:val="000000" w:themeColor="text1"/>
                <w:sz w:val="20"/>
                <w:szCs w:val="20"/>
              </w:rPr>
              <w:fldChar w:fldCharType="begin">
                <w:ffData>
                  <w:name w:val="Text19"/>
                  <w:enabled/>
                  <w:calcOnExit w:val="0"/>
                  <w:textInput/>
                </w:ffData>
              </w:fldChar>
            </w:r>
            <w:r w:rsidRPr="002152CC">
              <w:rPr>
                <w:rFonts w:ascii="Arial" w:hAnsi="Arial" w:cs="Arial"/>
                <w:color w:val="000000" w:themeColor="text1"/>
                <w:sz w:val="20"/>
                <w:szCs w:val="20"/>
              </w:rPr>
              <w:instrText xml:space="preserve"> FORMTEXT </w:instrText>
            </w:r>
            <w:r w:rsidRPr="002152CC">
              <w:rPr>
                <w:rFonts w:ascii="Arial" w:hAnsi="Arial" w:cs="Arial"/>
                <w:color w:val="000000" w:themeColor="text1"/>
                <w:sz w:val="20"/>
                <w:szCs w:val="20"/>
              </w:rPr>
            </w:r>
            <w:r w:rsidRPr="002152CC">
              <w:rPr>
                <w:rFonts w:ascii="Arial" w:hAnsi="Arial" w:cs="Arial"/>
                <w:color w:val="000000" w:themeColor="text1"/>
                <w:sz w:val="20"/>
                <w:szCs w:val="20"/>
              </w:rPr>
              <w:fldChar w:fldCharType="separate"/>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fldChar w:fldCharType="end"/>
            </w:r>
          </w:p>
        </w:tc>
        <w:tc>
          <w:tcPr>
            <w:tcW w:w="1701" w:type="dxa"/>
            <w:tcBorders>
              <w:top w:val="single" w:sz="4" w:space="0" w:color="auto"/>
              <w:left w:val="single" w:sz="4" w:space="0" w:color="auto"/>
              <w:right w:val="single" w:sz="4" w:space="0" w:color="auto"/>
            </w:tcBorders>
            <w:shd w:val="clear" w:color="auto" w:fill="auto"/>
            <w:vAlign w:val="center"/>
          </w:tcPr>
          <w:p w14:paraId="65F1DD50" w14:textId="77777777" w:rsidR="00A61C94" w:rsidRPr="002152CC" w:rsidRDefault="00A61C94" w:rsidP="00B840C3">
            <w:pPr>
              <w:rPr>
                <w:rFonts w:ascii="Arial" w:hAnsi="Arial" w:cs="Arial"/>
                <w:color w:val="000000" w:themeColor="text1"/>
                <w:sz w:val="20"/>
                <w:szCs w:val="20"/>
              </w:rPr>
            </w:pPr>
            <w:r w:rsidRPr="002152CC">
              <w:rPr>
                <w:rFonts w:ascii="Arial" w:hAnsi="Arial" w:cs="Arial"/>
                <w:color w:val="000000" w:themeColor="text1"/>
                <w:sz w:val="20"/>
                <w:szCs w:val="20"/>
              </w:rPr>
              <w:t>Skladnost z najvišjimi energetskimi standardi oziroma najboljše razpoložljive tehnologije</w:t>
            </w:r>
            <w:r w:rsidRPr="002152CC">
              <w:rPr>
                <w:rStyle w:val="Sprotnaopomba-sklic"/>
                <w:rFonts w:ascii="Arial" w:eastAsia="Arial" w:hAnsi="Arial" w:cs="Arial"/>
                <w:color w:val="000000" w:themeColor="text1"/>
                <w:sz w:val="20"/>
                <w:szCs w:val="20"/>
              </w:rPr>
              <w:t xml:space="preserve"> </w:t>
            </w:r>
            <w:r w:rsidRPr="002152CC">
              <w:rPr>
                <w:rStyle w:val="Sprotnaopomba-sklic"/>
                <w:rFonts w:ascii="Arial" w:eastAsia="Arial" w:hAnsi="Arial" w:cs="Arial"/>
                <w:color w:val="000000" w:themeColor="text1"/>
                <w:sz w:val="20"/>
                <w:szCs w:val="20"/>
              </w:rPr>
              <w:footnoteReference w:id="19"/>
            </w:r>
          </w:p>
        </w:tc>
        <w:tc>
          <w:tcPr>
            <w:tcW w:w="1427" w:type="dxa"/>
            <w:tcBorders>
              <w:top w:val="single" w:sz="4" w:space="0" w:color="auto"/>
              <w:left w:val="single" w:sz="4" w:space="0" w:color="auto"/>
              <w:right w:val="single" w:sz="4" w:space="0" w:color="auto"/>
            </w:tcBorders>
            <w:shd w:val="clear" w:color="auto" w:fill="D9E2F3" w:themeFill="accent5" w:themeFillTint="33"/>
            <w:vAlign w:val="center"/>
          </w:tcPr>
          <w:p w14:paraId="0AC435B6" w14:textId="77777777" w:rsidR="00A61C94" w:rsidRPr="002152CC" w:rsidRDefault="00A61C94" w:rsidP="00B840C3">
            <w:pPr>
              <w:jc w:val="right"/>
              <w:rPr>
                <w:rFonts w:ascii="Arial" w:hAnsi="Arial" w:cs="Arial"/>
                <w:color w:val="000000" w:themeColor="text1"/>
                <w:sz w:val="20"/>
                <w:szCs w:val="20"/>
              </w:rPr>
            </w:pPr>
            <w:r w:rsidRPr="002152CC">
              <w:rPr>
                <w:rFonts w:ascii="Arial" w:hAnsi="Arial" w:cs="Arial"/>
                <w:color w:val="000000" w:themeColor="text1"/>
                <w:sz w:val="20"/>
                <w:szCs w:val="20"/>
              </w:rPr>
              <w:fldChar w:fldCharType="begin">
                <w:ffData>
                  <w:name w:val="Text19"/>
                  <w:enabled/>
                  <w:calcOnExit w:val="0"/>
                  <w:textInput/>
                </w:ffData>
              </w:fldChar>
            </w:r>
            <w:r w:rsidRPr="002152CC">
              <w:rPr>
                <w:rFonts w:ascii="Arial" w:hAnsi="Arial" w:cs="Arial"/>
                <w:color w:val="000000" w:themeColor="text1"/>
                <w:sz w:val="20"/>
                <w:szCs w:val="20"/>
              </w:rPr>
              <w:instrText xml:space="preserve"> FORMTEXT </w:instrText>
            </w:r>
            <w:r w:rsidRPr="002152CC">
              <w:rPr>
                <w:rFonts w:ascii="Arial" w:hAnsi="Arial" w:cs="Arial"/>
                <w:color w:val="000000" w:themeColor="text1"/>
                <w:sz w:val="20"/>
                <w:szCs w:val="20"/>
              </w:rPr>
            </w:r>
            <w:r w:rsidRPr="002152CC">
              <w:rPr>
                <w:rFonts w:ascii="Arial" w:hAnsi="Arial" w:cs="Arial"/>
                <w:color w:val="000000" w:themeColor="text1"/>
                <w:sz w:val="20"/>
                <w:szCs w:val="20"/>
              </w:rPr>
              <w:fldChar w:fldCharType="separate"/>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fldChar w:fldCharType="end"/>
            </w:r>
          </w:p>
        </w:tc>
        <w:tc>
          <w:tcPr>
            <w:tcW w:w="1559" w:type="dxa"/>
            <w:tcBorders>
              <w:top w:val="single" w:sz="4" w:space="0" w:color="auto"/>
              <w:left w:val="single" w:sz="4" w:space="0" w:color="auto"/>
              <w:right w:val="single" w:sz="4" w:space="0" w:color="auto"/>
            </w:tcBorders>
            <w:shd w:val="clear" w:color="auto" w:fill="auto"/>
            <w:vAlign w:val="center"/>
          </w:tcPr>
          <w:p w14:paraId="244D2CF5" w14:textId="77777777" w:rsidR="00A61C94" w:rsidRPr="002152CC" w:rsidRDefault="00A61C94" w:rsidP="00B840C3">
            <w:pPr>
              <w:rPr>
                <w:rFonts w:ascii="Arial" w:hAnsi="Arial" w:cs="Arial"/>
                <w:color w:val="000000" w:themeColor="text1"/>
                <w:sz w:val="20"/>
                <w:szCs w:val="20"/>
              </w:rPr>
            </w:pPr>
            <w:r w:rsidRPr="002152CC">
              <w:rPr>
                <w:rFonts w:ascii="Arial" w:hAnsi="Arial" w:cs="Arial"/>
                <w:color w:val="000000" w:themeColor="text1"/>
                <w:sz w:val="20"/>
                <w:szCs w:val="20"/>
              </w:rPr>
              <w:t>Ob odobritvi vsakega zahtevka za nakup novih strojev ali opreme</w:t>
            </w:r>
          </w:p>
        </w:tc>
      </w:tr>
      <w:tr w:rsidR="00A61C94" w:rsidRPr="002152CC" w14:paraId="526C38E8" w14:textId="77777777" w:rsidTr="00B840C3">
        <w:trPr>
          <w:trHeight w:val="281"/>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24127E1E" w14:textId="77777777" w:rsidR="00A61C94" w:rsidRPr="002152CC" w:rsidRDefault="00A61C94" w:rsidP="00B840C3">
            <w:pPr>
              <w:rPr>
                <w:rFonts w:ascii="Arial" w:eastAsia="Arial" w:hAnsi="Arial" w:cs="Arial"/>
                <w:color w:val="000000" w:themeColor="text1"/>
                <w:sz w:val="20"/>
                <w:szCs w:val="20"/>
              </w:rPr>
            </w:pPr>
            <w:r w:rsidRPr="002152CC">
              <w:rPr>
                <w:rFonts w:ascii="Arial" w:eastAsia="Arial" w:hAnsi="Arial" w:cs="Arial"/>
                <w:color w:val="000000" w:themeColor="text1"/>
                <w:sz w:val="20"/>
                <w:szCs w:val="20"/>
              </w:rPr>
              <w:t>Snovna učinkovitost investicije</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747D1BAA" w14:textId="77777777" w:rsidR="00A61C94" w:rsidRPr="002152CC" w:rsidRDefault="00A61C94" w:rsidP="00B840C3">
            <w:pPr>
              <w:rPr>
                <w:rFonts w:ascii="Arial" w:hAnsi="Arial" w:cs="Arial"/>
                <w:color w:val="000000" w:themeColor="text1"/>
                <w:sz w:val="20"/>
                <w:szCs w:val="20"/>
              </w:rPr>
            </w:pPr>
            <w:r w:rsidRPr="002152CC">
              <w:rPr>
                <w:rFonts w:ascii="Arial" w:hAnsi="Arial" w:cs="Arial"/>
                <w:color w:val="000000" w:themeColor="text1"/>
                <w:sz w:val="20"/>
                <w:szCs w:val="20"/>
                <w:lang w:eastAsia="sl-SI"/>
              </w:rPr>
              <w:t>Nakup novih strojev in opreme</w:t>
            </w:r>
          </w:p>
        </w:tc>
        <w:tc>
          <w:tcPr>
            <w:tcW w:w="15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9B2FA2" w14:textId="77777777" w:rsidR="00A61C94" w:rsidRPr="002152CC" w:rsidRDefault="00A61C94" w:rsidP="00B840C3">
            <w:pPr>
              <w:jc w:val="right"/>
              <w:rPr>
                <w:rFonts w:ascii="Arial" w:hAnsi="Arial" w:cs="Arial"/>
                <w:color w:val="000000" w:themeColor="text1"/>
                <w:sz w:val="20"/>
                <w:szCs w:val="20"/>
              </w:rPr>
            </w:pPr>
            <w:r w:rsidRPr="002152CC">
              <w:rPr>
                <w:rFonts w:ascii="Arial" w:hAnsi="Arial" w:cs="Arial"/>
                <w:color w:val="000000" w:themeColor="text1"/>
                <w:sz w:val="20"/>
                <w:szCs w:val="20"/>
              </w:rPr>
              <w:fldChar w:fldCharType="begin">
                <w:ffData>
                  <w:name w:val="Text19"/>
                  <w:enabled/>
                  <w:calcOnExit w:val="0"/>
                  <w:textInput/>
                </w:ffData>
              </w:fldChar>
            </w:r>
            <w:r w:rsidRPr="002152CC">
              <w:rPr>
                <w:rFonts w:ascii="Arial" w:hAnsi="Arial" w:cs="Arial"/>
                <w:color w:val="000000" w:themeColor="text1"/>
                <w:sz w:val="20"/>
                <w:szCs w:val="20"/>
              </w:rPr>
              <w:instrText xml:space="preserve"> FORMTEXT </w:instrText>
            </w:r>
            <w:r w:rsidRPr="002152CC">
              <w:rPr>
                <w:rFonts w:ascii="Arial" w:hAnsi="Arial" w:cs="Arial"/>
                <w:color w:val="000000" w:themeColor="text1"/>
                <w:sz w:val="20"/>
                <w:szCs w:val="20"/>
              </w:rPr>
            </w:r>
            <w:r w:rsidRPr="002152CC">
              <w:rPr>
                <w:rFonts w:ascii="Arial" w:hAnsi="Arial" w:cs="Arial"/>
                <w:color w:val="000000" w:themeColor="text1"/>
                <w:sz w:val="20"/>
                <w:szCs w:val="20"/>
              </w:rPr>
              <w:fldChar w:fldCharType="separate"/>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fldChar w:fldCharType="end"/>
            </w:r>
          </w:p>
        </w:tc>
        <w:tc>
          <w:tcPr>
            <w:tcW w:w="1701" w:type="dxa"/>
            <w:tcBorders>
              <w:left w:val="single" w:sz="4" w:space="0" w:color="auto"/>
              <w:bottom w:val="single" w:sz="4" w:space="0" w:color="auto"/>
              <w:right w:val="single" w:sz="4" w:space="0" w:color="auto"/>
            </w:tcBorders>
            <w:shd w:val="clear" w:color="auto" w:fill="auto"/>
            <w:vAlign w:val="center"/>
          </w:tcPr>
          <w:p w14:paraId="227F42D4" w14:textId="77777777" w:rsidR="00A61C94" w:rsidRPr="002152CC" w:rsidRDefault="00A61C94" w:rsidP="00B840C3">
            <w:pPr>
              <w:rPr>
                <w:rFonts w:ascii="Arial" w:hAnsi="Arial" w:cs="Arial"/>
                <w:color w:val="000000" w:themeColor="text1"/>
                <w:sz w:val="20"/>
                <w:szCs w:val="20"/>
              </w:rPr>
            </w:pPr>
            <w:r w:rsidRPr="002152CC">
              <w:rPr>
                <w:rFonts w:ascii="Arial" w:hAnsi="Arial" w:cs="Arial"/>
                <w:color w:val="000000" w:themeColor="text1"/>
                <w:sz w:val="20"/>
                <w:szCs w:val="20"/>
              </w:rPr>
              <w:t>Skladnost z najboljšo razpoložljivo tehnologijo</w:t>
            </w:r>
            <w:r w:rsidRPr="002152CC">
              <w:rPr>
                <w:rStyle w:val="Sprotnaopomba-sklic"/>
                <w:rFonts w:ascii="Arial" w:hAnsi="Arial" w:cs="Arial"/>
                <w:color w:val="000000" w:themeColor="text1"/>
                <w:sz w:val="20"/>
                <w:szCs w:val="20"/>
                <w:lang w:eastAsia="sl-SI"/>
              </w:rPr>
              <w:t xml:space="preserve"> </w:t>
            </w:r>
            <w:r w:rsidRPr="002152CC">
              <w:rPr>
                <w:rStyle w:val="Sprotnaopomba-sklic"/>
                <w:rFonts w:ascii="Arial" w:hAnsi="Arial" w:cs="Arial"/>
                <w:color w:val="000000" w:themeColor="text1"/>
                <w:sz w:val="20"/>
                <w:szCs w:val="20"/>
                <w:lang w:eastAsia="sl-SI"/>
              </w:rPr>
              <w:footnoteReference w:id="20"/>
            </w:r>
          </w:p>
        </w:tc>
        <w:tc>
          <w:tcPr>
            <w:tcW w:w="1427" w:type="dxa"/>
            <w:tcBorders>
              <w:left w:val="single" w:sz="4" w:space="0" w:color="auto"/>
              <w:bottom w:val="single" w:sz="4" w:space="0" w:color="auto"/>
              <w:right w:val="single" w:sz="4" w:space="0" w:color="auto"/>
            </w:tcBorders>
            <w:shd w:val="clear" w:color="auto" w:fill="D9E2F3" w:themeFill="accent5" w:themeFillTint="33"/>
            <w:vAlign w:val="center"/>
          </w:tcPr>
          <w:p w14:paraId="073384ED" w14:textId="77777777" w:rsidR="00A61C94" w:rsidRPr="002152CC" w:rsidRDefault="00A61C94" w:rsidP="00B840C3">
            <w:pPr>
              <w:jc w:val="right"/>
              <w:rPr>
                <w:rFonts w:ascii="Arial" w:hAnsi="Arial" w:cs="Arial"/>
                <w:color w:val="000000" w:themeColor="text1"/>
                <w:sz w:val="20"/>
                <w:szCs w:val="20"/>
              </w:rPr>
            </w:pPr>
            <w:r w:rsidRPr="002152CC">
              <w:rPr>
                <w:rFonts w:ascii="Arial" w:hAnsi="Arial" w:cs="Arial"/>
                <w:color w:val="000000" w:themeColor="text1"/>
                <w:sz w:val="20"/>
                <w:szCs w:val="20"/>
              </w:rPr>
              <w:fldChar w:fldCharType="begin">
                <w:ffData>
                  <w:name w:val="Text19"/>
                  <w:enabled/>
                  <w:calcOnExit w:val="0"/>
                  <w:textInput/>
                </w:ffData>
              </w:fldChar>
            </w:r>
            <w:r w:rsidRPr="002152CC">
              <w:rPr>
                <w:rFonts w:ascii="Arial" w:hAnsi="Arial" w:cs="Arial"/>
                <w:color w:val="000000" w:themeColor="text1"/>
                <w:sz w:val="20"/>
                <w:szCs w:val="20"/>
              </w:rPr>
              <w:instrText xml:space="preserve"> FORMTEXT </w:instrText>
            </w:r>
            <w:r w:rsidRPr="002152CC">
              <w:rPr>
                <w:rFonts w:ascii="Arial" w:hAnsi="Arial" w:cs="Arial"/>
                <w:color w:val="000000" w:themeColor="text1"/>
                <w:sz w:val="20"/>
                <w:szCs w:val="20"/>
              </w:rPr>
            </w:r>
            <w:r w:rsidRPr="002152CC">
              <w:rPr>
                <w:rFonts w:ascii="Arial" w:hAnsi="Arial" w:cs="Arial"/>
                <w:color w:val="000000" w:themeColor="text1"/>
                <w:sz w:val="20"/>
                <w:szCs w:val="20"/>
              </w:rPr>
              <w:fldChar w:fldCharType="separate"/>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fldChar w:fldCharType="end"/>
            </w:r>
          </w:p>
        </w:tc>
        <w:tc>
          <w:tcPr>
            <w:tcW w:w="1559" w:type="dxa"/>
            <w:tcBorders>
              <w:left w:val="single" w:sz="4" w:space="0" w:color="auto"/>
              <w:bottom w:val="single" w:sz="4" w:space="0" w:color="auto"/>
              <w:right w:val="single" w:sz="4" w:space="0" w:color="auto"/>
            </w:tcBorders>
            <w:shd w:val="clear" w:color="auto" w:fill="auto"/>
            <w:vAlign w:val="center"/>
          </w:tcPr>
          <w:p w14:paraId="5E7F3DA1" w14:textId="77777777" w:rsidR="00A61C94" w:rsidRPr="002152CC" w:rsidRDefault="00A61C94" w:rsidP="00B840C3">
            <w:pPr>
              <w:rPr>
                <w:rFonts w:ascii="Arial" w:hAnsi="Arial" w:cs="Arial"/>
                <w:color w:val="000000" w:themeColor="text1"/>
                <w:sz w:val="20"/>
                <w:szCs w:val="20"/>
              </w:rPr>
            </w:pPr>
            <w:r w:rsidRPr="002152CC">
              <w:rPr>
                <w:rFonts w:ascii="Arial" w:hAnsi="Arial" w:cs="Arial"/>
                <w:color w:val="000000" w:themeColor="text1"/>
                <w:sz w:val="20"/>
                <w:szCs w:val="20"/>
              </w:rPr>
              <w:t>Ob odobritvi vsakega zahtevka za nakup novih strojev ali opreme</w:t>
            </w:r>
          </w:p>
        </w:tc>
      </w:tr>
      <w:tr w:rsidR="00A61C94" w:rsidRPr="002152CC" w14:paraId="71B46E56" w14:textId="77777777" w:rsidTr="00B840C3">
        <w:trPr>
          <w:trHeight w:val="281"/>
          <w:jc w:val="center"/>
        </w:trPr>
        <w:tc>
          <w:tcPr>
            <w:tcW w:w="9077" w:type="dxa"/>
            <w:gridSpan w:val="6"/>
            <w:tcBorders>
              <w:top w:val="single" w:sz="4" w:space="0" w:color="auto"/>
              <w:left w:val="single" w:sz="4" w:space="0" w:color="auto"/>
              <w:bottom w:val="single" w:sz="4" w:space="0" w:color="auto"/>
              <w:right w:val="single" w:sz="4" w:space="0" w:color="auto"/>
            </w:tcBorders>
            <w:shd w:val="clear" w:color="auto" w:fill="FFFFFF"/>
          </w:tcPr>
          <w:p w14:paraId="1CCFF9F2" w14:textId="77777777" w:rsidR="00A61C94" w:rsidRPr="002152CC" w:rsidRDefault="00A61C94" w:rsidP="00B840C3">
            <w:pPr>
              <w:rPr>
                <w:rFonts w:ascii="Arial" w:hAnsi="Arial" w:cs="Arial"/>
                <w:color w:val="000000" w:themeColor="text1"/>
                <w:sz w:val="20"/>
                <w:szCs w:val="20"/>
                <w:lang w:eastAsia="sl-SI"/>
              </w:rPr>
            </w:pPr>
            <w:r w:rsidRPr="002152CC">
              <w:rPr>
                <w:rFonts w:ascii="Arial" w:hAnsi="Arial" w:cs="Arial"/>
                <w:color w:val="000000" w:themeColor="text1"/>
                <w:sz w:val="20"/>
                <w:szCs w:val="20"/>
                <w:lang w:eastAsia="sl-SI"/>
              </w:rPr>
              <w:t>Pri širitvi zmogljivosti gospodarske družbe ali pri bistveni spremembi v celotnem proizvodnem procesu gospodarske družbe</w:t>
            </w:r>
          </w:p>
        </w:tc>
      </w:tr>
      <w:tr w:rsidR="00A61C94" w:rsidRPr="002152CC" w14:paraId="30C77D9C" w14:textId="77777777" w:rsidTr="00B840C3">
        <w:trPr>
          <w:trHeight w:val="281"/>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31F9C6A4" w14:textId="77777777" w:rsidR="00A61C94" w:rsidRPr="002152CC" w:rsidRDefault="00A61C94" w:rsidP="00B840C3">
            <w:pPr>
              <w:rPr>
                <w:rFonts w:ascii="Arial" w:eastAsia="Arial" w:hAnsi="Arial" w:cs="Arial"/>
                <w:color w:val="000000" w:themeColor="text1"/>
                <w:sz w:val="20"/>
                <w:szCs w:val="20"/>
              </w:rPr>
            </w:pPr>
            <w:r w:rsidRPr="002152CC">
              <w:rPr>
                <w:rFonts w:ascii="Arial" w:eastAsia="Arial" w:hAnsi="Arial" w:cs="Arial"/>
                <w:color w:val="000000" w:themeColor="text1"/>
                <w:sz w:val="20"/>
                <w:szCs w:val="20"/>
              </w:rPr>
              <w:lastRenderedPageBreak/>
              <w:t>Energetska učinkovitost investicije</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56463C8C" w14:textId="77777777" w:rsidR="00A61C94" w:rsidRPr="002152CC" w:rsidRDefault="00A61C94" w:rsidP="00B840C3">
            <w:pPr>
              <w:rPr>
                <w:rFonts w:ascii="Arial" w:hAnsi="Arial" w:cs="Arial"/>
                <w:color w:val="000000" w:themeColor="text1"/>
                <w:sz w:val="20"/>
                <w:szCs w:val="20"/>
              </w:rPr>
            </w:pPr>
            <w:r w:rsidRPr="002152CC">
              <w:rPr>
                <w:rFonts w:ascii="Arial" w:eastAsia="Arial" w:hAnsi="Arial" w:cs="Arial"/>
                <w:color w:val="000000" w:themeColor="text1"/>
                <w:sz w:val="20"/>
                <w:szCs w:val="20"/>
              </w:rPr>
              <w:t xml:space="preserve">Poraba energije pri </w:t>
            </w:r>
            <w:r w:rsidRPr="002152CC">
              <w:rPr>
                <w:rFonts w:ascii="Arial" w:eastAsia="Arial" w:hAnsi="Arial" w:cs="Arial"/>
                <w:b/>
                <w:bCs/>
                <w:color w:val="000000" w:themeColor="text1"/>
                <w:sz w:val="20"/>
                <w:szCs w:val="20"/>
              </w:rPr>
              <w:t>proizvodnji</w:t>
            </w:r>
            <w:r w:rsidRPr="002152CC">
              <w:rPr>
                <w:rFonts w:ascii="Arial" w:eastAsia="Arial" w:hAnsi="Arial" w:cs="Arial"/>
                <w:color w:val="000000" w:themeColor="text1"/>
                <w:sz w:val="20"/>
                <w:szCs w:val="20"/>
              </w:rPr>
              <w:t xml:space="preserve"> </w:t>
            </w:r>
            <w:r w:rsidRPr="002152CC">
              <w:rPr>
                <w:rFonts w:ascii="Arial" w:eastAsia="Arial" w:hAnsi="Arial" w:cs="Arial"/>
                <w:b/>
                <w:bCs/>
                <w:color w:val="000000" w:themeColor="text1"/>
                <w:sz w:val="20"/>
                <w:szCs w:val="20"/>
              </w:rPr>
              <w:t>obstoječega proizvoda, storitve ali procesa</w:t>
            </w:r>
            <w:r w:rsidRPr="002152CC">
              <w:rPr>
                <w:rFonts w:ascii="Arial" w:eastAsia="Arial" w:hAnsi="Arial" w:cs="Arial"/>
                <w:color w:val="000000" w:themeColor="text1"/>
                <w:sz w:val="20"/>
                <w:szCs w:val="20"/>
              </w:rPr>
              <w:t xml:space="preserve"> </w:t>
            </w:r>
          </w:p>
        </w:tc>
        <w:tc>
          <w:tcPr>
            <w:tcW w:w="15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8D9ED3" w14:textId="77777777" w:rsidR="00A61C94" w:rsidRPr="002152CC" w:rsidRDefault="00A61C94" w:rsidP="00B840C3">
            <w:pPr>
              <w:jc w:val="right"/>
              <w:rPr>
                <w:rFonts w:ascii="Arial" w:hAnsi="Arial" w:cs="Arial"/>
                <w:color w:val="000000" w:themeColor="text1"/>
                <w:sz w:val="20"/>
                <w:szCs w:val="20"/>
              </w:rPr>
            </w:pPr>
            <w:r w:rsidRPr="002152CC">
              <w:rPr>
                <w:rFonts w:ascii="Arial" w:hAnsi="Arial" w:cs="Arial"/>
                <w:color w:val="000000" w:themeColor="text1"/>
                <w:sz w:val="20"/>
                <w:szCs w:val="20"/>
              </w:rPr>
              <w:fldChar w:fldCharType="begin">
                <w:ffData>
                  <w:name w:val="Text19"/>
                  <w:enabled/>
                  <w:calcOnExit w:val="0"/>
                  <w:textInput/>
                </w:ffData>
              </w:fldChar>
            </w:r>
            <w:r w:rsidRPr="002152CC">
              <w:rPr>
                <w:rFonts w:ascii="Arial" w:hAnsi="Arial" w:cs="Arial"/>
                <w:color w:val="000000" w:themeColor="text1"/>
                <w:sz w:val="20"/>
                <w:szCs w:val="20"/>
              </w:rPr>
              <w:instrText xml:space="preserve"> FORMTEXT </w:instrText>
            </w:r>
            <w:r w:rsidRPr="002152CC">
              <w:rPr>
                <w:rFonts w:ascii="Arial" w:hAnsi="Arial" w:cs="Arial"/>
                <w:color w:val="000000" w:themeColor="text1"/>
                <w:sz w:val="20"/>
                <w:szCs w:val="20"/>
              </w:rPr>
            </w:r>
            <w:r w:rsidRPr="002152CC">
              <w:rPr>
                <w:rFonts w:ascii="Arial" w:hAnsi="Arial" w:cs="Arial"/>
                <w:color w:val="000000" w:themeColor="text1"/>
                <w:sz w:val="20"/>
                <w:szCs w:val="20"/>
              </w:rPr>
              <w:fldChar w:fldCharType="separate"/>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fldChar w:fldCharType="end"/>
            </w:r>
          </w:p>
        </w:tc>
        <w:tc>
          <w:tcPr>
            <w:tcW w:w="1701" w:type="dxa"/>
            <w:tcBorders>
              <w:top w:val="single" w:sz="4" w:space="0" w:color="auto"/>
              <w:left w:val="single" w:sz="4" w:space="0" w:color="auto"/>
              <w:right w:val="single" w:sz="4" w:space="0" w:color="auto"/>
            </w:tcBorders>
            <w:shd w:val="clear" w:color="auto" w:fill="auto"/>
            <w:vAlign w:val="center"/>
          </w:tcPr>
          <w:p w14:paraId="5712E7EE" w14:textId="5768BD15" w:rsidR="00A61C94" w:rsidRPr="002152CC" w:rsidRDefault="00A61C94" w:rsidP="00B840C3">
            <w:pPr>
              <w:rPr>
                <w:rFonts w:ascii="Arial" w:hAnsi="Arial" w:cs="Arial"/>
                <w:color w:val="000000" w:themeColor="text1"/>
                <w:sz w:val="20"/>
                <w:szCs w:val="20"/>
              </w:rPr>
            </w:pPr>
            <w:r w:rsidRPr="002152CC">
              <w:rPr>
                <w:rFonts w:ascii="Arial" w:hAnsi="Arial" w:cs="Arial"/>
                <w:color w:val="000000" w:themeColor="text1"/>
                <w:sz w:val="20"/>
                <w:szCs w:val="20"/>
              </w:rPr>
              <w:t xml:space="preserve">Zmanjšanje letne porabe energije (v MWh ali GJ) na enoto proizvoda </w:t>
            </w:r>
            <w:r w:rsidR="00E16244" w:rsidRPr="002152CC">
              <w:rPr>
                <w:rFonts w:ascii="Arial" w:hAnsi="Arial" w:cs="Arial"/>
                <w:color w:val="000000" w:themeColor="text1"/>
                <w:sz w:val="20"/>
                <w:szCs w:val="20"/>
              </w:rPr>
              <w:t>oziroma</w:t>
            </w:r>
            <w:r w:rsidRPr="002152CC">
              <w:rPr>
                <w:rFonts w:ascii="Arial" w:hAnsi="Arial" w:cs="Arial"/>
                <w:color w:val="000000" w:themeColor="text1"/>
                <w:sz w:val="20"/>
                <w:szCs w:val="20"/>
              </w:rPr>
              <w:t xml:space="preserve"> storitve </w:t>
            </w:r>
            <w:r w:rsidR="00E16244" w:rsidRPr="002152CC">
              <w:rPr>
                <w:rFonts w:ascii="Arial" w:hAnsi="Arial" w:cs="Arial"/>
                <w:color w:val="000000" w:themeColor="text1"/>
                <w:sz w:val="20"/>
                <w:szCs w:val="20"/>
              </w:rPr>
              <w:t>oziroma</w:t>
            </w:r>
            <w:r w:rsidRPr="002152CC">
              <w:rPr>
                <w:rFonts w:ascii="Arial" w:hAnsi="Arial" w:cs="Arial"/>
                <w:color w:val="000000" w:themeColor="text1"/>
                <w:sz w:val="20"/>
                <w:szCs w:val="20"/>
              </w:rPr>
              <w:t xml:space="preserve"> procesa vsaj </w:t>
            </w:r>
            <w:r w:rsidRPr="002152CC">
              <w:rPr>
                <w:rFonts w:ascii="Arial" w:hAnsi="Arial" w:cs="Arial"/>
                <w:b/>
                <w:color w:val="000000" w:themeColor="text1"/>
                <w:sz w:val="20"/>
                <w:szCs w:val="20"/>
              </w:rPr>
              <w:t xml:space="preserve">za 10% </w:t>
            </w:r>
          </w:p>
        </w:tc>
        <w:tc>
          <w:tcPr>
            <w:tcW w:w="1427" w:type="dxa"/>
            <w:tcBorders>
              <w:top w:val="single" w:sz="4" w:space="0" w:color="auto"/>
              <w:left w:val="single" w:sz="4" w:space="0" w:color="auto"/>
              <w:right w:val="single" w:sz="4" w:space="0" w:color="auto"/>
            </w:tcBorders>
            <w:shd w:val="clear" w:color="auto" w:fill="D9E2F3" w:themeFill="accent5" w:themeFillTint="33"/>
            <w:vAlign w:val="center"/>
          </w:tcPr>
          <w:p w14:paraId="0B588927" w14:textId="77777777" w:rsidR="00A61C94" w:rsidRPr="002152CC" w:rsidRDefault="00A61C94" w:rsidP="00B840C3">
            <w:pPr>
              <w:jc w:val="right"/>
              <w:rPr>
                <w:rFonts w:ascii="Arial" w:hAnsi="Arial" w:cs="Arial"/>
                <w:color w:val="000000" w:themeColor="text1"/>
                <w:sz w:val="20"/>
                <w:szCs w:val="20"/>
              </w:rPr>
            </w:pPr>
            <w:r w:rsidRPr="002152CC">
              <w:rPr>
                <w:rFonts w:ascii="Arial" w:hAnsi="Arial" w:cs="Arial"/>
                <w:color w:val="000000" w:themeColor="text1"/>
                <w:sz w:val="20"/>
                <w:szCs w:val="20"/>
              </w:rPr>
              <w:fldChar w:fldCharType="begin">
                <w:ffData>
                  <w:name w:val="Text19"/>
                  <w:enabled/>
                  <w:calcOnExit w:val="0"/>
                  <w:textInput/>
                </w:ffData>
              </w:fldChar>
            </w:r>
            <w:r w:rsidRPr="002152CC">
              <w:rPr>
                <w:rFonts w:ascii="Arial" w:hAnsi="Arial" w:cs="Arial"/>
                <w:color w:val="000000" w:themeColor="text1"/>
                <w:sz w:val="20"/>
                <w:szCs w:val="20"/>
              </w:rPr>
              <w:instrText xml:space="preserve"> FORMTEXT </w:instrText>
            </w:r>
            <w:r w:rsidRPr="002152CC">
              <w:rPr>
                <w:rFonts w:ascii="Arial" w:hAnsi="Arial" w:cs="Arial"/>
                <w:color w:val="000000" w:themeColor="text1"/>
                <w:sz w:val="20"/>
                <w:szCs w:val="20"/>
              </w:rPr>
            </w:r>
            <w:r w:rsidRPr="002152CC">
              <w:rPr>
                <w:rFonts w:ascii="Arial" w:hAnsi="Arial" w:cs="Arial"/>
                <w:color w:val="000000" w:themeColor="text1"/>
                <w:sz w:val="20"/>
                <w:szCs w:val="20"/>
              </w:rPr>
              <w:fldChar w:fldCharType="separate"/>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fldChar w:fldCharType="end"/>
            </w:r>
          </w:p>
        </w:tc>
        <w:tc>
          <w:tcPr>
            <w:tcW w:w="1559" w:type="dxa"/>
            <w:tcBorders>
              <w:top w:val="single" w:sz="4" w:space="0" w:color="auto"/>
              <w:left w:val="single" w:sz="4" w:space="0" w:color="auto"/>
              <w:right w:val="single" w:sz="4" w:space="0" w:color="auto"/>
            </w:tcBorders>
            <w:shd w:val="clear" w:color="auto" w:fill="auto"/>
            <w:vAlign w:val="center"/>
          </w:tcPr>
          <w:p w14:paraId="5E926207" w14:textId="77777777" w:rsidR="00A61C94" w:rsidRPr="002152CC" w:rsidRDefault="00A61C94" w:rsidP="00B840C3">
            <w:pPr>
              <w:rPr>
                <w:rFonts w:ascii="Arial" w:hAnsi="Arial" w:cs="Arial"/>
                <w:color w:val="000000" w:themeColor="text1"/>
                <w:sz w:val="20"/>
                <w:szCs w:val="20"/>
              </w:rPr>
            </w:pPr>
            <w:r w:rsidRPr="002152CC">
              <w:rPr>
                <w:rFonts w:ascii="Arial" w:hAnsi="Arial" w:cs="Arial"/>
                <w:color w:val="000000" w:themeColor="text1"/>
                <w:sz w:val="20"/>
                <w:szCs w:val="20"/>
              </w:rPr>
              <w:t>2 leti po zaključku investicije</w:t>
            </w:r>
          </w:p>
        </w:tc>
      </w:tr>
      <w:tr w:rsidR="00A61C94" w:rsidRPr="002152CC" w14:paraId="74A7F54A" w14:textId="77777777" w:rsidTr="00B840C3">
        <w:trPr>
          <w:trHeight w:val="281"/>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702AA60E" w14:textId="77777777" w:rsidR="00A61C94" w:rsidRPr="002152CC" w:rsidRDefault="00A61C94" w:rsidP="00B840C3">
            <w:pPr>
              <w:rPr>
                <w:rFonts w:ascii="Arial" w:eastAsia="Arial" w:hAnsi="Arial" w:cs="Arial"/>
                <w:color w:val="000000" w:themeColor="text1"/>
                <w:sz w:val="20"/>
                <w:szCs w:val="20"/>
              </w:rPr>
            </w:pPr>
            <w:r w:rsidRPr="002152CC">
              <w:rPr>
                <w:rFonts w:ascii="Arial" w:eastAsia="Arial" w:hAnsi="Arial" w:cs="Arial"/>
                <w:color w:val="000000" w:themeColor="text1"/>
                <w:sz w:val="20"/>
                <w:szCs w:val="20"/>
              </w:rPr>
              <w:t>Snovna učinkovitost investicije</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tcPr>
          <w:p w14:paraId="2F3165DE" w14:textId="77777777" w:rsidR="00A61C94" w:rsidRPr="002152CC" w:rsidRDefault="00A61C94" w:rsidP="00B840C3">
            <w:pPr>
              <w:rPr>
                <w:rFonts w:ascii="Arial" w:hAnsi="Arial" w:cs="Arial"/>
                <w:color w:val="000000" w:themeColor="text1"/>
                <w:sz w:val="20"/>
                <w:szCs w:val="20"/>
              </w:rPr>
            </w:pPr>
            <w:r w:rsidRPr="002152CC">
              <w:rPr>
                <w:rFonts w:ascii="Arial" w:hAnsi="Arial" w:cs="Arial"/>
                <w:color w:val="000000" w:themeColor="text1"/>
                <w:sz w:val="20"/>
                <w:szCs w:val="20"/>
                <w:lang w:eastAsia="sl-SI"/>
              </w:rPr>
              <w:t xml:space="preserve">Poraba materialov oziroma surovin pri </w:t>
            </w:r>
            <w:r w:rsidRPr="002152CC">
              <w:rPr>
                <w:rFonts w:ascii="Arial" w:hAnsi="Arial" w:cs="Arial"/>
                <w:b/>
                <w:bCs/>
                <w:color w:val="000000" w:themeColor="text1"/>
                <w:sz w:val="20"/>
                <w:szCs w:val="20"/>
                <w:lang w:eastAsia="sl-SI"/>
              </w:rPr>
              <w:t xml:space="preserve">proizvodnji </w:t>
            </w:r>
            <w:r w:rsidRPr="002152CC">
              <w:rPr>
                <w:rFonts w:ascii="Arial" w:eastAsia="Arial" w:hAnsi="Arial" w:cs="Arial"/>
                <w:b/>
                <w:bCs/>
                <w:color w:val="000000" w:themeColor="text1"/>
                <w:sz w:val="20"/>
                <w:szCs w:val="20"/>
              </w:rPr>
              <w:t>proizvoda, storitve ali procesa</w:t>
            </w:r>
            <w:r w:rsidRPr="002152CC">
              <w:rPr>
                <w:rStyle w:val="Sprotnaopomba-sklic"/>
                <w:rFonts w:ascii="Arial" w:hAnsi="Arial" w:cs="Arial"/>
                <w:color w:val="000000" w:themeColor="text1"/>
                <w:sz w:val="20"/>
                <w:szCs w:val="20"/>
                <w:lang w:eastAsia="sl-SI"/>
              </w:rPr>
              <w:t xml:space="preserve"> </w:t>
            </w:r>
          </w:p>
        </w:tc>
        <w:tc>
          <w:tcPr>
            <w:tcW w:w="15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1DB604" w14:textId="77777777" w:rsidR="00A61C94" w:rsidRPr="002152CC" w:rsidRDefault="00A61C94" w:rsidP="00B840C3">
            <w:pPr>
              <w:jc w:val="right"/>
              <w:rPr>
                <w:rFonts w:ascii="Arial" w:hAnsi="Arial" w:cs="Arial"/>
                <w:color w:val="000000" w:themeColor="text1"/>
                <w:sz w:val="20"/>
                <w:szCs w:val="20"/>
              </w:rPr>
            </w:pPr>
            <w:r w:rsidRPr="002152CC">
              <w:rPr>
                <w:rFonts w:ascii="Arial" w:hAnsi="Arial" w:cs="Arial"/>
                <w:color w:val="000000" w:themeColor="text1"/>
                <w:sz w:val="20"/>
                <w:szCs w:val="20"/>
              </w:rPr>
              <w:fldChar w:fldCharType="begin">
                <w:ffData>
                  <w:name w:val="Text19"/>
                  <w:enabled/>
                  <w:calcOnExit w:val="0"/>
                  <w:textInput/>
                </w:ffData>
              </w:fldChar>
            </w:r>
            <w:r w:rsidRPr="002152CC">
              <w:rPr>
                <w:rFonts w:ascii="Arial" w:hAnsi="Arial" w:cs="Arial"/>
                <w:color w:val="000000" w:themeColor="text1"/>
                <w:sz w:val="20"/>
                <w:szCs w:val="20"/>
              </w:rPr>
              <w:instrText xml:space="preserve"> FORMTEXT </w:instrText>
            </w:r>
            <w:r w:rsidRPr="002152CC">
              <w:rPr>
                <w:rFonts w:ascii="Arial" w:hAnsi="Arial" w:cs="Arial"/>
                <w:color w:val="000000" w:themeColor="text1"/>
                <w:sz w:val="20"/>
                <w:szCs w:val="20"/>
              </w:rPr>
            </w:r>
            <w:r w:rsidRPr="002152CC">
              <w:rPr>
                <w:rFonts w:ascii="Arial" w:hAnsi="Arial" w:cs="Arial"/>
                <w:color w:val="000000" w:themeColor="text1"/>
                <w:sz w:val="20"/>
                <w:szCs w:val="20"/>
              </w:rPr>
              <w:fldChar w:fldCharType="separate"/>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fldChar w:fldCharType="end"/>
            </w:r>
          </w:p>
        </w:tc>
        <w:tc>
          <w:tcPr>
            <w:tcW w:w="1701" w:type="dxa"/>
            <w:tcBorders>
              <w:left w:val="single" w:sz="4" w:space="0" w:color="auto"/>
              <w:right w:val="single" w:sz="4" w:space="0" w:color="auto"/>
            </w:tcBorders>
            <w:shd w:val="clear" w:color="auto" w:fill="auto"/>
            <w:vAlign w:val="center"/>
          </w:tcPr>
          <w:p w14:paraId="2FDC6C0E" w14:textId="4CF17B3B" w:rsidR="00A61C94" w:rsidRPr="002152CC" w:rsidRDefault="00A61C94">
            <w:pPr>
              <w:rPr>
                <w:rFonts w:ascii="Arial" w:hAnsi="Arial" w:cs="Arial"/>
                <w:color w:val="000000" w:themeColor="text1"/>
                <w:sz w:val="20"/>
                <w:szCs w:val="20"/>
              </w:rPr>
            </w:pPr>
            <w:r w:rsidRPr="002152CC">
              <w:rPr>
                <w:rFonts w:ascii="Arial" w:hAnsi="Arial" w:cs="Arial"/>
                <w:color w:val="000000" w:themeColor="text1"/>
                <w:sz w:val="20"/>
                <w:szCs w:val="20"/>
                <w:lang w:eastAsia="sl-SI" w:bidi="en-US"/>
              </w:rPr>
              <w:t xml:space="preserve">Zmanjšanje letne porabe materialov in surovin na enoto proizvoda </w:t>
            </w:r>
            <w:r w:rsidR="00E16244" w:rsidRPr="002152CC">
              <w:rPr>
                <w:rFonts w:ascii="Arial" w:hAnsi="Arial" w:cs="Arial"/>
                <w:color w:val="000000" w:themeColor="text1"/>
                <w:sz w:val="20"/>
                <w:szCs w:val="20"/>
                <w:lang w:eastAsia="sl-SI" w:bidi="en-US"/>
              </w:rPr>
              <w:t>oziroma</w:t>
            </w:r>
            <w:r w:rsidRPr="002152CC">
              <w:rPr>
                <w:rFonts w:ascii="Arial" w:hAnsi="Arial" w:cs="Arial"/>
                <w:color w:val="000000" w:themeColor="text1"/>
                <w:sz w:val="20"/>
                <w:szCs w:val="20"/>
                <w:lang w:eastAsia="sl-SI" w:bidi="en-US"/>
              </w:rPr>
              <w:t xml:space="preserve"> storitve </w:t>
            </w:r>
            <w:r w:rsidR="00E16244" w:rsidRPr="002152CC">
              <w:rPr>
                <w:rFonts w:ascii="Arial" w:hAnsi="Arial" w:cs="Arial"/>
                <w:color w:val="000000" w:themeColor="text1"/>
                <w:sz w:val="20"/>
                <w:szCs w:val="20"/>
                <w:lang w:eastAsia="sl-SI" w:bidi="en-US"/>
              </w:rPr>
              <w:t>oziroma</w:t>
            </w:r>
            <w:r w:rsidRPr="002152CC">
              <w:rPr>
                <w:rFonts w:ascii="Arial" w:hAnsi="Arial" w:cs="Arial"/>
                <w:color w:val="000000" w:themeColor="text1"/>
                <w:sz w:val="20"/>
                <w:szCs w:val="20"/>
                <w:lang w:eastAsia="sl-SI" w:bidi="en-US"/>
              </w:rPr>
              <w:t xml:space="preserve"> procesa vsaj </w:t>
            </w:r>
            <w:r w:rsidRPr="002152CC">
              <w:rPr>
                <w:rFonts w:ascii="Arial" w:hAnsi="Arial" w:cs="Arial"/>
                <w:b/>
                <w:color w:val="000000" w:themeColor="text1"/>
                <w:sz w:val="20"/>
                <w:szCs w:val="20"/>
                <w:lang w:eastAsia="sl-SI" w:bidi="en-US"/>
              </w:rPr>
              <w:t>za 10%</w:t>
            </w:r>
          </w:p>
        </w:tc>
        <w:tc>
          <w:tcPr>
            <w:tcW w:w="1427" w:type="dxa"/>
            <w:tcBorders>
              <w:left w:val="single" w:sz="4" w:space="0" w:color="auto"/>
              <w:right w:val="single" w:sz="4" w:space="0" w:color="auto"/>
            </w:tcBorders>
            <w:shd w:val="clear" w:color="auto" w:fill="D9E2F3" w:themeFill="accent5" w:themeFillTint="33"/>
            <w:vAlign w:val="center"/>
          </w:tcPr>
          <w:p w14:paraId="362A1C32" w14:textId="77777777" w:rsidR="00A61C94" w:rsidRPr="002152CC" w:rsidRDefault="00A61C94" w:rsidP="00B840C3">
            <w:pPr>
              <w:jc w:val="right"/>
              <w:rPr>
                <w:rFonts w:ascii="Arial" w:hAnsi="Arial" w:cs="Arial"/>
                <w:color w:val="000000" w:themeColor="text1"/>
                <w:sz w:val="20"/>
                <w:szCs w:val="20"/>
              </w:rPr>
            </w:pPr>
            <w:r w:rsidRPr="002152CC">
              <w:rPr>
                <w:rFonts w:ascii="Arial" w:hAnsi="Arial" w:cs="Arial"/>
                <w:color w:val="000000" w:themeColor="text1"/>
                <w:sz w:val="20"/>
                <w:szCs w:val="20"/>
              </w:rPr>
              <w:fldChar w:fldCharType="begin">
                <w:ffData>
                  <w:name w:val="Text19"/>
                  <w:enabled/>
                  <w:calcOnExit w:val="0"/>
                  <w:textInput/>
                </w:ffData>
              </w:fldChar>
            </w:r>
            <w:r w:rsidRPr="002152CC">
              <w:rPr>
                <w:rFonts w:ascii="Arial" w:hAnsi="Arial" w:cs="Arial"/>
                <w:color w:val="000000" w:themeColor="text1"/>
                <w:sz w:val="20"/>
                <w:szCs w:val="20"/>
              </w:rPr>
              <w:instrText xml:space="preserve"> FORMTEXT </w:instrText>
            </w:r>
            <w:r w:rsidRPr="002152CC">
              <w:rPr>
                <w:rFonts w:ascii="Arial" w:hAnsi="Arial" w:cs="Arial"/>
                <w:color w:val="000000" w:themeColor="text1"/>
                <w:sz w:val="20"/>
                <w:szCs w:val="20"/>
              </w:rPr>
            </w:r>
            <w:r w:rsidRPr="002152CC">
              <w:rPr>
                <w:rFonts w:ascii="Arial" w:hAnsi="Arial" w:cs="Arial"/>
                <w:color w:val="000000" w:themeColor="text1"/>
                <w:sz w:val="20"/>
                <w:szCs w:val="20"/>
              </w:rPr>
              <w:fldChar w:fldCharType="separate"/>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fldChar w:fldCharType="end"/>
            </w:r>
          </w:p>
        </w:tc>
        <w:tc>
          <w:tcPr>
            <w:tcW w:w="1559" w:type="dxa"/>
            <w:tcBorders>
              <w:left w:val="single" w:sz="4" w:space="0" w:color="auto"/>
              <w:right w:val="single" w:sz="4" w:space="0" w:color="auto"/>
            </w:tcBorders>
            <w:shd w:val="clear" w:color="auto" w:fill="auto"/>
            <w:vAlign w:val="center"/>
          </w:tcPr>
          <w:p w14:paraId="08886C1B" w14:textId="77777777" w:rsidR="00A61C94" w:rsidRPr="002152CC" w:rsidRDefault="00A61C94" w:rsidP="00B840C3">
            <w:pPr>
              <w:rPr>
                <w:rFonts w:ascii="Arial" w:hAnsi="Arial" w:cs="Arial"/>
                <w:color w:val="000000" w:themeColor="text1"/>
                <w:sz w:val="20"/>
                <w:szCs w:val="20"/>
              </w:rPr>
            </w:pPr>
            <w:r w:rsidRPr="002152CC">
              <w:rPr>
                <w:rFonts w:ascii="Arial" w:hAnsi="Arial" w:cs="Arial"/>
                <w:color w:val="000000" w:themeColor="text1"/>
                <w:sz w:val="20"/>
                <w:szCs w:val="20"/>
              </w:rPr>
              <w:t>2 leti po zaključku investicije</w:t>
            </w:r>
          </w:p>
        </w:tc>
      </w:tr>
      <w:tr w:rsidR="00A61C94" w:rsidRPr="002152CC" w14:paraId="64B3A716" w14:textId="77777777" w:rsidTr="00B840C3">
        <w:trPr>
          <w:trHeight w:val="281"/>
          <w:jc w:val="center"/>
        </w:trPr>
        <w:tc>
          <w:tcPr>
            <w:tcW w:w="90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79FB89" w14:textId="77777777" w:rsidR="00A61C94" w:rsidRPr="002152CC" w:rsidRDefault="00A61C94" w:rsidP="00B840C3">
            <w:pPr>
              <w:rPr>
                <w:rFonts w:ascii="Arial" w:hAnsi="Arial" w:cs="Arial"/>
                <w:sz w:val="20"/>
                <w:szCs w:val="20"/>
              </w:rPr>
            </w:pPr>
            <w:r w:rsidRPr="002152CC">
              <w:rPr>
                <w:rFonts w:ascii="Arial" w:eastAsia="Arial" w:hAnsi="Arial" w:cs="Arial"/>
                <w:sz w:val="20"/>
                <w:szCs w:val="20"/>
              </w:rPr>
              <w:t xml:space="preserve">OPREDELITEV METODOLOGIJE pri širitvi gospodarske družbe ali pri bistveni </w:t>
            </w:r>
            <w:r w:rsidRPr="002152CC">
              <w:rPr>
                <w:rFonts w:ascii="Arial" w:hAnsi="Arial" w:cs="Arial"/>
                <w:color w:val="000000"/>
                <w:sz w:val="20"/>
                <w:szCs w:val="20"/>
                <w:lang w:eastAsia="sl-SI"/>
              </w:rPr>
              <w:t>spremembi v celotnem proizvodnem procesu gospodarske družbe</w:t>
            </w:r>
          </w:p>
        </w:tc>
      </w:tr>
      <w:tr w:rsidR="00A61C94" w:rsidRPr="002152CC" w14:paraId="237C5A8F" w14:textId="77777777" w:rsidTr="00B840C3">
        <w:trPr>
          <w:trHeight w:val="281"/>
          <w:jc w:val="center"/>
        </w:trPr>
        <w:tc>
          <w:tcPr>
            <w:tcW w:w="90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1DDB8B" w14:textId="2DF25314" w:rsidR="00A61C94" w:rsidRPr="002152CC" w:rsidRDefault="00A61C94" w:rsidP="00B840C3">
            <w:pPr>
              <w:rPr>
                <w:rFonts w:ascii="Arial" w:eastAsia="Arial" w:hAnsi="Arial" w:cs="Arial"/>
                <w:sz w:val="20"/>
                <w:szCs w:val="20"/>
              </w:rPr>
            </w:pPr>
            <w:r w:rsidRPr="002152CC">
              <w:rPr>
                <w:rFonts w:ascii="Arial" w:eastAsia="Arial" w:hAnsi="Arial" w:cs="Arial"/>
                <w:b/>
                <w:sz w:val="20"/>
                <w:szCs w:val="20"/>
              </w:rPr>
              <w:t>Energetska učinkovitost investicije</w:t>
            </w:r>
            <w:r w:rsidRPr="002152CC">
              <w:rPr>
                <w:rFonts w:ascii="Arial" w:eastAsia="Arial" w:hAnsi="Arial" w:cs="Arial"/>
                <w:sz w:val="20"/>
                <w:szCs w:val="20"/>
              </w:rPr>
              <w:t xml:space="preserve">: opredelite metodologijo izračuna zmanjšanja letne porab ter </w:t>
            </w:r>
            <w:r w:rsidRPr="002152CC">
              <w:rPr>
                <w:rFonts w:ascii="Arial" w:eastAsia="Arial" w:hAnsi="Arial" w:cs="Arial"/>
                <w:sz w:val="20"/>
                <w:szCs w:val="20"/>
                <w:u w:val="single"/>
              </w:rPr>
              <w:t>predložite dokazila</w:t>
            </w:r>
            <w:r w:rsidRPr="002152CC">
              <w:rPr>
                <w:rFonts w:ascii="Arial" w:eastAsia="Arial" w:hAnsi="Arial" w:cs="Arial"/>
                <w:sz w:val="20"/>
                <w:szCs w:val="20"/>
              </w:rPr>
              <w:t xml:space="preserve">, ki so v metodologiji predvidena (npr. </w:t>
            </w:r>
            <w:r w:rsidR="00AD4D9D" w:rsidRPr="002152CC">
              <w:rPr>
                <w:rFonts w:ascii="Arial" w:eastAsia="Arial" w:hAnsi="Arial" w:cs="Arial"/>
                <w:sz w:val="20"/>
                <w:szCs w:val="20"/>
              </w:rPr>
              <w:t xml:space="preserve">račune </w:t>
            </w:r>
            <w:r w:rsidRPr="002152CC">
              <w:rPr>
                <w:rFonts w:ascii="Arial" w:eastAsia="Arial" w:hAnsi="Arial" w:cs="Arial"/>
                <w:sz w:val="20"/>
                <w:szCs w:val="20"/>
              </w:rPr>
              <w:t>dobavitelja energije)</w:t>
            </w:r>
          </w:p>
        </w:tc>
      </w:tr>
      <w:tr w:rsidR="00A61C94" w:rsidRPr="002152CC" w14:paraId="34F03D06" w14:textId="77777777" w:rsidTr="00B840C3">
        <w:trPr>
          <w:trHeight w:val="281"/>
          <w:jc w:val="center"/>
        </w:trPr>
        <w:tc>
          <w:tcPr>
            <w:tcW w:w="9077" w:type="dxa"/>
            <w:gridSpan w:val="6"/>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AAEB79" w14:textId="77777777" w:rsidR="00A61C94" w:rsidRPr="002152CC" w:rsidRDefault="00A61C94" w:rsidP="00B840C3">
            <w:pPr>
              <w:rPr>
                <w:rFonts w:ascii="Arial" w:eastAsia="Arial" w:hAnsi="Arial" w:cs="Arial"/>
                <w:color w:val="000000" w:themeColor="text1"/>
                <w:sz w:val="20"/>
                <w:szCs w:val="20"/>
              </w:rPr>
            </w:pPr>
            <w:r w:rsidRPr="002152CC">
              <w:rPr>
                <w:rFonts w:ascii="Arial" w:hAnsi="Arial" w:cs="Arial"/>
                <w:color w:val="000000" w:themeColor="text1"/>
                <w:sz w:val="20"/>
                <w:szCs w:val="20"/>
              </w:rPr>
              <w:fldChar w:fldCharType="begin">
                <w:ffData>
                  <w:name w:val="Text19"/>
                  <w:enabled/>
                  <w:calcOnExit w:val="0"/>
                  <w:textInput/>
                </w:ffData>
              </w:fldChar>
            </w:r>
            <w:r w:rsidRPr="002152CC">
              <w:rPr>
                <w:rFonts w:ascii="Arial" w:hAnsi="Arial" w:cs="Arial"/>
                <w:color w:val="000000" w:themeColor="text1"/>
                <w:sz w:val="20"/>
                <w:szCs w:val="20"/>
              </w:rPr>
              <w:instrText xml:space="preserve"> FORMTEXT </w:instrText>
            </w:r>
            <w:r w:rsidRPr="002152CC">
              <w:rPr>
                <w:rFonts w:ascii="Arial" w:hAnsi="Arial" w:cs="Arial"/>
                <w:color w:val="000000" w:themeColor="text1"/>
                <w:sz w:val="20"/>
                <w:szCs w:val="20"/>
              </w:rPr>
            </w:r>
            <w:r w:rsidRPr="002152CC">
              <w:rPr>
                <w:rFonts w:ascii="Arial" w:hAnsi="Arial" w:cs="Arial"/>
                <w:color w:val="000000" w:themeColor="text1"/>
                <w:sz w:val="20"/>
                <w:szCs w:val="20"/>
              </w:rPr>
              <w:fldChar w:fldCharType="separate"/>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fldChar w:fldCharType="end"/>
            </w:r>
          </w:p>
          <w:p w14:paraId="5C1884C1" w14:textId="77777777" w:rsidR="00A61C94" w:rsidRPr="002152CC" w:rsidRDefault="00A61C94" w:rsidP="00B840C3">
            <w:pPr>
              <w:rPr>
                <w:rFonts w:ascii="Arial" w:eastAsia="Arial" w:hAnsi="Arial" w:cs="Arial"/>
                <w:color w:val="000000" w:themeColor="text1"/>
                <w:sz w:val="20"/>
                <w:szCs w:val="20"/>
              </w:rPr>
            </w:pPr>
          </w:p>
          <w:p w14:paraId="33A9CD6F" w14:textId="77777777" w:rsidR="00A61C94" w:rsidRPr="002152CC" w:rsidRDefault="00A61C94" w:rsidP="00B840C3">
            <w:pPr>
              <w:rPr>
                <w:rFonts w:ascii="Arial" w:eastAsia="Arial" w:hAnsi="Arial" w:cs="Arial"/>
                <w:color w:val="000000" w:themeColor="text1"/>
                <w:sz w:val="20"/>
                <w:szCs w:val="20"/>
              </w:rPr>
            </w:pPr>
          </w:p>
          <w:p w14:paraId="143AF5B1" w14:textId="77777777" w:rsidR="00A61C94" w:rsidRPr="002152CC" w:rsidRDefault="00A61C94" w:rsidP="00B840C3">
            <w:pPr>
              <w:rPr>
                <w:rFonts w:ascii="Arial" w:eastAsia="Arial" w:hAnsi="Arial" w:cs="Arial"/>
                <w:color w:val="000000" w:themeColor="text1"/>
                <w:sz w:val="20"/>
                <w:szCs w:val="20"/>
              </w:rPr>
            </w:pPr>
          </w:p>
        </w:tc>
      </w:tr>
      <w:tr w:rsidR="00A61C94" w:rsidRPr="002152CC" w14:paraId="6B9106D6" w14:textId="77777777" w:rsidTr="00B840C3">
        <w:trPr>
          <w:trHeight w:val="281"/>
          <w:jc w:val="center"/>
        </w:trPr>
        <w:tc>
          <w:tcPr>
            <w:tcW w:w="907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F61F215" w14:textId="21FB98B8" w:rsidR="00A61C94" w:rsidRPr="002152CC" w:rsidRDefault="00A61C94" w:rsidP="00B840C3">
            <w:pPr>
              <w:rPr>
                <w:rFonts w:ascii="Arial" w:eastAsia="Arial" w:hAnsi="Arial" w:cs="Arial"/>
                <w:color w:val="000000" w:themeColor="text1"/>
                <w:sz w:val="20"/>
                <w:szCs w:val="20"/>
              </w:rPr>
            </w:pPr>
            <w:r w:rsidRPr="002152CC">
              <w:rPr>
                <w:rFonts w:ascii="Arial" w:eastAsia="Arial" w:hAnsi="Arial" w:cs="Arial"/>
                <w:b/>
                <w:color w:val="000000" w:themeColor="text1"/>
                <w:sz w:val="20"/>
                <w:szCs w:val="20"/>
              </w:rPr>
              <w:t>Snovna učinkovitost investicije</w:t>
            </w:r>
            <w:r w:rsidRPr="002152CC">
              <w:rPr>
                <w:rFonts w:ascii="Arial" w:eastAsia="Arial" w:hAnsi="Arial" w:cs="Arial"/>
                <w:color w:val="000000" w:themeColor="text1"/>
                <w:sz w:val="20"/>
                <w:szCs w:val="20"/>
              </w:rPr>
              <w:t xml:space="preserve">: opredelite metodologijo izračuna zmanjšanja letne porabe ter </w:t>
            </w:r>
            <w:r w:rsidRPr="002152CC">
              <w:rPr>
                <w:rFonts w:ascii="Arial" w:eastAsia="Arial" w:hAnsi="Arial" w:cs="Arial"/>
                <w:color w:val="000000" w:themeColor="text1"/>
                <w:sz w:val="20"/>
                <w:szCs w:val="20"/>
                <w:u w:val="single"/>
              </w:rPr>
              <w:t>predložite dokazila</w:t>
            </w:r>
            <w:r w:rsidRPr="002152CC">
              <w:rPr>
                <w:rFonts w:ascii="Arial" w:eastAsia="Arial" w:hAnsi="Arial" w:cs="Arial"/>
                <w:color w:val="000000" w:themeColor="text1"/>
                <w:sz w:val="20"/>
                <w:szCs w:val="20"/>
              </w:rPr>
              <w:t xml:space="preserve">, ki so v metodologiji predvidena (npr. račune </w:t>
            </w:r>
            <w:r w:rsidR="00AD4D9D" w:rsidRPr="002152CC">
              <w:rPr>
                <w:rFonts w:ascii="Arial" w:eastAsia="Arial" w:hAnsi="Arial" w:cs="Arial"/>
                <w:color w:val="000000" w:themeColor="text1"/>
                <w:sz w:val="20"/>
                <w:szCs w:val="20"/>
              </w:rPr>
              <w:t>za dobavo materiala</w:t>
            </w:r>
            <w:r w:rsidRPr="002152CC">
              <w:rPr>
                <w:rFonts w:ascii="Arial" w:eastAsia="Arial" w:hAnsi="Arial" w:cs="Arial"/>
                <w:color w:val="000000" w:themeColor="text1"/>
                <w:sz w:val="20"/>
                <w:szCs w:val="20"/>
              </w:rPr>
              <w:t>)</w:t>
            </w:r>
          </w:p>
        </w:tc>
      </w:tr>
      <w:tr w:rsidR="00A61C94" w:rsidRPr="002152CC" w14:paraId="6C0BD3FE" w14:textId="77777777" w:rsidTr="00B840C3">
        <w:trPr>
          <w:trHeight w:val="281"/>
          <w:jc w:val="center"/>
        </w:trPr>
        <w:tc>
          <w:tcPr>
            <w:tcW w:w="9077" w:type="dxa"/>
            <w:gridSpan w:val="6"/>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C03FA5" w14:textId="77777777" w:rsidR="00A61C94" w:rsidRPr="002152CC" w:rsidRDefault="00A61C94" w:rsidP="00B840C3">
            <w:pPr>
              <w:rPr>
                <w:rFonts w:ascii="Arial" w:eastAsia="Arial" w:hAnsi="Arial" w:cs="Arial"/>
                <w:b/>
                <w:color w:val="000000" w:themeColor="text1"/>
                <w:sz w:val="20"/>
                <w:szCs w:val="20"/>
              </w:rPr>
            </w:pPr>
            <w:r w:rsidRPr="002152CC">
              <w:rPr>
                <w:rFonts w:ascii="Arial" w:hAnsi="Arial" w:cs="Arial"/>
                <w:color w:val="000000" w:themeColor="text1"/>
                <w:sz w:val="20"/>
                <w:szCs w:val="20"/>
              </w:rPr>
              <w:fldChar w:fldCharType="begin">
                <w:ffData>
                  <w:name w:val="Text19"/>
                  <w:enabled/>
                  <w:calcOnExit w:val="0"/>
                  <w:textInput/>
                </w:ffData>
              </w:fldChar>
            </w:r>
            <w:r w:rsidRPr="002152CC">
              <w:rPr>
                <w:rFonts w:ascii="Arial" w:hAnsi="Arial" w:cs="Arial"/>
                <w:color w:val="000000" w:themeColor="text1"/>
                <w:sz w:val="20"/>
                <w:szCs w:val="20"/>
              </w:rPr>
              <w:instrText xml:space="preserve"> FORMTEXT </w:instrText>
            </w:r>
            <w:r w:rsidRPr="002152CC">
              <w:rPr>
                <w:rFonts w:ascii="Arial" w:hAnsi="Arial" w:cs="Arial"/>
                <w:color w:val="000000" w:themeColor="text1"/>
                <w:sz w:val="20"/>
                <w:szCs w:val="20"/>
              </w:rPr>
            </w:r>
            <w:r w:rsidRPr="002152CC">
              <w:rPr>
                <w:rFonts w:ascii="Arial" w:hAnsi="Arial" w:cs="Arial"/>
                <w:color w:val="000000" w:themeColor="text1"/>
                <w:sz w:val="20"/>
                <w:szCs w:val="20"/>
              </w:rPr>
              <w:fldChar w:fldCharType="separate"/>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fldChar w:fldCharType="end"/>
            </w:r>
          </w:p>
          <w:p w14:paraId="2B56792E" w14:textId="77777777" w:rsidR="00A61C94" w:rsidRPr="002152CC" w:rsidRDefault="00A61C94" w:rsidP="00B840C3">
            <w:pPr>
              <w:rPr>
                <w:rFonts w:ascii="Arial" w:eastAsia="Arial" w:hAnsi="Arial" w:cs="Arial"/>
                <w:b/>
                <w:color w:val="000000" w:themeColor="text1"/>
                <w:sz w:val="20"/>
                <w:szCs w:val="20"/>
              </w:rPr>
            </w:pPr>
          </w:p>
          <w:p w14:paraId="2F73A431" w14:textId="77777777" w:rsidR="00A61C94" w:rsidRPr="002152CC" w:rsidRDefault="00A61C94" w:rsidP="00B840C3">
            <w:pPr>
              <w:rPr>
                <w:rFonts w:ascii="Arial" w:eastAsia="Arial" w:hAnsi="Arial" w:cs="Arial"/>
                <w:b/>
                <w:color w:val="000000" w:themeColor="text1"/>
                <w:sz w:val="20"/>
                <w:szCs w:val="20"/>
              </w:rPr>
            </w:pPr>
          </w:p>
          <w:p w14:paraId="026EB469" w14:textId="77777777" w:rsidR="00A61C94" w:rsidRPr="002152CC" w:rsidRDefault="00A61C94" w:rsidP="00B840C3">
            <w:pPr>
              <w:rPr>
                <w:rFonts w:ascii="Arial" w:eastAsia="Arial" w:hAnsi="Arial" w:cs="Arial"/>
                <w:b/>
                <w:color w:val="000000" w:themeColor="text1"/>
                <w:sz w:val="20"/>
                <w:szCs w:val="20"/>
              </w:rPr>
            </w:pPr>
          </w:p>
        </w:tc>
      </w:tr>
    </w:tbl>
    <w:p w14:paraId="1CD0ABCB" w14:textId="77777777" w:rsidR="00A61C94" w:rsidRPr="002152CC" w:rsidRDefault="00A61C94" w:rsidP="00A61C94">
      <w:pPr>
        <w:rPr>
          <w:rFonts w:ascii="Arial" w:hAnsi="Arial" w:cs="Arial"/>
          <w:b/>
          <w:strike/>
          <w:sz w:val="20"/>
          <w:szCs w:val="20"/>
        </w:rPr>
      </w:pPr>
    </w:p>
    <w:tbl>
      <w:tblPr>
        <w:tblW w:w="906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92"/>
        <w:gridCol w:w="3093"/>
        <w:gridCol w:w="2882"/>
      </w:tblGrid>
      <w:tr w:rsidR="00A61C94" w:rsidRPr="002152CC" w14:paraId="274D1FFD" w14:textId="77777777" w:rsidTr="00B840C3">
        <w:tc>
          <w:tcPr>
            <w:tcW w:w="3092" w:type="dxa"/>
            <w:tcBorders>
              <w:top w:val="single" w:sz="4" w:space="0" w:color="auto"/>
              <w:left w:val="single" w:sz="4" w:space="0" w:color="auto"/>
              <w:bottom w:val="single" w:sz="4" w:space="0" w:color="auto"/>
              <w:right w:val="nil"/>
            </w:tcBorders>
            <w:vAlign w:val="center"/>
            <w:hideMark/>
          </w:tcPr>
          <w:p w14:paraId="0C5B402C"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Kraj, datum</w:t>
            </w:r>
          </w:p>
        </w:tc>
        <w:tc>
          <w:tcPr>
            <w:tcW w:w="3093" w:type="dxa"/>
            <w:tcBorders>
              <w:top w:val="single" w:sz="4" w:space="0" w:color="auto"/>
              <w:left w:val="nil"/>
              <w:bottom w:val="single" w:sz="4" w:space="0" w:color="auto"/>
              <w:right w:val="nil"/>
            </w:tcBorders>
            <w:vAlign w:val="center"/>
            <w:hideMark/>
          </w:tcPr>
          <w:p w14:paraId="23B99F05"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Žig</w:t>
            </w:r>
          </w:p>
        </w:tc>
        <w:tc>
          <w:tcPr>
            <w:tcW w:w="2882" w:type="dxa"/>
            <w:tcBorders>
              <w:top w:val="single" w:sz="4" w:space="0" w:color="auto"/>
              <w:left w:val="nil"/>
              <w:bottom w:val="single" w:sz="4" w:space="0" w:color="auto"/>
              <w:right w:val="single" w:sz="4" w:space="0" w:color="auto"/>
            </w:tcBorders>
            <w:vAlign w:val="center"/>
            <w:hideMark/>
          </w:tcPr>
          <w:p w14:paraId="23163DC9"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Ime in priimek zakonitega zastopnika</w:t>
            </w:r>
          </w:p>
        </w:tc>
      </w:tr>
      <w:tr w:rsidR="00A61C94" w:rsidRPr="002152CC" w14:paraId="62B76F28" w14:textId="77777777" w:rsidTr="00B840C3">
        <w:trPr>
          <w:trHeight w:val="540"/>
        </w:trPr>
        <w:tc>
          <w:tcPr>
            <w:tcW w:w="30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4D0E9D3"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3"/>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3093" w:type="dxa"/>
            <w:vMerge w:val="restart"/>
            <w:tcBorders>
              <w:top w:val="single" w:sz="4" w:space="0" w:color="auto"/>
              <w:left w:val="single" w:sz="4" w:space="0" w:color="auto"/>
              <w:bottom w:val="nil"/>
              <w:right w:val="single" w:sz="4" w:space="0" w:color="auto"/>
            </w:tcBorders>
            <w:shd w:val="clear" w:color="auto" w:fill="DBE5F1"/>
            <w:vAlign w:val="center"/>
          </w:tcPr>
          <w:p w14:paraId="6DA73757" w14:textId="77777777" w:rsidR="00A61C94" w:rsidRPr="002152CC" w:rsidRDefault="00A61C94" w:rsidP="00B840C3">
            <w:pPr>
              <w:rPr>
                <w:rFonts w:ascii="Arial" w:hAnsi="Arial" w:cs="Arial"/>
                <w:sz w:val="20"/>
                <w:szCs w:val="20"/>
              </w:rPr>
            </w:pPr>
          </w:p>
        </w:tc>
        <w:tc>
          <w:tcPr>
            <w:tcW w:w="288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02EFD4"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49291635" w14:textId="77777777" w:rsidTr="00B840C3">
        <w:tc>
          <w:tcPr>
            <w:tcW w:w="3092" w:type="dxa"/>
            <w:tcBorders>
              <w:top w:val="single" w:sz="4" w:space="0" w:color="auto"/>
              <w:left w:val="nil"/>
              <w:bottom w:val="nil"/>
              <w:right w:val="nil"/>
            </w:tcBorders>
          </w:tcPr>
          <w:p w14:paraId="323034E3" w14:textId="77777777" w:rsidR="00A61C94" w:rsidRPr="002152CC" w:rsidRDefault="00A61C94" w:rsidP="00B840C3">
            <w:pPr>
              <w:rPr>
                <w:rFonts w:ascii="Arial" w:hAnsi="Arial" w:cs="Arial"/>
                <w:sz w:val="20"/>
                <w:szCs w:val="20"/>
              </w:rPr>
            </w:pPr>
          </w:p>
        </w:tc>
        <w:tc>
          <w:tcPr>
            <w:tcW w:w="3093" w:type="dxa"/>
            <w:vMerge/>
            <w:tcBorders>
              <w:top w:val="single" w:sz="4" w:space="0" w:color="auto"/>
              <w:left w:val="nil"/>
              <w:bottom w:val="nil"/>
              <w:right w:val="single" w:sz="4" w:space="0" w:color="auto"/>
            </w:tcBorders>
            <w:vAlign w:val="center"/>
            <w:hideMark/>
          </w:tcPr>
          <w:p w14:paraId="7E69BCC1" w14:textId="77777777" w:rsidR="00A61C94" w:rsidRPr="002152CC" w:rsidRDefault="00A61C94" w:rsidP="00B840C3">
            <w:pPr>
              <w:rPr>
                <w:rFonts w:ascii="Arial" w:hAnsi="Arial" w:cs="Arial"/>
                <w:sz w:val="20"/>
                <w:szCs w:val="20"/>
              </w:rPr>
            </w:pPr>
          </w:p>
        </w:tc>
        <w:tc>
          <w:tcPr>
            <w:tcW w:w="2882" w:type="dxa"/>
            <w:vMerge w:val="restart"/>
            <w:tcBorders>
              <w:top w:val="single" w:sz="4" w:space="0" w:color="auto"/>
              <w:left w:val="single" w:sz="4" w:space="0" w:color="auto"/>
              <w:right w:val="single" w:sz="4" w:space="0" w:color="auto"/>
            </w:tcBorders>
            <w:vAlign w:val="center"/>
          </w:tcPr>
          <w:p w14:paraId="397B4594"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Podpis</w:t>
            </w:r>
          </w:p>
        </w:tc>
      </w:tr>
      <w:tr w:rsidR="00A61C94" w:rsidRPr="002152CC" w14:paraId="788CD66E" w14:textId="77777777" w:rsidTr="00B840C3">
        <w:tc>
          <w:tcPr>
            <w:tcW w:w="3092" w:type="dxa"/>
            <w:tcBorders>
              <w:top w:val="nil"/>
              <w:left w:val="nil"/>
              <w:bottom w:val="nil"/>
              <w:right w:val="nil"/>
            </w:tcBorders>
          </w:tcPr>
          <w:p w14:paraId="4845C81E" w14:textId="77777777" w:rsidR="00A61C94" w:rsidRPr="002152CC" w:rsidRDefault="00A61C94" w:rsidP="00B840C3">
            <w:pPr>
              <w:rPr>
                <w:rFonts w:ascii="Arial" w:hAnsi="Arial" w:cs="Arial"/>
                <w:sz w:val="20"/>
                <w:szCs w:val="20"/>
              </w:rPr>
            </w:pPr>
          </w:p>
        </w:tc>
        <w:tc>
          <w:tcPr>
            <w:tcW w:w="3093" w:type="dxa"/>
            <w:vMerge/>
            <w:tcBorders>
              <w:top w:val="single" w:sz="4" w:space="0" w:color="auto"/>
              <w:left w:val="nil"/>
              <w:bottom w:val="nil"/>
              <w:right w:val="single" w:sz="4" w:space="0" w:color="auto"/>
            </w:tcBorders>
            <w:vAlign w:val="center"/>
            <w:hideMark/>
          </w:tcPr>
          <w:p w14:paraId="381B1113" w14:textId="77777777" w:rsidR="00A61C94" w:rsidRPr="002152CC" w:rsidRDefault="00A61C94" w:rsidP="00B840C3">
            <w:pPr>
              <w:rPr>
                <w:rFonts w:ascii="Arial" w:hAnsi="Arial" w:cs="Arial"/>
                <w:sz w:val="20"/>
                <w:szCs w:val="20"/>
              </w:rPr>
            </w:pPr>
          </w:p>
        </w:tc>
        <w:tc>
          <w:tcPr>
            <w:tcW w:w="2882" w:type="dxa"/>
            <w:vMerge/>
            <w:tcBorders>
              <w:left w:val="single" w:sz="4" w:space="0" w:color="auto"/>
              <w:bottom w:val="single" w:sz="4" w:space="0" w:color="auto"/>
              <w:right w:val="single" w:sz="4" w:space="0" w:color="auto"/>
            </w:tcBorders>
            <w:vAlign w:val="center"/>
            <w:hideMark/>
          </w:tcPr>
          <w:p w14:paraId="016AC825" w14:textId="77777777" w:rsidR="00A61C94" w:rsidRPr="002152CC" w:rsidRDefault="00A61C94" w:rsidP="00B840C3">
            <w:pPr>
              <w:jc w:val="center"/>
              <w:rPr>
                <w:rFonts w:ascii="Arial" w:hAnsi="Arial" w:cs="Arial"/>
                <w:sz w:val="20"/>
                <w:szCs w:val="20"/>
              </w:rPr>
            </w:pPr>
          </w:p>
        </w:tc>
      </w:tr>
      <w:tr w:rsidR="00A61C94" w:rsidRPr="002152CC" w14:paraId="3B47FF89" w14:textId="77777777" w:rsidTr="00B840C3">
        <w:trPr>
          <w:trHeight w:val="454"/>
        </w:trPr>
        <w:tc>
          <w:tcPr>
            <w:tcW w:w="3092" w:type="dxa"/>
            <w:tcBorders>
              <w:top w:val="nil"/>
              <w:left w:val="nil"/>
              <w:bottom w:val="nil"/>
              <w:right w:val="nil"/>
            </w:tcBorders>
          </w:tcPr>
          <w:p w14:paraId="4E0B337F" w14:textId="77777777" w:rsidR="00A61C94" w:rsidRPr="002152CC" w:rsidRDefault="00A61C94" w:rsidP="00B840C3">
            <w:pPr>
              <w:rPr>
                <w:rFonts w:ascii="Arial" w:hAnsi="Arial" w:cs="Arial"/>
                <w:sz w:val="20"/>
                <w:szCs w:val="20"/>
              </w:rPr>
            </w:pPr>
          </w:p>
        </w:tc>
        <w:tc>
          <w:tcPr>
            <w:tcW w:w="3093" w:type="dxa"/>
            <w:tcBorders>
              <w:top w:val="nil"/>
              <w:left w:val="nil"/>
              <w:bottom w:val="nil"/>
              <w:right w:val="single" w:sz="4" w:space="0" w:color="auto"/>
            </w:tcBorders>
            <w:shd w:val="clear" w:color="auto" w:fill="DBE5F1"/>
          </w:tcPr>
          <w:p w14:paraId="1EC365FB" w14:textId="77777777" w:rsidR="00A61C94" w:rsidRPr="002152CC" w:rsidRDefault="00A61C94" w:rsidP="00B840C3">
            <w:pPr>
              <w:rPr>
                <w:rFonts w:ascii="Arial" w:hAnsi="Arial" w:cs="Arial"/>
                <w:sz w:val="20"/>
                <w:szCs w:val="20"/>
              </w:rPr>
            </w:pPr>
          </w:p>
        </w:tc>
        <w:tc>
          <w:tcPr>
            <w:tcW w:w="2882" w:type="dxa"/>
            <w:tcBorders>
              <w:top w:val="single" w:sz="4" w:space="0" w:color="auto"/>
              <w:left w:val="single" w:sz="4" w:space="0" w:color="auto"/>
              <w:bottom w:val="single" w:sz="4" w:space="0" w:color="auto"/>
              <w:right w:val="single" w:sz="4" w:space="0" w:color="auto"/>
            </w:tcBorders>
            <w:shd w:val="clear" w:color="auto" w:fill="DBE5F1"/>
            <w:vAlign w:val="center"/>
          </w:tcPr>
          <w:p w14:paraId="492C15AA" w14:textId="77777777" w:rsidR="00A61C94" w:rsidRPr="002152CC" w:rsidRDefault="00A61C94" w:rsidP="00B840C3">
            <w:pPr>
              <w:rPr>
                <w:rFonts w:ascii="Arial" w:hAnsi="Arial" w:cs="Arial"/>
                <w:sz w:val="20"/>
                <w:szCs w:val="20"/>
              </w:rPr>
            </w:pPr>
          </w:p>
        </w:tc>
      </w:tr>
    </w:tbl>
    <w:p w14:paraId="5423105F" w14:textId="77777777" w:rsidR="00A61C94" w:rsidRPr="002152CC" w:rsidRDefault="00A61C94" w:rsidP="00A61C94">
      <w:pPr>
        <w:rPr>
          <w:rFonts w:ascii="Arial" w:hAnsi="Arial" w:cs="Arial"/>
          <w:lang w:eastAsia="sl-SI"/>
        </w:rPr>
      </w:pPr>
      <w:r w:rsidRPr="002152CC">
        <w:rPr>
          <w:rFonts w:ascii="Arial" w:hAnsi="Arial" w:cs="Arial"/>
          <w:lang w:eastAsia="sl-SI"/>
        </w:rPr>
        <w:br w:type="page"/>
      </w:r>
    </w:p>
    <w:p w14:paraId="6037F20A" w14:textId="0A50A871" w:rsidR="00A61C94" w:rsidRPr="00280A21" w:rsidRDefault="00A61C94" w:rsidP="00280A21">
      <w:pPr>
        <w:pStyle w:val="Naslov2"/>
      </w:pPr>
      <w:bookmarkStart w:id="48" w:name="_Toc174535972"/>
      <w:r w:rsidRPr="00280A21">
        <w:lastRenderedPageBreak/>
        <w:t xml:space="preserve">OBRAZEC 5: </w:t>
      </w:r>
      <w:r w:rsidR="00612A6D" w:rsidRPr="00280A21">
        <w:t>Upoštevanje načela DNSH</w:t>
      </w:r>
      <w:bookmarkEnd w:id="48"/>
    </w:p>
    <w:p w14:paraId="1A487A1C" w14:textId="77777777" w:rsidR="00A61C94" w:rsidRPr="002152CC" w:rsidRDefault="00A61C94" w:rsidP="00A61C94">
      <w:pPr>
        <w:ind w:left="720"/>
        <w:rPr>
          <w:rFonts w:ascii="Arial" w:hAnsi="Arial"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5"/>
        <w:gridCol w:w="4412"/>
      </w:tblGrid>
      <w:tr w:rsidR="00A61C94" w:rsidRPr="002152CC" w14:paraId="4DD01562" w14:textId="77777777" w:rsidTr="00B840C3">
        <w:tc>
          <w:tcPr>
            <w:tcW w:w="9067" w:type="dxa"/>
            <w:gridSpan w:val="2"/>
            <w:shd w:val="clear" w:color="auto" w:fill="D9D9D9" w:themeFill="background1" w:themeFillShade="D9"/>
          </w:tcPr>
          <w:p w14:paraId="69815684" w14:textId="77777777" w:rsidR="00A61C94" w:rsidRPr="002152CC" w:rsidRDefault="00A61C94" w:rsidP="00B840C3">
            <w:pPr>
              <w:autoSpaceDE w:val="0"/>
              <w:autoSpaceDN w:val="0"/>
              <w:adjustRightInd w:val="0"/>
              <w:rPr>
                <w:rFonts w:ascii="Arial" w:hAnsi="Arial" w:cs="Arial"/>
                <w:b/>
                <w:color w:val="000000"/>
                <w:sz w:val="20"/>
                <w:szCs w:val="20"/>
                <w:lang w:eastAsia="sl-SI"/>
              </w:rPr>
            </w:pPr>
            <w:r w:rsidRPr="002152CC">
              <w:rPr>
                <w:rFonts w:ascii="Arial" w:hAnsi="Arial" w:cs="Arial"/>
                <w:b/>
                <w:color w:val="000000"/>
                <w:sz w:val="20"/>
                <w:szCs w:val="20"/>
                <w:lang w:eastAsia="sl-SI"/>
              </w:rPr>
              <w:t xml:space="preserve">INVESTICIJA NE ŠKODUJE BISTVENO IN NE ŠKODUJE CILJEM </w:t>
            </w:r>
            <w:r w:rsidRPr="002152CC">
              <w:rPr>
                <w:rFonts w:ascii="Arial" w:hAnsi="Arial" w:cs="Arial"/>
                <w:color w:val="000000"/>
                <w:sz w:val="20"/>
                <w:szCs w:val="20"/>
                <w:lang w:eastAsia="sl-SI"/>
              </w:rPr>
              <w:t xml:space="preserve">(Investicija mora biti izvedena v skladu z načelom, da se ne škoduje bistveno in ne škoduje okoljskim ciljem Evropske unije (načelo DNSH), določenim na podlagi Obvestila Komisije Tehnične smernice za uporabo »načela, da se ne škoduje bistveno« v skladu z Uredbo o vzpostavitvi mehanizma za okrevanje in odpornost (UL C št. 58 z dne 18. 2. 2021, str. 1) ter v 17. členu Uredbe (EU) 2020/852 Evropskega parlamenta in Sveta z dne 18. junija 2020 o vzpostavitvi okvira za spodbujanje trajnostnih naložb ter spremembi Uredbe (EU) 2019/2088 (UL L št. 198 z dne 22. junija 2020, str. 13). </w:t>
            </w:r>
          </w:p>
          <w:p w14:paraId="21E0F7B2" w14:textId="77777777" w:rsidR="00A61C94"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Načelo „da se ne škoduje bistveno“ pomeni, da se ne podpirajo ali izvajajo gospodarske dejavnosti, ki bistveno škodujejo kateremu koli od okoljskih ciljev, kjer je ustrezno, v smislu člena 17 Uredbe (EU) 2020/825.</w:t>
            </w:r>
          </w:p>
          <w:p w14:paraId="1F314483" w14:textId="6562AE56" w:rsidR="000528C0" w:rsidRPr="002152CC" w:rsidRDefault="000528C0" w:rsidP="00B840C3">
            <w:pPr>
              <w:autoSpaceDE w:val="0"/>
              <w:autoSpaceDN w:val="0"/>
              <w:adjustRightInd w:val="0"/>
              <w:rPr>
                <w:rFonts w:ascii="Arial" w:hAnsi="Arial" w:cs="Arial"/>
                <w:color w:val="000000"/>
                <w:sz w:val="20"/>
                <w:szCs w:val="20"/>
                <w:lang w:eastAsia="sl-SI"/>
              </w:rPr>
            </w:pPr>
            <w:r w:rsidRPr="00BD268E">
              <w:rPr>
                <w:rFonts w:ascii="Arial" w:hAnsi="Arial" w:cs="Arial"/>
                <w:color w:val="000000"/>
                <w:sz w:val="20"/>
                <w:szCs w:val="20"/>
                <w:highlight w:val="yellow"/>
                <w:lang w:eastAsia="sl-SI"/>
              </w:rPr>
              <w:t>Načela DNSH je prav tako potrebno upoštevati tudi v primeru gradnje ali obnove stavb.</w:t>
            </w:r>
          </w:p>
          <w:p w14:paraId="4E8B372A" w14:textId="3CA18240"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 xml:space="preserve">Ali investicija škoduje kateremu izmed naštetih okoljskih ciljev? </w:t>
            </w:r>
            <w:r w:rsidRPr="002152CC">
              <w:rPr>
                <w:rFonts w:ascii="Arial" w:hAnsi="Arial" w:cs="Arial"/>
                <w:b/>
                <w:bCs/>
                <w:color w:val="000000"/>
                <w:sz w:val="20"/>
                <w:szCs w:val="20"/>
                <w:lang w:eastAsia="sl-SI"/>
              </w:rPr>
              <w:t xml:space="preserve">Navedbe </w:t>
            </w:r>
            <w:r w:rsidR="003B28D3" w:rsidRPr="002152CC">
              <w:rPr>
                <w:rFonts w:ascii="Arial" w:hAnsi="Arial" w:cs="Arial"/>
                <w:b/>
                <w:bCs/>
                <w:color w:val="000000"/>
                <w:sz w:val="20"/>
                <w:szCs w:val="20"/>
                <w:lang w:eastAsia="sl-SI"/>
              </w:rPr>
              <w:t xml:space="preserve">natančno </w:t>
            </w:r>
            <w:r w:rsidRPr="002152CC">
              <w:rPr>
                <w:rFonts w:ascii="Arial" w:hAnsi="Arial" w:cs="Arial"/>
                <w:b/>
                <w:bCs/>
                <w:color w:val="000000"/>
                <w:sz w:val="20"/>
                <w:szCs w:val="20"/>
                <w:lang w:eastAsia="sl-SI"/>
              </w:rPr>
              <w:t>utemeljite</w:t>
            </w:r>
            <w:r w:rsidR="00D4770E" w:rsidRPr="002152CC">
              <w:rPr>
                <w:rFonts w:ascii="Arial" w:hAnsi="Arial" w:cs="Arial"/>
                <w:color w:val="000000"/>
                <w:sz w:val="20"/>
                <w:szCs w:val="20"/>
                <w:lang w:eastAsia="sl-SI"/>
              </w:rPr>
              <w:t>, saj je realizacija okoljskih ciljev predmet poročanja.</w:t>
            </w:r>
            <w:r w:rsidR="00D4770E" w:rsidRPr="002152CC">
              <w:rPr>
                <w:rFonts w:ascii="Arial" w:hAnsi="Arial" w:cs="Arial"/>
                <w:b/>
                <w:bCs/>
                <w:color w:val="000000"/>
                <w:sz w:val="20"/>
                <w:szCs w:val="20"/>
                <w:lang w:eastAsia="sl-SI"/>
              </w:rPr>
              <w:t xml:space="preserve"> </w:t>
            </w:r>
            <w:r w:rsidR="00DF2FE6" w:rsidRPr="002152CC">
              <w:rPr>
                <w:rFonts w:ascii="Arial" w:hAnsi="Arial" w:cs="Arial"/>
                <w:color w:val="000000"/>
                <w:sz w:val="20"/>
                <w:szCs w:val="20"/>
                <w:lang w:eastAsia="sl-SI"/>
              </w:rPr>
              <w:t>Zgolj potrditev oziroma zanikanje ne zadošča.</w:t>
            </w:r>
          </w:p>
        </w:tc>
      </w:tr>
      <w:tr w:rsidR="00A61C94" w:rsidRPr="002152CC" w14:paraId="17F0446B" w14:textId="77777777" w:rsidTr="00B840C3">
        <w:tc>
          <w:tcPr>
            <w:tcW w:w="4655" w:type="dxa"/>
            <w:shd w:val="clear" w:color="auto" w:fill="auto"/>
          </w:tcPr>
          <w:p w14:paraId="42D1233F"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1. bistveno škoduje blažitvi podnebnih sprememb, kadar vodi do znatnih emisij toplogrednih plinov;</w:t>
            </w:r>
          </w:p>
          <w:p w14:paraId="6C420F23"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c>
          <w:tcPr>
            <w:tcW w:w="4412" w:type="dxa"/>
            <w:shd w:val="clear" w:color="auto" w:fill="D9E2F3" w:themeFill="accent5" w:themeFillTint="33"/>
          </w:tcPr>
          <w:p w14:paraId="3D4B9718" w14:textId="77777777" w:rsidR="00A61C94" w:rsidRPr="002152CC" w:rsidRDefault="00A61C94" w:rsidP="00B840C3">
            <w:pPr>
              <w:autoSpaceDE w:val="0"/>
              <w:autoSpaceDN w:val="0"/>
              <w:adjustRightInd w:val="0"/>
              <w:rPr>
                <w:rFonts w:ascii="Arial" w:hAnsi="Arial" w:cs="Arial"/>
                <w:b/>
                <w:color w:val="000000" w:themeColor="text1"/>
                <w:sz w:val="20"/>
                <w:szCs w:val="20"/>
                <w:lang w:eastAsia="sl-SI"/>
              </w:rPr>
            </w:pPr>
            <w:r w:rsidRPr="002152CC">
              <w:rPr>
                <w:rFonts w:ascii="Arial" w:hAnsi="Arial" w:cs="Arial"/>
                <w:color w:val="000000" w:themeColor="text1"/>
                <w:sz w:val="20"/>
                <w:szCs w:val="20"/>
              </w:rPr>
              <w:fldChar w:fldCharType="begin">
                <w:ffData>
                  <w:name w:val="Text19"/>
                  <w:enabled/>
                  <w:calcOnExit w:val="0"/>
                  <w:textInput/>
                </w:ffData>
              </w:fldChar>
            </w:r>
            <w:r w:rsidRPr="002152CC">
              <w:rPr>
                <w:rFonts w:ascii="Arial" w:hAnsi="Arial" w:cs="Arial"/>
                <w:color w:val="000000" w:themeColor="text1"/>
                <w:sz w:val="20"/>
                <w:szCs w:val="20"/>
              </w:rPr>
              <w:instrText xml:space="preserve"> FORMTEXT </w:instrText>
            </w:r>
            <w:r w:rsidRPr="002152CC">
              <w:rPr>
                <w:rFonts w:ascii="Arial" w:hAnsi="Arial" w:cs="Arial"/>
                <w:color w:val="000000" w:themeColor="text1"/>
                <w:sz w:val="20"/>
                <w:szCs w:val="20"/>
              </w:rPr>
            </w:r>
            <w:r w:rsidRPr="002152CC">
              <w:rPr>
                <w:rFonts w:ascii="Arial" w:hAnsi="Arial" w:cs="Arial"/>
                <w:color w:val="000000" w:themeColor="text1"/>
                <w:sz w:val="20"/>
                <w:szCs w:val="20"/>
              </w:rPr>
              <w:fldChar w:fldCharType="separate"/>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fldChar w:fldCharType="end"/>
            </w:r>
          </w:p>
        </w:tc>
      </w:tr>
      <w:tr w:rsidR="00A61C94" w:rsidRPr="002152CC" w14:paraId="1374664D" w14:textId="77777777" w:rsidTr="00B840C3">
        <w:tc>
          <w:tcPr>
            <w:tcW w:w="4655" w:type="dxa"/>
            <w:shd w:val="clear" w:color="auto" w:fill="auto"/>
          </w:tcPr>
          <w:p w14:paraId="777D8865" w14:textId="54A6EC31"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2. bistveno škoduje prilagajanju podnebnim spremembam, kadar vodi do povečanega škodljivega vpliva na podnebje (na sedanje in pričakovano stanje)</w:t>
            </w:r>
            <w:r w:rsidR="00023B95">
              <w:rPr>
                <w:rFonts w:ascii="Arial" w:hAnsi="Arial" w:cs="Arial"/>
                <w:sz w:val="20"/>
                <w:szCs w:val="20"/>
              </w:rPr>
              <w:t xml:space="preserve"> </w:t>
            </w:r>
            <w:r w:rsidR="00023B95" w:rsidRPr="00BD268E">
              <w:rPr>
                <w:rFonts w:ascii="Arial" w:hAnsi="Arial" w:cs="Arial"/>
                <w:sz w:val="20"/>
                <w:szCs w:val="20"/>
                <w:highlight w:val="yellow"/>
              </w:rPr>
              <w:t>, na dejavnost samo ali na ljudi, naravo ali premoženje;</w:t>
            </w:r>
            <w:r w:rsidRPr="00BD268E">
              <w:rPr>
                <w:rFonts w:ascii="Arial" w:hAnsi="Arial" w:cs="Arial"/>
                <w:color w:val="000000"/>
                <w:sz w:val="20"/>
                <w:szCs w:val="20"/>
                <w:highlight w:val="yellow"/>
                <w:lang w:eastAsia="sl-SI"/>
              </w:rPr>
              <w:t>;</w:t>
            </w:r>
          </w:p>
          <w:p w14:paraId="25E68E7E"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c>
          <w:tcPr>
            <w:tcW w:w="4412" w:type="dxa"/>
            <w:shd w:val="clear" w:color="auto" w:fill="D9E2F3" w:themeFill="accent5" w:themeFillTint="33"/>
          </w:tcPr>
          <w:p w14:paraId="18F53EBC" w14:textId="77777777" w:rsidR="00A61C94" w:rsidRPr="002152CC" w:rsidRDefault="00A61C94" w:rsidP="00B840C3">
            <w:pPr>
              <w:autoSpaceDE w:val="0"/>
              <w:autoSpaceDN w:val="0"/>
              <w:adjustRightInd w:val="0"/>
              <w:rPr>
                <w:rFonts w:ascii="Arial" w:hAnsi="Arial" w:cs="Arial"/>
                <w:b/>
                <w:color w:val="000000" w:themeColor="text1"/>
                <w:sz w:val="20"/>
                <w:szCs w:val="20"/>
                <w:lang w:eastAsia="sl-SI"/>
              </w:rPr>
            </w:pPr>
            <w:r w:rsidRPr="002152CC">
              <w:rPr>
                <w:rFonts w:ascii="Arial" w:hAnsi="Arial" w:cs="Arial"/>
                <w:color w:val="000000" w:themeColor="text1"/>
                <w:sz w:val="20"/>
                <w:szCs w:val="20"/>
              </w:rPr>
              <w:fldChar w:fldCharType="begin">
                <w:ffData>
                  <w:name w:val="Text19"/>
                  <w:enabled/>
                  <w:calcOnExit w:val="0"/>
                  <w:textInput/>
                </w:ffData>
              </w:fldChar>
            </w:r>
            <w:r w:rsidRPr="002152CC">
              <w:rPr>
                <w:rFonts w:ascii="Arial" w:hAnsi="Arial" w:cs="Arial"/>
                <w:color w:val="000000" w:themeColor="text1"/>
                <w:sz w:val="20"/>
                <w:szCs w:val="20"/>
              </w:rPr>
              <w:instrText xml:space="preserve"> FORMTEXT </w:instrText>
            </w:r>
            <w:r w:rsidRPr="002152CC">
              <w:rPr>
                <w:rFonts w:ascii="Arial" w:hAnsi="Arial" w:cs="Arial"/>
                <w:color w:val="000000" w:themeColor="text1"/>
                <w:sz w:val="20"/>
                <w:szCs w:val="20"/>
              </w:rPr>
            </w:r>
            <w:r w:rsidRPr="002152CC">
              <w:rPr>
                <w:rFonts w:ascii="Arial" w:hAnsi="Arial" w:cs="Arial"/>
                <w:color w:val="000000" w:themeColor="text1"/>
                <w:sz w:val="20"/>
                <w:szCs w:val="20"/>
              </w:rPr>
              <w:fldChar w:fldCharType="separate"/>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fldChar w:fldCharType="end"/>
            </w:r>
          </w:p>
        </w:tc>
      </w:tr>
      <w:tr w:rsidR="00A61C94" w:rsidRPr="002152CC" w14:paraId="2A5119AA" w14:textId="77777777" w:rsidTr="00B840C3">
        <w:tc>
          <w:tcPr>
            <w:tcW w:w="4655" w:type="dxa"/>
            <w:shd w:val="clear" w:color="auto" w:fill="auto"/>
          </w:tcPr>
          <w:p w14:paraId="73854DB2" w14:textId="015A159C"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w:t>
            </w:r>
            <w:r w:rsidR="00023B95">
              <w:rPr>
                <w:rFonts w:ascii="Arial" w:hAnsi="Arial" w:cs="Arial"/>
                <w:color w:val="000000"/>
                <w:sz w:val="20"/>
                <w:szCs w:val="20"/>
                <w:lang w:eastAsia="sl-SI"/>
              </w:rPr>
              <w:t>i</w:t>
            </w:r>
            <w:r w:rsidRPr="002152CC">
              <w:rPr>
                <w:rFonts w:ascii="Arial" w:hAnsi="Arial" w:cs="Arial"/>
                <w:color w:val="000000"/>
                <w:sz w:val="20"/>
                <w:szCs w:val="20"/>
                <w:lang w:eastAsia="sl-SI"/>
              </w:rPr>
              <w:t>) trajnostni uporabi in varstvu vodnih in morskih virov, kadar dejavnost škoduje:</w:t>
            </w:r>
          </w:p>
          <w:p w14:paraId="5C028891" w14:textId="69042D7B" w:rsidR="00A61C94" w:rsidRPr="002152CC" w:rsidRDefault="00A61C94" w:rsidP="00B840C3">
            <w:pPr>
              <w:rPr>
                <w:rFonts w:ascii="Arial" w:hAnsi="Arial" w:cs="Arial"/>
                <w:color w:val="000000"/>
                <w:sz w:val="20"/>
                <w:szCs w:val="20"/>
                <w:lang w:eastAsia="sl-SI"/>
              </w:rPr>
            </w:pPr>
            <w:r w:rsidRPr="002152CC">
              <w:rPr>
                <w:rFonts w:ascii="Arial" w:hAnsi="Arial" w:cs="Arial"/>
                <w:color w:val="000000"/>
                <w:sz w:val="20"/>
                <w:szCs w:val="20"/>
                <w:lang w:eastAsia="sl-SI"/>
              </w:rPr>
              <w:t>(i</w:t>
            </w:r>
            <w:r w:rsidR="00023B95">
              <w:rPr>
                <w:rFonts w:ascii="Arial" w:hAnsi="Arial" w:cs="Arial"/>
                <w:color w:val="000000"/>
                <w:sz w:val="20"/>
                <w:szCs w:val="20"/>
                <w:lang w:eastAsia="sl-SI"/>
              </w:rPr>
              <w:t>i</w:t>
            </w:r>
            <w:r w:rsidRPr="002152CC">
              <w:rPr>
                <w:rFonts w:ascii="Arial" w:hAnsi="Arial" w:cs="Arial"/>
                <w:color w:val="000000"/>
                <w:sz w:val="20"/>
                <w:szCs w:val="20"/>
                <w:lang w:eastAsia="sl-SI"/>
              </w:rPr>
              <w:t>) dobremu stanju ali dobremu ekološkem potencialu vodnih teles, vključno s površinskimi in podzemnimi vodami, ali</w:t>
            </w:r>
          </w:p>
          <w:p w14:paraId="683E19E2" w14:textId="5A5EE7B4" w:rsidR="00A61C94" w:rsidRPr="002152CC" w:rsidRDefault="00A61C94" w:rsidP="00B840C3">
            <w:pPr>
              <w:rPr>
                <w:rFonts w:ascii="Arial" w:hAnsi="Arial" w:cs="Arial"/>
                <w:color w:val="000000"/>
                <w:sz w:val="20"/>
                <w:szCs w:val="20"/>
                <w:lang w:eastAsia="sl-SI"/>
              </w:rPr>
            </w:pPr>
            <w:r w:rsidRPr="002152CC">
              <w:rPr>
                <w:rFonts w:ascii="Arial" w:hAnsi="Arial" w:cs="Arial"/>
                <w:color w:val="000000"/>
                <w:sz w:val="20"/>
                <w:szCs w:val="20"/>
                <w:lang w:eastAsia="sl-SI"/>
              </w:rPr>
              <w:t>(ii</w:t>
            </w:r>
            <w:r w:rsidR="00023B95">
              <w:rPr>
                <w:rFonts w:ascii="Arial" w:hAnsi="Arial" w:cs="Arial"/>
                <w:color w:val="000000"/>
                <w:sz w:val="20"/>
                <w:szCs w:val="20"/>
                <w:lang w:eastAsia="sl-SI"/>
              </w:rPr>
              <w:t>i</w:t>
            </w:r>
            <w:r w:rsidRPr="002152CC">
              <w:rPr>
                <w:rFonts w:ascii="Arial" w:hAnsi="Arial" w:cs="Arial"/>
                <w:color w:val="000000"/>
                <w:sz w:val="20"/>
                <w:szCs w:val="20"/>
                <w:lang w:eastAsia="sl-SI"/>
              </w:rPr>
              <w:t>) dobremu okoljskemu stanju morskih voda;</w:t>
            </w:r>
          </w:p>
          <w:p w14:paraId="3173F2EE" w14:textId="77777777" w:rsidR="00A61C94" w:rsidRPr="002152CC" w:rsidRDefault="00A61C94" w:rsidP="00B840C3">
            <w:pPr>
              <w:rPr>
                <w:rFonts w:ascii="Arial" w:hAnsi="Arial" w:cs="Arial"/>
                <w:color w:val="000000"/>
                <w:sz w:val="20"/>
                <w:szCs w:val="20"/>
                <w:lang w:eastAsia="sl-SI"/>
              </w:rPr>
            </w:pPr>
          </w:p>
        </w:tc>
        <w:tc>
          <w:tcPr>
            <w:tcW w:w="4412" w:type="dxa"/>
            <w:shd w:val="clear" w:color="auto" w:fill="D9E2F3" w:themeFill="accent5" w:themeFillTint="33"/>
          </w:tcPr>
          <w:p w14:paraId="483B69A7" w14:textId="77777777" w:rsidR="00A61C94" w:rsidRPr="002152CC" w:rsidRDefault="00A61C94" w:rsidP="00B840C3">
            <w:pPr>
              <w:autoSpaceDE w:val="0"/>
              <w:autoSpaceDN w:val="0"/>
              <w:adjustRightInd w:val="0"/>
              <w:rPr>
                <w:rFonts w:ascii="Arial" w:hAnsi="Arial" w:cs="Arial"/>
                <w:b/>
                <w:color w:val="000000" w:themeColor="text1"/>
                <w:sz w:val="20"/>
                <w:szCs w:val="20"/>
                <w:lang w:eastAsia="sl-SI"/>
              </w:rPr>
            </w:pPr>
            <w:r w:rsidRPr="002152CC">
              <w:rPr>
                <w:rFonts w:ascii="Arial" w:hAnsi="Arial" w:cs="Arial"/>
                <w:color w:val="000000" w:themeColor="text1"/>
                <w:sz w:val="20"/>
                <w:szCs w:val="20"/>
              </w:rPr>
              <w:fldChar w:fldCharType="begin">
                <w:ffData>
                  <w:name w:val="Text19"/>
                  <w:enabled/>
                  <w:calcOnExit w:val="0"/>
                  <w:textInput/>
                </w:ffData>
              </w:fldChar>
            </w:r>
            <w:r w:rsidRPr="002152CC">
              <w:rPr>
                <w:rFonts w:ascii="Arial" w:hAnsi="Arial" w:cs="Arial"/>
                <w:color w:val="000000" w:themeColor="text1"/>
                <w:sz w:val="20"/>
                <w:szCs w:val="20"/>
              </w:rPr>
              <w:instrText xml:space="preserve"> FORMTEXT </w:instrText>
            </w:r>
            <w:r w:rsidRPr="002152CC">
              <w:rPr>
                <w:rFonts w:ascii="Arial" w:hAnsi="Arial" w:cs="Arial"/>
                <w:color w:val="000000" w:themeColor="text1"/>
                <w:sz w:val="20"/>
                <w:szCs w:val="20"/>
              </w:rPr>
            </w:r>
            <w:r w:rsidRPr="002152CC">
              <w:rPr>
                <w:rFonts w:ascii="Arial" w:hAnsi="Arial" w:cs="Arial"/>
                <w:color w:val="000000" w:themeColor="text1"/>
                <w:sz w:val="20"/>
                <w:szCs w:val="20"/>
              </w:rPr>
              <w:fldChar w:fldCharType="separate"/>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fldChar w:fldCharType="end"/>
            </w:r>
          </w:p>
        </w:tc>
      </w:tr>
      <w:tr w:rsidR="00A61C94" w:rsidRPr="002152CC" w14:paraId="5DF36A17" w14:textId="77777777" w:rsidTr="00B840C3">
        <w:tc>
          <w:tcPr>
            <w:tcW w:w="4655" w:type="dxa"/>
            <w:shd w:val="clear" w:color="auto" w:fill="auto"/>
          </w:tcPr>
          <w:p w14:paraId="04525B1D"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3. bistveno škoduje trajnostni rabi in varstvu vodnih in morskih virov, kadar škoduje dobremu stanju ali dobremu ekološkemu potencialu vodnih teles, vključno s površinskimi in podzemnimi vodami, ali dobremu okoljskemu stanju morskih voda;</w:t>
            </w:r>
          </w:p>
          <w:p w14:paraId="667E1E88"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c>
          <w:tcPr>
            <w:tcW w:w="4412" w:type="dxa"/>
            <w:shd w:val="clear" w:color="auto" w:fill="D9E2F3" w:themeFill="accent5" w:themeFillTint="33"/>
          </w:tcPr>
          <w:p w14:paraId="0F662DB0" w14:textId="77777777" w:rsidR="00A61C94" w:rsidRPr="002152CC" w:rsidRDefault="00A61C94" w:rsidP="00B840C3">
            <w:pPr>
              <w:autoSpaceDE w:val="0"/>
              <w:autoSpaceDN w:val="0"/>
              <w:adjustRightInd w:val="0"/>
              <w:rPr>
                <w:rFonts w:ascii="Arial" w:hAnsi="Arial" w:cs="Arial"/>
                <w:b/>
                <w:color w:val="000000" w:themeColor="text1"/>
                <w:sz w:val="20"/>
                <w:szCs w:val="20"/>
                <w:lang w:eastAsia="sl-SI"/>
              </w:rPr>
            </w:pPr>
            <w:r w:rsidRPr="002152CC">
              <w:rPr>
                <w:rFonts w:ascii="Arial" w:hAnsi="Arial" w:cs="Arial"/>
                <w:color w:val="000000" w:themeColor="text1"/>
                <w:sz w:val="20"/>
                <w:szCs w:val="20"/>
              </w:rPr>
              <w:fldChar w:fldCharType="begin">
                <w:ffData>
                  <w:name w:val="Text19"/>
                  <w:enabled/>
                  <w:calcOnExit w:val="0"/>
                  <w:textInput/>
                </w:ffData>
              </w:fldChar>
            </w:r>
            <w:r w:rsidRPr="002152CC">
              <w:rPr>
                <w:rFonts w:ascii="Arial" w:hAnsi="Arial" w:cs="Arial"/>
                <w:color w:val="000000" w:themeColor="text1"/>
                <w:sz w:val="20"/>
                <w:szCs w:val="20"/>
              </w:rPr>
              <w:instrText xml:space="preserve"> FORMTEXT </w:instrText>
            </w:r>
            <w:r w:rsidRPr="002152CC">
              <w:rPr>
                <w:rFonts w:ascii="Arial" w:hAnsi="Arial" w:cs="Arial"/>
                <w:color w:val="000000" w:themeColor="text1"/>
                <w:sz w:val="20"/>
                <w:szCs w:val="20"/>
              </w:rPr>
            </w:r>
            <w:r w:rsidRPr="002152CC">
              <w:rPr>
                <w:rFonts w:ascii="Arial" w:hAnsi="Arial" w:cs="Arial"/>
                <w:color w:val="000000" w:themeColor="text1"/>
                <w:sz w:val="20"/>
                <w:szCs w:val="20"/>
              </w:rPr>
              <w:fldChar w:fldCharType="separate"/>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fldChar w:fldCharType="end"/>
            </w:r>
          </w:p>
        </w:tc>
      </w:tr>
      <w:tr w:rsidR="00A61C94" w:rsidRPr="002152CC" w14:paraId="297462E0" w14:textId="77777777" w:rsidTr="00B840C3">
        <w:tc>
          <w:tcPr>
            <w:tcW w:w="4655" w:type="dxa"/>
            <w:shd w:val="clear" w:color="auto" w:fill="auto"/>
          </w:tcPr>
          <w:p w14:paraId="5E39D430"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 xml:space="preserve">4. bistveno škoduje krožnemu gospodarstvu (vključno s preprečevanjem odpadkov in recikliranjem), kadar vodi do znatne neučinkovitosti pri uporabi materialov ali neposredne ali posredne rabe naravnih virov ali do znatnega povečanja nastajanja, sežiganja ali </w:t>
            </w:r>
            <w:r w:rsidRPr="002152CC">
              <w:rPr>
                <w:rFonts w:ascii="Arial" w:hAnsi="Arial" w:cs="Arial"/>
                <w:color w:val="000000"/>
                <w:sz w:val="20"/>
                <w:szCs w:val="20"/>
                <w:lang w:eastAsia="sl-SI"/>
              </w:rPr>
              <w:lastRenderedPageBreak/>
              <w:t>odlaganja odpadkov ali kadar lahko dolgoročno odlaganje odpadkov bistveno in dolgoročno škoduje okolju;</w:t>
            </w:r>
          </w:p>
          <w:p w14:paraId="6B8E1B7D"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c>
          <w:tcPr>
            <w:tcW w:w="4412" w:type="dxa"/>
            <w:shd w:val="clear" w:color="auto" w:fill="D9E2F3" w:themeFill="accent5" w:themeFillTint="33"/>
          </w:tcPr>
          <w:p w14:paraId="45C17362" w14:textId="77777777" w:rsidR="00A61C94" w:rsidRPr="002152CC" w:rsidRDefault="00A61C94" w:rsidP="00B840C3">
            <w:pPr>
              <w:autoSpaceDE w:val="0"/>
              <w:autoSpaceDN w:val="0"/>
              <w:adjustRightInd w:val="0"/>
              <w:rPr>
                <w:rFonts w:ascii="Arial" w:hAnsi="Arial" w:cs="Arial"/>
                <w:b/>
                <w:color w:val="000000" w:themeColor="text1"/>
                <w:sz w:val="20"/>
                <w:szCs w:val="20"/>
                <w:lang w:eastAsia="sl-SI"/>
              </w:rPr>
            </w:pPr>
            <w:r w:rsidRPr="002152CC">
              <w:rPr>
                <w:rFonts w:ascii="Arial" w:hAnsi="Arial" w:cs="Arial"/>
                <w:color w:val="000000" w:themeColor="text1"/>
                <w:sz w:val="20"/>
                <w:szCs w:val="20"/>
              </w:rPr>
              <w:lastRenderedPageBreak/>
              <w:fldChar w:fldCharType="begin">
                <w:ffData>
                  <w:name w:val="Text19"/>
                  <w:enabled/>
                  <w:calcOnExit w:val="0"/>
                  <w:textInput/>
                </w:ffData>
              </w:fldChar>
            </w:r>
            <w:r w:rsidRPr="002152CC">
              <w:rPr>
                <w:rFonts w:ascii="Arial" w:hAnsi="Arial" w:cs="Arial"/>
                <w:color w:val="000000" w:themeColor="text1"/>
                <w:sz w:val="20"/>
                <w:szCs w:val="20"/>
              </w:rPr>
              <w:instrText xml:space="preserve"> FORMTEXT </w:instrText>
            </w:r>
            <w:r w:rsidRPr="002152CC">
              <w:rPr>
                <w:rFonts w:ascii="Arial" w:hAnsi="Arial" w:cs="Arial"/>
                <w:color w:val="000000" w:themeColor="text1"/>
                <w:sz w:val="20"/>
                <w:szCs w:val="20"/>
              </w:rPr>
            </w:r>
            <w:r w:rsidRPr="002152CC">
              <w:rPr>
                <w:rFonts w:ascii="Arial" w:hAnsi="Arial" w:cs="Arial"/>
                <w:color w:val="000000" w:themeColor="text1"/>
                <w:sz w:val="20"/>
                <w:szCs w:val="20"/>
              </w:rPr>
              <w:fldChar w:fldCharType="separate"/>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fldChar w:fldCharType="end"/>
            </w:r>
          </w:p>
        </w:tc>
      </w:tr>
      <w:tr w:rsidR="00A61C94" w:rsidRPr="002152CC" w14:paraId="01D946AD" w14:textId="77777777" w:rsidTr="002138BC">
        <w:tc>
          <w:tcPr>
            <w:tcW w:w="4655" w:type="dxa"/>
            <w:shd w:val="clear" w:color="auto" w:fill="auto"/>
          </w:tcPr>
          <w:p w14:paraId="7101F0E8"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5. bistveno škoduje preprečevanju in nadzorovanju onesnaževanja, kadar vodi do znatnega povečanja emisij onesnaževal v zrak, vodo ali zemljo;</w:t>
            </w:r>
          </w:p>
          <w:p w14:paraId="7283E3B2"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c>
          <w:tcPr>
            <w:tcW w:w="4412" w:type="dxa"/>
            <w:tcBorders>
              <w:bottom w:val="single" w:sz="4" w:space="0" w:color="000000"/>
            </w:tcBorders>
            <w:shd w:val="clear" w:color="auto" w:fill="D9E2F3" w:themeFill="accent5" w:themeFillTint="33"/>
          </w:tcPr>
          <w:p w14:paraId="48C327C3" w14:textId="77777777" w:rsidR="00A61C94" w:rsidRPr="002152CC" w:rsidRDefault="00A61C94" w:rsidP="00B840C3">
            <w:pPr>
              <w:autoSpaceDE w:val="0"/>
              <w:autoSpaceDN w:val="0"/>
              <w:adjustRightInd w:val="0"/>
              <w:rPr>
                <w:rFonts w:ascii="Arial" w:hAnsi="Arial" w:cs="Arial"/>
                <w:b/>
                <w:color w:val="000000" w:themeColor="text1"/>
                <w:sz w:val="20"/>
                <w:szCs w:val="20"/>
                <w:lang w:eastAsia="sl-SI"/>
              </w:rPr>
            </w:pPr>
            <w:r w:rsidRPr="002152CC">
              <w:rPr>
                <w:rFonts w:ascii="Arial" w:hAnsi="Arial" w:cs="Arial"/>
                <w:color w:val="000000" w:themeColor="text1"/>
                <w:sz w:val="20"/>
                <w:szCs w:val="20"/>
              </w:rPr>
              <w:fldChar w:fldCharType="begin">
                <w:ffData>
                  <w:name w:val="Text19"/>
                  <w:enabled/>
                  <w:calcOnExit w:val="0"/>
                  <w:textInput/>
                </w:ffData>
              </w:fldChar>
            </w:r>
            <w:r w:rsidRPr="002152CC">
              <w:rPr>
                <w:rFonts w:ascii="Arial" w:hAnsi="Arial" w:cs="Arial"/>
                <w:color w:val="000000" w:themeColor="text1"/>
                <w:sz w:val="20"/>
                <w:szCs w:val="20"/>
              </w:rPr>
              <w:instrText xml:space="preserve"> FORMTEXT </w:instrText>
            </w:r>
            <w:r w:rsidRPr="002152CC">
              <w:rPr>
                <w:rFonts w:ascii="Arial" w:hAnsi="Arial" w:cs="Arial"/>
                <w:color w:val="000000" w:themeColor="text1"/>
                <w:sz w:val="20"/>
                <w:szCs w:val="20"/>
              </w:rPr>
            </w:r>
            <w:r w:rsidRPr="002152CC">
              <w:rPr>
                <w:rFonts w:ascii="Arial" w:hAnsi="Arial" w:cs="Arial"/>
                <w:color w:val="000000" w:themeColor="text1"/>
                <w:sz w:val="20"/>
                <w:szCs w:val="20"/>
              </w:rPr>
              <w:fldChar w:fldCharType="separate"/>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fldChar w:fldCharType="end"/>
            </w:r>
          </w:p>
        </w:tc>
      </w:tr>
      <w:tr w:rsidR="00A61C94" w:rsidRPr="002152CC" w14:paraId="0617BC52" w14:textId="77777777" w:rsidTr="00B840C3">
        <w:tc>
          <w:tcPr>
            <w:tcW w:w="4655" w:type="dxa"/>
            <w:shd w:val="clear" w:color="auto" w:fill="auto"/>
          </w:tcPr>
          <w:p w14:paraId="0778FE5E"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6. bistveno škoduje varstvu in obnovi biotske raznovrstnosti in ekosistemov, kadar je bistveno škodljiva za dobro stanje in odpornost ekosistemov ali škodljiva za stanje ohranjenosti habitatov in vrst, vključno s tistimi, ki so v interesu Evropske unije.</w:t>
            </w:r>
          </w:p>
          <w:p w14:paraId="47C3135F"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c>
          <w:tcPr>
            <w:tcW w:w="4412" w:type="dxa"/>
            <w:shd w:val="clear" w:color="auto" w:fill="D9E2F3" w:themeFill="accent5" w:themeFillTint="33"/>
          </w:tcPr>
          <w:p w14:paraId="21CB0F54" w14:textId="77777777" w:rsidR="00A61C94" w:rsidRPr="002152CC" w:rsidRDefault="00A61C94" w:rsidP="00B840C3">
            <w:pPr>
              <w:autoSpaceDE w:val="0"/>
              <w:autoSpaceDN w:val="0"/>
              <w:adjustRightInd w:val="0"/>
              <w:rPr>
                <w:rFonts w:ascii="Arial" w:hAnsi="Arial" w:cs="Arial"/>
                <w:color w:val="000000" w:themeColor="text1"/>
                <w:sz w:val="20"/>
                <w:szCs w:val="20"/>
              </w:rPr>
            </w:pPr>
            <w:r w:rsidRPr="002152CC">
              <w:rPr>
                <w:rFonts w:ascii="Arial" w:hAnsi="Arial" w:cs="Arial"/>
                <w:color w:val="000000" w:themeColor="text1"/>
                <w:sz w:val="20"/>
                <w:szCs w:val="20"/>
              </w:rPr>
              <w:fldChar w:fldCharType="begin">
                <w:ffData>
                  <w:name w:val="Text19"/>
                  <w:enabled/>
                  <w:calcOnExit w:val="0"/>
                  <w:textInput/>
                </w:ffData>
              </w:fldChar>
            </w:r>
            <w:r w:rsidRPr="002152CC">
              <w:rPr>
                <w:rFonts w:ascii="Arial" w:hAnsi="Arial" w:cs="Arial"/>
                <w:color w:val="000000" w:themeColor="text1"/>
                <w:sz w:val="20"/>
                <w:szCs w:val="20"/>
              </w:rPr>
              <w:instrText xml:space="preserve"> FORMTEXT </w:instrText>
            </w:r>
            <w:r w:rsidRPr="002152CC">
              <w:rPr>
                <w:rFonts w:ascii="Arial" w:hAnsi="Arial" w:cs="Arial"/>
                <w:color w:val="000000" w:themeColor="text1"/>
                <w:sz w:val="20"/>
                <w:szCs w:val="20"/>
              </w:rPr>
            </w:r>
            <w:r w:rsidRPr="002152CC">
              <w:rPr>
                <w:rFonts w:ascii="Arial" w:hAnsi="Arial" w:cs="Arial"/>
                <w:color w:val="000000" w:themeColor="text1"/>
                <w:sz w:val="20"/>
                <w:szCs w:val="20"/>
              </w:rPr>
              <w:fldChar w:fldCharType="separate"/>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t> </w:t>
            </w:r>
            <w:r w:rsidRPr="002152CC">
              <w:rPr>
                <w:rFonts w:ascii="Arial" w:hAnsi="Arial" w:cs="Arial"/>
                <w:color w:val="000000" w:themeColor="text1"/>
                <w:sz w:val="20"/>
                <w:szCs w:val="20"/>
              </w:rPr>
              <w:fldChar w:fldCharType="end"/>
            </w:r>
          </w:p>
        </w:tc>
      </w:tr>
    </w:tbl>
    <w:p w14:paraId="57A04F1C" w14:textId="77777777" w:rsidR="00A61C94" w:rsidRPr="002152CC" w:rsidRDefault="00A61C94" w:rsidP="00A61C94">
      <w:pPr>
        <w:ind w:left="720"/>
        <w:rPr>
          <w:rFonts w:ascii="Arial" w:hAnsi="Arial" w:cs="Arial"/>
          <w:sz w:val="20"/>
          <w:szCs w:val="20"/>
        </w:rPr>
      </w:pPr>
    </w:p>
    <w:tbl>
      <w:tblPr>
        <w:tblStyle w:val="Tabelamrea"/>
        <w:tblW w:w="0" w:type="auto"/>
        <w:shd w:val="clear" w:color="auto" w:fill="D9D9D9" w:themeFill="background1" w:themeFillShade="D9"/>
        <w:tblLook w:val="04A0" w:firstRow="1" w:lastRow="0" w:firstColumn="1" w:lastColumn="0" w:noHBand="0" w:noVBand="1"/>
      </w:tblPr>
      <w:tblGrid>
        <w:gridCol w:w="9062"/>
      </w:tblGrid>
      <w:tr w:rsidR="002F1E16" w14:paraId="30AC82F3" w14:textId="77777777" w:rsidTr="00F92826">
        <w:trPr>
          <w:trHeight w:val="344"/>
        </w:trPr>
        <w:tc>
          <w:tcPr>
            <w:tcW w:w="9062" w:type="dxa"/>
            <w:shd w:val="clear" w:color="auto" w:fill="D9D9D9" w:themeFill="background1" w:themeFillShade="D9"/>
          </w:tcPr>
          <w:p w14:paraId="33E699F1" w14:textId="27F492A7" w:rsidR="002F1E16" w:rsidRPr="00A869E6" w:rsidRDefault="002F1E16" w:rsidP="00BD268E">
            <w:pPr>
              <w:autoSpaceDE w:val="0"/>
              <w:autoSpaceDN w:val="0"/>
              <w:adjustRightInd w:val="0"/>
              <w:spacing w:after="160" w:line="259" w:lineRule="auto"/>
              <w:rPr>
                <w:rFonts w:ascii="Arial" w:hAnsi="Arial" w:cs="Arial"/>
                <w:color w:val="000000"/>
              </w:rPr>
            </w:pPr>
            <w:r w:rsidRPr="00F92826">
              <w:rPr>
                <w:rFonts w:ascii="Arial" w:hAnsi="Arial" w:cs="Arial"/>
                <w:color w:val="000000"/>
                <w:highlight w:val="yellow"/>
              </w:rPr>
              <w:t>Investicija ne sme biti povezana s fosilnimi gorivi, vključno z njihovo nadaljnjo uporabo. Pojasnite, na kakšen način boste spoštovali to zahtevo.</w:t>
            </w:r>
          </w:p>
        </w:tc>
      </w:tr>
      <w:tr w:rsidR="002F1E16" w14:paraId="3B8A4EF3" w14:textId="77777777" w:rsidTr="00F92826">
        <w:trPr>
          <w:trHeight w:val="344"/>
        </w:trPr>
        <w:tc>
          <w:tcPr>
            <w:tcW w:w="9062" w:type="dxa"/>
            <w:shd w:val="clear" w:color="auto" w:fill="DEEAF6" w:themeFill="accent1" w:themeFillTint="33"/>
          </w:tcPr>
          <w:p w14:paraId="4F9D40C9" w14:textId="77777777" w:rsidR="002F1E16" w:rsidRDefault="002F1E16" w:rsidP="00A869E6">
            <w:pPr>
              <w:autoSpaceDE w:val="0"/>
              <w:autoSpaceDN w:val="0"/>
              <w:adjustRightInd w:val="0"/>
              <w:rPr>
                <w:rFonts w:ascii="Arial" w:hAnsi="Arial" w:cs="Arial"/>
                <w:color w:val="000000" w:themeColor="text1"/>
              </w:rPr>
            </w:pPr>
            <w:r w:rsidRPr="002152CC">
              <w:rPr>
                <w:rFonts w:ascii="Arial" w:hAnsi="Arial" w:cs="Arial"/>
                <w:color w:val="000000" w:themeColor="text1"/>
              </w:rPr>
              <w:fldChar w:fldCharType="begin">
                <w:ffData>
                  <w:name w:val="Text19"/>
                  <w:enabled/>
                  <w:calcOnExit w:val="0"/>
                  <w:textInput/>
                </w:ffData>
              </w:fldChar>
            </w:r>
            <w:r w:rsidRPr="002152CC">
              <w:rPr>
                <w:rFonts w:ascii="Arial" w:hAnsi="Arial" w:cs="Arial"/>
                <w:color w:val="000000" w:themeColor="text1"/>
              </w:rPr>
              <w:instrText xml:space="preserve"> FORMTEXT </w:instrText>
            </w:r>
            <w:r w:rsidRPr="002152CC">
              <w:rPr>
                <w:rFonts w:ascii="Arial" w:hAnsi="Arial" w:cs="Arial"/>
                <w:color w:val="000000" w:themeColor="text1"/>
              </w:rPr>
            </w:r>
            <w:r w:rsidRPr="002152CC">
              <w:rPr>
                <w:rFonts w:ascii="Arial" w:hAnsi="Arial" w:cs="Arial"/>
                <w:color w:val="000000" w:themeColor="text1"/>
              </w:rPr>
              <w:fldChar w:fldCharType="separate"/>
            </w:r>
            <w:r w:rsidRPr="002152CC">
              <w:rPr>
                <w:rFonts w:ascii="Arial" w:hAnsi="Arial" w:cs="Arial"/>
                <w:color w:val="000000" w:themeColor="text1"/>
              </w:rPr>
              <w:t> </w:t>
            </w:r>
            <w:r w:rsidRPr="002152CC">
              <w:rPr>
                <w:rFonts w:ascii="Arial" w:hAnsi="Arial" w:cs="Arial"/>
                <w:color w:val="000000" w:themeColor="text1"/>
              </w:rPr>
              <w:t> </w:t>
            </w:r>
            <w:r w:rsidRPr="002152CC">
              <w:rPr>
                <w:rFonts w:ascii="Arial" w:hAnsi="Arial" w:cs="Arial"/>
                <w:color w:val="000000" w:themeColor="text1"/>
              </w:rPr>
              <w:t> </w:t>
            </w:r>
            <w:r w:rsidRPr="002152CC">
              <w:rPr>
                <w:rFonts w:ascii="Arial" w:hAnsi="Arial" w:cs="Arial"/>
                <w:color w:val="000000" w:themeColor="text1"/>
              </w:rPr>
              <w:t> </w:t>
            </w:r>
            <w:r w:rsidRPr="002152CC">
              <w:rPr>
                <w:rFonts w:ascii="Arial" w:hAnsi="Arial" w:cs="Arial"/>
                <w:color w:val="000000" w:themeColor="text1"/>
              </w:rPr>
              <w:t> </w:t>
            </w:r>
            <w:r w:rsidRPr="002152CC">
              <w:rPr>
                <w:rFonts w:ascii="Arial" w:hAnsi="Arial" w:cs="Arial"/>
                <w:color w:val="000000" w:themeColor="text1"/>
              </w:rPr>
              <w:fldChar w:fldCharType="end"/>
            </w:r>
          </w:p>
          <w:p w14:paraId="2A81EF6A" w14:textId="77777777" w:rsidR="002F1E16" w:rsidRDefault="002F1E16" w:rsidP="00A869E6">
            <w:pPr>
              <w:autoSpaceDE w:val="0"/>
              <w:autoSpaceDN w:val="0"/>
              <w:adjustRightInd w:val="0"/>
              <w:rPr>
                <w:rFonts w:ascii="Arial" w:hAnsi="Arial" w:cs="Arial"/>
                <w:color w:val="000000"/>
              </w:rPr>
            </w:pPr>
          </w:p>
          <w:p w14:paraId="11FFD969" w14:textId="77777777" w:rsidR="002F1E16" w:rsidRDefault="002F1E16" w:rsidP="00A869E6">
            <w:pPr>
              <w:autoSpaceDE w:val="0"/>
              <w:autoSpaceDN w:val="0"/>
              <w:adjustRightInd w:val="0"/>
              <w:rPr>
                <w:rFonts w:ascii="Arial" w:hAnsi="Arial" w:cs="Arial"/>
                <w:color w:val="000000"/>
              </w:rPr>
            </w:pPr>
          </w:p>
          <w:p w14:paraId="7449B298" w14:textId="77777777" w:rsidR="002F1E16" w:rsidRDefault="002F1E16" w:rsidP="00A869E6">
            <w:pPr>
              <w:autoSpaceDE w:val="0"/>
              <w:autoSpaceDN w:val="0"/>
              <w:adjustRightInd w:val="0"/>
              <w:rPr>
                <w:rFonts w:ascii="Arial" w:hAnsi="Arial" w:cs="Arial"/>
                <w:color w:val="000000"/>
              </w:rPr>
            </w:pPr>
          </w:p>
          <w:p w14:paraId="6B691FC7" w14:textId="77777777" w:rsidR="002F1E16" w:rsidRDefault="002F1E16" w:rsidP="00A869E6">
            <w:pPr>
              <w:autoSpaceDE w:val="0"/>
              <w:autoSpaceDN w:val="0"/>
              <w:adjustRightInd w:val="0"/>
              <w:rPr>
                <w:rFonts w:ascii="Arial" w:hAnsi="Arial" w:cs="Arial"/>
                <w:color w:val="000000"/>
              </w:rPr>
            </w:pPr>
          </w:p>
          <w:p w14:paraId="7485D2C2" w14:textId="77777777" w:rsidR="002F1E16" w:rsidRDefault="002F1E16" w:rsidP="00A869E6">
            <w:pPr>
              <w:autoSpaceDE w:val="0"/>
              <w:autoSpaceDN w:val="0"/>
              <w:adjustRightInd w:val="0"/>
              <w:rPr>
                <w:rFonts w:ascii="Arial" w:hAnsi="Arial" w:cs="Arial"/>
                <w:color w:val="000000"/>
              </w:rPr>
            </w:pPr>
          </w:p>
          <w:p w14:paraId="2978169E" w14:textId="77777777" w:rsidR="002F1E16" w:rsidRDefault="002F1E16" w:rsidP="00A869E6">
            <w:pPr>
              <w:autoSpaceDE w:val="0"/>
              <w:autoSpaceDN w:val="0"/>
              <w:adjustRightInd w:val="0"/>
              <w:rPr>
                <w:rFonts w:ascii="Arial" w:hAnsi="Arial" w:cs="Arial"/>
                <w:color w:val="000000"/>
              </w:rPr>
            </w:pPr>
          </w:p>
          <w:p w14:paraId="54703942" w14:textId="77777777" w:rsidR="002F1E16" w:rsidRDefault="002F1E16" w:rsidP="00A869E6">
            <w:pPr>
              <w:autoSpaceDE w:val="0"/>
              <w:autoSpaceDN w:val="0"/>
              <w:adjustRightInd w:val="0"/>
              <w:rPr>
                <w:rFonts w:ascii="Arial" w:hAnsi="Arial" w:cs="Arial"/>
                <w:color w:val="000000"/>
              </w:rPr>
            </w:pPr>
          </w:p>
          <w:p w14:paraId="7FD222B4" w14:textId="3D6C37F4" w:rsidR="002F1E16" w:rsidRPr="00A869E6" w:rsidRDefault="002F1E16" w:rsidP="00A869E6">
            <w:pPr>
              <w:autoSpaceDE w:val="0"/>
              <w:autoSpaceDN w:val="0"/>
              <w:adjustRightInd w:val="0"/>
              <w:rPr>
                <w:rFonts w:ascii="Arial" w:hAnsi="Arial" w:cs="Arial"/>
                <w:color w:val="000000"/>
              </w:rPr>
            </w:pPr>
          </w:p>
        </w:tc>
      </w:tr>
      <w:tr w:rsidR="00A869E6" w14:paraId="0BF865DD" w14:textId="77777777" w:rsidTr="00F92826">
        <w:trPr>
          <w:trHeight w:val="344"/>
        </w:trPr>
        <w:tc>
          <w:tcPr>
            <w:tcW w:w="9062" w:type="dxa"/>
            <w:shd w:val="clear" w:color="auto" w:fill="D9D9D9" w:themeFill="background1" w:themeFillShade="D9"/>
          </w:tcPr>
          <w:p w14:paraId="6B969C55" w14:textId="006091B9" w:rsidR="00A869E6" w:rsidRDefault="00A869E6" w:rsidP="00A869E6">
            <w:pPr>
              <w:autoSpaceDE w:val="0"/>
              <w:autoSpaceDN w:val="0"/>
              <w:adjustRightInd w:val="0"/>
              <w:spacing w:after="160" w:line="259" w:lineRule="auto"/>
              <w:rPr>
                <w:rFonts w:ascii="Arial" w:hAnsi="Arial" w:cs="Arial"/>
                <w:color w:val="000000"/>
              </w:rPr>
            </w:pPr>
            <w:r w:rsidRPr="00A869E6">
              <w:rPr>
                <w:rFonts w:ascii="Arial" w:hAnsi="Arial" w:cs="Arial"/>
                <w:color w:val="000000"/>
              </w:rPr>
              <w:t>Navedite način ravnanja z odpadki, ki bodo nastajali pri prijavljeni investiciji. Navedite vrsto odpadkov, ki bodo nastajali, in pojasnite končni rezultat njihove obdelave.</w:t>
            </w:r>
          </w:p>
        </w:tc>
      </w:tr>
      <w:tr w:rsidR="002138BC" w14:paraId="6B4AC610" w14:textId="77777777" w:rsidTr="002138BC">
        <w:trPr>
          <w:trHeight w:val="4359"/>
        </w:trPr>
        <w:tc>
          <w:tcPr>
            <w:tcW w:w="9062" w:type="dxa"/>
            <w:shd w:val="clear" w:color="auto" w:fill="D9E2F3" w:themeFill="accent5" w:themeFillTint="33"/>
          </w:tcPr>
          <w:p w14:paraId="536881DC" w14:textId="5DAABDC4" w:rsidR="00A869E6" w:rsidRDefault="002138BC" w:rsidP="00A61C94">
            <w:pPr>
              <w:autoSpaceDE w:val="0"/>
              <w:autoSpaceDN w:val="0"/>
              <w:adjustRightInd w:val="0"/>
              <w:rPr>
                <w:rFonts w:ascii="Arial" w:hAnsi="Arial" w:cs="Arial"/>
                <w:color w:val="000000"/>
              </w:rPr>
            </w:pPr>
            <w:r w:rsidRPr="002152CC">
              <w:rPr>
                <w:rFonts w:ascii="Arial" w:hAnsi="Arial" w:cs="Arial"/>
                <w:color w:val="000000" w:themeColor="text1"/>
              </w:rPr>
              <w:fldChar w:fldCharType="begin">
                <w:ffData>
                  <w:name w:val="Text19"/>
                  <w:enabled/>
                  <w:calcOnExit w:val="0"/>
                  <w:textInput/>
                </w:ffData>
              </w:fldChar>
            </w:r>
            <w:r w:rsidRPr="002152CC">
              <w:rPr>
                <w:rFonts w:ascii="Arial" w:hAnsi="Arial" w:cs="Arial"/>
                <w:color w:val="000000" w:themeColor="text1"/>
              </w:rPr>
              <w:instrText xml:space="preserve"> FORMTEXT </w:instrText>
            </w:r>
            <w:r w:rsidRPr="002152CC">
              <w:rPr>
                <w:rFonts w:ascii="Arial" w:hAnsi="Arial" w:cs="Arial"/>
                <w:color w:val="000000" w:themeColor="text1"/>
              </w:rPr>
            </w:r>
            <w:r w:rsidRPr="002152CC">
              <w:rPr>
                <w:rFonts w:ascii="Arial" w:hAnsi="Arial" w:cs="Arial"/>
                <w:color w:val="000000" w:themeColor="text1"/>
              </w:rPr>
              <w:fldChar w:fldCharType="separate"/>
            </w:r>
            <w:r w:rsidRPr="002152CC">
              <w:rPr>
                <w:rFonts w:ascii="Arial" w:hAnsi="Arial" w:cs="Arial"/>
                <w:color w:val="000000" w:themeColor="text1"/>
              </w:rPr>
              <w:t> </w:t>
            </w:r>
            <w:r w:rsidRPr="002152CC">
              <w:rPr>
                <w:rFonts w:ascii="Arial" w:hAnsi="Arial" w:cs="Arial"/>
                <w:color w:val="000000" w:themeColor="text1"/>
              </w:rPr>
              <w:t> </w:t>
            </w:r>
            <w:r w:rsidRPr="002152CC">
              <w:rPr>
                <w:rFonts w:ascii="Arial" w:hAnsi="Arial" w:cs="Arial"/>
                <w:color w:val="000000" w:themeColor="text1"/>
              </w:rPr>
              <w:t> </w:t>
            </w:r>
            <w:r w:rsidRPr="002152CC">
              <w:rPr>
                <w:rFonts w:ascii="Arial" w:hAnsi="Arial" w:cs="Arial"/>
                <w:color w:val="000000" w:themeColor="text1"/>
              </w:rPr>
              <w:t> </w:t>
            </w:r>
            <w:r w:rsidRPr="002152CC">
              <w:rPr>
                <w:rFonts w:ascii="Arial" w:hAnsi="Arial" w:cs="Arial"/>
                <w:color w:val="000000" w:themeColor="text1"/>
              </w:rPr>
              <w:t> </w:t>
            </w:r>
            <w:r w:rsidRPr="002152CC">
              <w:rPr>
                <w:rFonts w:ascii="Arial" w:hAnsi="Arial" w:cs="Arial"/>
                <w:color w:val="000000" w:themeColor="text1"/>
              </w:rPr>
              <w:fldChar w:fldCharType="end"/>
            </w:r>
          </w:p>
        </w:tc>
      </w:tr>
      <w:tr w:rsidR="002F1E16" w14:paraId="14512723" w14:textId="77777777" w:rsidTr="002138BC">
        <w:trPr>
          <w:trHeight w:val="4359"/>
        </w:trPr>
        <w:tc>
          <w:tcPr>
            <w:tcW w:w="9062" w:type="dxa"/>
            <w:shd w:val="clear" w:color="auto" w:fill="D9E2F3" w:themeFill="accent5" w:themeFillTint="33"/>
          </w:tcPr>
          <w:p w14:paraId="4D24B56E" w14:textId="77777777" w:rsidR="002F1E16" w:rsidRPr="002152CC" w:rsidRDefault="002F1E16" w:rsidP="00A61C94">
            <w:pPr>
              <w:autoSpaceDE w:val="0"/>
              <w:autoSpaceDN w:val="0"/>
              <w:adjustRightInd w:val="0"/>
              <w:rPr>
                <w:rFonts w:ascii="Arial" w:hAnsi="Arial" w:cs="Arial"/>
                <w:color w:val="000000" w:themeColor="text1"/>
              </w:rPr>
            </w:pPr>
          </w:p>
        </w:tc>
      </w:tr>
    </w:tbl>
    <w:p w14:paraId="3C07BD4A" w14:textId="77777777" w:rsidR="00A61C94" w:rsidRPr="002152CC" w:rsidRDefault="00A61C94" w:rsidP="00A61C94">
      <w:pPr>
        <w:autoSpaceDE w:val="0"/>
        <w:autoSpaceDN w:val="0"/>
        <w:adjustRightInd w:val="0"/>
        <w:rPr>
          <w:rFonts w:ascii="Arial" w:hAnsi="Arial" w:cs="Arial"/>
          <w:color w:val="000000"/>
          <w:sz w:val="20"/>
          <w:szCs w:val="20"/>
          <w:lang w:eastAsia="sl-SI"/>
        </w:rPr>
      </w:pPr>
    </w:p>
    <w:tbl>
      <w:tblPr>
        <w:tblW w:w="906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92"/>
        <w:gridCol w:w="2852"/>
        <w:gridCol w:w="3116"/>
      </w:tblGrid>
      <w:tr w:rsidR="00A61C94" w:rsidRPr="002152CC" w14:paraId="51EE1BA9" w14:textId="77777777" w:rsidTr="00B840C3">
        <w:tc>
          <w:tcPr>
            <w:tcW w:w="3092" w:type="dxa"/>
            <w:tcBorders>
              <w:top w:val="single" w:sz="4" w:space="0" w:color="auto"/>
              <w:left w:val="single" w:sz="4" w:space="0" w:color="auto"/>
              <w:bottom w:val="single" w:sz="4" w:space="0" w:color="auto"/>
              <w:right w:val="nil"/>
            </w:tcBorders>
            <w:hideMark/>
          </w:tcPr>
          <w:p w14:paraId="0FF58ABD"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Kraj, datum</w:t>
            </w:r>
          </w:p>
        </w:tc>
        <w:tc>
          <w:tcPr>
            <w:tcW w:w="2852" w:type="dxa"/>
            <w:tcBorders>
              <w:top w:val="single" w:sz="4" w:space="0" w:color="auto"/>
              <w:left w:val="nil"/>
              <w:bottom w:val="single" w:sz="4" w:space="0" w:color="auto"/>
              <w:right w:val="nil"/>
            </w:tcBorders>
            <w:hideMark/>
          </w:tcPr>
          <w:p w14:paraId="59D839BE"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Žig</w:t>
            </w:r>
          </w:p>
        </w:tc>
        <w:tc>
          <w:tcPr>
            <w:tcW w:w="3116" w:type="dxa"/>
            <w:tcBorders>
              <w:top w:val="single" w:sz="4" w:space="0" w:color="auto"/>
              <w:left w:val="nil"/>
              <w:bottom w:val="single" w:sz="4" w:space="0" w:color="auto"/>
              <w:right w:val="single" w:sz="4" w:space="0" w:color="auto"/>
            </w:tcBorders>
            <w:hideMark/>
          </w:tcPr>
          <w:p w14:paraId="572C19FE"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Ime in priimek zakonitega zastopnika</w:t>
            </w:r>
          </w:p>
        </w:tc>
      </w:tr>
      <w:tr w:rsidR="00A61C94" w:rsidRPr="002152CC" w14:paraId="4CC6C7F6" w14:textId="77777777" w:rsidTr="00B840C3">
        <w:trPr>
          <w:trHeight w:val="540"/>
        </w:trPr>
        <w:tc>
          <w:tcPr>
            <w:tcW w:w="30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6A7FBEF"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3"/>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2852" w:type="dxa"/>
            <w:vMerge w:val="restart"/>
            <w:tcBorders>
              <w:top w:val="single" w:sz="4" w:space="0" w:color="auto"/>
              <w:left w:val="single" w:sz="4" w:space="0" w:color="auto"/>
              <w:bottom w:val="nil"/>
              <w:right w:val="single" w:sz="4" w:space="0" w:color="auto"/>
            </w:tcBorders>
            <w:shd w:val="clear" w:color="auto" w:fill="DBE5F1"/>
            <w:vAlign w:val="center"/>
          </w:tcPr>
          <w:p w14:paraId="6578DBFC" w14:textId="77777777" w:rsidR="00A61C94" w:rsidRPr="002152CC" w:rsidRDefault="00A61C94" w:rsidP="00B840C3">
            <w:pPr>
              <w:rPr>
                <w:rFonts w:ascii="Arial" w:hAnsi="Arial" w:cs="Arial"/>
                <w:sz w:val="20"/>
                <w:szCs w:val="20"/>
              </w:rPr>
            </w:pPr>
          </w:p>
        </w:tc>
        <w:tc>
          <w:tcPr>
            <w:tcW w:w="311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9C3C6B"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3A4FBA1A" w14:textId="77777777" w:rsidTr="00B840C3">
        <w:tc>
          <w:tcPr>
            <w:tcW w:w="3092" w:type="dxa"/>
            <w:tcBorders>
              <w:top w:val="single" w:sz="4" w:space="0" w:color="auto"/>
              <w:left w:val="single" w:sz="4" w:space="0" w:color="auto"/>
              <w:bottom w:val="nil"/>
              <w:right w:val="single" w:sz="4" w:space="0" w:color="auto"/>
            </w:tcBorders>
          </w:tcPr>
          <w:p w14:paraId="00F20236" w14:textId="77777777" w:rsidR="00A61C94" w:rsidRPr="002152CC" w:rsidRDefault="00A61C94" w:rsidP="00B840C3">
            <w:pPr>
              <w:rPr>
                <w:rFonts w:ascii="Arial" w:hAnsi="Arial" w:cs="Arial"/>
                <w:sz w:val="20"/>
                <w:szCs w:val="20"/>
              </w:rPr>
            </w:pPr>
          </w:p>
        </w:tc>
        <w:tc>
          <w:tcPr>
            <w:tcW w:w="2852" w:type="dxa"/>
            <w:vMerge/>
            <w:tcBorders>
              <w:top w:val="single" w:sz="4" w:space="0" w:color="auto"/>
              <w:left w:val="single" w:sz="4" w:space="0" w:color="auto"/>
              <w:bottom w:val="nil"/>
              <w:right w:val="single" w:sz="4" w:space="0" w:color="auto"/>
            </w:tcBorders>
            <w:vAlign w:val="center"/>
            <w:hideMark/>
          </w:tcPr>
          <w:p w14:paraId="5F4B7CED" w14:textId="77777777" w:rsidR="00A61C94" w:rsidRPr="002152CC" w:rsidRDefault="00A61C94" w:rsidP="00B840C3">
            <w:pPr>
              <w:rPr>
                <w:rFonts w:ascii="Arial" w:hAnsi="Arial" w:cs="Arial"/>
                <w:sz w:val="20"/>
                <w:szCs w:val="20"/>
              </w:rPr>
            </w:pPr>
          </w:p>
        </w:tc>
        <w:tc>
          <w:tcPr>
            <w:tcW w:w="3116" w:type="dxa"/>
            <w:tcBorders>
              <w:top w:val="single" w:sz="4" w:space="0" w:color="auto"/>
              <w:left w:val="single" w:sz="4" w:space="0" w:color="auto"/>
              <w:bottom w:val="nil"/>
              <w:right w:val="single" w:sz="4" w:space="0" w:color="auto"/>
            </w:tcBorders>
          </w:tcPr>
          <w:p w14:paraId="6E04697C" w14:textId="77777777" w:rsidR="00A61C94" w:rsidRPr="002152CC" w:rsidRDefault="00A61C94" w:rsidP="00B840C3">
            <w:pPr>
              <w:rPr>
                <w:rFonts w:ascii="Arial" w:hAnsi="Arial" w:cs="Arial"/>
                <w:sz w:val="20"/>
                <w:szCs w:val="20"/>
              </w:rPr>
            </w:pPr>
          </w:p>
        </w:tc>
      </w:tr>
      <w:tr w:rsidR="00A61C94" w:rsidRPr="002152CC" w14:paraId="2D65BE6A" w14:textId="77777777" w:rsidTr="00B840C3">
        <w:tc>
          <w:tcPr>
            <w:tcW w:w="3092" w:type="dxa"/>
            <w:tcBorders>
              <w:top w:val="nil"/>
              <w:left w:val="single" w:sz="4" w:space="0" w:color="auto"/>
              <w:bottom w:val="nil"/>
              <w:right w:val="single" w:sz="4" w:space="0" w:color="auto"/>
            </w:tcBorders>
          </w:tcPr>
          <w:p w14:paraId="1FA33B42" w14:textId="77777777" w:rsidR="00A61C94" w:rsidRPr="002152CC" w:rsidRDefault="00A61C94" w:rsidP="00B840C3">
            <w:pPr>
              <w:rPr>
                <w:rFonts w:ascii="Arial" w:hAnsi="Arial" w:cs="Arial"/>
                <w:sz w:val="20"/>
                <w:szCs w:val="20"/>
              </w:rPr>
            </w:pPr>
          </w:p>
        </w:tc>
        <w:tc>
          <w:tcPr>
            <w:tcW w:w="2852" w:type="dxa"/>
            <w:vMerge/>
            <w:tcBorders>
              <w:top w:val="single" w:sz="4" w:space="0" w:color="auto"/>
              <w:left w:val="single" w:sz="4" w:space="0" w:color="auto"/>
              <w:bottom w:val="nil"/>
              <w:right w:val="single" w:sz="4" w:space="0" w:color="auto"/>
            </w:tcBorders>
            <w:vAlign w:val="center"/>
            <w:hideMark/>
          </w:tcPr>
          <w:p w14:paraId="54251536" w14:textId="77777777" w:rsidR="00A61C94" w:rsidRPr="002152CC" w:rsidRDefault="00A61C94" w:rsidP="00B840C3">
            <w:pPr>
              <w:rPr>
                <w:rFonts w:ascii="Arial" w:hAnsi="Arial" w:cs="Arial"/>
                <w:sz w:val="20"/>
                <w:szCs w:val="20"/>
              </w:rPr>
            </w:pPr>
          </w:p>
        </w:tc>
        <w:tc>
          <w:tcPr>
            <w:tcW w:w="3116" w:type="dxa"/>
            <w:tcBorders>
              <w:top w:val="nil"/>
              <w:left w:val="single" w:sz="4" w:space="0" w:color="auto"/>
              <w:bottom w:val="single" w:sz="4" w:space="0" w:color="auto"/>
              <w:right w:val="single" w:sz="4" w:space="0" w:color="auto"/>
            </w:tcBorders>
            <w:hideMark/>
          </w:tcPr>
          <w:p w14:paraId="2DABA856"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Podpis</w:t>
            </w:r>
          </w:p>
        </w:tc>
      </w:tr>
      <w:tr w:rsidR="00A61C94" w:rsidRPr="002152CC" w14:paraId="79EAC800" w14:textId="77777777" w:rsidTr="00B840C3">
        <w:tc>
          <w:tcPr>
            <w:tcW w:w="3092" w:type="dxa"/>
            <w:tcBorders>
              <w:top w:val="nil"/>
              <w:left w:val="single" w:sz="4" w:space="0" w:color="auto"/>
              <w:bottom w:val="single" w:sz="4" w:space="0" w:color="auto"/>
              <w:right w:val="single" w:sz="4" w:space="0" w:color="auto"/>
            </w:tcBorders>
          </w:tcPr>
          <w:p w14:paraId="3346B3D0" w14:textId="77777777" w:rsidR="00A61C94" w:rsidRPr="002152CC" w:rsidRDefault="00A61C94" w:rsidP="00B840C3">
            <w:pPr>
              <w:rPr>
                <w:rFonts w:ascii="Arial" w:hAnsi="Arial" w:cs="Arial"/>
                <w:sz w:val="20"/>
                <w:szCs w:val="20"/>
              </w:rPr>
            </w:pPr>
          </w:p>
        </w:tc>
        <w:tc>
          <w:tcPr>
            <w:tcW w:w="2852" w:type="dxa"/>
            <w:tcBorders>
              <w:top w:val="nil"/>
              <w:left w:val="single" w:sz="4" w:space="0" w:color="auto"/>
              <w:bottom w:val="nil"/>
              <w:right w:val="single" w:sz="4" w:space="0" w:color="auto"/>
            </w:tcBorders>
            <w:shd w:val="clear" w:color="auto" w:fill="DBE5F1"/>
          </w:tcPr>
          <w:p w14:paraId="3A6CFB18" w14:textId="77777777" w:rsidR="00A61C94" w:rsidRPr="002152CC" w:rsidRDefault="00A61C94" w:rsidP="00B840C3">
            <w:pPr>
              <w:rPr>
                <w:rFonts w:ascii="Arial" w:hAnsi="Arial" w:cs="Arial"/>
                <w:sz w:val="20"/>
                <w:szCs w:val="20"/>
              </w:rPr>
            </w:pPr>
          </w:p>
        </w:tc>
        <w:tc>
          <w:tcPr>
            <w:tcW w:w="3116" w:type="dxa"/>
            <w:tcBorders>
              <w:top w:val="single" w:sz="4" w:space="0" w:color="auto"/>
              <w:left w:val="single" w:sz="4" w:space="0" w:color="auto"/>
              <w:bottom w:val="single" w:sz="4" w:space="0" w:color="auto"/>
              <w:right w:val="single" w:sz="4" w:space="0" w:color="auto"/>
            </w:tcBorders>
            <w:shd w:val="clear" w:color="auto" w:fill="DBE5F1"/>
          </w:tcPr>
          <w:p w14:paraId="01E99AF8" w14:textId="77777777" w:rsidR="00A61C94" w:rsidRPr="002152CC" w:rsidRDefault="00A61C94" w:rsidP="00B840C3">
            <w:pPr>
              <w:rPr>
                <w:rFonts w:ascii="Arial" w:hAnsi="Arial" w:cs="Arial"/>
                <w:sz w:val="20"/>
                <w:szCs w:val="20"/>
              </w:rPr>
            </w:pPr>
          </w:p>
        </w:tc>
      </w:tr>
    </w:tbl>
    <w:p w14:paraId="3F0792C7" w14:textId="77777777" w:rsidR="00A61C94" w:rsidRPr="002152CC" w:rsidRDefault="00A61C94" w:rsidP="00A61C94">
      <w:pPr>
        <w:spacing w:line="256" w:lineRule="auto"/>
        <w:rPr>
          <w:rFonts w:ascii="Arial" w:hAnsi="Arial" w:cs="Arial"/>
          <w:sz w:val="20"/>
          <w:szCs w:val="20"/>
        </w:rPr>
      </w:pPr>
    </w:p>
    <w:p w14:paraId="2096A08E" w14:textId="77777777" w:rsidR="00A61C94" w:rsidRPr="002152CC" w:rsidRDefault="00A61C94" w:rsidP="00A61C94">
      <w:pPr>
        <w:autoSpaceDE w:val="0"/>
        <w:autoSpaceDN w:val="0"/>
        <w:adjustRightInd w:val="0"/>
        <w:ind w:left="1440"/>
        <w:rPr>
          <w:rFonts w:ascii="Arial" w:hAnsi="Arial" w:cs="Arial"/>
          <w:lang w:eastAsia="sl-SI"/>
        </w:rPr>
      </w:pPr>
      <w:r w:rsidRPr="002152CC">
        <w:rPr>
          <w:rFonts w:ascii="Arial" w:hAnsi="Arial" w:cs="Arial"/>
          <w:b/>
          <w:szCs w:val="20"/>
        </w:rPr>
        <w:br w:type="page"/>
      </w:r>
    </w:p>
    <w:p w14:paraId="4D9A2D45" w14:textId="77777777" w:rsidR="00A61C94" w:rsidRPr="00280A21" w:rsidRDefault="00A61C94" w:rsidP="00280A21">
      <w:pPr>
        <w:pStyle w:val="Naslov2"/>
      </w:pPr>
      <w:bookmarkStart w:id="49" w:name="_Toc174535973"/>
      <w:r w:rsidRPr="00280A21">
        <w:lastRenderedPageBreak/>
        <w:t>OBRAZEC 6: Doseganje meril</w:t>
      </w:r>
      <w:bookmarkEnd w:id="49"/>
    </w:p>
    <w:p w14:paraId="4964859B" w14:textId="05D1E84D" w:rsidR="00DF2FE6" w:rsidRPr="002152CC" w:rsidRDefault="00DF2FE6" w:rsidP="00DF2FE6">
      <w:pPr>
        <w:rPr>
          <w:rFonts w:cs="Arial"/>
          <w:b/>
          <w:bCs/>
          <w:color w:val="FF0000"/>
          <w:sz w:val="20"/>
          <w:szCs w:val="20"/>
        </w:rPr>
      </w:pPr>
      <w:r w:rsidRPr="002152CC">
        <w:rPr>
          <w:rFonts w:cs="Arial"/>
          <w:b/>
          <w:bCs/>
          <w:color w:val="FF0000"/>
          <w:sz w:val="20"/>
          <w:szCs w:val="20"/>
        </w:rPr>
        <w:t>Vsebina obrazca predstavlja ključni del vloge in osnovo, po kateri se bo spremljalo izvajanje investicije. Vsled temu mora prijavitelj zagotoviti natančen zapis.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A61C94" w:rsidRPr="002152CC" w14:paraId="6EF4642F" w14:textId="77777777" w:rsidTr="00B840C3">
        <w:tc>
          <w:tcPr>
            <w:tcW w:w="9067" w:type="dxa"/>
            <w:shd w:val="clear" w:color="auto" w:fill="D9D9D9" w:themeFill="background1" w:themeFillShade="D9"/>
          </w:tcPr>
          <w:p w14:paraId="37951FDE" w14:textId="77777777" w:rsidR="00A61C94" w:rsidRPr="002152CC" w:rsidRDefault="00A61C94" w:rsidP="00B840C3">
            <w:pPr>
              <w:autoSpaceDE w:val="0"/>
              <w:autoSpaceDN w:val="0"/>
              <w:adjustRightInd w:val="0"/>
              <w:rPr>
                <w:rFonts w:ascii="Arial" w:hAnsi="Arial" w:cs="Arial"/>
                <w:i/>
                <w:color w:val="000000"/>
                <w:sz w:val="20"/>
                <w:szCs w:val="20"/>
                <w:lang w:eastAsia="sl-SI"/>
              </w:rPr>
            </w:pPr>
            <w:r w:rsidRPr="002152CC">
              <w:rPr>
                <w:rFonts w:ascii="Arial" w:hAnsi="Arial" w:cs="Arial"/>
                <w:b/>
                <w:color w:val="000000"/>
                <w:sz w:val="20"/>
                <w:szCs w:val="20"/>
                <w:lang w:eastAsia="sl-SI"/>
              </w:rPr>
              <w:t xml:space="preserve">PREDNOSTNA PODROČJA </w:t>
            </w:r>
            <w:r w:rsidRPr="002152CC">
              <w:rPr>
                <w:rFonts w:ascii="Arial" w:hAnsi="Arial" w:cs="Arial"/>
                <w:i/>
                <w:color w:val="000000"/>
                <w:sz w:val="20"/>
                <w:szCs w:val="20"/>
                <w:lang w:eastAsia="sl-SI"/>
              </w:rPr>
              <w:t>(izberite v katero prednostno področje oziroma prebojno področje kot jih določa program, ki ureja spodbujanje investicij in internacionalizacije slovenskega gospodarstva se investicija uvršča)</w:t>
            </w:r>
            <w:r w:rsidRPr="002152CC">
              <w:rPr>
                <w:rFonts w:ascii="Arial" w:hAnsi="Arial" w:cs="Arial"/>
                <w:b/>
                <w:color w:val="000000"/>
                <w:sz w:val="20"/>
                <w:szCs w:val="20"/>
                <w:lang w:eastAsia="sl-SI"/>
              </w:rPr>
              <w:t xml:space="preserve"> </w:t>
            </w:r>
          </w:p>
        </w:tc>
      </w:tr>
      <w:tr w:rsidR="00A61C94" w:rsidRPr="002152CC" w14:paraId="52AC5D11" w14:textId="77777777" w:rsidTr="00B840C3">
        <w:tc>
          <w:tcPr>
            <w:tcW w:w="9067" w:type="dxa"/>
            <w:shd w:val="clear" w:color="auto" w:fill="D9E2F3" w:themeFill="accent5" w:themeFillTint="33"/>
          </w:tcPr>
          <w:p w14:paraId="30B4456D"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color w:val="000000"/>
                <w:sz w:val="20"/>
                <w:szCs w:val="20"/>
                <w:lang w:eastAsia="sl-SI"/>
              </w:rPr>
              <w:t xml:space="preserve"> napredna avtomobilska industrija in mobilnost, </w:t>
            </w:r>
          </w:p>
          <w:p w14:paraId="0ED8453C"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color w:val="000000"/>
                <w:sz w:val="20"/>
                <w:szCs w:val="20"/>
                <w:lang w:eastAsia="sl-SI"/>
              </w:rPr>
              <w:t xml:space="preserve"> proizvodnja strojev in izdelkov iz kovin, </w:t>
            </w:r>
          </w:p>
          <w:p w14:paraId="19E4D216"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color w:val="000000"/>
                <w:sz w:val="20"/>
                <w:szCs w:val="20"/>
                <w:lang w:eastAsia="sl-SI"/>
              </w:rPr>
              <w:t xml:space="preserve"> sektor hrane in pijače, </w:t>
            </w:r>
          </w:p>
          <w:p w14:paraId="7A5C4DCF"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color w:val="000000"/>
                <w:sz w:val="20"/>
                <w:szCs w:val="20"/>
                <w:lang w:eastAsia="sl-SI"/>
              </w:rPr>
              <w:t xml:space="preserve"> sektor informacijske in komunikacijske tehnologije, </w:t>
            </w:r>
          </w:p>
          <w:p w14:paraId="42220AC4"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color w:val="000000"/>
                <w:sz w:val="20"/>
                <w:szCs w:val="20"/>
                <w:lang w:eastAsia="sl-SI"/>
              </w:rPr>
              <w:t xml:space="preserve"> proizvodnja električne opreme in</w:t>
            </w:r>
          </w:p>
          <w:p w14:paraId="2F03D1C1"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color w:val="000000"/>
                <w:sz w:val="20"/>
                <w:szCs w:val="20"/>
                <w:lang w:eastAsia="sl-SI"/>
              </w:rPr>
              <w:t xml:space="preserve"> farmacevtska industrija in proizvodnja medicinske opreme</w:t>
            </w:r>
          </w:p>
          <w:p w14:paraId="409296B4"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color w:val="000000"/>
                <w:sz w:val="20"/>
                <w:szCs w:val="20"/>
                <w:lang w:eastAsia="sl-SI"/>
              </w:rPr>
              <w:t xml:space="preserve"> prebojno področje</w:t>
            </w:r>
            <w:r w:rsidRPr="002152CC">
              <w:rPr>
                <w:rFonts w:ascii="Arial" w:hAnsi="Arial" w:cs="Arial"/>
                <w:sz w:val="20"/>
                <w:szCs w:val="20"/>
                <w:vertAlign w:val="superscript"/>
              </w:rPr>
              <w:footnoteReference w:id="21"/>
            </w:r>
            <w:r w:rsidRPr="002152CC">
              <w:rPr>
                <w:rFonts w:ascii="Arial" w:hAnsi="Arial" w:cs="Arial"/>
                <w:color w:val="000000"/>
                <w:sz w:val="20"/>
                <w:szCs w:val="20"/>
                <w:lang w:eastAsia="sl-SI"/>
              </w:rPr>
              <w:t>:</w:t>
            </w:r>
            <w:r w:rsidRPr="002152CC">
              <w:rPr>
                <w:rFonts w:ascii="Arial" w:hAnsi="Arial" w:cs="Arial"/>
                <w:sz w:val="20"/>
                <w:szCs w:val="20"/>
              </w:rPr>
              <w:fldChar w:fldCharType="begin">
                <w:ffData>
                  <w:name w:val="Text4"/>
                  <w:enabled/>
                  <w:calcOnExit w:val="0"/>
                  <w:textInput/>
                </w:ffData>
              </w:fldChar>
            </w:r>
            <w:bookmarkStart w:id="50" w:name="Text4"/>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noProof/>
                <w:sz w:val="20"/>
                <w:szCs w:val="20"/>
              </w:rPr>
              <w:t> </w:t>
            </w:r>
            <w:r w:rsidRPr="002152CC">
              <w:rPr>
                <w:rFonts w:ascii="Arial" w:hAnsi="Arial" w:cs="Arial"/>
                <w:noProof/>
                <w:sz w:val="20"/>
                <w:szCs w:val="20"/>
              </w:rPr>
              <w:t> </w:t>
            </w:r>
            <w:r w:rsidRPr="002152CC">
              <w:rPr>
                <w:rFonts w:ascii="Arial" w:hAnsi="Arial" w:cs="Arial"/>
                <w:noProof/>
                <w:sz w:val="20"/>
                <w:szCs w:val="20"/>
              </w:rPr>
              <w:t> </w:t>
            </w:r>
            <w:r w:rsidRPr="002152CC">
              <w:rPr>
                <w:rFonts w:ascii="Arial" w:hAnsi="Arial" w:cs="Arial"/>
                <w:noProof/>
                <w:sz w:val="20"/>
                <w:szCs w:val="20"/>
              </w:rPr>
              <w:t> </w:t>
            </w:r>
            <w:r w:rsidRPr="002152CC">
              <w:rPr>
                <w:rFonts w:ascii="Arial" w:hAnsi="Arial" w:cs="Arial"/>
                <w:noProof/>
                <w:sz w:val="20"/>
                <w:szCs w:val="20"/>
              </w:rPr>
              <w:t> </w:t>
            </w:r>
            <w:r w:rsidRPr="002152CC">
              <w:rPr>
                <w:rFonts w:ascii="Arial" w:hAnsi="Arial" w:cs="Arial"/>
                <w:sz w:val="20"/>
                <w:szCs w:val="20"/>
              </w:rPr>
              <w:fldChar w:fldCharType="end"/>
            </w:r>
            <w:bookmarkEnd w:id="50"/>
            <w:r w:rsidRPr="002152CC">
              <w:rPr>
                <w:rFonts w:ascii="Arial" w:hAnsi="Arial" w:cs="Arial"/>
                <w:sz w:val="20"/>
                <w:szCs w:val="20"/>
              </w:rPr>
              <w:t xml:space="preserve"> </w:t>
            </w:r>
            <w:r w:rsidRPr="002152CC">
              <w:rPr>
                <w:rFonts w:ascii="Arial" w:hAnsi="Arial" w:cs="Arial"/>
                <w:color w:val="000000"/>
                <w:sz w:val="20"/>
                <w:szCs w:val="20"/>
                <w:lang w:eastAsia="sl-SI"/>
              </w:rPr>
              <w:t>(vpišite v katero prebojno področje se investicija uvršča)</w:t>
            </w:r>
          </w:p>
        </w:tc>
      </w:tr>
      <w:tr w:rsidR="00A61C94" w:rsidRPr="002152CC" w14:paraId="57D6492A" w14:textId="77777777" w:rsidTr="00B840C3">
        <w:tc>
          <w:tcPr>
            <w:tcW w:w="9067" w:type="dxa"/>
            <w:shd w:val="clear" w:color="auto" w:fill="D9E2F3" w:themeFill="accent5" w:themeFillTint="33"/>
          </w:tcPr>
          <w:p w14:paraId="397B41AC" w14:textId="77777777" w:rsidR="00A61C94" w:rsidRPr="002152CC" w:rsidRDefault="00A61C94" w:rsidP="00B840C3">
            <w:pPr>
              <w:autoSpaceDE w:val="0"/>
              <w:autoSpaceDN w:val="0"/>
              <w:adjustRightInd w:val="0"/>
              <w:rPr>
                <w:rFonts w:ascii="Arial" w:hAnsi="Arial" w:cs="Arial"/>
                <w:sz w:val="20"/>
                <w:szCs w:val="20"/>
              </w:rPr>
            </w:pPr>
            <w:r w:rsidRPr="002152CC">
              <w:rPr>
                <w:rFonts w:ascii="Arial" w:hAnsi="Arial" w:cs="Arial"/>
                <w:sz w:val="20"/>
                <w:szCs w:val="20"/>
              </w:rPr>
              <w:t>Utemeljite, zakaj se investicija uvršča v izbrano prednostno ali prebojno področje:</w:t>
            </w:r>
          </w:p>
          <w:p w14:paraId="48933DEC" w14:textId="77777777" w:rsidR="00A61C94" w:rsidRPr="002152CC" w:rsidRDefault="00A61C94" w:rsidP="00B840C3">
            <w:pPr>
              <w:autoSpaceDE w:val="0"/>
              <w:autoSpaceDN w:val="0"/>
              <w:adjustRightInd w:val="0"/>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noProof/>
                <w:sz w:val="20"/>
                <w:szCs w:val="20"/>
              </w:rPr>
              <w:t> </w:t>
            </w:r>
            <w:r w:rsidRPr="002152CC">
              <w:rPr>
                <w:rFonts w:ascii="Arial" w:hAnsi="Arial" w:cs="Arial"/>
                <w:noProof/>
                <w:sz w:val="20"/>
                <w:szCs w:val="20"/>
              </w:rPr>
              <w:t> </w:t>
            </w:r>
            <w:r w:rsidRPr="002152CC">
              <w:rPr>
                <w:rFonts w:ascii="Arial" w:hAnsi="Arial" w:cs="Arial"/>
                <w:noProof/>
                <w:sz w:val="20"/>
                <w:szCs w:val="20"/>
              </w:rPr>
              <w:t> </w:t>
            </w:r>
            <w:r w:rsidRPr="002152CC">
              <w:rPr>
                <w:rFonts w:ascii="Arial" w:hAnsi="Arial" w:cs="Arial"/>
                <w:noProof/>
                <w:sz w:val="20"/>
                <w:szCs w:val="20"/>
              </w:rPr>
              <w:t> </w:t>
            </w:r>
            <w:r w:rsidRPr="002152CC">
              <w:rPr>
                <w:rFonts w:ascii="Arial" w:hAnsi="Arial" w:cs="Arial"/>
                <w:noProof/>
                <w:sz w:val="20"/>
                <w:szCs w:val="20"/>
              </w:rPr>
              <w:t> </w:t>
            </w:r>
            <w:r w:rsidRPr="002152CC">
              <w:rPr>
                <w:rFonts w:ascii="Arial" w:hAnsi="Arial" w:cs="Arial"/>
                <w:sz w:val="20"/>
                <w:szCs w:val="20"/>
              </w:rPr>
              <w:fldChar w:fldCharType="end"/>
            </w:r>
          </w:p>
          <w:p w14:paraId="53BB69CA" w14:textId="77777777" w:rsidR="00A61C94" w:rsidRPr="002152CC" w:rsidRDefault="00A61C94" w:rsidP="00B840C3">
            <w:pPr>
              <w:autoSpaceDE w:val="0"/>
              <w:autoSpaceDN w:val="0"/>
              <w:adjustRightInd w:val="0"/>
              <w:rPr>
                <w:rFonts w:ascii="Arial" w:hAnsi="Arial" w:cs="Arial"/>
                <w:sz w:val="20"/>
                <w:szCs w:val="20"/>
              </w:rPr>
            </w:pPr>
          </w:p>
        </w:tc>
      </w:tr>
    </w:tbl>
    <w:p w14:paraId="52C1C7D8" w14:textId="77777777" w:rsidR="00A61C94" w:rsidRPr="002152CC" w:rsidRDefault="00A61C94" w:rsidP="00A61C94">
      <w:pPr>
        <w:pStyle w:val="Telobesedila-zamik"/>
        <w:ind w:left="0"/>
        <w:rPr>
          <w:rFonts w:ascii="Arial" w:hAnsi="Arial" w:cs="Arial"/>
          <w:i/>
          <w:color w:val="000000" w:themeColor="text1"/>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559"/>
      </w:tblGrid>
      <w:tr w:rsidR="00A61C94" w:rsidRPr="002152CC" w14:paraId="3350C619" w14:textId="77777777" w:rsidTr="00B840C3">
        <w:tc>
          <w:tcPr>
            <w:tcW w:w="9067" w:type="dxa"/>
            <w:gridSpan w:val="2"/>
            <w:shd w:val="clear" w:color="auto" w:fill="D9D9D9" w:themeFill="background1" w:themeFillShade="D9"/>
          </w:tcPr>
          <w:p w14:paraId="6F1C7F69"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b/>
                <w:color w:val="000000"/>
                <w:sz w:val="20"/>
                <w:szCs w:val="20"/>
                <w:lang w:eastAsia="sl-SI"/>
              </w:rPr>
              <w:t>VPLIV GOSPODARSKE DRUŽBE IN INVESTICIJE NA OKOLJE</w:t>
            </w:r>
            <w:r w:rsidRPr="002152CC">
              <w:rPr>
                <w:rStyle w:val="Sprotnaopomba-sklic"/>
                <w:rFonts w:ascii="Arial" w:hAnsi="Arial" w:cs="Arial"/>
                <w:color w:val="000000"/>
                <w:sz w:val="20"/>
                <w:szCs w:val="20"/>
                <w:lang w:eastAsia="sl-SI"/>
              </w:rPr>
              <w:footnoteReference w:id="22"/>
            </w:r>
            <w:r w:rsidRPr="002152CC">
              <w:rPr>
                <w:rFonts w:ascii="Arial" w:hAnsi="Arial" w:cs="Arial"/>
                <w:b/>
                <w:color w:val="000000"/>
                <w:sz w:val="20"/>
                <w:szCs w:val="20"/>
                <w:lang w:eastAsia="sl-SI"/>
              </w:rPr>
              <w:t xml:space="preserve"> </w:t>
            </w:r>
            <w:r w:rsidRPr="002152CC">
              <w:rPr>
                <w:rFonts w:ascii="Arial" w:hAnsi="Arial" w:cs="Arial"/>
                <w:i/>
                <w:color w:val="000000"/>
                <w:sz w:val="20"/>
                <w:szCs w:val="20"/>
                <w:lang w:eastAsia="sl-SI"/>
              </w:rPr>
              <w:t xml:space="preserve">Priložite ustrezno dokazilo (certifikat, dokazilo o registraciji, LCA analizo, izjavo). </w:t>
            </w:r>
          </w:p>
        </w:tc>
      </w:tr>
      <w:tr w:rsidR="00A61C94" w:rsidRPr="002152CC" w14:paraId="1885D3EF" w14:textId="77777777" w:rsidTr="00B840C3">
        <w:tc>
          <w:tcPr>
            <w:tcW w:w="7508" w:type="dxa"/>
            <w:shd w:val="clear" w:color="auto" w:fill="auto"/>
          </w:tcPr>
          <w:p w14:paraId="3CCC76BD" w14:textId="77777777" w:rsidR="00A61C94" w:rsidRPr="002152CC" w:rsidRDefault="00A61C94" w:rsidP="00B840C3">
            <w:pPr>
              <w:ind w:hanging="2"/>
              <w:rPr>
                <w:rFonts w:ascii="Arial" w:hAnsi="Arial" w:cs="Arial"/>
                <w:sz w:val="20"/>
                <w:szCs w:val="20"/>
              </w:rPr>
            </w:pPr>
            <w:r w:rsidRPr="002152CC">
              <w:rPr>
                <w:rFonts w:ascii="Arial" w:hAnsi="Arial" w:cs="Arial"/>
                <w:sz w:val="20"/>
                <w:szCs w:val="20"/>
              </w:rPr>
              <w:t xml:space="preserve">Gospodarska družba ima pridobljen okoljski certifikat ali registracijo oziroma bo v </w:t>
            </w:r>
            <w:r w:rsidRPr="002152CC">
              <w:rPr>
                <w:rFonts w:ascii="Arial" w:hAnsi="Arial" w:cs="Arial"/>
                <w:sz w:val="20"/>
                <w:szCs w:val="20"/>
                <w:u w:val="single"/>
              </w:rPr>
              <w:t>dveh letih</w:t>
            </w:r>
            <w:r w:rsidRPr="002152CC">
              <w:rPr>
                <w:rFonts w:ascii="Arial" w:hAnsi="Arial" w:cs="Arial"/>
                <w:sz w:val="20"/>
                <w:szCs w:val="20"/>
              </w:rPr>
              <w:t xml:space="preserve"> po zaključku investicije pridobila certifikat oziroma registracijo:</w:t>
            </w:r>
          </w:p>
          <w:p w14:paraId="0AF3F958" w14:textId="08CBEC8B" w:rsidR="00A61C94" w:rsidRPr="002152CC" w:rsidRDefault="00A61C94" w:rsidP="00B840C3">
            <w:pPr>
              <w:ind w:left="362" w:hanging="2"/>
              <w:rPr>
                <w:rFonts w:ascii="Arial" w:hAnsi="Arial" w:cs="Arial"/>
                <w:sz w:val="20"/>
                <w:szCs w:val="20"/>
              </w:rPr>
            </w:pPr>
            <w:r w:rsidRPr="002152CC">
              <w:rPr>
                <w:rFonts w:ascii="Arial" w:hAnsi="Arial" w:cs="Arial"/>
                <w:sz w:val="20"/>
                <w:szCs w:val="20"/>
              </w:rPr>
              <w:t xml:space="preserve">a) certifikat za izpolnjevanje standarda ISO 14001 14001 (predložiti dokazilo </w:t>
            </w:r>
            <w:r w:rsidR="00E16244" w:rsidRPr="002152CC">
              <w:rPr>
                <w:rFonts w:ascii="Arial" w:hAnsi="Arial" w:cs="Arial"/>
                <w:sz w:val="20"/>
                <w:szCs w:val="20"/>
              </w:rPr>
              <w:t>oziroma</w:t>
            </w:r>
            <w:r w:rsidRPr="002152CC">
              <w:rPr>
                <w:rFonts w:ascii="Arial" w:hAnsi="Arial" w:cs="Arial"/>
                <w:sz w:val="20"/>
                <w:szCs w:val="20"/>
              </w:rPr>
              <w:t xml:space="preserve"> izjavo, ki preide v pogodbeno obveznost),</w:t>
            </w:r>
          </w:p>
          <w:p w14:paraId="4CB15FC9" w14:textId="6D1140C2" w:rsidR="00A61C94" w:rsidRPr="002152CC" w:rsidRDefault="00A61C94" w:rsidP="00B840C3">
            <w:pPr>
              <w:pStyle w:val="Odstavekseznama"/>
              <w:ind w:left="360"/>
              <w:rPr>
                <w:rFonts w:ascii="Arial" w:hAnsi="Arial" w:cs="Arial"/>
                <w:sz w:val="20"/>
                <w:szCs w:val="20"/>
              </w:rPr>
            </w:pPr>
            <w:r w:rsidRPr="002152CC">
              <w:rPr>
                <w:rFonts w:ascii="Arial" w:hAnsi="Arial" w:cs="Arial"/>
                <w:sz w:val="20"/>
                <w:szCs w:val="20"/>
              </w:rPr>
              <w:t xml:space="preserve">b) dokazilo o registraciji organizacije v sistem EMAS (priložiti dokazilo </w:t>
            </w:r>
            <w:r w:rsidR="00E16244" w:rsidRPr="002152CC">
              <w:rPr>
                <w:rFonts w:ascii="Arial" w:hAnsi="Arial" w:cs="Arial"/>
                <w:sz w:val="20"/>
                <w:szCs w:val="20"/>
              </w:rPr>
              <w:t>oziroma</w:t>
            </w:r>
            <w:r w:rsidRPr="002152CC">
              <w:rPr>
                <w:rFonts w:ascii="Arial" w:hAnsi="Arial" w:cs="Arial"/>
                <w:sz w:val="20"/>
                <w:szCs w:val="20"/>
              </w:rPr>
              <w:t xml:space="preserve"> izjavo, ki preide v pogodbeno obveznost).</w:t>
            </w:r>
          </w:p>
        </w:tc>
        <w:tc>
          <w:tcPr>
            <w:tcW w:w="1559" w:type="dxa"/>
            <w:shd w:val="clear" w:color="auto" w:fill="D9E2F3" w:themeFill="accent5" w:themeFillTint="33"/>
            <w:vAlign w:val="center"/>
          </w:tcPr>
          <w:p w14:paraId="4BB49269" w14:textId="77777777" w:rsidR="00A61C94" w:rsidRPr="002152CC" w:rsidRDefault="00A61C94" w:rsidP="00B840C3">
            <w:pPr>
              <w:autoSpaceDE w:val="0"/>
              <w:autoSpaceDN w:val="0"/>
              <w:adjustRightInd w:val="0"/>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w:t>
            </w:r>
            <w:r w:rsidRPr="002152CC">
              <w:rPr>
                <w:rFonts w:ascii="Arial" w:hAnsi="Arial" w:cs="Arial"/>
                <w:color w:val="000000"/>
                <w:sz w:val="20"/>
                <w:szCs w:val="20"/>
                <w:lang w:eastAsia="sl-SI"/>
              </w:rPr>
              <w:t xml:space="preserve">Da; a) </w:t>
            </w:r>
          </w:p>
          <w:p w14:paraId="6961B1AA"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w:t>
            </w:r>
            <w:r w:rsidRPr="002152CC">
              <w:rPr>
                <w:rFonts w:ascii="Arial" w:hAnsi="Arial" w:cs="Arial"/>
                <w:color w:val="000000"/>
                <w:sz w:val="20"/>
                <w:szCs w:val="20"/>
                <w:lang w:eastAsia="sl-SI"/>
              </w:rPr>
              <w:t xml:space="preserve">Da; b) </w:t>
            </w:r>
          </w:p>
          <w:p w14:paraId="63E9B9B2"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w:t>
            </w:r>
          </w:p>
        </w:tc>
      </w:tr>
      <w:tr w:rsidR="00A61C94" w:rsidRPr="002152CC" w14:paraId="2D658C4F" w14:textId="77777777" w:rsidTr="00681E93">
        <w:trPr>
          <w:trHeight w:val="1701"/>
        </w:trPr>
        <w:tc>
          <w:tcPr>
            <w:tcW w:w="7508" w:type="dxa"/>
            <w:shd w:val="clear" w:color="auto" w:fill="auto"/>
          </w:tcPr>
          <w:p w14:paraId="61202B60" w14:textId="00285EC7" w:rsidR="00A61C94" w:rsidRPr="002152CC" w:rsidRDefault="00A61C94" w:rsidP="00681E93">
            <w:pPr>
              <w:spacing w:after="0" w:line="240" w:lineRule="auto"/>
              <w:jc w:val="both"/>
              <w:rPr>
                <w:rFonts w:ascii="Arial" w:eastAsia="Calibri" w:hAnsi="Arial" w:cs="Arial"/>
                <w:sz w:val="20"/>
                <w:szCs w:val="20"/>
              </w:rPr>
            </w:pPr>
            <w:r w:rsidRPr="002152CC">
              <w:rPr>
                <w:rFonts w:ascii="Arial" w:hAnsi="Arial" w:cs="Arial"/>
                <w:sz w:val="20"/>
                <w:szCs w:val="20"/>
              </w:rPr>
              <w:t>V gospodarski družbi je bila za izdelek, proces ali storitev, ki bo rezultat investicije, narejena LCA analiza (Life Cycle Assessment – celostno vrednotenje okoljskih vplivov), ki za izdelek, proces ali storitev izkazuje manjši okoljski vpliv od vpliva ob oddaji vloge oziroma primerjalno glede na vpliv sorodnega izdelka, procesa ali storitve na trgu</w:t>
            </w:r>
            <w:r w:rsidR="00B840C3" w:rsidRPr="002152CC">
              <w:rPr>
                <w:rFonts w:ascii="Arial" w:hAnsi="Arial" w:cs="Arial"/>
                <w:sz w:val="20"/>
                <w:szCs w:val="20"/>
              </w:rPr>
              <w:t xml:space="preserve"> (priložiti dokazilo, da je bila analiza </w:t>
            </w:r>
            <w:r w:rsidR="00B840C3" w:rsidRPr="002152CC">
              <w:rPr>
                <w:rFonts w:ascii="Arial" w:eastAsia="Times New Roman" w:hAnsi="Arial" w:cs="Arial"/>
                <w:sz w:val="20"/>
                <w:szCs w:val="20"/>
                <w:lang w:eastAsia="sl-SI"/>
              </w:rPr>
              <w:t>izdelana s strani usposobljenega strokovnjaka in je skladna s standardoma ISO 14040 in ISO 14044, ki ga ta strokovnjak tudi podpiše)</w:t>
            </w:r>
          </w:p>
        </w:tc>
        <w:tc>
          <w:tcPr>
            <w:tcW w:w="1559" w:type="dxa"/>
            <w:shd w:val="clear" w:color="auto" w:fill="D9E2F3" w:themeFill="accent5" w:themeFillTint="33"/>
            <w:vAlign w:val="center"/>
          </w:tcPr>
          <w:p w14:paraId="2A2CDA84"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p w14:paraId="15C7CF39"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w:t>
            </w:r>
          </w:p>
        </w:tc>
      </w:tr>
      <w:tr w:rsidR="00A61C94" w:rsidRPr="002152CC" w14:paraId="05802AA6" w14:textId="77777777" w:rsidTr="00B840C3">
        <w:tc>
          <w:tcPr>
            <w:tcW w:w="7508" w:type="dxa"/>
            <w:shd w:val="clear" w:color="auto" w:fill="auto"/>
          </w:tcPr>
          <w:p w14:paraId="2BC47AEF" w14:textId="77777777" w:rsidR="00A61C94" w:rsidRPr="002152CC" w:rsidRDefault="00A61C94" w:rsidP="00B840C3">
            <w:pPr>
              <w:ind w:hanging="2"/>
              <w:rPr>
                <w:rFonts w:ascii="Arial" w:hAnsi="Arial" w:cs="Arial"/>
                <w:sz w:val="20"/>
                <w:szCs w:val="20"/>
              </w:rPr>
            </w:pPr>
            <w:r w:rsidRPr="002152CC">
              <w:rPr>
                <w:rFonts w:ascii="Arial" w:hAnsi="Arial" w:cs="Arial"/>
                <w:sz w:val="20"/>
                <w:szCs w:val="20"/>
              </w:rPr>
              <w:t xml:space="preserve">Gospodarska družba bo v </w:t>
            </w:r>
            <w:r w:rsidRPr="002152CC">
              <w:rPr>
                <w:rFonts w:ascii="Arial" w:hAnsi="Arial" w:cs="Arial"/>
                <w:sz w:val="20"/>
                <w:szCs w:val="20"/>
                <w:u w:val="single"/>
              </w:rPr>
              <w:t>šestih mesecih</w:t>
            </w:r>
            <w:r w:rsidRPr="002152CC">
              <w:rPr>
                <w:rFonts w:ascii="Arial" w:hAnsi="Arial" w:cs="Arial"/>
                <w:sz w:val="20"/>
                <w:szCs w:val="20"/>
              </w:rPr>
              <w:t xml:space="preserve"> po zaključku investicije za izdelek, ki je rezultat investicije, ali za drug izdelek, s katerim je storitev ali proces, ki je rezultat investicije, povezan, in je vključen v sistem PODELJEVANJA okoljskih znakov, pridobila okoljski znak tipa I (v skladu s SIST EN ISO 14024) (izjava, ki preide v pogodbeno obveznost). </w:t>
            </w:r>
          </w:p>
        </w:tc>
        <w:tc>
          <w:tcPr>
            <w:tcW w:w="1559" w:type="dxa"/>
            <w:shd w:val="clear" w:color="auto" w:fill="D9E2F3" w:themeFill="accent5" w:themeFillTint="33"/>
            <w:vAlign w:val="center"/>
          </w:tcPr>
          <w:p w14:paraId="2BACDA33"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p w14:paraId="213B92EC"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w:t>
            </w:r>
          </w:p>
        </w:tc>
      </w:tr>
    </w:tbl>
    <w:p w14:paraId="20F0DDA6" w14:textId="310A1977" w:rsidR="00A61C94" w:rsidRPr="002152CC" w:rsidRDefault="00A61C94" w:rsidP="00A61C94">
      <w:pPr>
        <w:rPr>
          <w:rFonts w:ascii="Arial" w:hAnsi="Arial" w:cs="Arial"/>
          <w:sz w:val="20"/>
          <w:szCs w:val="20"/>
        </w:rPr>
      </w:pPr>
    </w:p>
    <w:p w14:paraId="6B7FB874" w14:textId="77777777" w:rsidR="00D62957" w:rsidRPr="002152CC" w:rsidRDefault="00D62957" w:rsidP="00A61C94">
      <w:pPr>
        <w:rPr>
          <w:rFonts w:ascii="Arial" w:hAnsi="Arial" w:cs="Arial"/>
          <w:sz w:val="20"/>
          <w:szCs w:val="20"/>
        </w:rPr>
      </w:pPr>
    </w:p>
    <w:tbl>
      <w:tblPr>
        <w:tblStyle w:val="Tabelamrea"/>
        <w:tblW w:w="9067" w:type="dxa"/>
        <w:tblCellMar>
          <w:left w:w="28" w:type="dxa"/>
          <w:right w:w="28" w:type="dxa"/>
        </w:tblCellMar>
        <w:tblLook w:val="04A0" w:firstRow="1" w:lastRow="0" w:firstColumn="1" w:lastColumn="0" w:noHBand="0" w:noVBand="1"/>
      </w:tblPr>
      <w:tblGrid>
        <w:gridCol w:w="562"/>
        <w:gridCol w:w="1276"/>
        <w:gridCol w:w="7229"/>
      </w:tblGrid>
      <w:tr w:rsidR="00A61C94" w:rsidRPr="002152CC" w14:paraId="7FEEA4B8" w14:textId="77777777" w:rsidTr="00B840C3">
        <w:tc>
          <w:tcPr>
            <w:tcW w:w="9067" w:type="dxa"/>
            <w:gridSpan w:val="3"/>
            <w:shd w:val="clear" w:color="auto" w:fill="D9D9D9" w:themeFill="background1" w:themeFillShade="D9"/>
          </w:tcPr>
          <w:p w14:paraId="5373FDBF" w14:textId="77777777" w:rsidR="00A61C94" w:rsidRPr="002152CC" w:rsidRDefault="00A61C94" w:rsidP="00B840C3">
            <w:pPr>
              <w:autoSpaceDE w:val="0"/>
              <w:autoSpaceDN w:val="0"/>
              <w:adjustRightInd w:val="0"/>
              <w:rPr>
                <w:rFonts w:ascii="Arial" w:hAnsi="Arial" w:cs="Arial"/>
                <w:i/>
                <w:color w:val="000000"/>
              </w:rPr>
            </w:pPr>
            <w:r w:rsidRPr="002152CC">
              <w:rPr>
                <w:rFonts w:ascii="Arial" w:hAnsi="Arial" w:cs="Arial"/>
                <w:b/>
                <w:color w:val="000000"/>
              </w:rPr>
              <w:t>PRISPEVEK INVESTICIJE PREHODA NA KROŽNO GOSPODARSTVO, VKLJUČNO S PREPREČEVANJEM IN NADZOROVANJEM ONESNAŽEVANJA</w:t>
            </w:r>
            <w:r w:rsidRPr="002152CC">
              <w:rPr>
                <w:rStyle w:val="Sprotnaopomba-sklic"/>
                <w:rFonts w:ascii="Arial" w:hAnsi="Arial" w:cs="Arial"/>
                <w:b/>
                <w:color w:val="000000"/>
              </w:rPr>
              <w:footnoteReference w:id="23"/>
            </w:r>
          </w:p>
          <w:p w14:paraId="23DA7D6D" w14:textId="77777777" w:rsidR="00A61C94" w:rsidRPr="002152CC" w:rsidRDefault="00A61C94" w:rsidP="00B840C3">
            <w:pPr>
              <w:autoSpaceDE w:val="0"/>
              <w:autoSpaceDN w:val="0"/>
              <w:adjustRightInd w:val="0"/>
              <w:rPr>
                <w:rFonts w:ascii="Arial" w:hAnsi="Arial" w:cs="Arial"/>
                <w:color w:val="000000"/>
              </w:rPr>
            </w:pPr>
            <w:r w:rsidRPr="002152CC">
              <w:rPr>
                <w:rFonts w:ascii="Arial" w:hAnsi="Arial" w:cs="Arial"/>
                <w:color w:val="000000"/>
              </w:rPr>
              <w:t>Področje PREHODA NA KROŽNO GOSPODARSTVO, VKLJUČNO S PREPREČEVANJEM IN NADZOROVANJEM ONESNAŽEVANJA se deli na naslednja podpodročja:</w:t>
            </w:r>
          </w:p>
          <w:p w14:paraId="100A8DCD" w14:textId="77777777" w:rsidR="00A61C94" w:rsidRPr="002152CC" w:rsidRDefault="00A61C94" w:rsidP="00B840C3">
            <w:pPr>
              <w:autoSpaceDE w:val="0"/>
              <w:autoSpaceDN w:val="0"/>
              <w:adjustRightInd w:val="0"/>
              <w:rPr>
                <w:rFonts w:ascii="Arial" w:hAnsi="Arial" w:cs="Arial"/>
                <w:i/>
                <w:color w:val="000000"/>
              </w:rPr>
            </w:pPr>
            <w:r w:rsidRPr="002152CC">
              <w:rPr>
                <w:rFonts w:ascii="Arial" w:hAnsi="Arial" w:cs="Arial"/>
                <w:i/>
                <w:color w:val="000000"/>
              </w:rPr>
              <w:t>(Upošteva se tudi posredni prispevek izdelka, storitve ali procesa kot rezultata investicije (preko drugega izdelka, storitve ali procesa) h katerem koli od navedenih podpodročij.)</w:t>
            </w:r>
          </w:p>
        </w:tc>
      </w:tr>
      <w:tr w:rsidR="00A61C94" w:rsidRPr="002152CC" w14:paraId="7D753911" w14:textId="77777777" w:rsidTr="00B840C3">
        <w:tc>
          <w:tcPr>
            <w:tcW w:w="9067" w:type="dxa"/>
            <w:gridSpan w:val="3"/>
            <w:shd w:val="clear" w:color="auto" w:fill="D9D9D9" w:themeFill="background1" w:themeFillShade="D9"/>
          </w:tcPr>
          <w:p w14:paraId="01323057" w14:textId="77777777" w:rsidR="00A61C94" w:rsidRPr="002152CC" w:rsidRDefault="00A61C94" w:rsidP="00B840C3">
            <w:pPr>
              <w:rPr>
                <w:rFonts w:ascii="Arial" w:hAnsi="Arial" w:cs="Arial"/>
                <w:color w:val="000000"/>
              </w:rPr>
            </w:pPr>
            <w:r w:rsidRPr="002152CC">
              <w:rPr>
                <w:rFonts w:ascii="Arial" w:hAnsi="Arial" w:cs="Arial"/>
                <w:b/>
                <w:color w:val="000000"/>
              </w:rPr>
              <w:t xml:space="preserve">Glavni rezultat investicije </w:t>
            </w:r>
            <w:r w:rsidRPr="002152CC">
              <w:rPr>
                <w:rFonts w:ascii="Arial" w:hAnsi="Arial" w:cs="Arial"/>
                <w:i/>
                <w:color w:val="000000"/>
              </w:rPr>
              <w:t>(označite in navedite)</w:t>
            </w:r>
            <w:r w:rsidRPr="002152CC">
              <w:rPr>
                <w:rFonts w:ascii="Arial" w:hAnsi="Arial" w:cs="Arial"/>
                <w:b/>
                <w:color w:val="000000"/>
              </w:rPr>
              <w:t>:</w:t>
            </w:r>
          </w:p>
        </w:tc>
      </w:tr>
      <w:tr w:rsidR="00A61C94" w:rsidRPr="002152CC" w14:paraId="5223DE0B" w14:textId="77777777" w:rsidTr="00B840C3">
        <w:tc>
          <w:tcPr>
            <w:tcW w:w="9067" w:type="dxa"/>
            <w:gridSpan w:val="3"/>
            <w:tcBorders>
              <w:bottom w:val="single" w:sz="4" w:space="0" w:color="auto"/>
            </w:tcBorders>
            <w:shd w:val="clear" w:color="auto" w:fill="D9E2F3" w:themeFill="accent5" w:themeFillTint="33"/>
          </w:tcPr>
          <w:p w14:paraId="151B3B9D" w14:textId="12FFEF7A" w:rsidR="00A61C94" w:rsidRPr="002152CC" w:rsidRDefault="00A61C94" w:rsidP="00B840C3">
            <w:pPr>
              <w:rPr>
                <w:rFonts w:ascii="Arial" w:hAnsi="Arial" w:cs="Arial"/>
              </w:rPr>
            </w:pPr>
            <w:r w:rsidRPr="002152CC">
              <w:rPr>
                <w:rFonts w:ascii="Arial" w:hAnsi="Arial" w:cs="Arial"/>
              </w:rPr>
              <w:fldChar w:fldCharType="begin">
                <w:ffData>
                  <w:name w:val="Potrditev16"/>
                  <w:enabled/>
                  <w:calcOnExit w:val="0"/>
                  <w:checkBox>
                    <w:sizeAuto/>
                    <w:default w:val="0"/>
                  </w:checkBox>
                </w:ffData>
              </w:fldChar>
            </w:r>
            <w:r w:rsidRPr="002152CC">
              <w:rPr>
                <w:rFonts w:ascii="Arial" w:hAnsi="Arial" w:cs="Arial"/>
              </w:rPr>
              <w:instrText xml:space="preserve"> FORMCHECKBOX </w:instrText>
            </w:r>
            <w:r w:rsidR="00732F3C">
              <w:rPr>
                <w:rFonts w:ascii="Arial" w:hAnsi="Arial" w:cs="Arial"/>
              </w:rPr>
            </w:r>
            <w:r w:rsidR="00732F3C">
              <w:rPr>
                <w:rFonts w:ascii="Arial" w:hAnsi="Arial" w:cs="Arial"/>
              </w:rPr>
              <w:fldChar w:fldCharType="separate"/>
            </w:r>
            <w:r w:rsidRPr="002152CC">
              <w:rPr>
                <w:rFonts w:ascii="Arial" w:hAnsi="Arial" w:cs="Arial"/>
              </w:rPr>
              <w:fldChar w:fldCharType="end"/>
            </w:r>
            <w:r w:rsidRPr="002152CC">
              <w:rPr>
                <w:rFonts w:ascii="Arial" w:hAnsi="Arial" w:cs="Arial"/>
              </w:rPr>
              <w:t xml:space="preserve"> Izdelek</w:t>
            </w:r>
            <w:r w:rsidR="00AD3789">
              <w:rPr>
                <w:rFonts w:ascii="Arial" w:hAnsi="Arial" w:cs="Arial"/>
              </w:rPr>
              <w:t xml:space="preserve"> </w:t>
            </w:r>
            <w:r w:rsidRPr="002152CC">
              <w:rPr>
                <w:rFonts w:ascii="Arial" w:hAnsi="Arial" w:cs="Arial"/>
              </w:rPr>
              <w:fldChar w:fldCharType="begin">
                <w:ffData>
                  <w:name w:val="Text17"/>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fldChar w:fldCharType="end"/>
            </w:r>
          </w:p>
          <w:p w14:paraId="50CAAD68" w14:textId="3FBAC6C5" w:rsidR="00A61C94" w:rsidRPr="002152CC" w:rsidRDefault="00A61C94" w:rsidP="00B840C3">
            <w:pPr>
              <w:rPr>
                <w:rFonts w:ascii="Arial" w:hAnsi="Arial" w:cs="Arial"/>
              </w:rPr>
            </w:pPr>
            <w:r w:rsidRPr="002152CC">
              <w:rPr>
                <w:rFonts w:ascii="Arial" w:hAnsi="Arial" w:cs="Arial"/>
              </w:rPr>
              <w:fldChar w:fldCharType="begin">
                <w:ffData>
                  <w:name w:val="Potrditev16"/>
                  <w:enabled/>
                  <w:calcOnExit w:val="0"/>
                  <w:checkBox>
                    <w:sizeAuto/>
                    <w:default w:val="0"/>
                  </w:checkBox>
                </w:ffData>
              </w:fldChar>
            </w:r>
            <w:r w:rsidRPr="002152CC">
              <w:rPr>
                <w:rFonts w:ascii="Arial" w:hAnsi="Arial" w:cs="Arial"/>
              </w:rPr>
              <w:instrText xml:space="preserve"> FORMCHECKBOX </w:instrText>
            </w:r>
            <w:r w:rsidR="00732F3C">
              <w:rPr>
                <w:rFonts w:ascii="Arial" w:hAnsi="Arial" w:cs="Arial"/>
              </w:rPr>
            </w:r>
            <w:r w:rsidR="00732F3C">
              <w:rPr>
                <w:rFonts w:ascii="Arial" w:hAnsi="Arial" w:cs="Arial"/>
              </w:rPr>
              <w:fldChar w:fldCharType="separate"/>
            </w:r>
            <w:r w:rsidRPr="002152CC">
              <w:rPr>
                <w:rFonts w:ascii="Arial" w:hAnsi="Arial" w:cs="Arial"/>
              </w:rPr>
              <w:fldChar w:fldCharType="end"/>
            </w:r>
            <w:r w:rsidRPr="002152CC">
              <w:rPr>
                <w:rFonts w:ascii="Arial" w:hAnsi="Arial" w:cs="Arial"/>
              </w:rPr>
              <w:t xml:space="preserve"> Proces</w:t>
            </w:r>
            <w:r w:rsidR="00AD3789">
              <w:rPr>
                <w:rFonts w:ascii="Arial" w:hAnsi="Arial" w:cs="Arial"/>
              </w:rPr>
              <w:t xml:space="preserve"> </w:t>
            </w:r>
            <w:r w:rsidRPr="002152CC">
              <w:rPr>
                <w:rFonts w:ascii="Arial" w:hAnsi="Arial" w:cs="Arial"/>
              </w:rPr>
              <w:fldChar w:fldCharType="begin">
                <w:ffData>
                  <w:name w:val="Text17"/>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fldChar w:fldCharType="end"/>
            </w:r>
          </w:p>
          <w:p w14:paraId="0A6B518A" w14:textId="77777777" w:rsidR="00A61C94" w:rsidRPr="002152CC" w:rsidRDefault="00A61C94" w:rsidP="00B840C3">
            <w:pPr>
              <w:rPr>
                <w:rFonts w:ascii="Arial" w:hAnsi="Arial" w:cs="Arial"/>
                <w:color w:val="000000"/>
              </w:rPr>
            </w:pPr>
            <w:r w:rsidRPr="002152CC">
              <w:rPr>
                <w:rFonts w:ascii="Arial" w:hAnsi="Arial" w:cs="Arial"/>
              </w:rPr>
              <w:fldChar w:fldCharType="begin">
                <w:ffData>
                  <w:name w:val="Potrditev16"/>
                  <w:enabled/>
                  <w:calcOnExit w:val="0"/>
                  <w:checkBox>
                    <w:sizeAuto/>
                    <w:default w:val="0"/>
                  </w:checkBox>
                </w:ffData>
              </w:fldChar>
            </w:r>
            <w:r w:rsidRPr="002152CC">
              <w:rPr>
                <w:rFonts w:ascii="Arial" w:hAnsi="Arial" w:cs="Arial"/>
              </w:rPr>
              <w:instrText xml:space="preserve"> FORMCHECKBOX </w:instrText>
            </w:r>
            <w:r w:rsidR="00732F3C">
              <w:rPr>
                <w:rFonts w:ascii="Arial" w:hAnsi="Arial" w:cs="Arial"/>
              </w:rPr>
            </w:r>
            <w:r w:rsidR="00732F3C">
              <w:rPr>
                <w:rFonts w:ascii="Arial" w:hAnsi="Arial" w:cs="Arial"/>
              </w:rPr>
              <w:fldChar w:fldCharType="separate"/>
            </w:r>
            <w:r w:rsidRPr="002152CC">
              <w:rPr>
                <w:rFonts w:ascii="Arial" w:hAnsi="Arial" w:cs="Arial"/>
              </w:rPr>
              <w:fldChar w:fldCharType="end"/>
            </w:r>
            <w:r w:rsidRPr="002152CC">
              <w:rPr>
                <w:rFonts w:ascii="Arial" w:hAnsi="Arial" w:cs="Arial"/>
              </w:rPr>
              <w:t xml:space="preserve"> Storitev </w:t>
            </w:r>
            <w:r w:rsidRPr="002152CC">
              <w:rPr>
                <w:rFonts w:ascii="Arial" w:hAnsi="Arial" w:cs="Arial"/>
              </w:rPr>
              <w:fldChar w:fldCharType="begin">
                <w:ffData>
                  <w:name w:val="Text17"/>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t> </w:t>
            </w:r>
            <w:r w:rsidRPr="002152CC">
              <w:rPr>
                <w:rFonts w:ascii="Arial" w:hAnsi="Arial" w:cs="Arial"/>
              </w:rPr>
              <w:fldChar w:fldCharType="end"/>
            </w:r>
          </w:p>
        </w:tc>
      </w:tr>
      <w:tr w:rsidR="00A61C94" w:rsidRPr="002152CC" w14:paraId="328826D6" w14:textId="77777777" w:rsidTr="00B840C3">
        <w:tc>
          <w:tcPr>
            <w:tcW w:w="9067" w:type="dxa"/>
            <w:gridSpan w:val="3"/>
            <w:tcBorders>
              <w:bottom w:val="single" w:sz="4" w:space="0" w:color="auto"/>
            </w:tcBorders>
            <w:shd w:val="clear" w:color="auto" w:fill="D9D9D9" w:themeFill="background1" w:themeFillShade="D9"/>
          </w:tcPr>
          <w:p w14:paraId="450A2DB4" w14:textId="77777777" w:rsidR="00A61C94" w:rsidRPr="002152CC" w:rsidRDefault="00A61C94" w:rsidP="00B840C3">
            <w:pPr>
              <w:autoSpaceDE w:val="0"/>
              <w:autoSpaceDN w:val="0"/>
              <w:adjustRightInd w:val="0"/>
              <w:rPr>
                <w:rFonts w:ascii="Arial" w:hAnsi="Arial" w:cs="Arial"/>
                <w:color w:val="000000"/>
              </w:rPr>
            </w:pPr>
            <w:r w:rsidRPr="002152CC">
              <w:rPr>
                <w:rFonts w:ascii="Arial" w:hAnsi="Arial" w:cs="Arial"/>
                <w:color w:val="000000"/>
              </w:rPr>
              <w:t>bo prispeval k naslednjemu podpodročju oziroma k naslednjim podpodročjem (označite):</w:t>
            </w:r>
          </w:p>
        </w:tc>
      </w:tr>
      <w:tr w:rsidR="00A61C94" w:rsidRPr="002152CC" w14:paraId="1FE04A6D" w14:textId="77777777" w:rsidTr="00B840C3">
        <w:trPr>
          <w:trHeight w:val="434"/>
        </w:trPr>
        <w:tc>
          <w:tcPr>
            <w:tcW w:w="56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C46AE6B" w14:textId="77777777" w:rsidR="00A61C94" w:rsidRPr="002152CC" w:rsidRDefault="00A61C94" w:rsidP="00B840C3">
            <w:pPr>
              <w:tabs>
                <w:tab w:val="left" w:pos="284"/>
              </w:tabs>
              <w:autoSpaceDE w:val="0"/>
              <w:autoSpaceDN w:val="0"/>
              <w:adjustRightInd w:val="0"/>
              <w:rPr>
                <w:rFonts w:ascii="Arial" w:hAnsi="Arial" w:cs="Arial"/>
                <w:color w:val="000000"/>
              </w:rPr>
            </w:pPr>
            <w:r w:rsidRPr="002152CC">
              <w:rPr>
                <w:rFonts w:ascii="Arial" w:hAnsi="Arial" w:cs="Arial"/>
              </w:rPr>
              <w:fldChar w:fldCharType="begin">
                <w:ffData>
                  <w:name w:val="Potrditev164"/>
                  <w:enabled/>
                  <w:calcOnExit w:val="0"/>
                  <w:checkBox>
                    <w:sizeAuto/>
                    <w:default w:val="0"/>
                  </w:checkBox>
                </w:ffData>
              </w:fldChar>
            </w:r>
            <w:r w:rsidRPr="002152CC">
              <w:rPr>
                <w:rFonts w:ascii="Arial" w:hAnsi="Arial" w:cs="Arial"/>
              </w:rPr>
              <w:instrText xml:space="preserve"> FORMCHECKBOX </w:instrText>
            </w:r>
            <w:r w:rsidR="00732F3C">
              <w:rPr>
                <w:rFonts w:ascii="Arial" w:hAnsi="Arial" w:cs="Arial"/>
              </w:rPr>
            </w:r>
            <w:r w:rsidR="00732F3C">
              <w:rPr>
                <w:rFonts w:ascii="Arial" w:hAnsi="Arial" w:cs="Arial"/>
              </w:rPr>
              <w:fldChar w:fldCharType="separate"/>
            </w:r>
            <w:r w:rsidRPr="002152CC">
              <w:rPr>
                <w:rFonts w:ascii="Arial" w:hAnsi="Arial" w:cs="Arial"/>
              </w:rPr>
              <w:fldChar w:fldCharType="end"/>
            </w:r>
            <w:r w:rsidRPr="002152CC">
              <w:rPr>
                <w:rFonts w:ascii="Arial" w:hAnsi="Arial" w:cs="Arial"/>
              </w:rPr>
              <w:t xml:space="preserve"> </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2E9E0E12" w14:textId="77777777" w:rsidR="00A61C94" w:rsidRPr="002152CC" w:rsidRDefault="00A61C94" w:rsidP="00B840C3">
            <w:pPr>
              <w:tabs>
                <w:tab w:val="left" w:pos="284"/>
              </w:tabs>
              <w:autoSpaceDE w:val="0"/>
              <w:autoSpaceDN w:val="0"/>
              <w:adjustRightInd w:val="0"/>
              <w:rPr>
                <w:rFonts w:ascii="Arial" w:hAnsi="Arial" w:cs="Arial"/>
                <w:color w:val="000000"/>
              </w:rPr>
            </w:pPr>
            <w:r w:rsidRPr="002152CC">
              <w:rPr>
                <w:rFonts w:ascii="Arial" w:hAnsi="Arial" w:cs="Arial"/>
                <w:color w:val="000000"/>
              </w:rPr>
              <w:t>učinkovitejša raba naravnih virov, vključno s trajnostnim virom biomase in drugih surovin, tudi z:</w:t>
            </w:r>
          </w:p>
          <w:p w14:paraId="008EA228" w14:textId="77777777" w:rsidR="00A61C94" w:rsidRPr="002152CC" w:rsidRDefault="00A61C94" w:rsidP="00DB15DF">
            <w:pPr>
              <w:pStyle w:val="Odstavekseznama"/>
              <w:numPr>
                <w:ilvl w:val="0"/>
                <w:numId w:val="20"/>
              </w:numPr>
              <w:tabs>
                <w:tab w:val="left" w:pos="284"/>
              </w:tabs>
              <w:autoSpaceDE w:val="0"/>
              <w:autoSpaceDN w:val="0"/>
              <w:adjustRightInd w:val="0"/>
              <w:jc w:val="both"/>
              <w:rPr>
                <w:rFonts w:ascii="Arial" w:hAnsi="Arial" w:cs="Arial"/>
                <w:color w:val="000000"/>
              </w:rPr>
            </w:pPr>
            <w:r w:rsidRPr="002152CC">
              <w:rPr>
                <w:rFonts w:ascii="Arial" w:hAnsi="Arial" w:cs="Arial"/>
                <w:color w:val="000000"/>
              </w:rPr>
              <w:t>zmanjšanjem uporabe primarnih surovin ali povečanjem uporabe stranskih proizvodov in sekundarnih surovin, ali</w:t>
            </w:r>
          </w:p>
          <w:p w14:paraId="7AEF954B" w14:textId="77777777" w:rsidR="00A61C94" w:rsidRPr="002152CC" w:rsidRDefault="00A61C94" w:rsidP="00DB15DF">
            <w:pPr>
              <w:pStyle w:val="Odstavekseznama"/>
              <w:numPr>
                <w:ilvl w:val="0"/>
                <w:numId w:val="20"/>
              </w:numPr>
              <w:tabs>
                <w:tab w:val="left" w:pos="284"/>
              </w:tabs>
              <w:autoSpaceDE w:val="0"/>
              <w:autoSpaceDN w:val="0"/>
              <w:adjustRightInd w:val="0"/>
              <w:jc w:val="both"/>
              <w:rPr>
                <w:rFonts w:ascii="Arial" w:hAnsi="Arial" w:cs="Arial"/>
                <w:color w:val="000000"/>
              </w:rPr>
            </w:pPr>
            <w:r w:rsidRPr="002152CC">
              <w:rPr>
                <w:rFonts w:ascii="Arial" w:hAnsi="Arial" w:cs="Arial"/>
                <w:color w:val="000000"/>
              </w:rPr>
              <w:t>ukrepi za učinkovito rabo virov (razen za energetsko učinkovitost),</w:t>
            </w:r>
          </w:p>
          <w:p w14:paraId="543F6A5D" w14:textId="6C939342" w:rsidR="00A61C94" w:rsidRPr="002152CC" w:rsidRDefault="00A61C94" w:rsidP="00DB15DF">
            <w:pPr>
              <w:pStyle w:val="Odstavekseznama"/>
              <w:numPr>
                <w:ilvl w:val="0"/>
                <w:numId w:val="20"/>
              </w:numPr>
              <w:tabs>
                <w:tab w:val="left" w:pos="284"/>
              </w:tabs>
              <w:autoSpaceDE w:val="0"/>
              <w:autoSpaceDN w:val="0"/>
              <w:adjustRightInd w:val="0"/>
              <w:jc w:val="both"/>
              <w:rPr>
                <w:rFonts w:ascii="Arial" w:hAnsi="Arial" w:cs="Arial"/>
                <w:color w:val="000000"/>
              </w:rPr>
            </w:pPr>
            <w:r w:rsidRPr="002152CC">
              <w:rPr>
                <w:rFonts w:ascii="Arial" w:hAnsi="Arial" w:cs="Arial"/>
                <w:color w:val="000000"/>
              </w:rPr>
              <w:t>bolj učinkovitim ravnanjem s tlemi, vključno z omejevanjem poseganja na kmetijska in gozdna tla ter prekrivanja tal z nepropustnimi materiali;</w:t>
            </w:r>
            <w:r w:rsidR="00AD3789">
              <w:rPr>
                <w:rFonts w:ascii="Arial" w:hAnsi="Arial" w:cs="Arial"/>
                <w:color w:val="000000"/>
              </w:rPr>
              <w:t xml:space="preserve"> </w:t>
            </w:r>
          </w:p>
        </w:tc>
      </w:tr>
      <w:tr w:rsidR="00A61C94" w:rsidRPr="002152CC" w14:paraId="50BEB28E" w14:textId="77777777" w:rsidTr="00B840C3">
        <w:trPr>
          <w:trHeight w:val="431"/>
        </w:trPr>
        <w:tc>
          <w:tcPr>
            <w:tcW w:w="56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A940CDD" w14:textId="77777777" w:rsidR="00A61C94" w:rsidRPr="002152CC" w:rsidRDefault="00A61C94" w:rsidP="00B840C3">
            <w:pPr>
              <w:tabs>
                <w:tab w:val="left" w:pos="284"/>
              </w:tabs>
              <w:autoSpaceDE w:val="0"/>
              <w:autoSpaceDN w:val="0"/>
              <w:adjustRightInd w:val="0"/>
              <w:rPr>
                <w:rFonts w:ascii="Arial" w:hAnsi="Arial" w:cs="Arial"/>
              </w:rPr>
            </w:pPr>
            <w:r w:rsidRPr="002152CC">
              <w:rPr>
                <w:rFonts w:ascii="Arial" w:hAnsi="Arial" w:cs="Arial"/>
              </w:rPr>
              <w:fldChar w:fldCharType="begin">
                <w:ffData>
                  <w:name w:val="Potrditev164"/>
                  <w:enabled/>
                  <w:calcOnExit w:val="0"/>
                  <w:checkBox>
                    <w:sizeAuto/>
                    <w:default w:val="0"/>
                  </w:checkBox>
                </w:ffData>
              </w:fldChar>
            </w:r>
            <w:r w:rsidRPr="002152CC">
              <w:rPr>
                <w:rFonts w:ascii="Arial" w:hAnsi="Arial" w:cs="Arial"/>
              </w:rPr>
              <w:instrText xml:space="preserve"> FORMCHECKBOX </w:instrText>
            </w:r>
            <w:r w:rsidR="00732F3C">
              <w:rPr>
                <w:rFonts w:ascii="Arial" w:hAnsi="Arial" w:cs="Arial"/>
              </w:rPr>
            </w:r>
            <w:r w:rsidR="00732F3C">
              <w:rPr>
                <w:rFonts w:ascii="Arial" w:hAnsi="Arial" w:cs="Arial"/>
              </w:rPr>
              <w:fldChar w:fldCharType="separate"/>
            </w:r>
            <w:r w:rsidRPr="002152CC">
              <w:rPr>
                <w:rFonts w:ascii="Arial" w:hAnsi="Arial" w:cs="Arial"/>
              </w:rPr>
              <w:fldChar w:fldCharType="end"/>
            </w:r>
            <w:r w:rsidRPr="002152CC">
              <w:rPr>
                <w:rFonts w:ascii="Arial" w:hAnsi="Arial" w:cs="Arial"/>
                <w:color w:val="000000"/>
              </w:rPr>
              <w:tab/>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1CBE6F40" w14:textId="77777777" w:rsidR="00A61C94" w:rsidRPr="002152CC" w:rsidRDefault="00A61C94" w:rsidP="00B840C3">
            <w:pPr>
              <w:tabs>
                <w:tab w:val="left" w:pos="284"/>
              </w:tabs>
              <w:autoSpaceDE w:val="0"/>
              <w:autoSpaceDN w:val="0"/>
              <w:adjustRightInd w:val="0"/>
              <w:rPr>
                <w:rFonts w:ascii="Arial" w:hAnsi="Arial" w:cs="Arial"/>
              </w:rPr>
            </w:pPr>
            <w:r w:rsidRPr="002152CC">
              <w:rPr>
                <w:rFonts w:ascii="Arial" w:hAnsi="Arial" w:cs="Arial"/>
                <w:color w:val="000000"/>
              </w:rPr>
              <w:t>povečana trajnost, podaljšana uporaba izdelkov, popravljivost, nadgradljivost, možnost spremembe namena, možnost ponovne uporabe proizvodov,</w:t>
            </w:r>
          </w:p>
        </w:tc>
      </w:tr>
      <w:tr w:rsidR="00A61C94" w:rsidRPr="002152CC" w14:paraId="224CB89B" w14:textId="77777777" w:rsidTr="00B840C3">
        <w:trPr>
          <w:trHeight w:val="431"/>
        </w:trPr>
        <w:tc>
          <w:tcPr>
            <w:tcW w:w="56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ED4D64A" w14:textId="77777777" w:rsidR="00A61C94" w:rsidRPr="002152CC" w:rsidRDefault="00A61C94" w:rsidP="00B840C3">
            <w:pPr>
              <w:tabs>
                <w:tab w:val="left" w:pos="284"/>
              </w:tabs>
              <w:autoSpaceDE w:val="0"/>
              <w:autoSpaceDN w:val="0"/>
              <w:adjustRightInd w:val="0"/>
              <w:rPr>
                <w:rFonts w:ascii="Arial" w:hAnsi="Arial" w:cs="Arial"/>
                <w:color w:val="000000"/>
              </w:rPr>
            </w:pPr>
            <w:r w:rsidRPr="002152CC">
              <w:rPr>
                <w:rFonts w:ascii="Arial" w:hAnsi="Arial" w:cs="Arial"/>
              </w:rPr>
              <w:fldChar w:fldCharType="begin">
                <w:ffData>
                  <w:name w:val="Potrditev164"/>
                  <w:enabled/>
                  <w:calcOnExit w:val="0"/>
                  <w:checkBox>
                    <w:sizeAuto/>
                    <w:default w:val="0"/>
                  </w:checkBox>
                </w:ffData>
              </w:fldChar>
            </w:r>
            <w:r w:rsidRPr="002152CC">
              <w:rPr>
                <w:rFonts w:ascii="Arial" w:hAnsi="Arial" w:cs="Arial"/>
              </w:rPr>
              <w:instrText xml:space="preserve"> FORMCHECKBOX </w:instrText>
            </w:r>
            <w:r w:rsidR="00732F3C">
              <w:rPr>
                <w:rFonts w:ascii="Arial" w:hAnsi="Arial" w:cs="Arial"/>
              </w:rPr>
            </w:r>
            <w:r w:rsidR="00732F3C">
              <w:rPr>
                <w:rFonts w:ascii="Arial" w:hAnsi="Arial" w:cs="Arial"/>
              </w:rPr>
              <w:fldChar w:fldCharType="separate"/>
            </w:r>
            <w:r w:rsidRPr="002152CC">
              <w:rPr>
                <w:rFonts w:ascii="Arial" w:hAnsi="Arial" w:cs="Arial"/>
              </w:rPr>
              <w:fldChar w:fldCharType="end"/>
            </w:r>
            <w:r w:rsidRPr="002152CC">
              <w:rPr>
                <w:rFonts w:ascii="Arial" w:hAnsi="Arial" w:cs="Arial"/>
                <w:color w:val="000000"/>
              </w:rPr>
              <w:tab/>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062DB385" w14:textId="77777777" w:rsidR="00A61C94" w:rsidRPr="002152CC" w:rsidRDefault="00A61C94" w:rsidP="00B840C3">
            <w:pPr>
              <w:tabs>
                <w:tab w:val="left" w:pos="284"/>
              </w:tabs>
              <w:autoSpaceDE w:val="0"/>
              <w:autoSpaceDN w:val="0"/>
              <w:adjustRightInd w:val="0"/>
              <w:rPr>
                <w:rFonts w:ascii="Arial" w:hAnsi="Arial" w:cs="Arial"/>
                <w:color w:val="000000"/>
              </w:rPr>
            </w:pPr>
            <w:r w:rsidRPr="002152CC">
              <w:rPr>
                <w:rFonts w:ascii="Arial" w:hAnsi="Arial" w:cs="Arial"/>
                <w:color w:val="000000"/>
              </w:rPr>
              <w:t>povečana možnost recikliranja izdelkov, vključno z možnostjo recikliranja posameznih materialov, ki jih vsebujejo ti izdelki, med drugim z nadomestitvijo ali zmanjšano uporabo materialov, ki jih ni mogoče reciklirati,</w:t>
            </w:r>
          </w:p>
        </w:tc>
      </w:tr>
      <w:tr w:rsidR="00A61C94" w:rsidRPr="002152CC" w14:paraId="40C23A59" w14:textId="77777777" w:rsidTr="00B840C3">
        <w:trPr>
          <w:trHeight w:val="431"/>
        </w:trPr>
        <w:tc>
          <w:tcPr>
            <w:tcW w:w="56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452CA21" w14:textId="77777777" w:rsidR="00A61C94" w:rsidRPr="002152CC" w:rsidRDefault="00A61C94" w:rsidP="00B840C3">
            <w:pPr>
              <w:tabs>
                <w:tab w:val="left" w:pos="284"/>
              </w:tabs>
              <w:autoSpaceDE w:val="0"/>
              <w:autoSpaceDN w:val="0"/>
              <w:adjustRightInd w:val="0"/>
              <w:rPr>
                <w:rFonts w:ascii="Arial" w:hAnsi="Arial" w:cs="Arial"/>
              </w:rPr>
            </w:pPr>
            <w:r w:rsidRPr="002152CC">
              <w:rPr>
                <w:rFonts w:ascii="Arial" w:hAnsi="Arial" w:cs="Arial"/>
              </w:rPr>
              <w:fldChar w:fldCharType="begin">
                <w:ffData>
                  <w:name w:val="Potrditev164"/>
                  <w:enabled/>
                  <w:calcOnExit w:val="0"/>
                  <w:checkBox>
                    <w:sizeAuto/>
                    <w:default w:val="0"/>
                  </w:checkBox>
                </w:ffData>
              </w:fldChar>
            </w:r>
            <w:r w:rsidRPr="002152CC">
              <w:rPr>
                <w:rFonts w:ascii="Arial" w:hAnsi="Arial" w:cs="Arial"/>
              </w:rPr>
              <w:instrText xml:space="preserve"> FORMCHECKBOX </w:instrText>
            </w:r>
            <w:r w:rsidR="00732F3C">
              <w:rPr>
                <w:rFonts w:ascii="Arial" w:hAnsi="Arial" w:cs="Arial"/>
              </w:rPr>
            </w:r>
            <w:r w:rsidR="00732F3C">
              <w:rPr>
                <w:rFonts w:ascii="Arial" w:hAnsi="Arial" w:cs="Arial"/>
              </w:rPr>
              <w:fldChar w:fldCharType="separate"/>
            </w:r>
            <w:r w:rsidRPr="002152CC">
              <w:rPr>
                <w:rFonts w:ascii="Arial" w:hAnsi="Arial" w:cs="Arial"/>
              </w:rPr>
              <w:fldChar w:fldCharType="end"/>
            </w:r>
            <w:r w:rsidRPr="002152CC">
              <w:rPr>
                <w:rFonts w:ascii="Arial" w:hAnsi="Arial" w:cs="Arial"/>
                <w:color w:val="000000"/>
              </w:rPr>
              <w:tab/>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27213A31" w14:textId="77777777" w:rsidR="00A61C94" w:rsidRPr="002152CC" w:rsidRDefault="00A61C94" w:rsidP="00B840C3">
            <w:pPr>
              <w:tabs>
                <w:tab w:val="left" w:pos="284"/>
              </w:tabs>
              <w:autoSpaceDE w:val="0"/>
              <w:autoSpaceDN w:val="0"/>
              <w:adjustRightInd w:val="0"/>
              <w:rPr>
                <w:rFonts w:ascii="Arial" w:hAnsi="Arial" w:cs="Arial"/>
              </w:rPr>
            </w:pPr>
            <w:r w:rsidRPr="002152CC">
              <w:rPr>
                <w:rFonts w:ascii="Arial" w:hAnsi="Arial" w:cs="Arial"/>
                <w:color w:val="000000"/>
              </w:rPr>
              <w:t>bistveno zmanjšana vsebnost nevarnih snovi in njihova nadomestitev v materialih in proizvodih skozi njihovo celotno življenjsko dobo, tudi z zamenjavo takšnih snovi z varnejšimi alternativami in zagotavljanjem sledljivosti,</w:t>
            </w:r>
          </w:p>
        </w:tc>
      </w:tr>
      <w:tr w:rsidR="00A61C94" w:rsidRPr="002152CC" w14:paraId="3605D4BC" w14:textId="77777777" w:rsidTr="00B840C3">
        <w:trPr>
          <w:trHeight w:val="286"/>
        </w:trPr>
        <w:tc>
          <w:tcPr>
            <w:tcW w:w="56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6454C49" w14:textId="77777777" w:rsidR="00A61C94" w:rsidRPr="002152CC" w:rsidRDefault="00A61C94" w:rsidP="00B840C3">
            <w:pPr>
              <w:tabs>
                <w:tab w:val="left" w:pos="284"/>
              </w:tabs>
              <w:autoSpaceDE w:val="0"/>
              <w:autoSpaceDN w:val="0"/>
              <w:adjustRightInd w:val="0"/>
              <w:rPr>
                <w:rFonts w:ascii="Arial" w:hAnsi="Arial" w:cs="Arial"/>
              </w:rPr>
            </w:pPr>
            <w:r w:rsidRPr="002152CC">
              <w:rPr>
                <w:rFonts w:ascii="Arial" w:hAnsi="Arial" w:cs="Arial"/>
              </w:rPr>
              <w:fldChar w:fldCharType="begin">
                <w:ffData>
                  <w:name w:val="Potrditev164"/>
                  <w:enabled/>
                  <w:calcOnExit w:val="0"/>
                  <w:checkBox>
                    <w:sizeAuto/>
                    <w:default w:val="0"/>
                  </w:checkBox>
                </w:ffData>
              </w:fldChar>
            </w:r>
            <w:r w:rsidRPr="002152CC">
              <w:rPr>
                <w:rFonts w:ascii="Arial" w:hAnsi="Arial" w:cs="Arial"/>
              </w:rPr>
              <w:instrText xml:space="preserve"> FORMCHECKBOX </w:instrText>
            </w:r>
            <w:r w:rsidR="00732F3C">
              <w:rPr>
                <w:rFonts w:ascii="Arial" w:hAnsi="Arial" w:cs="Arial"/>
              </w:rPr>
            </w:r>
            <w:r w:rsidR="00732F3C">
              <w:rPr>
                <w:rFonts w:ascii="Arial" w:hAnsi="Arial" w:cs="Arial"/>
              </w:rPr>
              <w:fldChar w:fldCharType="separate"/>
            </w:r>
            <w:r w:rsidRPr="002152CC">
              <w:rPr>
                <w:rFonts w:ascii="Arial" w:hAnsi="Arial" w:cs="Arial"/>
              </w:rPr>
              <w:fldChar w:fldCharType="end"/>
            </w:r>
            <w:r w:rsidRPr="002152CC">
              <w:rPr>
                <w:rFonts w:ascii="Arial" w:hAnsi="Arial" w:cs="Arial"/>
                <w:color w:val="000000"/>
              </w:rPr>
              <w:tab/>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5B8C7232" w14:textId="77777777" w:rsidR="00A61C94" w:rsidRPr="002152CC" w:rsidRDefault="00A61C94" w:rsidP="00B840C3">
            <w:pPr>
              <w:tabs>
                <w:tab w:val="left" w:pos="284"/>
              </w:tabs>
              <w:autoSpaceDE w:val="0"/>
              <w:autoSpaceDN w:val="0"/>
              <w:adjustRightInd w:val="0"/>
              <w:rPr>
                <w:rFonts w:ascii="Arial" w:hAnsi="Arial" w:cs="Arial"/>
              </w:rPr>
            </w:pPr>
            <w:r w:rsidRPr="002152CC">
              <w:rPr>
                <w:rFonts w:ascii="Arial" w:hAnsi="Arial" w:cs="Arial"/>
                <w:color w:val="000000"/>
              </w:rPr>
              <w:t>preprečevanje ali zmanjšanje nastajanja odpadkov,</w:t>
            </w:r>
          </w:p>
        </w:tc>
      </w:tr>
      <w:tr w:rsidR="00A61C94" w:rsidRPr="002152CC" w14:paraId="0F342051" w14:textId="77777777" w:rsidTr="00B840C3">
        <w:trPr>
          <w:trHeight w:val="431"/>
        </w:trPr>
        <w:tc>
          <w:tcPr>
            <w:tcW w:w="56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BF11B5" w14:textId="77777777" w:rsidR="00A61C94" w:rsidRPr="002152CC" w:rsidRDefault="00A61C94" w:rsidP="00B840C3">
            <w:pPr>
              <w:tabs>
                <w:tab w:val="left" w:pos="284"/>
              </w:tabs>
              <w:autoSpaceDE w:val="0"/>
              <w:autoSpaceDN w:val="0"/>
              <w:adjustRightInd w:val="0"/>
              <w:rPr>
                <w:rFonts w:ascii="Arial" w:hAnsi="Arial" w:cs="Arial"/>
                <w:color w:val="000000"/>
              </w:rPr>
            </w:pPr>
            <w:r w:rsidRPr="002152CC">
              <w:rPr>
                <w:rFonts w:ascii="Arial" w:hAnsi="Arial" w:cs="Arial"/>
              </w:rPr>
              <w:fldChar w:fldCharType="begin">
                <w:ffData>
                  <w:name w:val="Potrditev164"/>
                  <w:enabled/>
                  <w:calcOnExit w:val="0"/>
                  <w:checkBox>
                    <w:sizeAuto/>
                    <w:default w:val="0"/>
                  </w:checkBox>
                </w:ffData>
              </w:fldChar>
            </w:r>
            <w:r w:rsidRPr="002152CC">
              <w:rPr>
                <w:rFonts w:ascii="Arial" w:hAnsi="Arial" w:cs="Arial"/>
              </w:rPr>
              <w:instrText xml:space="preserve"> FORMCHECKBOX </w:instrText>
            </w:r>
            <w:r w:rsidR="00732F3C">
              <w:rPr>
                <w:rFonts w:ascii="Arial" w:hAnsi="Arial" w:cs="Arial"/>
              </w:rPr>
            </w:r>
            <w:r w:rsidR="00732F3C">
              <w:rPr>
                <w:rFonts w:ascii="Arial" w:hAnsi="Arial" w:cs="Arial"/>
              </w:rPr>
              <w:fldChar w:fldCharType="separate"/>
            </w:r>
            <w:r w:rsidRPr="002152CC">
              <w:rPr>
                <w:rFonts w:ascii="Arial" w:hAnsi="Arial" w:cs="Arial"/>
              </w:rPr>
              <w:fldChar w:fldCharType="end"/>
            </w:r>
            <w:r w:rsidRPr="002152CC">
              <w:rPr>
                <w:rFonts w:ascii="Arial" w:hAnsi="Arial" w:cs="Arial"/>
                <w:color w:val="000000"/>
              </w:rPr>
              <w:tab/>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75170552" w14:textId="77777777" w:rsidR="00A61C94" w:rsidRPr="002152CC" w:rsidRDefault="00A61C94" w:rsidP="00B840C3">
            <w:pPr>
              <w:tabs>
                <w:tab w:val="left" w:pos="284"/>
              </w:tabs>
              <w:autoSpaceDE w:val="0"/>
              <w:autoSpaceDN w:val="0"/>
              <w:adjustRightInd w:val="0"/>
              <w:rPr>
                <w:rFonts w:ascii="Arial" w:hAnsi="Arial" w:cs="Arial"/>
              </w:rPr>
            </w:pPr>
            <w:r w:rsidRPr="002152CC">
              <w:rPr>
                <w:rFonts w:ascii="Arial" w:hAnsi="Arial" w:cs="Arial"/>
                <w:color w:val="000000"/>
              </w:rPr>
              <w:t>ponovna uporaba in recikliranje, pri čemer se zagotovi, da se predelani materiali reciklirajo kot visokokakovostne sekundarne surovine v proizvodnji, s čimer se prepreči zmanjšanje kakovosti materiala pri recikliranju,</w:t>
            </w:r>
          </w:p>
        </w:tc>
      </w:tr>
      <w:tr w:rsidR="00A61C94" w:rsidRPr="002152CC" w14:paraId="455944BD" w14:textId="77777777" w:rsidTr="00B840C3">
        <w:trPr>
          <w:trHeight w:val="299"/>
        </w:trPr>
        <w:tc>
          <w:tcPr>
            <w:tcW w:w="56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C86AE9" w14:textId="77777777" w:rsidR="00A61C94" w:rsidRPr="002152CC" w:rsidRDefault="00A61C94" w:rsidP="00B840C3">
            <w:pPr>
              <w:tabs>
                <w:tab w:val="left" w:pos="284"/>
              </w:tabs>
              <w:autoSpaceDE w:val="0"/>
              <w:autoSpaceDN w:val="0"/>
              <w:adjustRightInd w:val="0"/>
              <w:rPr>
                <w:rFonts w:ascii="Arial" w:hAnsi="Arial" w:cs="Arial"/>
                <w:color w:val="000000"/>
              </w:rPr>
            </w:pPr>
            <w:r w:rsidRPr="002152CC">
              <w:rPr>
                <w:rFonts w:ascii="Arial" w:hAnsi="Arial" w:cs="Arial"/>
              </w:rPr>
              <w:fldChar w:fldCharType="begin">
                <w:ffData>
                  <w:name w:val="Potrditev164"/>
                  <w:enabled/>
                  <w:calcOnExit w:val="0"/>
                  <w:checkBox>
                    <w:sizeAuto/>
                    <w:default w:val="0"/>
                  </w:checkBox>
                </w:ffData>
              </w:fldChar>
            </w:r>
            <w:r w:rsidRPr="002152CC">
              <w:rPr>
                <w:rFonts w:ascii="Arial" w:hAnsi="Arial" w:cs="Arial"/>
              </w:rPr>
              <w:instrText xml:space="preserve"> FORMCHECKBOX </w:instrText>
            </w:r>
            <w:r w:rsidR="00732F3C">
              <w:rPr>
                <w:rFonts w:ascii="Arial" w:hAnsi="Arial" w:cs="Arial"/>
              </w:rPr>
            </w:r>
            <w:r w:rsidR="00732F3C">
              <w:rPr>
                <w:rFonts w:ascii="Arial" w:hAnsi="Arial" w:cs="Arial"/>
              </w:rPr>
              <w:fldChar w:fldCharType="separate"/>
            </w:r>
            <w:r w:rsidRPr="002152CC">
              <w:rPr>
                <w:rFonts w:ascii="Arial" w:hAnsi="Arial" w:cs="Arial"/>
              </w:rPr>
              <w:fldChar w:fldCharType="end"/>
            </w:r>
            <w:r w:rsidRPr="002152CC">
              <w:rPr>
                <w:rFonts w:ascii="Arial" w:hAnsi="Arial" w:cs="Arial"/>
                <w:color w:val="000000"/>
              </w:rPr>
              <w:tab/>
              <w:t xml:space="preserve"> </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6CBA6248" w14:textId="77777777" w:rsidR="00A61C94" w:rsidRPr="002152CC" w:rsidRDefault="00A61C94" w:rsidP="00B840C3">
            <w:pPr>
              <w:tabs>
                <w:tab w:val="left" w:pos="284"/>
              </w:tabs>
              <w:autoSpaceDE w:val="0"/>
              <w:autoSpaceDN w:val="0"/>
              <w:adjustRightInd w:val="0"/>
              <w:rPr>
                <w:rFonts w:ascii="Arial" w:hAnsi="Arial" w:cs="Arial"/>
              </w:rPr>
            </w:pPr>
            <w:r w:rsidRPr="002152CC">
              <w:rPr>
                <w:rFonts w:ascii="Arial" w:hAnsi="Arial" w:cs="Arial"/>
                <w:color w:val="000000"/>
              </w:rPr>
              <w:t>preprečevanje ali zmanjševanje emisij onesnaževal, razen toplogrednih plinov, v zrak, vodo ali tla,</w:t>
            </w:r>
          </w:p>
        </w:tc>
      </w:tr>
      <w:tr w:rsidR="00A61C94" w:rsidRPr="002152CC" w14:paraId="0DA245B9" w14:textId="77777777" w:rsidTr="00B840C3">
        <w:trPr>
          <w:trHeight w:val="431"/>
        </w:trPr>
        <w:tc>
          <w:tcPr>
            <w:tcW w:w="56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CAEE5BF" w14:textId="6C02B379" w:rsidR="00A61C94" w:rsidRPr="002152CC" w:rsidRDefault="00A61C94" w:rsidP="00B840C3">
            <w:pPr>
              <w:tabs>
                <w:tab w:val="left" w:pos="284"/>
              </w:tabs>
              <w:autoSpaceDE w:val="0"/>
              <w:autoSpaceDN w:val="0"/>
              <w:adjustRightInd w:val="0"/>
              <w:rPr>
                <w:rFonts w:ascii="Arial" w:hAnsi="Arial" w:cs="Arial"/>
                <w:color w:val="000000"/>
              </w:rPr>
            </w:pPr>
            <w:r w:rsidRPr="002152CC">
              <w:rPr>
                <w:rFonts w:ascii="Arial" w:hAnsi="Arial" w:cs="Arial"/>
              </w:rPr>
              <w:fldChar w:fldCharType="begin">
                <w:ffData>
                  <w:name w:val="Potrditev164"/>
                  <w:enabled/>
                  <w:calcOnExit w:val="0"/>
                  <w:checkBox>
                    <w:sizeAuto/>
                    <w:default w:val="0"/>
                  </w:checkBox>
                </w:ffData>
              </w:fldChar>
            </w:r>
            <w:r w:rsidRPr="002152CC">
              <w:rPr>
                <w:rFonts w:ascii="Arial" w:hAnsi="Arial" w:cs="Arial"/>
              </w:rPr>
              <w:instrText xml:space="preserve"> FORMCHECKBOX </w:instrText>
            </w:r>
            <w:r w:rsidR="00732F3C">
              <w:rPr>
                <w:rFonts w:ascii="Arial" w:hAnsi="Arial" w:cs="Arial"/>
              </w:rPr>
            </w:r>
            <w:r w:rsidR="00732F3C">
              <w:rPr>
                <w:rFonts w:ascii="Arial" w:hAnsi="Arial" w:cs="Arial"/>
              </w:rPr>
              <w:fldChar w:fldCharType="separate"/>
            </w:r>
            <w:r w:rsidRPr="002152CC">
              <w:rPr>
                <w:rFonts w:ascii="Arial" w:hAnsi="Arial" w:cs="Arial"/>
              </w:rPr>
              <w:fldChar w:fldCharType="end"/>
            </w:r>
            <w:r w:rsidRPr="002152CC">
              <w:rPr>
                <w:rFonts w:ascii="Arial" w:hAnsi="Arial" w:cs="Arial"/>
                <w:color w:val="000000"/>
              </w:rPr>
              <w:tab/>
            </w:r>
            <w:r w:rsidR="00AD3789">
              <w:rPr>
                <w:rFonts w:ascii="Arial" w:hAnsi="Arial" w:cs="Arial"/>
                <w:color w:val="000000"/>
              </w:rPr>
              <w:t xml:space="preserve">   </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2CB0971F" w14:textId="7CED37FE" w:rsidR="00A61C94" w:rsidRPr="002152CC" w:rsidRDefault="00A61C94" w:rsidP="00B840C3">
            <w:pPr>
              <w:tabs>
                <w:tab w:val="left" w:pos="284"/>
              </w:tabs>
              <w:autoSpaceDE w:val="0"/>
              <w:autoSpaceDN w:val="0"/>
              <w:adjustRightInd w:val="0"/>
              <w:rPr>
                <w:rFonts w:ascii="Arial" w:hAnsi="Arial" w:cs="Arial"/>
              </w:rPr>
            </w:pPr>
            <w:r w:rsidRPr="002152CC">
              <w:rPr>
                <w:rFonts w:ascii="Arial" w:hAnsi="Arial" w:cs="Arial"/>
                <w:color w:val="000000"/>
              </w:rPr>
              <w:t>čiščenje</w:t>
            </w:r>
            <w:r w:rsidR="00AD3789">
              <w:rPr>
                <w:rFonts w:ascii="Arial" w:hAnsi="Arial" w:cs="Arial"/>
                <w:color w:val="000000"/>
              </w:rPr>
              <w:t xml:space="preserve"> </w:t>
            </w:r>
            <w:r w:rsidRPr="002152CC">
              <w:rPr>
                <w:rFonts w:ascii="Arial" w:hAnsi="Arial" w:cs="Arial"/>
                <w:color w:val="000000"/>
              </w:rPr>
              <w:t>komunalnih, industrijskih ali padavinskih odpadnih voda ali mešanice odpadnih</w:t>
            </w:r>
            <w:r w:rsidR="00AD3789">
              <w:rPr>
                <w:rFonts w:ascii="Arial" w:hAnsi="Arial" w:cs="Arial"/>
                <w:color w:val="000000"/>
              </w:rPr>
              <w:t xml:space="preserve">    </w:t>
            </w:r>
            <w:r w:rsidRPr="002152CC">
              <w:rPr>
                <w:rFonts w:ascii="Arial" w:hAnsi="Arial" w:cs="Arial"/>
                <w:color w:val="000000"/>
              </w:rPr>
              <w:t>voda za ponovno uporabe očiščene vode,</w:t>
            </w:r>
          </w:p>
        </w:tc>
      </w:tr>
      <w:tr w:rsidR="00A61C94" w:rsidRPr="002152CC" w14:paraId="6B1616F4" w14:textId="77777777" w:rsidTr="00B840C3">
        <w:trPr>
          <w:trHeight w:val="268"/>
        </w:trPr>
        <w:tc>
          <w:tcPr>
            <w:tcW w:w="56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598C4C" w14:textId="53E2E41D" w:rsidR="00A61C94" w:rsidRPr="002152CC" w:rsidRDefault="00A61C94" w:rsidP="00B840C3">
            <w:pPr>
              <w:tabs>
                <w:tab w:val="left" w:pos="284"/>
              </w:tabs>
              <w:autoSpaceDE w:val="0"/>
              <w:autoSpaceDN w:val="0"/>
              <w:adjustRightInd w:val="0"/>
              <w:rPr>
                <w:rFonts w:ascii="Arial" w:hAnsi="Arial" w:cs="Arial"/>
              </w:rPr>
            </w:pPr>
            <w:r w:rsidRPr="002152CC">
              <w:rPr>
                <w:rFonts w:ascii="Arial" w:hAnsi="Arial" w:cs="Arial"/>
              </w:rPr>
              <w:fldChar w:fldCharType="begin">
                <w:ffData>
                  <w:name w:val="Potrditev164"/>
                  <w:enabled/>
                  <w:calcOnExit w:val="0"/>
                  <w:checkBox>
                    <w:sizeAuto/>
                    <w:default w:val="0"/>
                  </w:checkBox>
                </w:ffData>
              </w:fldChar>
            </w:r>
            <w:r w:rsidRPr="002152CC">
              <w:rPr>
                <w:rFonts w:ascii="Arial" w:hAnsi="Arial" w:cs="Arial"/>
              </w:rPr>
              <w:instrText xml:space="preserve"> FORMCHECKBOX </w:instrText>
            </w:r>
            <w:r w:rsidR="00732F3C">
              <w:rPr>
                <w:rFonts w:ascii="Arial" w:hAnsi="Arial" w:cs="Arial"/>
              </w:rPr>
            </w:r>
            <w:r w:rsidR="00732F3C">
              <w:rPr>
                <w:rFonts w:ascii="Arial" w:hAnsi="Arial" w:cs="Arial"/>
              </w:rPr>
              <w:fldChar w:fldCharType="separate"/>
            </w:r>
            <w:r w:rsidRPr="002152CC">
              <w:rPr>
                <w:rFonts w:ascii="Arial" w:hAnsi="Arial" w:cs="Arial"/>
              </w:rPr>
              <w:fldChar w:fldCharType="end"/>
            </w:r>
            <w:r w:rsidR="00AD3789">
              <w:rPr>
                <w:rFonts w:ascii="Arial" w:hAnsi="Arial" w:cs="Arial"/>
                <w:color w:val="000000"/>
              </w:rPr>
              <w:t xml:space="preserve">   </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7767FB06" w14:textId="77777777" w:rsidR="00A61C94" w:rsidRPr="002152CC" w:rsidRDefault="00A61C94" w:rsidP="00B840C3">
            <w:pPr>
              <w:tabs>
                <w:tab w:val="left" w:pos="284"/>
              </w:tabs>
              <w:autoSpaceDE w:val="0"/>
              <w:autoSpaceDN w:val="0"/>
              <w:adjustRightInd w:val="0"/>
              <w:rPr>
                <w:rFonts w:ascii="Arial" w:hAnsi="Arial" w:cs="Arial"/>
              </w:rPr>
            </w:pPr>
            <w:r w:rsidRPr="002152CC">
              <w:rPr>
                <w:rFonts w:ascii="Arial" w:hAnsi="Arial" w:cs="Arial"/>
                <w:color w:val="000000"/>
              </w:rPr>
              <w:t>sprememba poslovnega modela s ponujanjem storitev namesto proizvoda.</w:t>
            </w:r>
          </w:p>
        </w:tc>
      </w:tr>
      <w:tr w:rsidR="00A61C94" w:rsidRPr="002152CC" w14:paraId="21D9609A" w14:textId="77777777" w:rsidTr="00B840C3">
        <w:tc>
          <w:tcPr>
            <w:tcW w:w="9067" w:type="dxa"/>
            <w:gridSpan w:val="3"/>
            <w:tcBorders>
              <w:top w:val="single" w:sz="4" w:space="0" w:color="auto"/>
            </w:tcBorders>
            <w:shd w:val="clear" w:color="auto" w:fill="D9D9D9" w:themeFill="background1" w:themeFillShade="D9"/>
          </w:tcPr>
          <w:p w14:paraId="497B7F8F" w14:textId="77777777" w:rsidR="00A61C94" w:rsidRPr="002152CC" w:rsidRDefault="00A61C94" w:rsidP="00B840C3">
            <w:pPr>
              <w:tabs>
                <w:tab w:val="left" w:pos="284"/>
              </w:tabs>
              <w:autoSpaceDE w:val="0"/>
              <w:autoSpaceDN w:val="0"/>
              <w:adjustRightInd w:val="0"/>
              <w:rPr>
                <w:rFonts w:ascii="Arial" w:hAnsi="Arial" w:cs="Arial"/>
              </w:rPr>
            </w:pPr>
            <w:r w:rsidRPr="002152CC">
              <w:rPr>
                <w:rFonts w:ascii="Arial" w:hAnsi="Arial" w:cs="Arial"/>
                <w:color w:val="000000"/>
              </w:rPr>
              <w:t xml:space="preserve">Navedite in utemeljite rezultat izbranega(ih) kazalnika(ov) v %. </w:t>
            </w:r>
            <w:r w:rsidRPr="002152CC">
              <w:rPr>
                <w:rFonts w:ascii="Arial" w:hAnsi="Arial" w:cs="Arial"/>
                <w:i/>
                <w:color w:val="FF0000"/>
              </w:rPr>
              <w:t>Rezultat kazalnika(ov) bo(do) naveden(i) v pogodbi o sofinanciranju.</w:t>
            </w:r>
          </w:p>
        </w:tc>
      </w:tr>
      <w:tr w:rsidR="00A61C94" w:rsidRPr="002152CC" w14:paraId="16CD85F9" w14:textId="77777777" w:rsidTr="00B840C3">
        <w:tc>
          <w:tcPr>
            <w:tcW w:w="1838" w:type="dxa"/>
            <w:gridSpan w:val="2"/>
            <w:vAlign w:val="center"/>
          </w:tcPr>
          <w:p w14:paraId="2B5BAAA5" w14:textId="77777777" w:rsidR="00A61C94" w:rsidRPr="002152CC" w:rsidRDefault="00A61C94" w:rsidP="00DB15DF">
            <w:pPr>
              <w:pStyle w:val="Odstavekseznama"/>
              <w:numPr>
                <w:ilvl w:val="0"/>
                <w:numId w:val="16"/>
              </w:numPr>
              <w:tabs>
                <w:tab w:val="left" w:pos="284"/>
              </w:tabs>
              <w:autoSpaceDE w:val="0"/>
              <w:autoSpaceDN w:val="0"/>
              <w:adjustRightInd w:val="0"/>
              <w:jc w:val="both"/>
              <w:rPr>
                <w:rFonts w:ascii="Arial" w:hAnsi="Arial" w:cs="Arial"/>
                <w:color w:val="000000"/>
              </w:rPr>
            </w:pPr>
            <w:r w:rsidRPr="002152CC">
              <w:rPr>
                <w:rFonts w:ascii="Arial" w:hAnsi="Arial" w:cs="Arial"/>
                <w:color w:val="000000"/>
              </w:rPr>
              <w:t xml:space="preserve">Podpodročje: </w:t>
            </w:r>
          </w:p>
        </w:tc>
        <w:tc>
          <w:tcPr>
            <w:tcW w:w="7229" w:type="dxa"/>
            <w:shd w:val="clear" w:color="auto" w:fill="D9E2F3" w:themeFill="accent5" w:themeFillTint="33"/>
          </w:tcPr>
          <w:p w14:paraId="76AE4658" w14:textId="77777777" w:rsidR="00A61C94" w:rsidRPr="002152CC" w:rsidRDefault="00A61C94" w:rsidP="00B840C3">
            <w:pPr>
              <w:pStyle w:val="Telobesedila-zamik"/>
              <w:ind w:left="0"/>
              <w:rPr>
                <w:rFonts w:ascii="Arial" w:hAnsi="Arial" w:cs="Arial"/>
                <w:color w:val="000000"/>
              </w:rPr>
            </w:pPr>
            <w:r w:rsidRPr="002152CC">
              <w:rPr>
                <w:rFonts w:ascii="Arial" w:hAnsi="Arial" w:cs="Arial"/>
              </w:rPr>
              <w:fldChar w:fldCharType="begin">
                <w:ffData>
                  <w:name w:val=""/>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rPr>
              <w:fldChar w:fldCharType="end"/>
            </w:r>
          </w:p>
        </w:tc>
      </w:tr>
      <w:tr w:rsidR="00A61C94" w:rsidRPr="002152CC" w14:paraId="17666870" w14:textId="77777777" w:rsidTr="00B840C3">
        <w:tc>
          <w:tcPr>
            <w:tcW w:w="9067" w:type="dxa"/>
            <w:gridSpan w:val="3"/>
            <w:shd w:val="clear" w:color="auto" w:fill="D9E2F3" w:themeFill="accent5" w:themeFillTint="33"/>
          </w:tcPr>
          <w:p w14:paraId="6599596D" w14:textId="77777777" w:rsidR="00A61C94" w:rsidRPr="002152CC" w:rsidRDefault="00A61C94" w:rsidP="00B840C3">
            <w:pPr>
              <w:tabs>
                <w:tab w:val="left" w:pos="284"/>
              </w:tabs>
              <w:autoSpaceDE w:val="0"/>
              <w:autoSpaceDN w:val="0"/>
              <w:adjustRightInd w:val="0"/>
              <w:rPr>
                <w:rFonts w:ascii="Arial" w:hAnsi="Arial" w:cs="Arial"/>
                <w:color w:val="000000"/>
              </w:rPr>
            </w:pPr>
            <w:r w:rsidRPr="002152CC">
              <w:rPr>
                <w:rFonts w:ascii="Arial" w:hAnsi="Arial" w:cs="Arial"/>
                <w:color w:val="000000"/>
              </w:rPr>
              <w:t xml:space="preserve">Stanje pred izvedeno investicijo </w:t>
            </w:r>
            <w:r w:rsidRPr="002152CC">
              <w:rPr>
                <w:rFonts w:ascii="Arial" w:hAnsi="Arial" w:cs="Arial"/>
              </w:rPr>
              <w:fldChar w:fldCharType="begin">
                <w:ffData>
                  <w:name w:val=""/>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rPr>
              <w:fldChar w:fldCharType="end"/>
            </w:r>
            <w:r w:rsidRPr="002152CC">
              <w:rPr>
                <w:rFonts w:ascii="Arial" w:hAnsi="Arial" w:cs="Arial"/>
                <w:color w:val="000000"/>
              </w:rPr>
              <w:t xml:space="preserve"> (poslovno leto pred izvedbo investicije x-1)</w:t>
            </w:r>
          </w:p>
          <w:p w14:paraId="47089EBD" w14:textId="1A514B07" w:rsidR="00A61C94" w:rsidRPr="002152CC" w:rsidRDefault="00A61C94" w:rsidP="00B840C3">
            <w:pPr>
              <w:tabs>
                <w:tab w:val="left" w:pos="284"/>
              </w:tabs>
              <w:autoSpaceDE w:val="0"/>
              <w:autoSpaceDN w:val="0"/>
              <w:adjustRightInd w:val="0"/>
              <w:rPr>
                <w:rFonts w:ascii="Arial" w:hAnsi="Arial" w:cs="Arial"/>
                <w:color w:val="000000"/>
              </w:rPr>
            </w:pPr>
            <w:r w:rsidRPr="002152CC">
              <w:rPr>
                <w:rFonts w:ascii="Arial" w:hAnsi="Arial" w:cs="Arial"/>
                <w:color w:val="000000"/>
              </w:rPr>
              <w:t xml:space="preserve">Načrtovano stanje po izvedeni investiciji </w:t>
            </w:r>
            <w:r w:rsidRPr="002152CC">
              <w:rPr>
                <w:rFonts w:ascii="Arial" w:hAnsi="Arial" w:cs="Arial"/>
              </w:rPr>
              <w:fldChar w:fldCharType="begin">
                <w:ffData>
                  <w:name w:val=""/>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rPr>
              <w:fldChar w:fldCharType="end"/>
            </w:r>
            <w:r w:rsidRPr="002152CC">
              <w:rPr>
                <w:rFonts w:ascii="Arial" w:hAnsi="Arial" w:cs="Arial"/>
                <w:color w:val="000000"/>
              </w:rPr>
              <w:t xml:space="preserve"> (</w:t>
            </w:r>
            <w:r w:rsidR="00C46FCF" w:rsidRPr="002152CC">
              <w:rPr>
                <w:rFonts w:ascii="Arial" w:hAnsi="Arial" w:cs="Arial"/>
                <w:color w:val="000000"/>
              </w:rPr>
              <w:t>dve leti</w:t>
            </w:r>
            <w:r w:rsidRPr="002152CC">
              <w:rPr>
                <w:rFonts w:ascii="Arial" w:hAnsi="Arial" w:cs="Arial"/>
                <w:color w:val="000000"/>
              </w:rPr>
              <w:t xml:space="preserve"> po zaključku investicije)</w:t>
            </w:r>
          </w:p>
          <w:p w14:paraId="30BE80F8" w14:textId="77777777" w:rsidR="00A61C94" w:rsidRPr="002152CC" w:rsidRDefault="00A61C94" w:rsidP="00B840C3">
            <w:pPr>
              <w:tabs>
                <w:tab w:val="left" w:pos="284"/>
              </w:tabs>
              <w:autoSpaceDE w:val="0"/>
              <w:autoSpaceDN w:val="0"/>
              <w:adjustRightInd w:val="0"/>
              <w:spacing w:line="360" w:lineRule="auto"/>
              <w:rPr>
                <w:rFonts w:ascii="Arial" w:hAnsi="Arial" w:cs="Arial"/>
                <w:color w:val="000000"/>
              </w:rPr>
            </w:pPr>
            <w:r w:rsidRPr="002152CC">
              <w:rPr>
                <w:rFonts w:ascii="Arial" w:hAnsi="Arial" w:cs="Arial"/>
                <w:color w:val="000000"/>
              </w:rPr>
              <w:t>Utemeljitev v %:</w:t>
            </w:r>
            <w:r w:rsidRPr="002152CC">
              <w:rPr>
                <w:rFonts w:ascii="Arial" w:hAnsi="Arial" w:cs="Arial"/>
              </w:rPr>
              <w:fldChar w:fldCharType="begin">
                <w:ffData>
                  <w:name w:val=""/>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rPr>
              <w:fldChar w:fldCharType="end"/>
            </w:r>
            <w:r w:rsidRPr="002152CC">
              <w:rPr>
                <w:rFonts w:ascii="Arial" w:hAnsi="Arial" w:cs="Arial"/>
              </w:rPr>
              <w:t xml:space="preserve"> % </w:t>
            </w:r>
          </w:p>
        </w:tc>
      </w:tr>
      <w:tr w:rsidR="00A61C94" w:rsidRPr="002152CC" w14:paraId="19D68CDB" w14:textId="77777777" w:rsidTr="00B840C3">
        <w:tc>
          <w:tcPr>
            <w:tcW w:w="1838" w:type="dxa"/>
            <w:gridSpan w:val="2"/>
            <w:shd w:val="clear" w:color="auto" w:fill="FFFFFF" w:themeFill="background1"/>
          </w:tcPr>
          <w:p w14:paraId="4EC148F5" w14:textId="77777777" w:rsidR="00A61C94" w:rsidRPr="002152CC" w:rsidRDefault="00A61C94" w:rsidP="00DB15DF">
            <w:pPr>
              <w:pStyle w:val="Odstavekseznama"/>
              <w:numPr>
                <w:ilvl w:val="0"/>
                <w:numId w:val="16"/>
              </w:numPr>
              <w:tabs>
                <w:tab w:val="left" w:pos="284"/>
              </w:tabs>
              <w:autoSpaceDE w:val="0"/>
              <w:autoSpaceDN w:val="0"/>
              <w:adjustRightInd w:val="0"/>
              <w:jc w:val="both"/>
              <w:rPr>
                <w:rFonts w:ascii="Arial" w:hAnsi="Arial" w:cs="Arial"/>
                <w:color w:val="000000"/>
              </w:rPr>
            </w:pPr>
            <w:r w:rsidRPr="002152CC">
              <w:rPr>
                <w:rFonts w:ascii="Arial" w:hAnsi="Arial" w:cs="Arial"/>
                <w:color w:val="000000"/>
              </w:rPr>
              <w:t>Podpodročje:</w:t>
            </w:r>
          </w:p>
        </w:tc>
        <w:tc>
          <w:tcPr>
            <w:tcW w:w="7229" w:type="dxa"/>
            <w:shd w:val="clear" w:color="auto" w:fill="D9E2F3" w:themeFill="accent5" w:themeFillTint="33"/>
          </w:tcPr>
          <w:p w14:paraId="6818C8A7" w14:textId="77777777" w:rsidR="00A61C94" w:rsidRPr="002152CC" w:rsidRDefault="00A61C94" w:rsidP="00B840C3">
            <w:pPr>
              <w:tabs>
                <w:tab w:val="left" w:pos="284"/>
              </w:tabs>
              <w:autoSpaceDE w:val="0"/>
              <w:autoSpaceDN w:val="0"/>
              <w:adjustRightInd w:val="0"/>
              <w:rPr>
                <w:rFonts w:ascii="Arial" w:hAnsi="Arial" w:cs="Arial"/>
                <w:color w:val="000000"/>
              </w:rPr>
            </w:pPr>
            <w:r w:rsidRPr="002152CC">
              <w:rPr>
                <w:rFonts w:ascii="Arial" w:hAnsi="Arial" w:cs="Arial"/>
              </w:rPr>
              <w:fldChar w:fldCharType="begin">
                <w:ffData>
                  <w:name w:val=""/>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rPr>
              <w:fldChar w:fldCharType="end"/>
            </w:r>
          </w:p>
        </w:tc>
      </w:tr>
      <w:tr w:rsidR="00A61C94" w:rsidRPr="002152CC" w14:paraId="0B16DA3C" w14:textId="77777777" w:rsidTr="00B840C3">
        <w:tc>
          <w:tcPr>
            <w:tcW w:w="9067" w:type="dxa"/>
            <w:gridSpan w:val="3"/>
          </w:tcPr>
          <w:p w14:paraId="56E66D65" w14:textId="77777777" w:rsidR="00A61C94" w:rsidRPr="002152CC" w:rsidRDefault="00A61C94" w:rsidP="00B840C3">
            <w:pPr>
              <w:shd w:val="clear" w:color="auto" w:fill="D9E2F3" w:themeFill="accent5" w:themeFillTint="33"/>
              <w:tabs>
                <w:tab w:val="left" w:pos="284"/>
              </w:tabs>
              <w:autoSpaceDE w:val="0"/>
              <w:autoSpaceDN w:val="0"/>
              <w:adjustRightInd w:val="0"/>
              <w:rPr>
                <w:rFonts w:ascii="Arial" w:hAnsi="Arial" w:cs="Arial"/>
                <w:color w:val="000000"/>
              </w:rPr>
            </w:pPr>
            <w:r w:rsidRPr="002152CC">
              <w:rPr>
                <w:rFonts w:ascii="Arial" w:hAnsi="Arial" w:cs="Arial"/>
                <w:color w:val="000000"/>
              </w:rPr>
              <w:t xml:space="preserve">Stanje pred izvedeno investicijo </w:t>
            </w:r>
            <w:r w:rsidRPr="002152CC">
              <w:rPr>
                <w:rFonts w:ascii="Arial" w:hAnsi="Arial" w:cs="Arial"/>
              </w:rPr>
              <w:fldChar w:fldCharType="begin">
                <w:ffData>
                  <w:name w:val=""/>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rPr>
              <w:fldChar w:fldCharType="end"/>
            </w:r>
            <w:r w:rsidRPr="002152CC">
              <w:rPr>
                <w:rFonts w:ascii="Arial" w:hAnsi="Arial" w:cs="Arial"/>
                <w:color w:val="000000"/>
              </w:rPr>
              <w:t xml:space="preserve"> (poslovno leto pred izvedbo investicije x-1)</w:t>
            </w:r>
          </w:p>
          <w:p w14:paraId="60FFB29A" w14:textId="1A96AD4D" w:rsidR="00A61C94" w:rsidRPr="002152CC" w:rsidRDefault="00A61C94" w:rsidP="00B840C3">
            <w:pPr>
              <w:shd w:val="clear" w:color="auto" w:fill="D9E2F3" w:themeFill="accent5" w:themeFillTint="33"/>
              <w:tabs>
                <w:tab w:val="left" w:pos="284"/>
              </w:tabs>
              <w:autoSpaceDE w:val="0"/>
              <w:autoSpaceDN w:val="0"/>
              <w:adjustRightInd w:val="0"/>
              <w:rPr>
                <w:rFonts w:ascii="Arial" w:hAnsi="Arial" w:cs="Arial"/>
                <w:color w:val="000000"/>
              </w:rPr>
            </w:pPr>
            <w:r w:rsidRPr="002152CC">
              <w:rPr>
                <w:rFonts w:ascii="Arial" w:hAnsi="Arial" w:cs="Arial"/>
                <w:color w:val="000000"/>
              </w:rPr>
              <w:t xml:space="preserve">Načrtovano stanje po izvedeni investiciji </w:t>
            </w:r>
            <w:r w:rsidRPr="002152CC">
              <w:rPr>
                <w:rFonts w:ascii="Arial" w:hAnsi="Arial" w:cs="Arial"/>
              </w:rPr>
              <w:fldChar w:fldCharType="begin">
                <w:ffData>
                  <w:name w:val=""/>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rPr>
              <w:fldChar w:fldCharType="end"/>
            </w:r>
            <w:r w:rsidRPr="002152CC">
              <w:rPr>
                <w:rFonts w:ascii="Arial" w:hAnsi="Arial" w:cs="Arial"/>
                <w:color w:val="000000"/>
              </w:rPr>
              <w:t xml:space="preserve"> (</w:t>
            </w:r>
            <w:r w:rsidR="00C46FCF" w:rsidRPr="002152CC">
              <w:rPr>
                <w:rFonts w:ascii="Arial" w:hAnsi="Arial" w:cs="Arial"/>
                <w:color w:val="000000"/>
              </w:rPr>
              <w:t xml:space="preserve">dve leti </w:t>
            </w:r>
            <w:r w:rsidRPr="002152CC">
              <w:rPr>
                <w:rFonts w:ascii="Arial" w:hAnsi="Arial" w:cs="Arial"/>
                <w:color w:val="000000"/>
              </w:rPr>
              <w:t>po zaključku investicije)</w:t>
            </w:r>
          </w:p>
          <w:p w14:paraId="4C73A1E6" w14:textId="77777777" w:rsidR="00A61C94" w:rsidRPr="002152CC" w:rsidRDefault="00A61C94" w:rsidP="00B840C3">
            <w:pPr>
              <w:shd w:val="clear" w:color="auto" w:fill="D9E2F3" w:themeFill="accent5" w:themeFillTint="33"/>
              <w:tabs>
                <w:tab w:val="left" w:pos="284"/>
              </w:tabs>
              <w:autoSpaceDE w:val="0"/>
              <w:autoSpaceDN w:val="0"/>
              <w:adjustRightInd w:val="0"/>
              <w:rPr>
                <w:rFonts w:ascii="Arial" w:hAnsi="Arial" w:cs="Arial"/>
                <w:color w:val="000000"/>
              </w:rPr>
            </w:pPr>
            <w:r w:rsidRPr="002152CC">
              <w:rPr>
                <w:rFonts w:ascii="Arial" w:hAnsi="Arial" w:cs="Arial"/>
                <w:color w:val="000000"/>
              </w:rPr>
              <w:t>Utemeljitev v %:</w:t>
            </w:r>
            <w:r w:rsidRPr="002152CC">
              <w:rPr>
                <w:rFonts w:ascii="Arial" w:hAnsi="Arial" w:cs="Arial"/>
              </w:rPr>
              <w:fldChar w:fldCharType="begin">
                <w:ffData>
                  <w:name w:val=""/>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rPr>
              <w:fldChar w:fldCharType="end"/>
            </w:r>
            <w:r w:rsidRPr="002152CC">
              <w:rPr>
                <w:rFonts w:ascii="Arial" w:hAnsi="Arial" w:cs="Arial"/>
              </w:rPr>
              <w:t xml:space="preserve"> %</w:t>
            </w:r>
          </w:p>
        </w:tc>
      </w:tr>
      <w:tr w:rsidR="00A61C94" w:rsidRPr="002152CC" w14:paraId="4136AB9C" w14:textId="77777777" w:rsidTr="00B840C3">
        <w:tc>
          <w:tcPr>
            <w:tcW w:w="1838" w:type="dxa"/>
            <w:gridSpan w:val="2"/>
            <w:shd w:val="clear" w:color="auto" w:fill="FFFFFF" w:themeFill="background1"/>
          </w:tcPr>
          <w:p w14:paraId="06BEF5EF" w14:textId="77777777" w:rsidR="00A61C94" w:rsidRPr="002152CC" w:rsidRDefault="00A61C94" w:rsidP="00B840C3">
            <w:pPr>
              <w:tabs>
                <w:tab w:val="left" w:pos="284"/>
              </w:tabs>
              <w:autoSpaceDE w:val="0"/>
              <w:autoSpaceDN w:val="0"/>
              <w:adjustRightInd w:val="0"/>
              <w:rPr>
                <w:rFonts w:ascii="Arial" w:hAnsi="Arial" w:cs="Arial"/>
                <w:color w:val="000000"/>
              </w:rPr>
            </w:pPr>
            <w:r w:rsidRPr="002152CC">
              <w:rPr>
                <w:rFonts w:ascii="Arial" w:hAnsi="Arial" w:cs="Arial"/>
                <w:color w:val="000000"/>
              </w:rPr>
              <w:t>3. Podpodročje:</w:t>
            </w:r>
          </w:p>
        </w:tc>
        <w:tc>
          <w:tcPr>
            <w:tcW w:w="7229" w:type="dxa"/>
          </w:tcPr>
          <w:p w14:paraId="66ED85E6" w14:textId="77777777" w:rsidR="00A61C94" w:rsidRPr="002152CC" w:rsidRDefault="00A61C94" w:rsidP="00B840C3">
            <w:pPr>
              <w:shd w:val="clear" w:color="auto" w:fill="D9E2F3" w:themeFill="accent5" w:themeFillTint="33"/>
              <w:tabs>
                <w:tab w:val="left" w:pos="284"/>
              </w:tabs>
              <w:autoSpaceDE w:val="0"/>
              <w:autoSpaceDN w:val="0"/>
              <w:adjustRightInd w:val="0"/>
              <w:rPr>
                <w:rFonts w:ascii="Arial" w:hAnsi="Arial" w:cs="Arial"/>
                <w:color w:val="000000"/>
              </w:rPr>
            </w:pPr>
            <w:r w:rsidRPr="002152CC">
              <w:rPr>
                <w:rFonts w:ascii="Arial" w:hAnsi="Arial" w:cs="Arial"/>
              </w:rPr>
              <w:fldChar w:fldCharType="begin">
                <w:ffData>
                  <w:name w:val=""/>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rPr>
              <w:fldChar w:fldCharType="end"/>
            </w:r>
          </w:p>
        </w:tc>
      </w:tr>
      <w:tr w:rsidR="00A61C94" w:rsidRPr="002152CC" w14:paraId="7FAD009D" w14:textId="77777777" w:rsidTr="00B840C3">
        <w:tc>
          <w:tcPr>
            <w:tcW w:w="9067" w:type="dxa"/>
            <w:gridSpan w:val="3"/>
          </w:tcPr>
          <w:p w14:paraId="69625E74" w14:textId="77777777" w:rsidR="00A61C94" w:rsidRPr="002152CC" w:rsidRDefault="00A61C94" w:rsidP="00B840C3">
            <w:pPr>
              <w:shd w:val="clear" w:color="auto" w:fill="D9E2F3" w:themeFill="accent5" w:themeFillTint="33"/>
              <w:tabs>
                <w:tab w:val="left" w:pos="284"/>
              </w:tabs>
              <w:autoSpaceDE w:val="0"/>
              <w:autoSpaceDN w:val="0"/>
              <w:adjustRightInd w:val="0"/>
              <w:rPr>
                <w:rFonts w:ascii="Arial" w:hAnsi="Arial" w:cs="Arial"/>
                <w:color w:val="000000"/>
              </w:rPr>
            </w:pPr>
            <w:r w:rsidRPr="002152CC">
              <w:rPr>
                <w:rFonts w:ascii="Arial" w:hAnsi="Arial" w:cs="Arial"/>
                <w:color w:val="000000"/>
              </w:rPr>
              <w:t xml:space="preserve">Stanje pred izvedeno investicijo </w:t>
            </w:r>
            <w:r w:rsidRPr="002152CC">
              <w:rPr>
                <w:rFonts w:ascii="Arial" w:hAnsi="Arial" w:cs="Arial"/>
              </w:rPr>
              <w:fldChar w:fldCharType="begin">
                <w:ffData>
                  <w:name w:val=""/>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rPr>
              <w:fldChar w:fldCharType="end"/>
            </w:r>
            <w:r w:rsidRPr="002152CC">
              <w:rPr>
                <w:rFonts w:ascii="Arial" w:hAnsi="Arial" w:cs="Arial"/>
                <w:color w:val="000000"/>
              </w:rPr>
              <w:t xml:space="preserve"> (poslovno leto pred izvedbo investicije x-1)</w:t>
            </w:r>
          </w:p>
          <w:p w14:paraId="7DCE7FB9" w14:textId="3D2389E6" w:rsidR="00A61C94" w:rsidRPr="002152CC" w:rsidRDefault="00A61C94" w:rsidP="00B840C3">
            <w:pPr>
              <w:shd w:val="clear" w:color="auto" w:fill="D9E2F3" w:themeFill="accent5" w:themeFillTint="33"/>
              <w:tabs>
                <w:tab w:val="left" w:pos="284"/>
              </w:tabs>
              <w:autoSpaceDE w:val="0"/>
              <w:autoSpaceDN w:val="0"/>
              <w:adjustRightInd w:val="0"/>
              <w:rPr>
                <w:rFonts w:ascii="Arial" w:hAnsi="Arial" w:cs="Arial"/>
                <w:color w:val="000000"/>
              </w:rPr>
            </w:pPr>
            <w:r w:rsidRPr="002152CC">
              <w:rPr>
                <w:rFonts w:ascii="Arial" w:hAnsi="Arial" w:cs="Arial"/>
                <w:color w:val="000000"/>
              </w:rPr>
              <w:t xml:space="preserve">Načrtovano stanje po izvedeni investiciji </w:t>
            </w:r>
            <w:r w:rsidRPr="002152CC">
              <w:rPr>
                <w:rFonts w:ascii="Arial" w:hAnsi="Arial" w:cs="Arial"/>
              </w:rPr>
              <w:fldChar w:fldCharType="begin">
                <w:ffData>
                  <w:name w:val=""/>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rPr>
              <w:fldChar w:fldCharType="end"/>
            </w:r>
            <w:r w:rsidRPr="002152CC">
              <w:rPr>
                <w:rFonts w:ascii="Arial" w:hAnsi="Arial" w:cs="Arial"/>
                <w:color w:val="000000"/>
              </w:rPr>
              <w:t xml:space="preserve"> (</w:t>
            </w:r>
            <w:r w:rsidR="00C46FCF" w:rsidRPr="002152CC">
              <w:rPr>
                <w:rFonts w:ascii="Arial" w:hAnsi="Arial" w:cs="Arial"/>
                <w:color w:val="000000"/>
              </w:rPr>
              <w:t xml:space="preserve">dve leti </w:t>
            </w:r>
            <w:r w:rsidRPr="002152CC">
              <w:rPr>
                <w:rFonts w:ascii="Arial" w:hAnsi="Arial" w:cs="Arial"/>
                <w:color w:val="000000"/>
              </w:rPr>
              <w:t>po zaključku investicije)</w:t>
            </w:r>
          </w:p>
          <w:p w14:paraId="7606D883" w14:textId="77777777" w:rsidR="00A61C94" w:rsidRPr="002152CC" w:rsidRDefault="00A61C94" w:rsidP="00B840C3">
            <w:pPr>
              <w:shd w:val="clear" w:color="auto" w:fill="D9E2F3" w:themeFill="accent5" w:themeFillTint="33"/>
              <w:tabs>
                <w:tab w:val="left" w:pos="284"/>
              </w:tabs>
              <w:autoSpaceDE w:val="0"/>
              <w:autoSpaceDN w:val="0"/>
              <w:adjustRightInd w:val="0"/>
              <w:rPr>
                <w:rFonts w:ascii="Arial" w:hAnsi="Arial" w:cs="Arial"/>
                <w:color w:val="000000"/>
              </w:rPr>
            </w:pPr>
            <w:r w:rsidRPr="002152CC">
              <w:rPr>
                <w:rFonts w:ascii="Arial" w:hAnsi="Arial" w:cs="Arial"/>
                <w:color w:val="000000"/>
              </w:rPr>
              <w:t>Utemeljitev v %:</w:t>
            </w:r>
            <w:r w:rsidRPr="002152CC">
              <w:rPr>
                <w:rFonts w:ascii="Arial" w:hAnsi="Arial" w:cs="Arial"/>
              </w:rPr>
              <w:fldChar w:fldCharType="begin">
                <w:ffData>
                  <w:name w:val=""/>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rPr>
              <w:fldChar w:fldCharType="end"/>
            </w:r>
            <w:r w:rsidRPr="002152CC">
              <w:rPr>
                <w:rFonts w:ascii="Arial" w:hAnsi="Arial" w:cs="Arial"/>
              </w:rPr>
              <w:t xml:space="preserve"> %</w:t>
            </w:r>
          </w:p>
        </w:tc>
      </w:tr>
      <w:tr w:rsidR="00A61C94" w:rsidRPr="002152CC" w14:paraId="59D590F1" w14:textId="77777777" w:rsidTr="00B840C3">
        <w:tc>
          <w:tcPr>
            <w:tcW w:w="9067" w:type="dxa"/>
            <w:gridSpan w:val="3"/>
          </w:tcPr>
          <w:p w14:paraId="2AFD7DF3" w14:textId="77777777" w:rsidR="00A61C94" w:rsidRPr="002152CC" w:rsidRDefault="00A61C94" w:rsidP="00B840C3">
            <w:pPr>
              <w:tabs>
                <w:tab w:val="left" w:pos="284"/>
              </w:tabs>
              <w:autoSpaceDE w:val="0"/>
              <w:autoSpaceDN w:val="0"/>
              <w:adjustRightInd w:val="0"/>
              <w:rPr>
                <w:rFonts w:ascii="Arial" w:hAnsi="Arial" w:cs="Arial"/>
                <w:color w:val="000000"/>
              </w:rPr>
            </w:pPr>
            <w:r w:rsidRPr="002152CC">
              <w:rPr>
                <w:rFonts w:ascii="Arial" w:hAnsi="Arial" w:cs="Arial"/>
                <w:color w:val="000000"/>
              </w:rPr>
              <w:t>….</w:t>
            </w:r>
          </w:p>
        </w:tc>
      </w:tr>
    </w:tbl>
    <w:p w14:paraId="71265A32" w14:textId="77777777" w:rsidR="00A61C94" w:rsidRPr="002152CC" w:rsidRDefault="00A61C94" w:rsidP="00A61C94">
      <w:pPr>
        <w:pStyle w:val="Telobesedila-zamik"/>
        <w:ind w:left="0"/>
        <w:rPr>
          <w:rFonts w:ascii="Arial" w:hAnsi="Arial" w:cs="Arial"/>
          <w:i/>
          <w:color w:val="000000" w:themeColor="text1"/>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8505"/>
      </w:tblGrid>
      <w:tr w:rsidR="00A61C94" w:rsidRPr="002152CC" w14:paraId="463D4105" w14:textId="77777777" w:rsidTr="00B840C3">
        <w:trPr>
          <w:trHeight w:val="208"/>
        </w:trPr>
        <w:tc>
          <w:tcPr>
            <w:tcW w:w="9067" w:type="dxa"/>
            <w:gridSpan w:val="2"/>
            <w:shd w:val="clear" w:color="auto" w:fill="D9D9D9" w:themeFill="background1" w:themeFillShade="D9"/>
          </w:tcPr>
          <w:p w14:paraId="675F1889" w14:textId="77777777" w:rsidR="00A61C94" w:rsidRPr="002152CC" w:rsidRDefault="00A61C94" w:rsidP="00B840C3">
            <w:pPr>
              <w:autoSpaceDE w:val="0"/>
              <w:autoSpaceDN w:val="0"/>
              <w:adjustRightInd w:val="0"/>
              <w:rPr>
                <w:rFonts w:ascii="Arial" w:hAnsi="Arial" w:cs="Arial"/>
                <w:i/>
                <w:color w:val="000000"/>
                <w:sz w:val="20"/>
                <w:szCs w:val="20"/>
                <w:lang w:eastAsia="sl-SI"/>
              </w:rPr>
            </w:pPr>
            <w:r w:rsidRPr="002152CC">
              <w:rPr>
                <w:rFonts w:ascii="Arial" w:hAnsi="Arial" w:cs="Arial"/>
                <w:b/>
                <w:color w:val="000000"/>
                <w:sz w:val="20"/>
                <w:szCs w:val="20"/>
                <w:lang w:eastAsia="sl-SI"/>
              </w:rPr>
              <w:t>PRISPEVEK INVESTICIJE BLAŽITVE PODNEBNIH SPREMEMB</w:t>
            </w:r>
          </w:p>
        </w:tc>
      </w:tr>
      <w:tr w:rsidR="00A61C94" w:rsidRPr="002152CC" w14:paraId="53C766D9" w14:textId="77777777" w:rsidTr="00B840C3">
        <w:trPr>
          <w:trHeight w:val="208"/>
        </w:trPr>
        <w:tc>
          <w:tcPr>
            <w:tcW w:w="9067" w:type="dxa"/>
            <w:gridSpan w:val="2"/>
            <w:shd w:val="clear" w:color="auto" w:fill="D9D9D9" w:themeFill="background1" w:themeFillShade="D9"/>
          </w:tcPr>
          <w:p w14:paraId="36F44352" w14:textId="77777777" w:rsidR="00A61C94" w:rsidRPr="002152CC" w:rsidRDefault="00A61C94" w:rsidP="00B840C3">
            <w:pPr>
              <w:autoSpaceDE w:val="0"/>
              <w:autoSpaceDN w:val="0"/>
              <w:adjustRightInd w:val="0"/>
              <w:rPr>
                <w:rFonts w:ascii="Arial" w:hAnsi="Arial" w:cs="Arial"/>
                <w:b/>
                <w:color w:val="000000"/>
                <w:sz w:val="20"/>
                <w:szCs w:val="20"/>
                <w:lang w:eastAsia="sl-SI"/>
              </w:rPr>
            </w:pPr>
            <w:r w:rsidRPr="002152CC">
              <w:rPr>
                <w:rFonts w:ascii="Arial" w:hAnsi="Arial" w:cs="Arial"/>
                <w:b/>
                <w:color w:val="000000"/>
                <w:sz w:val="20"/>
                <w:szCs w:val="20"/>
                <w:lang w:eastAsia="sl-SI"/>
              </w:rPr>
              <w:lastRenderedPageBreak/>
              <w:t xml:space="preserve">Glavni rezultat investicije </w:t>
            </w:r>
            <w:r w:rsidRPr="002152CC">
              <w:rPr>
                <w:rFonts w:ascii="Arial" w:hAnsi="Arial" w:cs="Arial"/>
                <w:i/>
                <w:color w:val="000000"/>
                <w:sz w:val="20"/>
                <w:szCs w:val="20"/>
                <w:lang w:eastAsia="sl-SI"/>
              </w:rPr>
              <w:t>(označite in navedite)</w:t>
            </w:r>
            <w:r w:rsidRPr="002152CC">
              <w:rPr>
                <w:rFonts w:ascii="Arial" w:hAnsi="Arial" w:cs="Arial"/>
                <w:b/>
                <w:color w:val="000000"/>
                <w:sz w:val="20"/>
                <w:szCs w:val="20"/>
                <w:lang w:eastAsia="sl-SI"/>
              </w:rPr>
              <w:t>:</w:t>
            </w:r>
          </w:p>
        </w:tc>
      </w:tr>
      <w:tr w:rsidR="00A61C94" w:rsidRPr="002152CC" w14:paraId="2F4819BA" w14:textId="77777777" w:rsidTr="00B840C3">
        <w:trPr>
          <w:trHeight w:val="208"/>
        </w:trPr>
        <w:tc>
          <w:tcPr>
            <w:tcW w:w="9067" w:type="dxa"/>
            <w:gridSpan w:val="2"/>
            <w:shd w:val="clear" w:color="auto" w:fill="D9E2F3" w:themeFill="accent5" w:themeFillTint="33"/>
          </w:tcPr>
          <w:p w14:paraId="23C1664E" w14:textId="35D89BC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Izdelek</w:t>
            </w:r>
            <w:r w:rsidR="00AD3789">
              <w:rPr>
                <w:rFonts w:ascii="Arial" w:hAnsi="Arial" w:cs="Arial"/>
                <w:sz w:val="20"/>
                <w:szCs w:val="20"/>
              </w:rPr>
              <w:t xml:space="preserve"> </w:t>
            </w: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p w14:paraId="4D7E7F26" w14:textId="222E6078"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Proces</w:t>
            </w:r>
            <w:r w:rsidR="00AD3789">
              <w:rPr>
                <w:rFonts w:ascii="Arial" w:hAnsi="Arial" w:cs="Arial"/>
                <w:sz w:val="20"/>
                <w:szCs w:val="20"/>
              </w:rPr>
              <w:t xml:space="preserve"> </w:t>
            </w: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p w14:paraId="08E0B338" w14:textId="77777777" w:rsidR="00A61C94" w:rsidRPr="002152CC" w:rsidRDefault="00A61C94" w:rsidP="00B840C3">
            <w:pPr>
              <w:autoSpaceDE w:val="0"/>
              <w:autoSpaceDN w:val="0"/>
              <w:adjustRightInd w:val="0"/>
              <w:rPr>
                <w:rFonts w:ascii="Arial" w:hAnsi="Arial" w:cs="Arial"/>
                <w:b/>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Storitev </w:t>
            </w: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022FA932" w14:textId="77777777" w:rsidTr="00B840C3">
        <w:trPr>
          <w:trHeight w:val="771"/>
        </w:trPr>
        <w:tc>
          <w:tcPr>
            <w:tcW w:w="9067" w:type="dxa"/>
            <w:gridSpan w:val="2"/>
            <w:shd w:val="clear" w:color="auto" w:fill="D9D9D9" w:themeFill="background1" w:themeFillShade="D9"/>
          </w:tcPr>
          <w:p w14:paraId="7C0FB8C0" w14:textId="77777777" w:rsidR="00A61C94" w:rsidRPr="002152CC" w:rsidRDefault="00A61C94" w:rsidP="00B840C3">
            <w:pPr>
              <w:autoSpaceDE w:val="0"/>
              <w:autoSpaceDN w:val="0"/>
              <w:adjustRightInd w:val="0"/>
              <w:rPr>
                <w:rFonts w:ascii="Arial" w:hAnsi="Arial" w:cs="Arial"/>
                <w:b/>
                <w:color w:val="000000"/>
                <w:sz w:val="20"/>
                <w:szCs w:val="20"/>
                <w:lang w:eastAsia="sl-SI"/>
              </w:rPr>
            </w:pPr>
            <w:r w:rsidRPr="002152CC">
              <w:rPr>
                <w:rFonts w:ascii="Arial" w:hAnsi="Arial" w:cs="Arial"/>
                <w:color w:val="000000"/>
                <w:sz w:val="20"/>
                <w:szCs w:val="20"/>
                <w:lang w:eastAsia="sl-SI"/>
              </w:rPr>
              <w:t xml:space="preserve">bo prispeval k naslednjemu podpodročju oziroma k naslednjim podpodročjem BLAŽITVE PODNEBNIH SPREMEMB </w:t>
            </w:r>
            <w:r w:rsidRPr="002152CC">
              <w:rPr>
                <w:rFonts w:ascii="Arial" w:hAnsi="Arial" w:cs="Arial"/>
                <w:i/>
                <w:color w:val="000000"/>
                <w:sz w:val="20"/>
                <w:szCs w:val="20"/>
                <w:lang w:eastAsia="sl-SI"/>
              </w:rPr>
              <w:t>(Ustrezno označite!. Upošteva se tudi posredni prispevek izdelka, storitve ali procesa kot rezultata investicije (preko drugega izdelka, storitve ali procesa) h katerem koli od spodaj navedenih podpodročij</w:t>
            </w:r>
            <w:r w:rsidRPr="002152CC">
              <w:rPr>
                <w:rFonts w:ascii="Arial" w:hAnsi="Arial" w:cs="Arial"/>
                <w:color w:val="000000"/>
                <w:sz w:val="20"/>
                <w:szCs w:val="20"/>
                <w:lang w:eastAsia="sl-SI"/>
              </w:rPr>
              <w:t>):</w:t>
            </w:r>
          </w:p>
        </w:tc>
      </w:tr>
      <w:tr w:rsidR="00A61C94" w:rsidRPr="002152CC" w14:paraId="119B70C1" w14:textId="77777777" w:rsidTr="00B840C3">
        <w:trPr>
          <w:trHeight w:val="917"/>
        </w:trPr>
        <w:tc>
          <w:tcPr>
            <w:tcW w:w="562" w:type="dxa"/>
            <w:shd w:val="clear" w:color="auto" w:fill="DBE5F1"/>
          </w:tcPr>
          <w:p w14:paraId="797A97FC" w14:textId="77777777" w:rsidR="00A61C94" w:rsidRPr="002152CC" w:rsidRDefault="00A61C94" w:rsidP="00B840C3">
            <w:pPr>
              <w:autoSpaceDE w:val="0"/>
              <w:autoSpaceDN w:val="0"/>
              <w:adjustRightInd w:val="0"/>
              <w:rPr>
                <w:rFonts w:ascii="Arial" w:hAnsi="Arial" w:cs="Arial"/>
                <w:b/>
                <w:color w:val="000000"/>
                <w:sz w:val="20"/>
                <w:szCs w:val="20"/>
                <w:lang w:eastAsia="sl-SI"/>
              </w:rPr>
            </w:pPr>
            <w:r w:rsidRPr="002152CC">
              <w:rPr>
                <w:rFonts w:ascii="Arial" w:hAnsi="Arial" w:cs="Arial"/>
                <w:sz w:val="20"/>
                <w:szCs w:val="20"/>
              </w:rPr>
              <w:fldChar w:fldCharType="begin">
                <w:ffData>
                  <w:name w:val="Potrditev164"/>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p>
        </w:tc>
        <w:tc>
          <w:tcPr>
            <w:tcW w:w="8505" w:type="dxa"/>
            <w:shd w:val="clear" w:color="auto" w:fill="FFFFFF" w:themeFill="background1"/>
            <w:vAlign w:val="center"/>
          </w:tcPr>
          <w:p w14:paraId="6F25A0EC" w14:textId="77777777" w:rsidR="00A61C94" w:rsidRPr="002152CC" w:rsidRDefault="00A61C94" w:rsidP="00B840C3">
            <w:pPr>
              <w:autoSpaceDE w:val="0"/>
              <w:autoSpaceDN w:val="0"/>
              <w:adjustRightInd w:val="0"/>
              <w:rPr>
                <w:rFonts w:ascii="Arial" w:hAnsi="Arial" w:cs="Arial"/>
                <w:b/>
                <w:color w:val="000000"/>
                <w:sz w:val="20"/>
                <w:szCs w:val="20"/>
                <w:lang w:eastAsia="sl-SI"/>
              </w:rPr>
            </w:pPr>
            <w:r w:rsidRPr="002152CC">
              <w:rPr>
                <w:rFonts w:ascii="Arial" w:hAnsi="Arial" w:cs="Arial"/>
                <w:color w:val="000000"/>
                <w:sz w:val="20"/>
                <w:szCs w:val="20"/>
                <w:lang w:eastAsia="sl-SI"/>
              </w:rPr>
              <w:t>ustvarjanje, prenašanje, shranjevanje, distribucija ali uporaba energije iz obnovljivih virov (kar zajema energijo iz obnovljivih nefosilnih virov, kot na primer vetrno, sončno (sončni toplotni in sončni fotovoltaični viri) in geotermalno energijo, energijo okolice, energijo plimovanja, valovanja in drugo energijo oceanov, vodno energijo, ter energijo iz biomase, deponijskega plina, plina, pridobljenega z napravami za čiščenje odplak, in bioplina), vključno z uporabo inovativne tehnologije, s katero bi bilo v prihodnje mogoče doseči znatne prihranke, ali s potrebno okrepitvijo ali razširitvijo omrežja,</w:t>
            </w:r>
          </w:p>
        </w:tc>
      </w:tr>
      <w:tr w:rsidR="00A61C94" w:rsidRPr="002152CC" w14:paraId="5F39777D" w14:textId="77777777" w:rsidTr="00B840C3">
        <w:trPr>
          <w:trHeight w:val="346"/>
        </w:trPr>
        <w:tc>
          <w:tcPr>
            <w:tcW w:w="562" w:type="dxa"/>
            <w:shd w:val="clear" w:color="auto" w:fill="DBE5F1"/>
          </w:tcPr>
          <w:p w14:paraId="134148B3" w14:textId="77777777" w:rsidR="00A61C94" w:rsidRPr="002152CC" w:rsidRDefault="00A61C94" w:rsidP="00B840C3">
            <w:pPr>
              <w:autoSpaceDE w:val="0"/>
              <w:autoSpaceDN w:val="0"/>
              <w:adjustRightInd w:val="0"/>
              <w:rPr>
                <w:rFonts w:ascii="Arial" w:hAnsi="Arial" w:cs="Arial"/>
                <w:b/>
                <w:color w:val="000000"/>
                <w:sz w:val="20"/>
                <w:szCs w:val="20"/>
                <w:lang w:eastAsia="sl-SI"/>
              </w:rPr>
            </w:pPr>
            <w:r w:rsidRPr="002152CC">
              <w:rPr>
                <w:rFonts w:ascii="Arial" w:hAnsi="Arial" w:cs="Arial"/>
                <w:sz w:val="20"/>
                <w:szCs w:val="20"/>
              </w:rPr>
              <w:fldChar w:fldCharType="begin">
                <w:ffData>
                  <w:name w:val="Potrditev164"/>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p>
        </w:tc>
        <w:tc>
          <w:tcPr>
            <w:tcW w:w="8505" w:type="dxa"/>
            <w:shd w:val="clear" w:color="auto" w:fill="FFFFFF" w:themeFill="background1"/>
            <w:vAlign w:val="center"/>
          </w:tcPr>
          <w:p w14:paraId="4A8EB16D" w14:textId="77777777" w:rsidR="00A61C94" w:rsidRPr="002152CC" w:rsidRDefault="00A61C94" w:rsidP="00B840C3">
            <w:pPr>
              <w:autoSpaceDE w:val="0"/>
              <w:autoSpaceDN w:val="0"/>
              <w:adjustRightInd w:val="0"/>
              <w:rPr>
                <w:rFonts w:ascii="Arial" w:hAnsi="Arial" w:cs="Arial"/>
                <w:b/>
                <w:color w:val="000000"/>
                <w:sz w:val="20"/>
                <w:szCs w:val="20"/>
                <w:lang w:eastAsia="sl-SI"/>
              </w:rPr>
            </w:pPr>
            <w:r w:rsidRPr="002152CC">
              <w:rPr>
                <w:rFonts w:ascii="Arial" w:hAnsi="Arial" w:cs="Arial"/>
                <w:color w:val="000000"/>
                <w:sz w:val="20"/>
                <w:szCs w:val="20"/>
                <w:lang w:eastAsia="sl-SI"/>
              </w:rPr>
              <w:t>izboljšanje energetske učinkovitosti in zmanjšanje izpustov toplogrednih plinov,</w:t>
            </w:r>
          </w:p>
        </w:tc>
      </w:tr>
      <w:tr w:rsidR="00A61C94" w:rsidRPr="002152CC" w14:paraId="12277C68" w14:textId="77777777" w:rsidTr="00B840C3">
        <w:trPr>
          <w:trHeight w:val="346"/>
        </w:trPr>
        <w:tc>
          <w:tcPr>
            <w:tcW w:w="562" w:type="dxa"/>
            <w:shd w:val="clear" w:color="auto" w:fill="DBE5F1"/>
          </w:tcPr>
          <w:p w14:paraId="3AA9EEE5" w14:textId="77777777" w:rsidR="00A61C94" w:rsidRPr="002152CC" w:rsidRDefault="00A61C94" w:rsidP="00B840C3">
            <w:pPr>
              <w:autoSpaceDE w:val="0"/>
              <w:autoSpaceDN w:val="0"/>
              <w:adjustRightInd w:val="0"/>
              <w:rPr>
                <w:rFonts w:ascii="Arial" w:hAnsi="Arial" w:cs="Arial"/>
                <w:b/>
                <w:color w:val="000000"/>
                <w:sz w:val="20"/>
                <w:szCs w:val="20"/>
                <w:lang w:eastAsia="sl-SI"/>
              </w:rPr>
            </w:pPr>
            <w:r w:rsidRPr="002152CC">
              <w:rPr>
                <w:rFonts w:ascii="Arial" w:hAnsi="Arial" w:cs="Arial"/>
                <w:sz w:val="20"/>
                <w:szCs w:val="20"/>
              </w:rPr>
              <w:fldChar w:fldCharType="begin">
                <w:ffData>
                  <w:name w:val="Potrditev164"/>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p>
        </w:tc>
        <w:tc>
          <w:tcPr>
            <w:tcW w:w="8505" w:type="dxa"/>
            <w:shd w:val="clear" w:color="auto" w:fill="FFFFFF" w:themeFill="background1"/>
            <w:vAlign w:val="center"/>
          </w:tcPr>
          <w:p w14:paraId="243EA408"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povečanje čiste ali podnebno nevtralne mobilnosti,</w:t>
            </w:r>
          </w:p>
        </w:tc>
      </w:tr>
      <w:tr w:rsidR="00A61C94" w:rsidRPr="002152CC" w14:paraId="5861A4FD" w14:textId="77777777" w:rsidTr="00B840C3">
        <w:trPr>
          <w:trHeight w:val="266"/>
        </w:trPr>
        <w:tc>
          <w:tcPr>
            <w:tcW w:w="562" w:type="dxa"/>
            <w:shd w:val="clear" w:color="auto" w:fill="DBE5F1"/>
          </w:tcPr>
          <w:p w14:paraId="0FDC6FC9" w14:textId="77777777" w:rsidR="00A61C94" w:rsidRPr="002152CC" w:rsidRDefault="00A61C94" w:rsidP="00B840C3">
            <w:pPr>
              <w:autoSpaceDE w:val="0"/>
              <w:autoSpaceDN w:val="0"/>
              <w:adjustRightInd w:val="0"/>
              <w:rPr>
                <w:rFonts w:ascii="Arial" w:hAnsi="Arial" w:cs="Arial"/>
                <w:b/>
                <w:color w:val="000000"/>
                <w:sz w:val="20"/>
                <w:szCs w:val="20"/>
                <w:lang w:eastAsia="sl-SI"/>
              </w:rPr>
            </w:pPr>
            <w:r w:rsidRPr="002152CC">
              <w:rPr>
                <w:rFonts w:ascii="Arial" w:hAnsi="Arial" w:cs="Arial"/>
                <w:sz w:val="20"/>
                <w:szCs w:val="20"/>
              </w:rPr>
              <w:fldChar w:fldCharType="begin">
                <w:ffData>
                  <w:name w:val="Potrditev164"/>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p>
        </w:tc>
        <w:tc>
          <w:tcPr>
            <w:tcW w:w="8505" w:type="dxa"/>
            <w:shd w:val="clear" w:color="auto" w:fill="FFFFFF" w:themeFill="background1"/>
            <w:vAlign w:val="center"/>
          </w:tcPr>
          <w:p w14:paraId="16B928DF"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intenzivnejša uporaba tehnologij za okoljsko varno zajemanje in uporabo ogljika ter tehnologij za zajemanje in shranjevanje ogljika, ki zagotavljajo neto zmanjšanje emisij toplogrednih plinov,</w:t>
            </w:r>
          </w:p>
        </w:tc>
      </w:tr>
      <w:tr w:rsidR="00A61C94" w:rsidRPr="002152CC" w14:paraId="2D37DFFD" w14:textId="77777777" w:rsidTr="00B840C3">
        <w:trPr>
          <w:trHeight w:val="266"/>
        </w:trPr>
        <w:tc>
          <w:tcPr>
            <w:tcW w:w="562" w:type="dxa"/>
            <w:shd w:val="clear" w:color="auto" w:fill="DBE5F1"/>
          </w:tcPr>
          <w:p w14:paraId="35035DAB" w14:textId="77777777" w:rsidR="00A61C94" w:rsidRPr="002152CC" w:rsidRDefault="00A61C94" w:rsidP="00B840C3">
            <w:pPr>
              <w:autoSpaceDE w:val="0"/>
              <w:autoSpaceDN w:val="0"/>
              <w:adjustRightInd w:val="0"/>
              <w:rPr>
                <w:rFonts w:ascii="Arial" w:hAnsi="Arial" w:cs="Arial"/>
                <w:b/>
                <w:color w:val="000000"/>
                <w:sz w:val="20"/>
                <w:szCs w:val="20"/>
                <w:lang w:eastAsia="sl-SI"/>
              </w:rPr>
            </w:pPr>
            <w:r w:rsidRPr="002152CC">
              <w:rPr>
                <w:rFonts w:ascii="Arial" w:hAnsi="Arial" w:cs="Arial"/>
                <w:sz w:val="20"/>
                <w:szCs w:val="20"/>
              </w:rPr>
              <w:fldChar w:fldCharType="begin">
                <w:ffData>
                  <w:name w:val="Potrditev164"/>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p>
        </w:tc>
        <w:tc>
          <w:tcPr>
            <w:tcW w:w="8505" w:type="dxa"/>
            <w:shd w:val="clear" w:color="auto" w:fill="FFFFFF" w:themeFill="background1"/>
            <w:vAlign w:val="center"/>
          </w:tcPr>
          <w:p w14:paraId="5D2D4834"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proizvodnja čistih in učinkovitih goriv iz obnovljivih ali ogljično nevtralnih virov.</w:t>
            </w:r>
          </w:p>
        </w:tc>
      </w:tr>
      <w:tr w:rsidR="00A61C94" w:rsidRPr="002152CC" w14:paraId="23FFA89A" w14:textId="77777777" w:rsidTr="00B840C3">
        <w:trPr>
          <w:trHeight w:val="280"/>
        </w:trPr>
        <w:tc>
          <w:tcPr>
            <w:tcW w:w="9067" w:type="dxa"/>
            <w:gridSpan w:val="2"/>
            <w:shd w:val="clear" w:color="auto" w:fill="D9D9D9" w:themeFill="background1" w:themeFillShade="D9"/>
          </w:tcPr>
          <w:p w14:paraId="5398B25E"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 xml:space="preserve">Navedbe pisno utemeljite za vsako izbrano podpodročje </w:t>
            </w:r>
            <w:r w:rsidRPr="002152CC">
              <w:rPr>
                <w:rFonts w:ascii="Arial" w:hAnsi="Arial" w:cs="Arial"/>
                <w:color w:val="000000"/>
                <w:sz w:val="20"/>
                <w:szCs w:val="20"/>
              </w:rPr>
              <w:t xml:space="preserve">Navedite in utemeljite rezultat izbranega(ih) kazalnika(ov) v %. </w:t>
            </w:r>
            <w:r w:rsidRPr="002152CC">
              <w:rPr>
                <w:rFonts w:ascii="Arial" w:hAnsi="Arial" w:cs="Arial"/>
                <w:i/>
                <w:color w:val="FF0000"/>
                <w:sz w:val="20"/>
                <w:szCs w:val="20"/>
              </w:rPr>
              <w:t>Rezultat kazalnika(ov) bo(do) naveden(i) v pogodbi o sofinanciranju.</w:t>
            </w:r>
            <w:r w:rsidRPr="002152CC">
              <w:rPr>
                <w:rFonts w:ascii="Arial" w:hAnsi="Arial" w:cs="Arial"/>
                <w:color w:val="000000"/>
                <w:sz w:val="20"/>
                <w:szCs w:val="20"/>
                <w:lang w:eastAsia="sl-SI"/>
              </w:rPr>
              <w:t xml:space="preserve">: </w:t>
            </w:r>
          </w:p>
        </w:tc>
      </w:tr>
    </w:tbl>
    <w:tbl>
      <w:tblPr>
        <w:tblStyle w:val="Tabelamrea"/>
        <w:tblW w:w="9067" w:type="dxa"/>
        <w:tblCellMar>
          <w:left w:w="28" w:type="dxa"/>
          <w:right w:w="28" w:type="dxa"/>
        </w:tblCellMar>
        <w:tblLook w:val="04A0" w:firstRow="1" w:lastRow="0" w:firstColumn="1" w:lastColumn="0" w:noHBand="0" w:noVBand="1"/>
      </w:tblPr>
      <w:tblGrid>
        <w:gridCol w:w="1696"/>
        <w:gridCol w:w="7371"/>
      </w:tblGrid>
      <w:tr w:rsidR="00A61C94" w:rsidRPr="002152CC" w14:paraId="0520FD16" w14:textId="77777777" w:rsidTr="00B840C3">
        <w:tc>
          <w:tcPr>
            <w:tcW w:w="1696" w:type="dxa"/>
            <w:vAlign w:val="center"/>
          </w:tcPr>
          <w:p w14:paraId="21F3D75E" w14:textId="77777777" w:rsidR="00A61C94" w:rsidRPr="002152CC" w:rsidRDefault="00A61C94" w:rsidP="00DB15DF">
            <w:pPr>
              <w:pStyle w:val="Odstavekseznama"/>
              <w:numPr>
                <w:ilvl w:val="0"/>
                <w:numId w:val="21"/>
              </w:numPr>
              <w:tabs>
                <w:tab w:val="left" w:pos="284"/>
              </w:tabs>
              <w:autoSpaceDE w:val="0"/>
              <w:autoSpaceDN w:val="0"/>
              <w:adjustRightInd w:val="0"/>
              <w:jc w:val="both"/>
              <w:rPr>
                <w:rFonts w:ascii="Arial" w:hAnsi="Arial" w:cs="Arial"/>
                <w:color w:val="000000"/>
              </w:rPr>
            </w:pPr>
            <w:r w:rsidRPr="002152CC">
              <w:rPr>
                <w:rFonts w:ascii="Arial" w:hAnsi="Arial" w:cs="Arial"/>
                <w:color w:val="000000"/>
              </w:rPr>
              <w:t xml:space="preserve">Podpodročje: </w:t>
            </w:r>
          </w:p>
        </w:tc>
        <w:tc>
          <w:tcPr>
            <w:tcW w:w="7371" w:type="dxa"/>
            <w:shd w:val="clear" w:color="auto" w:fill="D9E2F3" w:themeFill="accent5" w:themeFillTint="33"/>
          </w:tcPr>
          <w:p w14:paraId="2299E633" w14:textId="77777777" w:rsidR="00A61C94" w:rsidRPr="002152CC" w:rsidRDefault="00A61C94" w:rsidP="00B840C3">
            <w:pPr>
              <w:pStyle w:val="Telobesedila-zamik"/>
              <w:ind w:left="0"/>
              <w:rPr>
                <w:rFonts w:ascii="Arial" w:hAnsi="Arial" w:cs="Arial"/>
                <w:color w:val="000000"/>
              </w:rPr>
            </w:pPr>
            <w:r w:rsidRPr="002152CC">
              <w:rPr>
                <w:rFonts w:ascii="Arial" w:hAnsi="Arial" w:cs="Arial"/>
              </w:rPr>
              <w:fldChar w:fldCharType="begin">
                <w:ffData>
                  <w:name w:val=""/>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rPr>
              <w:fldChar w:fldCharType="end"/>
            </w:r>
          </w:p>
        </w:tc>
      </w:tr>
      <w:tr w:rsidR="00A61C94" w:rsidRPr="002152CC" w14:paraId="5EDD9A2A" w14:textId="77777777" w:rsidTr="00B840C3">
        <w:tc>
          <w:tcPr>
            <w:tcW w:w="9067" w:type="dxa"/>
            <w:gridSpan w:val="2"/>
            <w:shd w:val="clear" w:color="auto" w:fill="D9E2F3" w:themeFill="accent5" w:themeFillTint="33"/>
          </w:tcPr>
          <w:p w14:paraId="5D99DE34" w14:textId="77777777" w:rsidR="00A61C94" w:rsidRPr="002152CC" w:rsidRDefault="00A61C94" w:rsidP="00B840C3">
            <w:pPr>
              <w:tabs>
                <w:tab w:val="left" w:pos="284"/>
              </w:tabs>
              <w:autoSpaceDE w:val="0"/>
              <w:autoSpaceDN w:val="0"/>
              <w:adjustRightInd w:val="0"/>
              <w:rPr>
                <w:rFonts w:ascii="Arial" w:hAnsi="Arial" w:cs="Arial"/>
                <w:color w:val="000000"/>
              </w:rPr>
            </w:pPr>
            <w:r w:rsidRPr="002152CC">
              <w:rPr>
                <w:rFonts w:ascii="Arial" w:hAnsi="Arial" w:cs="Arial"/>
                <w:color w:val="000000"/>
              </w:rPr>
              <w:t xml:space="preserve">Stanje pred izvedeno investicijo </w:t>
            </w:r>
            <w:r w:rsidRPr="002152CC">
              <w:rPr>
                <w:rFonts w:ascii="Arial" w:hAnsi="Arial" w:cs="Arial"/>
              </w:rPr>
              <w:fldChar w:fldCharType="begin">
                <w:ffData>
                  <w:name w:val=""/>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rPr>
              <w:fldChar w:fldCharType="end"/>
            </w:r>
            <w:r w:rsidRPr="002152CC">
              <w:rPr>
                <w:rFonts w:ascii="Arial" w:hAnsi="Arial" w:cs="Arial"/>
                <w:color w:val="000000"/>
              </w:rPr>
              <w:t xml:space="preserve"> (poslovno leto pred izvedbo investicije x-1)</w:t>
            </w:r>
          </w:p>
          <w:p w14:paraId="72EE46FB" w14:textId="73A34647" w:rsidR="00A61C94" w:rsidRPr="002152CC" w:rsidRDefault="00A61C94" w:rsidP="00B840C3">
            <w:pPr>
              <w:tabs>
                <w:tab w:val="left" w:pos="284"/>
              </w:tabs>
              <w:autoSpaceDE w:val="0"/>
              <w:autoSpaceDN w:val="0"/>
              <w:adjustRightInd w:val="0"/>
              <w:rPr>
                <w:rFonts w:ascii="Arial" w:hAnsi="Arial" w:cs="Arial"/>
                <w:color w:val="000000"/>
              </w:rPr>
            </w:pPr>
            <w:r w:rsidRPr="002152CC">
              <w:rPr>
                <w:rFonts w:ascii="Arial" w:hAnsi="Arial" w:cs="Arial"/>
                <w:color w:val="000000"/>
              </w:rPr>
              <w:t xml:space="preserve">Načrtovano stanje po izvedeni investiciji </w:t>
            </w:r>
            <w:r w:rsidRPr="002152CC">
              <w:rPr>
                <w:rFonts w:ascii="Arial" w:hAnsi="Arial" w:cs="Arial"/>
              </w:rPr>
              <w:fldChar w:fldCharType="begin">
                <w:ffData>
                  <w:name w:val=""/>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rPr>
              <w:fldChar w:fldCharType="end"/>
            </w:r>
            <w:r w:rsidRPr="002152CC">
              <w:rPr>
                <w:rFonts w:ascii="Arial" w:hAnsi="Arial" w:cs="Arial"/>
                <w:color w:val="000000"/>
              </w:rPr>
              <w:t xml:space="preserve"> (</w:t>
            </w:r>
            <w:r w:rsidR="00C46FCF" w:rsidRPr="002152CC">
              <w:rPr>
                <w:rFonts w:ascii="Arial" w:hAnsi="Arial" w:cs="Arial"/>
                <w:color w:val="000000"/>
              </w:rPr>
              <w:t xml:space="preserve">dve leti </w:t>
            </w:r>
            <w:r w:rsidRPr="002152CC">
              <w:rPr>
                <w:rFonts w:ascii="Arial" w:hAnsi="Arial" w:cs="Arial"/>
                <w:color w:val="000000"/>
              </w:rPr>
              <w:t>po zaključku investicije)</w:t>
            </w:r>
          </w:p>
          <w:p w14:paraId="3A260013" w14:textId="77777777" w:rsidR="00A61C94" w:rsidRPr="002152CC" w:rsidRDefault="00A61C94" w:rsidP="00B840C3">
            <w:pPr>
              <w:tabs>
                <w:tab w:val="left" w:pos="284"/>
              </w:tabs>
              <w:autoSpaceDE w:val="0"/>
              <w:autoSpaceDN w:val="0"/>
              <w:adjustRightInd w:val="0"/>
              <w:spacing w:line="360" w:lineRule="auto"/>
              <w:rPr>
                <w:rFonts w:ascii="Arial" w:hAnsi="Arial" w:cs="Arial"/>
                <w:color w:val="000000"/>
              </w:rPr>
            </w:pPr>
            <w:r w:rsidRPr="002152CC">
              <w:rPr>
                <w:rFonts w:ascii="Arial" w:hAnsi="Arial" w:cs="Arial"/>
                <w:color w:val="000000"/>
              </w:rPr>
              <w:t>Utemeljitev v %:</w:t>
            </w:r>
            <w:r w:rsidRPr="002152CC">
              <w:rPr>
                <w:rFonts w:ascii="Arial" w:hAnsi="Arial" w:cs="Arial"/>
              </w:rPr>
              <w:fldChar w:fldCharType="begin">
                <w:ffData>
                  <w:name w:val=""/>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rPr>
              <w:fldChar w:fldCharType="end"/>
            </w:r>
            <w:r w:rsidRPr="002152CC">
              <w:rPr>
                <w:rFonts w:ascii="Arial" w:hAnsi="Arial" w:cs="Arial"/>
              </w:rPr>
              <w:t xml:space="preserve"> % </w:t>
            </w:r>
          </w:p>
        </w:tc>
      </w:tr>
      <w:tr w:rsidR="00A61C94" w:rsidRPr="002152CC" w14:paraId="64F966E0" w14:textId="77777777" w:rsidTr="00B840C3">
        <w:tc>
          <w:tcPr>
            <w:tcW w:w="1696" w:type="dxa"/>
            <w:shd w:val="clear" w:color="auto" w:fill="FFFFFF" w:themeFill="background1"/>
          </w:tcPr>
          <w:p w14:paraId="76701F1C" w14:textId="77777777" w:rsidR="00A61C94" w:rsidRPr="002152CC" w:rsidRDefault="00A61C94" w:rsidP="00DB15DF">
            <w:pPr>
              <w:pStyle w:val="Odstavekseznama"/>
              <w:numPr>
                <w:ilvl w:val="0"/>
                <w:numId w:val="21"/>
              </w:numPr>
              <w:tabs>
                <w:tab w:val="left" w:pos="284"/>
              </w:tabs>
              <w:autoSpaceDE w:val="0"/>
              <w:autoSpaceDN w:val="0"/>
              <w:adjustRightInd w:val="0"/>
              <w:jc w:val="both"/>
              <w:rPr>
                <w:rFonts w:ascii="Arial" w:hAnsi="Arial" w:cs="Arial"/>
                <w:color w:val="000000"/>
              </w:rPr>
            </w:pPr>
            <w:r w:rsidRPr="002152CC">
              <w:rPr>
                <w:rFonts w:ascii="Arial" w:hAnsi="Arial" w:cs="Arial"/>
                <w:color w:val="000000"/>
              </w:rPr>
              <w:t>Podpodročje:</w:t>
            </w:r>
          </w:p>
        </w:tc>
        <w:tc>
          <w:tcPr>
            <w:tcW w:w="7371" w:type="dxa"/>
            <w:shd w:val="clear" w:color="auto" w:fill="D9E2F3" w:themeFill="accent5" w:themeFillTint="33"/>
          </w:tcPr>
          <w:p w14:paraId="46667DEA" w14:textId="77777777" w:rsidR="00A61C94" w:rsidRPr="002152CC" w:rsidRDefault="00A61C94" w:rsidP="00B840C3">
            <w:pPr>
              <w:tabs>
                <w:tab w:val="left" w:pos="284"/>
              </w:tabs>
              <w:autoSpaceDE w:val="0"/>
              <w:autoSpaceDN w:val="0"/>
              <w:adjustRightInd w:val="0"/>
              <w:rPr>
                <w:rFonts w:ascii="Arial" w:hAnsi="Arial" w:cs="Arial"/>
                <w:color w:val="000000"/>
              </w:rPr>
            </w:pPr>
            <w:r w:rsidRPr="002152CC">
              <w:rPr>
                <w:rFonts w:ascii="Arial" w:hAnsi="Arial" w:cs="Arial"/>
              </w:rPr>
              <w:fldChar w:fldCharType="begin">
                <w:ffData>
                  <w:name w:val=""/>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rPr>
              <w:fldChar w:fldCharType="end"/>
            </w:r>
          </w:p>
        </w:tc>
      </w:tr>
      <w:tr w:rsidR="00A61C94" w:rsidRPr="002152CC" w14:paraId="33D3C195" w14:textId="77777777" w:rsidTr="00B840C3">
        <w:tc>
          <w:tcPr>
            <w:tcW w:w="9067" w:type="dxa"/>
            <w:gridSpan w:val="2"/>
          </w:tcPr>
          <w:p w14:paraId="4EEC9CA8" w14:textId="77777777" w:rsidR="00A61C94" w:rsidRPr="002152CC" w:rsidRDefault="00A61C94" w:rsidP="00B840C3">
            <w:pPr>
              <w:shd w:val="clear" w:color="auto" w:fill="D9E2F3" w:themeFill="accent5" w:themeFillTint="33"/>
              <w:tabs>
                <w:tab w:val="left" w:pos="284"/>
              </w:tabs>
              <w:autoSpaceDE w:val="0"/>
              <w:autoSpaceDN w:val="0"/>
              <w:adjustRightInd w:val="0"/>
              <w:rPr>
                <w:rFonts w:ascii="Arial" w:hAnsi="Arial" w:cs="Arial"/>
                <w:color w:val="000000"/>
              </w:rPr>
            </w:pPr>
            <w:r w:rsidRPr="002152CC">
              <w:rPr>
                <w:rFonts w:ascii="Arial" w:hAnsi="Arial" w:cs="Arial"/>
                <w:color w:val="000000"/>
              </w:rPr>
              <w:t xml:space="preserve">Stanje pred izvedeno investicijo </w:t>
            </w:r>
            <w:r w:rsidRPr="002152CC">
              <w:rPr>
                <w:rFonts w:ascii="Arial" w:hAnsi="Arial" w:cs="Arial"/>
              </w:rPr>
              <w:fldChar w:fldCharType="begin">
                <w:ffData>
                  <w:name w:val=""/>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rPr>
              <w:fldChar w:fldCharType="end"/>
            </w:r>
            <w:r w:rsidRPr="002152CC">
              <w:rPr>
                <w:rFonts w:ascii="Arial" w:hAnsi="Arial" w:cs="Arial"/>
                <w:color w:val="000000"/>
              </w:rPr>
              <w:t xml:space="preserve"> (poslovno leto pred izvedbo investicije x-1)</w:t>
            </w:r>
          </w:p>
          <w:p w14:paraId="6642A77B" w14:textId="0229546D" w:rsidR="00A61C94" w:rsidRPr="002152CC" w:rsidRDefault="00A61C94" w:rsidP="00B840C3">
            <w:pPr>
              <w:shd w:val="clear" w:color="auto" w:fill="D9E2F3" w:themeFill="accent5" w:themeFillTint="33"/>
              <w:tabs>
                <w:tab w:val="left" w:pos="284"/>
              </w:tabs>
              <w:autoSpaceDE w:val="0"/>
              <w:autoSpaceDN w:val="0"/>
              <w:adjustRightInd w:val="0"/>
              <w:rPr>
                <w:rFonts w:ascii="Arial" w:hAnsi="Arial" w:cs="Arial"/>
                <w:color w:val="000000"/>
              </w:rPr>
            </w:pPr>
            <w:r w:rsidRPr="002152CC">
              <w:rPr>
                <w:rFonts w:ascii="Arial" w:hAnsi="Arial" w:cs="Arial"/>
                <w:color w:val="000000"/>
              </w:rPr>
              <w:t xml:space="preserve">Načrtovano stanje po izvedeni investiciji </w:t>
            </w:r>
            <w:r w:rsidRPr="002152CC">
              <w:rPr>
                <w:rFonts w:ascii="Arial" w:hAnsi="Arial" w:cs="Arial"/>
              </w:rPr>
              <w:fldChar w:fldCharType="begin">
                <w:ffData>
                  <w:name w:val=""/>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rPr>
              <w:fldChar w:fldCharType="end"/>
            </w:r>
            <w:r w:rsidRPr="002152CC">
              <w:rPr>
                <w:rFonts w:ascii="Arial" w:hAnsi="Arial" w:cs="Arial"/>
                <w:color w:val="000000"/>
              </w:rPr>
              <w:t xml:space="preserve"> (</w:t>
            </w:r>
            <w:r w:rsidR="00C46FCF" w:rsidRPr="002152CC">
              <w:rPr>
                <w:rFonts w:ascii="Arial" w:hAnsi="Arial" w:cs="Arial"/>
                <w:color w:val="000000"/>
              </w:rPr>
              <w:t>dve leti</w:t>
            </w:r>
            <w:r w:rsidRPr="002152CC">
              <w:rPr>
                <w:rFonts w:ascii="Arial" w:hAnsi="Arial" w:cs="Arial"/>
                <w:color w:val="000000"/>
              </w:rPr>
              <w:t xml:space="preserve"> po zaključku investicije)</w:t>
            </w:r>
          </w:p>
          <w:p w14:paraId="261FFA58" w14:textId="77777777" w:rsidR="00A61C94" w:rsidRPr="002152CC" w:rsidRDefault="00A61C94" w:rsidP="00B840C3">
            <w:pPr>
              <w:shd w:val="clear" w:color="auto" w:fill="D9E2F3" w:themeFill="accent5" w:themeFillTint="33"/>
              <w:tabs>
                <w:tab w:val="left" w:pos="284"/>
              </w:tabs>
              <w:autoSpaceDE w:val="0"/>
              <w:autoSpaceDN w:val="0"/>
              <w:adjustRightInd w:val="0"/>
              <w:rPr>
                <w:rFonts w:ascii="Arial" w:hAnsi="Arial" w:cs="Arial"/>
                <w:color w:val="000000"/>
              </w:rPr>
            </w:pPr>
            <w:r w:rsidRPr="002152CC">
              <w:rPr>
                <w:rFonts w:ascii="Arial" w:hAnsi="Arial" w:cs="Arial"/>
                <w:color w:val="000000"/>
              </w:rPr>
              <w:t>Utemeljitev v %:</w:t>
            </w:r>
            <w:r w:rsidRPr="002152CC">
              <w:rPr>
                <w:rFonts w:ascii="Arial" w:hAnsi="Arial" w:cs="Arial"/>
              </w:rPr>
              <w:fldChar w:fldCharType="begin">
                <w:ffData>
                  <w:name w:val=""/>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rPr>
              <w:fldChar w:fldCharType="end"/>
            </w:r>
            <w:r w:rsidRPr="002152CC">
              <w:rPr>
                <w:rFonts w:ascii="Arial" w:hAnsi="Arial" w:cs="Arial"/>
              </w:rPr>
              <w:t xml:space="preserve"> %</w:t>
            </w:r>
          </w:p>
        </w:tc>
      </w:tr>
      <w:tr w:rsidR="00A61C94" w:rsidRPr="002152CC" w14:paraId="3A5197AD" w14:textId="77777777" w:rsidTr="00B840C3">
        <w:tc>
          <w:tcPr>
            <w:tcW w:w="1696" w:type="dxa"/>
            <w:shd w:val="clear" w:color="auto" w:fill="FFFFFF" w:themeFill="background1"/>
          </w:tcPr>
          <w:p w14:paraId="5DB65322" w14:textId="77777777" w:rsidR="00A61C94" w:rsidRPr="002152CC" w:rsidRDefault="00A61C94" w:rsidP="00DB15DF">
            <w:pPr>
              <w:pStyle w:val="Odstavekseznama"/>
              <w:numPr>
                <w:ilvl w:val="0"/>
                <w:numId w:val="21"/>
              </w:numPr>
              <w:tabs>
                <w:tab w:val="left" w:pos="284"/>
              </w:tabs>
              <w:autoSpaceDE w:val="0"/>
              <w:autoSpaceDN w:val="0"/>
              <w:adjustRightInd w:val="0"/>
              <w:jc w:val="both"/>
              <w:rPr>
                <w:rFonts w:ascii="Arial" w:hAnsi="Arial" w:cs="Arial"/>
                <w:color w:val="000000"/>
              </w:rPr>
            </w:pPr>
            <w:r w:rsidRPr="002152CC">
              <w:rPr>
                <w:rFonts w:ascii="Arial" w:hAnsi="Arial" w:cs="Arial"/>
                <w:color w:val="000000"/>
              </w:rPr>
              <w:t>Podpodročje:</w:t>
            </w:r>
          </w:p>
        </w:tc>
        <w:tc>
          <w:tcPr>
            <w:tcW w:w="7371" w:type="dxa"/>
          </w:tcPr>
          <w:p w14:paraId="36A02FAC" w14:textId="77777777" w:rsidR="00A61C94" w:rsidRPr="002152CC" w:rsidRDefault="00A61C94" w:rsidP="00B840C3">
            <w:pPr>
              <w:shd w:val="clear" w:color="auto" w:fill="D9E2F3" w:themeFill="accent5" w:themeFillTint="33"/>
              <w:tabs>
                <w:tab w:val="left" w:pos="284"/>
              </w:tabs>
              <w:autoSpaceDE w:val="0"/>
              <w:autoSpaceDN w:val="0"/>
              <w:adjustRightInd w:val="0"/>
              <w:rPr>
                <w:rFonts w:ascii="Arial" w:hAnsi="Arial" w:cs="Arial"/>
                <w:color w:val="000000"/>
              </w:rPr>
            </w:pPr>
            <w:r w:rsidRPr="002152CC">
              <w:rPr>
                <w:rFonts w:ascii="Arial" w:hAnsi="Arial" w:cs="Arial"/>
              </w:rPr>
              <w:fldChar w:fldCharType="begin">
                <w:ffData>
                  <w:name w:val=""/>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rPr>
              <w:fldChar w:fldCharType="end"/>
            </w:r>
          </w:p>
        </w:tc>
      </w:tr>
      <w:tr w:rsidR="00A61C94" w:rsidRPr="002152CC" w14:paraId="6A37AB4C" w14:textId="77777777" w:rsidTr="00B840C3">
        <w:tc>
          <w:tcPr>
            <w:tcW w:w="9067" w:type="dxa"/>
            <w:gridSpan w:val="2"/>
          </w:tcPr>
          <w:p w14:paraId="6734988B" w14:textId="77777777" w:rsidR="00A61C94" w:rsidRPr="002152CC" w:rsidRDefault="00A61C94" w:rsidP="00B840C3">
            <w:pPr>
              <w:shd w:val="clear" w:color="auto" w:fill="D9E2F3" w:themeFill="accent5" w:themeFillTint="33"/>
              <w:tabs>
                <w:tab w:val="left" w:pos="284"/>
              </w:tabs>
              <w:autoSpaceDE w:val="0"/>
              <w:autoSpaceDN w:val="0"/>
              <w:adjustRightInd w:val="0"/>
              <w:rPr>
                <w:rFonts w:ascii="Arial" w:hAnsi="Arial" w:cs="Arial"/>
                <w:color w:val="000000"/>
              </w:rPr>
            </w:pPr>
            <w:r w:rsidRPr="002152CC">
              <w:rPr>
                <w:rFonts w:ascii="Arial" w:hAnsi="Arial" w:cs="Arial"/>
                <w:color w:val="000000"/>
              </w:rPr>
              <w:t xml:space="preserve">Stanje pred izvedeno investicijo </w:t>
            </w:r>
            <w:r w:rsidRPr="002152CC">
              <w:rPr>
                <w:rFonts w:ascii="Arial" w:hAnsi="Arial" w:cs="Arial"/>
              </w:rPr>
              <w:fldChar w:fldCharType="begin">
                <w:ffData>
                  <w:name w:val=""/>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rPr>
              <w:fldChar w:fldCharType="end"/>
            </w:r>
            <w:r w:rsidRPr="002152CC">
              <w:rPr>
                <w:rFonts w:ascii="Arial" w:hAnsi="Arial" w:cs="Arial"/>
                <w:color w:val="000000"/>
              </w:rPr>
              <w:t xml:space="preserve"> (poslovno leto pred izvedbo investicije x-1)</w:t>
            </w:r>
          </w:p>
          <w:p w14:paraId="67CCFE63" w14:textId="252106D0" w:rsidR="00A61C94" w:rsidRPr="002152CC" w:rsidRDefault="00A61C94" w:rsidP="00B840C3">
            <w:pPr>
              <w:shd w:val="clear" w:color="auto" w:fill="D9E2F3" w:themeFill="accent5" w:themeFillTint="33"/>
              <w:tabs>
                <w:tab w:val="left" w:pos="284"/>
              </w:tabs>
              <w:autoSpaceDE w:val="0"/>
              <w:autoSpaceDN w:val="0"/>
              <w:adjustRightInd w:val="0"/>
              <w:rPr>
                <w:rFonts w:ascii="Arial" w:hAnsi="Arial" w:cs="Arial"/>
                <w:color w:val="000000"/>
              </w:rPr>
            </w:pPr>
            <w:r w:rsidRPr="002152CC">
              <w:rPr>
                <w:rFonts w:ascii="Arial" w:hAnsi="Arial" w:cs="Arial"/>
                <w:color w:val="000000"/>
              </w:rPr>
              <w:t xml:space="preserve">Načrtovano stanje po izvedeni investiciji </w:t>
            </w:r>
            <w:r w:rsidRPr="002152CC">
              <w:rPr>
                <w:rFonts w:ascii="Arial" w:hAnsi="Arial" w:cs="Arial"/>
              </w:rPr>
              <w:fldChar w:fldCharType="begin">
                <w:ffData>
                  <w:name w:val=""/>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rPr>
              <w:fldChar w:fldCharType="end"/>
            </w:r>
            <w:r w:rsidRPr="002152CC">
              <w:rPr>
                <w:rFonts w:ascii="Arial" w:hAnsi="Arial" w:cs="Arial"/>
                <w:color w:val="000000"/>
              </w:rPr>
              <w:t xml:space="preserve"> (</w:t>
            </w:r>
            <w:r w:rsidR="00C46FCF" w:rsidRPr="002152CC">
              <w:rPr>
                <w:rFonts w:ascii="Arial" w:hAnsi="Arial" w:cs="Arial"/>
                <w:color w:val="000000"/>
              </w:rPr>
              <w:t>dve leti</w:t>
            </w:r>
            <w:r w:rsidRPr="002152CC">
              <w:rPr>
                <w:rFonts w:ascii="Arial" w:hAnsi="Arial" w:cs="Arial"/>
                <w:color w:val="000000"/>
              </w:rPr>
              <w:t xml:space="preserve"> po zaključku investicije)</w:t>
            </w:r>
          </w:p>
          <w:p w14:paraId="3E47F967" w14:textId="77777777" w:rsidR="00A61C94" w:rsidRPr="002152CC" w:rsidRDefault="00A61C94" w:rsidP="00B840C3">
            <w:pPr>
              <w:shd w:val="clear" w:color="auto" w:fill="D9E2F3" w:themeFill="accent5" w:themeFillTint="33"/>
              <w:tabs>
                <w:tab w:val="left" w:pos="284"/>
              </w:tabs>
              <w:autoSpaceDE w:val="0"/>
              <w:autoSpaceDN w:val="0"/>
              <w:adjustRightInd w:val="0"/>
              <w:rPr>
                <w:rFonts w:ascii="Arial" w:hAnsi="Arial" w:cs="Arial"/>
                <w:color w:val="000000"/>
              </w:rPr>
            </w:pPr>
            <w:r w:rsidRPr="002152CC">
              <w:rPr>
                <w:rFonts w:ascii="Arial" w:hAnsi="Arial" w:cs="Arial"/>
                <w:color w:val="000000"/>
              </w:rPr>
              <w:t>Utemeljitev v %:</w:t>
            </w:r>
            <w:r w:rsidRPr="002152CC">
              <w:rPr>
                <w:rFonts w:ascii="Arial" w:hAnsi="Arial" w:cs="Arial"/>
              </w:rPr>
              <w:fldChar w:fldCharType="begin">
                <w:ffData>
                  <w:name w:val=""/>
                  <w:enabled/>
                  <w:calcOnExit w:val="0"/>
                  <w:textInput/>
                </w:ffData>
              </w:fldChar>
            </w:r>
            <w:r w:rsidRPr="002152CC">
              <w:rPr>
                <w:rFonts w:ascii="Arial" w:hAnsi="Arial" w:cs="Arial"/>
              </w:rPr>
              <w:instrText xml:space="preserve"> FORMTEXT </w:instrText>
            </w:r>
            <w:r w:rsidRPr="002152CC">
              <w:rPr>
                <w:rFonts w:ascii="Arial" w:hAnsi="Arial" w:cs="Arial"/>
              </w:rPr>
            </w:r>
            <w:r w:rsidRPr="002152CC">
              <w:rPr>
                <w:rFonts w:ascii="Arial" w:hAnsi="Arial" w:cs="Arial"/>
              </w:rPr>
              <w:fldChar w:fldCharType="separate"/>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noProof/>
              </w:rPr>
              <w:t> </w:t>
            </w:r>
            <w:r w:rsidRPr="002152CC">
              <w:rPr>
                <w:rFonts w:ascii="Arial" w:hAnsi="Arial" w:cs="Arial"/>
              </w:rPr>
              <w:fldChar w:fldCharType="end"/>
            </w:r>
            <w:r w:rsidRPr="002152CC">
              <w:rPr>
                <w:rFonts w:ascii="Arial" w:hAnsi="Arial" w:cs="Arial"/>
              </w:rPr>
              <w:t xml:space="preserve"> %</w:t>
            </w:r>
          </w:p>
        </w:tc>
      </w:tr>
      <w:tr w:rsidR="00A61C94" w:rsidRPr="002152CC" w14:paraId="24B7025C" w14:textId="77777777" w:rsidTr="00B840C3">
        <w:tc>
          <w:tcPr>
            <w:tcW w:w="9067" w:type="dxa"/>
            <w:gridSpan w:val="2"/>
          </w:tcPr>
          <w:p w14:paraId="74B37C5D" w14:textId="77777777" w:rsidR="00A61C94" w:rsidRPr="002152CC" w:rsidRDefault="00A61C94" w:rsidP="00B840C3">
            <w:pPr>
              <w:tabs>
                <w:tab w:val="left" w:pos="284"/>
              </w:tabs>
              <w:autoSpaceDE w:val="0"/>
              <w:autoSpaceDN w:val="0"/>
              <w:adjustRightInd w:val="0"/>
              <w:rPr>
                <w:rFonts w:ascii="Arial" w:hAnsi="Arial" w:cs="Arial"/>
                <w:color w:val="000000"/>
              </w:rPr>
            </w:pPr>
            <w:r w:rsidRPr="002152CC">
              <w:rPr>
                <w:rFonts w:ascii="Arial" w:hAnsi="Arial" w:cs="Arial"/>
                <w:color w:val="000000"/>
              </w:rPr>
              <w:t>….</w:t>
            </w:r>
          </w:p>
        </w:tc>
      </w:tr>
    </w:tbl>
    <w:p w14:paraId="51AE5839" w14:textId="77777777" w:rsidR="00A61C94" w:rsidRPr="002152CC" w:rsidRDefault="00A61C94" w:rsidP="00A61C94">
      <w:pPr>
        <w:jc w:val="center"/>
        <w:rPr>
          <w:rFonts w:ascii="Arial" w:hAnsi="Arial" w:cs="Arial"/>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417"/>
      </w:tblGrid>
      <w:tr w:rsidR="00A61C94" w:rsidRPr="002152CC" w14:paraId="22A2559E" w14:textId="77777777" w:rsidTr="00B840C3">
        <w:tc>
          <w:tcPr>
            <w:tcW w:w="9067" w:type="dxa"/>
            <w:gridSpan w:val="2"/>
            <w:shd w:val="clear" w:color="auto" w:fill="D9D9D9" w:themeFill="background1" w:themeFillShade="D9"/>
          </w:tcPr>
          <w:p w14:paraId="287B70C7" w14:textId="77777777" w:rsidR="00A61C94" w:rsidRPr="002152CC" w:rsidRDefault="00A61C94" w:rsidP="00B840C3">
            <w:pPr>
              <w:autoSpaceDE w:val="0"/>
              <w:autoSpaceDN w:val="0"/>
              <w:adjustRightInd w:val="0"/>
              <w:rPr>
                <w:rFonts w:ascii="Arial" w:hAnsi="Arial" w:cs="Arial"/>
                <w:i/>
                <w:color w:val="000000"/>
                <w:sz w:val="20"/>
                <w:szCs w:val="20"/>
                <w:lang w:eastAsia="sl-SI"/>
              </w:rPr>
            </w:pPr>
            <w:r w:rsidRPr="002152CC">
              <w:rPr>
                <w:rFonts w:ascii="Arial" w:hAnsi="Arial" w:cs="Arial"/>
                <w:b/>
                <w:color w:val="000000"/>
                <w:sz w:val="20"/>
                <w:szCs w:val="20"/>
                <w:lang w:eastAsia="sl-SI"/>
              </w:rPr>
              <w:t xml:space="preserve">PRISPEVEK GOSPODARSKE DRUŽBE K OKOLJSKI ODGOVORNOSTI LOKALNEGA OKOLJA IN RAZOGLJIČENJU PROMETNEGA SEKTORJA </w:t>
            </w:r>
            <w:r w:rsidRPr="002152CC">
              <w:rPr>
                <w:rFonts w:ascii="Arial" w:hAnsi="Arial" w:cs="Arial"/>
                <w:i/>
                <w:color w:val="000000"/>
                <w:sz w:val="20"/>
                <w:szCs w:val="20"/>
                <w:lang w:eastAsia="sl-SI"/>
              </w:rPr>
              <w:t xml:space="preserve">Podajte utemeljitev na podlagi obstoječega delovanja gospodarske družbe k okolijski odgovornosti lokalnega okolja, kar je razvidno iz predloženih poročil oziroma drugih pisnih dokazil ali javno objavljenih informacij, podatkov, ali prihodnje delovanje gospodarske družbe k okolijski odgovornosti lokalnega okolja v času izvajanja in ohranjanja investicije, kar je razvidno iz predloženega investicijskega programa in iz vloge ter bo v času izvajanja in ohranjanja investicije razvidno tudi iz letnih poročil ter iz končnega poročila prejemnika spodbude. </w:t>
            </w:r>
          </w:p>
        </w:tc>
      </w:tr>
      <w:tr w:rsidR="00A61C94" w:rsidRPr="002152CC" w14:paraId="3E8A035A" w14:textId="77777777" w:rsidTr="00B840C3">
        <w:tc>
          <w:tcPr>
            <w:tcW w:w="7650" w:type="dxa"/>
            <w:shd w:val="clear" w:color="auto" w:fill="auto"/>
          </w:tcPr>
          <w:p w14:paraId="48BB4146" w14:textId="2F248F63" w:rsidR="00A61C94" w:rsidRPr="002152CC" w:rsidRDefault="00A61C94" w:rsidP="00B840C3">
            <w:pPr>
              <w:ind w:hanging="2"/>
              <w:rPr>
                <w:rFonts w:ascii="Arial" w:hAnsi="Arial" w:cs="Arial"/>
                <w:sz w:val="20"/>
                <w:szCs w:val="20"/>
              </w:rPr>
            </w:pPr>
            <w:r w:rsidRPr="002152CC">
              <w:rPr>
                <w:rFonts w:ascii="Arial" w:hAnsi="Arial" w:cs="Arial"/>
                <w:sz w:val="20"/>
                <w:szCs w:val="20"/>
              </w:rPr>
              <w:lastRenderedPageBreak/>
              <w:t xml:space="preserve">Gospodarska družba spodbuja oziroma bo v obdobju izvajanja in ohranjanja investicije spodbujala zaposlene k uporabi prevozov z nižjim ogljičnim odtisom (pomoč pri organizaciji skupnih prevozov, izgradnja kolesarnic s priključki za polnjenje e-koles, razpolaga z električnimi kolesi (e-kolesa) za službeno uporabo ali javno izposojo (na podlagi koncesijske pogodbe </w:t>
            </w:r>
            <w:r w:rsidR="00E16244" w:rsidRPr="002152CC">
              <w:rPr>
                <w:rFonts w:ascii="Arial" w:hAnsi="Arial" w:cs="Arial"/>
                <w:sz w:val="20"/>
                <w:szCs w:val="20"/>
              </w:rPr>
              <w:t>oziroma</w:t>
            </w:r>
            <w:r w:rsidRPr="002152CC">
              <w:rPr>
                <w:rFonts w:ascii="Arial" w:hAnsi="Arial" w:cs="Arial"/>
                <w:sz w:val="20"/>
                <w:szCs w:val="20"/>
              </w:rPr>
              <w:t xml:space="preserve"> javno zasebnega partnerstva).</w:t>
            </w:r>
          </w:p>
        </w:tc>
        <w:tc>
          <w:tcPr>
            <w:tcW w:w="1417" w:type="dxa"/>
            <w:shd w:val="clear" w:color="auto" w:fill="D9E2F3" w:themeFill="accent5" w:themeFillTint="33"/>
            <w:vAlign w:val="center"/>
          </w:tcPr>
          <w:p w14:paraId="52C40115"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p w14:paraId="446A56A0"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w:t>
            </w:r>
          </w:p>
        </w:tc>
      </w:tr>
      <w:tr w:rsidR="00A61C94" w:rsidRPr="002152CC" w14:paraId="4C5C75E2" w14:textId="77777777" w:rsidTr="00B840C3">
        <w:tc>
          <w:tcPr>
            <w:tcW w:w="9067" w:type="dxa"/>
            <w:gridSpan w:val="2"/>
            <w:shd w:val="clear" w:color="auto" w:fill="D9E2F3" w:themeFill="accent5" w:themeFillTint="33"/>
          </w:tcPr>
          <w:p w14:paraId="4FAF7B9F" w14:textId="77777777" w:rsidR="00A61C94" w:rsidRPr="002152CC" w:rsidRDefault="00A61C94" w:rsidP="00B840C3">
            <w:pPr>
              <w:autoSpaceDE w:val="0"/>
              <w:autoSpaceDN w:val="0"/>
              <w:adjustRightInd w:val="0"/>
              <w:rPr>
                <w:rFonts w:ascii="Arial" w:hAnsi="Arial" w:cs="Arial"/>
                <w:i/>
                <w:sz w:val="20"/>
                <w:szCs w:val="20"/>
              </w:rPr>
            </w:pPr>
            <w:r w:rsidRPr="002152CC">
              <w:rPr>
                <w:rFonts w:ascii="Arial" w:hAnsi="Arial" w:cs="Arial"/>
                <w:i/>
                <w:sz w:val="20"/>
                <w:szCs w:val="20"/>
              </w:rPr>
              <w:t xml:space="preserve">Utemeljite: </w:t>
            </w: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p w14:paraId="1A265A21"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r>
      <w:tr w:rsidR="00A61C94" w:rsidRPr="002152CC" w14:paraId="745E27CF" w14:textId="77777777" w:rsidTr="00B840C3">
        <w:tc>
          <w:tcPr>
            <w:tcW w:w="7650" w:type="dxa"/>
            <w:shd w:val="clear" w:color="auto" w:fill="auto"/>
          </w:tcPr>
          <w:p w14:paraId="12234D66" w14:textId="77777777" w:rsidR="00A61C94" w:rsidRPr="002152CC" w:rsidRDefault="00A61C94" w:rsidP="00B840C3">
            <w:pPr>
              <w:rPr>
                <w:rFonts w:ascii="Arial" w:hAnsi="Arial" w:cs="Arial"/>
                <w:sz w:val="20"/>
                <w:szCs w:val="20"/>
              </w:rPr>
            </w:pPr>
            <w:r w:rsidRPr="002152CC">
              <w:rPr>
                <w:rFonts w:ascii="Arial" w:hAnsi="Arial" w:cs="Arial"/>
                <w:sz w:val="20"/>
                <w:szCs w:val="20"/>
              </w:rPr>
              <w:t xml:space="preserve">Gospodarska družba ima oziroma bo v obdobju izvajanja in ohranjanja investicije imela polnilnice za električna vozila, vodikove polnilnice, ki se nahajajo oziroma se bodo nahajale v bližini lokacije gospodarske družbe, in so oziroma bodo namenjene polnjenju vozil za zaposlene oziroma javno uporabo. </w:t>
            </w:r>
          </w:p>
        </w:tc>
        <w:tc>
          <w:tcPr>
            <w:tcW w:w="1417" w:type="dxa"/>
            <w:shd w:val="clear" w:color="auto" w:fill="D9E2F3" w:themeFill="accent5" w:themeFillTint="33"/>
            <w:vAlign w:val="center"/>
          </w:tcPr>
          <w:p w14:paraId="6F5D03EA"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p w14:paraId="5E6C1B3F"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w:t>
            </w:r>
          </w:p>
        </w:tc>
      </w:tr>
      <w:tr w:rsidR="00A61C94" w:rsidRPr="002152CC" w14:paraId="787BB217" w14:textId="77777777" w:rsidTr="00B840C3">
        <w:tc>
          <w:tcPr>
            <w:tcW w:w="9067" w:type="dxa"/>
            <w:gridSpan w:val="2"/>
            <w:shd w:val="clear" w:color="auto" w:fill="D9E2F3" w:themeFill="accent5" w:themeFillTint="33"/>
          </w:tcPr>
          <w:p w14:paraId="5B2A2DED" w14:textId="77777777" w:rsidR="00A61C94" w:rsidRPr="002152CC" w:rsidRDefault="00A61C94" w:rsidP="00B840C3">
            <w:pPr>
              <w:autoSpaceDE w:val="0"/>
              <w:autoSpaceDN w:val="0"/>
              <w:adjustRightInd w:val="0"/>
              <w:rPr>
                <w:rFonts w:ascii="Arial" w:hAnsi="Arial" w:cs="Arial"/>
                <w:i/>
                <w:sz w:val="20"/>
                <w:szCs w:val="20"/>
              </w:rPr>
            </w:pPr>
            <w:r w:rsidRPr="002152CC">
              <w:rPr>
                <w:rFonts w:ascii="Arial" w:hAnsi="Arial" w:cs="Arial"/>
                <w:i/>
                <w:sz w:val="20"/>
                <w:szCs w:val="20"/>
              </w:rPr>
              <w:t xml:space="preserve">Utemeljite: </w:t>
            </w: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p w14:paraId="7C30D581"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r>
      <w:tr w:rsidR="00A61C94" w:rsidRPr="002152CC" w14:paraId="3BC73D51" w14:textId="77777777" w:rsidTr="00B840C3">
        <w:tc>
          <w:tcPr>
            <w:tcW w:w="7650" w:type="dxa"/>
            <w:shd w:val="clear" w:color="auto" w:fill="auto"/>
          </w:tcPr>
          <w:p w14:paraId="3C6C22DA" w14:textId="77777777" w:rsidR="00A61C94" w:rsidRPr="002152CC" w:rsidRDefault="00A61C94" w:rsidP="00B840C3">
            <w:pPr>
              <w:rPr>
                <w:rFonts w:ascii="Arial" w:hAnsi="Arial" w:cs="Arial"/>
                <w:sz w:val="20"/>
                <w:szCs w:val="20"/>
              </w:rPr>
            </w:pPr>
            <w:r w:rsidRPr="002152CC">
              <w:rPr>
                <w:rFonts w:ascii="Arial" w:hAnsi="Arial" w:cs="Arial"/>
                <w:sz w:val="20"/>
                <w:szCs w:val="20"/>
              </w:rPr>
              <w:t>Gospodarska družba ima oziroma bo v obdobju izvajanja in ohranjanja investicije imela logistiko produktov oziroma storitev gospodarske družbe, organizirano na način, da prispeva oziroma bo prispevala k čisti in trajnostni mobilnosti oziroma razogljičenju prometnega sektorja.</w:t>
            </w:r>
          </w:p>
        </w:tc>
        <w:tc>
          <w:tcPr>
            <w:tcW w:w="1417" w:type="dxa"/>
            <w:shd w:val="clear" w:color="auto" w:fill="D9E2F3" w:themeFill="accent5" w:themeFillTint="33"/>
            <w:vAlign w:val="center"/>
          </w:tcPr>
          <w:p w14:paraId="1B81E0D6"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p w14:paraId="609B2AD6"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w:t>
            </w:r>
          </w:p>
        </w:tc>
      </w:tr>
      <w:tr w:rsidR="00A61C94" w:rsidRPr="002152CC" w14:paraId="5F165217" w14:textId="77777777" w:rsidTr="00B840C3">
        <w:tc>
          <w:tcPr>
            <w:tcW w:w="9067" w:type="dxa"/>
            <w:gridSpan w:val="2"/>
            <w:shd w:val="clear" w:color="auto" w:fill="D9E2F3" w:themeFill="accent5" w:themeFillTint="33"/>
          </w:tcPr>
          <w:p w14:paraId="658823A4" w14:textId="77777777" w:rsidR="00A61C94" w:rsidRPr="002152CC" w:rsidRDefault="00A61C94" w:rsidP="00B840C3">
            <w:pPr>
              <w:autoSpaceDE w:val="0"/>
              <w:autoSpaceDN w:val="0"/>
              <w:adjustRightInd w:val="0"/>
              <w:rPr>
                <w:rFonts w:ascii="Arial" w:hAnsi="Arial" w:cs="Arial"/>
                <w:i/>
                <w:sz w:val="20"/>
                <w:szCs w:val="20"/>
              </w:rPr>
            </w:pPr>
            <w:r w:rsidRPr="002152CC">
              <w:rPr>
                <w:rFonts w:ascii="Arial" w:hAnsi="Arial" w:cs="Arial"/>
                <w:i/>
                <w:sz w:val="20"/>
                <w:szCs w:val="20"/>
              </w:rPr>
              <w:t>Utemeljite:</w:t>
            </w:r>
            <w:r w:rsidRPr="002152CC">
              <w:rPr>
                <w:rFonts w:ascii="Arial" w:hAnsi="Arial" w:cs="Arial"/>
                <w:sz w:val="20"/>
                <w:szCs w:val="20"/>
              </w:rPr>
              <w:t xml:space="preserve"> </w:t>
            </w: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p w14:paraId="32CC34E7"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r>
      <w:tr w:rsidR="00A61C94" w:rsidRPr="002152CC" w14:paraId="72B3BF7A" w14:textId="77777777" w:rsidTr="00B840C3">
        <w:tc>
          <w:tcPr>
            <w:tcW w:w="7650" w:type="dxa"/>
            <w:shd w:val="clear" w:color="auto" w:fill="auto"/>
          </w:tcPr>
          <w:p w14:paraId="765823D4" w14:textId="77777777" w:rsidR="00A61C94" w:rsidRPr="002152CC" w:rsidRDefault="00A61C94" w:rsidP="00B840C3">
            <w:pPr>
              <w:ind w:hanging="2"/>
              <w:rPr>
                <w:rFonts w:ascii="Arial" w:hAnsi="Arial" w:cs="Arial"/>
                <w:sz w:val="20"/>
                <w:szCs w:val="20"/>
              </w:rPr>
            </w:pPr>
            <w:r w:rsidRPr="002152CC">
              <w:rPr>
                <w:rFonts w:ascii="Arial" w:hAnsi="Arial" w:cs="Arial"/>
                <w:sz w:val="20"/>
                <w:szCs w:val="20"/>
              </w:rPr>
              <w:t>Gospodarska družba spodbuja oziroma bo v obdobju izvajanja in ohranjanja investicije spodbujala k okoljsko prijaznejši skrbi za okolico (zmanjševanje oziroma opuščanje košnje zelenic, postavitev hotelov za žuželke, postavitev čebelnjaka v bližini družbe, pogozdovanje, lokalno pridelana hrana…)</w:t>
            </w:r>
          </w:p>
        </w:tc>
        <w:tc>
          <w:tcPr>
            <w:tcW w:w="1417" w:type="dxa"/>
            <w:shd w:val="clear" w:color="auto" w:fill="D9E2F3" w:themeFill="accent5" w:themeFillTint="33"/>
            <w:vAlign w:val="center"/>
          </w:tcPr>
          <w:p w14:paraId="2E63764D"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p w14:paraId="38BE2C3C"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w:t>
            </w:r>
          </w:p>
        </w:tc>
      </w:tr>
      <w:tr w:rsidR="00A61C94" w:rsidRPr="002152CC" w14:paraId="2D334F30" w14:textId="77777777" w:rsidTr="00B840C3">
        <w:tc>
          <w:tcPr>
            <w:tcW w:w="9067" w:type="dxa"/>
            <w:gridSpan w:val="2"/>
            <w:shd w:val="clear" w:color="auto" w:fill="D9E2F3" w:themeFill="accent5" w:themeFillTint="33"/>
          </w:tcPr>
          <w:p w14:paraId="74C5A8AC" w14:textId="77777777" w:rsidR="00A61C94" w:rsidRPr="002152CC" w:rsidRDefault="00A61C94" w:rsidP="00B840C3">
            <w:pPr>
              <w:autoSpaceDE w:val="0"/>
              <w:autoSpaceDN w:val="0"/>
              <w:adjustRightInd w:val="0"/>
              <w:rPr>
                <w:rFonts w:ascii="Arial" w:hAnsi="Arial" w:cs="Arial"/>
                <w:i/>
                <w:sz w:val="20"/>
                <w:szCs w:val="20"/>
              </w:rPr>
            </w:pPr>
            <w:r w:rsidRPr="002152CC">
              <w:rPr>
                <w:rFonts w:ascii="Arial" w:hAnsi="Arial" w:cs="Arial"/>
                <w:i/>
                <w:sz w:val="20"/>
                <w:szCs w:val="20"/>
              </w:rPr>
              <w:t>Utemeljite:</w:t>
            </w:r>
            <w:r w:rsidRPr="002152CC">
              <w:rPr>
                <w:rFonts w:ascii="Arial" w:hAnsi="Arial" w:cs="Arial"/>
                <w:sz w:val="20"/>
                <w:szCs w:val="20"/>
              </w:rPr>
              <w:t xml:space="preserve"> </w:t>
            </w: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p w14:paraId="5DE4CA57"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r>
      <w:tr w:rsidR="00A61C94" w:rsidRPr="002152CC" w14:paraId="1D0E3CBD" w14:textId="77777777" w:rsidTr="00B840C3">
        <w:tc>
          <w:tcPr>
            <w:tcW w:w="7650" w:type="dxa"/>
            <w:shd w:val="clear" w:color="auto" w:fill="auto"/>
          </w:tcPr>
          <w:p w14:paraId="2471A747" w14:textId="77777777" w:rsidR="00A61C94" w:rsidRPr="002152CC" w:rsidRDefault="00A61C94" w:rsidP="00B840C3">
            <w:pPr>
              <w:ind w:hanging="2"/>
              <w:rPr>
                <w:rFonts w:ascii="Arial" w:hAnsi="Arial" w:cs="Arial"/>
                <w:sz w:val="20"/>
                <w:szCs w:val="20"/>
              </w:rPr>
            </w:pPr>
            <w:r w:rsidRPr="002152CC">
              <w:rPr>
                <w:rFonts w:ascii="Arial" w:hAnsi="Arial" w:cs="Arial"/>
                <w:sz w:val="20"/>
                <w:szCs w:val="20"/>
              </w:rPr>
              <w:t>Gospodarska družba izobražuje zaposlene ali njihove družinske člane ter se povezuje z lokalnimi ustanovami oziroma bo v obdobju izvajanja in ohranjanja investicije izobraževala zaposlene in njihove družinske člane ter se povezovala z lokalnimi ustanovami na področju okolju bolj prijaznega delovanja v vsakdanje življenju.</w:t>
            </w:r>
          </w:p>
        </w:tc>
        <w:tc>
          <w:tcPr>
            <w:tcW w:w="1417" w:type="dxa"/>
            <w:shd w:val="clear" w:color="auto" w:fill="D9E2F3" w:themeFill="accent5" w:themeFillTint="33"/>
            <w:vAlign w:val="center"/>
          </w:tcPr>
          <w:p w14:paraId="372B032B"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p w14:paraId="08256131"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w:t>
            </w:r>
          </w:p>
        </w:tc>
      </w:tr>
      <w:tr w:rsidR="00A61C94" w:rsidRPr="002152CC" w14:paraId="7A88DDC2" w14:textId="77777777" w:rsidTr="00B840C3">
        <w:tc>
          <w:tcPr>
            <w:tcW w:w="9067" w:type="dxa"/>
            <w:gridSpan w:val="2"/>
            <w:shd w:val="clear" w:color="auto" w:fill="D9E2F3" w:themeFill="accent5" w:themeFillTint="33"/>
          </w:tcPr>
          <w:p w14:paraId="463CF162" w14:textId="77777777" w:rsidR="00A61C94" w:rsidRPr="002152CC" w:rsidRDefault="00A61C94" w:rsidP="00B840C3">
            <w:pPr>
              <w:autoSpaceDE w:val="0"/>
              <w:autoSpaceDN w:val="0"/>
              <w:adjustRightInd w:val="0"/>
              <w:rPr>
                <w:rFonts w:ascii="Arial" w:hAnsi="Arial" w:cs="Arial"/>
                <w:i/>
                <w:sz w:val="20"/>
                <w:szCs w:val="20"/>
              </w:rPr>
            </w:pPr>
            <w:r w:rsidRPr="002152CC">
              <w:rPr>
                <w:rFonts w:ascii="Arial" w:hAnsi="Arial" w:cs="Arial"/>
                <w:i/>
                <w:sz w:val="20"/>
                <w:szCs w:val="20"/>
              </w:rPr>
              <w:t>Utemeljite:</w:t>
            </w:r>
            <w:r w:rsidRPr="002152CC">
              <w:rPr>
                <w:rFonts w:ascii="Arial" w:hAnsi="Arial" w:cs="Arial"/>
                <w:sz w:val="20"/>
                <w:szCs w:val="20"/>
              </w:rPr>
              <w:t xml:space="preserve"> </w:t>
            </w: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p w14:paraId="2B050476"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r>
      <w:tr w:rsidR="00A61C94" w:rsidRPr="002152CC" w14:paraId="6DC547D5" w14:textId="77777777" w:rsidTr="00B840C3">
        <w:tc>
          <w:tcPr>
            <w:tcW w:w="7650" w:type="dxa"/>
            <w:shd w:val="clear" w:color="auto" w:fill="auto"/>
          </w:tcPr>
          <w:p w14:paraId="6FB052D6" w14:textId="3ACB256C" w:rsidR="00A61C94" w:rsidRPr="002152CC" w:rsidRDefault="00A61C94" w:rsidP="00B840C3">
            <w:pPr>
              <w:ind w:hanging="2"/>
              <w:rPr>
                <w:rFonts w:ascii="Arial" w:hAnsi="Arial" w:cs="Arial"/>
                <w:sz w:val="20"/>
                <w:szCs w:val="20"/>
              </w:rPr>
            </w:pPr>
            <w:r w:rsidRPr="002152CC">
              <w:rPr>
                <w:rFonts w:ascii="Arial" w:hAnsi="Arial" w:cs="Arial"/>
                <w:sz w:val="20"/>
                <w:szCs w:val="20"/>
              </w:rPr>
              <w:t>Gospodarska družba najema oziroma bo v obdobju izvajanja in ohranjanja investicije</w:t>
            </w:r>
            <w:r w:rsidR="00AD3789">
              <w:rPr>
                <w:rFonts w:ascii="Arial" w:hAnsi="Arial" w:cs="Arial"/>
                <w:sz w:val="20"/>
                <w:szCs w:val="20"/>
              </w:rPr>
              <w:t xml:space="preserve"> </w:t>
            </w:r>
            <w:r w:rsidRPr="002152CC">
              <w:rPr>
                <w:rFonts w:ascii="Arial" w:hAnsi="Arial" w:cs="Arial"/>
                <w:sz w:val="20"/>
                <w:szCs w:val="20"/>
              </w:rPr>
              <w:t>najemala »zelene poklice«</w:t>
            </w:r>
            <w:r w:rsidRPr="002152CC">
              <w:rPr>
                <w:rStyle w:val="Sprotnaopomba-sklic"/>
                <w:rFonts w:ascii="Arial" w:hAnsi="Arial" w:cs="Arial"/>
                <w:sz w:val="20"/>
                <w:szCs w:val="20"/>
              </w:rPr>
              <w:footnoteReference w:id="24"/>
            </w:r>
            <w:r w:rsidRPr="002152CC">
              <w:rPr>
                <w:rFonts w:ascii="Arial" w:hAnsi="Arial" w:cs="Arial"/>
                <w:sz w:val="20"/>
                <w:szCs w:val="20"/>
              </w:rPr>
              <w:t xml:space="preserve"> za zniževanje ogljičnega odtisa podjetja.</w:t>
            </w:r>
          </w:p>
        </w:tc>
        <w:tc>
          <w:tcPr>
            <w:tcW w:w="1417" w:type="dxa"/>
            <w:shd w:val="clear" w:color="auto" w:fill="D9E2F3" w:themeFill="accent5" w:themeFillTint="33"/>
            <w:vAlign w:val="center"/>
          </w:tcPr>
          <w:p w14:paraId="5A66C338"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p w14:paraId="335C0F57"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w:t>
            </w:r>
          </w:p>
        </w:tc>
      </w:tr>
      <w:tr w:rsidR="00A61C94" w:rsidRPr="002152CC" w14:paraId="3B68C429" w14:textId="77777777" w:rsidTr="00B840C3">
        <w:tc>
          <w:tcPr>
            <w:tcW w:w="9067"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4619E4E" w14:textId="77777777" w:rsidR="00A61C94" w:rsidRPr="002152CC" w:rsidRDefault="00A61C94" w:rsidP="00B840C3">
            <w:pPr>
              <w:autoSpaceDE w:val="0"/>
              <w:autoSpaceDN w:val="0"/>
              <w:adjustRightInd w:val="0"/>
              <w:rPr>
                <w:rFonts w:ascii="Arial" w:hAnsi="Arial" w:cs="Arial"/>
                <w:i/>
                <w:sz w:val="20"/>
                <w:szCs w:val="20"/>
              </w:rPr>
            </w:pPr>
            <w:r w:rsidRPr="002152CC">
              <w:rPr>
                <w:rFonts w:ascii="Arial" w:hAnsi="Arial" w:cs="Arial"/>
                <w:i/>
                <w:sz w:val="20"/>
                <w:szCs w:val="20"/>
              </w:rPr>
              <w:t>Utemeljite:</w:t>
            </w:r>
            <w:r w:rsidRPr="002152CC">
              <w:rPr>
                <w:rFonts w:ascii="Arial" w:hAnsi="Arial" w:cs="Arial"/>
                <w:sz w:val="20"/>
                <w:szCs w:val="20"/>
              </w:rPr>
              <w:t xml:space="preserve"> </w:t>
            </w: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p w14:paraId="7002EDC6"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r>
    </w:tbl>
    <w:p w14:paraId="3D3A1CDB" w14:textId="6DCF9977" w:rsidR="00A61C94" w:rsidRPr="002152CC" w:rsidRDefault="00A61C94" w:rsidP="00A61C94">
      <w:pPr>
        <w:tabs>
          <w:tab w:val="left" w:pos="1322"/>
        </w:tabs>
        <w:autoSpaceDE w:val="0"/>
        <w:autoSpaceDN w:val="0"/>
        <w:adjustRightInd w:val="0"/>
        <w:rPr>
          <w:rFonts w:ascii="Arial" w:hAnsi="Arial" w:cs="Arial"/>
          <w:sz w:val="20"/>
          <w:szCs w:val="20"/>
          <w:lang w:eastAsia="sl-SI"/>
        </w:rPr>
      </w:pPr>
    </w:p>
    <w:p w14:paraId="503F4B7D" w14:textId="505A31A4" w:rsidR="00D62957" w:rsidRPr="002152CC" w:rsidRDefault="00D62957" w:rsidP="00A61C94">
      <w:pPr>
        <w:tabs>
          <w:tab w:val="left" w:pos="1322"/>
        </w:tabs>
        <w:autoSpaceDE w:val="0"/>
        <w:autoSpaceDN w:val="0"/>
        <w:adjustRightInd w:val="0"/>
        <w:rPr>
          <w:rFonts w:ascii="Arial" w:hAnsi="Arial" w:cs="Arial"/>
          <w:sz w:val="20"/>
          <w:szCs w:val="20"/>
          <w:lang w:eastAsia="sl-SI"/>
        </w:rPr>
      </w:pPr>
    </w:p>
    <w:p w14:paraId="2F2F53BF" w14:textId="42184EF6" w:rsidR="00D62957" w:rsidRPr="002152CC" w:rsidRDefault="00D62957" w:rsidP="00A61C94">
      <w:pPr>
        <w:tabs>
          <w:tab w:val="left" w:pos="1322"/>
        </w:tabs>
        <w:autoSpaceDE w:val="0"/>
        <w:autoSpaceDN w:val="0"/>
        <w:adjustRightInd w:val="0"/>
        <w:rPr>
          <w:rFonts w:ascii="Arial" w:hAnsi="Arial" w:cs="Arial"/>
          <w:sz w:val="20"/>
          <w:szCs w:val="20"/>
          <w:lang w:eastAsia="sl-SI"/>
        </w:rPr>
      </w:pPr>
    </w:p>
    <w:p w14:paraId="399A10A7" w14:textId="0B557AEF" w:rsidR="00D62957" w:rsidRPr="002152CC" w:rsidRDefault="00D62957" w:rsidP="00A61C94">
      <w:pPr>
        <w:tabs>
          <w:tab w:val="left" w:pos="1322"/>
        </w:tabs>
        <w:autoSpaceDE w:val="0"/>
        <w:autoSpaceDN w:val="0"/>
        <w:adjustRightInd w:val="0"/>
        <w:rPr>
          <w:rFonts w:ascii="Arial" w:hAnsi="Arial" w:cs="Arial"/>
          <w:sz w:val="20"/>
          <w:szCs w:val="20"/>
          <w:lang w:eastAsia="sl-SI"/>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3544"/>
        <w:gridCol w:w="4252"/>
      </w:tblGrid>
      <w:tr w:rsidR="00A61C94" w:rsidRPr="002152CC" w14:paraId="1DEE6669" w14:textId="77777777" w:rsidTr="00B840C3">
        <w:tc>
          <w:tcPr>
            <w:tcW w:w="9067" w:type="dxa"/>
            <w:gridSpan w:val="3"/>
            <w:shd w:val="clear" w:color="auto" w:fill="D9D9D9" w:themeFill="background1" w:themeFillShade="D9"/>
          </w:tcPr>
          <w:p w14:paraId="7971CDBB"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b/>
                <w:color w:val="000000"/>
                <w:sz w:val="20"/>
                <w:szCs w:val="20"/>
                <w:lang w:eastAsia="sl-SI"/>
              </w:rPr>
              <w:t xml:space="preserve">LOKACIJA INVESTICIJE IN LOKACIJA OBJEKTA </w:t>
            </w:r>
            <w:r w:rsidRPr="002152CC">
              <w:rPr>
                <w:rFonts w:ascii="Arial" w:hAnsi="Arial" w:cs="Arial"/>
                <w:i/>
                <w:color w:val="000000"/>
                <w:sz w:val="20"/>
                <w:szCs w:val="20"/>
                <w:lang w:eastAsia="sl-SI"/>
              </w:rPr>
              <w:t>(s skico objekta)</w:t>
            </w:r>
          </w:p>
        </w:tc>
      </w:tr>
      <w:tr w:rsidR="00A61C94" w:rsidRPr="002152CC" w14:paraId="5AE91643" w14:textId="77777777" w:rsidTr="00B840C3">
        <w:tc>
          <w:tcPr>
            <w:tcW w:w="4815" w:type="dxa"/>
            <w:gridSpan w:val="2"/>
            <w:shd w:val="clear" w:color="auto" w:fill="auto"/>
          </w:tcPr>
          <w:p w14:paraId="5DDB9E23"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Občina, kjer bo investicija izvedena</w:t>
            </w:r>
          </w:p>
        </w:tc>
        <w:tc>
          <w:tcPr>
            <w:tcW w:w="4252" w:type="dxa"/>
            <w:shd w:val="clear" w:color="auto" w:fill="D9E2F3" w:themeFill="accent5" w:themeFillTint="33"/>
          </w:tcPr>
          <w:p w14:paraId="4D4E964E"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7807697D" w14:textId="77777777" w:rsidTr="00B840C3">
        <w:trPr>
          <w:trHeight w:val="1652"/>
        </w:trPr>
        <w:tc>
          <w:tcPr>
            <w:tcW w:w="1271" w:type="dxa"/>
            <w:vMerge w:val="restart"/>
            <w:shd w:val="clear" w:color="auto" w:fill="auto"/>
          </w:tcPr>
          <w:p w14:paraId="3B07DFB5" w14:textId="00A3B505"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Regija</w:t>
            </w:r>
            <w:r w:rsidRPr="002152CC">
              <w:rPr>
                <w:rStyle w:val="Sprotnaopomba-sklic"/>
                <w:rFonts w:ascii="Arial" w:hAnsi="Arial" w:cs="Arial"/>
                <w:color w:val="000000"/>
                <w:sz w:val="20"/>
                <w:szCs w:val="20"/>
                <w:lang w:eastAsia="sl-SI"/>
              </w:rPr>
              <w:footnoteReference w:id="25"/>
            </w:r>
            <w:r w:rsidR="00AD3789">
              <w:rPr>
                <w:rFonts w:ascii="Arial" w:hAnsi="Arial" w:cs="Arial"/>
                <w:color w:val="000000"/>
                <w:sz w:val="20"/>
                <w:szCs w:val="20"/>
                <w:lang w:eastAsia="sl-SI"/>
              </w:rPr>
              <w:t xml:space="preserve"> </w:t>
            </w:r>
            <w:r w:rsidRPr="002152CC">
              <w:rPr>
                <w:rFonts w:ascii="Arial" w:hAnsi="Arial" w:cs="Arial"/>
                <w:color w:val="000000"/>
                <w:sz w:val="20"/>
                <w:szCs w:val="20"/>
                <w:lang w:eastAsia="sl-SI"/>
              </w:rPr>
              <w:t>in statistična regija</w:t>
            </w:r>
          </w:p>
        </w:tc>
        <w:tc>
          <w:tcPr>
            <w:tcW w:w="3544" w:type="dxa"/>
            <w:shd w:val="clear" w:color="auto" w:fill="auto"/>
          </w:tcPr>
          <w:p w14:paraId="381DF4A7"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 »a« karte regionalne pomoči (vzhodna Slovenija)</w:t>
            </w:r>
            <w:r w:rsidRPr="002152CC">
              <w:rPr>
                <w:rStyle w:val="Sprotnaopomba-sklic"/>
                <w:rFonts w:ascii="Arial" w:hAnsi="Arial" w:cs="Arial"/>
                <w:color w:val="000000"/>
                <w:sz w:val="20"/>
                <w:szCs w:val="20"/>
                <w:lang w:eastAsia="sl-SI"/>
              </w:rPr>
              <w:footnoteReference w:id="26"/>
            </w:r>
            <w:r w:rsidRPr="002152CC">
              <w:rPr>
                <w:rFonts w:ascii="Arial" w:hAnsi="Arial" w:cs="Arial"/>
                <w:color w:val="000000"/>
                <w:sz w:val="20"/>
                <w:szCs w:val="20"/>
                <w:lang w:eastAsia="sl-SI"/>
              </w:rPr>
              <w:t xml:space="preserve"> </w:t>
            </w:r>
          </w:p>
          <w:p w14:paraId="703F7299"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c>
          <w:tcPr>
            <w:tcW w:w="4252" w:type="dxa"/>
            <w:shd w:val="clear" w:color="auto" w:fill="D9E2F3" w:themeFill="accent5" w:themeFillTint="33"/>
          </w:tcPr>
          <w:p w14:paraId="4D1C3FCF"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 Pomurska</w:t>
            </w:r>
          </w:p>
          <w:p w14:paraId="4FC8B526"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 Podravska</w:t>
            </w:r>
          </w:p>
          <w:p w14:paraId="61DA618C"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 Koroška</w:t>
            </w:r>
          </w:p>
          <w:p w14:paraId="11DD2389"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 Savinjska</w:t>
            </w:r>
          </w:p>
          <w:p w14:paraId="6BA8F2EB"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 Zasavska</w:t>
            </w:r>
          </w:p>
          <w:p w14:paraId="4B7C0B65"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 Posavska</w:t>
            </w:r>
          </w:p>
          <w:p w14:paraId="70CDFC6D"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 Jugovzhodna Slovenija</w:t>
            </w:r>
          </w:p>
          <w:p w14:paraId="2959E087"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 Primorsko-notranjska</w:t>
            </w:r>
          </w:p>
        </w:tc>
      </w:tr>
      <w:tr w:rsidR="00A61C94" w:rsidRPr="002152CC" w14:paraId="1062C557" w14:textId="77777777" w:rsidTr="00B840C3">
        <w:trPr>
          <w:trHeight w:val="983"/>
        </w:trPr>
        <w:tc>
          <w:tcPr>
            <w:tcW w:w="1271" w:type="dxa"/>
            <w:vMerge/>
            <w:shd w:val="clear" w:color="auto" w:fill="auto"/>
          </w:tcPr>
          <w:p w14:paraId="4F66E76E"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c>
          <w:tcPr>
            <w:tcW w:w="3544" w:type="dxa"/>
            <w:shd w:val="clear" w:color="auto" w:fill="auto"/>
          </w:tcPr>
          <w:p w14:paraId="39C94D17"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 »c« « karte regionalne pomoči (zahodna Slovenija)</w:t>
            </w:r>
            <w:r w:rsidRPr="002152CC">
              <w:rPr>
                <w:rStyle w:val="Sprotnaopomba-sklic"/>
                <w:rFonts w:ascii="Arial" w:hAnsi="Arial" w:cs="Arial"/>
                <w:color w:val="000000"/>
                <w:sz w:val="20"/>
                <w:szCs w:val="20"/>
                <w:lang w:eastAsia="sl-SI"/>
              </w:rPr>
              <w:footnoteReference w:id="27"/>
            </w:r>
          </w:p>
        </w:tc>
        <w:tc>
          <w:tcPr>
            <w:tcW w:w="4252" w:type="dxa"/>
            <w:shd w:val="clear" w:color="auto" w:fill="D9E2F3" w:themeFill="accent5" w:themeFillTint="33"/>
          </w:tcPr>
          <w:p w14:paraId="7A9F34EF" w14:textId="57E33FA6" w:rsidR="00A61C94" w:rsidRPr="002152CC" w:rsidRDefault="00A61C94" w:rsidP="00B840C3">
            <w:pPr>
              <w:autoSpaceDE w:val="0"/>
              <w:autoSpaceDN w:val="0"/>
              <w:adjustRightInd w:val="0"/>
              <w:rPr>
                <w:rFonts w:ascii="Arial" w:hAnsi="Arial" w:cs="Arial"/>
                <w:color w:val="000000"/>
                <w:sz w:val="20"/>
                <w:szCs w:val="20"/>
              </w:rPr>
            </w:pPr>
            <w:r w:rsidRPr="002152CC">
              <w:rPr>
                <w:rFonts w:ascii="Arial" w:hAnsi="Arial" w:cs="Arial"/>
                <w:color w:val="000000"/>
                <w:sz w:val="20"/>
                <w:szCs w:val="20"/>
                <w:lang w:eastAsia="sl-SI"/>
              </w:rPr>
              <w:t>□</w:t>
            </w:r>
            <w:r w:rsidR="00AD3789">
              <w:rPr>
                <w:rFonts w:ascii="Arial" w:hAnsi="Arial" w:cs="Arial"/>
                <w:color w:val="000000"/>
                <w:sz w:val="20"/>
                <w:szCs w:val="20"/>
              </w:rPr>
              <w:t xml:space="preserve"> </w:t>
            </w:r>
            <w:r w:rsidRPr="002152CC">
              <w:rPr>
                <w:rFonts w:ascii="Arial" w:hAnsi="Arial" w:cs="Arial"/>
                <w:color w:val="000000"/>
                <w:sz w:val="20"/>
                <w:szCs w:val="20"/>
              </w:rPr>
              <w:t>celotno ozemlje teritorialne enote NUTS 3 SI043 goriška statistična regija,</w:t>
            </w:r>
          </w:p>
          <w:p w14:paraId="48BE9CE6" w14:textId="5AF1C363" w:rsidR="00A61C94" w:rsidRPr="002152CC" w:rsidRDefault="00A61C94" w:rsidP="00B840C3">
            <w:pPr>
              <w:autoSpaceDE w:val="0"/>
              <w:autoSpaceDN w:val="0"/>
              <w:adjustRightInd w:val="0"/>
              <w:rPr>
                <w:rFonts w:ascii="Arial" w:hAnsi="Arial" w:cs="Arial"/>
                <w:color w:val="000000"/>
                <w:sz w:val="20"/>
                <w:szCs w:val="20"/>
              </w:rPr>
            </w:pPr>
            <w:r w:rsidRPr="002152CC">
              <w:rPr>
                <w:rFonts w:ascii="Arial" w:hAnsi="Arial" w:cs="Arial"/>
                <w:color w:val="000000"/>
                <w:sz w:val="20"/>
                <w:szCs w:val="20"/>
                <w:lang w:eastAsia="sl-SI"/>
              </w:rPr>
              <w:t>□</w:t>
            </w:r>
            <w:r w:rsidR="00AD3789">
              <w:rPr>
                <w:rFonts w:ascii="Arial" w:hAnsi="Arial" w:cs="Arial"/>
                <w:color w:val="000000"/>
                <w:sz w:val="20"/>
                <w:szCs w:val="20"/>
              </w:rPr>
              <w:t xml:space="preserve"> </w:t>
            </w:r>
            <w:r w:rsidRPr="002152CC">
              <w:rPr>
                <w:rFonts w:ascii="Arial" w:hAnsi="Arial" w:cs="Arial"/>
                <w:color w:val="000000"/>
                <w:sz w:val="20"/>
                <w:szCs w:val="20"/>
              </w:rPr>
              <w:t>ozemlje teritorialne enote NUTS 3 SI042 gorenjska statistična regija brez Mestne občine Kranj,</w:t>
            </w:r>
          </w:p>
          <w:p w14:paraId="539608EF" w14:textId="7A507642" w:rsidR="00A61C94" w:rsidRPr="002152CC" w:rsidRDefault="00A61C94" w:rsidP="00B840C3">
            <w:pPr>
              <w:autoSpaceDE w:val="0"/>
              <w:autoSpaceDN w:val="0"/>
              <w:adjustRightInd w:val="0"/>
              <w:rPr>
                <w:rFonts w:ascii="Arial" w:hAnsi="Arial" w:cs="Arial"/>
                <w:color w:val="000000"/>
                <w:sz w:val="20"/>
                <w:szCs w:val="20"/>
              </w:rPr>
            </w:pPr>
            <w:r w:rsidRPr="002152CC">
              <w:rPr>
                <w:rFonts w:ascii="Arial" w:hAnsi="Arial" w:cs="Arial"/>
                <w:color w:val="000000"/>
                <w:sz w:val="20"/>
                <w:szCs w:val="20"/>
                <w:lang w:eastAsia="sl-SI"/>
              </w:rPr>
              <w:t>□</w:t>
            </w:r>
            <w:r w:rsidR="00AD3789">
              <w:rPr>
                <w:rFonts w:ascii="Arial" w:hAnsi="Arial" w:cs="Arial"/>
                <w:color w:val="000000"/>
                <w:sz w:val="20"/>
                <w:szCs w:val="20"/>
              </w:rPr>
              <w:t xml:space="preserve"> </w:t>
            </w:r>
            <w:r w:rsidRPr="002152CC">
              <w:rPr>
                <w:rFonts w:ascii="Arial" w:hAnsi="Arial" w:cs="Arial"/>
                <w:color w:val="000000"/>
                <w:sz w:val="20"/>
                <w:szCs w:val="20"/>
              </w:rPr>
              <w:t>ozemlje teritorialne enote NUTS 3 SI044 obalno-kraška statistična regija brez Mestne občine Koper in Občine Ankaran,</w:t>
            </w:r>
          </w:p>
          <w:p w14:paraId="3DE18973" w14:textId="6BEBF4A1"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w:t>
            </w:r>
            <w:r w:rsidR="00AD3789">
              <w:rPr>
                <w:rFonts w:ascii="Arial" w:hAnsi="Arial" w:cs="Arial"/>
                <w:color w:val="000000"/>
                <w:sz w:val="20"/>
                <w:szCs w:val="20"/>
              </w:rPr>
              <w:t xml:space="preserve"> </w:t>
            </w:r>
            <w:r w:rsidRPr="002152CC">
              <w:rPr>
                <w:rFonts w:ascii="Arial" w:hAnsi="Arial" w:cs="Arial"/>
                <w:color w:val="000000"/>
                <w:sz w:val="20"/>
                <w:szCs w:val="20"/>
              </w:rPr>
              <w:t>ozemlje teritorialne enote NUTS 3 SI041 osrednjeslovenska statistična regija občine Borovnica, Dobrepolje, Ig, Šmartno pri Litiji in Velike Lašče</w:t>
            </w:r>
          </w:p>
        </w:tc>
      </w:tr>
      <w:tr w:rsidR="00A61C94" w:rsidRPr="002152CC" w14:paraId="5F4F6EE5" w14:textId="77777777" w:rsidTr="00B840C3">
        <w:trPr>
          <w:trHeight w:val="594"/>
        </w:trPr>
        <w:tc>
          <w:tcPr>
            <w:tcW w:w="1271" w:type="dxa"/>
            <w:shd w:val="clear" w:color="auto" w:fill="auto"/>
          </w:tcPr>
          <w:p w14:paraId="383955CD"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c>
          <w:tcPr>
            <w:tcW w:w="3544" w:type="dxa"/>
            <w:shd w:val="clear" w:color="auto" w:fill="auto"/>
          </w:tcPr>
          <w:p w14:paraId="0A9D5FFC" w14:textId="3FD6AD66" w:rsidR="00A61C94" w:rsidRPr="002152CC" w:rsidRDefault="00A61C94">
            <w:pPr>
              <w:autoSpaceDE w:val="0"/>
              <w:autoSpaceDN w:val="0"/>
              <w:adjustRightInd w:val="0"/>
              <w:rPr>
                <w:rFonts w:ascii="Arial" w:hAnsi="Arial" w:cs="Arial"/>
                <w:color w:val="000000"/>
                <w:sz w:val="20"/>
                <w:szCs w:val="20"/>
                <w:lang w:eastAsia="sl-SI"/>
              </w:rPr>
            </w:pPr>
            <w:r w:rsidRPr="002152CC">
              <w:rPr>
                <w:rFonts w:ascii="Calibri" w:hAnsi="Calibri" w:cs="Arial"/>
                <w:color w:val="000000"/>
                <w:sz w:val="20"/>
                <w:szCs w:val="20"/>
                <w:lang w:eastAsia="sl-SI"/>
              </w:rPr>
              <w:t xml:space="preserve">□ </w:t>
            </w:r>
            <w:r w:rsidRPr="002152CC">
              <w:rPr>
                <w:rFonts w:ascii="Arial" w:hAnsi="Arial" w:cs="Arial"/>
                <w:color w:val="000000"/>
                <w:sz w:val="20"/>
                <w:szCs w:val="20"/>
                <w:lang w:eastAsia="sl-SI"/>
              </w:rPr>
              <w:t>izven območij »a« in »c« karte regionalne pomoči</w:t>
            </w:r>
            <w:r w:rsidR="003572BD" w:rsidRPr="002152CC">
              <w:rPr>
                <w:rFonts w:ascii="Arial" w:hAnsi="Arial" w:cs="Arial"/>
                <w:color w:val="000000"/>
                <w:sz w:val="20"/>
                <w:szCs w:val="20"/>
                <w:lang w:eastAsia="sl-SI"/>
              </w:rPr>
              <w:t>,</w:t>
            </w:r>
            <w:r w:rsidR="003572BD" w:rsidRPr="002152CC">
              <w:rPr>
                <w:rFonts w:ascii="Arial" w:hAnsi="Arial" w:cs="Arial"/>
                <w:color w:val="000000"/>
                <w:lang w:eastAsia="sl-SI"/>
              </w:rPr>
              <w:t xml:space="preserve"> </w:t>
            </w:r>
            <w:r w:rsidR="003572BD" w:rsidRPr="002152CC">
              <w:rPr>
                <w:rFonts w:ascii="Arial" w:hAnsi="Arial" w:cs="Arial"/>
                <w:color w:val="000000"/>
                <w:sz w:val="20"/>
                <w:szCs w:val="20"/>
                <w:lang w:eastAsia="sl-SI"/>
              </w:rPr>
              <w:t>t.i. območje belih lis</w:t>
            </w:r>
            <w:r w:rsidR="003572BD" w:rsidRPr="002152CC">
              <w:rPr>
                <w:rStyle w:val="Sprotnaopomba-sklic"/>
                <w:rFonts w:ascii="Arial" w:hAnsi="Arial" w:cs="Arial"/>
                <w:color w:val="000000"/>
                <w:lang w:eastAsia="sl-SI"/>
              </w:rPr>
              <w:footnoteReference w:id="28"/>
            </w:r>
            <w:r w:rsidR="003572BD" w:rsidRPr="002152CC">
              <w:rPr>
                <w:rFonts w:ascii="Arial" w:hAnsi="Arial" w:cs="Arial"/>
                <w:color w:val="000000"/>
                <w:sz w:val="20"/>
                <w:szCs w:val="20"/>
                <w:lang w:eastAsia="sl-SI"/>
              </w:rPr>
              <w:t xml:space="preserve"> </w:t>
            </w:r>
          </w:p>
        </w:tc>
        <w:tc>
          <w:tcPr>
            <w:tcW w:w="4252" w:type="dxa"/>
            <w:shd w:val="clear" w:color="auto" w:fill="D9E2F3" w:themeFill="accent5" w:themeFillTint="33"/>
          </w:tcPr>
          <w:p w14:paraId="5277F71A" w14:textId="77777777" w:rsidR="00A61C94" w:rsidRPr="002152CC" w:rsidDel="004C2CA6"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rPr>
              <w:t>Ankaran/Ancarano, Koper/Capodistria, Kranj, Brezovica, Dobrova - Polhov Gradec, Log – Dragomer, Moravče, Vodice, Vrhnika, Dol pri Ljubljani, Medvode, Kamnik, Škofljica, Logatec, Lukovica, Ivančna Gorica, Ljubljana, Grosuplje, Mengeš, Horjul, Domžale, Komenda, Trzin.</w:t>
            </w:r>
          </w:p>
        </w:tc>
      </w:tr>
      <w:tr w:rsidR="00A61C94" w:rsidRPr="002152CC" w14:paraId="408AA335" w14:textId="77777777" w:rsidTr="00B840C3">
        <w:tc>
          <w:tcPr>
            <w:tcW w:w="4815" w:type="dxa"/>
            <w:gridSpan w:val="2"/>
            <w:shd w:val="clear" w:color="auto" w:fill="auto"/>
          </w:tcPr>
          <w:p w14:paraId="055E27DA"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 xml:space="preserve">Investicija bo umeščena na razvrednoteno območje z ustrezno namensko rabo prostora, določeno v </w:t>
            </w:r>
            <w:r w:rsidRPr="002152CC">
              <w:rPr>
                <w:rFonts w:ascii="Arial" w:hAnsi="Arial" w:cs="Arial"/>
                <w:color w:val="000000"/>
                <w:sz w:val="20"/>
                <w:szCs w:val="20"/>
                <w:lang w:eastAsia="sl-SI"/>
              </w:rPr>
              <w:lastRenderedPageBreak/>
              <w:t xml:space="preserve">izvedbenih prostorskih aktih, in bo prispevala k sanaciji. </w:t>
            </w:r>
          </w:p>
        </w:tc>
        <w:tc>
          <w:tcPr>
            <w:tcW w:w="4252" w:type="dxa"/>
            <w:shd w:val="clear" w:color="auto" w:fill="D9E2F3" w:themeFill="accent5" w:themeFillTint="33"/>
          </w:tcPr>
          <w:p w14:paraId="082B95D0" w14:textId="77777777" w:rsidR="00A61C94" w:rsidRPr="002152CC" w:rsidRDefault="00A61C94" w:rsidP="00B840C3">
            <w:pPr>
              <w:rPr>
                <w:rFonts w:ascii="Arial" w:hAnsi="Arial" w:cs="Arial"/>
                <w:sz w:val="20"/>
                <w:szCs w:val="20"/>
              </w:rPr>
            </w:pPr>
            <w:r w:rsidRPr="002152CC">
              <w:rPr>
                <w:rFonts w:ascii="Arial" w:hAnsi="Arial" w:cs="Arial"/>
                <w:sz w:val="20"/>
                <w:szCs w:val="20"/>
              </w:rPr>
              <w:lastRenderedPageBreak/>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p w14:paraId="0B1F0835" w14:textId="77777777" w:rsidR="00A61C94" w:rsidRPr="002152CC" w:rsidRDefault="00A61C94" w:rsidP="00B840C3">
            <w:pPr>
              <w:rPr>
                <w:rFonts w:ascii="Arial" w:hAnsi="Arial" w:cs="Arial"/>
                <w:sz w:val="20"/>
                <w:szCs w:val="20"/>
              </w:rPr>
            </w:pPr>
            <w:r w:rsidRPr="002152CC">
              <w:rPr>
                <w:rFonts w:ascii="Arial" w:hAnsi="Arial" w:cs="Arial"/>
                <w:sz w:val="20"/>
                <w:szCs w:val="20"/>
              </w:rPr>
              <w:lastRenderedPageBreak/>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 </w:t>
            </w:r>
            <w:r w:rsidRPr="002152CC">
              <w:rPr>
                <w:rFonts w:ascii="Arial" w:hAnsi="Arial" w:cs="Arial"/>
                <w:i/>
                <w:sz w:val="20"/>
                <w:szCs w:val="20"/>
              </w:rPr>
              <w:t>Na</w:t>
            </w:r>
            <w:r w:rsidRPr="002152CC">
              <w:rPr>
                <w:rFonts w:ascii="Arial" w:hAnsi="Arial" w:cs="Arial"/>
                <w:i/>
                <w:color w:val="000000"/>
                <w:sz w:val="20"/>
                <w:szCs w:val="20"/>
                <w:lang w:eastAsia="sl-SI"/>
              </w:rPr>
              <w:t xml:space="preserve">vedite GPS koordinate za zemljepisno širino in dolžino lokacije, kjer bo investicija izvedena: </w:t>
            </w: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516CD310" w14:textId="77777777" w:rsidTr="00B840C3">
        <w:tc>
          <w:tcPr>
            <w:tcW w:w="4815" w:type="dxa"/>
            <w:gridSpan w:val="2"/>
            <w:shd w:val="clear" w:color="auto" w:fill="auto"/>
          </w:tcPr>
          <w:p w14:paraId="21A40CCF"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lastRenderedPageBreak/>
              <w:t>Investicija je umeščena v obstoječo obrtno-poslovno cono z ustrezno namensko rabo prostora, določeno v izvedbenih prostorskih aktih.</w:t>
            </w:r>
          </w:p>
        </w:tc>
        <w:tc>
          <w:tcPr>
            <w:tcW w:w="4252" w:type="dxa"/>
            <w:shd w:val="clear" w:color="auto" w:fill="D9E2F3" w:themeFill="accent5" w:themeFillTint="33"/>
          </w:tcPr>
          <w:p w14:paraId="2D8C31E6"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p w14:paraId="76631014" w14:textId="77777777" w:rsidR="00A61C94" w:rsidRPr="002152CC" w:rsidRDefault="00A61C94" w:rsidP="00B840C3">
            <w:pPr>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 </w:t>
            </w:r>
            <w:r w:rsidRPr="002152CC">
              <w:rPr>
                <w:rFonts w:ascii="Arial" w:hAnsi="Arial" w:cs="Arial"/>
                <w:i/>
                <w:sz w:val="20"/>
                <w:szCs w:val="20"/>
              </w:rPr>
              <w:t>utemeljite in navedite naslov ali številke zemljiških parcel</w:t>
            </w:r>
            <w:r w:rsidRPr="002152CC">
              <w:rPr>
                <w:rFonts w:ascii="Arial" w:hAnsi="Arial" w:cs="Arial"/>
                <w:sz w:val="20"/>
                <w:szCs w:val="20"/>
              </w:rPr>
              <w:t xml:space="preserve">: </w:t>
            </w: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0E17A996" w14:textId="77777777" w:rsidTr="00B840C3">
        <w:tc>
          <w:tcPr>
            <w:tcW w:w="4815" w:type="dxa"/>
            <w:gridSpan w:val="2"/>
            <w:shd w:val="clear" w:color="auto" w:fill="auto"/>
          </w:tcPr>
          <w:p w14:paraId="56E9FA22"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Investicija je umeščena na območje z ustrezno namensko rabo prostora, določeno v izvedbenih prostorskih aktih.</w:t>
            </w:r>
            <w:r w:rsidRPr="002152CC">
              <w:rPr>
                <w:rFonts w:ascii="Arial" w:hAnsi="Arial" w:cs="Arial"/>
                <w:color w:val="000000"/>
                <w:sz w:val="20"/>
                <w:szCs w:val="20"/>
                <w:lang w:eastAsia="sl-SI"/>
              </w:rPr>
              <w:tab/>
            </w:r>
          </w:p>
        </w:tc>
        <w:tc>
          <w:tcPr>
            <w:tcW w:w="4252" w:type="dxa"/>
            <w:shd w:val="clear" w:color="auto" w:fill="D9E2F3" w:themeFill="accent5" w:themeFillTint="33"/>
          </w:tcPr>
          <w:p w14:paraId="692DC4B7"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p w14:paraId="1BE07C92"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 </w:t>
            </w:r>
            <w:r w:rsidRPr="002152CC">
              <w:rPr>
                <w:rFonts w:ascii="Arial" w:hAnsi="Arial" w:cs="Arial"/>
                <w:i/>
                <w:sz w:val="20"/>
                <w:szCs w:val="20"/>
              </w:rPr>
              <w:t>utemeljite</w:t>
            </w:r>
            <w:r w:rsidRPr="002152CC">
              <w:rPr>
                <w:rFonts w:ascii="Arial" w:hAnsi="Arial" w:cs="Arial"/>
                <w:sz w:val="20"/>
                <w:szCs w:val="20"/>
              </w:rPr>
              <w:t xml:space="preserve">: </w:t>
            </w: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77B9421C" w14:textId="77777777" w:rsidTr="00B840C3">
        <w:tc>
          <w:tcPr>
            <w:tcW w:w="4815" w:type="dxa"/>
            <w:gridSpan w:val="2"/>
            <w:shd w:val="clear" w:color="auto" w:fill="auto"/>
          </w:tcPr>
          <w:p w14:paraId="3CD189FA"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Investicija je umeščena na območje občine, ki sodi v okvir parkovnih občin Triglavskega narodnega parka</w:t>
            </w:r>
            <w:r w:rsidRPr="002152CC">
              <w:rPr>
                <w:rStyle w:val="Sprotnaopomba-sklic"/>
                <w:rFonts w:ascii="Arial" w:hAnsi="Arial" w:cs="Arial"/>
                <w:color w:val="000000"/>
                <w:sz w:val="20"/>
                <w:szCs w:val="20"/>
                <w:lang w:eastAsia="sl-SI"/>
              </w:rPr>
              <w:footnoteReference w:id="29"/>
            </w:r>
            <w:r w:rsidRPr="002152CC">
              <w:rPr>
                <w:rFonts w:ascii="Arial" w:hAnsi="Arial" w:cs="Arial"/>
                <w:color w:val="000000"/>
                <w:sz w:val="20"/>
                <w:szCs w:val="20"/>
                <w:lang w:eastAsia="sl-SI"/>
              </w:rPr>
              <w:t>.</w:t>
            </w:r>
          </w:p>
        </w:tc>
        <w:tc>
          <w:tcPr>
            <w:tcW w:w="4252" w:type="dxa"/>
            <w:shd w:val="clear" w:color="auto" w:fill="D9E2F3" w:themeFill="accent5" w:themeFillTint="33"/>
          </w:tcPr>
          <w:p w14:paraId="4DA71549"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p w14:paraId="1DE866B7"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r>
      <w:tr w:rsidR="00A61C94" w:rsidRPr="002152CC" w14:paraId="76691F04" w14:textId="77777777" w:rsidTr="00B840C3">
        <w:tc>
          <w:tcPr>
            <w:tcW w:w="4815" w:type="dxa"/>
            <w:gridSpan w:val="2"/>
            <w:shd w:val="clear" w:color="auto" w:fill="auto"/>
          </w:tcPr>
          <w:p w14:paraId="192A1EE4"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Investicija je umeščena na obmejno problemsko območje</w:t>
            </w:r>
            <w:r w:rsidRPr="002152CC">
              <w:rPr>
                <w:rStyle w:val="Sprotnaopomba-sklic"/>
                <w:rFonts w:ascii="Arial" w:hAnsi="Arial" w:cs="Arial"/>
                <w:color w:val="000000"/>
                <w:sz w:val="20"/>
                <w:szCs w:val="20"/>
                <w:lang w:eastAsia="sl-SI"/>
              </w:rPr>
              <w:footnoteReference w:id="30"/>
            </w:r>
            <w:r w:rsidRPr="002152CC">
              <w:rPr>
                <w:rFonts w:ascii="Arial" w:hAnsi="Arial" w:cs="Arial"/>
                <w:color w:val="000000"/>
                <w:sz w:val="20"/>
                <w:szCs w:val="20"/>
                <w:lang w:eastAsia="sl-SI"/>
              </w:rPr>
              <w:t>.</w:t>
            </w:r>
          </w:p>
        </w:tc>
        <w:tc>
          <w:tcPr>
            <w:tcW w:w="4252" w:type="dxa"/>
            <w:shd w:val="clear" w:color="auto" w:fill="D9E2F3" w:themeFill="accent5" w:themeFillTint="33"/>
          </w:tcPr>
          <w:p w14:paraId="7FEFC7E6"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p w14:paraId="2CD4AFCD"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r>
      <w:tr w:rsidR="00A61C94" w:rsidRPr="002152CC" w14:paraId="26842A06" w14:textId="77777777" w:rsidTr="00B840C3">
        <w:tc>
          <w:tcPr>
            <w:tcW w:w="9067" w:type="dxa"/>
            <w:gridSpan w:val="3"/>
            <w:shd w:val="clear" w:color="auto" w:fill="auto"/>
          </w:tcPr>
          <w:p w14:paraId="39D7CA99" w14:textId="7121A1A4" w:rsidR="00A61C94" w:rsidRPr="002152CC" w:rsidRDefault="00A61C94" w:rsidP="00B840C3">
            <w:pPr>
              <w:rPr>
                <w:rFonts w:ascii="Arial" w:hAnsi="Arial" w:cs="Arial"/>
                <w:color w:val="000000"/>
                <w:sz w:val="20"/>
                <w:szCs w:val="20"/>
                <w:lang w:eastAsia="sl-SI"/>
              </w:rPr>
            </w:pPr>
            <w:r w:rsidRPr="002152CC">
              <w:rPr>
                <w:rFonts w:ascii="Arial" w:hAnsi="Arial" w:cs="Arial"/>
                <w:color w:val="000000"/>
                <w:sz w:val="20"/>
                <w:szCs w:val="20"/>
                <w:lang w:eastAsia="sl-SI"/>
              </w:rPr>
              <w:t>Priložite izsek iz veljavnega prostorskega akta</w:t>
            </w:r>
            <w:r w:rsidR="00AD3789">
              <w:rPr>
                <w:rFonts w:ascii="Arial" w:hAnsi="Arial" w:cs="Arial"/>
                <w:color w:val="000000"/>
                <w:sz w:val="20"/>
                <w:szCs w:val="20"/>
                <w:lang w:eastAsia="sl-SI"/>
              </w:rPr>
              <w:t xml:space="preserve"> </w:t>
            </w:r>
            <w:r w:rsidRPr="002152CC">
              <w:rPr>
                <w:rFonts w:ascii="Arial" w:hAnsi="Arial" w:cs="Arial"/>
                <w:color w:val="000000"/>
                <w:sz w:val="20"/>
                <w:szCs w:val="20"/>
                <w:lang w:eastAsia="sl-SI"/>
              </w:rPr>
              <w:t>in prikaz parcelnega stanja z oznako in navedbo k.o. parcel in stavb, kjer bo investicija izvedena (PRILOGA 5)</w:t>
            </w:r>
          </w:p>
        </w:tc>
      </w:tr>
    </w:tbl>
    <w:p w14:paraId="374CE4DF" w14:textId="77777777" w:rsidR="00A61C94" w:rsidRPr="002152CC" w:rsidRDefault="00A61C94" w:rsidP="00A61C94">
      <w:pPr>
        <w:rPr>
          <w:sz w:val="20"/>
          <w:szCs w:val="20"/>
        </w:rPr>
      </w:pPr>
    </w:p>
    <w:tbl>
      <w:tblPr>
        <w:tblW w:w="91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3886"/>
      </w:tblGrid>
      <w:tr w:rsidR="00A61C94" w:rsidRPr="002152CC" w14:paraId="2584EC55" w14:textId="77777777" w:rsidTr="00B840C3">
        <w:trPr>
          <w:trHeight w:val="357"/>
        </w:trPr>
        <w:tc>
          <w:tcPr>
            <w:tcW w:w="9131" w:type="dxa"/>
            <w:gridSpan w:val="2"/>
            <w:shd w:val="clear" w:color="auto" w:fill="D9D9D9" w:themeFill="background1" w:themeFillShade="D9"/>
            <w:vAlign w:val="center"/>
          </w:tcPr>
          <w:p w14:paraId="1BF51DCC" w14:textId="77777777" w:rsidR="00A61C94" w:rsidRPr="002152CC" w:rsidRDefault="00A61C94" w:rsidP="00B840C3">
            <w:pPr>
              <w:rPr>
                <w:rFonts w:ascii="Arial" w:hAnsi="Arial" w:cs="Arial"/>
                <w:sz w:val="20"/>
                <w:szCs w:val="20"/>
              </w:rPr>
            </w:pPr>
            <w:r w:rsidRPr="002152CC">
              <w:rPr>
                <w:rFonts w:ascii="Arial" w:hAnsi="Arial" w:cs="Arial"/>
                <w:color w:val="000000"/>
                <w:sz w:val="20"/>
                <w:szCs w:val="20"/>
                <w:lang w:eastAsia="sl-SI"/>
              </w:rPr>
              <w:t xml:space="preserve">V primeru gradnje objektov je potrebno predložiti (PRILOGA 6): </w:t>
            </w:r>
          </w:p>
        </w:tc>
      </w:tr>
      <w:tr w:rsidR="00A61C94" w:rsidRPr="002152CC" w14:paraId="26130E65" w14:textId="77777777" w:rsidTr="00B840C3">
        <w:tc>
          <w:tcPr>
            <w:tcW w:w="5245" w:type="dxa"/>
            <w:shd w:val="clear" w:color="auto" w:fill="auto"/>
          </w:tcPr>
          <w:p w14:paraId="776B4ED2" w14:textId="354D73F2" w:rsidR="00A61C94" w:rsidRPr="002152CC" w:rsidRDefault="00A61C94" w:rsidP="00DB15DF">
            <w:pPr>
              <w:pStyle w:val="Odstavekseznama"/>
              <w:numPr>
                <w:ilvl w:val="0"/>
                <w:numId w:val="22"/>
              </w:numPr>
              <w:spacing w:after="0" w:line="240" w:lineRule="auto"/>
              <w:jc w:val="both"/>
              <w:rPr>
                <w:rFonts w:ascii="Arial" w:hAnsi="Arial" w:cs="Arial"/>
                <w:color w:val="000000"/>
                <w:sz w:val="20"/>
                <w:szCs w:val="20"/>
                <w:lang w:eastAsia="sl-SI"/>
              </w:rPr>
            </w:pPr>
            <w:r w:rsidRPr="002152CC">
              <w:rPr>
                <w:rFonts w:ascii="Arial" w:hAnsi="Arial" w:cs="Arial"/>
                <w:color w:val="000000"/>
                <w:sz w:val="20"/>
                <w:szCs w:val="20"/>
                <w:lang w:eastAsia="sl-SI"/>
              </w:rPr>
              <w:t>ali mnenje občine, iz katerega</w:t>
            </w:r>
            <w:r w:rsidRPr="002152CC">
              <w:rPr>
                <w:rFonts w:ascii="Arial" w:hAnsi="Arial" w:cs="Arial"/>
                <w:sz w:val="20"/>
                <w:szCs w:val="20"/>
              </w:rPr>
              <w:t xml:space="preserve"> mora biti jasno razvidno, </w:t>
            </w:r>
            <w:r w:rsidRPr="002152CC">
              <w:rPr>
                <w:rFonts w:ascii="Arial" w:hAnsi="Arial" w:cs="Arial"/>
                <w:b/>
                <w:bCs/>
                <w:sz w:val="20"/>
                <w:szCs w:val="20"/>
              </w:rPr>
              <w:t>na katerega investitorja</w:t>
            </w:r>
            <w:r w:rsidRPr="002152CC">
              <w:rPr>
                <w:rFonts w:ascii="Arial" w:hAnsi="Arial" w:cs="Arial"/>
                <w:sz w:val="20"/>
                <w:szCs w:val="20"/>
              </w:rPr>
              <w:t xml:space="preserve"> in na katero investicijo se mnenje nanaša, to pomeni </w:t>
            </w:r>
            <w:r w:rsidRPr="002152CC">
              <w:rPr>
                <w:rFonts w:ascii="Arial" w:hAnsi="Arial" w:cs="Arial"/>
                <w:b/>
                <w:bCs/>
                <w:sz w:val="20"/>
                <w:szCs w:val="20"/>
              </w:rPr>
              <w:t>navedba naziva investicije, in iz katerega izhaja, da je nameravana gradnja objektov za izvedbo investicije določena na lokaciji, ki je skladna z VELJAVNIM, tj. z že sprejetim, prostorskim aktom občine in ki vključuje navedbo vseh parcel, tj. parcelnih številk, vključno s prikazom parcelnega stanja z oznako in navedbo k.o. parcel in morebitnih stavb, kjer bo investicija izvedena.</w:t>
            </w:r>
            <w:r w:rsidRPr="002152CC">
              <w:rPr>
                <w:sz w:val="20"/>
                <w:szCs w:val="20"/>
              </w:rPr>
              <w:t xml:space="preserve"> </w:t>
            </w:r>
            <w:r w:rsidRPr="002152CC">
              <w:rPr>
                <w:sz w:val="20"/>
                <w:szCs w:val="20"/>
              </w:rPr>
              <w:br/>
            </w:r>
            <w:r w:rsidRPr="002152CC">
              <w:rPr>
                <w:rFonts w:ascii="Arial" w:hAnsi="Arial" w:cs="Arial"/>
                <w:sz w:val="20"/>
                <w:szCs w:val="20"/>
              </w:rPr>
              <w:t>Ob tem opozarjamo, da morajo biti vse parcelne številke, na katerih bo investicija izvedena in ki so navedene v vlogi</w:t>
            </w:r>
            <w:r w:rsidR="00266CB5" w:rsidRPr="002152CC">
              <w:rPr>
                <w:rFonts w:ascii="Arial" w:hAnsi="Arial" w:cs="Arial"/>
                <w:sz w:val="20"/>
                <w:szCs w:val="20"/>
              </w:rPr>
              <w:t xml:space="preserve"> in </w:t>
            </w:r>
            <w:r w:rsidRPr="002152CC">
              <w:rPr>
                <w:rFonts w:ascii="Arial" w:hAnsi="Arial" w:cs="Arial"/>
                <w:sz w:val="20"/>
                <w:szCs w:val="20"/>
              </w:rPr>
              <w:t xml:space="preserve">investicijskem programu, razvidne v </w:t>
            </w:r>
            <w:r w:rsidR="00266CB5" w:rsidRPr="002152CC">
              <w:rPr>
                <w:rFonts w:ascii="Arial" w:hAnsi="Arial" w:cs="Arial"/>
                <w:sz w:val="20"/>
                <w:szCs w:val="20"/>
              </w:rPr>
              <w:t>mnenju občine.</w:t>
            </w:r>
          </w:p>
        </w:tc>
        <w:tc>
          <w:tcPr>
            <w:tcW w:w="3886" w:type="dxa"/>
            <w:shd w:val="clear" w:color="auto" w:fill="auto"/>
          </w:tcPr>
          <w:p w14:paraId="6ABBB53D" w14:textId="77777777" w:rsidR="00A61C94" w:rsidRPr="002152CC" w:rsidRDefault="00A61C94" w:rsidP="00B840C3">
            <w:pPr>
              <w:pStyle w:val="Odstavekseznama"/>
              <w:ind w:left="0"/>
              <w:rPr>
                <w:rFonts w:ascii="Arial" w:hAnsi="Arial" w:cs="Arial"/>
                <w:sz w:val="20"/>
                <w:szCs w:val="20"/>
              </w:rPr>
            </w:pPr>
          </w:p>
          <w:p w14:paraId="3E24D52E" w14:textId="4F6C570F" w:rsidR="00A61C94" w:rsidRPr="002152CC" w:rsidRDefault="00A61C94" w:rsidP="00B840C3">
            <w:pPr>
              <w:pStyle w:val="Odstavekseznama"/>
              <w:ind w:left="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 priložite izsek iz veljavnega prostorskega akta</w:t>
            </w:r>
            <w:r w:rsidR="00AD3789">
              <w:rPr>
                <w:rFonts w:ascii="Arial" w:hAnsi="Arial" w:cs="Arial"/>
                <w:sz w:val="20"/>
                <w:szCs w:val="20"/>
              </w:rPr>
              <w:t xml:space="preserve"> </w:t>
            </w:r>
            <w:r w:rsidRPr="002152CC">
              <w:rPr>
                <w:rFonts w:ascii="Arial" w:hAnsi="Arial" w:cs="Arial"/>
                <w:sz w:val="20"/>
                <w:szCs w:val="20"/>
              </w:rPr>
              <w:t>in prikaz parcelnega stanja z oznako in navedbo k.o. parcel in stavb, kjer bo investicija izvedena (PRILOGA 5)</w:t>
            </w:r>
          </w:p>
        </w:tc>
      </w:tr>
      <w:tr w:rsidR="00A61C94" w:rsidRPr="002152CC" w14:paraId="1A04E7C9" w14:textId="77777777" w:rsidTr="00B840C3">
        <w:tc>
          <w:tcPr>
            <w:tcW w:w="5245" w:type="dxa"/>
            <w:shd w:val="clear" w:color="auto" w:fill="auto"/>
          </w:tcPr>
          <w:p w14:paraId="441BF383" w14:textId="77777777" w:rsidR="00A61C94" w:rsidRPr="002152CC" w:rsidRDefault="00A61C94" w:rsidP="00B840C3">
            <w:pPr>
              <w:pStyle w:val="Odstavekseznama"/>
              <w:autoSpaceDE w:val="0"/>
              <w:autoSpaceDN w:val="0"/>
              <w:adjustRightInd w:val="0"/>
              <w:rPr>
                <w:rFonts w:ascii="Arial" w:hAnsi="Arial" w:cs="Arial"/>
                <w:color w:val="000000"/>
                <w:sz w:val="20"/>
                <w:szCs w:val="20"/>
                <w:lang w:eastAsia="sl-SI"/>
              </w:rPr>
            </w:pPr>
          </w:p>
          <w:p w14:paraId="7F59B29E" w14:textId="77777777" w:rsidR="00A61C94" w:rsidRPr="002152CC" w:rsidRDefault="00A61C94" w:rsidP="00DB15DF">
            <w:pPr>
              <w:pStyle w:val="Odstavekseznama"/>
              <w:numPr>
                <w:ilvl w:val="0"/>
                <w:numId w:val="22"/>
              </w:numPr>
              <w:autoSpaceDE w:val="0"/>
              <w:autoSpaceDN w:val="0"/>
              <w:adjustRightInd w:val="0"/>
              <w:spacing w:after="0" w:line="240" w:lineRule="auto"/>
              <w:jc w:val="both"/>
              <w:rPr>
                <w:rFonts w:ascii="Arial" w:hAnsi="Arial" w:cs="Arial"/>
                <w:color w:val="000000"/>
                <w:sz w:val="20"/>
                <w:szCs w:val="20"/>
                <w:lang w:eastAsia="sl-SI"/>
              </w:rPr>
            </w:pPr>
            <w:r w:rsidRPr="002152CC">
              <w:rPr>
                <w:rFonts w:ascii="Arial" w:hAnsi="Arial" w:cs="Arial"/>
                <w:color w:val="000000"/>
                <w:sz w:val="20"/>
                <w:szCs w:val="20"/>
                <w:lang w:eastAsia="sl-SI"/>
              </w:rPr>
              <w:t>ali gradbeno dovoljenje</w:t>
            </w:r>
          </w:p>
        </w:tc>
        <w:tc>
          <w:tcPr>
            <w:tcW w:w="3886" w:type="dxa"/>
            <w:shd w:val="clear" w:color="auto" w:fill="auto"/>
          </w:tcPr>
          <w:p w14:paraId="2F2642EC" w14:textId="77777777" w:rsidR="00A61C94" w:rsidRPr="002152CC" w:rsidRDefault="00A61C94" w:rsidP="00B840C3">
            <w:pPr>
              <w:pStyle w:val="Odstavekseznama"/>
              <w:autoSpaceDE w:val="0"/>
              <w:autoSpaceDN w:val="0"/>
              <w:adjustRightInd w:val="0"/>
              <w:rPr>
                <w:rFonts w:ascii="Arial" w:hAnsi="Arial" w:cs="Arial"/>
                <w:color w:val="000000"/>
                <w:sz w:val="20"/>
                <w:szCs w:val="20"/>
                <w:lang w:eastAsia="sl-SI"/>
              </w:rPr>
            </w:pPr>
          </w:p>
          <w:p w14:paraId="69E22462" w14:textId="77777777" w:rsidR="00A61C94" w:rsidRPr="002152CC" w:rsidRDefault="00A61C94" w:rsidP="00B840C3">
            <w:pPr>
              <w:autoSpaceDE w:val="0"/>
              <w:autoSpaceDN w:val="0"/>
              <w:adjustRightInd w:val="0"/>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 </w:t>
            </w:r>
          </w:p>
          <w:p w14:paraId="239ABCD6" w14:textId="77777777" w:rsidR="00A61C94" w:rsidRPr="002152CC" w:rsidRDefault="00A61C94" w:rsidP="00B840C3">
            <w:pPr>
              <w:autoSpaceDE w:val="0"/>
              <w:autoSpaceDN w:val="0"/>
              <w:adjustRightInd w:val="0"/>
              <w:rPr>
                <w:rFonts w:ascii="Arial" w:hAnsi="Arial" w:cs="Arial"/>
                <w:sz w:val="20"/>
                <w:szCs w:val="20"/>
              </w:rPr>
            </w:pPr>
            <w:r w:rsidRPr="002152CC">
              <w:rPr>
                <w:rFonts w:ascii="Arial" w:hAnsi="Arial" w:cs="Arial"/>
                <w:color w:val="000000"/>
                <w:sz w:val="20"/>
                <w:szCs w:val="20"/>
                <w:lang w:eastAsia="sl-SI"/>
              </w:rPr>
              <w:t xml:space="preserve">št. </w:t>
            </w: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r w:rsidRPr="002152CC">
              <w:rPr>
                <w:rFonts w:ascii="Arial" w:hAnsi="Arial" w:cs="Arial"/>
                <w:sz w:val="20"/>
                <w:szCs w:val="20"/>
              </w:rPr>
              <w:t xml:space="preserve"> </w:t>
            </w:r>
            <w:r w:rsidRPr="002152CC">
              <w:rPr>
                <w:rFonts w:ascii="Arial" w:hAnsi="Arial" w:cs="Arial"/>
                <w:color w:val="000000"/>
                <w:sz w:val="20"/>
                <w:szCs w:val="20"/>
                <w:lang w:eastAsia="sl-SI"/>
              </w:rPr>
              <w:t xml:space="preserve">z dne </w:t>
            </w: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r w:rsidRPr="002152CC">
              <w:rPr>
                <w:rFonts w:ascii="Arial" w:hAnsi="Arial" w:cs="Arial"/>
                <w:sz w:val="20"/>
                <w:szCs w:val="20"/>
              </w:rPr>
              <w:t xml:space="preserve">, </w:t>
            </w:r>
            <w:r w:rsidRPr="002152CC">
              <w:rPr>
                <w:rFonts w:ascii="Arial" w:hAnsi="Arial" w:cs="Arial"/>
                <w:color w:val="000000"/>
                <w:sz w:val="20"/>
                <w:szCs w:val="20"/>
                <w:lang w:eastAsia="sl-SI"/>
              </w:rPr>
              <w:t xml:space="preserve">pravnomočno z dnem </w:t>
            </w: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p w14:paraId="024B338A" w14:textId="77777777" w:rsidR="00A61C94" w:rsidRPr="002152CC" w:rsidRDefault="00A61C94" w:rsidP="00B840C3">
            <w:pPr>
              <w:autoSpaceDE w:val="0"/>
              <w:autoSpaceDN w:val="0"/>
              <w:adjustRightInd w:val="0"/>
              <w:rPr>
                <w:rFonts w:ascii="Arial" w:hAnsi="Arial" w:cs="Arial"/>
                <w:color w:val="000000"/>
                <w:sz w:val="20"/>
                <w:szCs w:val="20"/>
                <w:lang w:eastAsia="sl-SI"/>
              </w:rPr>
            </w:pPr>
          </w:p>
        </w:tc>
      </w:tr>
    </w:tbl>
    <w:p w14:paraId="493CDBC5" w14:textId="77777777" w:rsidR="00A61C94" w:rsidRPr="002152CC" w:rsidRDefault="00A61C94" w:rsidP="00A61C94">
      <w:pPr>
        <w:autoSpaceDE w:val="0"/>
        <w:autoSpaceDN w:val="0"/>
        <w:adjustRightInd w:val="0"/>
        <w:rPr>
          <w:rFonts w:ascii="Arial" w:hAnsi="Arial" w:cs="Arial"/>
          <w:color w:val="000000"/>
          <w:sz w:val="20"/>
          <w:szCs w:val="20"/>
          <w:lang w:eastAsia="sl-SI"/>
        </w:rPr>
      </w:pPr>
    </w:p>
    <w:p w14:paraId="3EC7E590" w14:textId="77777777" w:rsidR="00A61C94" w:rsidRPr="002152CC" w:rsidRDefault="00A61C94" w:rsidP="00A61C94">
      <w:pPr>
        <w:rPr>
          <w:rFonts w:ascii="Arial" w:hAnsi="Arial" w:cs="Arial"/>
          <w:color w:val="000000"/>
          <w:lang w:eastAsia="sl-SI"/>
        </w:rPr>
      </w:pPr>
      <w:r w:rsidRPr="002152CC">
        <w:rPr>
          <w:rFonts w:ascii="Arial" w:hAnsi="Arial" w:cs="Arial"/>
          <w:color w:val="000000"/>
          <w:sz w:val="20"/>
          <w:szCs w:val="20"/>
          <w:lang w:eastAsia="sl-SI"/>
        </w:rPr>
        <w:br w:type="page"/>
      </w:r>
    </w:p>
    <w:p w14:paraId="4EF4B56E" w14:textId="77777777" w:rsidR="00A61C94" w:rsidRPr="002152CC" w:rsidRDefault="00A61C94" w:rsidP="00A61C94">
      <w:pPr>
        <w:pBdr>
          <w:top w:val="single" w:sz="4" w:space="1" w:color="auto"/>
          <w:left w:val="single" w:sz="4" w:space="1" w:color="auto"/>
          <w:bottom w:val="single" w:sz="4" w:space="1" w:color="auto"/>
          <w:right w:val="single" w:sz="4" w:space="0" w:color="auto"/>
        </w:pBdr>
        <w:shd w:val="clear" w:color="auto" w:fill="D9D9D9" w:themeFill="background1" w:themeFillShade="D9"/>
        <w:autoSpaceDE w:val="0"/>
        <w:autoSpaceDN w:val="0"/>
        <w:adjustRightInd w:val="0"/>
        <w:rPr>
          <w:rFonts w:ascii="Arial" w:hAnsi="Arial" w:cs="Arial"/>
          <w:b/>
          <w:color w:val="000000"/>
          <w:lang w:eastAsia="sl-SI"/>
        </w:rPr>
      </w:pPr>
      <w:r w:rsidRPr="002152CC">
        <w:rPr>
          <w:rFonts w:ascii="Arial" w:hAnsi="Arial" w:cs="Arial"/>
          <w:b/>
          <w:color w:val="000000"/>
          <w:lang w:eastAsia="sl-SI"/>
        </w:rPr>
        <w:lastRenderedPageBreak/>
        <w:t>SKICA OBJEKTA</w:t>
      </w:r>
    </w:p>
    <w:p w14:paraId="1CE12BB5" w14:textId="77777777" w:rsidR="00A61C94" w:rsidRPr="002152CC" w:rsidRDefault="00A61C94" w:rsidP="00A61C94">
      <w:pPr>
        <w:rPr>
          <w:rFonts w:ascii="Arial" w:hAnsi="Arial" w:cs="Arial"/>
          <w:i/>
          <w:color w:val="000000" w:themeColor="text1"/>
        </w:rPr>
      </w:pPr>
    </w:p>
    <w:p w14:paraId="05568411" w14:textId="77777777" w:rsidR="00A61C94" w:rsidRPr="002152CC" w:rsidRDefault="00A61C94" w:rsidP="00A61C94">
      <w:pPr>
        <w:rPr>
          <w:rFonts w:ascii="Arial" w:eastAsia="Times New Roman" w:hAnsi="Arial" w:cs="Arial"/>
          <w:i/>
          <w:color w:val="000000" w:themeColor="text1"/>
          <w:sz w:val="18"/>
          <w:szCs w:val="18"/>
          <w:lang w:eastAsia="x-none"/>
        </w:rPr>
      </w:pPr>
      <w:r w:rsidRPr="002152CC">
        <w:rPr>
          <w:rFonts w:ascii="Arial" w:hAnsi="Arial" w:cs="Arial"/>
          <w:i/>
          <w:color w:val="FF0000"/>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559"/>
      </w:tblGrid>
      <w:tr w:rsidR="00A61C94" w:rsidRPr="002152CC" w14:paraId="3F853E2D" w14:textId="77777777" w:rsidTr="00B840C3">
        <w:tc>
          <w:tcPr>
            <w:tcW w:w="9067" w:type="dxa"/>
            <w:gridSpan w:val="2"/>
            <w:shd w:val="clear" w:color="auto" w:fill="D9D9D9" w:themeFill="background1" w:themeFillShade="D9"/>
          </w:tcPr>
          <w:p w14:paraId="63153453"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b/>
                <w:color w:val="000000"/>
                <w:sz w:val="20"/>
                <w:szCs w:val="20"/>
                <w:lang w:eastAsia="sl-SI"/>
              </w:rPr>
              <w:lastRenderedPageBreak/>
              <w:t>PRISPEVEK GOSPODARSKE DRUŽBE K DIGITALNI PREOBRAZBI</w:t>
            </w:r>
          </w:p>
        </w:tc>
      </w:tr>
      <w:tr w:rsidR="00A61C94" w:rsidRPr="002152CC" w14:paraId="3808A4A4" w14:textId="77777777" w:rsidTr="00B840C3">
        <w:tc>
          <w:tcPr>
            <w:tcW w:w="7508" w:type="dxa"/>
            <w:shd w:val="clear" w:color="auto" w:fill="auto"/>
          </w:tcPr>
          <w:p w14:paraId="27F020CF" w14:textId="77777777" w:rsidR="00A61C94" w:rsidRPr="002152CC" w:rsidRDefault="00A61C94" w:rsidP="00B840C3">
            <w:pPr>
              <w:rPr>
                <w:rFonts w:ascii="Arial" w:hAnsi="Arial" w:cs="Arial"/>
                <w:sz w:val="20"/>
                <w:szCs w:val="20"/>
              </w:rPr>
            </w:pPr>
            <w:r w:rsidRPr="002152CC">
              <w:rPr>
                <w:rFonts w:ascii="Arial" w:hAnsi="Arial" w:cs="Arial"/>
                <w:sz w:val="20"/>
                <w:szCs w:val="20"/>
              </w:rPr>
              <w:t>Gospodarska družba ima digitalno strategijo za preoblikovanje poslovanja podjetja in jo je le-ta predložila kot dokazilo.</w:t>
            </w:r>
            <w:r w:rsidR="00363279" w:rsidRPr="002152CC">
              <w:rPr>
                <w:rFonts w:ascii="Arial" w:hAnsi="Arial" w:cs="Arial"/>
                <w:sz w:val="20"/>
                <w:szCs w:val="20"/>
              </w:rPr>
              <w:t xml:space="preserve"> </w:t>
            </w:r>
          </w:p>
          <w:p w14:paraId="75AF1F02" w14:textId="52A3CFDC" w:rsidR="00363279" w:rsidRPr="002152CC" w:rsidRDefault="00363279" w:rsidP="00B840C3">
            <w:pPr>
              <w:rPr>
                <w:rFonts w:ascii="Arial" w:hAnsi="Arial" w:cs="Arial"/>
                <w:sz w:val="20"/>
                <w:szCs w:val="20"/>
              </w:rPr>
            </w:pPr>
            <w:r w:rsidRPr="002152CC">
              <w:rPr>
                <w:rFonts w:ascii="Arial" w:hAnsi="Arial" w:cs="Arial"/>
                <w:sz w:val="20"/>
                <w:szCs w:val="20"/>
              </w:rPr>
              <w:t>V kolikor je odgovor DA, je digitalna strategija obvezna priloga.</w:t>
            </w:r>
          </w:p>
        </w:tc>
        <w:tc>
          <w:tcPr>
            <w:tcW w:w="1559" w:type="dxa"/>
            <w:shd w:val="clear" w:color="auto" w:fill="D9E2F3" w:themeFill="accent5" w:themeFillTint="33"/>
            <w:vAlign w:val="center"/>
          </w:tcPr>
          <w:p w14:paraId="5A4587AF"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p w14:paraId="38733D6F" w14:textId="7C8D0088"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r w:rsidR="00363279" w:rsidRPr="002152CC">
              <w:rPr>
                <w:rFonts w:ascii="Arial" w:hAnsi="Arial" w:cs="Arial"/>
                <w:sz w:val="20"/>
                <w:szCs w:val="20"/>
              </w:rPr>
              <w:t xml:space="preserve"> </w:t>
            </w:r>
          </w:p>
        </w:tc>
      </w:tr>
      <w:tr w:rsidR="00A61C94" w:rsidRPr="002152CC" w14:paraId="31E91401" w14:textId="77777777" w:rsidTr="00B840C3">
        <w:tc>
          <w:tcPr>
            <w:tcW w:w="7508" w:type="dxa"/>
            <w:shd w:val="clear" w:color="auto" w:fill="auto"/>
          </w:tcPr>
          <w:p w14:paraId="3EA0EED6" w14:textId="77777777" w:rsidR="00A61C94" w:rsidRPr="002152CC" w:rsidRDefault="00A61C94" w:rsidP="00B840C3">
            <w:pPr>
              <w:rPr>
                <w:rFonts w:ascii="Arial" w:hAnsi="Arial" w:cs="Arial"/>
                <w:sz w:val="20"/>
                <w:szCs w:val="20"/>
              </w:rPr>
            </w:pPr>
            <w:r w:rsidRPr="002152CC">
              <w:rPr>
                <w:rFonts w:ascii="Arial" w:hAnsi="Arial" w:cs="Arial"/>
                <w:sz w:val="20"/>
                <w:szCs w:val="20"/>
              </w:rPr>
              <w:t>Koliko zaposlenih in samozaposlenih ima dostop do interneta za službene namene v % od celotnega števila zaposlenih in samozaposlenih v gospodarski družbi.</w:t>
            </w:r>
          </w:p>
        </w:tc>
        <w:tc>
          <w:tcPr>
            <w:tcW w:w="1559" w:type="dxa"/>
            <w:shd w:val="clear" w:color="auto" w:fill="D9E2F3" w:themeFill="accent5" w:themeFillTint="33"/>
            <w:vAlign w:val="center"/>
          </w:tcPr>
          <w:p w14:paraId="3EF7579E"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i/>
                <w:sz w:val="20"/>
                <w:szCs w:val="20"/>
              </w:rPr>
              <w:t xml:space="preserve">Navedite: </w:t>
            </w: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r w:rsidRPr="002152CC">
              <w:rPr>
                <w:rFonts w:ascii="Arial" w:hAnsi="Arial" w:cs="Arial"/>
                <w:color w:val="000000"/>
                <w:sz w:val="20"/>
                <w:szCs w:val="20"/>
                <w:lang w:eastAsia="sl-SI"/>
              </w:rPr>
              <w:t>%</w:t>
            </w:r>
          </w:p>
        </w:tc>
      </w:tr>
      <w:tr w:rsidR="00A61C94" w:rsidRPr="002152CC" w14:paraId="141E0845" w14:textId="77777777" w:rsidTr="00B840C3">
        <w:tc>
          <w:tcPr>
            <w:tcW w:w="7508" w:type="dxa"/>
            <w:shd w:val="clear" w:color="auto" w:fill="auto"/>
          </w:tcPr>
          <w:p w14:paraId="55B12867" w14:textId="77777777" w:rsidR="00A61C94" w:rsidRPr="002152CC" w:rsidRDefault="00A61C94" w:rsidP="00B840C3">
            <w:pPr>
              <w:rPr>
                <w:rFonts w:ascii="Arial" w:hAnsi="Arial" w:cs="Arial"/>
                <w:sz w:val="20"/>
                <w:szCs w:val="20"/>
              </w:rPr>
            </w:pPr>
            <w:r w:rsidRPr="002152CC">
              <w:rPr>
                <w:rFonts w:ascii="Arial" w:hAnsi="Arial" w:cs="Arial"/>
                <w:sz w:val="20"/>
                <w:szCs w:val="20"/>
              </w:rPr>
              <w:t>Koliko zaposlenim in samozaposlenim je bila dodeljena prenosna naprava z dostopom do interneta za delo od doma v % od celotnega števila zaposlenih in samozaposlenih v gospodarski družbi.</w:t>
            </w:r>
          </w:p>
        </w:tc>
        <w:tc>
          <w:tcPr>
            <w:tcW w:w="1559" w:type="dxa"/>
            <w:shd w:val="clear" w:color="auto" w:fill="D9E2F3" w:themeFill="accent5" w:themeFillTint="33"/>
            <w:vAlign w:val="center"/>
          </w:tcPr>
          <w:p w14:paraId="0867E08C"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i/>
                <w:sz w:val="20"/>
                <w:szCs w:val="20"/>
              </w:rPr>
              <w:t>Navedite:</w:t>
            </w:r>
            <w:r w:rsidRPr="002152CC">
              <w:rPr>
                <w:rFonts w:ascii="Arial" w:hAnsi="Arial" w:cs="Arial"/>
                <w:sz w:val="20"/>
                <w:szCs w:val="20"/>
              </w:rPr>
              <w:t xml:space="preserve"> </w:t>
            </w: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r w:rsidRPr="002152CC">
              <w:rPr>
                <w:rFonts w:ascii="Arial" w:hAnsi="Arial" w:cs="Arial"/>
                <w:color w:val="000000"/>
                <w:sz w:val="20"/>
                <w:szCs w:val="20"/>
                <w:lang w:eastAsia="sl-SI"/>
              </w:rPr>
              <w:t>%</w:t>
            </w:r>
          </w:p>
        </w:tc>
      </w:tr>
      <w:tr w:rsidR="00A61C94" w:rsidRPr="002152CC" w14:paraId="117E7806" w14:textId="77777777" w:rsidTr="00B840C3">
        <w:tc>
          <w:tcPr>
            <w:tcW w:w="7508" w:type="dxa"/>
            <w:shd w:val="clear" w:color="auto" w:fill="auto"/>
          </w:tcPr>
          <w:p w14:paraId="5F2FF563" w14:textId="77777777" w:rsidR="00A61C94" w:rsidRPr="002152CC" w:rsidRDefault="00A61C94" w:rsidP="00B840C3">
            <w:pPr>
              <w:rPr>
                <w:rFonts w:ascii="Arial" w:hAnsi="Arial" w:cs="Arial"/>
                <w:sz w:val="20"/>
                <w:szCs w:val="20"/>
              </w:rPr>
            </w:pPr>
            <w:r w:rsidRPr="002152CC">
              <w:rPr>
                <w:rFonts w:ascii="Arial" w:hAnsi="Arial" w:cs="Arial"/>
                <w:sz w:val="20"/>
                <w:szCs w:val="20"/>
              </w:rPr>
              <w:t>Navedite ali ima gospodarska družba spletno stran in ali uporablja družbene medije (ima profil), kot so: družabna omrežja uporablja (npr. Facebook, LinkedIn), spletne strani za delitev multimedijskih vsebin (npr. Instagram, YouTube), ima svoj blog ali uporablja mikroblog (npr. Twitter); uporablja orodja za izmenjavo znanj, ki temeljijo na Wiki.</w:t>
            </w:r>
          </w:p>
        </w:tc>
        <w:tc>
          <w:tcPr>
            <w:tcW w:w="1559" w:type="dxa"/>
            <w:shd w:val="clear" w:color="auto" w:fill="D9E2F3" w:themeFill="accent5" w:themeFillTint="33"/>
            <w:vAlign w:val="center"/>
          </w:tcPr>
          <w:p w14:paraId="4DE5CB41" w14:textId="77777777" w:rsidR="00A61C94" w:rsidRPr="002152CC" w:rsidRDefault="00A61C94" w:rsidP="00B840C3">
            <w:pPr>
              <w:autoSpaceDE w:val="0"/>
              <w:autoSpaceDN w:val="0"/>
              <w:adjustRightInd w:val="0"/>
              <w:rPr>
                <w:rFonts w:ascii="Arial" w:hAnsi="Arial" w:cs="Arial"/>
                <w:i/>
                <w:color w:val="000000"/>
                <w:sz w:val="20"/>
                <w:szCs w:val="20"/>
                <w:lang w:eastAsia="sl-SI"/>
              </w:rPr>
            </w:pPr>
            <w:r w:rsidRPr="002152CC">
              <w:rPr>
                <w:rFonts w:ascii="Arial" w:hAnsi="Arial" w:cs="Arial"/>
                <w:i/>
                <w:color w:val="000000"/>
                <w:sz w:val="20"/>
                <w:szCs w:val="20"/>
                <w:lang w:eastAsia="sl-SI"/>
              </w:rPr>
              <w:t>Navedite:</w:t>
            </w:r>
          </w:p>
          <w:p w14:paraId="03B352DC"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218BA2E3" w14:textId="77777777" w:rsidTr="00B840C3">
        <w:tc>
          <w:tcPr>
            <w:tcW w:w="7508" w:type="dxa"/>
            <w:shd w:val="clear" w:color="auto" w:fill="auto"/>
          </w:tcPr>
          <w:p w14:paraId="3BCF3733" w14:textId="77777777" w:rsidR="00A61C94" w:rsidRPr="002152CC" w:rsidRDefault="00A61C94" w:rsidP="00B840C3">
            <w:pPr>
              <w:rPr>
                <w:rFonts w:ascii="Arial" w:hAnsi="Arial" w:cs="Arial"/>
                <w:sz w:val="20"/>
                <w:szCs w:val="20"/>
              </w:rPr>
            </w:pPr>
            <w:r w:rsidRPr="002152CC">
              <w:rPr>
                <w:rFonts w:ascii="Arial" w:hAnsi="Arial" w:cs="Arial"/>
                <w:sz w:val="20"/>
                <w:szCs w:val="20"/>
              </w:rPr>
              <w:t>Gospodarska družba najema storitve računalništva v oblaku, npr. e-pošto, storitve za shranjevanje datotek, računalniške zmogljivosti za poganjanje programske opreme podjetja (npr. virtualnih procesorjev ali pomnilnikov); oziroma za iste namene uporablja lokalne strežnike.</w:t>
            </w:r>
          </w:p>
        </w:tc>
        <w:tc>
          <w:tcPr>
            <w:tcW w:w="1559" w:type="dxa"/>
            <w:shd w:val="clear" w:color="auto" w:fill="D9E2F3" w:themeFill="accent5" w:themeFillTint="33"/>
            <w:vAlign w:val="center"/>
          </w:tcPr>
          <w:p w14:paraId="17858223"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p w14:paraId="77DE2DB0"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r>
      <w:tr w:rsidR="00A61C94" w:rsidRPr="002152CC" w14:paraId="783BC0DC" w14:textId="77777777" w:rsidTr="00B840C3">
        <w:tc>
          <w:tcPr>
            <w:tcW w:w="9067" w:type="dxa"/>
            <w:gridSpan w:val="2"/>
            <w:shd w:val="clear" w:color="auto" w:fill="D9E2F3" w:themeFill="accent5" w:themeFillTint="33"/>
          </w:tcPr>
          <w:p w14:paraId="04F4B250" w14:textId="77777777" w:rsidR="00A61C94" w:rsidRPr="002152CC" w:rsidRDefault="00A61C94" w:rsidP="00B840C3">
            <w:pPr>
              <w:rPr>
                <w:rFonts w:ascii="Arial" w:hAnsi="Arial" w:cs="Arial"/>
                <w:sz w:val="20"/>
                <w:szCs w:val="20"/>
              </w:rPr>
            </w:pPr>
            <w:r w:rsidRPr="002152CC">
              <w:rPr>
                <w:rFonts w:ascii="Arial" w:hAnsi="Arial" w:cs="Arial"/>
                <w:sz w:val="20"/>
                <w:szCs w:val="20"/>
              </w:rPr>
              <w:t>Če da, utemeljite:</w:t>
            </w:r>
          </w:p>
          <w:p w14:paraId="3A69645B"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6F825B81" w14:textId="77777777" w:rsidTr="00B840C3">
        <w:tc>
          <w:tcPr>
            <w:tcW w:w="7508" w:type="dxa"/>
            <w:shd w:val="clear" w:color="auto" w:fill="auto"/>
          </w:tcPr>
          <w:p w14:paraId="2762B4E7" w14:textId="77777777" w:rsidR="00A61C94" w:rsidRPr="002152CC" w:rsidRDefault="00A61C94" w:rsidP="00B840C3">
            <w:pPr>
              <w:rPr>
                <w:rFonts w:ascii="Arial" w:hAnsi="Arial" w:cs="Arial"/>
                <w:sz w:val="20"/>
                <w:szCs w:val="20"/>
              </w:rPr>
            </w:pPr>
            <w:r w:rsidRPr="002152CC">
              <w:rPr>
                <w:rFonts w:ascii="Arial" w:hAnsi="Arial" w:cs="Arial"/>
                <w:sz w:val="20"/>
                <w:szCs w:val="20"/>
              </w:rPr>
              <w:t>Gospodarska družba uporablja naprednejše digitalne tehnologije: umetno inteligenco (kot npr. tehnologije za prepoznavanje predmetov ali oseb (npr. računalniški vid, strojni vid), ki na podlagi slike prepoznajo izdelek, prstni odtis, obraz, objekt), ali internet stvari (komunikacija med pametnimi napravami ali sistemi, npr. za zagotavljanje varnosti prostorov, upravljanje uporabe energije, upravljanje logistike…), ali najema srednje ali naprednejše storitve računalništva v oblaku, kot npr. najem varnostne programske opreme kot storitev računalništva v oblaku, najem storitev gostovanja baze podjetja, najem finančno-računovodske programske opreme.</w:t>
            </w:r>
          </w:p>
        </w:tc>
        <w:tc>
          <w:tcPr>
            <w:tcW w:w="1559" w:type="dxa"/>
            <w:shd w:val="clear" w:color="auto" w:fill="D9E2F3" w:themeFill="accent5" w:themeFillTint="33"/>
            <w:vAlign w:val="center"/>
          </w:tcPr>
          <w:p w14:paraId="10C2DADC"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p w14:paraId="1E52F4B4"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r>
      <w:tr w:rsidR="00A61C94" w:rsidRPr="002152CC" w14:paraId="3634BCCE" w14:textId="77777777" w:rsidTr="00B840C3">
        <w:tc>
          <w:tcPr>
            <w:tcW w:w="9067" w:type="dxa"/>
            <w:gridSpan w:val="2"/>
            <w:shd w:val="clear" w:color="auto" w:fill="D9E2F3" w:themeFill="accent5" w:themeFillTint="33"/>
          </w:tcPr>
          <w:p w14:paraId="76FD53F4" w14:textId="77777777" w:rsidR="00A61C94" w:rsidRPr="002152CC" w:rsidRDefault="00A61C94" w:rsidP="00B840C3">
            <w:pPr>
              <w:rPr>
                <w:rFonts w:ascii="Arial" w:hAnsi="Arial" w:cs="Arial"/>
                <w:sz w:val="20"/>
                <w:szCs w:val="20"/>
              </w:rPr>
            </w:pPr>
            <w:r w:rsidRPr="002152CC">
              <w:rPr>
                <w:rFonts w:ascii="Arial" w:hAnsi="Arial" w:cs="Arial"/>
                <w:sz w:val="20"/>
                <w:szCs w:val="20"/>
              </w:rPr>
              <w:t>Če da, utemeljite:</w:t>
            </w:r>
          </w:p>
          <w:p w14:paraId="6F8AADA6"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36340FA5" w14:textId="77777777" w:rsidTr="00B840C3">
        <w:tc>
          <w:tcPr>
            <w:tcW w:w="7508" w:type="dxa"/>
            <w:shd w:val="clear" w:color="auto" w:fill="auto"/>
          </w:tcPr>
          <w:p w14:paraId="203BFC49" w14:textId="77777777" w:rsidR="00A61C94" w:rsidRPr="002152CC" w:rsidRDefault="00A61C94" w:rsidP="00B840C3">
            <w:pPr>
              <w:rPr>
                <w:rFonts w:ascii="Arial" w:hAnsi="Arial" w:cs="Arial"/>
                <w:sz w:val="20"/>
                <w:szCs w:val="20"/>
              </w:rPr>
            </w:pPr>
            <w:r w:rsidRPr="002152CC">
              <w:rPr>
                <w:rFonts w:ascii="Arial" w:hAnsi="Arial" w:cs="Arial"/>
                <w:sz w:val="20"/>
                <w:szCs w:val="20"/>
              </w:rPr>
              <w:t>Gospodarska družba uporablja programsko rešitev ERP (Enterprise Resource Planning), celovito programsko rešitev, ki omogoča celovito vodenje gospodarske družbe; ali programsko rešitev za upravljanje odnosov s strankami (CRM) (Customer Relationship Management), ki omogoča vodenje ključnih informacij o strankah; ali programsko rešitev za upravljanje človeških virov (HRM); ali programsko rešitev za brezpapirno poslovanje (npr. dokumentarni sistem).</w:t>
            </w:r>
          </w:p>
        </w:tc>
        <w:tc>
          <w:tcPr>
            <w:tcW w:w="1559" w:type="dxa"/>
            <w:shd w:val="clear" w:color="auto" w:fill="D9E2F3" w:themeFill="accent5" w:themeFillTint="33"/>
            <w:vAlign w:val="center"/>
          </w:tcPr>
          <w:p w14:paraId="384A4101"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p w14:paraId="13AC9DF4" w14:textId="77777777" w:rsidR="00A61C94" w:rsidRPr="002152CC" w:rsidRDefault="00A61C94" w:rsidP="00B840C3">
            <w:pPr>
              <w:autoSpaceDE w:val="0"/>
              <w:autoSpaceDN w:val="0"/>
              <w:adjustRightInd w:val="0"/>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 </w:t>
            </w:r>
            <w:r w:rsidRPr="002152CC">
              <w:rPr>
                <w:rFonts w:ascii="Arial" w:hAnsi="Arial" w:cs="Arial"/>
                <w:color w:val="000000"/>
                <w:sz w:val="20"/>
                <w:szCs w:val="20"/>
                <w:lang w:eastAsia="sl-SI"/>
              </w:rPr>
              <w:t>ERP</w:t>
            </w:r>
          </w:p>
          <w:p w14:paraId="60346444" w14:textId="77777777" w:rsidR="00A61C94" w:rsidRPr="002152CC" w:rsidRDefault="00A61C94" w:rsidP="00B840C3">
            <w:pPr>
              <w:autoSpaceDE w:val="0"/>
              <w:autoSpaceDN w:val="0"/>
              <w:adjustRightInd w:val="0"/>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 </w:t>
            </w:r>
            <w:r w:rsidRPr="002152CC">
              <w:rPr>
                <w:rFonts w:ascii="Arial" w:hAnsi="Arial" w:cs="Arial"/>
                <w:color w:val="000000"/>
                <w:sz w:val="20"/>
                <w:szCs w:val="20"/>
                <w:lang w:eastAsia="sl-SI"/>
              </w:rPr>
              <w:t>CRM</w:t>
            </w:r>
          </w:p>
          <w:p w14:paraId="54F7819C" w14:textId="77777777" w:rsidR="00A61C94" w:rsidRPr="002152CC" w:rsidRDefault="00A61C94" w:rsidP="00B840C3">
            <w:pPr>
              <w:autoSpaceDE w:val="0"/>
              <w:autoSpaceDN w:val="0"/>
              <w:adjustRightInd w:val="0"/>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 </w:t>
            </w:r>
            <w:r w:rsidRPr="002152CC">
              <w:rPr>
                <w:rFonts w:ascii="Arial" w:hAnsi="Arial" w:cs="Arial"/>
                <w:color w:val="000000"/>
                <w:sz w:val="20"/>
                <w:szCs w:val="20"/>
                <w:lang w:eastAsia="sl-SI"/>
              </w:rPr>
              <w:t>HRM</w:t>
            </w:r>
          </w:p>
        </w:tc>
      </w:tr>
      <w:tr w:rsidR="00A61C94" w:rsidRPr="002152CC" w14:paraId="1838DFE8" w14:textId="77777777" w:rsidTr="00B840C3">
        <w:tc>
          <w:tcPr>
            <w:tcW w:w="7508" w:type="dxa"/>
            <w:shd w:val="clear" w:color="auto" w:fill="auto"/>
          </w:tcPr>
          <w:p w14:paraId="0648FBD8" w14:textId="77777777" w:rsidR="00A61C94" w:rsidRPr="002152CC" w:rsidRDefault="00A61C94" w:rsidP="00B840C3">
            <w:pPr>
              <w:rPr>
                <w:rFonts w:ascii="Arial" w:hAnsi="Arial" w:cs="Arial"/>
                <w:sz w:val="20"/>
                <w:szCs w:val="20"/>
              </w:rPr>
            </w:pPr>
            <w:r w:rsidRPr="002152CC">
              <w:rPr>
                <w:rFonts w:ascii="Arial" w:hAnsi="Arial" w:cs="Arial"/>
                <w:sz w:val="20"/>
                <w:szCs w:val="20"/>
              </w:rPr>
              <w:t>Gospodarska družba je več kot 1 % svojega prihodka v prejšnjem letu ustvarila s prodajo prek računalniških omrežij – spletnih strani ali računalniške izmenjave podatkov (RIP).</w:t>
            </w:r>
          </w:p>
        </w:tc>
        <w:tc>
          <w:tcPr>
            <w:tcW w:w="1559" w:type="dxa"/>
            <w:shd w:val="clear" w:color="auto" w:fill="D9E2F3" w:themeFill="accent5" w:themeFillTint="33"/>
            <w:vAlign w:val="center"/>
          </w:tcPr>
          <w:p w14:paraId="38F24B36"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p w14:paraId="423C23DE"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r>
      <w:tr w:rsidR="00A61C94" w:rsidRPr="002152CC" w14:paraId="52899B3A" w14:textId="77777777" w:rsidTr="00B840C3">
        <w:tc>
          <w:tcPr>
            <w:tcW w:w="9067" w:type="dxa"/>
            <w:gridSpan w:val="2"/>
            <w:shd w:val="clear" w:color="auto" w:fill="D9E2F3" w:themeFill="accent5" w:themeFillTint="33"/>
          </w:tcPr>
          <w:p w14:paraId="58F27C1B" w14:textId="77777777" w:rsidR="00A61C94" w:rsidRPr="002152CC" w:rsidRDefault="00A61C94" w:rsidP="00B840C3">
            <w:pPr>
              <w:rPr>
                <w:rFonts w:ascii="Arial" w:hAnsi="Arial" w:cs="Arial"/>
                <w:sz w:val="20"/>
                <w:szCs w:val="20"/>
              </w:rPr>
            </w:pPr>
            <w:r w:rsidRPr="002152CC">
              <w:rPr>
                <w:rFonts w:ascii="Arial" w:hAnsi="Arial" w:cs="Arial"/>
                <w:sz w:val="20"/>
                <w:szCs w:val="20"/>
              </w:rPr>
              <w:t>Če da, utemeljite:</w:t>
            </w:r>
          </w:p>
          <w:p w14:paraId="698FF3D1"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657E27F8" w14:textId="77777777" w:rsidTr="00B840C3">
        <w:tc>
          <w:tcPr>
            <w:tcW w:w="7508" w:type="dxa"/>
            <w:shd w:val="clear" w:color="auto" w:fill="auto"/>
          </w:tcPr>
          <w:p w14:paraId="0414D50B" w14:textId="77777777" w:rsidR="00A61C94" w:rsidRPr="002152CC" w:rsidRDefault="00A61C94" w:rsidP="00B840C3">
            <w:pPr>
              <w:rPr>
                <w:rFonts w:ascii="Arial" w:hAnsi="Arial" w:cs="Arial"/>
                <w:sz w:val="20"/>
                <w:szCs w:val="20"/>
              </w:rPr>
            </w:pPr>
            <w:r w:rsidRPr="002152CC">
              <w:rPr>
                <w:rFonts w:ascii="Arial" w:hAnsi="Arial" w:cs="Arial"/>
                <w:sz w:val="20"/>
                <w:szCs w:val="20"/>
              </w:rPr>
              <w:lastRenderedPageBreak/>
              <w:t>Gospodarska družba uporablja orodja za podporo timskega dela in sodelovanja (npr. MS Teams, Slack).</w:t>
            </w:r>
          </w:p>
        </w:tc>
        <w:tc>
          <w:tcPr>
            <w:tcW w:w="1559" w:type="dxa"/>
            <w:shd w:val="clear" w:color="auto" w:fill="D9E2F3" w:themeFill="accent5" w:themeFillTint="33"/>
          </w:tcPr>
          <w:p w14:paraId="2E3DB9B9"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p w14:paraId="110AC6ED"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r>
      <w:tr w:rsidR="00A61C94" w:rsidRPr="002152CC" w14:paraId="24B1D5F6" w14:textId="77777777" w:rsidTr="00B840C3">
        <w:tc>
          <w:tcPr>
            <w:tcW w:w="9067" w:type="dxa"/>
            <w:gridSpan w:val="2"/>
            <w:shd w:val="clear" w:color="auto" w:fill="D9E2F3" w:themeFill="accent5" w:themeFillTint="33"/>
          </w:tcPr>
          <w:p w14:paraId="33D045F0" w14:textId="77777777" w:rsidR="00A61C94" w:rsidRPr="002152CC" w:rsidRDefault="00A61C94" w:rsidP="00B840C3">
            <w:pPr>
              <w:rPr>
                <w:rFonts w:ascii="Arial" w:hAnsi="Arial" w:cs="Arial"/>
                <w:sz w:val="20"/>
                <w:szCs w:val="20"/>
              </w:rPr>
            </w:pPr>
            <w:r w:rsidRPr="002152CC">
              <w:rPr>
                <w:rFonts w:ascii="Arial" w:hAnsi="Arial" w:cs="Arial"/>
                <w:sz w:val="20"/>
                <w:szCs w:val="20"/>
              </w:rPr>
              <w:t>Če da, utemeljite, katera orodja uporabljate:</w:t>
            </w:r>
          </w:p>
          <w:p w14:paraId="5817D0CB"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51573D01" w14:textId="77777777" w:rsidTr="00B840C3">
        <w:tc>
          <w:tcPr>
            <w:tcW w:w="7508" w:type="dxa"/>
            <w:shd w:val="clear" w:color="auto" w:fill="auto"/>
          </w:tcPr>
          <w:p w14:paraId="556A0C84" w14:textId="77777777" w:rsidR="00A61C94" w:rsidRPr="002152CC" w:rsidRDefault="00A61C94" w:rsidP="00B840C3">
            <w:pPr>
              <w:rPr>
                <w:rFonts w:ascii="Arial" w:hAnsi="Arial" w:cs="Arial"/>
                <w:sz w:val="20"/>
                <w:szCs w:val="20"/>
              </w:rPr>
            </w:pPr>
            <w:r w:rsidRPr="002152CC">
              <w:rPr>
                <w:rFonts w:ascii="Arial" w:hAnsi="Arial" w:cs="Arial"/>
                <w:sz w:val="20"/>
                <w:szCs w:val="20"/>
              </w:rPr>
              <w:t>Gospodarska družba uporablja pametne naprave ali sisteme.</w:t>
            </w:r>
          </w:p>
        </w:tc>
        <w:tc>
          <w:tcPr>
            <w:tcW w:w="1559" w:type="dxa"/>
            <w:shd w:val="clear" w:color="auto" w:fill="D9E2F3" w:themeFill="accent5" w:themeFillTint="33"/>
          </w:tcPr>
          <w:p w14:paraId="606F0F19"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p w14:paraId="1FA3288C"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r>
      <w:tr w:rsidR="00A61C94" w:rsidRPr="002152CC" w14:paraId="05BE5D54" w14:textId="77777777" w:rsidTr="00B840C3">
        <w:tc>
          <w:tcPr>
            <w:tcW w:w="9067" w:type="dxa"/>
            <w:gridSpan w:val="2"/>
            <w:shd w:val="clear" w:color="auto" w:fill="D9E2F3" w:themeFill="accent5" w:themeFillTint="33"/>
          </w:tcPr>
          <w:p w14:paraId="1ACC2768" w14:textId="77777777" w:rsidR="00A61C94" w:rsidRPr="002152CC" w:rsidRDefault="00A61C94" w:rsidP="00B840C3">
            <w:pPr>
              <w:rPr>
                <w:rFonts w:ascii="Arial" w:hAnsi="Arial" w:cs="Arial"/>
                <w:sz w:val="20"/>
                <w:szCs w:val="20"/>
              </w:rPr>
            </w:pPr>
            <w:r w:rsidRPr="002152CC">
              <w:rPr>
                <w:rFonts w:ascii="Arial" w:hAnsi="Arial" w:cs="Arial"/>
                <w:sz w:val="20"/>
                <w:szCs w:val="20"/>
              </w:rPr>
              <w:t>Če da, utemeljite, katere pametne naprave ali sisteme uporabljate:</w:t>
            </w:r>
          </w:p>
          <w:p w14:paraId="251084AB"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79522A7C" w14:textId="77777777" w:rsidTr="00B840C3">
        <w:tc>
          <w:tcPr>
            <w:tcW w:w="7508" w:type="dxa"/>
            <w:shd w:val="clear" w:color="auto" w:fill="auto"/>
          </w:tcPr>
          <w:p w14:paraId="730F24BF" w14:textId="77777777" w:rsidR="00A61C94" w:rsidRPr="002152CC" w:rsidRDefault="00A61C94" w:rsidP="00B840C3">
            <w:pPr>
              <w:rPr>
                <w:rFonts w:ascii="Arial" w:hAnsi="Arial" w:cs="Arial"/>
                <w:sz w:val="20"/>
                <w:szCs w:val="20"/>
              </w:rPr>
            </w:pPr>
            <w:r w:rsidRPr="002152CC">
              <w:rPr>
                <w:rFonts w:ascii="Arial" w:hAnsi="Arial" w:cs="Arial"/>
                <w:sz w:val="20"/>
                <w:szCs w:val="20"/>
              </w:rPr>
              <w:t>Gospodarska družba skrbi za zagotavljanje kibernetske varnosti z ustrezno nameščeno in upravljano požarno pregrado nove generacije, z vpeljavo in rednim preverjanjem postopkov prepoznavanja varnostnih incidentov ter odziva na zaznane incidente, z ozaveščanjem in rednim izobraževanjem zaposlenih glede informacijske varnosti ali drugimi zaščitnim ukrepi, ki so sprejeti za zaščito informacijskih sistemov in uporabnikov pred nepooblaščenimi dostopi in napadi in pomeni obrambo računalnikov, strežnikov, mobilnih naprav, elektronskih sistemov, omrežij in podatkov pred zlonamernimi napadi.</w:t>
            </w:r>
          </w:p>
        </w:tc>
        <w:tc>
          <w:tcPr>
            <w:tcW w:w="1559" w:type="dxa"/>
            <w:shd w:val="clear" w:color="auto" w:fill="D9E2F3" w:themeFill="accent5" w:themeFillTint="33"/>
            <w:vAlign w:val="center"/>
          </w:tcPr>
          <w:p w14:paraId="2701AD4C"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p w14:paraId="06620478"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r>
      <w:tr w:rsidR="00A61C94" w:rsidRPr="002152CC" w14:paraId="6689DEE5" w14:textId="77777777" w:rsidTr="00B840C3">
        <w:tc>
          <w:tcPr>
            <w:tcW w:w="9067" w:type="dxa"/>
            <w:gridSpan w:val="2"/>
            <w:shd w:val="clear" w:color="auto" w:fill="D9E2F3" w:themeFill="accent5" w:themeFillTint="33"/>
          </w:tcPr>
          <w:p w14:paraId="6034CE68" w14:textId="77777777" w:rsidR="00A61C94" w:rsidRPr="002152CC" w:rsidRDefault="00A61C94" w:rsidP="00B840C3">
            <w:pPr>
              <w:rPr>
                <w:rFonts w:ascii="Arial" w:hAnsi="Arial" w:cs="Arial"/>
                <w:sz w:val="20"/>
                <w:szCs w:val="20"/>
              </w:rPr>
            </w:pPr>
            <w:r w:rsidRPr="002152CC">
              <w:rPr>
                <w:rFonts w:ascii="Arial" w:hAnsi="Arial" w:cs="Arial"/>
                <w:sz w:val="20"/>
                <w:szCs w:val="20"/>
              </w:rPr>
              <w:t>Utemeljite na kakšen način skrbite za kibernetsko varnost:</w:t>
            </w:r>
          </w:p>
          <w:p w14:paraId="64DF5341"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bl>
    <w:p w14:paraId="5238E1D0" w14:textId="77777777" w:rsidR="00A61C94" w:rsidRPr="002152CC" w:rsidRDefault="00A61C94" w:rsidP="00A61C94">
      <w:pPr>
        <w:rPr>
          <w:rFonts w:ascii="Arial" w:hAnsi="Arial" w:cs="Arial"/>
          <w:sz w:val="16"/>
          <w:szCs w:val="1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842"/>
      </w:tblGrid>
      <w:tr w:rsidR="00A61C94" w:rsidRPr="002152CC" w14:paraId="71583BA9" w14:textId="77777777" w:rsidTr="00B840C3">
        <w:tc>
          <w:tcPr>
            <w:tcW w:w="9067" w:type="dxa"/>
            <w:gridSpan w:val="2"/>
            <w:shd w:val="clear" w:color="auto" w:fill="D9D9D9" w:themeFill="background1" w:themeFillShade="D9"/>
          </w:tcPr>
          <w:p w14:paraId="6B3BD49B"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b/>
                <w:color w:val="000000"/>
                <w:sz w:val="20"/>
                <w:szCs w:val="20"/>
                <w:lang w:eastAsia="sl-SI"/>
              </w:rPr>
              <w:t>SODELOVANJE GOSPODARSKE DRUŽBE Z LOKALNIM OKOLJEM ALI ŠIRŠO SKUPNOSTJO</w:t>
            </w:r>
          </w:p>
        </w:tc>
      </w:tr>
      <w:tr w:rsidR="00A61C94" w:rsidRPr="002152CC" w14:paraId="7A18CEB7" w14:textId="77777777" w:rsidTr="00B840C3">
        <w:tc>
          <w:tcPr>
            <w:tcW w:w="7225" w:type="dxa"/>
            <w:shd w:val="clear" w:color="auto" w:fill="auto"/>
            <w:vAlign w:val="center"/>
          </w:tcPr>
          <w:p w14:paraId="60F5BE40" w14:textId="77777777" w:rsidR="00A61C94" w:rsidRPr="002152CC" w:rsidRDefault="00A61C94" w:rsidP="00B840C3">
            <w:pPr>
              <w:ind w:hanging="2"/>
              <w:rPr>
                <w:rFonts w:ascii="Arial" w:hAnsi="Arial" w:cs="Arial"/>
                <w:sz w:val="20"/>
                <w:szCs w:val="20"/>
              </w:rPr>
            </w:pPr>
            <w:r w:rsidRPr="002152CC">
              <w:rPr>
                <w:rFonts w:ascii="Arial" w:hAnsi="Arial" w:cs="Arial"/>
                <w:sz w:val="20"/>
                <w:szCs w:val="20"/>
              </w:rPr>
              <w:t>Ali gospodarska družba sodeluje z lokalnim okoljem ali širšo skupnostjo?</w:t>
            </w:r>
          </w:p>
        </w:tc>
        <w:tc>
          <w:tcPr>
            <w:tcW w:w="1842" w:type="dxa"/>
            <w:shd w:val="clear" w:color="auto" w:fill="D9E2F3" w:themeFill="accent5" w:themeFillTint="33"/>
          </w:tcPr>
          <w:p w14:paraId="4E9080D4"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p w14:paraId="18AB2E38"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r w:rsidRPr="002152CC">
              <w:rPr>
                <w:rFonts w:ascii="Arial" w:hAnsi="Arial" w:cs="Arial"/>
                <w:color w:val="000000"/>
                <w:sz w:val="20"/>
                <w:szCs w:val="20"/>
                <w:lang w:eastAsia="sl-SI"/>
              </w:rPr>
              <w:t xml:space="preserve"> </w:t>
            </w:r>
          </w:p>
        </w:tc>
      </w:tr>
      <w:tr w:rsidR="00A61C94" w:rsidRPr="002152CC" w14:paraId="48BAC15A" w14:textId="77777777" w:rsidTr="00B840C3">
        <w:tc>
          <w:tcPr>
            <w:tcW w:w="7225" w:type="dxa"/>
            <w:shd w:val="clear" w:color="auto" w:fill="auto"/>
            <w:vAlign w:val="center"/>
          </w:tcPr>
          <w:p w14:paraId="24BF4169" w14:textId="77777777" w:rsidR="00A61C94" w:rsidRPr="002152CC" w:rsidRDefault="00A61C94" w:rsidP="00B840C3">
            <w:pPr>
              <w:ind w:hanging="2"/>
              <w:rPr>
                <w:rFonts w:ascii="Arial" w:hAnsi="Arial" w:cs="Arial"/>
                <w:sz w:val="20"/>
                <w:szCs w:val="20"/>
              </w:rPr>
            </w:pPr>
            <w:r w:rsidRPr="002152CC">
              <w:rPr>
                <w:rFonts w:ascii="Arial" w:hAnsi="Arial" w:cs="Arial"/>
                <w:sz w:val="20"/>
                <w:szCs w:val="20"/>
              </w:rPr>
              <w:t>Ali gospodarska družba sodeluje z lokalnimi gospodarskimi družbami (npr. dobavitelji)?</w:t>
            </w:r>
          </w:p>
        </w:tc>
        <w:tc>
          <w:tcPr>
            <w:tcW w:w="1842" w:type="dxa"/>
            <w:shd w:val="clear" w:color="auto" w:fill="D9E2F3" w:themeFill="accent5" w:themeFillTint="33"/>
          </w:tcPr>
          <w:p w14:paraId="583D2798"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p w14:paraId="3D24D2E0"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r w:rsidRPr="002152CC">
              <w:rPr>
                <w:rFonts w:ascii="Arial" w:hAnsi="Arial" w:cs="Arial"/>
                <w:color w:val="000000"/>
                <w:sz w:val="20"/>
                <w:szCs w:val="20"/>
                <w:lang w:eastAsia="sl-SI"/>
              </w:rPr>
              <w:t xml:space="preserve"> </w:t>
            </w:r>
          </w:p>
        </w:tc>
      </w:tr>
      <w:tr w:rsidR="00A61C94" w:rsidRPr="002152CC" w14:paraId="3BD3AB61" w14:textId="77777777" w:rsidTr="00B840C3">
        <w:tc>
          <w:tcPr>
            <w:tcW w:w="7225" w:type="dxa"/>
            <w:shd w:val="clear" w:color="auto" w:fill="auto"/>
            <w:vAlign w:val="center"/>
          </w:tcPr>
          <w:p w14:paraId="3F987BB4" w14:textId="77777777" w:rsidR="00A61C94" w:rsidRPr="002152CC" w:rsidRDefault="00A61C94" w:rsidP="00B840C3">
            <w:pPr>
              <w:ind w:hanging="2"/>
              <w:rPr>
                <w:rFonts w:ascii="Arial" w:hAnsi="Arial" w:cs="Arial"/>
                <w:sz w:val="20"/>
                <w:szCs w:val="20"/>
              </w:rPr>
            </w:pPr>
            <w:r w:rsidRPr="002152CC">
              <w:rPr>
                <w:rFonts w:ascii="Arial" w:hAnsi="Arial" w:cs="Arial"/>
                <w:sz w:val="20"/>
                <w:szCs w:val="20"/>
              </w:rPr>
              <w:t>Ali gospodarska družba sodeluje z razvojnimi in izobraževalnimi institucijami?</w:t>
            </w:r>
          </w:p>
        </w:tc>
        <w:tc>
          <w:tcPr>
            <w:tcW w:w="1842" w:type="dxa"/>
            <w:shd w:val="clear" w:color="auto" w:fill="D9E2F3" w:themeFill="accent5" w:themeFillTint="33"/>
          </w:tcPr>
          <w:p w14:paraId="57CE7258"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p w14:paraId="26057E86"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r w:rsidRPr="002152CC">
              <w:rPr>
                <w:rFonts w:ascii="Arial" w:hAnsi="Arial" w:cs="Arial"/>
                <w:color w:val="000000"/>
                <w:sz w:val="20"/>
                <w:szCs w:val="20"/>
                <w:lang w:eastAsia="sl-SI"/>
              </w:rPr>
              <w:t xml:space="preserve"> </w:t>
            </w:r>
          </w:p>
        </w:tc>
      </w:tr>
      <w:tr w:rsidR="00A61C94" w:rsidRPr="002152CC" w14:paraId="560003A3" w14:textId="77777777" w:rsidTr="00B840C3">
        <w:tc>
          <w:tcPr>
            <w:tcW w:w="9067" w:type="dxa"/>
            <w:gridSpan w:val="2"/>
            <w:shd w:val="clear" w:color="auto" w:fill="D9D9D9" w:themeFill="background1" w:themeFillShade="D9"/>
          </w:tcPr>
          <w:p w14:paraId="426273C4" w14:textId="77777777" w:rsidR="00A61C94" w:rsidRPr="002152CC" w:rsidRDefault="00A61C94" w:rsidP="00B840C3">
            <w:pPr>
              <w:ind w:hanging="2"/>
              <w:rPr>
                <w:rFonts w:ascii="Arial" w:hAnsi="Arial" w:cs="Arial"/>
                <w:color w:val="000000"/>
                <w:sz w:val="20"/>
                <w:szCs w:val="20"/>
                <w:lang w:eastAsia="sl-SI"/>
              </w:rPr>
            </w:pPr>
            <w:r w:rsidRPr="002152CC">
              <w:rPr>
                <w:rFonts w:ascii="Arial" w:hAnsi="Arial" w:cs="Arial"/>
                <w:sz w:val="20"/>
                <w:szCs w:val="20"/>
              </w:rPr>
              <w:t xml:space="preserve">Sodelovanja utemeljite z navedbami o partnerstvih, spodbujanju nepridobitne dejavnosti, družbeno koristne aktivnost, vzajemno koristnih razmerij idr. </w:t>
            </w:r>
            <w:r w:rsidRPr="002152CC">
              <w:rPr>
                <w:rFonts w:ascii="Arial" w:hAnsi="Arial" w:cs="Arial"/>
                <w:i/>
                <w:sz w:val="20"/>
                <w:szCs w:val="20"/>
              </w:rPr>
              <w:t xml:space="preserve">Navedite </w:t>
            </w:r>
            <w:r w:rsidRPr="002152CC">
              <w:rPr>
                <w:rFonts w:ascii="Arial" w:eastAsia="Times New Roman" w:hAnsi="Arial" w:cs="Arial"/>
                <w:i/>
                <w:sz w:val="20"/>
                <w:szCs w:val="20"/>
                <w:lang w:eastAsia="sl-SI"/>
              </w:rPr>
              <w:t>v katerih javno dostopnih dokumentih je zadevno sodelovanje mogoče preveriti (npr. iz Letnih poročil gospodarske družbe na Ajpes) oziroma priložite morebitna dokazila.</w:t>
            </w:r>
          </w:p>
        </w:tc>
      </w:tr>
      <w:tr w:rsidR="00A61C94" w:rsidRPr="002152CC" w14:paraId="2F95DD8D" w14:textId="77777777" w:rsidTr="00B840C3">
        <w:tc>
          <w:tcPr>
            <w:tcW w:w="9067" w:type="dxa"/>
            <w:gridSpan w:val="2"/>
            <w:shd w:val="clear" w:color="auto" w:fill="D9E2F3" w:themeFill="accent5" w:themeFillTint="33"/>
          </w:tcPr>
          <w:p w14:paraId="59987176" w14:textId="77777777" w:rsidR="00A61C94" w:rsidRPr="002152CC" w:rsidRDefault="00A61C94" w:rsidP="00B840C3">
            <w:pPr>
              <w:ind w:hanging="2"/>
              <w:rPr>
                <w:rFonts w:ascii="Arial" w:hAnsi="Arial" w:cs="Arial"/>
                <w:sz w:val="20"/>
                <w:szCs w:val="20"/>
              </w:rPr>
            </w:pPr>
            <w:r w:rsidRPr="002152CC">
              <w:rPr>
                <w:rFonts w:ascii="Arial" w:hAnsi="Arial" w:cs="Arial"/>
                <w:sz w:val="20"/>
                <w:szCs w:val="20"/>
              </w:rPr>
              <w:fldChar w:fldCharType="begin">
                <w:ffData>
                  <w:name w:val="Text17"/>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p w14:paraId="48458F43" w14:textId="77777777" w:rsidR="00A61C94" w:rsidRPr="002152CC" w:rsidRDefault="00A61C94" w:rsidP="00B840C3">
            <w:pPr>
              <w:ind w:hanging="2"/>
              <w:rPr>
                <w:rFonts w:ascii="Arial" w:hAnsi="Arial" w:cs="Arial"/>
                <w:sz w:val="20"/>
                <w:szCs w:val="20"/>
              </w:rPr>
            </w:pPr>
          </w:p>
        </w:tc>
      </w:tr>
    </w:tbl>
    <w:p w14:paraId="23612664" w14:textId="77777777" w:rsidR="00A61C94" w:rsidRPr="002152CC" w:rsidRDefault="00A61C94" w:rsidP="00A61C94">
      <w:pPr>
        <w:rPr>
          <w:rFonts w:ascii="Arial" w:hAnsi="Arial" w:cs="Arial"/>
          <w:sz w:val="16"/>
          <w:szCs w:val="16"/>
        </w:rPr>
      </w:pPr>
    </w:p>
    <w:tbl>
      <w:tblPr>
        <w:tblW w:w="906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92"/>
        <w:gridCol w:w="2852"/>
        <w:gridCol w:w="3123"/>
      </w:tblGrid>
      <w:tr w:rsidR="00A61C94" w:rsidRPr="002152CC" w14:paraId="6E5229A3" w14:textId="77777777" w:rsidTr="00B840C3">
        <w:tc>
          <w:tcPr>
            <w:tcW w:w="3092" w:type="dxa"/>
            <w:tcBorders>
              <w:top w:val="single" w:sz="4" w:space="0" w:color="auto"/>
              <w:left w:val="single" w:sz="4" w:space="0" w:color="auto"/>
              <w:bottom w:val="single" w:sz="4" w:space="0" w:color="auto"/>
              <w:right w:val="nil"/>
            </w:tcBorders>
            <w:hideMark/>
          </w:tcPr>
          <w:p w14:paraId="610A9EB2"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Kraj, datum</w:t>
            </w:r>
          </w:p>
        </w:tc>
        <w:tc>
          <w:tcPr>
            <w:tcW w:w="2852" w:type="dxa"/>
            <w:tcBorders>
              <w:top w:val="single" w:sz="4" w:space="0" w:color="auto"/>
              <w:left w:val="nil"/>
              <w:bottom w:val="single" w:sz="4" w:space="0" w:color="auto"/>
              <w:right w:val="nil"/>
            </w:tcBorders>
            <w:hideMark/>
          </w:tcPr>
          <w:p w14:paraId="6F7700BB"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Žig</w:t>
            </w:r>
          </w:p>
        </w:tc>
        <w:tc>
          <w:tcPr>
            <w:tcW w:w="3123" w:type="dxa"/>
            <w:tcBorders>
              <w:top w:val="single" w:sz="4" w:space="0" w:color="auto"/>
              <w:left w:val="nil"/>
              <w:bottom w:val="single" w:sz="4" w:space="0" w:color="auto"/>
              <w:right w:val="single" w:sz="4" w:space="0" w:color="auto"/>
            </w:tcBorders>
            <w:hideMark/>
          </w:tcPr>
          <w:p w14:paraId="4363FF9E"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Ime in priimek zakonitega zastopnika</w:t>
            </w:r>
          </w:p>
        </w:tc>
      </w:tr>
      <w:tr w:rsidR="00A61C94" w:rsidRPr="002152CC" w14:paraId="060D6E55" w14:textId="77777777" w:rsidTr="00B840C3">
        <w:trPr>
          <w:trHeight w:val="540"/>
        </w:trPr>
        <w:tc>
          <w:tcPr>
            <w:tcW w:w="30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11438DD"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3"/>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2852" w:type="dxa"/>
            <w:vMerge w:val="restart"/>
            <w:tcBorders>
              <w:top w:val="single" w:sz="4" w:space="0" w:color="auto"/>
              <w:left w:val="single" w:sz="4" w:space="0" w:color="auto"/>
              <w:bottom w:val="nil"/>
              <w:right w:val="single" w:sz="4" w:space="0" w:color="auto"/>
            </w:tcBorders>
            <w:shd w:val="clear" w:color="auto" w:fill="DBE5F1"/>
            <w:vAlign w:val="center"/>
          </w:tcPr>
          <w:p w14:paraId="5FD670CB" w14:textId="77777777" w:rsidR="00A61C94" w:rsidRPr="002152CC" w:rsidRDefault="00A61C94" w:rsidP="00B840C3">
            <w:pPr>
              <w:rPr>
                <w:rFonts w:ascii="Arial" w:hAnsi="Arial" w:cs="Arial"/>
                <w:sz w:val="20"/>
                <w:szCs w:val="20"/>
              </w:rPr>
            </w:pPr>
          </w:p>
        </w:tc>
        <w:tc>
          <w:tcPr>
            <w:tcW w:w="312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0B1F4E9"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68D21EDD" w14:textId="77777777" w:rsidTr="00B840C3">
        <w:tc>
          <w:tcPr>
            <w:tcW w:w="3092" w:type="dxa"/>
            <w:tcBorders>
              <w:top w:val="single" w:sz="4" w:space="0" w:color="auto"/>
              <w:left w:val="single" w:sz="4" w:space="0" w:color="auto"/>
              <w:bottom w:val="nil"/>
              <w:right w:val="single" w:sz="4" w:space="0" w:color="auto"/>
            </w:tcBorders>
          </w:tcPr>
          <w:p w14:paraId="4C4E64A2" w14:textId="77777777" w:rsidR="00A61C94" w:rsidRPr="002152CC" w:rsidRDefault="00A61C94" w:rsidP="00B840C3">
            <w:pPr>
              <w:rPr>
                <w:rFonts w:ascii="Arial" w:hAnsi="Arial" w:cs="Arial"/>
                <w:sz w:val="20"/>
                <w:szCs w:val="20"/>
              </w:rPr>
            </w:pPr>
          </w:p>
        </w:tc>
        <w:tc>
          <w:tcPr>
            <w:tcW w:w="2852" w:type="dxa"/>
            <w:vMerge/>
            <w:tcBorders>
              <w:top w:val="single" w:sz="4" w:space="0" w:color="auto"/>
              <w:left w:val="single" w:sz="4" w:space="0" w:color="auto"/>
              <w:bottom w:val="nil"/>
              <w:right w:val="single" w:sz="4" w:space="0" w:color="auto"/>
            </w:tcBorders>
            <w:vAlign w:val="center"/>
            <w:hideMark/>
          </w:tcPr>
          <w:p w14:paraId="767765B4" w14:textId="77777777" w:rsidR="00A61C94" w:rsidRPr="002152CC" w:rsidRDefault="00A61C94" w:rsidP="00B840C3">
            <w:pPr>
              <w:rPr>
                <w:rFonts w:ascii="Arial" w:hAnsi="Arial" w:cs="Arial"/>
                <w:sz w:val="20"/>
                <w:szCs w:val="20"/>
              </w:rPr>
            </w:pPr>
          </w:p>
        </w:tc>
        <w:tc>
          <w:tcPr>
            <w:tcW w:w="3123" w:type="dxa"/>
            <w:tcBorders>
              <w:top w:val="single" w:sz="4" w:space="0" w:color="auto"/>
              <w:left w:val="single" w:sz="4" w:space="0" w:color="auto"/>
              <w:bottom w:val="nil"/>
              <w:right w:val="single" w:sz="4" w:space="0" w:color="auto"/>
            </w:tcBorders>
          </w:tcPr>
          <w:p w14:paraId="5D8595D6" w14:textId="77777777" w:rsidR="00A61C94" w:rsidRPr="002152CC" w:rsidRDefault="00A61C94" w:rsidP="00B840C3">
            <w:pPr>
              <w:rPr>
                <w:rFonts w:ascii="Arial" w:hAnsi="Arial" w:cs="Arial"/>
                <w:sz w:val="20"/>
                <w:szCs w:val="20"/>
              </w:rPr>
            </w:pPr>
          </w:p>
        </w:tc>
      </w:tr>
      <w:tr w:rsidR="00A61C94" w:rsidRPr="002152CC" w14:paraId="5D4DCD60" w14:textId="77777777" w:rsidTr="00B840C3">
        <w:tc>
          <w:tcPr>
            <w:tcW w:w="3092" w:type="dxa"/>
            <w:tcBorders>
              <w:top w:val="nil"/>
              <w:left w:val="single" w:sz="4" w:space="0" w:color="auto"/>
              <w:bottom w:val="nil"/>
              <w:right w:val="single" w:sz="4" w:space="0" w:color="auto"/>
            </w:tcBorders>
          </w:tcPr>
          <w:p w14:paraId="5FF6E23E" w14:textId="77777777" w:rsidR="00A61C94" w:rsidRPr="002152CC" w:rsidRDefault="00A61C94" w:rsidP="00B840C3">
            <w:pPr>
              <w:rPr>
                <w:rFonts w:ascii="Arial" w:hAnsi="Arial" w:cs="Arial"/>
                <w:sz w:val="20"/>
                <w:szCs w:val="20"/>
              </w:rPr>
            </w:pPr>
          </w:p>
        </w:tc>
        <w:tc>
          <w:tcPr>
            <w:tcW w:w="2852" w:type="dxa"/>
            <w:vMerge/>
            <w:tcBorders>
              <w:top w:val="single" w:sz="4" w:space="0" w:color="auto"/>
              <w:left w:val="single" w:sz="4" w:space="0" w:color="auto"/>
              <w:bottom w:val="nil"/>
              <w:right w:val="single" w:sz="4" w:space="0" w:color="auto"/>
            </w:tcBorders>
            <w:vAlign w:val="center"/>
            <w:hideMark/>
          </w:tcPr>
          <w:p w14:paraId="1D525C30" w14:textId="77777777" w:rsidR="00A61C94" w:rsidRPr="002152CC" w:rsidRDefault="00A61C94" w:rsidP="00B840C3">
            <w:pPr>
              <w:rPr>
                <w:rFonts w:ascii="Arial" w:hAnsi="Arial" w:cs="Arial"/>
                <w:sz w:val="20"/>
                <w:szCs w:val="20"/>
              </w:rPr>
            </w:pPr>
          </w:p>
        </w:tc>
        <w:tc>
          <w:tcPr>
            <w:tcW w:w="3123" w:type="dxa"/>
            <w:tcBorders>
              <w:top w:val="nil"/>
              <w:left w:val="single" w:sz="4" w:space="0" w:color="auto"/>
              <w:bottom w:val="single" w:sz="4" w:space="0" w:color="auto"/>
              <w:right w:val="single" w:sz="4" w:space="0" w:color="auto"/>
            </w:tcBorders>
            <w:hideMark/>
          </w:tcPr>
          <w:p w14:paraId="7BA753FB"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Podpis</w:t>
            </w:r>
          </w:p>
        </w:tc>
      </w:tr>
      <w:tr w:rsidR="00A61C94" w:rsidRPr="002152CC" w14:paraId="3B66BD01" w14:textId="77777777" w:rsidTr="00B840C3">
        <w:tc>
          <w:tcPr>
            <w:tcW w:w="3092" w:type="dxa"/>
            <w:tcBorders>
              <w:top w:val="nil"/>
              <w:left w:val="single" w:sz="4" w:space="0" w:color="auto"/>
              <w:bottom w:val="single" w:sz="4" w:space="0" w:color="auto"/>
              <w:right w:val="single" w:sz="4" w:space="0" w:color="auto"/>
            </w:tcBorders>
          </w:tcPr>
          <w:p w14:paraId="0CCCCC32" w14:textId="77777777" w:rsidR="00A61C94" w:rsidRPr="002152CC" w:rsidRDefault="00A61C94" w:rsidP="00B840C3">
            <w:pPr>
              <w:rPr>
                <w:rFonts w:ascii="Arial" w:hAnsi="Arial" w:cs="Arial"/>
                <w:sz w:val="20"/>
                <w:szCs w:val="20"/>
              </w:rPr>
            </w:pPr>
          </w:p>
        </w:tc>
        <w:tc>
          <w:tcPr>
            <w:tcW w:w="2852" w:type="dxa"/>
            <w:tcBorders>
              <w:top w:val="nil"/>
              <w:left w:val="single" w:sz="4" w:space="0" w:color="auto"/>
              <w:bottom w:val="nil"/>
              <w:right w:val="single" w:sz="4" w:space="0" w:color="auto"/>
            </w:tcBorders>
            <w:shd w:val="clear" w:color="auto" w:fill="DBE5F1"/>
          </w:tcPr>
          <w:p w14:paraId="27C2585B" w14:textId="77777777" w:rsidR="00A61C94" w:rsidRPr="002152CC" w:rsidRDefault="00A61C94" w:rsidP="00B840C3">
            <w:pPr>
              <w:rPr>
                <w:rFonts w:ascii="Arial" w:hAnsi="Arial" w:cs="Arial"/>
                <w:sz w:val="20"/>
                <w:szCs w:val="20"/>
              </w:rPr>
            </w:pPr>
          </w:p>
        </w:tc>
        <w:tc>
          <w:tcPr>
            <w:tcW w:w="3123" w:type="dxa"/>
            <w:tcBorders>
              <w:top w:val="single" w:sz="4" w:space="0" w:color="auto"/>
              <w:left w:val="single" w:sz="4" w:space="0" w:color="auto"/>
              <w:bottom w:val="single" w:sz="4" w:space="0" w:color="auto"/>
              <w:right w:val="single" w:sz="4" w:space="0" w:color="auto"/>
            </w:tcBorders>
            <w:shd w:val="clear" w:color="auto" w:fill="DBE5F1"/>
          </w:tcPr>
          <w:p w14:paraId="65C46BC1" w14:textId="77777777" w:rsidR="00A61C94" w:rsidRPr="002152CC" w:rsidRDefault="00A61C94" w:rsidP="00B840C3">
            <w:pPr>
              <w:rPr>
                <w:rFonts w:ascii="Arial" w:hAnsi="Arial" w:cs="Arial"/>
                <w:sz w:val="20"/>
                <w:szCs w:val="20"/>
              </w:rPr>
            </w:pPr>
          </w:p>
        </w:tc>
      </w:tr>
    </w:tbl>
    <w:p w14:paraId="2453F045" w14:textId="77777777" w:rsidR="00F61F53" w:rsidRDefault="00A61C94" w:rsidP="00280A21">
      <w:pPr>
        <w:pStyle w:val="Naslov2"/>
      </w:pPr>
      <w:r w:rsidRPr="002152CC">
        <w:br w:type="page"/>
      </w:r>
      <w:bookmarkStart w:id="51" w:name="_Toc174535974"/>
      <w:r w:rsidRPr="002152CC">
        <w:lastRenderedPageBreak/>
        <w:t>OBRAZEC 7: Finančni podatki o investiciji</w:t>
      </w:r>
      <w:bookmarkEnd w:id="51"/>
      <w:r w:rsidRPr="002152CC">
        <w:t xml:space="preserve"> </w:t>
      </w:r>
    </w:p>
    <w:p w14:paraId="5D8AFB5A" w14:textId="4058A8E3" w:rsidR="00A61C94" w:rsidRPr="002152CC" w:rsidRDefault="00A61C94" w:rsidP="00A61C94">
      <w:pPr>
        <w:rPr>
          <w:rFonts w:ascii="Arial" w:hAnsi="Arial" w:cs="Arial"/>
          <w:i/>
          <w:color w:val="000000"/>
          <w:sz w:val="18"/>
          <w:szCs w:val="18"/>
          <w:lang w:eastAsia="sl-SI"/>
        </w:rPr>
      </w:pPr>
      <w:r w:rsidRPr="002152CC">
        <w:rPr>
          <w:rFonts w:ascii="Arial" w:hAnsi="Arial" w:cs="Arial"/>
          <w:i/>
          <w:color w:val="000000"/>
          <w:sz w:val="18"/>
          <w:szCs w:val="18"/>
          <w:lang w:eastAsia="sl-SI"/>
        </w:rPr>
        <w:t>(pri izpolnjevanju finančnih obrazcev bodite pozorni na</w:t>
      </w:r>
      <w:r w:rsidR="00AD3789">
        <w:rPr>
          <w:rFonts w:ascii="Arial" w:hAnsi="Arial" w:cs="Arial"/>
          <w:i/>
          <w:color w:val="000000"/>
          <w:sz w:val="18"/>
          <w:szCs w:val="18"/>
          <w:lang w:eastAsia="sl-SI"/>
        </w:rPr>
        <w:t xml:space="preserve"> </w:t>
      </w:r>
      <w:r w:rsidRPr="002152CC">
        <w:rPr>
          <w:rFonts w:ascii="Arial" w:hAnsi="Arial" w:cs="Arial"/>
          <w:i/>
          <w:color w:val="000000"/>
          <w:sz w:val="18"/>
          <w:szCs w:val="18"/>
          <w:lang w:eastAsia="sl-SI"/>
        </w:rPr>
        <w:t xml:space="preserve">to, da so seštevki skladni po stolpcih in vrsticah) </w:t>
      </w:r>
    </w:p>
    <w:p w14:paraId="5B27A7A5" w14:textId="1B643DAA" w:rsidR="00DF2FE6" w:rsidRPr="002152CC" w:rsidRDefault="00DF2FE6" w:rsidP="00DF2FE6">
      <w:pPr>
        <w:rPr>
          <w:rFonts w:cs="Arial"/>
          <w:b/>
          <w:bCs/>
          <w:color w:val="FF0000"/>
          <w:sz w:val="20"/>
          <w:szCs w:val="20"/>
        </w:rPr>
      </w:pPr>
      <w:r w:rsidRPr="002152CC">
        <w:rPr>
          <w:rFonts w:cs="Arial"/>
          <w:b/>
          <w:bCs/>
          <w:color w:val="FF0000"/>
          <w:sz w:val="20"/>
          <w:szCs w:val="20"/>
        </w:rPr>
        <w:t>Vsebina obrazca predstavlja ključni del vloge in osnovo, po kateri se bo spremljalo izvajanje investicije. Vsled temu mora prijavitelj zagotoviti natančen zapis.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6"/>
        <w:gridCol w:w="1240"/>
        <w:gridCol w:w="1240"/>
        <w:gridCol w:w="1240"/>
        <w:gridCol w:w="1241"/>
      </w:tblGrid>
      <w:tr w:rsidR="00A61C94" w:rsidRPr="002152CC" w14:paraId="732493A4" w14:textId="77777777" w:rsidTr="00182F07">
        <w:tc>
          <w:tcPr>
            <w:tcW w:w="9067" w:type="dxa"/>
            <w:gridSpan w:val="5"/>
            <w:shd w:val="clear" w:color="auto" w:fill="D9D9D9" w:themeFill="background1" w:themeFillShade="D9"/>
          </w:tcPr>
          <w:p w14:paraId="33B2F317" w14:textId="056556B9" w:rsidR="00A61C94" w:rsidRPr="002152CC" w:rsidRDefault="00A61C94" w:rsidP="001A692A">
            <w:pPr>
              <w:autoSpaceDE w:val="0"/>
              <w:autoSpaceDN w:val="0"/>
              <w:adjustRightInd w:val="0"/>
              <w:spacing w:after="0"/>
              <w:rPr>
                <w:rFonts w:ascii="Arial" w:hAnsi="Arial" w:cs="Arial"/>
                <w:color w:val="000000"/>
                <w:sz w:val="20"/>
                <w:szCs w:val="20"/>
                <w:lang w:eastAsia="sl-SI"/>
              </w:rPr>
            </w:pPr>
            <w:r w:rsidRPr="002152CC">
              <w:rPr>
                <w:rFonts w:ascii="Arial" w:hAnsi="Arial" w:cs="Arial"/>
                <w:b/>
                <w:bCs/>
                <w:color w:val="000000"/>
                <w:sz w:val="20"/>
                <w:szCs w:val="20"/>
              </w:rPr>
              <w:t>FINANČNA STRUKTURA INVESTICIJE</w:t>
            </w:r>
            <w:r w:rsidR="00A176A0" w:rsidRPr="002152CC">
              <w:rPr>
                <w:rFonts w:ascii="Arial" w:hAnsi="Arial" w:cs="Arial"/>
                <w:b/>
                <w:bCs/>
                <w:color w:val="000000"/>
                <w:sz w:val="20"/>
                <w:szCs w:val="20"/>
              </w:rPr>
              <w:t xml:space="preserve"> brez DDV</w:t>
            </w:r>
            <w:r w:rsidRPr="002152CC">
              <w:rPr>
                <w:rFonts w:ascii="Arial" w:hAnsi="Arial" w:cs="Arial"/>
                <w:b/>
                <w:bCs/>
                <w:color w:val="000000"/>
                <w:sz w:val="20"/>
                <w:szCs w:val="20"/>
              </w:rPr>
              <w:t xml:space="preserve"> </w:t>
            </w:r>
          </w:p>
        </w:tc>
      </w:tr>
      <w:tr w:rsidR="00A61C94" w:rsidRPr="002152CC" w14:paraId="202C847A" w14:textId="77777777" w:rsidTr="00182F07">
        <w:tc>
          <w:tcPr>
            <w:tcW w:w="9067" w:type="dxa"/>
            <w:gridSpan w:val="5"/>
            <w:shd w:val="clear" w:color="auto" w:fill="D9D9D9" w:themeFill="background1" w:themeFillShade="D9"/>
          </w:tcPr>
          <w:p w14:paraId="5D40F60F" w14:textId="77777777" w:rsidR="00A61C94" w:rsidRPr="002152CC" w:rsidRDefault="00A61C94" w:rsidP="001A692A">
            <w:pPr>
              <w:autoSpaceDE w:val="0"/>
              <w:autoSpaceDN w:val="0"/>
              <w:adjustRightInd w:val="0"/>
              <w:spacing w:after="0"/>
              <w:rPr>
                <w:rFonts w:ascii="Arial" w:hAnsi="Arial" w:cs="Arial"/>
                <w:color w:val="000000"/>
                <w:sz w:val="20"/>
                <w:szCs w:val="20"/>
                <w:lang w:eastAsia="sl-SI"/>
              </w:rPr>
            </w:pPr>
            <w:r w:rsidRPr="002152CC">
              <w:rPr>
                <w:rFonts w:ascii="Arial" w:hAnsi="Arial" w:cs="Arial"/>
                <w:b/>
                <w:color w:val="000000"/>
                <w:sz w:val="20"/>
                <w:szCs w:val="20"/>
                <w:lang w:eastAsia="sl-SI"/>
              </w:rPr>
              <w:t>VREDNOST INVESTICIJE</w:t>
            </w:r>
            <w:r w:rsidRPr="002152CC">
              <w:rPr>
                <w:rStyle w:val="Sprotnaopomba-sklic"/>
                <w:rFonts w:ascii="Arial" w:hAnsi="Arial" w:cs="Arial"/>
                <w:b/>
                <w:color w:val="000000"/>
                <w:sz w:val="20"/>
                <w:szCs w:val="20"/>
                <w:lang w:eastAsia="sl-SI"/>
              </w:rPr>
              <w:footnoteReference w:id="31"/>
            </w:r>
            <w:r w:rsidRPr="002152CC">
              <w:rPr>
                <w:rFonts w:ascii="Arial" w:hAnsi="Arial" w:cs="Arial"/>
                <w:color w:val="000000"/>
                <w:sz w:val="20"/>
                <w:szCs w:val="20"/>
                <w:lang w:eastAsia="sl-SI"/>
              </w:rPr>
              <w:t xml:space="preserve"> </w:t>
            </w:r>
            <w:r w:rsidRPr="002152CC">
              <w:rPr>
                <w:rFonts w:ascii="Arial" w:hAnsi="Arial" w:cs="Arial"/>
                <w:i/>
                <w:color w:val="000000"/>
                <w:sz w:val="20"/>
                <w:szCs w:val="20"/>
                <w:lang w:eastAsia="sl-SI"/>
              </w:rPr>
              <w:t>(o</w:t>
            </w:r>
            <w:r w:rsidRPr="002152CC">
              <w:rPr>
                <w:rFonts w:ascii="Arial" w:hAnsi="Arial" w:cs="Arial"/>
                <w:i/>
                <w:color w:val="000000"/>
                <w:sz w:val="20"/>
                <w:szCs w:val="20"/>
              </w:rPr>
              <w:t>predelite vrednost investicije po posameznih skupinah osnovnih sredstev; vrednost investicije je potrebno doseči ob zaključku investicije)</w:t>
            </w:r>
          </w:p>
        </w:tc>
      </w:tr>
      <w:tr w:rsidR="00074A90" w:rsidRPr="002152CC" w14:paraId="5D431640" w14:textId="77777777" w:rsidTr="00182F07">
        <w:tc>
          <w:tcPr>
            <w:tcW w:w="4106" w:type="dxa"/>
            <w:shd w:val="clear" w:color="auto" w:fill="auto"/>
          </w:tcPr>
          <w:p w14:paraId="66E30CCB" w14:textId="77777777" w:rsidR="00074A90" w:rsidRPr="002152CC" w:rsidRDefault="00074A90" w:rsidP="001A692A">
            <w:pPr>
              <w:autoSpaceDE w:val="0"/>
              <w:autoSpaceDN w:val="0"/>
              <w:adjustRightInd w:val="0"/>
              <w:spacing w:after="0"/>
              <w:rPr>
                <w:rFonts w:ascii="Arial" w:hAnsi="Arial" w:cs="Arial"/>
                <w:color w:val="000000"/>
                <w:sz w:val="20"/>
                <w:szCs w:val="20"/>
                <w:lang w:eastAsia="sl-SI"/>
              </w:rPr>
            </w:pPr>
            <w:r w:rsidRPr="002152CC">
              <w:rPr>
                <w:rFonts w:ascii="Arial" w:hAnsi="Arial" w:cs="Arial"/>
                <w:color w:val="000000"/>
                <w:sz w:val="20"/>
                <w:szCs w:val="20"/>
                <w:lang w:eastAsia="sl-SI"/>
              </w:rPr>
              <w:t xml:space="preserve">SREDSTVA </w:t>
            </w:r>
          </w:p>
          <w:p w14:paraId="2F6EA4BC" w14:textId="77777777" w:rsidR="00074A90" w:rsidRPr="002152CC" w:rsidRDefault="00074A90" w:rsidP="001A692A">
            <w:pPr>
              <w:autoSpaceDE w:val="0"/>
              <w:autoSpaceDN w:val="0"/>
              <w:adjustRightInd w:val="0"/>
              <w:spacing w:after="0"/>
              <w:rPr>
                <w:rFonts w:ascii="Arial" w:hAnsi="Arial" w:cs="Arial"/>
                <w:b/>
                <w:color w:val="000000"/>
                <w:sz w:val="20"/>
                <w:szCs w:val="20"/>
                <w:lang w:eastAsia="sl-SI"/>
              </w:rPr>
            </w:pPr>
            <w:r w:rsidRPr="002152CC">
              <w:rPr>
                <w:rFonts w:ascii="Arial" w:hAnsi="Arial" w:cs="Arial"/>
                <w:b/>
                <w:color w:val="000000"/>
                <w:sz w:val="20"/>
                <w:szCs w:val="20"/>
                <w:lang w:eastAsia="sl-SI"/>
              </w:rPr>
              <w:t>(v EUR brez DDV)</w:t>
            </w:r>
          </w:p>
        </w:tc>
        <w:tc>
          <w:tcPr>
            <w:tcW w:w="1240" w:type="dxa"/>
            <w:shd w:val="clear" w:color="auto" w:fill="auto"/>
            <w:vAlign w:val="center"/>
          </w:tcPr>
          <w:p w14:paraId="42B283BC" w14:textId="77777777" w:rsidR="00074A90" w:rsidRPr="002152CC" w:rsidRDefault="00074A90" w:rsidP="001A692A">
            <w:pPr>
              <w:autoSpaceDE w:val="0"/>
              <w:autoSpaceDN w:val="0"/>
              <w:adjustRightInd w:val="0"/>
              <w:spacing w:after="0"/>
              <w:jc w:val="center"/>
              <w:rPr>
                <w:rFonts w:ascii="Arial" w:hAnsi="Arial" w:cs="Arial"/>
                <w:color w:val="000000"/>
                <w:sz w:val="20"/>
                <w:szCs w:val="20"/>
                <w:lang w:eastAsia="sl-SI"/>
              </w:rPr>
            </w:pPr>
            <w:r w:rsidRPr="002152CC">
              <w:rPr>
                <w:rFonts w:ascii="Arial" w:hAnsi="Arial" w:cs="Arial"/>
                <w:color w:val="000000"/>
                <w:sz w:val="20"/>
                <w:szCs w:val="20"/>
                <w:lang w:eastAsia="sl-SI"/>
              </w:rPr>
              <w:t>x</w:t>
            </w:r>
          </w:p>
        </w:tc>
        <w:tc>
          <w:tcPr>
            <w:tcW w:w="1240" w:type="dxa"/>
            <w:shd w:val="clear" w:color="auto" w:fill="auto"/>
            <w:vAlign w:val="center"/>
          </w:tcPr>
          <w:p w14:paraId="5574890E" w14:textId="77777777" w:rsidR="00074A90" w:rsidRPr="002152CC" w:rsidRDefault="00074A90" w:rsidP="001A692A">
            <w:pPr>
              <w:autoSpaceDE w:val="0"/>
              <w:autoSpaceDN w:val="0"/>
              <w:adjustRightInd w:val="0"/>
              <w:spacing w:after="0"/>
              <w:jc w:val="center"/>
              <w:rPr>
                <w:rFonts w:ascii="Arial" w:hAnsi="Arial" w:cs="Arial"/>
                <w:color w:val="000000"/>
                <w:sz w:val="20"/>
                <w:szCs w:val="20"/>
                <w:lang w:eastAsia="sl-SI"/>
              </w:rPr>
            </w:pPr>
            <w:r w:rsidRPr="002152CC">
              <w:rPr>
                <w:rFonts w:ascii="Arial" w:hAnsi="Arial" w:cs="Arial"/>
                <w:color w:val="000000"/>
                <w:sz w:val="20"/>
                <w:szCs w:val="20"/>
                <w:lang w:eastAsia="sl-SI"/>
              </w:rPr>
              <w:t>x+1</w:t>
            </w:r>
          </w:p>
        </w:tc>
        <w:tc>
          <w:tcPr>
            <w:tcW w:w="1240" w:type="dxa"/>
            <w:shd w:val="clear" w:color="auto" w:fill="auto"/>
            <w:vAlign w:val="center"/>
          </w:tcPr>
          <w:p w14:paraId="72BABC0B" w14:textId="77777777" w:rsidR="00074A90" w:rsidRPr="002152CC" w:rsidRDefault="00074A90" w:rsidP="001A692A">
            <w:pPr>
              <w:autoSpaceDE w:val="0"/>
              <w:autoSpaceDN w:val="0"/>
              <w:adjustRightInd w:val="0"/>
              <w:spacing w:after="0"/>
              <w:jc w:val="center"/>
              <w:rPr>
                <w:rFonts w:ascii="Arial" w:hAnsi="Arial" w:cs="Arial"/>
                <w:color w:val="000000"/>
                <w:sz w:val="20"/>
                <w:szCs w:val="20"/>
                <w:lang w:eastAsia="sl-SI"/>
              </w:rPr>
            </w:pPr>
            <w:r w:rsidRPr="002152CC">
              <w:rPr>
                <w:rFonts w:ascii="Arial" w:hAnsi="Arial" w:cs="Arial"/>
                <w:color w:val="000000"/>
                <w:sz w:val="20"/>
                <w:szCs w:val="20"/>
                <w:lang w:eastAsia="sl-SI"/>
              </w:rPr>
              <w:t>x+2</w:t>
            </w:r>
          </w:p>
        </w:tc>
        <w:tc>
          <w:tcPr>
            <w:tcW w:w="1241" w:type="dxa"/>
            <w:shd w:val="clear" w:color="auto" w:fill="auto"/>
            <w:vAlign w:val="center"/>
          </w:tcPr>
          <w:p w14:paraId="502CAF04" w14:textId="77777777" w:rsidR="00074A90" w:rsidRPr="002152CC" w:rsidRDefault="00074A90" w:rsidP="001A692A">
            <w:pPr>
              <w:autoSpaceDE w:val="0"/>
              <w:autoSpaceDN w:val="0"/>
              <w:adjustRightInd w:val="0"/>
              <w:spacing w:after="0"/>
              <w:jc w:val="center"/>
              <w:rPr>
                <w:rFonts w:ascii="Arial" w:hAnsi="Arial" w:cs="Arial"/>
                <w:color w:val="000000"/>
                <w:sz w:val="20"/>
                <w:szCs w:val="20"/>
                <w:lang w:eastAsia="sl-SI"/>
              </w:rPr>
            </w:pPr>
            <w:r w:rsidRPr="002152CC">
              <w:rPr>
                <w:rFonts w:ascii="Arial" w:hAnsi="Arial" w:cs="Arial"/>
                <w:color w:val="000000"/>
                <w:sz w:val="20"/>
                <w:szCs w:val="20"/>
                <w:lang w:eastAsia="sl-SI"/>
              </w:rPr>
              <w:t>SKUPAJ</w:t>
            </w:r>
          </w:p>
        </w:tc>
      </w:tr>
      <w:tr w:rsidR="00A61C94" w:rsidRPr="002152CC" w14:paraId="765CC3AF" w14:textId="77777777" w:rsidTr="00182F07">
        <w:tc>
          <w:tcPr>
            <w:tcW w:w="9067" w:type="dxa"/>
            <w:gridSpan w:val="5"/>
            <w:shd w:val="clear" w:color="auto" w:fill="auto"/>
          </w:tcPr>
          <w:p w14:paraId="71B98CD5" w14:textId="77777777" w:rsidR="00A61C94" w:rsidRPr="002152CC" w:rsidRDefault="00A61C94" w:rsidP="001A692A">
            <w:pPr>
              <w:autoSpaceDE w:val="0"/>
              <w:autoSpaceDN w:val="0"/>
              <w:adjustRightInd w:val="0"/>
              <w:spacing w:after="0"/>
              <w:rPr>
                <w:rFonts w:ascii="Arial" w:hAnsi="Arial" w:cs="Arial"/>
                <w:color w:val="000000"/>
                <w:sz w:val="20"/>
                <w:szCs w:val="20"/>
                <w:lang w:eastAsia="sl-SI"/>
              </w:rPr>
            </w:pPr>
            <w:r w:rsidRPr="002152CC">
              <w:rPr>
                <w:rFonts w:ascii="Arial" w:hAnsi="Arial" w:cs="Arial"/>
                <w:color w:val="000000"/>
                <w:sz w:val="20"/>
                <w:szCs w:val="20"/>
                <w:lang w:eastAsia="sl-SI"/>
              </w:rPr>
              <w:t>Opredmetena osnovna sredstva</w:t>
            </w:r>
          </w:p>
        </w:tc>
      </w:tr>
      <w:tr w:rsidR="00074A90" w:rsidRPr="002152CC" w14:paraId="5CEF6AB0" w14:textId="77777777" w:rsidTr="00182F07">
        <w:tc>
          <w:tcPr>
            <w:tcW w:w="4106" w:type="dxa"/>
            <w:shd w:val="clear" w:color="auto" w:fill="auto"/>
          </w:tcPr>
          <w:p w14:paraId="5FCBF799" w14:textId="15B56F0C" w:rsidR="00074A90" w:rsidRPr="002152CC" w:rsidRDefault="00074A90" w:rsidP="001A692A">
            <w:pPr>
              <w:autoSpaceDE w:val="0"/>
              <w:autoSpaceDN w:val="0"/>
              <w:adjustRightInd w:val="0"/>
              <w:spacing w:after="0"/>
              <w:rPr>
                <w:rFonts w:ascii="Arial" w:hAnsi="Arial" w:cs="Arial"/>
                <w:color w:val="000000"/>
                <w:sz w:val="20"/>
                <w:szCs w:val="20"/>
                <w:lang w:eastAsia="sl-SI"/>
              </w:rPr>
            </w:pPr>
            <w:r w:rsidRPr="002152CC">
              <w:rPr>
                <w:rFonts w:ascii="Arial" w:eastAsia="Times New Roman" w:hAnsi="Arial" w:cs="Arial"/>
                <w:sz w:val="20"/>
                <w:szCs w:val="20"/>
                <w:lang w:eastAsia="ar-SA"/>
              </w:rPr>
              <w:t>Stroški gradnje (pripravljalna in zemeljska dela, gradbena dela, strojne in elektro instalacije, zunanja ureditev…),</w:t>
            </w:r>
          </w:p>
        </w:tc>
        <w:tc>
          <w:tcPr>
            <w:tcW w:w="1240" w:type="dxa"/>
            <w:shd w:val="clear" w:color="auto" w:fill="D9E2F3" w:themeFill="accent5" w:themeFillTint="33"/>
            <w:vAlign w:val="center"/>
          </w:tcPr>
          <w:p w14:paraId="2EE69F7F"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0" w:type="dxa"/>
            <w:shd w:val="clear" w:color="auto" w:fill="D9E2F3" w:themeFill="accent5" w:themeFillTint="33"/>
            <w:vAlign w:val="center"/>
          </w:tcPr>
          <w:p w14:paraId="608188BA"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0" w:type="dxa"/>
            <w:shd w:val="clear" w:color="auto" w:fill="D9E2F3" w:themeFill="accent5" w:themeFillTint="33"/>
            <w:vAlign w:val="center"/>
          </w:tcPr>
          <w:p w14:paraId="64672D3F"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1" w:type="dxa"/>
            <w:shd w:val="clear" w:color="auto" w:fill="D9E2F3" w:themeFill="accent5" w:themeFillTint="33"/>
            <w:vAlign w:val="center"/>
          </w:tcPr>
          <w:p w14:paraId="5844A80A"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074A90" w:rsidRPr="002152CC" w14:paraId="06AF98E1" w14:textId="77777777" w:rsidTr="00182F07">
        <w:tc>
          <w:tcPr>
            <w:tcW w:w="4106" w:type="dxa"/>
            <w:shd w:val="clear" w:color="auto" w:fill="auto"/>
            <w:vAlign w:val="center"/>
          </w:tcPr>
          <w:p w14:paraId="67DCC0B8" w14:textId="74EF72CB" w:rsidR="00074A90" w:rsidRPr="002152CC" w:rsidRDefault="00074A90" w:rsidP="001A692A">
            <w:pPr>
              <w:autoSpaceDE w:val="0"/>
              <w:autoSpaceDN w:val="0"/>
              <w:adjustRightInd w:val="0"/>
              <w:spacing w:after="0"/>
              <w:rPr>
                <w:rFonts w:ascii="Arial" w:hAnsi="Arial" w:cs="Arial"/>
                <w:color w:val="000000"/>
                <w:sz w:val="20"/>
                <w:szCs w:val="20"/>
                <w:lang w:eastAsia="sl-SI"/>
              </w:rPr>
            </w:pPr>
            <w:r w:rsidRPr="002152CC">
              <w:rPr>
                <w:rFonts w:ascii="Arial" w:hAnsi="Arial" w:cs="Arial"/>
                <w:sz w:val="20"/>
                <w:szCs w:val="20"/>
              </w:rPr>
              <w:t>N</w:t>
            </w:r>
            <w:r w:rsidRPr="002152CC">
              <w:rPr>
                <w:rFonts w:ascii="Arial" w:eastAsia="Times New Roman" w:hAnsi="Arial" w:cs="Arial"/>
                <w:sz w:val="20"/>
                <w:szCs w:val="20"/>
                <w:lang w:eastAsia="ar-SA"/>
              </w:rPr>
              <w:t xml:space="preserve">akup zemljišč </w:t>
            </w:r>
          </w:p>
        </w:tc>
        <w:tc>
          <w:tcPr>
            <w:tcW w:w="1240" w:type="dxa"/>
            <w:shd w:val="clear" w:color="auto" w:fill="D9E2F3" w:themeFill="accent5" w:themeFillTint="33"/>
            <w:vAlign w:val="center"/>
          </w:tcPr>
          <w:p w14:paraId="1ADA4A6F"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0" w:type="dxa"/>
            <w:shd w:val="clear" w:color="auto" w:fill="D9E2F3" w:themeFill="accent5" w:themeFillTint="33"/>
            <w:vAlign w:val="center"/>
          </w:tcPr>
          <w:p w14:paraId="436633E7"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0" w:type="dxa"/>
            <w:shd w:val="clear" w:color="auto" w:fill="D9E2F3" w:themeFill="accent5" w:themeFillTint="33"/>
            <w:vAlign w:val="center"/>
          </w:tcPr>
          <w:p w14:paraId="42E20BDF"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1" w:type="dxa"/>
            <w:shd w:val="clear" w:color="auto" w:fill="D9E2F3" w:themeFill="accent5" w:themeFillTint="33"/>
            <w:vAlign w:val="center"/>
          </w:tcPr>
          <w:p w14:paraId="713B300F"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074A90" w:rsidRPr="002152CC" w14:paraId="088586A4" w14:textId="77777777" w:rsidTr="00182F07">
        <w:tc>
          <w:tcPr>
            <w:tcW w:w="4106" w:type="dxa"/>
            <w:shd w:val="clear" w:color="auto" w:fill="auto"/>
            <w:vAlign w:val="center"/>
          </w:tcPr>
          <w:p w14:paraId="198892BC" w14:textId="49386B59" w:rsidR="00074A90" w:rsidRPr="002152CC" w:rsidRDefault="00074A90" w:rsidP="001A692A">
            <w:pPr>
              <w:autoSpaceDE w:val="0"/>
              <w:autoSpaceDN w:val="0"/>
              <w:adjustRightInd w:val="0"/>
              <w:spacing w:after="0"/>
              <w:rPr>
                <w:rFonts w:ascii="Arial" w:hAnsi="Arial" w:cs="Arial"/>
                <w:color w:val="000000"/>
                <w:sz w:val="20"/>
                <w:szCs w:val="20"/>
                <w:lang w:eastAsia="sl-SI"/>
              </w:rPr>
            </w:pPr>
            <w:r w:rsidRPr="002152CC">
              <w:rPr>
                <w:rFonts w:ascii="Arial" w:eastAsia="Times New Roman" w:hAnsi="Arial" w:cs="Arial"/>
                <w:sz w:val="20"/>
                <w:szCs w:val="20"/>
                <w:lang w:eastAsia="ar-SA"/>
              </w:rPr>
              <w:t>Nakup zgradb</w:t>
            </w:r>
          </w:p>
        </w:tc>
        <w:tc>
          <w:tcPr>
            <w:tcW w:w="1240" w:type="dxa"/>
            <w:shd w:val="clear" w:color="auto" w:fill="D9E2F3" w:themeFill="accent5" w:themeFillTint="33"/>
            <w:vAlign w:val="center"/>
          </w:tcPr>
          <w:p w14:paraId="2771E31B"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0" w:type="dxa"/>
            <w:shd w:val="clear" w:color="auto" w:fill="D9E2F3" w:themeFill="accent5" w:themeFillTint="33"/>
            <w:vAlign w:val="center"/>
          </w:tcPr>
          <w:p w14:paraId="57224E1C"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0" w:type="dxa"/>
            <w:shd w:val="clear" w:color="auto" w:fill="D9E2F3" w:themeFill="accent5" w:themeFillTint="33"/>
            <w:vAlign w:val="center"/>
          </w:tcPr>
          <w:p w14:paraId="5A1B7711"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1" w:type="dxa"/>
            <w:shd w:val="clear" w:color="auto" w:fill="D9E2F3" w:themeFill="accent5" w:themeFillTint="33"/>
            <w:vAlign w:val="center"/>
          </w:tcPr>
          <w:p w14:paraId="0737F382"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074A90" w:rsidRPr="002152CC" w14:paraId="2E0C09CB" w14:textId="77777777" w:rsidTr="00182F07">
        <w:trPr>
          <w:trHeight w:val="366"/>
        </w:trPr>
        <w:tc>
          <w:tcPr>
            <w:tcW w:w="4106" w:type="dxa"/>
            <w:shd w:val="clear" w:color="auto" w:fill="auto"/>
            <w:vAlign w:val="center"/>
          </w:tcPr>
          <w:p w14:paraId="058AEED7" w14:textId="113124F6" w:rsidR="00074A90" w:rsidRPr="002152CC" w:rsidRDefault="00074A90" w:rsidP="001A692A">
            <w:pPr>
              <w:autoSpaceDE w:val="0"/>
              <w:autoSpaceDN w:val="0"/>
              <w:adjustRightInd w:val="0"/>
              <w:spacing w:after="0"/>
              <w:rPr>
                <w:rFonts w:ascii="Arial" w:hAnsi="Arial" w:cs="Arial"/>
                <w:color w:val="000000"/>
                <w:sz w:val="20"/>
                <w:szCs w:val="20"/>
                <w:lang w:eastAsia="sl-SI"/>
              </w:rPr>
            </w:pPr>
            <w:r w:rsidRPr="002152CC">
              <w:rPr>
                <w:rFonts w:ascii="Arial" w:eastAsia="Times New Roman" w:hAnsi="Arial" w:cs="Arial"/>
                <w:sz w:val="20"/>
                <w:szCs w:val="20"/>
                <w:lang w:eastAsia="ar-SA"/>
              </w:rPr>
              <w:t>Zakup zemljišč</w:t>
            </w:r>
          </w:p>
        </w:tc>
        <w:tc>
          <w:tcPr>
            <w:tcW w:w="1240" w:type="dxa"/>
            <w:shd w:val="clear" w:color="auto" w:fill="D9E2F3" w:themeFill="accent5" w:themeFillTint="33"/>
            <w:vAlign w:val="center"/>
          </w:tcPr>
          <w:p w14:paraId="3DF9567E"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0" w:type="dxa"/>
            <w:shd w:val="clear" w:color="auto" w:fill="D9E2F3" w:themeFill="accent5" w:themeFillTint="33"/>
            <w:vAlign w:val="center"/>
          </w:tcPr>
          <w:p w14:paraId="2177F5F1"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0" w:type="dxa"/>
            <w:shd w:val="clear" w:color="auto" w:fill="D9E2F3" w:themeFill="accent5" w:themeFillTint="33"/>
            <w:vAlign w:val="center"/>
          </w:tcPr>
          <w:p w14:paraId="1222F40C"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1" w:type="dxa"/>
            <w:shd w:val="clear" w:color="auto" w:fill="D9E2F3" w:themeFill="accent5" w:themeFillTint="33"/>
            <w:vAlign w:val="center"/>
          </w:tcPr>
          <w:p w14:paraId="2F5369BB"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882BC6" w:rsidRPr="002152CC" w14:paraId="7B4CAED4" w14:textId="77777777" w:rsidTr="00182F07">
        <w:trPr>
          <w:trHeight w:val="366"/>
        </w:trPr>
        <w:tc>
          <w:tcPr>
            <w:tcW w:w="4106" w:type="dxa"/>
            <w:tcBorders>
              <w:bottom w:val="single" w:sz="4" w:space="0" w:color="000000"/>
            </w:tcBorders>
            <w:shd w:val="clear" w:color="auto" w:fill="auto"/>
            <w:vAlign w:val="center"/>
          </w:tcPr>
          <w:p w14:paraId="26329168" w14:textId="1CC1B418" w:rsidR="00882BC6" w:rsidRPr="002152CC" w:rsidRDefault="00882BC6" w:rsidP="001A692A">
            <w:pPr>
              <w:autoSpaceDE w:val="0"/>
              <w:autoSpaceDN w:val="0"/>
              <w:adjustRightInd w:val="0"/>
              <w:spacing w:after="0"/>
              <w:rPr>
                <w:rFonts w:ascii="Arial" w:eastAsia="Times New Roman" w:hAnsi="Arial" w:cs="Arial"/>
                <w:sz w:val="20"/>
                <w:szCs w:val="20"/>
                <w:lang w:eastAsia="ar-SA"/>
              </w:rPr>
            </w:pPr>
            <w:r w:rsidRPr="002152CC">
              <w:rPr>
                <w:rFonts w:ascii="Arial" w:eastAsia="Times New Roman" w:hAnsi="Arial" w:cs="Arial"/>
                <w:sz w:val="20"/>
                <w:szCs w:val="20"/>
                <w:lang w:eastAsia="ar-SA"/>
              </w:rPr>
              <w:t>Zakup zgradb</w:t>
            </w:r>
          </w:p>
        </w:tc>
        <w:tc>
          <w:tcPr>
            <w:tcW w:w="1240" w:type="dxa"/>
            <w:tcBorders>
              <w:bottom w:val="single" w:sz="4" w:space="0" w:color="000000"/>
            </w:tcBorders>
            <w:shd w:val="clear" w:color="auto" w:fill="D9E2F3" w:themeFill="accent5" w:themeFillTint="33"/>
            <w:vAlign w:val="center"/>
          </w:tcPr>
          <w:p w14:paraId="7D010B75" w14:textId="1C81EFC7"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0" w:type="dxa"/>
            <w:tcBorders>
              <w:bottom w:val="single" w:sz="4" w:space="0" w:color="000000"/>
            </w:tcBorders>
            <w:shd w:val="clear" w:color="auto" w:fill="D9E2F3" w:themeFill="accent5" w:themeFillTint="33"/>
            <w:vAlign w:val="center"/>
          </w:tcPr>
          <w:p w14:paraId="2C218F0D" w14:textId="3FD871CC"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0" w:type="dxa"/>
            <w:tcBorders>
              <w:bottom w:val="single" w:sz="4" w:space="0" w:color="000000"/>
            </w:tcBorders>
            <w:shd w:val="clear" w:color="auto" w:fill="D9E2F3" w:themeFill="accent5" w:themeFillTint="33"/>
            <w:vAlign w:val="center"/>
          </w:tcPr>
          <w:p w14:paraId="1E79AFD4" w14:textId="6D92640A"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1" w:type="dxa"/>
            <w:tcBorders>
              <w:bottom w:val="single" w:sz="4" w:space="0" w:color="000000"/>
            </w:tcBorders>
            <w:shd w:val="clear" w:color="auto" w:fill="D9E2F3" w:themeFill="accent5" w:themeFillTint="33"/>
            <w:vAlign w:val="center"/>
          </w:tcPr>
          <w:p w14:paraId="6C8667E5" w14:textId="2414D808"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882BC6" w:rsidRPr="002152CC" w14:paraId="46E447B6" w14:textId="77777777" w:rsidTr="00182F07">
        <w:trPr>
          <w:trHeight w:val="366"/>
        </w:trPr>
        <w:tc>
          <w:tcPr>
            <w:tcW w:w="4106" w:type="dxa"/>
            <w:shd w:val="clear" w:color="auto" w:fill="auto"/>
            <w:vAlign w:val="center"/>
          </w:tcPr>
          <w:p w14:paraId="2C8A1A59" w14:textId="4798D740" w:rsidR="00882BC6" w:rsidRPr="002152CC" w:rsidRDefault="00882BC6" w:rsidP="001A692A">
            <w:pPr>
              <w:autoSpaceDE w:val="0"/>
              <w:autoSpaceDN w:val="0"/>
              <w:adjustRightInd w:val="0"/>
              <w:spacing w:after="0"/>
              <w:rPr>
                <w:rFonts w:ascii="Arial" w:eastAsia="Times New Roman" w:hAnsi="Arial" w:cs="Arial"/>
                <w:sz w:val="20"/>
                <w:szCs w:val="20"/>
                <w:lang w:eastAsia="ar-SA"/>
              </w:rPr>
            </w:pPr>
            <w:r w:rsidRPr="002152CC">
              <w:rPr>
                <w:rFonts w:ascii="Arial" w:eastAsia="Times New Roman" w:hAnsi="Arial" w:cs="Arial"/>
                <w:sz w:val="20"/>
                <w:szCs w:val="20"/>
                <w:lang w:eastAsia="ar-SA"/>
              </w:rPr>
              <w:t>Nakup strojev</w:t>
            </w:r>
          </w:p>
        </w:tc>
        <w:tc>
          <w:tcPr>
            <w:tcW w:w="1240" w:type="dxa"/>
            <w:shd w:val="clear" w:color="auto" w:fill="D9E2F3" w:themeFill="accent5" w:themeFillTint="33"/>
            <w:vAlign w:val="center"/>
          </w:tcPr>
          <w:p w14:paraId="4921A2FF" w14:textId="4EE75692"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0" w:type="dxa"/>
            <w:shd w:val="clear" w:color="auto" w:fill="D9E2F3" w:themeFill="accent5" w:themeFillTint="33"/>
            <w:vAlign w:val="center"/>
          </w:tcPr>
          <w:p w14:paraId="2A76E23C" w14:textId="1BF0EBD8"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0" w:type="dxa"/>
            <w:shd w:val="clear" w:color="auto" w:fill="D9E2F3" w:themeFill="accent5" w:themeFillTint="33"/>
            <w:vAlign w:val="center"/>
          </w:tcPr>
          <w:p w14:paraId="2DD1EA38" w14:textId="049477EB"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1" w:type="dxa"/>
            <w:shd w:val="clear" w:color="auto" w:fill="D9E2F3" w:themeFill="accent5" w:themeFillTint="33"/>
            <w:vAlign w:val="center"/>
          </w:tcPr>
          <w:p w14:paraId="2172A9AE" w14:textId="4EC9198F"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882BC6" w:rsidRPr="002152CC" w14:paraId="5C84147F" w14:textId="77777777" w:rsidTr="00182F07">
        <w:trPr>
          <w:trHeight w:val="366"/>
        </w:trPr>
        <w:tc>
          <w:tcPr>
            <w:tcW w:w="4106" w:type="dxa"/>
            <w:shd w:val="clear" w:color="auto" w:fill="auto"/>
            <w:vAlign w:val="center"/>
          </w:tcPr>
          <w:p w14:paraId="3C70C78B" w14:textId="15C9AE0D" w:rsidR="00882BC6" w:rsidRPr="002152CC" w:rsidRDefault="00882BC6" w:rsidP="001A692A">
            <w:pPr>
              <w:autoSpaceDE w:val="0"/>
              <w:autoSpaceDN w:val="0"/>
              <w:adjustRightInd w:val="0"/>
              <w:spacing w:after="0"/>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Nakup opreme </w:t>
            </w:r>
          </w:p>
        </w:tc>
        <w:tc>
          <w:tcPr>
            <w:tcW w:w="1240" w:type="dxa"/>
            <w:shd w:val="clear" w:color="auto" w:fill="D9E2F3" w:themeFill="accent5" w:themeFillTint="33"/>
            <w:vAlign w:val="center"/>
          </w:tcPr>
          <w:p w14:paraId="4DA3FA3C" w14:textId="13E65CB7"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0" w:type="dxa"/>
            <w:shd w:val="clear" w:color="auto" w:fill="D9E2F3" w:themeFill="accent5" w:themeFillTint="33"/>
            <w:vAlign w:val="center"/>
          </w:tcPr>
          <w:p w14:paraId="26C3A85D" w14:textId="077FA330"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0" w:type="dxa"/>
            <w:shd w:val="clear" w:color="auto" w:fill="D9E2F3" w:themeFill="accent5" w:themeFillTint="33"/>
            <w:vAlign w:val="center"/>
          </w:tcPr>
          <w:p w14:paraId="3B1EC616" w14:textId="46A41F96"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1" w:type="dxa"/>
            <w:shd w:val="clear" w:color="auto" w:fill="D9E2F3" w:themeFill="accent5" w:themeFillTint="33"/>
            <w:vAlign w:val="center"/>
          </w:tcPr>
          <w:p w14:paraId="31CE9057" w14:textId="215C8B58"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882BC6" w:rsidRPr="002152CC" w14:paraId="0C50A688" w14:textId="77777777" w:rsidTr="00182F07">
        <w:trPr>
          <w:trHeight w:val="366"/>
        </w:trPr>
        <w:tc>
          <w:tcPr>
            <w:tcW w:w="4106" w:type="dxa"/>
            <w:shd w:val="clear" w:color="auto" w:fill="auto"/>
            <w:vAlign w:val="center"/>
          </w:tcPr>
          <w:p w14:paraId="4F422924" w14:textId="293C6605" w:rsidR="00882BC6" w:rsidRPr="002152CC" w:rsidRDefault="00882BC6" w:rsidP="001A692A">
            <w:pPr>
              <w:autoSpaceDE w:val="0"/>
              <w:autoSpaceDN w:val="0"/>
              <w:adjustRightInd w:val="0"/>
              <w:spacing w:after="0"/>
              <w:rPr>
                <w:rFonts w:ascii="Arial" w:eastAsia="Times New Roman" w:hAnsi="Arial" w:cs="Arial"/>
                <w:sz w:val="20"/>
                <w:szCs w:val="20"/>
                <w:lang w:eastAsia="ar-SA"/>
              </w:rPr>
            </w:pPr>
            <w:r w:rsidRPr="002152CC">
              <w:rPr>
                <w:rFonts w:ascii="Arial" w:eastAsia="Times New Roman" w:hAnsi="Arial" w:cs="Arial"/>
                <w:sz w:val="20"/>
                <w:szCs w:val="20"/>
                <w:lang w:eastAsia="ar-SA"/>
              </w:rPr>
              <w:t>Nakup druge opreme</w:t>
            </w:r>
          </w:p>
        </w:tc>
        <w:tc>
          <w:tcPr>
            <w:tcW w:w="1240" w:type="dxa"/>
            <w:shd w:val="clear" w:color="auto" w:fill="D9E2F3" w:themeFill="accent5" w:themeFillTint="33"/>
            <w:vAlign w:val="center"/>
          </w:tcPr>
          <w:p w14:paraId="3831299D" w14:textId="765A7E3D"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0" w:type="dxa"/>
            <w:shd w:val="clear" w:color="auto" w:fill="D9E2F3" w:themeFill="accent5" w:themeFillTint="33"/>
            <w:vAlign w:val="center"/>
          </w:tcPr>
          <w:p w14:paraId="51163637" w14:textId="08A9F11C"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0" w:type="dxa"/>
            <w:shd w:val="clear" w:color="auto" w:fill="D9E2F3" w:themeFill="accent5" w:themeFillTint="33"/>
            <w:vAlign w:val="center"/>
          </w:tcPr>
          <w:p w14:paraId="5C2AAF13" w14:textId="7A9377E4"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1" w:type="dxa"/>
            <w:shd w:val="clear" w:color="auto" w:fill="D9E2F3" w:themeFill="accent5" w:themeFillTint="33"/>
            <w:vAlign w:val="center"/>
          </w:tcPr>
          <w:p w14:paraId="38861E99" w14:textId="066B52ED"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882BC6" w:rsidRPr="002152CC" w14:paraId="4D77BA2A" w14:textId="77777777" w:rsidTr="00182F07">
        <w:trPr>
          <w:trHeight w:val="366"/>
        </w:trPr>
        <w:tc>
          <w:tcPr>
            <w:tcW w:w="4106" w:type="dxa"/>
            <w:shd w:val="clear" w:color="auto" w:fill="auto"/>
            <w:vAlign w:val="center"/>
          </w:tcPr>
          <w:p w14:paraId="30D00CD9" w14:textId="4C33FF72" w:rsidR="00882BC6" w:rsidRPr="002152CC" w:rsidRDefault="00882BC6" w:rsidP="001A692A">
            <w:pPr>
              <w:autoSpaceDE w:val="0"/>
              <w:autoSpaceDN w:val="0"/>
              <w:adjustRightInd w:val="0"/>
              <w:spacing w:after="0"/>
              <w:rPr>
                <w:rFonts w:ascii="Arial" w:eastAsia="Times New Roman" w:hAnsi="Arial" w:cs="Arial"/>
                <w:sz w:val="20"/>
                <w:szCs w:val="20"/>
                <w:lang w:eastAsia="ar-SA"/>
              </w:rPr>
            </w:pPr>
            <w:r w:rsidRPr="002152CC">
              <w:rPr>
                <w:rFonts w:ascii="Arial" w:eastAsia="Times New Roman" w:hAnsi="Arial" w:cs="Arial"/>
                <w:sz w:val="20"/>
                <w:szCs w:val="20"/>
                <w:lang w:eastAsia="ar-SA"/>
              </w:rPr>
              <w:t>Zakup obratov</w:t>
            </w:r>
          </w:p>
        </w:tc>
        <w:tc>
          <w:tcPr>
            <w:tcW w:w="1240" w:type="dxa"/>
            <w:shd w:val="clear" w:color="auto" w:fill="D9E2F3" w:themeFill="accent5" w:themeFillTint="33"/>
            <w:vAlign w:val="center"/>
          </w:tcPr>
          <w:p w14:paraId="38899DE6" w14:textId="5E59138E"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0" w:type="dxa"/>
            <w:shd w:val="clear" w:color="auto" w:fill="D9E2F3" w:themeFill="accent5" w:themeFillTint="33"/>
            <w:vAlign w:val="center"/>
          </w:tcPr>
          <w:p w14:paraId="127B5BD2" w14:textId="1A50170A"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0" w:type="dxa"/>
            <w:shd w:val="clear" w:color="auto" w:fill="D9E2F3" w:themeFill="accent5" w:themeFillTint="33"/>
            <w:vAlign w:val="center"/>
          </w:tcPr>
          <w:p w14:paraId="217E43E9" w14:textId="0D90960E"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1" w:type="dxa"/>
            <w:shd w:val="clear" w:color="auto" w:fill="D9E2F3" w:themeFill="accent5" w:themeFillTint="33"/>
            <w:vAlign w:val="center"/>
          </w:tcPr>
          <w:p w14:paraId="0D1DDB6E" w14:textId="7ED94C22"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882BC6" w:rsidRPr="002152CC" w14:paraId="79BAF497" w14:textId="77777777" w:rsidTr="00182F07">
        <w:trPr>
          <w:trHeight w:val="366"/>
        </w:trPr>
        <w:tc>
          <w:tcPr>
            <w:tcW w:w="4106" w:type="dxa"/>
            <w:shd w:val="clear" w:color="auto" w:fill="auto"/>
            <w:vAlign w:val="center"/>
          </w:tcPr>
          <w:p w14:paraId="005C98CE" w14:textId="1E0FAE53" w:rsidR="00882BC6" w:rsidRPr="002152CC" w:rsidRDefault="00882BC6" w:rsidP="001A692A">
            <w:pPr>
              <w:autoSpaceDE w:val="0"/>
              <w:autoSpaceDN w:val="0"/>
              <w:adjustRightInd w:val="0"/>
              <w:spacing w:after="0"/>
              <w:rPr>
                <w:rFonts w:ascii="Arial" w:eastAsia="Times New Roman" w:hAnsi="Arial" w:cs="Arial"/>
                <w:sz w:val="20"/>
                <w:szCs w:val="20"/>
                <w:lang w:eastAsia="ar-SA"/>
              </w:rPr>
            </w:pPr>
            <w:r w:rsidRPr="002152CC">
              <w:rPr>
                <w:rFonts w:ascii="Arial" w:eastAsia="Times New Roman" w:hAnsi="Arial" w:cs="Arial"/>
                <w:sz w:val="20"/>
                <w:szCs w:val="20"/>
                <w:lang w:eastAsia="ar-SA"/>
              </w:rPr>
              <w:t>Zakup strojev</w:t>
            </w:r>
          </w:p>
        </w:tc>
        <w:tc>
          <w:tcPr>
            <w:tcW w:w="1240" w:type="dxa"/>
            <w:shd w:val="clear" w:color="auto" w:fill="D9E2F3" w:themeFill="accent5" w:themeFillTint="33"/>
            <w:vAlign w:val="center"/>
          </w:tcPr>
          <w:p w14:paraId="7B5ED027" w14:textId="714AA544"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0" w:type="dxa"/>
            <w:shd w:val="clear" w:color="auto" w:fill="D9E2F3" w:themeFill="accent5" w:themeFillTint="33"/>
            <w:vAlign w:val="center"/>
          </w:tcPr>
          <w:p w14:paraId="7F6466A5" w14:textId="57B317B7"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0" w:type="dxa"/>
            <w:shd w:val="clear" w:color="auto" w:fill="D9E2F3" w:themeFill="accent5" w:themeFillTint="33"/>
            <w:vAlign w:val="center"/>
          </w:tcPr>
          <w:p w14:paraId="49C2C78B" w14:textId="0CA1A49F"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1" w:type="dxa"/>
            <w:shd w:val="clear" w:color="auto" w:fill="D9E2F3" w:themeFill="accent5" w:themeFillTint="33"/>
            <w:vAlign w:val="center"/>
          </w:tcPr>
          <w:p w14:paraId="27F193AC" w14:textId="303512C6"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074A90" w:rsidRPr="002152CC" w14:paraId="147FED80" w14:textId="77777777" w:rsidTr="00182F07">
        <w:trPr>
          <w:trHeight w:val="427"/>
        </w:trPr>
        <w:tc>
          <w:tcPr>
            <w:tcW w:w="4106" w:type="dxa"/>
            <w:shd w:val="clear" w:color="auto" w:fill="auto"/>
            <w:vAlign w:val="center"/>
          </w:tcPr>
          <w:p w14:paraId="1EE088F0" w14:textId="77777777" w:rsidR="00074A90" w:rsidRPr="002152CC" w:rsidRDefault="00074A90" w:rsidP="001A692A">
            <w:pPr>
              <w:autoSpaceDE w:val="0"/>
              <w:autoSpaceDN w:val="0"/>
              <w:adjustRightInd w:val="0"/>
              <w:spacing w:after="0"/>
              <w:rPr>
                <w:rFonts w:ascii="Arial" w:hAnsi="Arial" w:cs="Arial"/>
                <w:color w:val="000000"/>
                <w:sz w:val="20"/>
                <w:szCs w:val="20"/>
                <w:lang w:eastAsia="sl-SI"/>
              </w:rPr>
            </w:pPr>
            <w:r w:rsidRPr="002152CC">
              <w:rPr>
                <w:rFonts w:ascii="Arial" w:hAnsi="Arial" w:cs="Arial"/>
                <w:color w:val="000000"/>
                <w:sz w:val="20"/>
                <w:szCs w:val="20"/>
                <w:lang w:eastAsia="sl-SI"/>
              </w:rPr>
              <w:t xml:space="preserve">SKUPAJ </w:t>
            </w:r>
          </w:p>
        </w:tc>
        <w:tc>
          <w:tcPr>
            <w:tcW w:w="1240" w:type="dxa"/>
            <w:shd w:val="clear" w:color="auto" w:fill="D9E2F3" w:themeFill="accent5" w:themeFillTint="33"/>
            <w:vAlign w:val="center"/>
          </w:tcPr>
          <w:p w14:paraId="26F23103"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0" w:type="dxa"/>
            <w:shd w:val="clear" w:color="auto" w:fill="D9E2F3" w:themeFill="accent5" w:themeFillTint="33"/>
            <w:vAlign w:val="center"/>
          </w:tcPr>
          <w:p w14:paraId="344F010E"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0" w:type="dxa"/>
            <w:shd w:val="clear" w:color="auto" w:fill="D9E2F3" w:themeFill="accent5" w:themeFillTint="33"/>
            <w:vAlign w:val="center"/>
          </w:tcPr>
          <w:p w14:paraId="55E83C11"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1" w:type="dxa"/>
            <w:shd w:val="clear" w:color="auto" w:fill="D9E2F3" w:themeFill="accent5" w:themeFillTint="33"/>
            <w:vAlign w:val="center"/>
          </w:tcPr>
          <w:p w14:paraId="682CA9EE"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0E5ABD36" w14:textId="77777777" w:rsidTr="00182F07">
        <w:tc>
          <w:tcPr>
            <w:tcW w:w="9067" w:type="dxa"/>
            <w:gridSpan w:val="5"/>
            <w:shd w:val="clear" w:color="auto" w:fill="auto"/>
          </w:tcPr>
          <w:p w14:paraId="0AC6F968" w14:textId="77777777" w:rsidR="00A61C94" w:rsidRPr="002152CC" w:rsidRDefault="00A61C94" w:rsidP="001A692A">
            <w:pPr>
              <w:autoSpaceDE w:val="0"/>
              <w:autoSpaceDN w:val="0"/>
              <w:adjustRightInd w:val="0"/>
              <w:spacing w:after="0"/>
              <w:rPr>
                <w:rFonts w:ascii="Arial" w:hAnsi="Arial" w:cs="Arial"/>
                <w:color w:val="000000"/>
                <w:sz w:val="20"/>
                <w:szCs w:val="20"/>
                <w:lang w:eastAsia="sl-SI"/>
              </w:rPr>
            </w:pPr>
            <w:r w:rsidRPr="002152CC">
              <w:rPr>
                <w:rFonts w:ascii="Arial" w:hAnsi="Arial" w:cs="Arial"/>
                <w:color w:val="000000"/>
                <w:sz w:val="20"/>
                <w:szCs w:val="20"/>
                <w:lang w:eastAsia="sl-SI"/>
              </w:rPr>
              <w:t>Neopredmetena osnovna sredstva</w:t>
            </w:r>
          </w:p>
        </w:tc>
      </w:tr>
      <w:tr w:rsidR="00074A90" w:rsidRPr="002152CC" w14:paraId="203CB1E6" w14:textId="77777777" w:rsidTr="00182F07">
        <w:tc>
          <w:tcPr>
            <w:tcW w:w="4106" w:type="dxa"/>
            <w:shd w:val="clear" w:color="auto" w:fill="auto"/>
          </w:tcPr>
          <w:p w14:paraId="4A197D75" w14:textId="79E0D0B8" w:rsidR="00074A90" w:rsidRPr="002152CC" w:rsidRDefault="00074A90" w:rsidP="001A692A">
            <w:pPr>
              <w:autoSpaceDE w:val="0"/>
              <w:autoSpaceDN w:val="0"/>
              <w:adjustRightInd w:val="0"/>
              <w:spacing w:after="0"/>
              <w:rPr>
                <w:rFonts w:ascii="Arial" w:hAnsi="Arial" w:cs="Arial"/>
                <w:color w:val="000000"/>
                <w:sz w:val="20"/>
                <w:szCs w:val="20"/>
                <w:lang w:eastAsia="sl-SI"/>
              </w:rPr>
            </w:pPr>
            <w:r w:rsidRPr="002152CC">
              <w:rPr>
                <w:rFonts w:ascii="Arial" w:hAnsi="Arial" w:cs="Arial"/>
                <w:color w:val="000000"/>
                <w:sz w:val="20"/>
                <w:szCs w:val="20"/>
                <w:lang w:eastAsia="sl-SI"/>
              </w:rPr>
              <w:t xml:space="preserve">Nakup </w:t>
            </w:r>
            <w:r w:rsidRPr="002152CC">
              <w:rPr>
                <w:rFonts w:ascii="Arial" w:eastAsia="Times New Roman" w:hAnsi="Arial" w:cs="Arial"/>
                <w:sz w:val="20"/>
                <w:szCs w:val="20"/>
                <w:lang w:eastAsia="ar-SA"/>
              </w:rPr>
              <w:t>patentnih pravic, licenc, blagovnih znamk, strokovnega znanja ali druge intelektualne lastnine</w:t>
            </w:r>
          </w:p>
        </w:tc>
        <w:tc>
          <w:tcPr>
            <w:tcW w:w="1240" w:type="dxa"/>
            <w:shd w:val="clear" w:color="auto" w:fill="D9E2F3" w:themeFill="accent5" w:themeFillTint="33"/>
            <w:vAlign w:val="center"/>
          </w:tcPr>
          <w:p w14:paraId="4EEEDE39"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0" w:type="dxa"/>
            <w:shd w:val="clear" w:color="auto" w:fill="D9E2F3" w:themeFill="accent5" w:themeFillTint="33"/>
            <w:vAlign w:val="center"/>
          </w:tcPr>
          <w:p w14:paraId="3CD0200D"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0" w:type="dxa"/>
            <w:shd w:val="clear" w:color="auto" w:fill="D9E2F3" w:themeFill="accent5" w:themeFillTint="33"/>
            <w:vAlign w:val="center"/>
          </w:tcPr>
          <w:p w14:paraId="176A696B"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1" w:type="dxa"/>
            <w:shd w:val="clear" w:color="auto" w:fill="D9E2F3" w:themeFill="accent5" w:themeFillTint="33"/>
            <w:vAlign w:val="center"/>
          </w:tcPr>
          <w:p w14:paraId="026CBA88"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074A90" w:rsidRPr="002152CC" w14:paraId="460C23EB" w14:textId="77777777" w:rsidTr="00182F07">
        <w:tc>
          <w:tcPr>
            <w:tcW w:w="4106" w:type="dxa"/>
            <w:shd w:val="clear" w:color="auto" w:fill="auto"/>
          </w:tcPr>
          <w:p w14:paraId="53818AC4" w14:textId="77777777" w:rsidR="00074A90" w:rsidRPr="002152CC" w:rsidRDefault="00074A90" w:rsidP="001A692A">
            <w:pPr>
              <w:autoSpaceDE w:val="0"/>
              <w:autoSpaceDN w:val="0"/>
              <w:adjustRightInd w:val="0"/>
              <w:spacing w:after="0"/>
              <w:rPr>
                <w:rFonts w:ascii="Arial" w:hAnsi="Arial" w:cs="Arial"/>
                <w:color w:val="000000"/>
                <w:sz w:val="20"/>
                <w:szCs w:val="20"/>
                <w:lang w:eastAsia="sl-SI"/>
              </w:rPr>
            </w:pPr>
            <w:r w:rsidRPr="002152CC">
              <w:rPr>
                <w:rFonts w:ascii="Arial" w:hAnsi="Arial" w:cs="Arial"/>
                <w:color w:val="000000"/>
                <w:sz w:val="20"/>
                <w:szCs w:val="20"/>
                <w:lang w:eastAsia="sl-SI"/>
              </w:rPr>
              <w:t>SKUPAJ (opredmetena in neopredmetena sredstva)</w:t>
            </w:r>
          </w:p>
        </w:tc>
        <w:tc>
          <w:tcPr>
            <w:tcW w:w="1240" w:type="dxa"/>
            <w:shd w:val="clear" w:color="auto" w:fill="D9E2F3" w:themeFill="accent5" w:themeFillTint="33"/>
            <w:vAlign w:val="center"/>
          </w:tcPr>
          <w:p w14:paraId="2BB55340"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0" w:type="dxa"/>
            <w:shd w:val="clear" w:color="auto" w:fill="D9E2F3" w:themeFill="accent5" w:themeFillTint="33"/>
            <w:vAlign w:val="center"/>
          </w:tcPr>
          <w:p w14:paraId="6647941E"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0" w:type="dxa"/>
            <w:shd w:val="clear" w:color="auto" w:fill="D9E2F3" w:themeFill="accent5" w:themeFillTint="33"/>
            <w:vAlign w:val="center"/>
          </w:tcPr>
          <w:p w14:paraId="630A22E1"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41" w:type="dxa"/>
            <w:shd w:val="clear" w:color="auto" w:fill="D9E2F3" w:themeFill="accent5" w:themeFillTint="33"/>
            <w:vAlign w:val="center"/>
          </w:tcPr>
          <w:p w14:paraId="048D914F"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bl>
    <w:p w14:paraId="5ACACC41" w14:textId="7C3123DB" w:rsidR="00572734" w:rsidRPr="002152CC" w:rsidRDefault="00572734" w:rsidP="00A61C94">
      <w:pPr>
        <w:autoSpaceDE w:val="0"/>
        <w:autoSpaceDN w:val="0"/>
        <w:adjustRightInd w:val="0"/>
        <w:rPr>
          <w:rFonts w:ascii="Arial" w:hAnsi="Arial" w:cs="Arial"/>
          <w:color w:val="000000"/>
          <w:sz w:val="20"/>
          <w:szCs w:val="20"/>
          <w:lang w:eastAsia="sl-SI"/>
        </w:rPr>
      </w:pPr>
    </w:p>
    <w:p w14:paraId="04398BFD" w14:textId="77777777" w:rsidR="00572734" w:rsidRPr="002152CC" w:rsidRDefault="00572734">
      <w:pPr>
        <w:rPr>
          <w:rFonts w:ascii="Arial" w:hAnsi="Arial" w:cs="Arial"/>
          <w:color w:val="000000"/>
          <w:sz w:val="20"/>
          <w:szCs w:val="20"/>
          <w:lang w:eastAsia="sl-SI"/>
        </w:rPr>
      </w:pPr>
      <w:r w:rsidRPr="002152CC">
        <w:rPr>
          <w:rFonts w:ascii="Arial" w:hAnsi="Arial" w:cs="Arial"/>
          <w:color w:val="000000"/>
          <w:sz w:val="20"/>
          <w:szCs w:val="20"/>
          <w:lang w:eastAsia="sl-SI"/>
        </w:rPr>
        <w:br w:type="page"/>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1275"/>
        <w:gridCol w:w="1276"/>
        <w:gridCol w:w="1276"/>
        <w:gridCol w:w="1276"/>
      </w:tblGrid>
      <w:tr w:rsidR="00A176A0" w:rsidRPr="002152CC" w14:paraId="3AFFE515" w14:textId="77777777" w:rsidTr="00182F07">
        <w:tc>
          <w:tcPr>
            <w:tcW w:w="906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5FDF22" w14:textId="67393905" w:rsidR="00A176A0" w:rsidRPr="002152CC" w:rsidRDefault="00A176A0" w:rsidP="001A692A">
            <w:pPr>
              <w:autoSpaceDE w:val="0"/>
              <w:autoSpaceDN w:val="0"/>
              <w:adjustRightInd w:val="0"/>
              <w:spacing w:after="0"/>
              <w:rPr>
                <w:rFonts w:ascii="Arial" w:hAnsi="Arial" w:cs="Arial"/>
                <w:b/>
                <w:bCs/>
                <w:color w:val="000000"/>
                <w:sz w:val="20"/>
                <w:szCs w:val="20"/>
              </w:rPr>
            </w:pPr>
            <w:r w:rsidRPr="002152CC">
              <w:rPr>
                <w:rFonts w:ascii="Arial" w:hAnsi="Arial" w:cs="Arial"/>
                <w:b/>
                <w:bCs/>
                <w:color w:val="000000"/>
                <w:sz w:val="20"/>
                <w:szCs w:val="20"/>
              </w:rPr>
              <w:lastRenderedPageBreak/>
              <w:t xml:space="preserve">FINANČNA STRUKTURA INVESTICIJE z DDV </w:t>
            </w:r>
          </w:p>
        </w:tc>
      </w:tr>
      <w:tr w:rsidR="00A176A0" w:rsidRPr="002152CC" w14:paraId="683D4EDA" w14:textId="77777777" w:rsidTr="00182F07">
        <w:tc>
          <w:tcPr>
            <w:tcW w:w="906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042648" w14:textId="6C48334C" w:rsidR="00A176A0" w:rsidRPr="002152CC" w:rsidRDefault="00A176A0" w:rsidP="001A692A">
            <w:pPr>
              <w:autoSpaceDE w:val="0"/>
              <w:autoSpaceDN w:val="0"/>
              <w:adjustRightInd w:val="0"/>
              <w:spacing w:after="0"/>
              <w:rPr>
                <w:rFonts w:ascii="Arial" w:hAnsi="Arial" w:cs="Arial"/>
                <w:b/>
                <w:bCs/>
                <w:color w:val="000000"/>
                <w:sz w:val="20"/>
                <w:szCs w:val="20"/>
              </w:rPr>
            </w:pPr>
            <w:r w:rsidRPr="002152CC">
              <w:rPr>
                <w:rFonts w:ascii="Arial" w:hAnsi="Arial" w:cs="Arial"/>
                <w:b/>
                <w:bCs/>
                <w:color w:val="000000"/>
                <w:sz w:val="20"/>
                <w:szCs w:val="20"/>
              </w:rPr>
              <w:t xml:space="preserve">VREDNOST </w:t>
            </w:r>
            <w:r w:rsidRPr="002152CC">
              <w:rPr>
                <w:rFonts w:ascii="Arial" w:hAnsi="Arial" w:cs="Arial"/>
                <w:b/>
                <w:bCs/>
                <w:sz w:val="20"/>
                <w:szCs w:val="20"/>
              </w:rPr>
              <w:t>INVESTICIJE</w:t>
            </w:r>
            <w:r w:rsidR="00572734" w:rsidRPr="002152CC">
              <w:rPr>
                <w:rFonts w:ascii="Arial" w:hAnsi="Arial" w:cs="Arial"/>
                <w:b/>
                <w:bCs/>
                <w:sz w:val="20"/>
                <w:szCs w:val="20"/>
              </w:rPr>
              <w:t xml:space="preserve"> </w:t>
            </w:r>
            <w:r w:rsidRPr="002152CC">
              <w:rPr>
                <w:rStyle w:val="Sprotnaopomba-sklic"/>
                <w:rFonts w:ascii="Arial" w:hAnsi="Arial" w:cs="Arial"/>
                <w:b/>
                <w:bCs/>
                <w:sz w:val="20"/>
                <w:szCs w:val="20"/>
              </w:rPr>
              <w:footnoteReference w:id="32"/>
            </w:r>
            <w:r w:rsidRPr="002152CC">
              <w:rPr>
                <w:rFonts w:ascii="Arial" w:hAnsi="Arial" w:cs="Arial"/>
                <w:b/>
                <w:bCs/>
                <w:sz w:val="20"/>
                <w:szCs w:val="20"/>
              </w:rPr>
              <w:t xml:space="preserve"> </w:t>
            </w:r>
            <w:r w:rsidRPr="002152CC">
              <w:rPr>
                <w:rFonts w:ascii="Arial" w:hAnsi="Arial" w:cs="Arial"/>
                <w:b/>
                <w:bCs/>
                <w:color w:val="000000"/>
                <w:sz w:val="20"/>
                <w:szCs w:val="20"/>
              </w:rPr>
              <w:t>(opredelite vrednost investicije po posameznih skupinah osnovnih sredstev; vrednost investicije je potrebno doseči ob zaključku investicije)</w:t>
            </w:r>
          </w:p>
        </w:tc>
      </w:tr>
      <w:tr w:rsidR="00074A90" w:rsidRPr="002152CC" w14:paraId="239B0882" w14:textId="77777777" w:rsidTr="00182F07">
        <w:tc>
          <w:tcPr>
            <w:tcW w:w="3964" w:type="dxa"/>
            <w:shd w:val="clear" w:color="auto" w:fill="auto"/>
          </w:tcPr>
          <w:p w14:paraId="1306F1F7" w14:textId="77777777" w:rsidR="00074A90" w:rsidRPr="002152CC" w:rsidRDefault="00074A90" w:rsidP="001A692A">
            <w:pPr>
              <w:autoSpaceDE w:val="0"/>
              <w:autoSpaceDN w:val="0"/>
              <w:adjustRightInd w:val="0"/>
              <w:spacing w:after="0"/>
              <w:rPr>
                <w:rFonts w:ascii="Arial" w:hAnsi="Arial" w:cs="Arial"/>
                <w:color w:val="000000"/>
                <w:sz w:val="20"/>
                <w:szCs w:val="20"/>
                <w:lang w:eastAsia="sl-SI"/>
              </w:rPr>
            </w:pPr>
            <w:r w:rsidRPr="002152CC">
              <w:rPr>
                <w:rFonts w:ascii="Arial" w:hAnsi="Arial" w:cs="Arial"/>
                <w:color w:val="000000"/>
                <w:sz w:val="20"/>
                <w:szCs w:val="20"/>
                <w:lang w:eastAsia="sl-SI"/>
              </w:rPr>
              <w:t xml:space="preserve">SREDSTVA </w:t>
            </w:r>
          </w:p>
          <w:p w14:paraId="0C7D525F" w14:textId="24B17497" w:rsidR="00074A90" w:rsidRPr="002152CC" w:rsidRDefault="00074A90" w:rsidP="001A692A">
            <w:pPr>
              <w:autoSpaceDE w:val="0"/>
              <w:autoSpaceDN w:val="0"/>
              <w:adjustRightInd w:val="0"/>
              <w:spacing w:after="0"/>
              <w:rPr>
                <w:rFonts w:ascii="Arial" w:hAnsi="Arial" w:cs="Arial"/>
                <w:b/>
                <w:color w:val="000000"/>
                <w:sz w:val="20"/>
                <w:szCs w:val="20"/>
                <w:lang w:eastAsia="sl-SI"/>
              </w:rPr>
            </w:pPr>
            <w:r w:rsidRPr="002152CC">
              <w:rPr>
                <w:rFonts w:ascii="Arial" w:hAnsi="Arial" w:cs="Arial"/>
                <w:b/>
                <w:color w:val="000000"/>
                <w:sz w:val="20"/>
                <w:szCs w:val="20"/>
                <w:lang w:eastAsia="sl-SI"/>
              </w:rPr>
              <w:t>(v EUR z DDV)</w:t>
            </w:r>
          </w:p>
        </w:tc>
        <w:tc>
          <w:tcPr>
            <w:tcW w:w="1275" w:type="dxa"/>
            <w:shd w:val="clear" w:color="auto" w:fill="auto"/>
            <w:vAlign w:val="center"/>
          </w:tcPr>
          <w:p w14:paraId="3ECDBE7C" w14:textId="77777777" w:rsidR="00074A90" w:rsidRPr="002152CC" w:rsidRDefault="00074A90" w:rsidP="001A692A">
            <w:pPr>
              <w:autoSpaceDE w:val="0"/>
              <w:autoSpaceDN w:val="0"/>
              <w:adjustRightInd w:val="0"/>
              <w:spacing w:after="0"/>
              <w:jc w:val="center"/>
              <w:rPr>
                <w:rFonts w:ascii="Arial" w:hAnsi="Arial" w:cs="Arial"/>
                <w:color w:val="000000"/>
                <w:sz w:val="20"/>
                <w:szCs w:val="20"/>
                <w:lang w:eastAsia="sl-SI"/>
              </w:rPr>
            </w:pPr>
            <w:r w:rsidRPr="002152CC">
              <w:rPr>
                <w:rFonts w:ascii="Arial" w:hAnsi="Arial" w:cs="Arial"/>
                <w:color w:val="000000"/>
                <w:sz w:val="20"/>
                <w:szCs w:val="20"/>
                <w:lang w:eastAsia="sl-SI"/>
              </w:rPr>
              <w:t>x</w:t>
            </w:r>
          </w:p>
        </w:tc>
        <w:tc>
          <w:tcPr>
            <w:tcW w:w="1276" w:type="dxa"/>
            <w:shd w:val="clear" w:color="auto" w:fill="auto"/>
            <w:vAlign w:val="center"/>
          </w:tcPr>
          <w:p w14:paraId="761168D2" w14:textId="77777777" w:rsidR="00074A90" w:rsidRPr="002152CC" w:rsidRDefault="00074A90" w:rsidP="001A692A">
            <w:pPr>
              <w:autoSpaceDE w:val="0"/>
              <w:autoSpaceDN w:val="0"/>
              <w:adjustRightInd w:val="0"/>
              <w:spacing w:after="0"/>
              <w:jc w:val="center"/>
              <w:rPr>
                <w:rFonts w:ascii="Arial" w:hAnsi="Arial" w:cs="Arial"/>
                <w:color w:val="000000"/>
                <w:sz w:val="20"/>
                <w:szCs w:val="20"/>
                <w:lang w:eastAsia="sl-SI"/>
              </w:rPr>
            </w:pPr>
            <w:r w:rsidRPr="002152CC">
              <w:rPr>
                <w:rFonts w:ascii="Arial" w:hAnsi="Arial" w:cs="Arial"/>
                <w:color w:val="000000"/>
                <w:sz w:val="20"/>
                <w:szCs w:val="20"/>
                <w:lang w:eastAsia="sl-SI"/>
              </w:rPr>
              <w:t>x+1</w:t>
            </w:r>
          </w:p>
        </w:tc>
        <w:tc>
          <w:tcPr>
            <w:tcW w:w="1276" w:type="dxa"/>
            <w:shd w:val="clear" w:color="auto" w:fill="auto"/>
            <w:vAlign w:val="center"/>
          </w:tcPr>
          <w:p w14:paraId="14EF2EF6" w14:textId="77777777" w:rsidR="00074A90" w:rsidRPr="002152CC" w:rsidRDefault="00074A90" w:rsidP="001A692A">
            <w:pPr>
              <w:autoSpaceDE w:val="0"/>
              <w:autoSpaceDN w:val="0"/>
              <w:adjustRightInd w:val="0"/>
              <w:spacing w:after="0"/>
              <w:jc w:val="center"/>
              <w:rPr>
                <w:rFonts w:ascii="Arial" w:hAnsi="Arial" w:cs="Arial"/>
                <w:color w:val="000000"/>
                <w:sz w:val="20"/>
                <w:szCs w:val="20"/>
                <w:lang w:eastAsia="sl-SI"/>
              </w:rPr>
            </w:pPr>
            <w:r w:rsidRPr="002152CC">
              <w:rPr>
                <w:rFonts w:ascii="Arial" w:hAnsi="Arial" w:cs="Arial"/>
                <w:color w:val="000000"/>
                <w:sz w:val="20"/>
                <w:szCs w:val="20"/>
                <w:lang w:eastAsia="sl-SI"/>
              </w:rPr>
              <w:t>x+2</w:t>
            </w:r>
          </w:p>
        </w:tc>
        <w:tc>
          <w:tcPr>
            <w:tcW w:w="1276" w:type="dxa"/>
            <w:shd w:val="clear" w:color="auto" w:fill="auto"/>
            <w:vAlign w:val="center"/>
          </w:tcPr>
          <w:p w14:paraId="2FF34B43" w14:textId="77777777" w:rsidR="00074A90" w:rsidRPr="002152CC" w:rsidRDefault="00074A90" w:rsidP="001A692A">
            <w:pPr>
              <w:autoSpaceDE w:val="0"/>
              <w:autoSpaceDN w:val="0"/>
              <w:adjustRightInd w:val="0"/>
              <w:spacing w:after="0"/>
              <w:jc w:val="center"/>
              <w:rPr>
                <w:rFonts w:ascii="Arial" w:hAnsi="Arial" w:cs="Arial"/>
                <w:color w:val="000000"/>
                <w:sz w:val="20"/>
                <w:szCs w:val="20"/>
                <w:lang w:eastAsia="sl-SI"/>
              </w:rPr>
            </w:pPr>
            <w:r w:rsidRPr="002152CC">
              <w:rPr>
                <w:rFonts w:ascii="Arial" w:hAnsi="Arial" w:cs="Arial"/>
                <w:color w:val="000000"/>
                <w:sz w:val="20"/>
                <w:szCs w:val="20"/>
                <w:lang w:eastAsia="sl-SI"/>
              </w:rPr>
              <w:t>SKUPAJ</w:t>
            </w:r>
          </w:p>
        </w:tc>
      </w:tr>
      <w:tr w:rsidR="00A176A0" w:rsidRPr="002152CC" w14:paraId="1F02E0EB" w14:textId="77777777" w:rsidTr="00182F07">
        <w:tc>
          <w:tcPr>
            <w:tcW w:w="9067" w:type="dxa"/>
            <w:gridSpan w:val="5"/>
            <w:shd w:val="clear" w:color="auto" w:fill="auto"/>
          </w:tcPr>
          <w:p w14:paraId="0DA21B6D" w14:textId="77777777" w:rsidR="00A176A0" w:rsidRPr="002152CC" w:rsidRDefault="00A176A0" w:rsidP="001A692A">
            <w:pPr>
              <w:autoSpaceDE w:val="0"/>
              <w:autoSpaceDN w:val="0"/>
              <w:adjustRightInd w:val="0"/>
              <w:spacing w:after="0"/>
              <w:rPr>
                <w:rFonts w:ascii="Arial" w:hAnsi="Arial" w:cs="Arial"/>
                <w:color w:val="000000"/>
                <w:sz w:val="20"/>
                <w:szCs w:val="20"/>
                <w:lang w:eastAsia="sl-SI"/>
              </w:rPr>
            </w:pPr>
            <w:r w:rsidRPr="002152CC">
              <w:rPr>
                <w:rFonts w:ascii="Arial" w:hAnsi="Arial" w:cs="Arial"/>
                <w:color w:val="000000"/>
                <w:sz w:val="20"/>
                <w:szCs w:val="20"/>
                <w:lang w:eastAsia="sl-SI"/>
              </w:rPr>
              <w:t>Opredmetena osnovna sredstva</w:t>
            </w:r>
          </w:p>
        </w:tc>
      </w:tr>
      <w:tr w:rsidR="00074A90" w:rsidRPr="002152CC" w14:paraId="739378E3" w14:textId="77777777" w:rsidTr="00182F07">
        <w:tc>
          <w:tcPr>
            <w:tcW w:w="3964" w:type="dxa"/>
            <w:shd w:val="clear" w:color="auto" w:fill="auto"/>
          </w:tcPr>
          <w:p w14:paraId="4C7B5350" w14:textId="77777777" w:rsidR="00074A90" w:rsidRPr="002152CC" w:rsidRDefault="00074A90" w:rsidP="001A692A">
            <w:pPr>
              <w:autoSpaceDE w:val="0"/>
              <w:autoSpaceDN w:val="0"/>
              <w:adjustRightInd w:val="0"/>
              <w:spacing w:after="0"/>
              <w:rPr>
                <w:rFonts w:ascii="Arial" w:hAnsi="Arial" w:cs="Arial"/>
                <w:color w:val="000000"/>
                <w:sz w:val="20"/>
                <w:szCs w:val="20"/>
                <w:lang w:eastAsia="sl-SI"/>
              </w:rPr>
            </w:pPr>
            <w:r w:rsidRPr="002152CC">
              <w:rPr>
                <w:rFonts w:ascii="Arial" w:eastAsia="Times New Roman" w:hAnsi="Arial" w:cs="Arial"/>
                <w:sz w:val="20"/>
                <w:szCs w:val="20"/>
                <w:lang w:eastAsia="ar-SA"/>
              </w:rPr>
              <w:t>Stroški gradnje (pripravljalna in zemeljska dela, gradbena dela, strojne in elektro instalacije, zunanja ureditev…),</w:t>
            </w:r>
          </w:p>
        </w:tc>
        <w:tc>
          <w:tcPr>
            <w:tcW w:w="1275" w:type="dxa"/>
            <w:shd w:val="clear" w:color="auto" w:fill="D9E2F3" w:themeFill="accent5" w:themeFillTint="33"/>
            <w:vAlign w:val="center"/>
          </w:tcPr>
          <w:p w14:paraId="323809E4"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2AE043E6"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7899A0BF"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24192454"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074A90" w:rsidRPr="002152CC" w14:paraId="0E0ADF11" w14:textId="77777777" w:rsidTr="00182F07">
        <w:tc>
          <w:tcPr>
            <w:tcW w:w="3964" w:type="dxa"/>
            <w:shd w:val="clear" w:color="auto" w:fill="auto"/>
            <w:vAlign w:val="center"/>
          </w:tcPr>
          <w:p w14:paraId="7B919C84" w14:textId="77777777" w:rsidR="00074A90" w:rsidRPr="002152CC" w:rsidRDefault="00074A90" w:rsidP="001A692A">
            <w:pPr>
              <w:autoSpaceDE w:val="0"/>
              <w:autoSpaceDN w:val="0"/>
              <w:adjustRightInd w:val="0"/>
              <w:spacing w:after="0"/>
              <w:rPr>
                <w:rFonts w:ascii="Arial" w:hAnsi="Arial" w:cs="Arial"/>
                <w:color w:val="000000"/>
                <w:sz w:val="20"/>
                <w:szCs w:val="20"/>
                <w:lang w:eastAsia="sl-SI"/>
              </w:rPr>
            </w:pPr>
            <w:r w:rsidRPr="002152CC">
              <w:rPr>
                <w:rFonts w:ascii="Arial" w:hAnsi="Arial" w:cs="Arial"/>
                <w:sz w:val="20"/>
                <w:szCs w:val="20"/>
              </w:rPr>
              <w:t>N</w:t>
            </w:r>
            <w:r w:rsidRPr="002152CC">
              <w:rPr>
                <w:rFonts w:ascii="Arial" w:eastAsia="Times New Roman" w:hAnsi="Arial" w:cs="Arial"/>
                <w:sz w:val="20"/>
                <w:szCs w:val="20"/>
                <w:lang w:eastAsia="ar-SA"/>
              </w:rPr>
              <w:t xml:space="preserve">akup zemljišč </w:t>
            </w:r>
          </w:p>
        </w:tc>
        <w:tc>
          <w:tcPr>
            <w:tcW w:w="1275" w:type="dxa"/>
            <w:shd w:val="clear" w:color="auto" w:fill="D9E2F3" w:themeFill="accent5" w:themeFillTint="33"/>
            <w:vAlign w:val="center"/>
          </w:tcPr>
          <w:p w14:paraId="1C2E5E21"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39DDDA4D"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0F0C8C4D"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12923513"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074A90" w:rsidRPr="002152CC" w14:paraId="42276AAE" w14:textId="77777777" w:rsidTr="00182F07">
        <w:tc>
          <w:tcPr>
            <w:tcW w:w="3964" w:type="dxa"/>
            <w:shd w:val="clear" w:color="auto" w:fill="auto"/>
            <w:vAlign w:val="center"/>
          </w:tcPr>
          <w:p w14:paraId="521C3563" w14:textId="77777777" w:rsidR="00074A90" w:rsidRPr="002152CC" w:rsidRDefault="00074A90" w:rsidP="001A692A">
            <w:pPr>
              <w:autoSpaceDE w:val="0"/>
              <w:autoSpaceDN w:val="0"/>
              <w:adjustRightInd w:val="0"/>
              <w:spacing w:after="0"/>
              <w:rPr>
                <w:rFonts w:ascii="Arial" w:hAnsi="Arial" w:cs="Arial"/>
                <w:color w:val="000000"/>
                <w:sz w:val="20"/>
                <w:szCs w:val="20"/>
                <w:lang w:eastAsia="sl-SI"/>
              </w:rPr>
            </w:pPr>
            <w:r w:rsidRPr="002152CC">
              <w:rPr>
                <w:rFonts w:ascii="Arial" w:eastAsia="Times New Roman" w:hAnsi="Arial" w:cs="Arial"/>
                <w:sz w:val="20"/>
                <w:szCs w:val="20"/>
                <w:lang w:eastAsia="ar-SA"/>
              </w:rPr>
              <w:t>Nakup zgradb</w:t>
            </w:r>
          </w:p>
        </w:tc>
        <w:tc>
          <w:tcPr>
            <w:tcW w:w="1275" w:type="dxa"/>
            <w:shd w:val="clear" w:color="auto" w:fill="D9E2F3" w:themeFill="accent5" w:themeFillTint="33"/>
            <w:vAlign w:val="center"/>
          </w:tcPr>
          <w:p w14:paraId="1F39093C"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6A23F658"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00AE8CFA"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48460B2C"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074A90" w:rsidRPr="002152CC" w14:paraId="2318FF64" w14:textId="77777777" w:rsidTr="00182F07">
        <w:trPr>
          <w:trHeight w:val="366"/>
        </w:trPr>
        <w:tc>
          <w:tcPr>
            <w:tcW w:w="3964" w:type="dxa"/>
            <w:shd w:val="clear" w:color="auto" w:fill="auto"/>
            <w:vAlign w:val="center"/>
          </w:tcPr>
          <w:p w14:paraId="7D346AED" w14:textId="77777777" w:rsidR="00074A90" w:rsidRPr="002152CC" w:rsidRDefault="00074A90" w:rsidP="001A692A">
            <w:pPr>
              <w:autoSpaceDE w:val="0"/>
              <w:autoSpaceDN w:val="0"/>
              <w:adjustRightInd w:val="0"/>
              <w:spacing w:after="0"/>
              <w:rPr>
                <w:rFonts w:ascii="Arial" w:hAnsi="Arial" w:cs="Arial"/>
                <w:color w:val="000000"/>
                <w:sz w:val="20"/>
                <w:szCs w:val="20"/>
                <w:lang w:eastAsia="sl-SI"/>
              </w:rPr>
            </w:pPr>
            <w:r w:rsidRPr="002152CC">
              <w:rPr>
                <w:rFonts w:ascii="Arial" w:eastAsia="Times New Roman" w:hAnsi="Arial" w:cs="Arial"/>
                <w:sz w:val="20"/>
                <w:szCs w:val="20"/>
                <w:lang w:eastAsia="ar-SA"/>
              </w:rPr>
              <w:t>Zakup zemljišč</w:t>
            </w:r>
          </w:p>
        </w:tc>
        <w:tc>
          <w:tcPr>
            <w:tcW w:w="1275" w:type="dxa"/>
            <w:shd w:val="clear" w:color="auto" w:fill="D9E2F3" w:themeFill="accent5" w:themeFillTint="33"/>
            <w:vAlign w:val="center"/>
          </w:tcPr>
          <w:p w14:paraId="5EF6FE82"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448E972B"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2D4A3393"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059E4064"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882BC6" w:rsidRPr="002152CC" w14:paraId="3CFF5533" w14:textId="77777777" w:rsidTr="00182F07">
        <w:trPr>
          <w:trHeight w:val="366"/>
        </w:trPr>
        <w:tc>
          <w:tcPr>
            <w:tcW w:w="3964" w:type="dxa"/>
            <w:shd w:val="clear" w:color="auto" w:fill="auto"/>
            <w:vAlign w:val="center"/>
          </w:tcPr>
          <w:p w14:paraId="110A689C" w14:textId="77777777" w:rsidR="00882BC6" w:rsidRPr="002152CC" w:rsidRDefault="00882BC6" w:rsidP="001A692A">
            <w:pPr>
              <w:autoSpaceDE w:val="0"/>
              <w:autoSpaceDN w:val="0"/>
              <w:adjustRightInd w:val="0"/>
              <w:spacing w:after="0"/>
              <w:rPr>
                <w:rFonts w:ascii="Arial" w:eastAsia="Times New Roman" w:hAnsi="Arial" w:cs="Arial"/>
                <w:sz w:val="20"/>
                <w:szCs w:val="20"/>
                <w:lang w:eastAsia="ar-SA"/>
              </w:rPr>
            </w:pPr>
            <w:r w:rsidRPr="002152CC">
              <w:rPr>
                <w:rFonts w:ascii="Arial" w:eastAsia="Times New Roman" w:hAnsi="Arial" w:cs="Arial"/>
                <w:sz w:val="20"/>
                <w:szCs w:val="20"/>
                <w:lang w:eastAsia="ar-SA"/>
              </w:rPr>
              <w:t>Zakup zgradb</w:t>
            </w:r>
          </w:p>
        </w:tc>
        <w:tc>
          <w:tcPr>
            <w:tcW w:w="1275" w:type="dxa"/>
            <w:shd w:val="clear" w:color="auto" w:fill="D9E2F3" w:themeFill="accent5" w:themeFillTint="33"/>
            <w:vAlign w:val="center"/>
          </w:tcPr>
          <w:p w14:paraId="575BF4DF" w14:textId="6B2D3144"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7DCE04CC" w14:textId="3FC7FB6F"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639AF4A0" w14:textId="7605A35E"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1AFED35D" w14:textId="51594961"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882BC6" w:rsidRPr="002152CC" w14:paraId="4E3C90AD" w14:textId="77777777" w:rsidTr="00182F07">
        <w:trPr>
          <w:trHeight w:val="366"/>
        </w:trPr>
        <w:tc>
          <w:tcPr>
            <w:tcW w:w="3964" w:type="dxa"/>
            <w:shd w:val="clear" w:color="auto" w:fill="auto"/>
            <w:vAlign w:val="center"/>
          </w:tcPr>
          <w:p w14:paraId="2A746B22" w14:textId="77777777" w:rsidR="00882BC6" w:rsidRPr="002152CC" w:rsidRDefault="00882BC6" w:rsidP="001A692A">
            <w:pPr>
              <w:autoSpaceDE w:val="0"/>
              <w:autoSpaceDN w:val="0"/>
              <w:adjustRightInd w:val="0"/>
              <w:spacing w:after="0"/>
              <w:rPr>
                <w:rFonts w:ascii="Arial" w:eastAsia="Times New Roman" w:hAnsi="Arial" w:cs="Arial"/>
                <w:sz w:val="20"/>
                <w:szCs w:val="20"/>
                <w:lang w:eastAsia="ar-SA"/>
              </w:rPr>
            </w:pPr>
            <w:r w:rsidRPr="002152CC">
              <w:rPr>
                <w:rFonts w:ascii="Arial" w:eastAsia="Times New Roman" w:hAnsi="Arial" w:cs="Arial"/>
                <w:sz w:val="20"/>
                <w:szCs w:val="20"/>
                <w:lang w:eastAsia="ar-SA"/>
              </w:rPr>
              <w:t>Nakup strojev</w:t>
            </w:r>
          </w:p>
        </w:tc>
        <w:tc>
          <w:tcPr>
            <w:tcW w:w="1275" w:type="dxa"/>
            <w:shd w:val="clear" w:color="auto" w:fill="D9E2F3" w:themeFill="accent5" w:themeFillTint="33"/>
            <w:vAlign w:val="center"/>
          </w:tcPr>
          <w:p w14:paraId="4F3EB684" w14:textId="410F0738"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33ECC484" w14:textId="7894C19D"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1D3BB846" w14:textId="7DD48ECE"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37BC4F57" w14:textId="5E776EE5"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882BC6" w:rsidRPr="002152CC" w14:paraId="5E9EAFAD" w14:textId="77777777" w:rsidTr="00182F07">
        <w:trPr>
          <w:trHeight w:val="366"/>
        </w:trPr>
        <w:tc>
          <w:tcPr>
            <w:tcW w:w="3964" w:type="dxa"/>
            <w:shd w:val="clear" w:color="auto" w:fill="auto"/>
            <w:vAlign w:val="center"/>
          </w:tcPr>
          <w:p w14:paraId="04870F0C" w14:textId="77777777" w:rsidR="00882BC6" w:rsidRPr="002152CC" w:rsidRDefault="00882BC6" w:rsidP="001A692A">
            <w:pPr>
              <w:autoSpaceDE w:val="0"/>
              <w:autoSpaceDN w:val="0"/>
              <w:adjustRightInd w:val="0"/>
              <w:spacing w:after="0"/>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Nakup opreme </w:t>
            </w:r>
          </w:p>
        </w:tc>
        <w:tc>
          <w:tcPr>
            <w:tcW w:w="1275" w:type="dxa"/>
            <w:shd w:val="clear" w:color="auto" w:fill="D9E2F3" w:themeFill="accent5" w:themeFillTint="33"/>
            <w:vAlign w:val="center"/>
          </w:tcPr>
          <w:p w14:paraId="4C58FCCD" w14:textId="26E61CFC"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0CE71C38" w14:textId="64F2C88F"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1932385C" w14:textId="51050E0F"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05F68D7D" w14:textId="49F935CF"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882BC6" w:rsidRPr="002152CC" w14:paraId="4BE7A9EC" w14:textId="77777777" w:rsidTr="00182F07">
        <w:trPr>
          <w:trHeight w:val="366"/>
        </w:trPr>
        <w:tc>
          <w:tcPr>
            <w:tcW w:w="3964" w:type="dxa"/>
            <w:shd w:val="clear" w:color="auto" w:fill="auto"/>
            <w:vAlign w:val="center"/>
          </w:tcPr>
          <w:p w14:paraId="08C673B1" w14:textId="77777777" w:rsidR="00882BC6" w:rsidRPr="002152CC" w:rsidRDefault="00882BC6" w:rsidP="001A692A">
            <w:pPr>
              <w:autoSpaceDE w:val="0"/>
              <w:autoSpaceDN w:val="0"/>
              <w:adjustRightInd w:val="0"/>
              <w:spacing w:after="0"/>
              <w:rPr>
                <w:rFonts w:ascii="Arial" w:eastAsia="Times New Roman" w:hAnsi="Arial" w:cs="Arial"/>
                <w:sz w:val="20"/>
                <w:szCs w:val="20"/>
                <w:lang w:eastAsia="ar-SA"/>
              </w:rPr>
            </w:pPr>
            <w:r w:rsidRPr="002152CC">
              <w:rPr>
                <w:rFonts w:ascii="Arial" w:eastAsia="Times New Roman" w:hAnsi="Arial" w:cs="Arial"/>
                <w:sz w:val="20"/>
                <w:szCs w:val="20"/>
                <w:lang w:eastAsia="ar-SA"/>
              </w:rPr>
              <w:t>Nakup druge opreme</w:t>
            </w:r>
          </w:p>
        </w:tc>
        <w:tc>
          <w:tcPr>
            <w:tcW w:w="1275" w:type="dxa"/>
            <w:shd w:val="clear" w:color="auto" w:fill="D9E2F3" w:themeFill="accent5" w:themeFillTint="33"/>
            <w:vAlign w:val="center"/>
          </w:tcPr>
          <w:p w14:paraId="4050F9BC" w14:textId="7892104D"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7D89701E" w14:textId="16884C77"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1C9F3266" w14:textId="05EA39B1"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6F19CD58" w14:textId="05B3E138"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882BC6" w:rsidRPr="002152CC" w14:paraId="1CDA0346" w14:textId="77777777" w:rsidTr="00182F07">
        <w:trPr>
          <w:trHeight w:val="366"/>
        </w:trPr>
        <w:tc>
          <w:tcPr>
            <w:tcW w:w="3964" w:type="dxa"/>
            <w:shd w:val="clear" w:color="auto" w:fill="auto"/>
            <w:vAlign w:val="center"/>
          </w:tcPr>
          <w:p w14:paraId="116E8D71" w14:textId="77777777" w:rsidR="00882BC6" w:rsidRPr="002152CC" w:rsidRDefault="00882BC6" w:rsidP="001A692A">
            <w:pPr>
              <w:autoSpaceDE w:val="0"/>
              <w:autoSpaceDN w:val="0"/>
              <w:adjustRightInd w:val="0"/>
              <w:spacing w:after="0"/>
              <w:rPr>
                <w:rFonts w:ascii="Arial" w:eastAsia="Times New Roman" w:hAnsi="Arial" w:cs="Arial"/>
                <w:sz w:val="20"/>
                <w:szCs w:val="20"/>
                <w:lang w:eastAsia="ar-SA"/>
              </w:rPr>
            </w:pPr>
            <w:r w:rsidRPr="002152CC">
              <w:rPr>
                <w:rFonts w:ascii="Arial" w:eastAsia="Times New Roman" w:hAnsi="Arial" w:cs="Arial"/>
                <w:sz w:val="20"/>
                <w:szCs w:val="20"/>
                <w:lang w:eastAsia="ar-SA"/>
              </w:rPr>
              <w:t>Zakup obratov</w:t>
            </w:r>
          </w:p>
        </w:tc>
        <w:tc>
          <w:tcPr>
            <w:tcW w:w="1275" w:type="dxa"/>
            <w:shd w:val="clear" w:color="auto" w:fill="D9E2F3" w:themeFill="accent5" w:themeFillTint="33"/>
            <w:vAlign w:val="center"/>
          </w:tcPr>
          <w:p w14:paraId="5934DF32" w14:textId="60D3D15F"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5C637560" w14:textId="391413E9"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6E9AD983" w14:textId="524CA8C9"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59F81211" w14:textId="61F40A5F"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882BC6" w:rsidRPr="002152CC" w14:paraId="636D357D" w14:textId="77777777" w:rsidTr="00182F07">
        <w:trPr>
          <w:trHeight w:val="366"/>
        </w:trPr>
        <w:tc>
          <w:tcPr>
            <w:tcW w:w="3964" w:type="dxa"/>
            <w:shd w:val="clear" w:color="auto" w:fill="auto"/>
            <w:vAlign w:val="center"/>
          </w:tcPr>
          <w:p w14:paraId="72BC59E3" w14:textId="77777777" w:rsidR="00882BC6" w:rsidRPr="002152CC" w:rsidRDefault="00882BC6" w:rsidP="001A692A">
            <w:pPr>
              <w:autoSpaceDE w:val="0"/>
              <w:autoSpaceDN w:val="0"/>
              <w:adjustRightInd w:val="0"/>
              <w:spacing w:after="0"/>
              <w:rPr>
                <w:rFonts w:ascii="Arial" w:eastAsia="Times New Roman" w:hAnsi="Arial" w:cs="Arial"/>
                <w:sz w:val="20"/>
                <w:szCs w:val="20"/>
                <w:lang w:eastAsia="ar-SA"/>
              </w:rPr>
            </w:pPr>
            <w:r w:rsidRPr="002152CC">
              <w:rPr>
                <w:rFonts w:ascii="Arial" w:eastAsia="Times New Roman" w:hAnsi="Arial" w:cs="Arial"/>
                <w:sz w:val="20"/>
                <w:szCs w:val="20"/>
                <w:lang w:eastAsia="ar-SA"/>
              </w:rPr>
              <w:t>Zakup strojev</w:t>
            </w:r>
          </w:p>
        </w:tc>
        <w:tc>
          <w:tcPr>
            <w:tcW w:w="1275" w:type="dxa"/>
            <w:shd w:val="clear" w:color="auto" w:fill="D9E2F3" w:themeFill="accent5" w:themeFillTint="33"/>
            <w:vAlign w:val="center"/>
          </w:tcPr>
          <w:p w14:paraId="3ED141EA" w14:textId="6A3ED92B"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7CDA8FF0" w14:textId="081E2DBA"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67D0D389" w14:textId="08CCE9A7"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08A6007B" w14:textId="382C5E2C" w:rsidR="00882BC6" w:rsidRPr="002152CC" w:rsidRDefault="00882BC6"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074A90" w:rsidRPr="002152CC" w14:paraId="5DE89314" w14:textId="77777777" w:rsidTr="00182F07">
        <w:trPr>
          <w:trHeight w:val="427"/>
        </w:trPr>
        <w:tc>
          <w:tcPr>
            <w:tcW w:w="3964" w:type="dxa"/>
            <w:shd w:val="clear" w:color="auto" w:fill="auto"/>
            <w:vAlign w:val="center"/>
          </w:tcPr>
          <w:p w14:paraId="6FA9EF33" w14:textId="77777777" w:rsidR="00074A90" w:rsidRPr="002152CC" w:rsidRDefault="00074A90" w:rsidP="001A692A">
            <w:pPr>
              <w:autoSpaceDE w:val="0"/>
              <w:autoSpaceDN w:val="0"/>
              <w:adjustRightInd w:val="0"/>
              <w:spacing w:after="0"/>
              <w:rPr>
                <w:rFonts w:ascii="Arial" w:hAnsi="Arial" w:cs="Arial"/>
                <w:color w:val="000000"/>
                <w:sz w:val="20"/>
                <w:szCs w:val="20"/>
                <w:lang w:eastAsia="sl-SI"/>
              </w:rPr>
            </w:pPr>
            <w:r w:rsidRPr="002152CC">
              <w:rPr>
                <w:rFonts w:ascii="Arial" w:hAnsi="Arial" w:cs="Arial"/>
                <w:color w:val="000000"/>
                <w:sz w:val="20"/>
                <w:szCs w:val="20"/>
                <w:lang w:eastAsia="sl-SI"/>
              </w:rPr>
              <w:t xml:space="preserve">SKUPAJ </w:t>
            </w:r>
          </w:p>
        </w:tc>
        <w:tc>
          <w:tcPr>
            <w:tcW w:w="1275" w:type="dxa"/>
            <w:shd w:val="clear" w:color="auto" w:fill="D9E2F3" w:themeFill="accent5" w:themeFillTint="33"/>
            <w:vAlign w:val="center"/>
          </w:tcPr>
          <w:p w14:paraId="654A5BDB"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70B2C2C9"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14E79E3F"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06C5660C"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176A0" w:rsidRPr="002152CC" w14:paraId="6A0DDC3E" w14:textId="77777777" w:rsidTr="00182F07">
        <w:tc>
          <w:tcPr>
            <w:tcW w:w="9067" w:type="dxa"/>
            <w:gridSpan w:val="5"/>
            <w:shd w:val="clear" w:color="auto" w:fill="auto"/>
          </w:tcPr>
          <w:p w14:paraId="3E5F535D" w14:textId="77777777" w:rsidR="00A176A0" w:rsidRPr="002152CC" w:rsidRDefault="00A176A0" w:rsidP="001A692A">
            <w:pPr>
              <w:autoSpaceDE w:val="0"/>
              <w:autoSpaceDN w:val="0"/>
              <w:adjustRightInd w:val="0"/>
              <w:spacing w:after="0"/>
              <w:rPr>
                <w:rFonts w:ascii="Arial" w:hAnsi="Arial" w:cs="Arial"/>
                <w:color w:val="000000"/>
                <w:sz w:val="20"/>
                <w:szCs w:val="20"/>
                <w:lang w:eastAsia="sl-SI"/>
              </w:rPr>
            </w:pPr>
            <w:r w:rsidRPr="002152CC">
              <w:rPr>
                <w:rFonts w:ascii="Arial" w:hAnsi="Arial" w:cs="Arial"/>
                <w:color w:val="000000"/>
                <w:sz w:val="20"/>
                <w:szCs w:val="20"/>
                <w:lang w:eastAsia="sl-SI"/>
              </w:rPr>
              <w:t>Neopredmetena osnovna sredstva</w:t>
            </w:r>
          </w:p>
        </w:tc>
      </w:tr>
      <w:tr w:rsidR="00074A90" w:rsidRPr="002152CC" w14:paraId="09AE8F73" w14:textId="77777777" w:rsidTr="00182F07">
        <w:tc>
          <w:tcPr>
            <w:tcW w:w="3964" w:type="dxa"/>
            <w:shd w:val="clear" w:color="auto" w:fill="auto"/>
          </w:tcPr>
          <w:p w14:paraId="30C71EFA" w14:textId="77777777" w:rsidR="00074A90" w:rsidRPr="002152CC" w:rsidRDefault="00074A90" w:rsidP="001A692A">
            <w:pPr>
              <w:autoSpaceDE w:val="0"/>
              <w:autoSpaceDN w:val="0"/>
              <w:adjustRightInd w:val="0"/>
              <w:spacing w:after="0"/>
              <w:rPr>
                <w:rFonts w:ascii="Arial" w:hAnsi="Arial" w:cs="Arial"/>
                <w:color w:val="000000"/>
                <w:sz w:val="20"/>
                <w:szCs w:val="20"/>
                <w:lang w:eastAsia="sl-SI"/>
              </w:rPr>
            </w:pPr>
            <w:r w:rsidRPr="002152CC">
              <w:rPr>
                <w:rFonts w:ascii="Arial" w:hAnsi="Arial" w:cs="Arial"/>
                <w:color w:val="000000"/>
                <w:sz w:val="20"/>
                <w:szCs w:val="20"/>
                <w:lang w:eastAsia="sl-SI"/>
              </w:rPr>
              <w:t xml:space="preserve">Nakup </w:t>
            </w:r>
            <w:r w:rsidRPr="002152CC">
              <w:rPr>
                <w:rFonts w:ascii="Arial" w:eastAsia="Times New Roman" w:hAnsi="Arial" w:cs="Arial"/>
                <w:sz w:val="20"/>
                <w:szCs w:val="20"/>
                <w:lang w:eastAsia="ar-SA"/>
              </w:rPr>
              <w:t>patentnih pravic, licenc, blagovnih znamk, strokovnega znanja ali druge intelektualne lastnine</w:t>
            </w:r>
          </w:p>
        </w:tc>
        <w:tc>
          <w:tcPr>
            <w:tcW w:w="1275" w:type="dxa"/>
            <w:shd w:val="clear" w:color="auto" w:fill="D9E2F3" w:themeFill="accent5" w:themeFillTint="33"/>
            <w:vAlign w:val="center"/>
          </w:tcPr>
          <w:p w14:paraId="61FC183D"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1F3AB793"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2AA14CF5"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17C55DDC"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074A90" w:rsidRPr="002152CC" w14:paraId="5D460D03" w14:textId="77777777" w:rsidTr="00182F07">
        <w:tc>
          <w:tcPr>
            <w:tcW w:w="3964" w:type="dxa"/>
            <w:shd w:val="clear" w:color="auto" w:fill="auto"/>
          </w:tcPr>
          <w:p w14:paraId="08C1F00B" w14:textId="77777777" w:rsidR="00074A90" w:rsidRPr="002152CC" w:rsidRDefault="00074A90" w:rsidP="001A692A">
            <w:pPr>
              <w:autoSpaceDE w:val="0"/>
              <w:autoSpaceDN w:val="0"/>
              <w:adjustRightInd w:val="0"/>
              <w:spacing w:after="0"/>
              <w:rPr>
                <w:rFonts w:ascii="Arial" w:hAnsi="Arial" w:cs="Arial"/>
                <w:color w:val="000000"/>
                <w:sz w:val="20"/>
                <w:szCs w:val="20"/>
                <w:lang w:eastAsia="sl-SI"/>
              </w:rPr>
            </w:pPr>
            <w:r w:rsidRPr="002152CC">
              <w:rPr>
                <w:rFonts w:ascii="Arial" w:hAnsi="Arial" w:cs="Arial"/>
                <w:color w:val="000000"/>
                <w:sz w:val="20"/>
                <w:szCs w:val="20"/>
                <w:lang w:eastAsia="sl-SI"/>
              </w:rPr>
              <w:t>SKUPAJ (opredmetena in neopredmetena sredstva)</w:t>
            </w:r>
          </w:p>
        </w:tc>
        <w:tc>
          <w:tcPr>
            <w:tcW w:w="1275" w:type="dxa"/>
            <w:shd w:val="clear" w:color="auto" w:fill="D9E2F3" w:themeFill="accent5" w:themeFillTint="33"/>
            <w:vAlign w:val="center"/>
          </w:tcPr>
          <w:p w14:paraId="1322917E"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30344ACB"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6126142D"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shd w:val="clear" w:color="auto" w:fill="D9E2F3" w:themeFill="accent5" w:themeFillTint="33"/>
            <w:vAlign w:val="center"/>
          </w:tcPr>
          <w:p w14:paraId="2DB03DF8"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bl>
    <w:p w14:paraId="4D2C3A06" w14:textId="77777777" w:rsidR="00A176A0" w:rsidRPr="002152CC" w:rsidRDefault="00A176A0">
      <w:r w:rsidRPr="002152CC">
        <w:br w:type="page"/>
      </w:r>
    </w:p>
    <w:tbl>
      <w:tblPr>
        <w:tblW w:w="8882" w:type="dxa"/>
        <w:jc w:val="right"/>
        <w:tblLayout w:type="fixed"/>
        <w:tblCellMar>
          <w:left w:w="70" w:type="dxa"/>
          <w:right w:w="70" w:type="dxa"/>
        </w:tblCellMar>
        <w:tblLook w:val="04A0" w:firstRow="1" w:lastRow="0" w:firstColumn="1" w:lastColumn="0" w:noHBand="0" w:noVBand="1"/>
      </w:tblPr>
      <w:tblGrid>
        <w:gridCol w:w="428"/>
        <w:gridCol w:w="10"/>
        <w:gridCol w:w="2150"/>
        <w:gridCol w:w="956"/>
        <w:gridCol w:w="992"/>
        <w:gridCol w:w="1276"/>
        <w:gridCol w:w="1559"/>
        <w:gridCol w:w="1511"/>
      </w:tblGrid>
      <w:tr w:rsidR="00A61C94" w:rsidRPr="002152CC" w14:paraId="0DB53A7B" w14:textId="77777777" w:rsidTr="00572734">
        <w:trPr>
          <w:trHeight w:val="1134"/>
          <w:jc w:val="right"/>
        </w:trPr>
        <w:tc>
          <w:tcPr>
            <w:tcW w:w="8882" w:type="dxa"/>
            <w:gridSpan w:val="8"/>
            <w:tcBorders>
              <w:top w:val="single" w:sz="8" w:space="0" w:color="000000"/>
              <w:left w:val="single" w:sz="8" w:space="0" w:color="000000"/>
              <w:bottom w:val="single" w:sz="8" w:space="0" w:color="auto"/>
              <w:right w:val="single" w:sz="8" w:space="0" w:color="000000"/>
            </w:tcBorders>
            <w:shd w:val="clear" w:color="000000" w:fill="D9D9D9"/>
            <w:vAlign w:val="center"/>
            <w:hideMark/>
          </w:tcPr>
          <w:p w14:paraId="1DBD9977" w14:textId="3FFB2ED1" w:rsidR="00A61C94" w:rsidRPr="002152CC" w:rsidRDefault="00A61C94" w:rsidP="00572734">
            <w:pPr>
              <w:spacing w:after="0"/>
              <w:rPr>
                <w:rFonts w:ascii="Arial" w:eastAsia="Times New Roman" w:hAnsi="Arial" w:cs="Arial"/>
                <w:b/>
                <w:bCs/>
                <w:color w:val="000000"/>
                <w:sz w:val="20"/>
                <w:szCs w:val="20"/>
                <w:lang w:eastAsia="sl-SI"/>
              </w:rPr>
            </w:pPr>
            <w:r w:rsidRPr="002152CC">
              <w:rPr>
                <w:rFonts w:ascii="Arial" w:eastAsia="Times New Roman" w:hAnsi="Arial" w:cs="Arial"/>
                <w:b/>
                <w:bCs/>
                <w:color w:val="000000"/>
                <w:sz w:val="20"/>
                <w:szCs w:val="20"/>
                <w:lang w:eastAsia="sl-SI"/>
              </w:rPr>
              <w:lastRenderedPageBreak/>
              <w:t> UPRAVIČENI STROŠKI INVESTICIJE IN PRIČAKOVANO SOFINANCIRANJE</w:t>
            </w:r>
            <w:r w:rsidRPr="002152CC">
              <w:rPr>
                <w:rFonts w:ascii="Arial" w:eastAsia="Times New Roman" w:hAnsi="Arial" w:cs="Arial"/>
                <w:i/>
                <w:iCs/>
                <w:color w:val="000000"/>
                <w:sz w:val="20"/>
                <w:szCs w:val="20"/>
                <w:lang w:eastAsia="sl-SI"/>
              </w:rPr>
              <w:t xml:space="preserve"> (realno navedite upravičene stroške za investicijo, ki jih nameravate predložiti v sofinanciranje, in ki bodo nastali od datuma oddaje vloge do predvidenega datuma zaključka investicije; kot datum nastanka stroška se upošteva datum računa)</w:t>
            </w:r>
            <w:r w:rsidR="001A692A" w:rsidRPr="002152CC">
              <w:rPr>
                <w:rFonts w:ascii="Arial" w:eastAsia="Times New Roman" w:hAnsi="Arial" w:cs="Arial"/>
                <w:i/>
                <w:iCs/>
                <w:color w:val="000000"/>
                <w:sz w:val="20"/>
                <w:szCs w:val="20"/>
                <w:lang w:eastAsia="sl-SI"/>
              </w:rPr>
              <w:t xml:space="preserve">, </w:t>
            </w:r>
            <w:r w:rsidR="001A692A" w:rsidRPr="002152CC">
              <w:rPr>
                <w:rFonts w:ascii="Arial" w:eastAsia="Times New Roman" w:hAnsi="Arial" w:cs="Arial"/>
                <w:i/>
                <w:iCs/>
                <w:color w:val="FF0000"/>
                <w:sz w:val="20"/>
                <w:szCs w:val="20"/>
                <w:lang w:eastAsia="sl-SI"/>
              </w:rPr>
              <w:t>vrstice dodajte po potrebi</w:t>
            </w:r>
          </w:p>
        </w:tc>
      </w:tr>
      <w:tr w:rsidR="003B069D" w:rsidRPr="002152CC" w14:paraId="774FF7E5" w14:textId="77777777" w:rsidTr="00572734">
        <w:trPr>
          <w:trHeight w:val="900"/>
          <w:jc w:val="right"/>
        </w:trPr>
        <w:tc>
          <w:tcPr>
            <w:tcW w:w="438"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C9148C3" w14:textId="71FB2D69" w:rsidR="00A61C94" w:rsidRPr="002152CC" w:rsidRDefault="00A61C94" w:rsidP="00B840C3">
            <w:pPr>
              <w:rPr>
                <w:rFonts w:ascii="Arial" w:eastAsia="Times New Roman" w:hAnsi="Arial" w:cs="Arial"/>
                <w:color w:val="000000"/>
                <w:sz w:val="20"/>
                <w:szCs w:val="20"/>
                <w:lang w:eastAsia="sl-SI"/>
              </w:rPr>
            </w:pPr>
          </w:p>
        </w:tc>
        <w:tc>
          <w:tcPr>
            <w:tcW w:w="21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A15700" w14:textId="77777777" w:rsidR="00A61C94" w:rsidRPr="002152CC" w:rsidRDefault="00A61C94" w:rsidP="00B840C3">
            <w:pPr>
              <w:rPr>
                <w:rFonts w:ascii="Arial" w:eastAsia="Times New Roman" w:hAnsi="Arial" w:cs="Arial"/>
                <w:color w:val="000000"/>
                <w:sz w:val="20"/>
                <w:szCs w:val="20"/>
                <w:lang w:eastAsia="sl-SI"/>
              </w:rPr>
            </w:pPr>
            <w:r w:rsidRPr="002152CC">
              <w:rPr>
                <w:rFonts w:ascii="Arial" w:eastAsia="Times New Roman" w:hAnsi="Arial" w:cs="Arial"/>
                <w:bCs/>
                <w:color w:val="000000"/>
                <w:sz w:val="20"/>
                <w:szCs w:val="20"/>
                <w:lang w:eastAsia="sl-SI"/>
              </w:rPr>
              <w:t>Vrsta stroška</w:t>
            </w:r>
          </w:p>
        </w:tc>
        <w:tc>
          <w:tcPr>
            <w:tcW w:w="9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938614" w14:textId="62AF4A93" w:rsidR="00A61C94" w:rsidRPr="002152CC" w:rsidRDefault="00A61C94" w:rsidP="00B840C3">
            <w:pPr>
              <w:jc w:val="center"/>
              <w:rPr>
                <w:rFonts w:ascii="Arial" w:eastAsia="Times New Roman" w:hAnsi="Arial" w:cs="Arial"/>
                <w:color w:val="000000"/>
                <w:sz w:val="18"/>
                <w:szCs w:val="18"/>
                <w:lang w:eastAsia="sl-SI"/>
              </w:rPr>
            </w:pPr>
            <w:r w:rsidRPr="002152CC">
              <w:rPr>
                <w:rFonts w:ascii="Arial" w:eastAsia="Times New Roman" w:hAnsi="Arial" w:cs="Arial"/>
                <w:bCs/>
                <w:color w:val="000000"/>
                <w:sz w:val="18"/>
                <w:szCs w:val="18"/>
                <w:lang w:eastAsia="sl-SI"/>
              </w:rPr>
              <w:t>Nakup</w:t>
            </w:r>
            <w:r w:rsidR="00AD3789">
              <w:rPr>
                <w:rFonts w:ascii="Arial" w:eastAsia="Times New Roman" w:hAnsi="Arial" w:cs="Arial"/>
                <w:bCs/>
                <w:color w:val="000000"/>
                <w:sz w:val="18"/>
                <w:szCs w:val="18"/>
                <w:lang w:eastAsia="sl-SI"/>
              </w:rPr>
              <w:t xml:space="preserve"> </w:t>
            </w:r>
            <w:r w:rsidRPr="002152CC">
              <w:rPr>
                <w:rFonts w:ascii="Arial" w:eastAsia="Times New Roman" w:hAnsi="Arial" w:cs="Arial"/>
                <w:color w:val="000000"/>
                <w:sz w:val="18"/>
                <w:szCs w:val="18"/>
                <w:lang w:eastAsia="sl-SI"/>
              </w:rPr>
              <w:t xml:space="preserve">/ zakup </w:t>
            </w:r>
            <w:r w:rsidRPr="002152CC">
              <w:rPr>
                <w:rFonts w:ascii="Arial" w:eastAsia="Times New Roman" w:hAnsi="Arial" w:cs="Arial"/>
                <w:i/>
                <w:iCs/>
                <w:color w:val="000000"/>
                <w:sz w:val="18"/>
                <w:szCs w:val="18"/>
                <w:lang w:eastAsia="sl-SI"/>
              </w:rPr>
              <w:t>(navesti)</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8B501C" w14:textId="413F7E1E" w:rsidR="00A61C94" w:rsidRPr="002152CC" w:rsidRDefault="00A61C94" w:rsidP="003B069D">
            <w:pPr>
              <w:jc w:val="center"/>
              <w:rPr>
                <w:rFonts w:ascii="Arial" w:eastAsia="Times New Roman" w:hAnsi="Arial" w:cs="Arial"/>
                <w:color w:val="000000"/>
                <w:sz w:val="18"/>
                <w:szCs w:val="18"/>
                <w:lang w:eastAsia="sl-SI"/>
              </w:rPr>
            </w:pPr>
            <w:r w:rsidRPr="002152CC">
              <w:rPr>
                <w:rFonts w:ascii="Arial" w:eastAsia="Times New Roman" w:hAnsi="Arial" w:cs="Arial"/>
                <w:bCs/>
                <w:color w:val="000000"/>
                <w:sz w:val="18"/>
                <w:szCs w:val="18"/>
                <w:lang w:eastAsia="sl-SI"/>
              </w:rPr>
              <w:t>Nova</w:t>
            </w:r>
            <w:r w:rsidR="00AD3789">
              <w:rPr>
                <w:rFonts w:ascii="Arial" w:eastAsia="Times New Roman" w:hAnsi="Arial" w:cs="Arial"/>
                <w:bCs/>
                <w:color w:val="000000"/>
                <w:sz w:val="18"/>
                <w:szCs w:val="18"/>
                <w:lang w:eastAsia="sl-SI"/>
              </w:rPr>
              <w:t xml:space="preserve"> </w:t>
            </w:r>
            <w:r w:rsidRPr="002152CC">
              <w:rPr>
                <w:rFonts w:ascii="Arial" w:eastAsia="Times New Roman" w:hAnsi="Arial" w:cs="Arial"/>
                <w:color w:val="000000"/>
                <w:sz w:val="18"/>
                <w:szCs w:val="18"/>
                <w:lang w:eastAsia="sl-SI"/>
              </w:rPr>
              <w:t>/ stara OS</w:t>
            </w:r>
            <w:r w:rsidRPr="002152CC">
              <w:rPr>
                <w:rStyle w:val="Sprotnaopomba-sklic"/>
                <w:rFonts w:ascii="Arial" w:eastAsia="Times New Roman" w:hAnsi="Arial" w:cs="Arial"/>
                <w:color w:val="000000"/>
                <w:sz w:val="18"/>
                <w:szCs w:val="18"/>
                <w:lang w:eastAsia="sl-SI"/>
              </w:rPr>
              <w:footnoteReference w:id="33"/>
            </w:r>
            <w:r w:rsidR="003B069D" w:rsidRPr="002152CC">
              <w:rPr>
                <w:rFonts w:ascii="Arial" w:eastAsia="Times New Roman" w:hAnsi="Arial" w:cs="Arial"/>
                <w:color w:val="000000"/>
                <w:sz w:val="18"/>
                <w:szCs w:val="18"/>
                <w:lang w:eastAsia="sl-SI"/>
              </w:rPr>
              <w:t xml:space="preserve"> </w:t>
            </w:r>
            <w:r w:rsidRPr="002152CC">
              <w:rPr>
                <w:rFonts w:ascii="Arial" w:eastAsia="Times New Roman" w:hAnsi="Arial" w:cs="Arial"/>
                <w:i/>
                <w:iCs/>
                <w:color w:val="000000"/>
                <w:sz w:val="18"/>
                <w:szCs w:val="18"/>
                <w:lang w:eastAsia="sl-SI"/>
              </w:rPr>
              <w:t>(navesti)</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8D0768" w14:textId="31F8E43F" w:rsidR="00A61C94" w:rsidRPr="002152CC" w:rsidRDefault="00A61C94" w:rsidP="00572734">
            <w:pPr>
              <w:jc w:val="center"/>
              <w:rPr>
                <w:rFonts w:ascii="Arial" w:eastAsia="Times New Roman" w:hAnsi="Arial" w:cs="Arial"/>
                <w:color w:val="000000"/>
                <w:sz w:val="18"/>
                <w:szCs w:val="18"/>
                <w:lang w:eastAsia="sl-SI"/>
              </w:rPr>
            </w:pPr>
            <w:r w:rsidRPr="002152CC">
              <w:rPr>
                <w:rFonts w:ascii="Arial" w:eastAsia="Times New Roman" w:hAnsi="Arial" w:cs="Arial"/>
                <w:color w:val="000000"/>
                <w:sz w:val="18"/>
                <w:szCs w:val="18"/>
                <w:lang w:eastAsia="sl-SI"/>
              </w:rPr>
              <w:t xml:space="preserve">Vrednost </w:t>
            </w:r>
            <w:r w:rsidR="00CC25F2" w:rsidRPr="002152CC">
              <w:rPr>
                <w:rFonts w:ascii="Arial" w:eastAsia="Times New Roman" w:hAnsi="Arial" w:cs="Arial"/>
                <w:color w:val="000000"/>
                <w:sz w:val="18"/>
                <w:szCs w:val="18"/>
                <w:lang w:eastAsia="sl-SI"/>
              </w:rPr>
              <w:t xml:space="preserve">upravičenega stroška </w:t>
            </w:r>
            <w:r w:rsidRPr="002152CC">
              <w:rPr>
                <w:rFonts w:ascii="Arial" w:eastAsia="Times New Roman" w:hAnsi="Arial" w:cs="Arial"/>
                <w:color w:val="000000"/>
                <w:sz w:val="18"/>
                <w:szCs w:val="18"/>
                <w:lang w:eastAsia="sl-SI"/>
              </w:rPr>
              <w:t>(</w:t>
            </w:r>
            <w:r w:rsidRPr="002152CC">
              <w:rPr>
                <w:rFonts w:ascii="Arial" w:eastAsia="Times New Roman" w:hAnsi="Arial" w:cs="Arial"/>
                <w:i/>
                <w:iCs/>
                <w:color w:val="000000"/>
                <w:sz w:val="18"/>
                <w:szCs w:val="18"/>
                <w:lang w:eastAsia="sl-SI"/>
              </w:rPr>
              <w:t>v EUR brez DDV</w:t>
            </w:r>
            <w:r w:rsidRPr="002152CC">
              <w:rPr>
                <w:rFonts w:ascii="Arial" w:eastAsia="Times New Roman" w:hAnsi="Arial" w:cs="Arial"/>
                <w:color w:val="000000"/>
                <w:sz w:val="18"/>
                <w:szCs w:val="18"/>
                <w:lang w:eastAsia="sl-SI"/>
              </w:rPr>
              <w:t>)</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61F453" w14:textId="7A4B6B1D" w:rsidR="00A61C94" w:rsidRPr="002152CC" w:rsidRDefault="00CC25F2" w:rsidP="00B840C3">
            <w:pPr>
              <w:jc w:val="center"/>
              <w:rPr>
                <w:rFonts w:ascii="Arial" w:eastAsia="Times New Roman" w:hAnsi="Arial" w:cs="Arial"/>
                <w:color w:val="000000"/>
                <w:sz w:val="18"/>
                <w:szCs w:val="18"/>
                <w:lang w:eastAsia="sl-SI"/>
              </w:rPr>
            </w:pPr>
            <w:r w:rsidRPr="002152CC">
              <w:rPr>
                <w:rFonts w:ascii="Arial" w:eastAsia="Times New Roman" w:hAnsi="Arial" w:cs="Arial"/>
                <w:bCs/>
                <w:color w:val="000000"/>
                <w:sz w:val="18"/>
                <w:szCs w:val="18"/>
                <w:lang w:eastAsia="sl-SI"/>
              </w:rPr>
              <w:t xml:space="preserve">Vrednost </w:t>
            </w:r>
            <w:r w:rsidRPr="002152CC">
              <w:rPr>
                <w:rFonts w:ascii="Arial" w:eastAsia="Times New Roman" w:hAnsi="Arial" w:cs="Arial"/>
                <w:b/>
                <w:color w:val="000000"/>
                <w:sz w:val="18"/>
                <w:szCs w:val="18"/>
                <w:lang w:eastAsia="sl-SI"/>
              </w:rPr>
              <w:t>ne</w:t>
            </w:r>
            <w:r w:rsidRPr="002152CC">
              <w:rPr>
                <w:rFonts w:ascii="Arial" w:eastAsia="Times New Roman" w:hAnsi="Arial" w:cs="Arial"/>
                <w:bCs/>
                <w:color w:val="000000"/>
                <w:sz w:val="18"/>
                <w:szCs w:val="18"/>
                <w:lang w:eastAsia="sl-SI"/>
              </w:rPr>
              <w:t xml:space="preserve">upravičenega stroška </w:t>
            </w:r>
            <w:r w:rsidR="003F4369" w:rsidRPr="002152CC">
              <w:rPr>
                <w:rFonts w:ascii="Arial" w:eastAsia="Times New Roman" w:hAnsi="Arial" w:cs="Arial"/>
                <w:i/>
                <w:iCs/>
                <w:color w:val="000000"/>
                <w:sz w:val="18"/>
                <w:szCs w:val="18"/>
                <w:lang w:eastAsia="sl-SI"/>
              </w:rPr>
              <w:t>(v EUR brez DDV)</w:t>
            </w:r>
          </w:p>
        </w:tc>
        <w:tc>
          <w:tcPr>
            <w:tcW w:w="151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E7024C" w14:textId="4DE1D10D" w:rsidR="00A61C94" w:rsidRPr="002152CC" w:rsidRDefault="003F4369" w:rsidP="00B840C3">
            <w:pPr>
              <w:jc w:val="center"/>
              <w:rPr>
                <w:rFonts w:ascii="Arial" w:eastAsia="Times New Roman" w:hAnsi="Arial" w:cs="Arial"/>
                <w:color w:val="000000"/>
                <w:sz w:val="18"/>
                <w:szCs w:val="18"/>
                <w:lang w:eastAsia="sl-SI"/>
              </w:rPr>
            </w:pPr>
            <w:r w:rsidRPr="002152CC">
              <w:rPr>
                <w:rFonts w:ascii="Arial" w:eastAsia="Times New Roman" w:hAnsi="Arial" w:cs="Arial"/>
                <w:color w:val="000000"/>
                <w:sz w:val="18"/>
                <w:szCs w:val="18"/>
                <w:lang w:eastAsia="sl-SI"/>
              </w:rPr>
              <w:t>SKUPAJ</w:t>
            </w:r>
            <w:r w:rsidRPr="002152CC" w:rsidDel="00CC25F2">
              <w:rPr>
                <w:rFonts w:ascii="Arial" w:eastAsia="Times New Roman" w:hAnsi="Arial" w:cs="Arial"/>
                <w:bCs/>
                <w:color w:val="000000"/>
                <w:sz w:val="18"/>
                <w:szCs w:val="18"/>
                <w:lang w:eastAsia="sl-SI"/>
              </w:rPr>
              <w:t xml:space="preserve"> </w:t>
            </w:r>
            <w:r w:rsidRPr="002152CC">
              <w:rPr>
                <w:rFonts w:ascii="Arial" w:eastAsia="Times New Roman" w:hAnsi="Arial" w:cs="Arial"/>
                <w:bCs/>
                <w:color w:val="000000"/>
                <w:sz w:val="18"/>
                <w:szCs w:val="18"/>
                <w:lang w:eastAsia="sl-SI"/>
              </w:rPr>
              <w:t xml:space="preserve">upravičeni in </w:t>
            </w:r>
            <w:r w:rsidR="00882BC6" w:rsidRPr="002152CC">
              <w:rPr>
                <w:rFonts w:ascii="Arial" w:eastAsia="Times New Roman" w:hAnsi="Arial" w:cs="Arial"/>
                <w:bCs/>
                <w:color w:val="000000"/>
                <w:sz w:val="18"/>
                <w:szCs w:val="18"/>
                <w:lang w:eastAsia="sl-SI"/>
              </w:rPr>
              <w:t>ne</w:t>
            </w:r>
            <w:r w:rsidR="00A61C94" w:rsidRPr="002152CC">
              <w:rPr>
                <w:rFonts w:ascii="Arial" w:eastAsia="Times New Roman" w:hAnsi="Arial" w:cs="Arial"/>
                <w:color w:val="000000"/>
                <w:sz w:val="18"/>
                <w:szCs w:val="18"/>
                <w:lang w:eastAsia="sl-SI"/>
              </w:rPr>
              <w:t>upravičen</w:t>
            </w:r>
            <w:r w:rsidR="00572734" w:rsidRPr="002152CC">
              <w:rPr>
                <w:rFonts w:ascii="Arial" w:eastAsia="Times New Roman" w:hAnsi="Arial" w:cs="Arial"/>
                <w:color w:val="000000"/>
                <w:sz w:val="18"/>
                <w:szCs w:val="18"/>
                <w:lang w:eastAsia="sl-SI"/>
              </w:rPr>
              <w:t>i</w:t>
            </w:r>
            <w:r w:rsidR="00A61C94" w:rsidRPr="002152CC">
              <w:rPr>
                <w:rFonts w:ascii="Arial" w:eastAsia="Times New Roman" w:hAnsi="Arial" w:cs="Arial"/>
                <w:color w:val="000000"/>
                <w:sz w:val="18"/>
                <w:szCs w:val="18"/>
                <w:lang w:eastAsia="sl-SI"/>
              </w:rPr>
              <w:t xml:space="preserve"> strošek</w:t>
            </w:r>
            <w:r w:rsidRPr="002152CC">
              <w:rPr>
                <w:rFonts w:ascii="Arial" w:eastAsia="Times New Roman" w:hAnsi="Arial" w:cs="Arial"/>
                <w:color w:val="000000"/>
                <w:sz w:val="18"/>
                <w:szCs w:val="18"/>
                <w:lang w:eastAsia="sl-SI"/>
              </w:rPr>
              <w:t xml:space="preserve"> </w:t>
            </w:r>
            <w:r w:rsidRPr="002152CC">
              <w:rPr>
                <w:rFonts w:ascii="Arial" w:eastAsia="Times New Roman" w:hAnsi="Arial" w:cs="Arial"/>
                <w:i/>
                <w:iCs/>
                <w:color w:val="000000"/>
                <w:sz w:val="18"/>
                <w:szCs w:val="18"/>
                <w:lang w:eastAsia="sl-SI"/>
              </w:rPr>
              <w:t>(v EUR brez DDV)</w:t>
            </w:r>
          </w:p>
        </w:tc>
      </w:tr>
      <w:tr w:rsidR="003F4369" w:rsidRPr="002152CC" w14:paraId="0FA1CA11" w14:textId="77777777" w:rsidTr="00572734">
        <w:trPr>
          <w:trHeight w:val="315"/>
          <w:jc w:val="right"/>
        </w:trPr>
        <w:tc>
          <w:tcPr>
            <w:tcW w:w="8882"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00C13884" w14:textId="735540FA" w:rsidR="003F4369" w:rsidRPr="002152CC" w:rsidRDefault="003F4369" w:rsidP="00B840C3">
            <w:pPr>
              <w:rPr>
                <w:rFonts w:ascii="Calibri" w:eastAsia="Times New Roman" w:hAnsi="Calibri"/>
                <w:b/>
                <w:color w:val="0563C1"/>
                <w:sz w:val="20"/>
                <w:szCs w:val="20"/>
                <w:u w:val="single"/>
                <w:lang w:eastAsia="sl-SI"/>
              </w:rPr>
            </w:pPr>
            <w:r w:rsidRPr="002152CC">
              <w:rPr>
                <w:rFonts w:ascii="Arial" w:eastAsia="Times New Roman" w:hAnsi="Arial" w:cs="Arial"/>
                <w:b/>
                <w:color w:val="000000"/>
                <w:sz w:val="20"/>
                <w:szCs w:val="20"/>
                <w:lang w:eastAsia="sl-SI"/>
              </w:rPr>
              <w:footnoteReference w:customMarkFollows="1" w:id="34"/>
              <w:t>Opredmetena osnovna sredstva</w:t>
            </w:r>
          </w:p>
        </w:tc>
      </w:tr>
      <w:tr w:rsidR="00A61C94" w:rsidRPr="002152CC" w14:paraId="62A45F83" w14:textId="77777777" w:rsidTr="00572734">
        <w:trPr>
          <w:trHeight w:val="315"/>
          <w:jc w:val="right"/>
        </w:trPr>
        <w:tc>
          <w:tcPr>
            <w:tcW w:w="428" w:type="dxa"/>
            <w:tcBorders>
              <w:top w:val="nil"/>
              <w:left w:val="single" w:sz="8" w:space="0" w:color="000000"/>
              <w:bottom w:val="single" w:sz="8" w:space="0" w:color="000000"/>
              <w:right w:val="single" w:sz="8" w:space="0" w:color="000000"/>
            </w:tcBorders>
            <w:shd w:val="clear" w:color="auto" w:fill="auto"/>
            <w:vAlign w:val="center"/>
            <w:hideMark/>
          </w:tcPr>
          <w:p w14:paraId="4CD1A4CD" w14:textId="77777777" w:rsidR="00A61C94" w:rsidRPr="002152CC" w:rsidRDefault="00A61C94" w:rsidP="00B840C3">
            <w:pPr>
              <w:rPr>
                <w:rFonts w:ascii="Arial" w:eastAsia="Times New Roman" w:hAnsi="Arial" w:cs="Arial"/>
                <w:color w:val="000000"/>
                <w:sz w:val="20"/>
                <w:szCs w:val="20"/>
                <w:lang w:eastAsia="sl-SI"/>
              </w:rPr>
            </w:pPr>
            <w:r w:rsidRPr="002152CC">
              <w:rPr>
                <w:rFonts w:ascii="Arial" w:eastAsia="Times New Roman" w:hAnsi="Arial" w:cs="Arial"/>
                <w:bCs/>
                <w:color w:val="000000"/>
                <w:sz w:val="20"/>
                <w:szCs w:val="20"/>
                <w:lang w:eastAsia="sl-SI"/>
              </w:rPr>
              <w:t>A</w:t>
            </w:r>
          </w:p>
        </w:tc>
        <w:tc>
          <w:tcPr>
            <w:tcW w:w="8454" w:type="dxa"/>
            <w:gridSpan w:val="7"/>
            <w:tcBorders>
              <w:top w:val="single" w:sz="8" w:space="0" w:color="000000"/>
              <w:left w:val="nil"/>
              <w:bottom w:val="single" w:sz="8" w:space="0" w:color="000000"/>
              <w:right w:val="single" w:sz="8" w:space="0" w:color="000000"/>
            </w:tcBorders>
            <w:shd w:val="clear" w:color="auto" w:fill="auto"/>
            <w:vAlign w:val="center"/>
            <w:hideMark/>
          </w:tcPr>
          <w:p w14:paraId="21AC1B69" w14:textId="7B19C95E" w:rsidR="00A61C94" w:rsidRPr="002152CC" w:rsidRDefault="00C75129" w:rsidP="00572734">
            <w:pPr>
              <w:spacing w:after="0"/>
              <w:rPr>
                <w:rFonts w:ascii="Arial" w:eastAsia="Times New Roman" w:hAnsi="Arial" w:cs="Arial"/>
                <w:color w:val="000000"/>
                <w:sz w:val="20"/>
                <w:szCs w:val="20"/>
                <w:lang w:eastAsia="sl-SI"/>
              </w:rPr>
            </w:pPr>
            <w:r w:rsidRPr="002152CC">
              <w:rPr>
                <w:rFonts w:ascii="Arial" w:eastAsia="Times New Roman" w:hAnsi="Arial" w:cs="Arial"/>
                <w:sz w:val="20"/>
                <w:szCs w:val="20"/>
                <w:lang w:eastAsia="ar-SA"/>
              </w:rPr>
              <w:t>Stroški gradnje (pripravljalna in zemeljska dela, gradbena dela, strojne in elektro instalacije, zunanja ureditev…)</w:t>
            </w:r>
            <w:r w:rsidR="00CC25F2" w:rsidRPr="002152CC">
              <w:rPr>
                <w:rFonts w:ascii="Arial" w:eastAsia="Times New Roman" w:hAnsi="Arial" w:cs="Arial"/>
                <w:sz w:val="20"/>
                <w:szCs w:val="20"/>
                <w:lang w:eastAsia="ar-SA"/>
              </w:rPr>
              <w:t xml:space="preserve"> </w:t>
            </w:r>
            <w:r w:rsidR="00CC25F2" w:rsidRPr="002152CC">
              <w:rPr>
                <w:rFonts w:ascii="Arial" w:eastAsia="Times New Roman" w:hAnsi="Arial" w:cs="Arial"/>
                <w:color w:val="000000"/>
                <w:sz w:val="20"/>
                <w:szCs w:val="20"/>
                <w:lang w:eastAsia="sl-SI"/>
              </w:rPr>
              <w:t>ter posodobitev zgradb</w:t>
            </w:r>
            <w:r w:rsidR="00417B3F" w:rsidRPr="002152CC">
              <w:rPr>
                <w:rFonts w:ascii="Arial" w:eastAsia="Times New Roman" w:hAnsi="Arial" w:cs="Arial"/>
                <w:color w:val="000000"/>
                <w:sz w:val="20"/>
                <w:szCs w:val="20"/>
                <w:lang w:eastAsia="sl-SI"/>
              </w:rPr>
              <w:t xml:space="preserve"> v povezavi z investicijo</w:t>
            </w:r>
          </w:p>
        </w:tc>
      </w:tr>
      <w:tr w:rsidR="00572734" w:rsidRPr="002152CC" w14:paraId="60623709" w14:textId="77777777" w:rsidTr="00572734">
        <w:trPr>
          <w:trHeight w:val="315"/>
          <w:jc w:val="right"/>
        </w:trPr>
        <w:tc>
          <w:tcPr>
            <w:tcW w:w="428" w:type="dxa"/>
            <w:tcBorders>
              <w:top w:val="nil"/>
              <w:left w:val="single" w:sz="8" w:space="0" w:color="000000"/>
              <w:bottom w:val="single" w:sz="8" w:space="0" w:color="000000"/>
              <w:right w:val="single" w:sz="8" w:space="0" w:color="000000"/>
            </w:tcBorders>
            <w:shd w:val="clear" w:color="auto" w:fill="auto"/>
            <w:vAlign w:val="center"/>
            <w:hideMark/>
          </w:tcPr>
          <w:p w14:paraId="56F112A9" w14:textId="77777777" w:rsidR="0002490B" w:rsidRPr="002152CC" w:rsidRDefault="0002490B" w:rsidP="00572734">
            <w:pPr>
              <w:spacing w:after="0"/>
              <w:rPr>
                <w:rFonts w:ascii="Arial" w:eastAsia="Times New Roman" w:hAnsi="Arial" w:cs="Arial"/>
                <w:color w:val="000000"/>
                <w:sz w:val="20"/>
                <w:szCs w:val="20"/>
                <w:lang w:eastAsia="sl-SI"/>
              </w:rPr>
            </w:pPr>
            <w:r w:rsidRPr="002152CC">
              <w:rPr>
                <w:rFonts w:ascii="Arial" w:eastAsia="Times New Roman" w:hAnsi="Arial" w:cs="Arial"/>
                <w:bCs/>
                <w:color w:val="000000"/>
                <w:sz w:val="20"/>
                <w:szCs w:val="20"/>
                <w:lang w:eastAsia="sl-SI"/>
              </w:rPr>
              <w:t>1</w:t>
            </w:r>
          </w:p>
        </w:tc>
        <w:tc>
          <w:tcPr>
            <w:tcW w:w="2160" w:type="dxa"/>
            <w:gridSpan w:val="2"/>
            <w:tcBorders>
              <w:top w:val="single" w:sz="8" w:space="0" w:color="000000"/>
              <w:left w:val="nil"/>
              <w:bottom w:val="single" w:sz="8" w:space="0" w:color="000000"/>
              <w:right w:val="single" w:sz="8" w:space="0" w:color="000000"/>
            </w:tcBorders>
            <w:shd w:val="clear" w:color="000000" w:fill="D9E2F3"/>
            <w:hideMark/>
          </w:tcPr>
          <w:p w14:paraId="7965B0B6" w14:textId="77777777" w:rsidR="0002490B" w:rsidRPr="002152CC" w:rsidRDefault="0002490B" w:rsidP="00572734">
            <w:pPr>
              <w:spacing w:after="0"/>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56" w:type="dxa"/>
            <w:tcBorders>
              <w:top w:val="nil"/>
              <w:left w:val="nil"/>
              <w:bottom w:val="single" w:sz="8" w:space="0" w:color="000000"/>
              <w:right w:val="single" w:sz="8" w:space="0" w:color="000000"/>
            </w:tcBorders>
            <w:shd w:val="clear" w:color="000000" w:fill="D9E2F3"/>
            <w:hideMark/>
          </w:tcPr>
          <w:p w14:paraId="4D3935B8" w14:textId="77777777" w:rsidR="0002490B" w:rsidRPr="002152CC" w:rsidRDefault="0002490B" w:rsidP="00572734">
            <w:pPr>
              <w:spacing w:after="0"/>
              <w:jc w:val="center"/>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92" w:type="dxa"/>
            <w:tcBorders>
              <w:top w:val="nil"/>
              <w:left w:val="nil"/>
              <w:bottom w:val="single" w:sz="8" w:space="0" w:color="000000"/>
              <w:right w:val="single" w:sz="8" w:space="0" w:color="000000"/>
            </w:tcBorders>
            <w:shd w:val="clear" w:color="000000" w:fill="D9E2F3"/>
            <w:hideMark/>
          </w:tcPr>
          <w:p w14:paraId="26CEBA93" w14:textId="77777777" w:rsidR="0002490B" w:rsidRPr="002152CC" w:rsidRDefault="0002490B" w:rsidP="00572734">
            <w:pPr>
              <w:spacing w:after="0"/>
              <w:jc w:val="center"/>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tcBorders>
              <w:top w:val="nil"/>
              <w:left w:val="nil"/>
              <w:bottom w:val="single" w:sz="8" w:space="0" w:color="000000"/>
              <w:right w:val="single" w:sz="8" w:space="0" w:color="000000"/>
            </w:tcBorders>
            <w:shd w:val="clear" w:color="000000" w:fill="D9E2F3"/>
            <w:hideMark/>
          </w:tcPr>
          <w:p w14:paraId="63D84E00" w14:textId="77777777" w:rsidR="0002490B" w:rsidRPr="002152CC" w:rsidRDefault="0002490B" w:rsidP="00572734">
            <w:pPr>
              <w:spacing w:after="0"/>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59" w:type="dxa"/>
            <w:tcBorders>
              <w:top w:val="single" w:sz="8" w:space="0" w:color="000000"/>
              <w:left w:val="nil"/>
              <w:bottom w:val="single" w:sz="8" w:space="0" w:color="000000"/>
              <w:right w:val="single" w:sz="8" w:space="0" w:color="000000"/>
            </w:tcBorders>
            <w:shd w:val="clear" w:color="auto" w:fill="auto"/>
            <w:hideMark/>
          </w:tcPr>
          <w:p w14:paraId="7C354378" w14:textId="274F1ECD" w:rsidR="0002490B" w:rsidRPr="002152CC" w:rsidRDefault="0002490B" w:rsidP="00572734">
            <w:pPr>
              <w:spacing w:after="0"/>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11" w:type="dxa"/>
            <w:tcBorders>
              <w:top w:val="nil"/>
              <w:left w:val="nil"/>
              <w:bottom w:val="single" w:sz="8" w:space="0" w:color="000000"/>
              <w:right w:val="single" w:sz="8" w:space="0" w:color="000000"/>
            </w:tcBorders>
            <w:shd w:val="clear" w:color="auto" w:fill="auto"/>
          </w:tcPr>
          <w:p w14:paraId="226A3AE5" w14:textId="215D6522" w:rsidR="0002490B" w:rsidRPr="002152CC" w:rsidRDefault="0002490B" w:rsidP="00572734">
            <w:pPr>
              <w:spacing w:after="0"/>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572734" w:rsidRPr="002152CC" w14:paraId="021216A2" w14:textId="77777777" w:rsidTr="00572734">
        <w:trPr>
          <w:trHeight w:val="315"/>
          <w:jc w:val="right"/>
        </w:trPr>
        <w:tc>
          <w:tcPr>
            <w:tcW w:w="428" w:type="dxa"/>
            <w:tcBorders>
              <w:top w:val="nil"/>
              <w:left w:val="single" w:sz="8" w:space="0" w:color="000000"/>
              <w:bottom w:val="single" w:sz="8" w:space="0" w:color="000000"/>
              <w:right w:val="single" w:sz="8" w:space="0" w:color="000000"/>
            </w:tcBorders>
            <w:shd w:val="clear" w:color="auto" w:fill="auto"/>
            <w:vAlign w:val="center"/>
            <w:hideMark/>
          </w:tcPr>
          <w:p w14:paraId="32E637ED" w14:textId="77777777" w:rsidR="0002490B" w:rsidRPr="002152CC" w:rsidRDefault="0002490B" w:rsidP="00572734">
            <w:pPr>
              <w:spacing w:after="0"/>
              <w:rPr>
                <w:rFonts w:ascii="Arial" w:eastAsia="Times New Roman" w:hAnsi="Arial" w:cs="Arial"/>
                <w:color w:val="000000"/>
                <w:sz w:val="20"/>
                <w:szCs w:val="20"/>
                <w:lang w:eastAsia="sl-SI"/>
              </w:rPr>
            </w:pPr>
            <w:r w:rsidRPr="002152CC">
              <w:rPr>
                <w:rFonts w:ascii="Arial" w:eastAsia="Times New Roman" w:hAnsi="Arial" w:cs="Arial"/>
                <w:bCs/>
                <w:color w:val="000000"/>
                <w:sz w:val="20"/>
                <w:szCs w:val="20"/>
                <w:lang w:eastAsia="sl-SI"/>
              </w:rPr>
              <w:t>2</w:t>
            </w:r>
          </w:p>
        </w:tc>
        <w:tc>
          <w:tcPr>
            <w:tcW w:w="2160" w:type="dxa"/>
            <w:gridSpan w:val="2"/>
            <w:tcBorders>
              <w:top w:val="single" w:sz="8" w:space="0" w:color="000000"/>
              <w:left w:val="nil"/>
              <w:bottom w:val="single" w:sz="8" w:space="0" w:color="000000"/>
              <w:right w:val="single" w:sz="8" w:space="0" w:color="000000"/>
            </w:tcBorders>
            <w:shd w:val="clear" w:color="000000" w:fill="D9E2F3"/>
            <w:hideMark/>
          </w:tcPr>
          <w:p w14:paraId="44FC48E7" w14:textId="77777777" w:rsidR="0002490B" w:rsidRPr="002152CC" w:rsidRDefault="0002490B" w:rsidP="00572734">
            <w:pPr>
              <w:spacing w:after="0"/>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56" w:type="dxa"/>
            <w:tcBorders>
              <w:top w:val="nil"/>
              <w:left w:val="nil"/>
              <w:bottom w:val="single" w:sz="8" w:space="0" w:color="000000"/>
              <w:right w:val="single" w:sz="8" w:space="0" w:color="000000"/>
            </w:tcBorders>
            <w:shd w:val="clear" w:color="000000" w:fill="D9E2F3"/>
            <w:hideMark/>
          </w:tcPr>
          <w:p w14:paraId="1D859C8A" w14:textId="77777777" w:rsidR="0002490B" w:rsidRPr="002152CC" w:rsidRDefault="0002490B" w:rsidP="00572734">
            <w:pPr>
              <w:spacing w:after="0"/>
              <w:jc w:val="center"/>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92" w:type="dxa"/>
            <w:tcBorders>
              <w:top w:val="nil"/>
              <w:left w:val="nil"/>
              <w:bottom w:val="single" w:sz="8" w:space="0" w:color="000000"/>
              <w:right w:val="single" w:sz="8" w:space="0" w:color="000000"/>
            </w:tcBorders>
            <w:shd w:val="clear" w:color="000000" w:fill="D9E2F3"/>
            <w:hideMark/>
          </w:tcPr>
          <w:p w14:paraId="29D30CB6" w14:textId="77777777" w:rsidR="0002490B" w:rsidRPr="002152CC" w:rsidRDefault="0002490B" w:rsidP="00572734">
            <w:pPr>
              <w:spacing w:after="0"/>
              <w:jc w:val="center"/>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tcBorders>
              <w:top w:val="nil"/>
              <w:left w:val="nil"/>
              <w:bottom w:val="single" w:sz="8" w:space="0" w:color="000000"/>
              <w:right w:val="single" w:sz="8" w:space="0" w:color="000000"/>
            </w:tcBorders>
            <w:shd w:val="clear" w:color="000000" w:fill="D9E2F3"/>
            <w:hideMark/>
          </w:tcPr>
          <w:p w14:paraId="209B6CE6" w14:textId="77777777" w:rsidR="0002490B" w:rsidRPr="002152CC" w:rsidRDefault="0002490B" w:rsidP="00572734">
            <w:pPr>
              <w:spacing w:after="0"/>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59" w:type="dxa"/>
            <w:tcBorders>
              <w:top w:val="single" w:sz="8" w:space="0" w:color="000000"/>
              <w:left w:val="nil"/>
              <w:bottom w:val="single" w:sz="8" w:space="0" w:color="000000"/>
              <w:right w:val="single" w:sz="8" w:space="0" w:color="000000"/>
            </w:tcBorders>
            <w:shd w:val="clear" w:color="auto" w:fill="auto"/>
            <w:hideMark/>
          </w:tcPr>
          <w:p w14:paraId="05AD71AD" w14:textId="16FD87D8" w:rsidR="0002490B" w:rsidRPr="002152CC" w:rsidRDefault="0002490B" w:rsidP="00572734">
            <w:pPr>
              <w:spacing w:after="0"/>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11" w:type="dxa"/>
            <w:tcBorders>
              <w:top w:val="nil"/>
              <w:left w:val="nil"/>
              <w:bottom w:val="single" w:sz="8" w:space="0" w:color="000000"/>
              <w:right w:val="single" w:sz="8" w:space="0" w:color="000000"/>
            </w:tcBorders>
            <w:shd w:val="clear" w:color="auto" w:fill="auto"/>
          </w:tcPr>
          <w:p w14:paraId="69EE9D36" w14:textId="17512FAE" w:rsidR="0002490B" w:rsidRPr="002152CC" w:rsidRDefault="0002490B" w:rsidP="00572734">
            <w:pPr>
              <w:spacing w:after="0"/>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572734" w:rsidRPr="002152CC" w14:paraId="690B5C5F" w14:textId="77777777" w:rsidTr="00572734">
        <w:trPr>
          <w:trHeight w:val="315"/>
          <w:jc w:val="right"/>
        </w:trPr>
        <w:tc>
          <w:tcPr>
            <w:tcW w:w="428" w:type="dxa"/>
            <w:tcBorders>
              <w:top w:val="nil"/>
              <w:left w:val="single" w:sz="8" w:space="0" w:color="000000"/>
              <w:bottom w:val="single" w:sz="8" w:space="0" w:color="000000"/>
              <w:right w:val="single" w:sz="8" w:space="0" w:color="000000"/>
            </w:tcBorders>
            <w:shd w:val="clear" w:color="auto" w:fill="auto"/>
            <w:vAlign w:val="center"/>
            <w:hideMark/>
          </w:tcPr>
          <w:p w14:paraId="0AFAFB8E" w14:textId="77777777" w:rsidR="00CC25F2" w:rsidRPr="002152CC" w:rsidRDefault="00CC25F2" w:rsidP="00572734">
            <w:pPr>
              <w:spacing w:after="0"/>
              <w:rPr>
                <w:rFonts w:ascii="Arial" w:eastAsia="Times New Roman" w:hAnsi="Arial" w:cs="Arial"/>
                <w:color w:val="000000"/>
                <w:sz w:val="20"/>
                <w:szCs w:val="20"/>
                <w:lang w:eastAsia="sl-SI"/>
              </w:rPr>
            </w:pPr>
            <w:r w:rsidRPr="002152CC">
              <w:rPr>
                <w:rFonts w:ascii="Arial" w:eastAsia="Times New Roman" w:hAnsi="Arial" w:cs="Arial"/>
                <w:bCs/>
                <w:color w:val="000000"/>
                <w:sz w:val="20"/>
                <w:szCs w:val="20"/>
                <w:lang w:eastAsia="sl-SI"/>
              </w:rPr>
              <w:t> </w:t>
            </w:r>
          </w:p>
        </w:tc>
        <w:tc>
          <w:tcPr>
            <w:tcW w:w="2160" w:type="dxa"/>
            <w:gridSpan w:val="2"/>
            <w:tcBorders>
              <w:top w:val="single" w:sz="8" w:space="0" w:color="000000"/>
              <w:left w:val="nil"/>
              <w:bottom w:val="single" w:sz="8" w:space="0" w:color="000000"/>
              <w:right w:val="single" w:sz="8" w:space="0" w:color="000000"/>
            </w:tcBorders>
            <w:shd w:val="clear" w:color="auto" w:fill="auto"/>
            <w:vAlign w:val="center"/>
            <w:hideMark/>
          </w:tcPr>
          <w:p w14:paraId="59911AA1" w14:textId="1D696CBC" w:rsidR="00CC25F2" w:rsidRPr="002152CC" w:rsidRDefault="00CC25F2" w:rsidP="00572734">
            <w:pPr>
              <w:spacing w:after="0"/>
              <w:rPr>
                <w:rFonts w:ascii="Arial" w:eastAsia="Times New Roman" w:hAnsi="Arial" w:cs="Arial"/>
                <w:color w:val="000000"/>
                <w:sz w:val="20"/>
                <w:szCs w:val="20"/>
                <w:lang w:eastAsia="sl-SI"/>
              </w:rPr>
            </w:pPr>
            <w:r w:rsidRPr="002152CC">
              <w:rPr>
                <w:rFonts w:ascii="Arial" w:eastAsia="Times New Roman" w:hAnsi="Arial" w:cs="Arial"/>
                <w:bCs/>
                <w:color w:val="000000"/>
                <w:sz w:val="20"/>
                <w:szCs w:val="20"/>
                <w:lang w:eastAsia="sl-SI"/>
              </w:rPr>
              <w:t>Skupaj</w:t>
            </w:r>
            <w:r w:rsidR="00AD3789">
              <w:rPr>
                <w:rFonts w:ascii="Arial" w:eastAsia="Times New Roman" w:hAnsi="Arial" w:cs="Arial"/>
                <w:bCs/>
                <w:color w:val="000000"/>
                <w:sz w:val="20"/>
                <w:szCs w:val="20"/>
                <w:lang w:eastAsia="sl-SI"/>
              </w:rPr>
              <w:t xml:space="preserve"> </w:t>
            </w:r>
            <w:r w:rsidRPr="002152CC">
              <w:rPr>
                <w:rFonts w:ascii="Arial" w:eastAsia="Times New Roman" w:hAnsi="Arial" w:cs="Arial"/>
                <w:bCs/>
                <w:color w:val="000000"/>
                <w:sz w:val="20"/>
                <w:szCs w:val="20"/>
                <w:lang w:eastAsia="sl-SI"/>
              </w:rPr>
              <w:t xml:space="preserve">A </w:t>
            </w:r>
          </w:p>
        </w:tc>
        <w:tc>
          <w:tcPr>
            <w:tcW w:w="956" w:type="dxa"/>
            <w:tcBorders>
              <w:top w:val="nil"/>
              <w:left w:val="nil"/>
              <w:bottom w:val="single" w:sz="8" w:space="0" w:color="000000"/>
              <w:right w:val="single" w:sz="8" w:space="0" w:color="000000"/>
            </w:tcBorders>
            <w:shd w:val="clear" w:color="auto" w:fill="auto"/>
            <w:vAlign w:val="center"/>
            <w:hideMark/>
          </w:tcPr>
          <w:p w14:paraId="2EB76B1F" w14:textId="77777777" w:rsidR="00CC25F2" w:rsidRPr="002152CC" w:rsidRDefault="00CC25F2" w:rsidP="00572734">
            <w:pPr>
              <w:spacing w:after="0"/>
              <w:jc w:val="right"/>
              <w:rPr>
                <w:rFonts w:ascii="Arial" w:eastAsia="Times New Roman" w:hAnsi="Arial" w:cs="Arial"/>
                <w:color w:val="000000"/>
                <w:sz w:val="20"/>
                <w:szCs w:val="20"/>
                <w:lang w:eastAsia="sl-SI"/>
              </w:rPr>
            </w:pPr>
            <w:r w:rsidRPr="002152CC">
              <w:rPr>
                <w:rFonts w:ascii="Arial" w:eastAsia="Times New Roman" w:hAnsi="Arial" w:cs="Arial"/>
                <w:color w:val="000000"/>
                <w:sz w:val="20"/>
                <w:szCs w:val="20"/>
                <w:lang w:eastAsia="sl-SI"/>
              </w:rPr>
              <w:t> </w:t>
            </w:r>
          </w:p>
        </w:tc>
        <w:tc>
          <w:tcPr>
            <w:tcW w:w="992" w:type="dxa"/>
            <w:tcBorders>
              <w:top w:val="nil"/>
              <w:left w:val="nil"/>
              <w:bottom w:val="single" w:sz="8" w:space="0" w:color="000000"/>
              <w:right w:val="single" w:sz="8" w:space="0" w:color="000000"/>
            </w:tcBorders>
            <w:shd w:val="clear" w:color="auto" w:fill="auto"/>
            <w:vAlign w:val="center"/>
            <w:hideMark/>
          </w:tcPr>
          <w:p w14:paraId="4D954A3F" w14:textId="77777777" w:rsidR="00CC25F2" w:rsidRPr="002152CC" w:rsidRDefault="00CC25F2" w:rsidP="00572734">
            <w:pPr>
              <w:spacing w:after="0"/>
              <w:jc w:val="right"/>
              <w:rPr>
                <w:rFonts w:ascii="Arial" w:eastAsia="Times New Roman" w:hAnsi="Arial" w:cs="Arial"/>
                <w:color w:val="000000"/>
                <w:sz w:val="20"/>
                <w:szCs w:val="20"/>
                <w:lang w:eastAsia="sl-SI"/>
              </w:rPr>
            </w:pPr>
            <w:r w:rsidRPr="002152CC">
              <w:rPr>
                <w:rFonts w:ascii="Arial" w:eastAsia="Times New Roman" w:hAnsi="Arial" w:cs="Arial"/>
                <w:color w:val="000000"/>
                <w:sz w:val="20"/>
                <w:szCs w:val="20"/>
                <w:lang w:eastAsia="sl-SI"/>
              </w:rPr>
              <w:t> </w:t>
            </w:r>
          </w:p>
        </w:tc>
        <w:tc>
          <w:tcPr>
            <w:tcW w:w="1276" w:type="dxa"/>
            <w:tcBorders>
              <w:top w:val="nil"/>
              <w:left w:val="nil"/>
              <w:bottom w:val="single" w:sz="8" w:space="0" w:color="000000"/>
              <w:right w:val="single" w:sz="8" w:space="0" w:color="000000"/>
            </w:tcBorders>
            <w:shd w:val="clear" w:color="000000" w:fill="D9E2F3"/>
            <w:vAlign w:val="center"/>
            <w:hideMark/>
          </w:tcPr>
          <w:p w14:paraId="734E1F63" w14:textId="209EE142" w:rsidR="00CC25F2" w:rsidRPr="002152CC" w:rsidRDefault="00CC25F2" w:rsidP="00572734">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59" w:type="dxa"/>
            <w:tcBorders>
              <w:top w:val="single" w:sz="8" w:space="0" w:color="000000"/>
              <w:left w:val="nil"/>
              <w:bottom w:val="single" w:sz="8" w:space="0" w:color="000000"/>
              <w:right w:val="single" w:sz="8" w:space="0" w:color="000000"/>
            </w:tcBorders>
            <w:shd w:val="clear" w:color="000000" w:fill="FFFFFF"/>
            <w:vAlign w:val="center"/>
            <w:hideMark/>
          </w:tcPr>
          <w:p w14:paraId="73DC51DB" w14:textId="6DBEDAEE" w:rsidR="00CC25F2" w:rsidRPr="002152CC" w:rsidRDefault="00CC25F2" w:rsidP="00572734">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11" w:type="dxa"/>
            <w:tcBorders>
              <w:top w:val="single" w:sz="8" w:space="0" w:color="000000"/>
              <w:left w:val="nil"/>
              <w:bottom w:val="single" w:sz="8" w:space="0" w:color="000000"/>
              <w:right w:val="single" w:sz="8" w:space="0" w:color="000000"/>
            </w:tcBorders>
            <w:shd w:val="clear" w:color="000000" w:fill="FFFFFF"/>
            <w:vAlign w:val="center"/>
          </w:tcPr>
          <w:p w14:paraId="17170444" w14:textId="4932ACDB" w:rsidR="00CC25F2" w:rsidRPr="002152CC" w:rsidRDefault="00CC25F2" w:rsidP="00572734">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4EE56FEE" w14:textId="77777777" w:rsidTr="00572734">
        <w:trPr>
          <w:trHeight w:val="315"/>
          <w:jc w:val="right"/>
        </w:trPr>
        <w:tc>
          <w:tcPr>
            <w:tcW w:w="428" w:type="dxa"/>
            <w:tcBorders>
              <w:top w:val="nil"/>
              <w:left w:val="single" w:sz="8" w:space="0" w:color="000000"/>
              <w:bottom w:val="single" w:sz="8" w:space="0" w:color="000000"/>
              <w:right w:val="single" w:sz="8" w:space="0" w:color="000000"/>
            </w:tcBorders>
            <w:shd w:val="clear" w:color="auto" w:fill="auto"/>
            <w:vAlign w:val="center"/>
            <w:hideMark/>
          </w:tcPr>
          <w:p w14:paraId="73E3A723" w14:textId="77777777" w:rsidR="00A61C94" w:rsidRPr="002152CC" w:rsidRDefault="00A61C94" w:rsidP="00572734">
            <w:pPr>
              <w:spacing w:after="0"/>
              <w:rPr>
                <w:rFonts w:ascii="Arial" w:eastAsia="Times New Roman" w:hAnsi="Arial" w:cs="Arial"/>
                <w:color w:val="000000"/>
                <w:sz w:val="20"/>
                <w:szCs w:val="20"/>
                <w:lang w:eastAsia="sl-SI"/>
              </w:rPr>
            </w:pPr>
            <w:r w:rsidRPr="002152CC">
              <w:rPr>
                <w:rFonts w:ascii="Arial" w:eastAsia="Times New Roman" w:hAnsi="Arial" w:cs="Arial"/>
                <w:sz w:val="20"/>
                <w:szCs w:val="20"/>
                <w:lang w:eastAsia="ar-SA"/>
              </w:rPr>
              <w:t>B</w:t>
            </w:r>
          </w:p>
        </w:tc>
        <w:tc>
          <w:tcPr>
            <w:tcW w:w="8454" w:type="dxa"/>
            <w:gridSpan w:val="7"/>
            <w:tcBorders>
              <w:top w:val="single" w:sz="8" w:space="0" w:color="000000"/>
              <w:left w:val="nil"/>
              <w:bottom w:val="single" w:sz="8" w:space="0" w:color="000000"/>
              <w:right w:val="single" w:sz="8" w:space="0" w:color="000000"/>
            </w:tcBorders>
            <w:shd w:val="clear" w:color="auto" w:fill="auto"/>
            <w:vAlign w:val="center"/>
            <w:hideMark/>
          </w:tcPr>
          <w:p w14:paraId="7F8FE8DD" w14:textId="51744B5B" w:rsidR="00A61C94" w:rsidRPr="002152CC" w:rsidRDefault="00C75129" w:rsidP="00572734">
            <w:pPr>
              <w:spacing w:after="0"/>
              <w:rPr>
                <w:rFonts w:ascii="Arial" w:eastAsia="Times New Roman" w:hAnsi="Arial" w:cs="Arial"/>
                <w:color w:val="000000"/>
                <w:sz w:val="20"/>
                <w:szCs w:val="20"/>
                <w:lang w:eastAsia="sl-SI"/>
              </w:rPr>
            </w:pPr>
            <w:r w:rsidRPr="002152CC">
              <w:rPr>
                <w:rFonts w:ascii="Arial" w:eastAsia="Times New Roman" w:hAnsi="Arial" w:cs="Arial"/>
                <w:sz w:val="20"/>
                <w:szCs w:val="20"/>
                <w:lang w:eastAsia="ar-SA"/>
              </w:rPr>
              <w:t>Z</w:t>
            </w:r>
            <w:r w:rsidR="00A61C94" w:rsidRPr="002152CC">
              <w:rPr>
                <w:rFonts w:ascii="Arial" w:eastAsia="Times New Roman" w:hAnsi="Arial" w:cs="Arial"/>
                <w:sz w:val="20"/>
                <w:szCs w:val="20"/>
                <w:lang w:eastAsia="ar-SA"/>
              </w:rPr>
              <w:t xml:space="preserve">emljišča in </w:t>
            </w:r>
            <w:r w:rsidRPr="002152CC">
              <w:rPr>
                <w:rFonts w:ascii="Arial" w:eastAsia="Times New Roman" w:hAnsi="Arial" w:cs="Arial"/>
                <w:sz w:val="20"/>
                <w:szCs w:val="20"/>
                <w:lang w:eastAsia="ar-SA"/>
              </w:rPr>
              <w:t>zgradb</w:t>
            </w:r>
            <w:r w:rsidR="00CC25F2" w:rsidRPr="002152CC">
              <w:rPr>
                <w:rFonts w:ascii="Arial" w:eastAsia="Times New Roman" w:hAnsi="Arial" w:cs="Arial"/>
                <w:sz w:val="20"/>
                <w:szCs w:val="20"/>
                <w:lang w:eastAsia="ar-SA"/>
              </w:rPr>
              <w:t>e</w:t>
            </w:r>
            <w:r w:rsidRPr="002152CC">
              <w:rPr>
                <w:rFonts w:ascii="Arial" w:eastAsia="Times New Roman" w:hAnsi="Arial" w:cs="Arial"/>
                <w:sz w:val="20"/>
                <w:szCs w:val="20"/>
                <w:lang w:eastAsia="ar-SA"/>
              </w:rPr>
              <w:t xml:space="preserve"> </w:t>
            </w:r>
            <w:r w:rsidR="00A61C94" w:rsidRPr="002152CC">
              <w:rPr>
                <w:rFonts w:ascii="Arial" w:eastAsia="Times New Roman" w:hAnsi="Arial" w:cs="Arial"/>
                <w:sz w:val="20"/>
                <w:szCs w:val="20"/>
                <w:lang w:eastAsia="ar-SA"/>
              </w:rPr>
              <w:t>z zemljišči</w:t>
            </w:r>
            <w:r w:rsidR="00A61C94" w:rsidRPr="002152CC">
              <w:rPr>
                <w:rFonts w:ascii="Arial" w:eastAsia="Times New Roman" w:hAnsi="Arial" w:cs="Arial"/>
                <w:color w:val="000000"/>
                <w:sz w:val="20"/>
                <w:szCs w:val="20"/>
                <w:lang w:eastAsia="sl-SI"/>
              </w:rPr>
              <w:t xml:space="preserve"> </w:t>
            </w:r>
          </w:p>
        </w:tc>
      </w:tr>
      <w:tr w:rsidR="00572734" w:rsidRPr="002152CC" w14:paraId="2EA5D8B6" w14:textId="77777777" w:rsidTr="00572734">
        <w:trPr>
          <w:trHeight w:val="315"/>
          <w:jc w:val="right"/>
        </w:trPr>
        <w:tc>
          <w:tcPr>
            <w:tcW w:w="428" w:type="dxa"/>
            <w:tcBorders>
              <w:top w:val="nil"/>
              <w:left w:val="single" w:sz="8" w:space="0" w:color="000000"/>
              <w:bottom w:val="single" w:sz="8" w:space="0" w:color="000000"/>
              <w:right w:val="single" w:sz="8" w:space="0" w:color="000000"/>
            </w:tcBorders>
            <w:shd w:val="clear" w:color="auto" w:fill="auto"/>
            <w:vAlign w:val="center"/>
            <w:hideMark/>
          </w:tcPr>
          <w:p w14:paraId="5303CADC" w14:textId="77777777" w:rsidR="0002490B" w:rsidRPr="002152CC" w:rsidRDefault="0002490B" w:rsidP="00572734">
            <w:pPr>
              <w:spacing w:after="0"/>
              <w:rPr>
                <w:rFonts w:ascii="Arial" w:eastAsia="Times New Roman" w:hAnsi="Arial" w:cs="Arial"/>
                <w:color w:val="000000"/>
                <w:sz w:val="20"/>
                <w:szCs w:val="20"/>
                <w:lang w:eastAsia="sl-SI"/>
              </w:rPr>
            </w:pPr>
            <w:r w:rsidRPr="002152CC">
              <w:rPr>
                <w:rFonts w:ascii="Arial" w:eastAsia="Times New Roman" w:hAnsi="Arial" w:cs="Arial"/>
                <w:bCs/>
                <w:color w:val="000000"/>
                <w:sz w:val="20"/>
                <w:szCs w:val="20"/>
                <w:lang w:eastAsia="sl-SI"/>
              </w:rPr>
              <w:t>1</w:t>
            </w:r>
          </w:p>
        </w:tc>
        <w:tc>
          <w:tcPr>
            <w:tcW w:w="2160" w:type="dxa"/>
            <w:gridSpan w:val="2"/>
            <w:tcBorders>
              <w:top w:val="single" w:sz="8" w:space="0" w:color="000000"/>
              <w:left w:val="nil"/>
              <w:bottom w:val="single" w:sz="8" w:space="0" w:color="000000"/>
              <w:right w:val="single" w:sz="8" w:space="0" w:color="000000"/>
            </w:tcBorders>
            <w:shd w:val="clear" w:color="000000" w:fill="D9E2F3"/>
            <w:hideMark/>
          </w:tcPr>
          <w:p w14:paraId="538A4C1D" w14:textId="77777777" w:rsidR="0002490B" w:rsidRPr="002152CC" w:rsidRDefault="0002490B" w:rsidP="00572734">
            <w:pPr>
              <w:spacing w:after="0"/>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56" w:type="dxa"/>
            <w:tcBorders>
              <w:top w:val="nil"/>
              <w:left w:val="nil"/>
              <w:bottom w:val="single" w:sz="8" w:space="0" w:color="000000"/>
              <w:right w:val="single" w:sz="8" w:space="0" w:color="000000"/>
            </w:tcBorders>
            <w:shd w:val="clear" w:color="000000" w:fill="D9E2F3"/>
            <w:hideMark/>
          </w:tcPr>
          <w:p w14:paraId="7B96C77A" w14:textId="77777777" w:rsidR="0002490B" w:rsidRPr="002152CC" w:rsidRDefault="0002490B" w:rsidP="00572734">
            <w:pPr>
              <w:spacing w:after="0"/>
              <w:jc w:val="center"/>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92" w:type="dxa"/>
            <w:tcBorders>
              <w:top w:val="nil"/>
              <w:left w:val="nil"/>
              <w:bottom w:val="single" w:sz="8" w:space="0" w:color="000000"/>
              <w:right w:val="single" w:sz="8" w:space="0" w:color="000000"/>
            </w:tcBorders>
            <w:shd w:val="clear" w:color="000000" w:fill="D9E2F3"/>
            <w:hideMark/>
          </w:tcPr>
          <w:p w14:paraId="626F9671" w14:textId="77777777" w:rsidR="0002490B" w:rsidRPr="002152CC" w:rsidRDefault="0002490B" w:rsidP="00572734">
            <w:pPr>
              <w:spacing w:after="0"/>
              <w:jc w:val="center"/>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tcBorders>
              <w:top w:val="nil"/>
              <w:left w:val="nil"/>
              <w:bottom w:val="single" w:sz="8" w:space="0" w:color="000000"/>
              <w:right w:val="single" w:sz="8" w:space="0" w:color="000000"/>
            </w:tcBorders>
            <w:shd w:val="clear" w:color="000000" w:fill="D9E2F3"/>
            <w:hideMark/>
          </w:tcPr>
          <w:p w14:paraId="6DEB6875" w14:textId="77777777" w:rsidR="0002490B" w:rsidRPr="002152CC" w:rsidRDefault="0002490B" w:rsidP="00572734">
            <w:pPr>
              <w:spacing w:after="0"/>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59" w:type="dxa"/>
            <w:tcBorders>
              <w:top w:val="single" w:sz="8" w:space="0" w:color="000000"/>
              <w:left w:val="nil"/>
              <w:bottom w:val="single" w:sz="8" w:space="0" w:color="000000"/>
              <w:right w:val="single" w:sz="8" w:space="0" w:color="000000"/>
            </w:tcBorders>
            <w:shd w:val="clear" w:color="auto" w:fill="auto"/>
            <w:hideMark/>
          </w:tcPr>
          <w:p w14:paraId="7B13308F" w14:textId="4B03CEA1" w:rsidR="0002490B" w:rsidRPr="002152CC" w:rsidRDefault="0002490B" w:rsidP="00572734">
            <w:pPr>
              <w:spacing w:after="0"/>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11" w:type="dxa"/>
            <w:tcBorders>
              <w:top w:val="nil"/>
              <w:left w:val="nil"/>
              <w:bottom w:val="single" w:sz="8" w:space="0" w:color="000000"/>
              <w:right w:val="single" w:sz="8" w:space="0" w:color="000000"/>
            </w:tcBorders>
            <w:shd w:val="clear" w:color="auto" w:fill="auto"/>
            <w:hideMark/>
          </w:tcPr>
          <w:p w14:paraId="2A3AD90F" w14:textId="17D91D0B" w:rsidR="0002490B" w:rsidRPr="002152CC" w:rsidRDefault="0002490B" w:rsidP="00572734">
            <w:pPr>
              <w:spacing w:after="0"/>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572734" w:rsidRPr="002152CC" w14:paraId="2AAB8B31" w14:textId="77777777" w:rsidTr="00572734">
        <w:trPr>
          <w:trHeight w:val="315"/>
          <w:jc w:val="right"/>
        </w:trPr>
        <w:tc>
          <w:tcPr>
            <w:tcW w:w="428" w:type="dxa"/>
            <w:tcBorders>
              <w:top w:val="nil"/>
              <w:left w:val="single" w:sz="8" w:space="0" w:color="000000"/>
              <w:bottom w:val="single" w:sz="8" w:space="0" w:color="000000"/>
              <w:right w:val="single" w:sz="8" w:space="0" w:color="000000"/>
            </w:tcBorders>
            <w:shd w:val="clear" w:color="auto" w:fill="auto"/>
            <w:vAlign w:val="center"/>
            <w:hideMark/>
          </w:tcPr>
          <w:p w14:paraId="2B7783CD" w14:textId="77777777" w:rsidR="0002490B" w:rsidRPr="002152CC" w:rsidRDefault="0002490B" w:rsidP="00572734">
            <w:pPr>
              <w:spacing w:after="0"/>
              <w:rPr>
                <w:rFonts w:ascii="Arial" w:eastAsia="Times New Roman" w:hAnsi="Arial" w:cs="Arial"/>
                <w:color w:val="000000"/>
                <w:sz w:val="20"/>
                <w:szCs w:val="20"/>
                <w:lang w:eastAsia="sl-SI"/>
              </w:rPr>
            </w:pPr>
            <w:r w:rsidRPr="002152CC">
              <w:rPr>
                <w:rFonts w:ascii="Arial" w:eastAsia="Times New Roman" w:hAnsi="Arial" w:cs="Arial"/>
                <w:bCs/>
                <w:color w:val="000000"/>
                <w:sz w:val="20"/>
                <w:szCs w:val="20"/>
                <w:lang w:eastAsia="sl-SI"/>
              </w:rPr>
              <w:t>2</w:t>
            </w:r>
          </w:p>
        </w:tc>
        <w:tc>
          <w:tcPr>
            <w:tcW w:w="2160" w:type="dxa"/>
            <w:gridSpan w:val="2"/>
            <w:tcBorders>
              <w:top w:val="single" w:sz="8" w:space="0" w:color="000000"/>
              <w:left w:val="nil"/>
              <w:bottom w:val="single" w:sz="8" w:space="0" w:color="000000"/>
              <w:right w:val="single" w:sz="8" w:space="0" w:color="000000"/>
            </w:tcBorders>
            <w:shd w:val="clear" w:color="000000" w:fill="D9E2F3"/>
            <w:hideMark/>
          </w:tcPr>
          <w:p w14:paraId="23082677" w14:textId="77777777" w:rsidR="0002490B" w:rsidRPr="002152CC" w:rsidRDefault="0002490B" w:rsidP="00572734">
            <w:pPr>
              <w:spacing w:after="0"/>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56" w:type="dxa"/>
            <w:tcBorders>
              <w:top w:val="nil"/>
              <w:left w:val="nil"/>
              <w:bottom w:val="single" w:sz="8" w:space="0" w:color="000000"/>
              <w:right w:val="single" w:sz="8" w:space="0" w:color="000000"/>
            </w:tcBorders>
            <w:shd w:val="clear" w:color="000000" w:fill="D9E2F3"/>
            <w:hideMark/>
          </w:tcPr>
          <w:p w14:paraId="0AB878A7" w14:textId="77777777" w:rsidR="0002490B" w:rsidRPr="002152CC" w:rsidRDefault="0002490B" w:rsidP="00572734">
            <w:pPr>
              <w:spacing w:after="0"/>
              <w:jc w:val="center"/>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92" w:type="dxa"/>
            <w:tcBorders>
              <w:top w:val="nil"/>
              <w:left w:val="nil"/>
              <w:bottom w:val="single" w:sz="8" w:space="0" w:color="000000"/>
              <w:right w:val="single" w:sz="8" w:space="0" w:color="000000"/>
            </w:tcBorders>
            <w:shd w:val="clear" w:color="000000" w:fill="D9E2F3"/>
            <w:hideMark/>
          </w:tcPr>
          <w:p w14:paraId="61F954D7" w14:textId="77777777" w:rsidR="0002490B" w:rsidRPr="002152CC" w:rsidRDefault="0002490B" w:rsidP="00572734">
            <w:pPr>
              <w:spacing w:after="0"/>
              <w:jc w:val="center"/>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tcBorders>
              <w:top w:val="nil"/>
              <w:left w:val="nil"/>
              <w:bottom w:val="single" w:sz="8" w:space="0" w:color="000000"/>
              <w:right w:val="single" w:sz="8" w:space="0" w:color="000000"/>
            </w:tcBorders>
            <w:shd w:val="clear" w:color="000000" w:fill="D9E2F3"/>
            <w:hideMark/>
          </w:tcPr>
          <w:p w14:paraId="3538A275" w14:textId="77777777" w:rsidR="0002490B" w:rsidRPr="002152CC" w:rsidRDefault="0002490B" w:rsidP="00572734">
            <w:pPr>
              <w:spacing w:after="0"/>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59" w:type="dxa"/>
            <w:tcBorders>
              <w:top w:val="single" w:sz="8" w:space="0" w:color="000000"/>
              <w:left w:val="nil"/>
              <w:bottom w:val="single" w:sz="8" w:space="0" w:color="000000"/>
              <w:right w:val="single" w:sz="8" w:space="0" w:color="000000"/>
            </w:tcBorders>
            <w:shd w:val="clear" w:color="auto" w:fill="auto"/>
            <w:hideMark/>
          </w:tcPr>
          <w:p w14:paraId="58BD40FD" w14:textId="52222D30" w:rsidR="0002490B" w:rsidRPr="002152CC" w:rsidRDefault="0002490B" w:rsidP="00572734">
            <w:pPr>
              <w:spacing w:after="0"/>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11" w:type="dxa"/>
            <w:tcBorders>
              <w:top w:val="nil"/>
              <w:left w:val="nil"/>
              <w:bottom w:val="single" w:sz="8" w:space="0" w:color="000000"/>
              <w:right w:val="single" w:sz="8" w:space="0" w:color="000000"/>
            </w:tcBorders>
            <w:shd w:val="clear" w:color="auto" w:fill="auto"/>
            <w:hideMark/>
          </w:tcPr>
          <w:p w14:paraId="6F73059F" w14:textId="260F6C28" w:rsidR="0002490B" w:rsidRPr="002152CC" w:rsidRDefault="0002490B" w:rsidP="00572734">
            <w:pPr>
              <w:spacing w:after="0"/>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572734" w:rsidRPr="002152CC" w14:paraId="7A71516C" w14:textId="77777777" w:rsidTr="00572734">
        <w:trPr>
          <w:trHeight w:val="315"/>
          <w:jc w:val="right"/>
        </w:trPr>
        <w:tc>
          <w:tcPr>
            <w:tcW w:w="428" w:type="dxa"/>
            <w:tcBorders>
              <w:top w:val="nil"/>
              <w:left w:val="single" w:sz="8" w:space="0" w:color="000000"/>
              <w:bottom w:val="single" w:sz="8" w:space="0" w:color="000000"/>
              <w:right w:val="single" w:sz="8" w:space="0" w:color="000000"/>
            </w:tcBorders>
            <w:shd w:val="clear" w:color="auto" w:fill="auto"/>
            <w:vAlign w:val="center"/>
            <w:hideMark/>
          </w:tcPr>
          <w:p w14:paraId="120795F8" w14:textId="77777777" w:rsidR="00CC25F2" w:rsidRPr="002152CC" w:rsidRDefault="00CC25F2" w:rsidP="00572734">
            <w:pPr>
              <w:spacing w:after="0"/>
              <w:rPr>
                <w:rFonts w:ascii="Arial" w:eastAsia="Times New Roman" w:hAnsi="Arial" w:cs="Arial"/>
                <w:color w:val="000000"/>
                <w:sz w:val="20"/>
                <w:szCs w:val="20"/>
                <w:lang w:eastAsia="sl-SI"/>
              </w:rPr>
            </w:pPr>
            <w:r w:rsidRPr="002152CC">
              <w:rPr>
                <w:rFonts w:ascii="Arial" w:eastAsia="Times New Roman" w:hAnsi="Arial" w:cs="Arial"/>
                <w:bCs/>
                <w:color w:val="000000"/>
                <w:sz w:val="20"/>
                <w:szCs w:val="20"/>
                <w:lang w:eastAsia="sl-SI"/>
              </w:rPr>
              <w:t> </w:t>
            </w:r>
          </w:p>
        </w:tc>
        <w:tc>
          <w:tcPr>
            <w:tcW w:w="2160" w:type="dxa"/>
            <w:gridSpan w:val="2"/>
            <w:tcBorders>
              <w:top w:val="single" w:sz="8" w:space="0" w:color="000000"/>
              <w:left w:val="nil"/>
              <w:bottom w:val="single" w:sz="8" w:space="0" w:color="000000"/>
              <w:right w:val="single" w:sz="8" w:space="0" w:color="000000"/>
            </w:tcBorders>
            <w:shd w:val="clear" w:color="auto" w:fill="auto"/>
            <w:vAlign w:val="center"/>
            <w:hideMark/>
          </w:tcPr>
          <w:p w14:paraId="4811034A" w14:textId="77777777" w:rsidR="00CC25F2" w:rsidRPr="002152CC" w:rsidRDefault="00CC25F2" w:rsidP="00572734">
            <w:pPr>
              <w:spacing w:after="0"/>
              <w:rPr>
                <w:rFonts w:ascii="Arial" w:eastAsia="Times New Roman" w:hAnsi="Arial" w:cs="Arial"/>
                <w:color w:val="000000"/>
                <w:sz w:val="20"/>
                <w:szCs w:val="20"/>
                <w:lang w:eastAsia="sl-SI"/>
              </w:rPr>
            </w:pPr>
            <w:r w:rsidRPr="002152CC">
              <w:rPr>
                <w:rFonts w:ascii="Arial" w:eastAsia="Times New Roman" w:hAnsi="Arial" w:cs="Arial"/>
                <w:bCs/>
                <w:color w:val="000000"/>
                <w:sz w:val="20"/>
                <w:szCs w:val="20"/>
                <w:lang w:eastAsia="sl-SI"/>
              </w:rPr>
              <w:t>Skupaj B</w:t>
            </w:r>
          </w:p>
        </w:tc>
        <w:tc>
          <w:tcPr>
            <w:tcW w:w="956" w:type="dxa"/>
            <w:tcBorders>
              <w:top w:val="nil"/>
              <w:left w:val="nil"/>
              <w:bottom w:val="single" w:sz="8" w:space="0" w:color="000000"/>
              <w:right w:val="single" w:sz="8" w:space="0" w:color="000000"/>
            </w:tcBorders>
            <w:shd w:val="clear" w:color="auto" w:fill="auto"/>
            <w:vAlign w:val="center"/>
            <w:hideMark/>
          </w:tcPr>
          <w:p w14:paraId="4FB81090" w14:textId="77777777" w:rsidR="00CC25F2" w:rsidRPr="002152CC" w:rsidRDefault="00CC25F2" w:rsidP="00572734">
            <w:pPr>
              <w:spacing w:after="0"/>
              <w:jc w:val="right"/>
              <w:rPr>
                <w:rFonts w:ascii="Arial" w:eastAsia="Times New Roman" w:hAnsi="Arial" w:cs="Arial"/>
                <w:color w:val="000000"/>
                <w:sz w:val="20"/>
                <w:szCs w:val="20"/>
                <w:lang w:eastAsia="sl-SI"/>
              </w:rPr>
            </w:pPr>
            <w:r w:rsidRPr="002152CC">
              <w:rPr>
                <w:rFonts w:ascii="Arial" w:eastAsia="Times New Roman" w:hAnsi="Arial" w:cs="Arial"/>
                <w:color w:val="000000"/>
                <w:sz w:val="20"/>
                <w:szCs w:val="20"/>
                <w:lang w:eastAsia="sl-SI"/>
              </w:rPr>
              <w:t> </w:t>
            </w:r>
          </w:p>
        </w:tc>
        <w:tc>
          <w:tcPr>
            <w:tcW w:w="992" w:type="dxa"/>
            <w:tcBorders>
              <w:top w:val="nil"/>
              <w:left w:val="nil"/>
              <w:bottom w:val="single" w:sz="8" w:space="0" w:color="000000"/>
              <w:right w:val="single" w:sz="8" w:space="0" w:color="000000"/>
            </w:tcBorders>
            <w:shd w:val="clear" w:color="auto" w:fill="auto"/>
            <w:vAlign w:val="center"/>
            <w:hideMark/>
          </w:tcPr>
          <w:p w14:paraId="6360469E" w14:textId="77777777" w:rsidR="00CC25F2" w:rsidRPr="002152CC" w:rsidRDefault="00CC25F2" w:rsidP="00572734">
            <w:pPr>
              <w:spacing w:after="0"/>
              <w:jc w:val="right"/>
              <w:rPr>
                <w:rFonts w:ascii="Arial" w:eastAsia="Times New Roman" w:hAnsi="Arial" w:cs="Arial"/>
                <w:color w:val="000000"/>
                <w:sz w:val="20"/>
                <w:szCs w:val="20"/>
                <w:lang w:eastAsia="sl-SI"/>
              </w:rPr>
            </w:pPr>
            <w:r w:rsidRPr="002152CC">
              <w:rPr>
                <w:rFonts w:ascii="Arial" w:eastAsia="Times New Roman" w:hAnsi="Arial" w:cs="Arial"/>
                <w:color w:val="000000"/>
                <w:sz w:val="20"/>
                <w:szCs w:val="20"/>
                <w:lang w:eastAsia="sl-SI"/>
              </w:rPr>
              <w:t> </w:t>
            </w:r>
          </w:p>
        </w:tc>
        <w:tc>
          <w:tcPr>
            <w:tcW w:w="1276" w:type="dxa"/>
            <w:tcBorders>
              <w:top w:val="nil"/>
              <w:left w:val="nil"/>
              <w:bottom w:val="single" w:sz="8" w:space="0" w:color="000000"/>
              <w:right w:val="single" w:sz="8" w:space="0" w:color="000000"/>
            </w:tcBorders>
            <w:shd w:val="clear" w:color="000000" w:fill="D9E2F3"/>
            <w:vAlign w:val="center"/>
            <w:hideMark/>
          </w:tcPr>
          <w:p w14:paraId="7F820139" w14:textId="1B075788" w:rsidR="00CC25F2" w:rsidRPr="002152CC" w:rsidRDefault="00CC25F2" w:rsidP="00572734">
            <w:pPr>
              <w:spacing w:after="0"/>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59" w:type="dxa"/>
            <w:tcBorders>
              <w:top w:val="single" w:sz="8" w:space="0" w:color="000000"/>
              <w:left w:val="nil"/>
              <w:bottom w:val="single" w:sz="8" w:space="0" w:color="000000"/>
              <w:right w:val="single" w:sz="8" w:space="0" w:color="000000"/>
            </w:tcBorders>
            <w:shd w:val="clear" w:color="auto" w:fill="auto"/>
            <w:hideMark/>
          </w:tcPr>
          <w:p w14:paraId="384BEA8A" w14:textId="046E6ABE" w:rsidR="00CC25F2" w:rsidRPr="002152CC" w:rsidRDefault="00CC25F2" w:rsidP="00572734">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11" w:type="dxa"/>
            <w:tcBorders>
              <w:top w:val="single" w:sz="8" w:space="0" w:color="000000"/>
              <w:left w:val="nil"/>
              <w:bottom w:val="single" w:sz="8" w:space="0" w:color="000000"/>
              <w:right w:val="single" w:sz="8" w:space="0" w:color="000000"/>
            </w:tcBorders>
            <w:shd w:val="clear" w:color="auto" w:fill="auto"/>
          </w:tcPr>
          <w:p w14:paraId="3975E224" w14:textId="2A22FB16" w:rsidR="00CC25F2" w:rsidRPr="002152CC" w:rsidRDefault="00CC25F2" w:rsidP="00572734">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4BC2FBA7" w14:textId="77777777" w:rsidTr="00572734">
        <w:trPr>
          <w:trHeight w:val="315"/>
          <w:jc w:val="right"/>
        </w:trPr>
        <w:tc>
          <w:tcPr>
            <w:tcW w:w="428" w:type="dxa"/>
            <w:tcBorders>
              <w:top w:val="nil"/>
              <w:left w:val="single" w:sz="8" w:space="0" w:color="000000"/>
              <w:bottom w:val="single" w:sz="8" w:space="0" w:color="000000"/>
              <w:right w:val="single" w:sz="8" w:space="0" w:color="000000"/>
            </w:tcBorders>
            <w:shd w:val="clear" w:color="auto" w:fill="auto"/>
            <w:vAlign w:val="center"/>
            <w:hideMark/>
          </w:tcPr>
          <w:p w14:paraId="684D8DF9" w14:textId="77777777" w:rsidR="00A61C94" w:rsidRPr="002152CC" w:rsidRDefault="00A61C94" w:rsidP="00572734">
            <w:pPr>
              <w:spacing w:after="0"/>
              <w:rPr>
                <w:rFonts w:ascii="Arial" w:eastAsia="Times New Roman" w:hAnsi="Arial" w:cs="Arial"/>
                <w:color w:val="000000"/>
                <w:sz w:val="20"/>
                <w:szCs w:val="20"/>
                <w:lang w:eastAsia="sl-SI"/>
              </w:rPr>
            </w:pPr>
            <w:r w:rsidRPr="002152CC">
              <w:rPr>
                <w:rFonts w:ascii="Arial" w:eastAsia="Times New Roman" w:hAnsi="Arial" w:cs="Arial"/>
                <w:sz w:val="20"/>
                <w:szCs w:val="20"/>
                <w:lang w:eastAsia="ar-SA"/>
              </w:rPr>
              <w:t>C</w:t>
            </w:r>
          </w:p>
        </w:tc>
        <w:tc>
          <w:tcPr>
            <w:tcW w:w="8454" w:type="dxa"/>
            <w:gridSpan w:val="7"/>
            <w:tcBorders>
              <w:top w:val="single" w:sz="8" w:space="0" w:color="000000"/>
              <w:left w:val="nil"/>
              <w:bottom w:val="single" w:sz="8" w:space="0" w:color="000000"/>
              <w:right w:val="single" w:sz="8" w:space="0" w:color="000000"/>
            </w:tcBorders>
            <w:shd w:val="clear" w:color="auto" w:fill="auto"/>
            <w:vAlign w:val="center"/>
            <w:hideMark/>
          </w:tcPr>
          <w:p w14:paraId="024C7F79" w14:textId="6CF94C57" w:rsidR="00A61C94" w:rsidRPr="002152CC" w:rsidRDefault="00C75129" w:rsidP="00572734">
            <w:pPr>
              <w:spacing w:after="0"/>
              <w:rPr>
                <w:rFonts w:ascii="Arial" w:eastAsia="Times New Roman" w:hAnsi="Arial" w:cs="Arial"/>
                <w:color w:val="000000"/>
                <w:sz w:val="20"/>
                <w:szCs w:val="20"/>
                <w:lang w:eastAsia="sl-SI"/>
              </w:rPr>
            </w:pPr>
            <w:r w:rsidRPr="002152CC">
              <w:rPr>
                <w:rFonts w:ascii="Arial" w:eastAsia="Times New Roman" w:hAnsi="Arial" w:cs="Arial"/>
                <w:sz w:val="20"/>
                <w:szCs w:val="20"/>
                <w:lang w:eastAsia="ar-SA"/>
              </w:rPr>
              <w:t>S</w:t>
            </w:r>
            <w:r w:rsidR="00A61C94" w:rsidRPr="002152CC">
              <w:rPr>
                <w:rFonts w:ascii="Arial" w:eastAsia="Times New Roman" w:hAnsi="Arial" w:cs="Arial"/>
                <w:sz w:val="20"/>
                <w:szCs w:val="20"/>
                <w:lang w:eastAsia="ar-SA"/>
              </w:rPr>
              <w:t>troji in oprema</w:t>
            </w:r>
          </w:p>
        </w:tc>
      </w:tr>
      <w:tr w:rsidR="00572734" w:rsidRPr="002152CC" w14:paraId="165AB2F6" w14:textId="77777777" w:rsidTr="00572734">
        <w:trPr>
          <w:trHeight w:val="315"/>
          <w:jc w:val="right"/>
        </w:trPr>
        <w:tc>
          <w:tcPr>
            <w:tcW w:w="428" w:type="dxa"/>
            <w:tcBorders>
              <w:top w:val="nil"/>
              <w:left w:val="single" w:sz="8" w:space="0" w:color="000000"/>
              <w:bottom w:val="single" w:sz="8" w:space="0" w:color="000000"/>
              <w:right w:val="single" w:sz="8" w:space="0" w:color="000000"/>
            </w:tcBorders>
            <w:shd w:val="clear" w:color="auto" w:fill="auto"/>
            <w:vAlign w:val="center"/>
            <w:hideMark/>
          </w:tcPr>
          <w:p w14:paraId="123D2671" w14:textId="77777777" w:rsidR="0002490B" w:rsidRPr="002152CC" w:rsidRDefault="0002490B" w:rsidP="0002490B">
            <w:pPr>
              <w:rPr>
                <w:rFonts w:ascii="Arial" w:eastAsia="Times New Roman" w:hAnsi="Arial" w:cs="Arial"/>
                <w:color w:val="000000"/>
                <w:sz w:val="20"/>
                <w:szCs w:val="20"/>
                <w:lang w:eastAsia="sl-SI"/>
              </w:rPr>
            </w:pPr>
            <w:r w:rsidRPr="002152CC">
              <w:rPr>
                <w:rFonts w:ascii="Arial" w:eastAsia="Times New Roman" w:hAnsi="Arial" w:cs="Arial"/>
                <w:bCs/>
                <w:color w:val="000000"/>
                <w:sz w:val="20"/>
                <w:szCs w:val="20"/>
                <w:lang w:eastAsia="sl-SI"/>
              </w:rPr>
              <w:t>1</w:t>
            </w:r>
          </w:p>
        </w:tc>
        <w:tc>
          <w:tcPr>
            <w:tcW w:w="2160" w:type="dxa"/>
            <w:gridSpan w:val="2"/>
            <w:tcBorders>
              <w:top w:val="single" w:sz="8" w:space="0" w:color="000000"/>
              <w:left w:val="nil"/>
              <w:bottom w:val="single" w:sz="8" w:space="0" w:color="000000"/>
              <w:right w:val="single" w:sz="8" w:space="0" w:color="000000"/>
            </w:tcBorders>
            <w:shd w:val="clear" w:color="000000" w:fill="D9E2F3"/>
            <w:hideMark/>
          </w:tcPr>
          <w:p w14:paraId="4EF86F54" w14:textId="77777777" w:rsidR="0002490B" w:rsidRPr="002152CC" w:rsidRDefault="0002490B" w:rsidP="0002490B">
            <w:pPr>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56" w:type="dxa"/>
            <w:tcBorders>
              <w:top w:val="nil"/>
              <w:left w:val="nil"/>
              <w:bottom w:val="single" w:sz="8" w:space="0" w:color="000000"/>
              <w:right w:val="single" w:sz="8" w:space="0" w:color="000000"/>
            </w:tcBorders>
            <w:shd w:val="clear" w:color="000000" w:fill="D9E2F3"/>
            <w:hideMark/>
          </w:tcPr>
          <w:p w14:paraId="2BD3BEC9" w14:textId="77777777" w:rsidR="0002490B" w:rsidRPr="002152CC" w:rsidRDefault="0002490B" w:rsidP="0002490B">
            <w:pPr>
              <w:jc w:val="center"/>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92" w:type="dxa"/>
            <w:tcBorders>
              <w:top w:val="nil"/>
              <w:left w:val="nil"/>
              <w:bottom w:val="single" w:sz="8" w:space="0" w:color="000000"/>
              <w:right w:val="single" w:sz="8" w:space="0" w:color="000000"/>
            </w:tcBorders>
            <w:shd w:val="clear" w:color="000000" w:fill="D9E2F3"/>
            <w:hideMark/>
          </w:tcPr>
          <w:p w14:paraId="754AF39E" w14:textId="77777777" w:rsidR="0002490B" w:rsidRPr="002152CC" w:rsidRDefault="0002490B" w:rsidP="0002490B">
            <w:pPr>
              <w:jc w:val="center"/>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tcBorders>
              <w:top w:val="nil"/>
              <w:left w:val="nil"/>
              <w:bottom w:val="single" w:sz="8" w:space="0" w:color="000000"/>
              <w:right w:val="single" w:sz="8" w:space="0" w:color="000000"/>
            </w:tcBorders>
            <w:shd w:val="clear" w:color="000000" w:fill="D9E2F3"/>
            <w:hideMark/>
          </w:tcPr>
          <w:p w14:paraId="5770E2FE" w14:textId="77777777" w:rsidR="0002490B" w:rsidRPr="002152CC" w:rsidRDefault="0002490B" w:rsidP="0002490B">
            <w:pPr>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59" w:type="dxa"/>
            <w:tcBorders>
              <w:top w:val="single" w:sz="8" w:space="0" w:color="000000"/>
              <w:left w:val="nil"/>
              <w:bottom w:val="single" w:sz="8" w:space="0" w:color="000000"/>
              <w:right w:val="single" w:sz="8" w:space="0" w:color="000000"/>
            </w:tcBorders>
            <w:shd w:val="clear" w:color="auto" w:fill="auto"/>
            <w:hideMark/>
          </w:tcPr>
          <w:p w14:paraId="20C10803" w14:textId="78323BAA" w:rsidR="0002490B" w:rsidRPr="002152CC" w:rsidRDefault="0002490B" w:rsidP="00572734">
            <w:pPr>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11" w:type="dxa"/>
            <w:tcBorders>
              <w:top w:val="nil"/>
              <w:left w:val="nil"/>
              <w:bottom w:val="single" w:sz="8" w:space="0" w:color="000000"/>
              <w:right w:val="single" w:sz="8" w:space="0" w:color="000000"/>
            </w:tcBorders>
            <w:shd w:val="clear" w:color="auto" w:fill="auto"/>
            <w:hideMark/>
          </w:tcPr>
          <w:p w14:paraId="285D177C" w14:textId="1718C6D6" w:rsidR="0002490B" w:rsidRPr="002152CC" w:rsidRDefault="0002490B" w:rsidP="00572734">
            <w:pPr>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572734" w:rsidRPr="002152CC" w14:paraId="255B960D" w14:textId="77777777" w:rsidTr="00572734">
        <w:trPr>
          <w:trHeight w:val="315"/>
          <w:jc w:val="right"/>
        </w:trPr>
        <w:tc>
          <w:tcPr>
            <w:tcW w:w="428" w:type="dxa"/>
            <w:tcBorders>
              <w:top w:val="nil"/>
              <w:left w:val="single" w:sz="8" w:space="0" w:color="000000"/>
              <w:bottom w:val="single" w:sz="8" w:space="0" w:color="000000"/>
              <w:right w:val="single" w:sz="8" w:space="0" w:color="000000"/>
            </w:tcBorders>
            <w:shd w:val="clear" w:color="auto" w:fill="auto"/>
            <w:vAlign w:val="center"/>
            <w:hideMark/>
          </w:tcPr>
          <w:p w14:paraId="309042B6" w14:textId="77777777" w:rsidR="0002490B" w:rsidRPr="002152CC" w:rsidRDefault="0002490B" w:rsidP="0002490B">
            <w:pPr>
              <w:rPr>
                <w:rFonts w:ascii="Arial" w:eastAsia="Times New Roman" w:hAnsi="Arial" w:cs="Arial"/>
                <w:color w:val="000000"/>
                <w:sz w:val="20"/>
                <w:szCs w:val="20"/>
                <w:lang w:eastAsia="sl-SI"/>
              </w:rPr>
            </w:pPr>
            <w:r w:rsidRPr="002152CC">
              <w:rPr>
                <w:rFonts w:ascii="Arial" w:eastAsia="Times New Roman" w:hAnsi="Arial" w:cs="Arial"/>
                <w:bCs/>
                <w:color w:val="000000"/>
                <w:sz w:val="20"/>
                <w:szCs w:val="20"/>
                <w:lang w:eastAsia="sl-SI"/>
              </w:rPr>
              <w:t>2</w:t>
            </w:r>
          </w:p>
        </w:tc>
        <w:tc>
          <w:tcPr>
            <w:tcW w:w="2160" w:type="dxa"/>
            <w:gridSpan w:val="2"/>
            <w:tcBorders>
              <w:top w:val="single" w:sz="8" w:space="0" w:color="000000"/>
              <w:left w:val="nil"/>
              <w:bottom w:val="single" w:sz="8" w:space="0" w:color="000000"/>
              <w:right w:val="single" w:sz="8" w:space="0" w:color="000000"/>
            </w:tcBorders>
            <w:shd w:val="clear" w:color="000000" w:fill="D9E2F3"/>
            <w:hideMark/>
          </w:tcPr>
          <w:p w14:paraId="295C1490" w14:textId="77777777" w:rsidR="0002490B" w:rsidRPr="002152CC" w:rsidRDefault="0002490B" w:rsidP="0002490B">
            <w:pPr>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56" w:type="dxa"/>
            <w:tcBorders>
              <w:top w:val="nil"/>
              <w:left w:val="nil"/>
              <w:bottom w:val="single" w:sz="8" w:space="0" w:color="000000"/>
              <w:right w:val="single" w:sz="8" w:space="0" w:color="000000"/>
            </w:tcBorders>
            <w:shd w:val="clear" w:color="000000" w:fill="D9E2F3"/>
            <w:hideMark/>
          </w:tcPr>
          <w:p w14:paraId="4C8DA6FD" w14:textId="77777777" w:rsidR="0002490B" w:rsidRPr="002152CC" w:rsidRDefault="0002490B" w:rsidP="0002490B">
            <w:pPr>
              <w:jc w:val="center"/>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92" w:type="dxa"/>
            <w:tcBorders>
              <w:top w:val="nil"/>
              <w:left w:val="nil"/>
              <w:bottom w:val="single" w:sz="8" w:space="0" w:color="000000"/>
              <w:right w:val="single" w:sz="8" w:space="0" w:color="000000"/>
            </w:tcBorders>
            <w:shd w:val="clear" w:color="000000" w:fill="D9E2F3"/>
            <w:hideMark/>
          </w:tcPr>
          <w:p w14:paraId="714C071B" w14:textId="77777777" w:rsidR="0002490B" w:rsidRPr="002152CC" w:rsidRDefault="0002490B" w:rsidP="0002490B">
            <w:pPr>
              <w:jc w:val="center"/>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tcBorders>
              <w:top w:val="nil"/>
              <w:left w:val="nil"/>
              <w:bottom w:val="single" w:sz="8" w:space="0" w:color="000000"/>
              <w:right w:val="single" w:sz="8" w:space="0" w:color="000000"/>
            </w:tcBorders>
            <w:shd w:val="clear" w:color="000000" w:fill="D9E2F3"/>
            <w:hideMark/>
          </w:tcPr>
          <w:p w14:paraId="0CB996CA" w14:textId="77777777" w:rsidR="0002490B" w:rsidRPr="002152CC" w:rsidRDefault="0002490B" w:rsidP="0002490B">
            <w:pPr>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59" w:type="dxa"/>
            <w:tcBorders>
              <w:top w:val="single" w:sz="8" w:space="0" w:color="000000"/>
              <w:left w:val="nil"/>
              <w:bottom w:val="single" w:sz="8" w:space="0" w:color="000000"/>
              <w:right w:val="single" w:sz="8" w:space="0" w:color="000000"/>
            </w:tcBorders>
            <w:shd w:val="clear" w:color="auto" w:fill="auto"/>
            <w:hideMark/>
          </w:tcPr>
          <w:p w14:paraId="46DA8026" w14:textId="327AF23B" w:rsidR="0002490B" w:rsidRPr="002152CC" w:rsidRDefault="0002490B" w:rsidP="00572734">
            <w:pPr>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11" w:type="dxa"/>
            <w:tcBorders>
              <w:top w:val="nil"/>
              <w:left w:val="nil"/>
              <w:bottom w:val="single" w:sz="8" w:space="0" w:color="000000"/>
              <w:right w:val="single" w:sz="8" w:space="0" w:color="000000"/>
            </w:tcBorders>
            <w:shd w:val="clear" w:color="auto" w:fill="auto"/>
            <w:hideMark/>
          </w:tcPr>
          <w:p w14:paraId="4773178F" w14:textId="6022739C" w:rsidR="0002490B" w:rsidRPr="002152CC" w:rsidRDefault="0002490B" w:rsidP="00572734">
            <w:pPr>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572734" w:rsidRPr="002152CC" w14:paraId="1EE0A975" w14:textId="77777777" w:rsidTr="00572734">
        <w:trPr>
          <w:trHeight w:val="315"/>
          <w:jc w:val="right"/>
        </w:trPr>
        <w:tc>
          <w:tcPr>
            <w:tcW w:w="428" w:type="dxa"/>
            <w:tcBorders>
              <w:top w:val="nil"/>
              <w:left w:val="single" w:sz="8" w:space="0" w:color="000000"/>
              <w:bottom w:val="single" w:sz="8" w:space="0" w:color="000000"/>
              <w:right w:val="single" w:sz="8" w:space="0" w:color="000000"/>
            </w:tcBorders>
            <w:shd w:val="clear" w:color="auto" w:fill="auto"/>
            <w:vAlign w:val="center"/>
            <w:hideMark/>
          </w:tcPr>
          <w:p w14:paraId="4598470A" w14:textId="77777777" w:rsidR="00CC25F2" w:rsidRPr="002152CC" w:rsidRDefault="00CC25F2" w:rsidP="00CC25F2">
            <w:pPr>
              <w:rPr>
                <w:rFonts w:ascii="Arial" w:eastAsia="Times New Roman" w:hAnsi="Arial" w:cs="Arial"/>
                <w:color w:val="000000"/>
                <w:sz w:val="20"/>
                <w:szCs w:val="20"/>
                <w:lang w:eastAsia="sl-SI"/>
              </w:rPr>
            </w:pPr>
            <w:r w:rsidRPr="002152CC">
              <w:rPr>
                <w:rFonts w:ascii="Arial" w:eastAsia="Times New Roman" w:hAnsi="Arial" w:cs="Arial"/>
                <w:bCs/>
                <w:color w:val="000000"/>
                <w:sz w:val="20"/>
                <w:szCs w:val="20"/>
                <w:lang w:eastAsia="sl-SI"/>
              </w:rPr>
              <w:t> </w:t>
            </w:r>
          </w:p>
        </w:tc>
        <w:tc>
          <w:tcPr>
            <w:tcW w:w="2160" w:type="dxa"/>
            <w:gridSpan w:val="2"/>
            <w:tcBorders>
              <w:top w:val="single" w:sz="8" w:space="0" w:color="000000"/>
              <w:left w:val="nil"/>
              <w:bottom w:val="single" w:sz="8" w:space="0" w:color="000000"/>
              <w:right w:val="single" w:sz="8" w:space="0" w:color="000000"/>
            </w:tcBorders>
            <w:shd w:val="clear" w:color="auto" w:fill="auto"/>
            <w:vAlign w:val="center"/>
            <w:hideMark/>
          </w:tcPr>
          <w:p w14:paraId="7DEA2E0F" w14:textId="77777777" w:rsidR="00CC25F2" w:rsidRPr="002152CC" w:rsidRDefault="00CC25F2" w:rsidP="00CC25F2">
            <w:pPr>
              <w:rPr>
                <w:rFonts w:ascii="Arial" w:eastAsia="Times New Roman" w:hAnsi="Arial" w:cs="Arial"/>
                <w:color w:val="000000"/>
                <w:sz w:val="20"/>
                <w:szCs w:val="20"/>
                <w:lang w:eastAsia="sl-SI"/>
              </w:rPr>
            </w:pPr>
            <w:r w:rsidRPr="002152CC">
              <w:rPr>
                <w:rFonts w:ascii="Arial" w:eastAsia="Times New Roman" w:hAnsi="Arial" w:cs="Arial"/>
                <w:bCs/>
                <w:color w:val="000000"/>
                <w:sz w:val="20"/>
                <w:szCs w:val="20"/>
                <w:lang w:eastAsia="sl-SI"/>
              </w:rPr>
              <w:t>Skupaj C</w:t>
            </w:r>
          </w:p>
        </w:tc>
        <w:tc>
          <w:tcPr>
            <w:tcW w:w="956" w:type="dxa"/>
            <w:tcBorders>
              <w:top w:val="nil"/>
              <w:left w:val="nil"/>
              <w:bottom w:val="single" w:sz="8" w:space="0" w:color="000000"/>
              <w:right w:val="single" w:sz="8" w:space="0" w:color="000000"/>
            </w:tcBorders>
            <w:shd w:val="clear" w:color="auto" w:fill="auto"/>
            <w:vAlign w:val="center"/>
            <w:hideMark/>
          </w:tcPr>
          <w:p w14:paraId="1BF5F714" w14:textId="77777777" w:rsidR="00CC25F2" w:rsidRPr="002152CC" w:rsidRDefault="00CC25F2" w:rsidP="00CC25F2">
            <w:pPr>
              <w:jc w:val="right"/>
              <w:rPr>
                <w:rFonts w:ascii="Arial" w:eastAsia="Times New Roman" w:hAnsi="Arial" w:cs="Arial"/>
                <w:color w:val="000000"/>
                <w:sz w:val="20"/>
                <w:szCs w:val="20"/>
                <w:lang w:eastAsia="sl-SI"/>
              </w:rPr>
            </w:pPr>
            <w:r w:rsidRPr="002152CC">
              <w:rPr>
                <w:rFonts w:ascii="Arial" w:eastAsia="Times New Roman" w:hAnsi="Arial" w:cs="Arial"/>
                <w:color w:val="000000"/>
                <w:sz w:val="20"/>
                <w:szCs w:val="20"/>
                <w:lang w:eastAsia="sl-SI"/>
              </w:rPr>
              <w:t> </w:t>
            </w:r>
          </w:p>
        </w:tc>
        <w:tc>
          <w:tcPr>
            <w:tcW w:w="992" w:type="dxa"/>
            <w:tcBorders>
              <w:top w:val="nil"/>
              <w:left w:val="nil"/>
              <w:bottom w:val="single" w:sz="8" w:space="0" w:color="000000"/>
              <w:right w:val="single" w:sz="8" w:space="0" w:color="000000"/>
            </w:tcBorders>
            <w:shd w:val="clear" w:color="auto" w:fill="auto"/>
            <w:vAlign w:val="center"/>
            <w:hideMark/>
          </w:tcPr>
          <w:p w14:paraId="46147708" w14:textId="77777777" w:rsidR="00CC25F2" w:rsidRPr="002152CC" w:rsidRDefault="00CC25F2" w:rsidP="00CC25F2">
            <w:pPr>
              <w:jc w:val="right"/>
              <w:rPr>
                <w:rFonts w:ascii="Arial" w:eastAsia="Times New Roman" w:hAnsi="Arial" w:cs="Arial"/>
                <w:color w:val="000000"/>
                <w:sz w:val="20"/>
                <w:szCs w:val="20"/>
                <w:lang w:eastAsia="sl-SI"/>
              </w:rPr>
            </w:pPr>
            <w:r w:rsidRPr="002152CC">
              <w:rPr>
                <w:rFonts w:ascii="Arial" w:eastAsia="Times New Roman" w:hAnsi="Arial" w:cs="Arial"/>
                <w:color w:val="000000"/>
                <w:sz w:val="20"/>
                <w:szCs w:val="20"/>
                <w:lang w:eastAsia="sl-SI"/>
              </w:rPr>
              <w:t> </w:t>
            </w:r>
          </w:p>
        </w:tc>
        <w:tc>
          <w:tcPr>
            <w:tcW w:w="1276" w:type="dxa"/>
            <w:tcBorders>
              <w:top w:val="nil"/>
              <w:left w:val="nil"/>
              <w:bottom w:val="single" w:sz="8" w:space="0" w:color="000000"/>
              <w:right w:val="single" w:sz="8" w:space="0" w:color="000000"/>
            </w:tcBorders>
            <w:shd w:val="clear" w:color="000000" w:fill="D9E2F3"/>
            <w:vAlign w:val="center"/>
            <w:hideMark/>
          </w:tcPr>
          <w:p w14:paraId="1A2753A9" w14:textId="03B5BC66" w:rsidR="00CC25F2" w:rsidRPr="002152CC" w:rsidRDefault="00CC25F2" w:rsidP="00CC25F2">
            <w:pPr>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59" w:type="dxa"/>
            <w:tcBorders>
              <w:top w:val="single" w:sz="8" w:space="0" w:color="000000"/>
              <w:left w:val="nil"/>
              <w:bottom w:val="single" w:sz="8" w:space="0" w:color="000000"/>
              <w:right w:val="single" w:sz="8" w:space="0" w:color="000000"/>
            </w:tcBorders>
            <w:shd w:val="clear" w:color="000000" w:fill="FFFFFF"/>
            <w:vAlign w:val="center"/>
            <w:hideMark/>
          </w:tcPr>
          <w:p w14:paraId="5B1A1BDA" w14:textId="6D69E599" w:rsidR="00CC25F2" w:rsidRPr="002152CC" w:rsidRDefault="00CC25F2" w:rsidP="00572734">
            <w:pPr>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11" w:type="dxa"/>
            <w:tcBorders>
              <w:top w:val="single" w:sz="8" w:space="0" w:color="000000"/>
              <w:left w:val="nil"/>
              <w:bottom w:val="single" w:sz="8" w:space="0" w:color="000000"/>
              <w:right w:val="single" w:sz="8" w:space="0" w:color="000000"/>
            </w:tcBorders>
            <w:shd w:val="clear" w:color="000000" w:fill="FFFFFF"/>
            <w:vAlign w:val="center"/>
          </w:tcPr>
          <w:p w14:paraId="71C1477E" w14:textId="167DA684" w:rsidR="00CC25F2" w:rsidRPr="002152CC" w:rsidRDefault="00CC25F2" w:rsidP="00572734">
            <w:pPr>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7105BE" w:rsidRPr="002152CC" w14:paraId="448D2437" w14:textId="77777777" w:rsidTr="00572734">
        <w:trPr>
          <w:trHeight w:val="315"/>
          <w:jc w:val="right"/>
        </w:trPr>
        <w:tc>
          <w:tcPr>
            <w:tcW w:w="428" w:type="dxa"/>
            <w:tcBorders>
              <w:top w:val="nil"/>
              <w:left w:val="single" w:sz="8" w:space="0" w:color="000000"/>
              <w:bottom w:val="single" w:sz="8" w:space="0" w:color="000000"/>
              <w:right w:val="single" w:sz="8" w:space="0" w:color="000000"/>
            </w:tcBorders>
            <w:shd w:val="clear" w:color="auto" w:fill="auto"/>
            <w:vAlign w:val="center"/>
          </w:tcPr>
          <w:p w14:paraId="6C55F4F8" w14:textId="28F6D47D" w:rsidR="007105BE" w:rsidRPr="002152CC" w:rsidRDefault="007105BE" w:rsidP="00572734">
            <w:pPr>
              <w:spacing w:after="0"/>
              <w:rPr>
                <w:rFonts w:ascii="Arial" w:eastAsia="Times New Roman" w:hAnsi="Arial" w:cs="Arial"/>
                <w:sz w:val="20"/>
                <w:szCs w:val="20"/>
                <w:lang w:eastAsia="ar-SA"/>
              </w:rPr>
            </w:pPr>
            <w:r w:rsidRPr="002152CC">
              <w:rPr>
                <w:rFonts w:ascii="Arial" w:eastAsia="Times New Roman" w:hAnsi="Arial" w:cs="Arial"/>
                <w:sz w:val="20"/>
                <w:szCs w:val="20"/>
                <w:lang w:eastAsia="ar-SA"/>
              </w:rPr>
              <w:t>D</w:t>
            </w:r>
          </w:p>
        </w:tc>
        <w:tc>
          <w:tcPr>
            <w:tcW w:w="8454" w:type="dxa"/>
            <w:gridSpan w:val="7"/>
            <w:tcBorders>
              <w:top w:val="single" w:sz="8" w:space="0" w:color="000000"/>
              <w:left w:val="nil"/>
              <w:bottom w:val="single" w:sz="8" w:space="0" w:color="000000"/>
              <w:right w:val="single" w:sz="8" w:space="0" w:color="000000"/>
            </w:tcBorders>
            <w:shd w:val="clear" w:color="auto" w:fill="auto"/>
            <w:vAlign w:val="center"/>
          </w:tcPr>
          <w:p w14:paraId="5475C180" w14:textId="5362261D" w:rsidR="007105BE" w:rsidRPr="002152CC" w:rsidRDefault="007105BE" w:rsidP="00572734">
            <w:pPr>
              <w:spacing w:after="0"/>
              <w:rPr>
                <w:rFonts w:ascii="Arial" w:eastAsia="Times New Roman" w:hAnsi="Arial" w:cs="Arial"/>
                <w:sz w:val="20"/>
                <w:szCs w:val="20"/>
                <w:lang w:eastAsia="ar-SA"/>
              </w:rPr>
            </w:pPr>
            <w:r w:rsidRPr="002152CC">
              <w:rPr>
                <w:rFonts w:ascii="Arial" w:eastAsia="Times New Roman" w:hAnsi="Arial" w:cs="Arial"/>
                <w:sz w:val="20"/>
                <w:szCs w:val="20"/>
                <w:lang w:eastAsia="ar-SA"/>
              </w:rPr>
              <w:t>Transport, montaža in zagon strojev ter opreme</w:t>
            </w:r>
          </w:p>
        </w:tc>
      </w:tr>
      <w:tr w:rsidR="001A692A" w:rsidRPr="002152CC" w14:paraId="6AA4492F" w14:textId="77777777" w:rsidTr="00572734">
        <w:trPr>
          <w:trHeight w:val="315"/>
          <w:jc w:val="right"/>
        </w:trPr>
        <w:tc>
          <w:tcPr>
            <w:tcW w:w="428" w:type="dxa"/>
            <w:tcBorders>
              <w:top w:val="nil"/>
              <w:left w:val="single" w:sz="8" w:space="0" w:color="000000"/>
              <w:bottom w:val="single" w:sz="8" w:space="0" w:color="000000"/>
              <w:right w:val="single" w:sz="8" w:space="0" w:color="000000"/>
            </w:tcBorders>
            <w:shd w:val="clear" w:color="auto" w:fill="auto"/>
            <w:vAlign w:val="center"/>
          </w:tcPr>
          <w:p w14:paraId="3158FA11" w14:textId="1BC664C5" w:rsidR="007105BE" w:rsidRPr="002152CC" w:rsidRDefault="007105BE" w:rsidP="001A692A">
            <w:pPr>
              <w:spacing w:after="0"/>
              <w:rPr>
                <w:rFonts w:ascii="Arial" w:eastAsia="Times New Roman" w:hAnsi="Arial" w:cs="Arial"/>
                <w:bCs/>
                <w:color w:val="000000"/>
                <w:sz w:val="20"/>
                <w:szCs w:val="20"/>
                <w:lang w:eastAsia="sl-SI"/>
              </w:rPr>
            </w:pPr>
            <w:r w:rsidRPr="002152CC">
              <w:rPr>
                <w:rFonts w:ascii="Arial" w:eastAsia="Times New Roman" w:hAnsi="Arial" w:cs="Arial"/>
                <w:bCs/>
                <w:color w:val="000000"/>
                <w:sz w:val="20"/>
                <w:szCs w:val="20"/>
                <w:lang w:eastAsia="sl-SI"/>
              </w:rPr>
              <w:t>1</w:t>
            </w:r>
          </w:p>
        </w:tc>
        <w:tc>
          <w:tcPr>
            <w:tcW w:w="2160" w:type="dxa"/>
            <w:gridSpan w:val="2"/>
            <w:tcBorders>
              <w:top w:val="single" w:sz="8" w:space="0" w:color="000000"/>
              <w:left w:val="nil"/>
              <w:bottom w:val="single" w:sz="8" w:space="0" w:color="000000"/>
              <w:right w:val="single" w:sz="8" w:space="0" w:color="000000"/>
            </w:tcBorders>
            <w:shd w:val="clear" w:color="auto" w:fill="auto"/>
          </w:tcPr>
          <w:p w14:paraId="3D7E1D1E" w14:textId="4422FF8B" w:rsidR="007105BE" w:rsidRPr="002152CC" w:rsidRDefault="007105BE" w:rsidP="001A692A">
            <w:pPr>
              <w:spacing w:after="0"/>
              <w:rPr>
                <w:rFonts w:ascii="Arial" w:eastAsia="Times New Roman" w:hAnsi="Arial" w:cs="Arial"/>
                <w:bCs/>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56" w:type="dxa"/>
            <w:tcBorders>
              <w:top w:val="nil"/>
              <w:left w:val="nil"/>
              <w:bottom w:val="single" w:sz="8" w:space="0" w:color="000000"/>
              <w:right w:val="single" w:sz="8" w:space="0" w:color="000000"/>
            </w:tcBorders>
            <w:shd w:val="clear" w:color="auto" w:fill="auto"/>
          </w:tcPr>
          <w:p w14:paraId="2A2FD18E" w14:textId="0DB2621F" w:rsidR="007105BE" w:rsidRPr="002152CC" w:rsidRDefault="007105BE" w:rsidP="001A692A">
            <w:pPr>
              <w:spacing w:after="0"/>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92" w:type="dxa"/>
            <w:tcBorders>
              <w:top w:val="nil"/>
              <w:left w:val="nil"/>
              <w:bottom w:val="single" w:sz="8" w:space="0" w:color="000000"/>
              <w:right w:val="single" w:sz="8" w:space="0" w:color="000000"/>
            </w:tcBorders>
            <w:shd w:val="clear" w:color="auto" w:fill="auto"/>
          </w:tcPr>
          <w:p w14:paraId="0786FD45" w14:textId="0F6B04F3" w:rsidR="007105BE" w:rsidRPr="002152CC" w:rsidRDefault="007105BE" w:rsidP="001A692A">
            <w:pPr>
              <w:spacing w:after="0"/>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tcBorders>
              <w:top w:val="nil"/>
              <w:left w:val="nil"/>
              <w:bottom w:val="single" w:sz="8" w:space="0" w:color="000000"/>
              <w:right w:val="single" w:sz="8" w:space="0" w:color="000000"/>
            </w:tcBorders>
            <w:shd w:val="clear" w:color="000000" w:fill="D9E2F3"/>
          </w:tcPr>
          <w:p w14:paraId="60AEFAE2" w14:textId="17A98EE9" w:rsidR="007105BE" w:rsidRPr="002152CC" w:rsidRDefault="007105BE"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59" w:type="dxa"/>
            <w:tcBorders>
              <w:top w:val="single" w:sz="8" w:space="0" w:color="000000"/>
              <w:left w:val="nil"/>
              <w:bottom w:val="single" w:sz="8" w:space="0" w:color="000000"/>
              <w:right w:val="single" w:sz="8" w:space="0" w:color="000000"/>
            </w:tcBorders>
            <w:shd w:val="clear" w:color="000000" w:fill="FFFFFF"/>
          </w:tcPr>
          <w:p w14:paraId="33DBA07F" w14:textId="5EDC2FB3" w:rsidR="007105BE" w:rsidRPr="002152CC" w:rsidRDefault="007105BE"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11" w:type="dxa"/>
            <w:tcBorders>
              <w:top w:val="single" w:sz="8" w:space="0" w:color="000000"/>
              <w:left w:val="nil"/>
              <w:bottom w:val="single" w:sz="8" w:space="0" w:color="000000"/>
              <w:right w:val="single" w:sz="8" w:space="0" w:color="000000"/>
            </w:tcBorders>
            <w:shd w:val="clear" w:color="000000" w:fill="FFFFFF"/>
          </w:tcPr>
          <w:p w14:paraId="0BA8ED4D" w14:textId="401EC290" w:rsidR="007105BE" w:rsidRPr="002152CC" w:rsidRDefault="007105BE"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7105BE" w:rsidRPr="002152CC" w14:paraId="3273BA20" w14:textId="77777777" w:rsidTr="00572734">
        <w:trPr>
          <w:trHeight w:val="315"/>
          <w:jc w:val="right"/>
        </w:trPr>
        <w:tc>
          <w:tcPr>
            <w:tcW w:w="428" w:type="dxa"/>
            <w:tcBorders>
              <w:top w:val="nil"/>
              <w:left w:val="single" w:sz="8" w:space="0" w:color="000000"/>
              <w:bottom w:val="single" w:sz="8" w:space="0" w:color="000000"/>
              <w:right w:val="single" w:sz="8" w:space="0" w:color="000000"/>
            </w:tcBorders>
            <w:shd w:val="clear" w:color="auto" w:fill="auto"/>
            <w:vAlign w:val="center"/>
          </w:tcPr>
          <w:p w14:paraId="66870E0C" w14:textId="779DB10B" w:rsidR="007105BE" w:rsidRPr="002152CC" w:rsidRDefault="007105BE" w:rsidP="001A692A">
            <w:pPr>
              <w:spacing w:after="0"/>
              <w:rPr>
                <w:rFonts w:ascii="Arial" w:eastAsia="Times New Roman" w:hAnsi="Arial" w:cs="Arial"/>
                <w:bCs/>
                <w:color w:val="000000"/>
                <w:sz w:val="20"/>
                <w:szCs w:val="20"/>
                <w:lang w:eastAsia="sl-SI"/>
              </w:rPr>
            </w:pPr>
            <w:r w:rsidRPr="002152CC">
              <w:rPr>
                <w:rFonts w:ascii="Arial" w:eastAsia="Times New Roman" w:hAnsi="Arial" w:cs="Arial"/>
                <w:bCs/>
                <w:color w:val="000000"/>
                <w:sz w:val="20"/>
                <w:szCs w:val="20"/>
                <w:lang w:eastAsia="sl-SI"/>
              </w:rPr>
              <w:t>2</w:t>
            </w:r>
          </w:p>
        </w:tc>
        <w:tc>
          <w:tcPr>
            <w:tcW w:w="2160" w:type="dxa"/>
            <w:gridSpan w:val="2"/>
            <w:tcBorders>
              <w:top w:val="single" w:sz="8" w:space="0" w:color="000000"/>
              <w:left w:val="nil"/>
              <w:bottom w:val="single" w:sz="8" w:space="0" w:color="000000"/>
              <w:right w:val="single" w:sz="8" w:space="0" w:color="000000"/>
            </w:tcBorders>
            <w:shd w:val="clear" w:color="auto" w:fill="auto"/>
          </w:tcPr>
          <w:p w14:paraId="6632CC28" w14:textId="6CA5E4ED" w:rsidR="007105BE" w:rsidRPr="002152CC" w:rsidRDefault="007105BE" w:rsidP="001A692A">
            <w:pPr>
              <w:spacing w:after="0"/>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56" w:type="dxa"/>
            <w:tcBorders>
              <w:top w:val="nil"/>
              <w:left w:val="nil"/>
              <w:bottom w:val="single" w:sz="8" w:space="0" w:color="000000"/>
              <w:right w:val="single" w:sz="8" w:space="0" w:color="000000"/>
            </w:tcBorders>
            <w:shd w:val="clear" w:color="auto" w:fill="auto"/>
          </w:tcPr>
          <w:p w14:paraId="45CF06A7" w14:textId="334C4CC3" w:rsidR="007105BE" w:rsidRPr="002152CC" w:rsidRDefault="007105BE"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92" w:type="dxa"/>
            <w:tcBorders>
              <w:top w:val="nil"/>
              <w:left w:val="nil"/>
              <w:bottom w:val="single" w:sz="8" w:space="0" w:color="000000"/>
              <w:right w:val="single" w:sz="8" w:space="0" w:color="000000"/>
            </w:tcBorders>
            <w:shd w:val="clear" w:color="auto" w:fill="auto"/>
          </w:tcPr>
          <w:p w14:paraId="323F12A1" w14:textId="1129A7A4" w:rsidR="007105BE" w:rsidRPr="002152CC" w:rsidRDefault="007105BE"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tcBorders>
              <w:top w:val="nil"/>
              <w:left w:val="nil"/>
              <w:bottom w:val="single" w:sz="8" w:space="0" w:color="000000"/>
              <w:right w:val="single" w:sz="8" w:space="0" w:color="000000"/>
            </w:tcBorders>
            <w:shd w:val="clear" w:color="000000" w:fill="D9E2F3"/>
          </w:tcPr>
          <w:p w14:paraId="38BA7BC9" w14:textId="0610E70B" w:rsidR="007105BE" w:rsidRPr="002152CC" w:rsidRDefault="007105BE"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59" w:type="dxa"/>
            <w:tcBorders>
              <w:top w:val="single" w:sz="8" w:space="0" w:color="000000"/>
              <w:left w:val="nil"/>
              <w:bottom w:val="single" w:sz="8" w:space="0" w:color="000000"/>
              <w:right w:val="single" w:sz="8" w:space="0" w:color="000000"/>
            </w:tcBorders>
            <w:shd w:val="clear" w:color="000000" w:fill="FFFFFF"/>
          </w:tcPr>
          <w:p w14:paraId="652BAAEE" w14:textId="517C47C5" w:rsidR="007105BE" w:rsidRPr="002152CC" w:rsidRDefault="007105BE"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11" w:type="dxa"/>
            <w:tcBorders>
              <w:top w:val="single" w:sz="8" w:space="0" w:color="000000"/>
              <w:left w:val="nil"/>
              <w:bottom w:val="single" w:sz="8" w:space="0" w:color="000000"/>
              <w:right w:val="single" w:sz="8" w:space="0" w:color="000000"/>
            </w:tcBorders>
            <w:shd w:val="clear" w:color="000000" w:fill="FFFFFF"/>
          </w:tcPr>
          <w:p w14:paraId="57494F4A" w14:textId="27DA21F1" w:rsidR="007105BE" w:rsidRPr="002152CC" w:rsidRDefault="007105BE"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3B069D" w:rsidRPr="002152CC" w14:paraId="69CC4CC0" w14:textId="77777777" w:rsidTr="00572734">
        <w:trPr>
          <w:trHeight w:val="315"/>
          <w:jc w:val="right"/>
        </w:trPr>
        <w:tc>
          <w:tcPr>
            <w:tcW w:w="428" w:type="dxa"/>
            <w:tcBorders>
              <w:top w:val="nil"/>
              <w:left w:val="single" w:sz="8" w:space="0" w:color="000000"/>
              <w:bottom w:val="single" w:sz="8" w:space="0" w:color="000000"/>
              <w:right w:val="single" w:sz="8" w:space="0" w:color="000000"/>
            </w:tcBorders>
            <w:shd w:val="clear" w:color="auto" w:fill="auto"/>
            <w:vAlign w:val="center"/>
          </w:tcPr>
          <w:p w14:paraId="15D02211" w14:textId="77777777" w:rsidR="003B069D" w:rsidRPr="002152CC" w:rsidRDefault="003B069D" w:rsidP="001A692A">
            <w:pPr>
              <w:spacing w:after="0"/>
              <w:rPr>
                <w:rFonts w:ascii="Arial" w:eastAsia="Times New Roman" w:hAnsi="Arial" w:cs="Arial"/>
                <w:bCs/>
                <w:color w:val="000000"/>
                <w:sz w:val="20"/>
                <w:szCs w:val="20"/>
                <w:lang w:eastAsia="sl-SI"/>
              </w:rPr>
            </w:pPr>
          </w:p>
        </w:tc>
        <w:tc>
          <w:tcPr>
            <w:tcW w:w="2160" w:type="dxa"/>
            <w:gridSpan w:val="2"/>
            <w:tcBorders>
              <w:top w:val="single" w:sz="8" w:space="0" w:color="000000"/>
              <w:left w:val="nil"/>
              <w:bottom w:val="single" w:sz="8" w:space="0" w:color="000000"/>
              <w:right w:val="single" w:sz="8" w:space="0" w:color="000000"/>
            </w:tcBorders>
            <w:shd w:val="clear" w:color="auto" w:fill="auto"/>
          </w:tcPr>
          <w:p w14:paraId="6CB797A0" w14:textId="6CDBF160" w:rsidR="003B069D" w:rsidRPr="002152CC" w:rsidRDefault="003B069D" w:rsidP="001A692A">
            <w:pPr>
              <w:spacing w:after="0"/>
              <w:rPr>
                <w:rFonts w:ascii="Arial" w:hAnsi="Arial" w:cs="Arial"/>
                <w:sz w:val="20"/>
                <w:szCs w:val="20"/>
              </w:rPr>
            </w:pPr>
            <w:r w:rsidRPr="002152CC">
              <w:rPr>
                <w:rFonts w:ascii="Arial" w:eastAsia="Times New Roman" w:hAnsi="Arial" w:cs="Arial"/>
                <w:bCs/>
                <w:color w:val="000000"/>
                <w:sz w:val="20"/>
                <w:szCs w:val="20"/>
                <w:lang w:eastAsia="sl-SI"/>
              </w:rPr>
              <w:t>Skupaj D</w:t>
            </w:r>
          </w:p>
        </w:tc>
        <w:tc>
          <w:tcPr>
            <w:tcW w:w="956" w:type="dxa"/>
            <w:tcBorders>
              <w:top w:val="nil"/>
              <w:left w:val="nil"/>
              <w:bottom w:val="single" w:sz="8" w:space="0" w:color="000000"/>
              <w:right w:val="single" w:sz="8" w:space="0" w:color="000000"/>
            </w:tcBorders>
            <w:shd w:val="clear" w:color="auto" w:fill="auto"/>
          </w:tcPr>
          <w:p w14:paraId="5A40D0D5" w14:textId="77777777" w:rsidR="003B069D" w:rsidRPr="002152CC" w:rsidRDefault="003B069D" w:rsidP="001A692A">
            <w:pPr>
              <w:spacing w:after="0"/>
              <w:jc w:val="right"/>
              <w:rPr>
                <w:rFonts w:ascii="Arial" w:hAnsi="Arial" w:cs="Arial"/>
                <w:sz w:val="20"/>
                <w:szCs w:val="20"/>
              </w:rPr>
            </w:pPr>
          </w:p>
        </w:tc>
        <w:tc>
          <w:tcPr>
            <w:tcW w:w="992" w:type="dxa"/>
            <w:tcBorders>
              <w:top w:val="nil"/>
              <w:left w:val="nil"/>
              <w:bottom w:val="single" w:sz="8" w:space="0" w:color="000000"/>
              <w:right w:val="single" w:sz="8" w:space="0" w:color="000000"/>
            </w:tcBorders>
            <w:shd w:val="clear" w:color="auto" w:fill="auto"/>
          </w:tcPr>
          <w:p w14:paraId="03985107" w14:textId="77777777" w:rsidR="003B069D" w:rsidRPr="002152CC" w:rsidRDefault="003B069D" w:rsidP="001A692A">
            <w:pPr>
              <w:spacing w:after="0"/>
              <w:jc w:val="right"/>
              <w:rPr>
                <w:rFonts w:ascii="Arial" w:hAnsi="Arial" w:cs="Arial"/>
                <w:sz w:val="20"/>
                <w:szCs w:val="20"/>
              </w:rPr>
            </w:pPr>
          </w:p>
        </w:tc>
        <w:tc>
          <w:tcPr>
            <w:tcW w:w="1276" w:type="dxa"/>
            <w:tcBorders>
              <w:top w:val="nil"/>
              <w:left w:val="nil"/>
              <w:bottom w:val="single" w:sz="8" w:space="0" w:color="000000"/>
              <w:right w:val="single" w:sz="8" w:space="0" w:color="000000"/>
            </w:tcBorders>
            <w:shd w:val="clear" w:color="000000" w:fill="D9E2F3"/>
          </w:tcPr>
          <w:p w14:paraId="05691E43" w14:textId="3791A3B9" w:rsidR="003B069D" w:rsidRPr="002152CC" w:rsidRDefault="003B069D"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59" w:type="dxa"/>
            <w:tcBorders>
              <w:top w:val="single" w:sz="8" w:space="0" w:color="000000"/>
              <w:left w:val="nil"/>
              <w:bottom w:val="single" w:sz="8" w:space="0" w:color="000000"/>
              <w:right w:val="single" w:sz="8" w:space="0" w:color="000000"/>
            </w:tcBorders>
            <w:shd w:val="clear" w:color="000000" w:fill="FFFFFF"/>
          </w:tcPr>
          <w:p w14:paraId="2CBAA3F8" w14:textId="131E7EDE" w:rsidR="003B069D" w:rsidRPr="002152CC" w:rsidRDefault="003B069D"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11" w:type="dxa"/>
            <w:tcBorders>
              <w:top w:val="single" w:sz="8" w:space="0" w:color="000000"/>
              <w:left w:val="nil"/>
              <w:bottom w:val="single" w:sz="8" w:space="0" w:color="000000"/>
              <w:right w:val="single" w:sz="8" w:space="0" w:color="000000"/>
            </w:tcBorders>
            <w:shd w:val="clear" w:color="000000" w:fill="FFFFFF"/>
          </w:tcPr>
          <w:p w14:paraId="0F311A58" w14:textId="13F5C399" w:rsidR="003B069D" w:rsidRPr="002152CC" w:rsidRDefault="003B069D"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7105BE" w:rsidRPr="002152CC" w14:paraId="26BF32F4" w14:textId="77777777" w:rsidTr="00572734">
        <w:trPr>
          <w:trHeight w:val="315"/>
          <w:jc w:val="right"/>
        </w:trPr>
        <w:tc>
          <w:tcPr>
            <w:tcW w:w="8882" w:type="dxa"/>
            <w:gridSpan w:val="8"/>
            <w:tcBorders>
              <w:top w:val="nil"/>
              <w:left w:val="single" w:sz="8" w:space="0" w:color="000000"/>
              <w:bottom w:val="single" w:sz="8" w:space="0" w:color="000000"/>
              <w:right w:val="single" w:sz="8" w:space="0" w:color="000000"/>
            </w:tcBorders>
            <w:shd w:val="clear" w:color="auto" w:fill="auto"/>
            <w:vAlign w:val="center"/>
            <w:hideMark/>
          </w:tcPr>
          <w:p w14:paraId="25897E4E" w14:textId="5B94C51F" w:rsidR="007105BE" w:rsidRPr="002152CC" w:rsidRDefault="007105BE" w:rsidP="00572734">
            <w:pPr>
              <w:spacing w:after="0"/>
              <w:rPr>
                <w:rFonts w:ascii="Arial" w:eastAsia="Times New Roman" w:hAnsi="Arial" w:cs="Arial"/>
                <w:b/>
                <w:bCs/>
                <w:sz w:val="20"/>
                <w:szCs w:val="20"/>
                <w:lang w:eastAsia="ar-SA"/>
              </w:rPr>
            </w:pPr>
            <w:r w:rsidRPr="002152CC">
              <w:rPr>
                <w:rFonts w:ascii="Arial" w:eastAsia="Times New Roman" w:hAnsi="Arial" w:cs="Arial"/>
                <w:b/>
                <w:bCs/>
                <w:sz w:val="20"/>
                <w:szCs w:val="20"/>
                <w:lang w:eastAsia="ar-SA"/>
              </w:rPr>
              <w:t> </w:t>
            </w:r>
            <w:r w:rsidRPr="002152CC">
              <w:rPr>
                <w:rFonts w:ascii="Arial" w:eastAsia="Times New Roman" w:hAnsi="Arial" w:cs="Arial"/>
                <w:b/>
                <w:bCs/>
                <w:sz w:val="20"/>
                <w:szCs w:val="20"/>
                <w:lang w:eastAsia="ar-SA"/>
              </w:rPr>
              <w:footnoteReference w:customMarkFollows="1" w:id="35"/>
              <w:t>Neopredmetena osnovna sredstva</w:t>
            </w:r>
          </w:p>
        </w:tc>
      </w:tr>
      <w:tr w:rsidR="007105BE" w:rsidRPr="002152CC" w14:paraId="338967D9" w14:textId="77777777" w:rsidTr="00572734">
        <w:trPr>
          <w:gridAfter w:val="7"/>
          <w:wAfter w:w="8454" w:type="dxa"/>
          <w:trHeight w:val="315"/>
          <w:jc w:val="right"/>
        </w:trPr>
        <w:tc>
          <w:tcPr>
            <w:tcW w:w="428" w:type="dxa"/>
            <w:tcBorders>
              <w:top w:val="nil"/>
              <w:left w:val="single" w:sz="8" w:space="0" w:color="000000"/>
              <w:bottom w:val="single" w:sz="8" w:space="0" w:color="000000"/>
              <w:right w:val="single" w:sz="8" w:space="0" w:color="000000"/>
            </w:tcBorders>
            <w:shd w:val="clear" w:color="auto" w:fill="auto"/>
            <w:vAlign w:val="center"/>
            <w:hideMark/>
          </w:tcPr>
          <w:p w14:paraId="10129276" w14:textId="57D22736" w:rsidR="007105BE" w:rsidRPr="002152CC" w:rsidRDefault="007105BE" w:rsidP="00572734">
            <w:pPr>
              <w:spacing w:after="0"/>
              <w:rPr>
                <w:rFonts w:ascii="Arial" w:eastAsia="Times New Roman" w:hAnsi="Arial" w:cs="Arial"/>
                <w:sz w:val="20"/>
                <w:szCs w:val="20"/>
                <w:lang w:eastAsia="ar-SA"/>
              </w:rPr>
            </w:pPr>
            <w:r w:rsidRPr="002152CC">
              <w:rPr>
                <w:rFonts w:ascii="Arial" w:eastAsia="Times New Roman" w:hAnsi="Arial" w:cs="Arial"/>
                <w:sz w:val="20"/>
                <w:szCs w:val="20"/>
                <w:lang w:eastAsia="ar-SA"/>
              </w:rPr>
              <w:t>E</w:t>
            </w:r>
          </w:p>
        </w:tc>
      </w:tr>
      <w:tr w:rsidR="001A692A" w:rsidRPr="002152CC" w14:paraId="67B462F9" w14:textId="77777777" w:rsidTr="001A692A">
        <w:trPr>
          <w:trHeight w:val="315"/>
          <w:jc w:val="right"/>
        </w:trPr>
        <w:tc>
          <w:tcPr>
            <w:tcW w:w="428" w:type="dxa"/>
            <w:tcBorders>
              <w:top w:val="nil"/>
              <w:left w:val="single" w:sz="8" w:space="0" w:color="000000"/>
              <w:bottom w:val="single" w:sz="8" w:space="0" w:color="000000"/>
              <w:right w:val="single" w:sz="8" w:space="0" w:color="000000"/>
            </w:tcBorders>
            <w:shd w:val="clear" w:color="auto" w:fill="auto"/>
            <w:vAlign w:val="center"/>
            <w:hideMark/>
          </w:tcPr>
          <w:p w14:paraId="3961C567" w14:textId="77777777" w:rsidR="007105BE" w:rsidRPr="002152CC" w:rsidRDefault="007105BE" w:rsidP="001A692A">
            <w:pPr>
              <w:spacing w:after="0"/>
              <w:rPr>
                <w:rFonts w:ascii="Arial" w:eastAsia="Times New Roman" w:hAnsi="Arial" w:cs="Arial"/>
                <w:color w:val="000000"/>
                <w:sz w:val="20"/>
                <w:szCs w:val="20"/>
                <w:lang w:eastAsia="sl-SI"/>
              </w:rPr>
            </w:pPr>
            <w:r w:rsidRPr="002152CC">
              <w:rPr>
                <w:rFonts w:ascii="Arial" w:eastAsia="Times New Roman" w:hAnsi="Arial" w:cs="Arial"/>
                <w:bCs/>
                <w:color w:val="000000"/>
                <w:sz w:val="20"/>
                <w:szCs w:val="20"/>
                <w:lang w:eastAsia="sl-SI"/>
              </w:rPr>
              <w:t>1</w:t>
            </w:r>
          </w:p>
        </w:tc>
        <w:tc>
          <w:tcPr>
            <w:tcW w:w="2160" w:type="dxa"/>
            <w:gridSpan w:val="2"/>
            <w:tcBorders>
              <w:top w:val="single" w:sz="8" w:space="0" w:color="000000"/>
              <w:left w:val="single" w:sz="8" w:space="0" w:color="000000"/>
              <w:bottom w:val="single" w:sz="8" w:space="0" w:color="000000"/>
              <w:right w:val="single" w:sz="8" w:space="0" w:color="000000"/>
            </w:tcBorders>
            <w:shd w:val="clear" w:color="000000" w:fill="D9E2F3"/>
            <w:hideMark/>
          </w:tcPr>
          <w:p w14:paraId="76DEC486" w14:textId="77777777" w:rsidR="007105BE" w:rsidRPr="002152CC" w:rsidRDefault="007105BE" w:rsidP="001A692A">
            <w:pPr>
              <w:spacing w:after="0"/>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56" w:type="dxa"/>
            <w:tcBorders>
              <w:top w:val="single" w:sz="8" w:space="0" w:color="000000"/>
              <w:left w:val="single" w:sz="8" w:space="0" w:color="000000"/>
              <w:bottom w:val="single" w:sz="8" w:space="0" w:color="000000"/>
              <w:right w:val="single" w:sz="8" w:space="0" w:color="000000"/>
            </w:tcBorders>
            <w:shd w:val="clear" w:color="000000" w:fill="D9E2F3"/>
            <w:hideMark/>
          </w:tcPr>
          <w:p w14:paraId="5B264D27" w14:textId="77777777" w:rsidR="007105BE" w:rsidRPr="002152CC" w:rsidRDefault="007105BE" w:rsidP="001A692A">
            <w:pPr>
              <w:spacing w:after="0"/>
              <w:jc w:val="center"/>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92" w:type="dxa"/>
            <w:tcBorders>
              <w:top w:val="single" w:sz="8" w:space="0" w:color="000000"/>
              <w:left w:val="single" w:sz="8" w:space="0" w:color="000000"/>
              <w:bottom w:val="single" w:sz="8" w:space="0" w:color="000000"/>
              <w:right w:val="single" w:sz="8" w:space="0" w:color="000000"/>
            </w:tcBorders>
            <w:shd w:val="clear" w:color="000000" w:fill="D9E2F3"/>
            <w:hideMark/>
          </w:tcPr>
          <w:p w14:paraId="676AB066" w14:textId="77777777" w:rsidR="007105BE" w:rsidRPr="002152CC" w:rsidRDefault="007105BE" w:rsidP="001A692A">
            <w:pPr>
              <w:spacing w:after="0"/>
              <w:jc w:val="center"/>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tcBorders>
              <w:top w:val="single" w:sz="8" w:space="0" w:color="000000"/>
              <w:left w:val="single" w:sz="8" w:space="0" w:color="000000"/>
              <w:bottom w:val="single" w:sz="8" w:space="0" w:color="000000"/>
              <w:right w:val="single" w:sz="8" w:space="0" w:color="000000"/>
            </w:tcBorders>
            <w:shd w:val="clear" w:color="000000" w:fill="D9E2F3"/>
            <w:hideMark/>
          </w:tcPr>
          <w:p w14:paraId="02FE3417" w14:textId="77777777" w:rsidR="007105BE" w:rsidRPr="002152CC" w:rsidRDefault="007105BE" w:rsidP="001A692A">
            <w:pPr>
              <w:spacing w:after="0"/>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59" w:type="dxa"/>
            <w:tcBorders>
              <w:top w:val="single" w:sz="8" w:space="0" w:color="000000"/>
              <w:left w:val="single" w:sz="8" w:space="0" w:color="000000"/>
              <w:bottom w:val="single" w:sz="8" w:space="0" w:color="000000"/>
              <w:right w:val="single" w:sz="8" w:space="0" w:color="000000"/>
            </w:tcBorders>
            <w:shd w:val="clear" w:color="auto" w:fill="auto"/>
            <w:hideMark/>
          </w:tcPr>
          <w:p w14:paraId="6D211392" w14:textId="78885C19" w:rsidR="007105BE" w:rsidRPr="002152CC" w:rsidRDefault="007105BE" w:rsidP="001A692A">
            <w:pPr>
              <w:spacing w:after="0"/>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11" w:type="dxa"/>
            <w:tcBorders>
              <w:top w:val="single" w:sz="8" w:space="0" w:color="000000"/>
              <w:left w:val="single" w:sz="8" w:space="0" w:color="000000"/>
              <w:bottom w:val="single" w:sz="8" w:space="0" w:color="000000"/>
              <w:right w:val="single" w:sz="8" w:space="0" w:color="000000"/>
            </w:tcBorders>
            <w:shd w:val="clear" w:color="auto" w:fill="auto"/>
            <w:hideMark/>
          </w:tcPr>
          <w:p w14:paraId="28F8B13E" w14:textId="23A13DC6" w:rsidR="007105BE" w:rsidRPr="002152CC" w:rsidRDefault="007105BE" w:rsidP="001A692A">
            <w:pPr>
              <w:spacing w:after="0"/>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572734" w:rsidRPr="002152CC" w14:paraId="29620283" w14:textId="77777777" w:rsidTr="001A692A">
        <w:trPr>
          <w:trHeight w:val="315"/>
          <w:jc w:val="right"/>
        </w:trPr>
        <w:tc>
          <w:tcPr>
            <w:tcW w:w="428" w:type="dxa"/>
            <w:tcBorders>
              <w:top w:val="nil"/>
              <w:left w:val="single" w:sz="8" w:space="0" w:color="000000"/>
              <w:bottom w:val="single" w:sz="8" w:space="0" w:color="000000"/>
              <w:right w:val="single" w:sz="8" w:space="0" w:color="000000"/>
            </w:tcBorders>
            <w:shd w:val="clear" w:color="auto" w:fill="auto"/>
            <w:vAlign w:val="center"/>
            <w:hideMark/>
          </w:tcPr>
          <w:p w14:paraId="0E45E74A" w14:textId="77777777" w:rsidR="007105BE" w:rsidRPr="002152CC" w:rsidRDefault="007105BE" w:rsidP="001A692A">
            <w:pPr>
              <w:spacing w:after="0"/>
              <w:rPr>
                <w:rFonts w:ascii="Arial" w:eastAsia="Times New Roman" w:hAnsi="Arial" w:cs="Arial"/>
                <w:color w:val="000000"/>
                <w:sz w:val="20"/>
                <w:szCs w:val="20"/>
                <w:lang w:eastAsia="sl-SI"/>
              </w:rPr>
            </w:pPr>
            <w:r w:rsidRPr="002152CC">
              <w:rPr>
                <w:rFonts w:ascii="Arial" w:eastAsia="Times New Roman" w:hAnsi="Arial" w:cs="Arial"/>
                <w:bCs/>
                <w:color w:val="000000"/>
                <w:sz w:val="20"/>
                <w:szCs w:val="20"/>
                <w:lang w:eastAsia="sl-SI"/>
              </w:rPr>
              <w:t>2</w:t>
            </w:r>
          </w:p>
        </w:tc>
        <w:tc>
          <w:tcPr>
            <w:tcW w:w="2160" w:type="dxa"/>
            <w:gridSpan w:val="2"/>
            <w:tcBorders>
              <w:top w:val="single" w:sz="8" w:space="0" w:color="000000"/>
              <w:left w:val="nil"/>
              <w:bottom w:val="single" w:sz="8" w:space="0" w:color="000000"/>
              <w:right w:val="single" w:sz="8" w:space="0" w:color="000000"/>
            </w:tcBorders>
            <w:shd w:val="clear" w:color="000000" w:fill="D9E2F3"/>
            <w:hideMark/>
          </w:tcPr>
          <w:p w14:paraId="2AC6CCE3" w14:textId="77777777" w:rsidR="007105BE" w:rsidRPr="002152CC" w:rsidRDefault="007105BE" w:rsidP="001A692A">
            <w:pPr>
              <w:spacing w:after="0"/>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56" w:type="dxa"/>
            <w:tcBorders>
              <w:top w:val="single" w:sz="8" w:space="0" w:color="000000"/>
              <w:left w:val="nil"/>
              <w:bottom w:val="single" w:sz="8" w:space="0" w:color="000000"/>
              <w:right w:val="single" w:sz="8" w:space="0" w:color="000000"/>
            </w:tcBorders>
            <w:shd w:val="clear" w:color="000000" w:fill="D9E2F3"/>
            <w:hideMark/>
          </w:tcPr>
          <w:p w14:paraId="27AEF37D" w14:textId="77777777" w:rsidR="007105BE" w:rsidRPr="002152CC" w:rsidRDefault="007105BE" w:rsidP="001A692A">
            <w:pPr>
              <w:spacing w:after="0"/>
              <w:jc w:val="center"/>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92" w:type="dxa"/>
            <w:tcBorders>
              <w:top w:val="single" w:sz="8" w:space="0" w:color="000000"/>
              <w:left w:val="nil"/>
              <w:bottom w:val="single" w:sz="8" w:space="0" w:color="000000"/>
              <w:right w:val="single" w:sz="8" w:space="0" w:color="000000"/>
            </w:tcBorders>
            <w:shd w:val="clear" w:color="000000" w:fill="D9E2F3"/>
            <w:hideMark/>
          </w:tcPr>
          <w:p w14:paraId="7DBFBFC6" w14:textId="77777777" w:rsidR="007105BE" w:rsidRPr="002152CC" w:rsidRDefault="007105BE" w:rsidP="001A692A">
            <w:pPr>
              <w:spacing w:after="0"/>
              <w:jc w:val="center"/>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276" w:type="dxa"/>
            <w:tcBorders>
              <w:top w:val="single" w:sz="8" w:space="0" w:color="000000"/>
              <w:left w:val="nil"/>
              <w:bottom w:val="single" w:sz="8" w:space="0" w:color="000000"/>
              <w:right w:val="single" w:sz="8" w:space="0" w:color="000000"/>
            </w:tcBorders>
            <w:shd w:val="clear" w:color="000000" w:fill="D9E2F3"/>
            <w:hideMark/>
          </w:tcPr>
          <w:p w14:paraId="402D0611" w14:textId="77777777" w:rsidR="007105BE" w:rsidRPr="002152CC" w:rsidRDefault="007105BE" w:rsidP="001A692A">
            <w:pPr>
              <w:spacing w:after="0"/>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59" w:type="dxa"/>
            <w:tcBorders>
              <w:top w:val="single" w:sz="8" w:space="0" w:color="000000"/>
              <w:left w:val="nil"/>
              <w:bottom w:val="single" w:sz="8" w:space="0" w:color="000000"/>
              <w:right w:val="single" w:sz="8" w:space="0" w:color="000000"/>
            </w:tcBorders>
            <w:shd w:val="clear" w:color="auto" w:fill="auto"/>
            <w:hideMark/>
          </w:tcPr>
          <w:p w14:paraId="1A4E8CD3" w14:textId="6C617A20" w:rsidR="007105BE" w:rsidRPr="002152CC" w:rsidRDefault="007105BE" w:rsidP="001A692A">
            <w:pPr>
              <w:spacing w:after="0"/>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11" w:type="dxa"/>
            <w:tcBorders>
              <w:top w:val="single" w:sz="8" w:space="0" w:color="000000"/>
              <w:left w:val="nil"/>
              <w:bottom w:val="single" w:sz="8" w:space="0" w:color="000000"/>
              <w:right w:val="single" w:sz="8" w:space="0" w:color="000000"/>
            </w:tcBorders>
            <w:shd w:val="clear" w:color="auto" w:fill="auto"/>
            <w:hideMark/>
          </w:tcPr>
          <w:p w14:paraId="527D3B8A" w14:textId="72971E46" w:rsidR="007105BE" w:rsidRPr="002152CC" w:rsidRDefault="007105BE" w:rsidP="001A692A">
            <w:pPr>
              <w:spacing w:after="0"/>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572734" w:rsidRPr="002152CC" w14:paraId="7F1E4CFC" w14:textId="77777777" w:rsidTr="00572734">
        <w:trPr>
          <w:trHeight w:val="315"/>
          <w:jc w:val="right"/>
        </w:trPr>
        <w:tc>
          <w:tcPr>
            <w:tcW w:w="428" w:type="dxa"/>
            <w:tcBorders>
              <w:top w:val="nil"/>
              <w:left w:val="single" w:sz="8" w:space="0" w:color="000000"/>
              <w:bottom w:val="single" w:sz="8" w:space="0" w:color="000000"/>
              <w:right w:val="single" w:sz="8" w:space="0" w:color="000000"/>
            </w:tcBorders>
            <w:shd w:val="clear" w:color="auto" w:fill="auto"/>
            <w:vAlign w:val="center"/>
            <w:hideMark/>
          </w:tcPr>
          <w:p w14:paraId="30072C37" w14:textId="77777777" w:rsidR="007105BE" w:rsidRPr="002152CC" w:rsidRDefault="007105BE" w:rsidP="001A692A">
            <w:pPr>
              <w:spacing w:after="0"/>
              <w:rPr>
                <w:rFonts w:ascii="Arial" w:eastAsia="Times New Roman" w:hAnsi="Arial" w:cs="Arial"/>
                <w:color w:val="000000"/>
                <w:sz w:val="20"/>
                <w:szCs w:val="20"/>
                <w:lang w:eastAsia="sl-SI"/>
              </w:rPr>
            </w:pPr>
            <w:bookmarkStart w:id="52" w:name="_Hlk153534482"/>
            <w:r w:rsidRPr="002152CC">
              <w:rPr>
                <w:rFonts w:ascii="Arial" w:eastAsia="Times New Roman" w:hAnsi="Arial" w:cs="Arial"/>
                <w:bCs/>
                <w:color w:val="000000"/>
                <w:sz w:val="20"/>
                <w:szCs w:val="20"/>
                <w:lang w:eastAsia="sl-SI"/>
              </w:rPr>
              <w:t> </w:t>
            </w:r>
          </w:p>
        </w:tc>
        <w:tc>
          <w:tcPr>
            <w:tcW w:w="2160" w:type="dxa"/>
            <w:gridSpan w:val="2"/>
            <w:tcBorders>
              <w:top w:val="single" w:sz="8" w:space="0" w:color="000000"/>
              <w:left w:val="nil"/>
              <w:bottom w:val="single" w:sz="8" w:space="0" w:color="000000"/>
              <w:right w:val="single" w:sz="8" w:space="0" w:color="000000"/>
            </w:tcBorders>
            <w:shd w:val="clear" w:color="auto" w:fill="auto"/>
            <w:vAlign w:val="center"/>
            <w:hideMark/>
          </w:tcPr>
          <w:p w14:paraId="1E37FE8B" w14:textId="2A715EFD" w:rsidR="007105BE" w:rsidRPr="002152CC" w:rsidRDefault="007105BE" w:rsidP="001A692A">
            <w:pPr>
              <w:spacing w:after="0"/>
              <w:rPr>
                <w:rFonts w:ascii="Arial" w:eastAsia="Times New Roman" w:hAnsi="Arial" w:cs="Arial"/>
                <w:color w:val="000000"/>
                <w:sz w:val="20"/>
                <w:szCs w:val="20"/>
                <w:lang w:eastAsia="sl-SI"/>
              </w:rPr>
            </w:pPr>
            <w:r w:rsidRPr="002152CC">
              <w:rPr>
                <w:rFonts w:ascii="Arial" w:eastAsia="Times New Roman" w:hAnsi="Arial" w:cs="Arial"/>
                <w:bCs/>
                <w:color w:val="000000"/>
                <w:sz w:val="20"/>
                <w:szCs w:val="20"/>
                <w:lang w:eastAsia="sl-SI"/>
              </w:rPr>
              <w:t>Skupaj E</w:t>
            </w:r>
          </w:p>
        </w:tc>
        <w:tc>
          <w:tcPr>
            <w:tcW w:w="956" w:type="dxa"/>
            <w:tcBorders>
              <w:top w:val="nil"/>
              <w:left w:val="nil"/>
              <w:bottom w:val="single" w:sz="8" w:space="0" w:color="000000"/>
              <w:right w:val="single" w:sz="8" w:space="0" w:color="000000"/>
            </w:tcBorders>
            <w:shd w:val="clear" w:color="auto" w:fill="auto"/>
            <w:vAlign w:val="center"/>
            <w:hideMark/>
          </w:tcPr>
          <w:p w14:paraId="652CD5B0" w14:textId="77777777" w:rsidR="007105BE" w:rsidRPr="002152CC" w:rsidRDefault="007105BE" w:rsidP="001A692A">
            <w:pPr>
              <w:spacing w:after="0"/>
              <w:jc w:val="right"/>
              <w:rPr>
                <w:rFonts w:ascii="Arial" w:eastAsia="Times New Roman" w:hAnsi="Arial" w:cs="Arial"/>
                <w:color w:val="000000"/>
                <w:sz w:val="20"/>
                <w:szCs w:val="20"/>
                <w:lang w:eastAsia="sl-SI"/>
              </w:rPr>
            </w:pPr>
            <w:r w:rsidRPr="002152CC">
              <w:rPr>
                <w:rFonts w:ascii="Arial" w:eastAsia="Times New Roman" w:hAnsi="Arial" w:cs="Arial"/>
                <w:color w:val="000000"/>
                <w:sz w:val="20"/>
                <w:szCs w:val="20"/>
                <w:lang w:eastAsia="sl-SI"/>
              </w:rPr>
              <w:t> </w:t>
            </w:r>
          </w:p>
        </w:tc>
        <w:tc>
          <w:tcPr>
            <w:tcW w:w="992" w:type="dxa"/>
            <w:tcBorders>
              <w:top w:val="nil"/>
              <w:left w:val="nil"/>
              <w:bottom w:val="single" w:sz="8" w:space="0" w:color="000000"/>
              <w:right w:val="single" w:sz="8" w:space="0" w:color="000000"/>
            </w:tcBorders>
            <w:shd w:val="clear" w:color="auto" w:fill="auto"/>
            <w:vAlign w:val="center"/>
            <w:hideMark/>
          </w:tcPr>
          <w:p w14:paraId="040EADD0" w14:textId="77777777" w:rsidR="007105BE" w:rsidRPr="002152CC" w:rsidRDefault="007105BE" w:rsidP="001A692A">
            <w:pPr>
              <w:spacing w:after="0"/>
              <w:jc w:val="right"/>
              <w:rPr>
                <w:rFonts w:ascii="Arial" w:eastAsia="Times New Roman" w:hAnsi="Arial" w:cs="Arial"/>
                <w:color w:val="000000"/>
                <w:sz w:val="20"/>
                <w:szCs w:val="20"/>
                <w:lang w:eastAsia="sl-SI"/>
              </w:rPr>
            </w:pPr>
            <w:r w:rsidRPr="002152CC">
              <w:rPr>
                <w:rFonts w:ascii="Arial" w:eastAsia="Times New Roman" w:hAnsi="Arial" w:cs="Arial"/>
                <w:color w:val="000000"/>
                <w:sz w:val="20"/>
                <w:szCs w:val="20"/>
                <w:lang w:eastAsia="sl-SI"/>
              </w:rPr>
              <w:t> </w:t>
            </w:r>
          </w:p>
        </w:tc>
        <w:tc>
          <w:tcPr>
            <w:tcW w:w="1276" w:type="dxa"/>
            <w:tcBorders>
              <w:top w:val="nil"/>
              <w:left w:val="nil"/>
              <w:bottom w:val="single" w:sz="8" w:space="0" w:color="000000"/>
              <w:right w:val="single" w:sz="8" w:space="0" w:color="000000"/>
            </w:tcBorders>
            <w:shd w:val="clear" w:color="000000" w:fill="D9E2F3"/>
            <w:vAlign w:val="center"/>
            <w:hideMark/>
          </w:tcPr>
          <w:p w14:paraId="422EB51E" w14:textId="6942AF25" w:rsidR="007105BE" w:rsidRPr="002152CC" w:rsidRDefault="007105BE" w:rsidP="001A692A">
            <w:pPr>
              <w:spacing w:after="0"/>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59" w:type="dxa"/>
            <w:tcBorders>
              <w:top w:val="single" w:sz="8" w:space="0" w:color="000000"/>
              <w:left w:val="nil"/>
              <w:bottom w:val="single" w:sz="8" w:space="0" w:color="000000"/>
              <w:right w:val="single" w:sz="8" w:space="0" w:color="000000"/>
            </w:tcBorders>
            <w:shd w:val="clear" w:color="auto" w:fill="auto"/>
            <w:vAlign w:val="center"/>
            <w:hideMark/>
          </w:tcPr>
          <w:p w14:paraId="569449FB" w14:textId="7EB4FA8F" w:rsidR="007105BE" w:rsidRPr="002152CC" w:rsidRDefault="007105BE"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11" w:type="dxa"/>
            <w:tcBorders>
              <w:top w:val="single" w:sz="8" w:space="0" w:color="000000"/>
              <w:left w:val="nil"/>
              <w:bottom w:val="single" w:sz="8" w:space="0" w:color="000000"/>
              <w:right w:val="single" w:sz="8" w:space="0" w:color="000000"/>
            </w:tcBorders>
            <w:shd w:val="clear" w:color="auto" w:fill="auto"/>
            <w:vAlign w:val="center"/>
          </w:tcPr>
          <w:p w14:paraId="14E70E5A" w14:textId="0B181107" w:rsidR="007105BE" w:rsidRPr="002152CC" w:rsidRDefault="007105BE"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bookmarkEnd w:id="52"/>
      <w:tr w:rsidR="00572734" w:rsidRPr="002152CC" w14:paraId="7AA8C7F7" w14:textId="77777777" w:rsidTr="00572734">
        <w:trPr>
          <w:trHeight w:val="765"/>
          <w:jc w:val="right"/>
        </w:trPr>
        <w:tc>
          <w:tcPr>
            <w:tcW w:w="428" w:type="dxa"/>
            <w:tcBorders>
              <w:top w:val="nil"/>
              <w:left w:val="single" w:sz="8" w:space="0" w:color="000000"/>
              <w:bottom w:val="single" w:sz="8" w:space="0" w:color="000000"/>
              <w:right w:val="single" w:sz="8" w:space="0" w:color="000000"/>
            </w:tcBorders>
            <w:shd w:val="clear" w:color="auto" w:fill="auto"/>
            <w:vAlign w:val="center"/>
            <w:hideMark/>
          </w:tcPr>
          <w:p w14:paraId="487C6BE3" w14:textId="77777777" w:rsidR="007105BE" w:rsidRPr="002152CC" w:rsidRDefault="007105BE" w:rsidP="001A692A">
            <w:pPr>
              <w:spacing w:after="0"/>
              <w:rPr>
                <w:rFonts w:ascii="Arial" w:eastAsia="Times New Roman" w:hAnsi="Arial" w:cs="Arial"/>
                <w:b/>
                <w:bCs/>
                <w:color w:val="000000"/>
                <w:sz w:val="20"/>
                <w:szCs w:val="20"/>
                <w:lang w:eastAsia="sl-SI"/>
              </w:rPr>
            </w:pPr>
            <w:r w:rsidRPr="002152CC">
              <w:rPr>
                <w:rFonts w:ascii="Arial" w:eastAsia="Times New Roman" w:hAnsi="Arial" w:cs="Arial"/>
                <w:b/>
                <w:bCs/>
                <w:color w:val="000000"/>
                <w:sz w:val="20"/>
                <w:szCs w:val="20"/>
                <w:lang w:eastAsia="sl-SI"/>
              </w:rPr>
              <w:t> </w:t>
            </w:r>
          </w:p>
        </w:tc>
        <w:tc>
          <w:tcPr>
            <w:tcW w:w="3116" w:type="dxa"/>
            <w:gridSpan w:val="3"/>
            <w:tcBorders>
              <w:top w:val="single" w:sz="8" w:space="0" w:color="000000"/>
              <w:left w:val="nil"/>
              <w:bottom w:val="single" w:sz="8" w:space="0" w:color="000000"/>
              <w:right w:val="single" w:sz="8" w:space="0" w:color="000000"/>
            </w:tcBorders>
            <w:shd w:val="clear" w:color="auto" w:fill="auto"/>
            <w:vAlign w:val="center"/>
            <w:hideMark/>
          </w:tcPr>
          <w:p w14:paraId="6843C58B" w14:textId="0DDB275C" w:rsidR="007105BE" w:rsidRPr="002152CC" w:rsidRDefault="007105BE" w:rsidP="001A692A">
            <w:pPr>
              <w:spacing w:after="0"/>
              <w:rPr>
                <w:rFonts w:ascii="Arial" w:eastAsia="Times New Roman" w:hAnsi="Arial" w:cs="Arial"/>
                <w:b/>
                <w:bCs/>
                <w:color w:val="000000"/>
                <w:sz w:val="20"/>
                <w:szCs w:val="20"/>
                <w:lang w:eastAsia="sl-SI"/>
              </w:rPr>
            </w:pPr>
            <w:r w:rsidRPr="002152CC">
              <w:rPr>
                <w:rFonts w:ascii="Arial" w:eastAsia="Times New Roman" w:hAnsi="Arial" w:cs="Arial"/>
                <w:b/>
                <w:bCs/>
                <w:color w:val="000000"/>
                <w:sz w:val="20"/>
                <w:szCs w:val="20"/>
                <w:lang w:eastAsia="sl-SI"/>
              </w:rPr>
              <w:t>SKUPAJ OPREDMETENA IN NEOPREDMETENA OSNOVNA SREDSTVA (A +</w:t>
            </w:r>
            <w:r w:rsidR="00AD3789">
              <w:rPr>
                <w:rFonts w:ascii="Arial" w:eastAsia="Times New Roman" w:hAnsi="Arial" w:cs="Arial"/>
                <w:b/>
                <w:bCs/>
                <w:color w:val="000000"/>
                <w:sz w:val="20"/>
                <w:szCs w:val="20"/>
                <w:lang w:eastAsia="sl-SI"/>
              </w:rPr>
              <w:t xml:space="preserve"> </w:t>
            </w:r>
            <w:r w:rsidRPr="002152CC">
              <w:rPr>
                <w:rFonts w:ascii="Arial" w:eastAsia="Times New Roman" w:hAnsi="Arial" w:cs="Arial"/>
                <w:b/>
                <w:bCs/>
                <w:color w:val="000000"/>
                <w:sz w:val="20"/>
                <w:szCs w:val="20"/>
                <w:lang w:eastAsia="sl-SI"/>
              </w:rPr>
              <w:t>B + C + D)</w:t>
            </w:r>
          </w:p>
        </w:tc>
        <w:tc>
          <w:tcPr>
            <w:tcW w:w="992" w:type="dxa"/>
            <w:tcBorders>
              <w:top w:val="nil"/>
              <w:left w:val="nil"/>
              <w:bottom w:val="single" w:sz="8" w:space="0" w:color="000000"/>
              <w:right w:val="single" w:sz="8" w:space="0" w:color="000000"/>
            </w:tcBorders>
            <w:shd w:val="clear" w:color="auto" w:fill="auto"/>
            <w:vAlign w:val="center"/>
            <w:hideMark/>
          </w:tcPr>
          <w:p w14:paraId="0AFE5CC9" w14:textId="3BDB7907" w:rsidR="007105BE" w:rsidRPr="002152CC" w:rsidRDefault="007105BE" w:rsidP="001A692A">
            <w:pPr>
              <w:spacing w:after="0"/>
              <w:rPr>
                <w:rFonts w:ascii="Arial" w:eastAsia="Times New Roman" w:hAnsi="Arial" w:cs="Arial"/>
                <w:b/>
                <w:bCs/>
                <w:color w:val="000000"/>
                <w:sz w:val="20"/>
                <w:szCs w:val="20"/>
                <w:lang w:eastAsia="sl-SI"/>
              </w:rPr>
            </w:pPr>
          </w:p>
        </w:tc>
        <w:tc>
          <w:tcPr>
            <w:tcW w:w="1276" w:type="dxa"/>
            <w:tcBorders>
              <w:top w:val="nil"/>
              <w:left w:val="nil"/>
              <w:bottom w:val="single" w:sz="8" w:space="0" w:color="000000"/>
              <w:right w:val="single" w:sz="8" w:space="0" w:color="000000"/>
            </w:tcBorders>
            <w:shd w:val="clear" w:color="000000" w:fill="D9E2F3"/>
            <w:vAlign w:val="center"/>
            <w:hideMark/>
          </w:tcPr>
          <w:p w14:paraId="5B3A4516" w14:textId="3E460E76" w:rsidR="007105BE" w:rsidRPr="002152CC" w:rsidRDefault="007105BE" w:rsidP="001A692A">
            <w:pPr>
              <w:spacing w:after="0"/>
              <w:jc w:val="right"/>
              <w:rPr>
                <w:rFonts w:ascii="Arial" w:eastAsia="Times New Roman" w:hAnsi="Arial" w:cs="Arial"/>
                <w:color w:val="000000"/>
                <w:sz w:val="20"/>
                <w:szCs w:val="20"/>
                <w:lang w:eastAsia="sl-SI"/>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59" w:type="dxa"/>
            <w:tcBorders>
              <w:top w:val="single" w:sz="8" w:space="0" w:color="000000"/>
              <w:left w:val="nil"/>
              <w:bottom w:val="single" w:sz="8" w:space="0" w:color="000000"/>
              <w:right w:val="single" w:sz="8" w:space="0" w:color="000000"/>
            </w:tcBorders>
            <w:shd w:val="clear" w:color="000000" w:fill="FFFFFF"/>
            <w:vAlign w:val="center"/>
            <w:hideMark/>
          </w:tcPr>
          <w:p w14:paraId="0245E05F" w14:textId="7FFD4AF1" w:rsidR="007105BE" w:rsidRPr="002152CC" w:rsidRDefault="007105BE"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511" w:type="dxa"/>
            <w:tcBorders>
              <w:top w:val="single" w:sz="8" w:space="0" w:color="000000"/>
              <w:left w:val="nil"/>
              <w:bottom w:val="single" w:sz="8" w:space="0" w:color="000000"/>
              <w:right w:val="single" w:sz="8" w:space="0" w:color="000000"/>
            </w:tcBorders>
            <w:shd w:val="clear" w:color="000000" w:fill="FFFFFF"/>
            <w:vAlign w:val="center"/>
          </w:tcPr>
          <w:p w14:paraId="6579546D" w14:textId="036BB48E" w:rsidR="007105BE" w:rsidRPr="002152CC" w:rsidRDefault="007105BE"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bl>
    <w:p w14:paraId="6267603D" w14:textId="77777777" w:rsidR="00A61C94" w:rsidRPr="002152CC" w:rsidRDefault="00A61C94" w:rsidP="00A61C94">
      <w:pPr>
        <w:rPr>
          <w:rFonts w:ascii="Arial" w:hAnsi="Arial" w:cs="Arial"/>
          <w:bCs/>
          <w:color w:val="000000"/>
          <w:sz w:val="20"/>
          <w:szCs w:val="20"/>
        </w:rPr>
      </w:pPr>
      <w:r w:rsidRPr="002152CC">
        <w:rPr>
          <w:rFonts w:ascii="Arial" w:hAnsi="Arial" w:cs="Arial"/>
          <w:bCs/>
          <w:color w:val="000000"/>
          <w:sz w:val="20"/>
          <w:szCs w:val="20"/>
        </w:rPr>
        <w:br w:type="page"/>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A61C94" w:rsidRPr="002152CC" w14:paraId="6D7D3880" w14:textId="77777777" w:rsidTr="00B840C3">
        <w:tc>
          <w:tcPr>
            <w:tcW w:w="9067" w:type="dxa"/>
            <w:shd w:val="clear" w:color="auto" w:fill="D9D9D9" w:themeFill="background1" w:themeFillShade="D9"/>
          </w:tcPr>
          <w:p w14:paraId="32E3F00F" w14:textId="212F6C20" w:rsidR="00A61C94" w:rsidRPr="002152CC" w:rsidRDefault="00A61C94" w:rsidP="00B840C3">
            <w:pPr>
              <w:rPr>
                <w:rFonts w:ascii="Arial" w:hAnsi="Arial" w:cs="Arial"/>
                <w:b/>
                <w:bCs/>
                <w:color w:val="000000"/>
                <w:sz w:val="20"/>
                <w:szCs w:val="20"/>
              </w:rPr>
            </w:pPr>
            <w:r w:rsidRPr="002152CC">
              <w:rPr>
                <w:rFonts w:ascii="Arial" w:hAnsi="Arial" w:cs="Arial"/>
                <w:b/>
                <w:color w:val="000000"/>
                <w:sz w:val="20"/>
                <w:szCs w:val="20"/>
              </w:rPr>
              <w:lastRenderedPageBreak/>
              <w:t xml:space="preserve">NATANČEN OPIS POSAMEZNE POSTAVKE UPRAVIČENIH STROŠKOV PO VRSTI STROŠKA </w:t>
            </w:r>
            <w:r w:rsidRPr="002152CC">
              <w:rPr>
                <w:rFonts w:ascii="Arial" w:hAnsi="Arial" w:cs="Arial"/>
                <w:i/>
                <w:color w:val="000000"/>
                <w:sz w:val="20"/>
                <w:szCs w:val="20"/>
              </w:rPr>
              <w:t xml:space="preserve">(obvezno obrazložite </w:t>
            </w:r>
            <w:r w:rsidR="001A692A" w:rsidRPr="002152CC">
              <w:rPr>
                <w:rFonts w:ascii="Arial" w:hAnsi="Arial" w:cs="Arial"/>
                <w:i/>
                <w:color w:val="000000"/>
                <w:sz w:val="20"/>
                <w:szCs w:val="20"/>
              </w:rPr>
              <w:t>vsak posamezen</w:t>
            </w:r>
            <w:r w:rsidRPr="002152CC">
              <w:rPr>
                <w:rFonts w:ascii="Arial" w:hAnsi="Arial" w:cs="Arial"/>
                <w:i/>
                <w:color w:val="000000"/>
                <w:sz w:val="20"/>
                <w:szCs w:val="20"/>
              </w:rPr>
              <w:t xml:space="preserve"> upravičen stroš</w:t>
            </w:r>
            <w:r w:rsidR="001A692A" w:rsidRPr="002152CC">
              <w:rPr>
                <w:rFonts w:ascii="Arial" w:hAnsi="Arial" w:cs="Arial"/>
                <w:i/>
                <w:color w:val="000000"/>
                <w:sz w:val="20"/>
                <w:szCs w:val="20"/>
              </w:rPr>
              <w:t>e</w:t>
            </w:r>
            <w:r w:rsidRPr="002152CC">
              <w:rPr>
                <w:rFonts w:ascii="Arial" w:hAnsi="Arial" w:cs="Arial"/>
                <w:i/>
                <w:color w:val="000000"/>
                <w:sz w:val="20"/>
                <w:szCs w:val="20"/>
              </w:rPr>
              <w:t xml:space="preserve">k, ki </w:t>
            </w:r>
            <w:r w:rsidR="001A692A" w:rsidRPr="002152CC">
              <w:rPr>
                <w:rFonts w:ascii="Arial" w:hAnsi="Arial" w:cs="Arial"/>
                <w:i/>
                <w:color w:val="000000"/>
                <w:sz w:val="20"/>
                <w:szCs w:val="20"/>
              </w:rPr>
              <w:t>je</w:t>
            </w:r>
            <w:r w:rsidRPr="002152CC">
              <w:rPr>
                <w:rFonts w:ascii="Arial" w:hAnsi="Arial" w:cs="Arial"/>
                <w:i/>
                <w:color w:val="000000"/>
                <w:sz w:val="20"/>
                <w:szCs w:val="20"/>
              </w:rPr>
              <w:t xml:space="preserve"> naveden v prejšnji tabeli)</w:t>
            </w:r>
          </w:p>
        </w:tc>
      </w:tr>
      <w:tr w:rsidR="00A61C94" w:rsidRPr="002152CC" w14:paraId="00B996B6" w14:textId="77777777" w:rsidTr="00B840C3">
        <w:tc>
          <w:tcPr>
            <w:tcW w:w="9067" w:type="dxa"/>
            <w:shd w:val="clear" w:color="auto" w:fill="D9E2F3" w:themeFill="accent5" w:themeFillTint="33"/>
          </w:tcPr>
          <w:p w14:paraId="77ED8A85" w14:textId="77777777" w:rsidR="00A61C94" w:rsidRPr="002152CC" w:rsidRDefault="00A61C94" w:rsidP="001A692A">
            <w:pPr>
              <w:spacing w:after="0"/>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p w14:paraId="6EE8129D" w14:textId="77777777" w:rsidR="00A61C94" w:rsidRPr="002152CC" w:rsidRDefault="00A61C94" w:rsidP="001A692A">
            <w:pPr>
              <w:spacing w:after="0"/>
              <w:rPr>
                <w:rFonts w:ascii="Arial" w:hAnsi="Arial" w:cs="Arial"/>
                <w:sz w:val="20"/>
                <w:szCs w:val="20"/>
              </w:rPr>
            </w:pPr>
          </w:p>
          <w:p w14:paraId="11B76E37" w14:textId="574200AB" w:rsidR="00B256C8" w:rsidRPr="00BD268E" w:rsidRDefault="000B11B1" w:rsidP="00B256C8">
            <w:pPr>
              <w:spacing w:after="0"/>
              <w:rPr>
                <w:rFonts w:ascii="Arial" w:hAnsi="Arial" w:cs="Arial"/>
                <w:b/>
                <w:bCs/>
                <w:sz w:val="20"/>
                <w:szCs w:val="20"/>
              </w:rPr>
            </w:pPr>
            <w:r w:rsidRPr="00BD268E">
              <w:rPr>
                <w:rFonts w:ascii="Arial" w:hAnsi="Arial" w:cs="Arial"/>
                <w:b/>
                <w:bCs/>
                <w:sz w:val="20"/>
                <w:szCs w:val="20"/>
              </w:rPr>
              <w:t>STROJI in OPREMA</w:t>
            </w:r>
          </w:p>
          <w:p w14:paraId="581F0C71" w14:textId="6A2C092E" w:rsidR="00A61C94" w:rsidRPr="00BD268E" w:rsidRDefault="00100BF3" w:rsidP="001A692A">
            <w:pPr>
              <w:spacing w:after="0"/>
              <w:rPr>
                <w:rFonts w:ascii="Arial" w:hAnsi="Arial" w:cs="Arial"/>
                <w:b/>
                <w:bCs/>
                <w:sz w:val="20"/>
                <w:szCs w:val="20"/>
              </w:rPr>
            </w:pPr>
            <w:r w:rsidRPr="00BD268E">
              <w:rPr>
                <w:rFonts w:ascii="Arial" w:hAnsi="Arial" w:cs="Arial"/>
                <w:b/>
                <w:bCs/>
                <w:sz w:val="20"/>
                <w:szCs w:val="20"/>
              </w:rPr>
              <w:t>•</w:t>
            </w:r>
            <w:r w:rsidRPr="00BD268E">
              <w:rPr>
                <w:rFonts w:ascii="Arial" w:hAnsi="Arial" w:cs="Arial"/>
                <w:b/>
                <w:bCs/>
                <w:sz w:val="20"/>
                <w:szCs w:val="20"/>
              </w:rPr>
              <w:tab/>
            </w:r>
            <w:r w:rsidR="00164A78" w:rsidRPr="00BD268E">
              <w:rPr>
                <w:rFonts w:ascii="Arial" w:hAnsi="Arial" w:cs="Arial"/>
                <w:b/>
                <w:bCs/>
                <w:sz w:val="20"/>
                <w:szCs w:val="20"/>
              </w:rPr>
              <w:t>Za vsak stroj posebej n</w:t>
            </w:r>
            <w:r w:rsidRPr="00BD268E">
              <w:rPr>
                <w:rFonts w:ascii="Arial" w:hAnsi="Arial" w:cs="Arial"/>
                <w:b/>
                <w:bCs/>
                <w:sz w:val="20"/>
                <w:szCs w:val="20"/>
              </w:rPr>
              <w:t xml:space="preserve">avedite tudi </w:t>
            </w:r>
            <w:r w:rsidR="00164A78" w:rsidRPr="00BD268E">
              <w:rPr>
                <w:rFonts w:ascii="Arial" w:hAnsi="Arial" w:cs="Arial"/>
                <w:b/>
                <w:bCs/>
                <w:sz w:val="20"/>
                <w:szCs w:val="20"/>
              </w:rPr>
              <w:t>e</w:t>
            </w:r>
            <w:r w:rsidRPr="00BD268E">
              <w:rPr>
                <w:rFonts w:ascii="Arial" w:hAnsi="Arial" w:cs="Arial"/>
                <w:b/>
                <w:bCs/>
                <w:sz w:val="20"/>
                <w:szCs w:val="20"/>
              </w:rPr>
              <w:t xml:space="preserve">nergent, ki </w:t>
            </w:r>
            <w:r w:rsidR="00164A78" w:rsidRPr="00BD268E">
              <w:rPr>
                <w:rFonts w:ascii="Arial" w:hAnsi="Arial" w:cs="Arial"/>
                <w:b/>
                <w:bCs/>
                <w:sz w:val="20"/>
                <w:szCs w:val="20"/>
              </w:rPr>
              <w:t>se uporablja.</w:t>
            </w:r>
            <w:r w:rsidR="00266061">
              <w:rPr>
                <w:rFonts w:ascii="Arial" w:hAnsi="Arial" w:cs="Arial"/>
                <w:b/>
                <w:bCs/>
                <w:sz w:val="20"/>
                <w:szCs w:val="20"/>
              </w:rPr>
              <w:t xml:space="preserve"> </w:t>
            </w:r>
            <w:r w:rsidR="00CF6728" w:rsidRPr="00BD268E">
              <w:rPr>
                <w:rFonts w:ascii="Arial" w:hAnsi="Arial" w:cs="Arial"/>
                <w:b/>
                <w:bCs/>
                <w:sz w:val="20"/>
                <w:szCs w:val="20"/>
                <w:highlight w:val="yellow"/>
              </w:rPr>
              <w:t>Stroji gnani izključno na fosilna goriva so v neskladju s posebnimi pogoji za investicijo.</w:t>
            </w:r>
          </w:p>
          <w:p w14:paraId="3A2D2B2F" w14:textId="77777777" w:rsidR="00A61C94" w:rsidRPr="002152CC" w:rsidRDefault="00A61C94" w:rsidP="001A692A">
            <w:pPr>
              <w:spacing w:after="0"/>
              <w:rPr>
                <w:rFonts w:ascii="Arial" w:hAnsi="Arial" w:cs="Arial"/>
                <w:sz w:val="20"/>
                <w:szCs w:val="20"/>
              </w:rPr>
            </w:pPr>
          </w:p>
          <w:p w14:paraId="71DE85A2" w14:textId="77777777" w:rsidR="00A61C94" w:rsidRPr="002152CC" w:rsidRDefault="00A61C94" w:rsidP="00B840C3">
            <w:pPr>
              <w:rPr>
                <w:rFonts w:ascii="Arial" w:hAnsi="Arial" w:cs="Arial"/>
                <w:b/>
                <w:bCs/>
                <w:color w:val="000000"/>
                <w:sz w:val="20"/>
                <w:szCs w:val="20"/>
              </w:rPr>
            </w:pPr>
          </w:p>
        </w:tc>
      </w:tr>
    </w:tbl>
    <w:p w14:paraId="074BF3D5" w14:textId="77777777" w:rsidR="00C75129" w:rsidRPr="002152CC" w:rsidRDefault="00C75129"/>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1276"/>
        <w:gridCol w:w="992"/>
        <w:gridCol w:w="1134"/>
        <w:gridCol w:w="1134"/>
      </w:tblGrid>
      <w:tr w:rsidR="00A61C94" w:rsidRPr="002152CC" w14:paraId="6450B3B4" w14:textId="77777777" w:rsidTr="00B840C3">
        <w:tc>
          <w:tcPr>
            <w:tcW w:w="9067" w:type="dxa"/>
            <w:gridSpan w:val="5"/>
            <w:shd w:val="clear" w:color="auto" w:fill="DBE5F1"/>
          </w:tcPr>
          <w:p w14:paraId="6AD76529" w14:textId="77777777" w:rsidR="00A61C94" w:rsidRPr="002152CC" w:rsidRDefault="00A61C94" w:rsidP="00B840C3">
            <w:pPr>
              <w:pStyle w:val="Odstavekseznama"/>
              <w:ind w:left="0"/>
              <w:rPr>
                <w:rFonts w:ascii="Arial" w:hAnsi="Arial" w:cs="Arial"/>
                <w:b/>
                <w:bCs/>
                <w:color w:val="000000"/>
                <w:sz w:val="20"/>
                <w:szCs w:val="20"/>
              </w:rPr>
            </w:pPr>
            <w:r w:rsidRPr="002152CC">
              <w:rPr>
                <w:rFonts w:ascii="Arial" w:hAnsi="Arial" w:cs="Arial"/>
                <w:b/>
                <w:color w:val="000000"/>
                <w:sz w:val="20"/>
                <w:szCs w:val="20"/>
                <w:lang w:eastAsia="sl-SI"/>
              </w:rPr>
              <w:t>VIRI SREDSTEV ZA PRIJAVLJENO INVESTICIJO</w:t>
            </w:r>
            <w:r w:rsidRPr="002152CC">
              <w:rPr>
                <w:rFonts w:ascii="Arial" w:hAnsi="Arial" w:cs="Arial"/>
                <w:color w:val="000000"/>
                <w:sz w:val="20"/>
                <w:szCs w:val="20"/>
                <w:lang w:eastAsia="sl-SI"/>
              </w:rPr>
              <w:t xml:space="preserve"> </w:t>
            </w:r>
            <w:r w:rsidRPr="002152CC">
              <w:rPr>
                <w:rFonts w:ascii="Arial" w:hAnsi="Arial" w:cs="Arial"/>
                <w:i/>
                <w:color w:val="000000"/>
                <w:sz w:val="20"/>
                <w:szCs w:val="20"/>
                <w:lang w:eastAsia="sl-SI"/>
              </w:rPr>
              <w:t>(</w:t>
            </w:r>
            <w:r w:rsidRPr="002152CC">
              <w:rPr>
                <w:rFonts w:ascii="Arial" w:hAnsi="Arial" w:cs="Arial"/>
                <w:i/>
                <w:color w:val="000000"/>
                <w:sz w:val="20"/>
                <w:szCs w:val="20"/>
              </w:rPr>
              <w:t>investitor ali prejemnik spodbude mora iz lastnih virov ali z zunanjim financiranjem v obliki, ki ni povezana z javnimi sredstvi, zagotoviti sredstva v višini najmanj 25 % upravičenih stroškov investicije)</w:t>
            </w:r>
          </w:p>
        </w:tc>
      </w:tr>
      <w:tr w:rsidR="00074A90" w:rsidRPr="002152CC" w14:paraId="0CF678D7" w14:textId="77777777" w:rsidTr="00182F07">
        <w:tc>
          <w:tcPr>
            <w:tcW w:w="4531" w:type="dxa"/>
            <w:shd w:val="clear" w:color="auto" w:fill="auto"/>
            <w:vAlign w:val="center"/>
          </w:tcPr>
          <w:p w14:paraId="070AF5A8" w14:textId="77777777" w:rsidR="00074A90" w:rsidRPr="002152CC" w:rsidRDefault="00074A90" w:rsidP="001A692A">
            <w:pPr>
              <w:spacing w:after="0"/>
              <w:rPr>
                <w:rFonts w:ascii="Arial" w:hAnsi="Arial" w:cs="Arial"/>
                <w:bCs/>
                <w:color w:val="000000"/>
                <w:sz w:val="20"/>
                <w:szCs w:val="20"/>
              </w:rPr>
            </w:pPr>
            <w:r w:rsidRPr="002152CC">
              <w:rPr>
                <w:rFonts w:ascii="Arial" w:hAnsi="Arial" w:cs="Arial"/>
                <w:bCs/>
                <w:color w:val="000000"/>
                <w:sz w:val="20"/>
                <w:szCs w:val="20"/>
              </w:rPr>
              <w:t>Viri financiranja (v EUR brez DDV)</w:t>
            </w:r>
          </w:p>
        </w:tc>
        <w:tc>
          <w:tcPr>
            <w:tcW w:w="1276" w:type="dxa"/>
            <w:shd w:val="clear" w:color="auto" w:fill="auto"/>
            <w:vAlign w:val="center"/>
          </w:tcPr>
          <w:p w14:paraId="4A7EEBC6" w14:textId="77777777" w:rsidR="00074A90" w:rsidRPr="002152CC" w:rsidRDefault="00074A90" w:rsidP="001A692A">
            <w:pPr>
              <w:spacing w:after="0"/>
              <w:jc w:val="center"/>
              <w:rPr>
                <w:rFonts w:ascii="Arial" w:hAnsi="Arial" w:cs="Arial"/>
                <w:bCs/>
                <w:color w:val="000000"/>
                <w:sz w:val="20"/>
                <w:szCs w:val="20"/>
              </w:rPr>
            </w:pPr>
            <w:r w:rsidRPr="002152CC">
              <w:rPr>
                <w:rFonts w:ascii="Arial" w:hAnsi="Arial" w:cs="Arial"/>
                <w:color w:val="000000"/>
                <w:sz w:val="20"/>
                <w:szCs w:val="20"/>
                <w:lang w:eastAsia="sl-SI"/>
              </w:rPr>
              <w:t>x</w:t>
            </w:r>
          </w:p>
        </w:tc>
        <w:tc>
          <w:tcPr>
            <w:tcW w:w="992" w:type="dxa"/>
            <w:shd w:val="clear" w:color="auto" w:fill="auto"/>
            <w:vAlign w:val="center"/>
          </w:tcPr>
          <w:p w14:paraId="0227D82F" w14:textId="77777777" w:rsidR="00074A90" w:rsidRPr="002152CC" w:rsidRDefault="00074A90" w:rsidP="001A692A">
            <w:pPr>
              <w:spacing w:after="0"/>
              <w:jc w:val="center"/>
              <w:rPr>
                <w:rFonts w:ascii="Arial" w:hAnsi="Arial" w:cs="Arial"/>
                <w:bCs/>
                <w:color w:val="000000"/>
                <w:sz w:val="20"/>
                <w:szCs w:val="20"/>
              </w:rPr>
            </w:pPr>
            <w:r w:rsidRPr="002152CC">
              <w:rPr>
                <w:rFonts w:ascii="Arial" w:hAnsi="Arial" w:cs="Arial"/>
                <w:color w:val="000000"/>
                <w:sz w:val="20"/>
                <w:szCs w:val="20"/>
                <w:lang w:eastAsia="sl-SI"/>
              </w:rPr>
              <w:t>x+1</w:t>
            </w:r>
          </w:p>
        </w:tc>
        <w:tc>
          <w:tcPr>
            <w:tcW w:w="1134" w:type="dxa"/>
            <w:shd w:val="clear" w:color="auto" w:fill="auto"/>
            <w:vAlign w:val="center"/>
          </w:tcPr>
          <w:p w14:paraId="4D9D40F7" w14:textId="77777777" w:rsidR="00074A90" w:rsidRPr="002152CC" w:rsidRDefault="00074A90" w:rsidP="001A692A">
            <w:pPr>
              <w:pStyle w:val="Telobesedila-zamik"/>
              <w:spacing w:after="0"/>
              <w:ind w:left="0"/>
              <w:jc w:val="center"/>
              <w:rPr>
                <w:rFonts w:ascii="Arial" w:hAnsi="Arial" w:cs="Arial"/>
                <w:bCs/>
                <w:color w:val="000000"/>
                <w:sz w:val="20"/>
                <w:szCs w:val="20"/>
              </w:rPr>
            </w:pPr>
            <w:r w:rsidRPr="002152CC">
              <w:rPr>
                <w:rFonts w:ascii="Arial" w:hAnsi="Arial" w:cs="Arial"/>
                <w:color w:val="000000"/>
                <w:sz w:val="20"/>
                <w:szCs w:val="20"/>
                <w:lang w:eastAsia="sl-SI"/>
              </w:rPr>
              <w:t>x+2</w:t>
            </w:r>
          </w:p>
        </w:tc>
        <w:tc>
          <w:tcPr>
            <w:tcW w:w="1134" w:type="dxa"/>
            <w:shd w:val="clear" w:color="auto" w:fill="auto"/>
            <w:vAlign w:val="center"/>
          </w:tcPr>
          <w:p w14:paraId="2BF91063" w14:textId="77777777" w:rsidR="00074A90" w:rsidRPr="002152CC" w:rsidRDefault="00074A90" w:rsidP="001A692A">
            <w:pPr>
              <w:spacing w:after="0"/>
              <w:jc w:val="center"/>
              <w:rPr>
                <w:rFonts w:ascii="Arial" w:hAnsi="Arial" w:cs="Arial"/>
                <w:bCs/>
                <w:color w:val="000000"/>
                <w:sz w:val="20"/>
                <w:szCs w:val="20"/>
              </w:rPr>
            </w:pPr>
            <w:r w:rsidRPr="002152CC">
              <w:rPr>
                <w:rFonts w:ascii="Arial" w:hAnsi="Arial" w:cs="Arial"/>
                <w:bCs/>
                <w:color w:val="000000"/>
                <w:sz w:val="20"/>
                <w:szCs w:val="20"/>
              </w:rPr>
              <w:t>SKUPAJ</w:t>
            </w:r>
          </w:p>
        </w:tc>
      </w:tr>
      <w:tr w:rsidR="00074A90" w:rsidRPr="002152CC" w14:paraId="78743D3C" w14:textId="77777777" w:rsidTr="00182F07">
        <w:trPr>
          <w:trHeight w:val="397"/>
        </w:trPr>
        <w:tc>
          <w:tcPr>
            <w:tcW w:w="4531" w:type="dxa"/>
            <w:shd w:val="clear" w:color="auto" w:fill="auto"/>
            <w:vAlign w:val="center"/>
          </w:tcPr>
          <w:p w14:paraId="66867F88" w14:textId="77777777" w:rsidR="00074A90" w:rsidRPr="002152CC" w:rsidRDefault="00074A90" w:rsidP="001A692A">
            <w:pPr>
              <w:spacing w:after="0"/>
              <w:rPr>
                <w:rFonts w:ascii="Arial" w:hAnsi="Arial" w:cs="Arial"/>
                <w:bCs/>
                <w:color w:val="000000"/>
                <w:sz w:val="20"/>
                <w:szCs w:val="20"/>
              </w:rPr>
            </w:pPr>
            <w:r w:rsidRPr="002152CC">
              <w:rPr>
                <w:rFonts w:ascii="Arial" w:hAnsi="Arial" w:cs="Arial"/>
                <w:color w:val="000000"/>
                <w:sz w:val="20"/>
                <w:szCs w:val="20"/>
                <w:lang w:eastAsia="sl-SI"/>
              </w:rPr>
              <w:t>Lastniški kapital (tuji)</w:t>
            </w:r>
          </w:p>
        </w:tc>
        <w:tc>
          <w:tcPr>
            <w:tcW w:w="1276" w:type="dxa"/>
            <w:shd w:val="clear" w:color="auto" w:fill="D9E2F3" w:themeFill="accent5" w:themeFillTint="33"/>
            <w:vAlign w:val="center"/>
          </w:tcPr>
          <w:p w14:paraId="50D783C9"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92" w:type="dxa"/>
            <w:shd w:val="clear" w:color="auto" w:fill="D9E2F3" w:themeFill="accent5" w:themeFillTint="33"/>
            <w:vAlign w:val="center"/>
          </w:tcPr>
          <w:p w14:paraId="76E787C3"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134" w:type="dxa"/>
            <w:shd w:val="clear" w:color="auto" w:fill="D9E2F3" w:themeFill="accent5" w:themeFillTint="33"/>
            <w:vAlign w:val="center"/>
          </w:tcPr>
          <w:p w14:paraId="2B504A90"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134" w:type="dxa"/>
            <w:shd w:val="clear" w:color="auto" w:fill="D9E2F3" w:themeFill="accent5" w:themeFillTint="33"/>
            <w:vAlign w:val="center"/>
          </w:tcPr>
          <w:p w14:paraId="0F3ED4BE"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074A90" w:rsidRPr="002152CC" w14:paraId="2ED87CD6" w14:textId="77777777" w:rsidTr="00182F07">
        <w:trPr>
          <w:trHeight w:val="274"/>
        </w:trPr>
        <w:tc>
          <w:tcPr>
            <w:tcW w:w="4531" w:type="dxa"/>
            <w:shd w:val="clear" w:color="auto" w:fill="auto"/>
            <w:vAlign w:val="center"/>
          </w:tcPr>
          <w:p w14:paraId="1E5E1A30" w14:textId="77777777" w:rsidR="00074A90" w:rsidRPr="002152CC" w:rsidRDefault="00074A90" w:rsidP="001A692A">
            <w:pPr>
              <w:spacing w:after="0"/>
              <w:rPr>
                <w:rFonts w:ascii="Arial" w:hAnsi="Arial" w:cs="Arial"/>
                <w:bCs/>
                <w:color w:val="000000"/>
                <w:sz w:val="20"/>
                <w:szCs w:val="20"/>
              </w:rPr>
            </w:pPr>
            <w:r w:rsidRPr="002152CC">
              <w:rPr>
                <w:rFonts w:ascii="Arial" w:hAnsi="Arial" w:cs="Arial"/>
                <w:color w:val="000000"/>
                <w:sz w:val="20"/>
                <w:szCs w:val="20"/>
                <w:lang w:eastAsia="sl-SI"/>
              </w:rPr>
              <w:t>Lastniški kapital (domači)</w:t>
            </w:r>
          </w:p>
        </w:tc>
        <w:tc>
          <w:tcPr>
            <w:tcW w:w="1276" w:type="dxa"/>
            <w:shd w:val="clear" w:color="auto" w:fill="D9E2F3" w:themeFill="accent5" w:themeFillTint="33"/>
            <w:vAlign w:val="center"/>
          </w:tcPr>
          <w:p w14:paraId="1B1F72CA"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92" w:type="dxa"/>
            <w:shd w:val="clear" w:color="auto" w:fill="D9E2F3" w:themeFill="accent5" w:themeFillTint="33"/>
            <w:vAlign w:val="center"/>
          </w:tcPr>
          <w:p w14:paraId="20837093"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134" w:type="dxa"/>
            <w:shd w:val="clear" w:color="auto" w:fill="D9E2F3" w:themeFill="accent5" w:themeFillTint="33"/>
            <w:vAlign w:val="center"/>
          </w:tcPr>
          <w:p w14:paraId="6D826BED"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134" w:type="dxa"/>
            <w:shd w:val="clear" w:color="auto" w:fill="D9E2F3" w:themeFill="accent5" w:themeFillTint="33"/>
            <w:vAlign w:val="center"/>
          </w:tcPr>
          <w:p w14:paraId="44DB5F01"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074A90" w:rsidRPr="002152CC" w14:paraId="03FB9236" w14:textId="77777777" w:rsidTr="00182F07">
        <w:tc>
          <w:tcPr>
            <w:tcW w:w="4531" w:type="dxa"/>
            <w:shd w:val="clear" w:color="auto" w:fill="auto"/>
            <w:vAlign w:val="center"/>
          </w:tcPr>
          <w:p w14:paraId="4239DE8E" w14:textId="77777777" w:rsidR="00074A90" w:rsidRPr="002152CC" w:rsidRDefault="00074A90" w:rsidP="001A692A">
            <w:pPr>
              <w:spacing w:after="0"/>
              <w:rPr>
                <w:rFonts w:ascii="Arial" w:hAnsi="Arial" w:cs="Arial"/>
                <w:bCs/>
                <w:color w:val="000000"/>
                <w:sz w:val="20"/>
                <w:szCs w:val="20"/>
              </w:rPr>
            </w:pPr>
            <w:r w:rsidRPr="002152CC">
              <w:rPr>
                <w:rFonts w:ascii="Arial" w:hAnsi="Arial" w:cs="Arial"/>
                <w:color w:val="000000"/>
                <w:sz w:val="20"/>
                <w:szCs w:val="20"/>
                <w:lang w:eastAsia="sl-SI"/>
              </w:rPr>
              <w:t xml:space="preserve">Bančni krediti </w:t>
            </w:r>
            <w:r w:rsidRPr="002152CC">
              <w:rPr>
                <w:rFonts w:ascii="Calibri" w:hAnsi="Calibri"/>
                <w:i/>
                <w:color w:val="000000"/>
                <w:sz w:val="20"/>
                <w:szCs w:val="20"/>
                <w:lang w:eastAsia="sl-SI"/>
              </w:rPr>
              <w:t>(navedite predvideno obrestno mero)</w:t>
            </w:r>
          </w:p>
        </w:tc>
        <w:tc>
          <w:tcPr>
            <w:tcW w:w="1276" w:type="dxa"/>
            <w:shd w:val="clear" w:color="auto" w:fill="D9E2F3" w:themeFill="accent5" w:themeFillTint="33"/>
            <w:vAlign w:val="center"/>
          </w:tcPr>
          <w:p w14:paraId="411BCBFF"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92" w:type="dxa"/>
            <w:shd w:val="clear" w:color="auto" w:fill="D9E2F3" w:themeFill="accent5" w:themeFillTint="33"/>
            <w:vAlign w:val="center"/>
          </w:tcPr>
          <w:p w14:paraId="626DCA61"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134" w:type="dxa"/>
            <w:shd w:val="clear" w:color="auto" w:fill="D9E2F3" w:themeFill="accent5" w:themeFillTint="33"/>
            <w:vAlign w:val="center"/>
          </w:tcPr>
          <w:p w14:paraId="28F9D5CA"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134" w:type="dxa"/>
            <w:shd w:val="clear" w:color="auto" w:fill="D9E2F3" w:themeFill="accent5" w:themeFillTint="33"/>
            <w:vAlign w:val="center"/>
          </w:tcPr>
          <w:p w14:paraId="65B24B31"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074A90" w:rsidRPr="002152CC" w14:paraId="36C76427" w14:textId="77777777" w:rsidTr="00182F07">
        <w:tc>
          <w:tcPr>
            <w:tcW w:w="4531" w:type="dxa"/>
            <w:shd w:val="clear" w:color="auto" w:fill="auto"/>
            <w:vAlign w:val="center"/>
          </w:tcPr>
          <w:p w14:paraId="6524DB4F" w14:textId="3692E826" w:rsidR="00074A90" w:rsidRPr="002152CC" w:rsidRDefault="00074A90" w:rsidP="001A692A">
            <w:pPr>
              <w:spacing w:after="0"/>
              <w:rPr>
                <w:rFonts w:ascii="Arial" w:hAnsi="Arial" w:cs="Arial"/>
                <w:bCs/>
                <w:color w:val="000000"/>
                <w:sz w:val="20"/>
                <w:szCs w:val="20"/>
              </w:rPr>
            </w:pPr>
            <w:r w:rsidRPr="002152CC">
              <w:rPr>
                <w:rFonts w:ascii="Arial" w:hAnsi="Arial" w:cs="Arial"/>
                <w:color w:val="000000"/>
                <w:sz w:val="20"/>
                <w:szCs w:val="20"/>
                <w:lang w:eastAsia="sl-SI"/>
              </w:rPr>
              <w:t xml:space="preserve">Krediti gospodarskih družb </w:t>
            </w:r>
            <w:r w:rsidRPr="002152CC">
              <w:rPr>
                <w:rFonts w:ascii="Calibri" w:hAnsi="Calibri"/>
                <w:i/>
                <w:color w:val="000000"/>
                <w:sz w:val="20"/>
                <w:szCs w:val="20"/>
                <w:lang w:eastAsia="sl-SI"/>
              </w:rPr>
              <w:t>(navedite predvideno obrestno mero)</w:t>
            </w:r>
          </w:p>
        </w:tc>
        <w:tc>
          <w:tcPr>
            <w:tcW w:w="1276" w:type="dxa"/>
            <w:shd w:val="clear" w:color="auto" w:fill="D9E2F3" w:themeFill="accent5" w:themeFillTint="33"/>
            <w:vAlign w:val="center"/>
          </w:tcPr>
          <w:p w14:paraId="51FE60A8"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92" w:type="dxa"/>
            <w:shd w:val="clear" w:color="auto" w:fill="D9E2F3" w:themeFill="accent5" w:themeFillTint="33"/>
            <w:vAlign w:val="center"/>
          </w:tcPr>
          <w:p w14:paraId="26CEE9A5"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134" w:type="dxa"/>
            <w:shd w:val="clear" w:color="auto" w:fill="D9E2F3" w:themeFill="accent5" w:themeFillTint="33"/>
            <w:vAlign w:val="center"/>
          </w:tcPr>
          <w:p w14:paraId="6AE625E5"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134" w:type="dxa"/>
            <w:shd w:val="clear" w:color="auto" w:fill="D9E2F3" w:themeFill="accent5" w:themeFillTint="33"/>
            <w:vAlign w:val="center"/>
          </w:tcPr>
          <w:p w14:paraId="746A8D9B"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074A90" w:rsidRPr="002152CC" w14:paraId="7C0E1B39" w14:textId="77777777" w:rsidTr="00182F07">
        <w:tc>
          <w:tcPr>
            <w:tcW w:w="4531" w:type="dxa"/>
            <w:shd w:val="clear" w:color="auto" w:fill="auto"/>
            <w:vAlign w:val="center"/>
          </w:tcPr>
          <w:p w14:paraId="1A59F4ED" w14:textId="77777777" w:rsidR="00074A90" w:rsidRPr="002152CC" w:rsidRDefault="00074A90" w:rsidP="001A692A">
            <w:pPr>
              <w:spacing w:after="0"/>
              <w:rPr>
                <w:rFonts w:ascii="Arial" w:hAnsi="Arial" w:cs="Arial"/>
                <w:bCs/>
                <w:color w:val="000000"/>
                <w:sz w:val="20"/>
                <w:szCs w:val="20"/>
              </w:rPr>
            </w:pPr>
            <w:r w:rsidRPr="002152CC">
              <w:rPr>
                <w:rFonts w:ascii="Arial" w:hAnsi="Arial" w:cs="Arial"/>
                <w:color w:val="000000"/>
                <w:sz w:val="20"/>
                <w:szCs w:val="20"/>
                <w:lang w:eastAsia="sl-SI"/>
              </w:rPr>
              <w:t xml:space="preserve">Obveznice </w:t>
            </w:r>
            <w:r w:rsidRPr="002152CC">
              <w:rPr>
                <w:rFonts w:ascii="Calibri" w:hAnsi="Calibri"/>
                <w:i/>
                <w:color w:val="000000"/>
                <w:sz w:val="20"/>
                <w:szCs w:val="20"/>
                <w:lang w:eastAsia="sl-SI"/>
              </w:rPr>
              <w:t>(navedite predvideno obrestno mero)</w:t>
            </w:r>
          </w:p>
        </w:tc>
        <w:tc>
          <w:tcPr>
            <w:tcW w:w="1276" w:type="dxa"/>
            <w:shd w:val="clear" w:color="auto" w:fill="D9E2F3" w:themeFill="accent5" w:themeFillTint="33"/>
            <w:vAlign w:val="center"/>
          </w:tcPr>
          <w:p w14:paraId="0815E9E3"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92" w:type="dxa"/>
            <w:shd w:val="clear" w:color="auto" w:fill="D9E2F3" w:themeFill="accent5" w:themeFillTint="33"/>
            <w:vAlign w:val="center"/>
          </w:tcPr>
          <w:p w14:paraId="4BBA6F5F"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134" w:type="dxa"/>
            <w:shd w:val="clear" w:color="auto" w:fill="D9E2F3" w:themeFill="accent5" w:themeFillTint="33"/>
            <w:vAlign w:val="center"/>
          </w:tcPr>
          <w:p w14:paraId="4A4F7B68"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134" w:type="dxa"/>
            <w:shd w:val="clear" w:color="auto" w:fill="D9E2F3" w:themeFill="accent5" w:themeFillTint="33"/>
            <w:vAlign w:val="center"/>
          </w:tcPr>
          <w:p w14:paraId="7B65662F"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074A90" w:rsidRPr="002152CC" w14:paraId="4677BC4B" w14:textId="77777777" w:rsidTr="00182F07">
        <w:tc>
          <w:tcPr>
            <w:tcW w:w="4531" w:type="dxa"/>
            <w:shd w:val="clear" w:color="auto" w:fill="auto"/>
            <w:vAlign w:val="center"/>
          </w:tcPr>
          <w:p w14:paraId="4437472D" w14:textId="77777777" w:rsidR="00074A90" w:rsidRPr="002152CC" w:rsidRDefault="00074A90" w:rsidP="001A692A">
            <w:pPr>
              <w:spacing w:after="0"/>
              <w:rPr>
                <w:rFonts w:ascii="Arial" w:hAnsi="Arial" w:cs="Arial"/>
                <w:bCs/>
                <w:i/>
                <w:color w:val="000000"/>
                <w:sz w:val="20"/>
                <w:szCs w:val="20"/>
              </w:rPr>
            </w:pPr>
            <w:r w:rsidRPr="002152CC">
              <w:rPr>
                <w:rFonts w:ascii="Arial" w:hAnsi="Arial" w:cs="Arial"/>
                <w:color w:val="000000"/>
                <w:sz w:val="20"/>
                <w:szCs w:val="20"/>
                <w:lang w:eastAsia="sl-SI"/>
              </w:rPr>
              <w:t xml:space="preserve">Ostali viri financiranja </w:t>
            </w:r>
            <w:r w:rsidRPr="002152CC">
              <w:rPr>
                <w:rFonts w:ascii="Calibri" w:hAnsi="Calibri"/>
                <w:i/>
                <w:color w:val="000000"/>
                <w:sz w:val="20"/>
                <w:szCs w:val="20"/>
                <w:lang w:eastAsia="sl-SI"/>
              </w:rPr>
              <w:t>(navedite, po kateri in kakšni obrestni meri)</w:t>
            </w:r>
          </w:p>
        </w:tc>
        <w:tc>
          <w:tcPr>
            <w:tcW w:w="1276" w:type="dxa"/>
            <w:shd w:val="clear" w:color="auto" w:fill="D9E2F3" w:themeFill="accent5" w:themeFillTint="33"/>
            <w:vAlign w:val="center"/>
          </w:tcPr>
          <w:p w14:paraId="17B271BA"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92" w:type="dxa"/>
            <w:shd w:val="clear" w:color="auto" w:fill="D9E2F3" w:themeFill="accent5" w:themeFillTint="33"/>
            <w:vAlign w:val="center"/>
          </w:tcPr>
          <w:p w14:paraId="33C1A105"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134" w:type="dxa"/>
            <w:shd w:val="clear" w:color="auto" w:fill="D9E2F3" w:themeFill="accent5" w:themeFillTint="33"/>
            <w:vAlign w:val="center"/>
          </w:tcPr>
          <w:p w14:paraId="264B1C5A"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134" w:type="dxa"/>
            <w:shd w:val="clear" w:color="auto" w:fill="D9E2F3" w:themeFill="accent5" w:themeFillTint="33"/>
            <w:vAlign w:val="center"/>
          </w:tcPr>
          <w:p w14:paraId="42C2CE78"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074A90" w:rsidRPr="002152CC" w14:paraId="52A22561" w14:textId="77777777" w:rsidTr="00182F07">
        <w:tc>
          <w:tcPr>
            <w:tcW w:w="4531" w:type="dxa"/>
            <w:shd w:val="clear" w:color="auto" w:fill="auto"/>
            <w:vAlign w:val="center"/>
          </w:tcPr>
          <w:p w14:paraId="7A7F55E5" w14:textId="77777777" w:rsidR="00074A90" w:rsidRPr="002152CC" w:rsidRDefault="00074A90" w:rsidP="001A692A">
            <w:pPr>
              <w:spacing w:after="0"/>
              <w:rPr>
                <w:rFonts w:ascii="Arial" w:hAnsi="Arial" w:cs="Arial"/>
                <w:color w:val="000000"/>
                <w:sz w:val="20"/>
                <w:szCs w:val="20"/>
                <w:lang w:eastAsia="sl-SI"/>
              </w:rPr>
            </w:pPr>
            <w:r w:rsidRPr="002152CC">
              <w:rPr>
                <w:rFonts w:ascii="Arial" w:hAnsi="Arial" w:cs="Arial"/>
                <w:color w:val="000000"/>
                <w:sz w:val="20"/>
                <w:szCs w:val="20"/>
                <w:lang w:eastAsia="sl-SI"/>
              </w:rPr>
              <w:t>Skupaj financiranje vlagatelja</w:t>
            </w:r>
          </w:p>
        </w:tc>
        <w:tc>
          <w:tcPr>
            <w:tcW w:w="1276" w:type="dxa"/>
            <w:shd w:val="clear" w:color="auto" w:fill="D9E2F3" w:themeFill="accent5" w:themeFillTint="33"/>
          </w:tcPr>
          <w:p w14:paraId="020F2B6E" w14:textId="77777777" w:rsidR="00074A90" w:rsidRPr="002152CC" w:rsidRDefault="00074A90"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92" w:type="dxa"/>
            <w:shd w:val="clear" w:color="auto" w:fill="D9E2F3" w:themeFill="accent5" w:themeFillTint="33"/>
          </w:tcPr>
          <w:p w14:paraId="1B01CA8B" w14:textId="77777777" w:rsidR="00074A90" w:rsidRPr="002152CC" w:rsidRDefault="00074A90"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134" w:type="dxa"/>
            <w:shd w:val="clear" w:color="auto" w:fill="D9E2F3" w:themeFill="accent5" w:themeFillTint="33"/>
          </w:tcPr>
          <w:p w14:paraId="2EC3F717" w14:textId="77777777" w:rsidR="00074A90" w:rsidRPr="002152CC" w:rsidRDefault="00074A90"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134" w:type="dxa"/>
            <w:shd w:val="clear" w:color="auto" w:fill="D9E2F3" w:themeFill="accent5" w:themeFillTint="33"/>
          </w:tcPr>
          <w:p w14:paraId="04BFF18B" w14:textId="77777777" w:rsidR="00074A90" w:rsidRPr="002152CC" w:rsidRDefault="00074A90" w:rsidP="001A692A">
            <w:pPr>
              <w:spacing w:after="0"/>
              <w:jc w:val="right"/>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074A90" w:rsidRPr="002152CC" w14:paraId="39A08ADD" w14:textId="77777777" w:rsidTr="00182F07">
        <w:tc>
          <w:tcPr>
            <w:tcW w:w="4531" w:type="dxa"/>
            <w:shd w:val="clear" w:color="auto" w:fill="auto"/>
            <w:vAlign w:val="center"/>
          </w:tcPr>
          <w:p w14:paraId="3180E9CF" w14:textId="40932BFB" w:rsidR="00074A90" w:rsidRPr="002152CC" w:rsidRDefault="00074A90" w:rsidP="001A692A">
            <w:pPr>
              <w:spacing w:after="0"/>
              <w:rPr>
                <w:rFonts w:ascii="Arial" w:hAnsi="Arial" w:cs="Arial"/>
                <w:bCs/>
                <w:color w:val="000000"/>
                <w:sz w:val="20"/>
                <w:szCs w:val="20"/>
              </w:rPr>
            </w:pPr>
            <w:r w:rsidRPr="002152CC">
              <w:rPr>
                <w:rFonts w:ascii="Arial" w:hAnsi="Arial" w:cs="Arial"/>
                <w:color w:val="000000"/>
                <w:sz w:val="20"/>
                <w:szCs w:val="20"/>
                <w:lang w:eastAsia="sl-SI"/>
              </w:rPr>
              <w:t xml:space="preserve">Pričakovana nepovratna sredstva </w:t>
            </w:r>
            <w:r w:rsidRPr="002152CC">
              <w:rPr>
                <w:rStyle w:val="Sprotnaopomba-sklic"/>
                <w:rFonts w:ascii="Arial" w:hAnsi="Arial" w:cs="Arial"/>
                <w:i/>
                <w:color w:val="000000"/>
                <w:sz w:val="20"/>
                <w:szCs w:val="20"/>
                <w:lang w:eastAsia="sl-SI"/>
              </w:rPr>
              <w:footnoteReference w:id="36"/>
            </w:r>
            <w:r w:rsidRPr="002152CC">
              <w:rPr>
                <w:rFonts w:ascii="Arial" w:hAnsi="Arial" w:cs="Arial"/>
                <w:color w:val="000000"/>
                <w:sz w:val="20"/>
                <w:szCs w:val="20"/>
                <w:lang w:eastAsia="sl-SI"/>
              </w:rPr>
              <w:t xml:space="preserve"> </w:t>
            </w:r>
            <w:r w:rsidRPr="002152CC">
              <w:rPr>
                <w:rFonts w:ascii="Arial" w:hAnsi="Arial" w:cs="Arial"/>
                <w:i/>
                <w:color w:val="000000"/>
                <w:sz w:val="20"/>
                <w:szCs w:val="20"/>
                <w:lang w:eastAsia="sl-SI"/>
              </w:rPr>
              <w:t>(napišite vašo oceno)</w:t>
            </w:r>
            <w:r w:rsidRPr="002152CC">
              <w:rPr>
                <w:rStyle w:val="Sprotnaopomba-sklic"/>
                <w:rFonts w:ascii="Arial" w:hAnsi="Arial" w:cs="Arial"/>
                <w:i/>
                <w:color w:val="000000"/>
                <w:sz w:val="20"/>
                <w:szCs w:val="20"/>
                <w:lang w:eastAsia="sl-SI"/>
              </w:rPr>
              <w:footnoteReference w:id="37"/>
            </w:r>
          </w:p>
        </w:tc>
        <w:tc>
          <w:tcPr>
            <w:tcW w:w="1276" w:type="dxa"/>
            <w:shd w:val="clear" w:color="auto" w:fill="D9E2F3" w:themeFill="accent5" w:themeFillTint="33"/>
            <w:vAlign w:val="center"/>
          </w:tcPr>
          <w:p w14:paraId="39966F6F"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92" w:type="dxa"/>
            <w:shd w:val="clear" w:color="auto" w:fill="D9E2F3" w:themeFill="accent5" w:themeFillTint="33"/>
            <w:vAlign w:val="center"/>
          </w:tcPr>
          <w:p w14:paraId="5B3DC8DE"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134" w:type="dxa"/>
            <w:shd w:val="clear" w:color="auto" w:fill="D9E2F3" w:themeFill="accent5" w:themeFillTint="33"/>
            <w:vAlign w:val="center"/>
          </w:tcPr>
          <w:p w14:paraId="6C4FDACA"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134" w:type="dxa"/>
            <w:shd w:val="clear" w:color="auto" w:fill="D9E2F3" w:themeFill="accent5" w:themeFillTint="33"/>
            <w:vAlign w:val="center"/>
          </w:tcPr>
          <w:p w14:paraId="0ACEC677"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074A90" w:rsidRPr="002152CC" w14:paraId="4FB47991" w14:textId="77777777" w:rsidTr="00182F07">
        <w:tc>
          <w:tcPr>
            <w:tcW w:w="4531" w:type="dxa"/>
            <w:shd w:val="clear" w:color="auto" w:fill="auto"/>
            <w:vAlign w:val="center"/>
          </w:tcPr>
          <w:p w14:paraId="5EFC0CA3" w14:textId="77777777" w:rsidR="00074A90" w:rsidRPr="002152CC" w:rsidRDefault="00074A90" w:rsidP="001A692A">
            <w:pPr>
              <w:spacing w:after="0"/>
              <w:rPr>
                <w:rFonts w:ascii="Arial" w:hAnsi="Arial" w:cs="Arial"/>
                <w:bCs/>
                <w:color w:val="000000"/>
                <w:sz w:val="20"/>
                <w:szCs w:val="20"/>
              </w:rPr>
            </w:pPr>
            <w:r w:rsidRPr="002152CC">
              <w:rPr>
                <w:rFonts w:ascii="Arial" w:hAnsi="Arial" w:cs="Arial"/>
                <w:bCs/>
                <w:color w:val="000000"/>
                <w:sz w:val="20"/>
                <w:szCs w:val="20"/>
              </w:rPr>
              <w:t xml:space="preserve">SKUPAJ VREDNOST INVESTICIJE </w:t>
            </w:r>
            <w:r w:rsidRPr="002152CC">
              <w:rPr>
                <w:rFonts w:ascii="Arial" w:hAnsi="Arial" w:cs="Arial"/>
                <w:b/>
                <w:bCs/>
                <w:color w:val="000000"/>
                <w:sz w:val="20"/>
                <w:szCs w:val="20"/>
              </w:rPr>
              <w:t>(v EUR brez DDV)</w:t>
            </w:r>
          </w:p>
        </w:tc>
        <w:tc>
          <w:tcPr>
            <w:tcW w:w="1276" w:type="dxa"/>
            <w:shd w:val="clear" w:color="auto" w:fill="D9E2F3" w:themeFill="accent5" w:themeFillTint="33"/>
            <w:vAlign w:val="center"/>
          </w:tcPr>
          <w:p w14:paraId="067DA694"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92" w:type="dxa"/>
            <w:shd w:val="clear" w:color="auto" w:fill="D9E2F3" w:themeFill="accent5" w:themeFillTint="33"/>
            <w:vAlign w:val="center"/>
          </w:tcPr>
          <w:p w14:paraId="1D6C3BAF"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134" w:type="dxa"/>
            <w:shd w:val="clear" w:color="auto" w:fill="D9E2F3" w:themeFill="accent5" w:themeFillTint="33"/>
            <w:vAlign w:val="center"/>
          </w:tcPr>
          <w:p w14:paraId="5C3A59BA"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134" w:type="dxa"/>
            <w:shd w:val="clear" w:color="auto" w:fill="D9E2F3" w:themeFill="accent5" w:themeFillTint="33"/>
            <w:vAlign w:val="center"/>
          </w:tcPr>
          <w:p w14:paraId="69C89978" w14:textId="77777777" w:rsidR="00074A90" w:rsidRPr="002152CC" w:rsidRDefault="00074A90"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bl>
    <w:p w14:paraId="59A89BDF" w14:textId="77777777" w:rsidR="00A61C94" w:rsidRPr="002152CC" w:rsidRDefault="00A61C94" w:rsidP="00A61C94">
      <w:pPr>
        <w:rPr>
          <w:rFonts w:ascii="Arial" w:hAnsi="Arial" w:cs="Arial"/>
          <w:b/>
          <w:bCs/>
          <w:color w:val="000000"/>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
        <w:gridCol w:w="8739"/>
      </w:tblGrid>
      <w:tr w:rsidR="00A61C94" w:rsidRPr="002152CC" w14:paraId="5F8E50BA" w14:textId="77777777" w:rsidTr="00B840C3">
        <w:tc>
          <w:tcPr>
            <w:tcW w:w="9067" w:type="dxa"/>
            <w:gridSpan w:val="2"/>
            <w:shd w:val="clear" w:color="auto" w:fill="D9D9D9" w:themeFill="background1" w:themeFillShade="D9"/>
          </w:tcPr>
          <w:p w14:paraId="34709EF1" w14:textId="77777777" w:rsidR="00A61C94" w:rsidRPr="002152CC" w:rsidRDefault="00A61C94" w:rsidP="00B840C3">
            <w:pPr>
              <w:rPr>
                <w:rFonts w:ascii="Arial" w:hAnsi="Arial" w:cs="Arial"/>
                <w:b/>
                <w:bCs/>
                <w:color w:val="000000"/>
                <w:sz w:val="20"/>
                <w:szCs w:val="20"/>
              </w:rPr>
            </w:pPr>
            <w:r w:rsidRPr="002152CC">
              <w:rPr>
                <w:rFonts w:ascii="Arial" w:hAnsi="Arial" w:cs="Arial"/>
                <w:b/>
                <w:bCs/>
                <w:color w:val="000000"/>
                <w:sz w:val="20"/>
                <w:szCs w:val="20"/>
              </w:rPr>
              <w:t>PROJEKCIJA FINANČNIH IZKAZOV PREJEMNIKA SPODBUDE ZA ČAS OHRANJANJA INVESTICIJE S FINANČNO UTEMELJITVIJO</w:t>
            </w:r>
          </w:p>
        </w:tc>
      </w:tr>
      <w:tr w:rsidR="00A61C94" w:rsidRPr="002152CC" w14:paraId="48168A9B" w14:textId="77777777" w:rsidTr="00B840C3">
        <w:trPr>
          <w:trHeight w:val="278"/>
        </w:trPr>
        <w:tc>
          <w:tcPr>
            <w:tcW w:w="328" w:type="dxa"/>
            <w:shd w:val="clear" w:color="auto" w:fill="auto"/>
          </w:tcPr>
          <w:p w14:paraId="71BBCCDA" w14:textId="77777777" w:rsidR="00A61C94" w:rsidRPr="002152CC" w:rsidRDefault="00A61C94" w:rsidP="00B840C3">
            <w:pPr>
              <w:rPr>
                <w:rFonts w:ascii="Arial" w:hAnsi="Arial" w:cs="Arial"/>
                <w:bCs/>
                <w:color w:val="000000"/>
                <w:sz w:val="20"/>
                <w:szCs w:val="20"/>
              </w:rPr>
            </w:pPr>
            <w:r w:rsidRPr="002152CC">
              <w:rPr>
                <w:rFonts w:ascii="Arial" w:hAnsi="Arial" w:cs="Arial"/>
                <w:bCs/>
                <w:color w:val="000000"/>
                <w:sz w:val="20"/>
                <w:szCs w:val="20"/>
              </w:rPr>
              <w:t>1</w:t>
            </w:r>
          </w:p>
        </w:tc>
        <w:tc>
          <w:tcPr>
            <w:tcW w:w="8739" w:type="dxa"/>
            <w:shd w:val="clear" w:color="auto" w:fill="D9E2F3" w:themeFill="accent5" w:themeFillTint="33"/>
          </w:tcPr>
          <w:p w14:paraId="4CAECCDE" w14:textId="77777777" w:rsidR="00A61C94" w:rsidRPr="002152CC" w:rsidRDefault="00A61C94" w:rsidP="001A692A">
            <w:pPr>
              <w:spacing w:after="0"/>
              <w:rPr>
                <w:rFonts w:ascii="Arial" w:hAnsi="Arial" w:cs="Arial"/>
                <w:sz w:val="20"/>
                <w:szCs w:val="20"/>
              </w:rPr>
            </w:pPr>
            <w:r w:rsidRPr="002152CC">
              <w:rPr>
                <w:rFonts w:ascii="Arial" w:hAnsi="Arial" w:cs="Arial"/>
                <w:sz w:val="20"/>
                <w:szCs w:val="20"/>
              </w:rPr>
              <w:t>BREZ INVESTICIJE:</w:t>
            </w:r>
          </w:p>
          <w:p w14:paraId="68F63C49" w14:textId="77777777" w:rsidR="00A61C94" w:rsidRPr="002152CC" w:rsidRDefault="00A61C94" w:rsidP="001A692A">
            <w:pPr>
              <w:spacing w:after="0"/>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p w14:paraId="49739BFA" w14:textId="77777777" w:rsidR="00A61C94" w:rsidRPr="002152CC" w:rsidRDefault="00A61C94" w:rsidP="001A692A">
            <w:pPr>
              <w:spacing w:after="0"/>
              <w:rPr>
                <w:rFonts w:ascii="Arial" w:hAnsi="Arial" w:cs="Arial"/>
                <w:sz w:val="20"/>
                <w:szCs w:val="20"/>
              </w:rPr>
            </w:pPr>
          </w:p>
          <w:p w14:paraId="7333AF64" w14:textId="77777777" w:rsidR="00A61C94" w:rsidRPr="002152CC" w:rsidRDefault="00A61C94" w:rsidP="001A692A">
            <w:pPr>
              <w:spacing w:after="0"/>
              <w:rPr>
                <w:rFonts w:ascii="Arial" w:hAnsi="Arial" w:cs="Arial"/>
                <w:sz w:val="20"/>
                <w:szCs w:val="20"/>
              </w:rPr>
            </w:pPr>
          </w:p>
          <w:p w14:paraId="20DC8CE9" w14:textId="77777777" w:rsidR="00A61C94" w:rsidRPr="002152CC" w:rsidRDefault="00A61C94" w:rsidP="001A692A">
            <w:pPr>
              <w:spacing w:after="0"/>
              <w:rPr>
                <w:rFonts w:ascii="Arial" w:hAnsi="Arial" w:cs="Arial"/>
                <w:sz w:val="20"/>
                <w:szCs w:val="20"/>
              </w:rPr>
            </w:pPr>
          </w:p>
        </w:tc>
      </w:tr>
      <w:tr w:rsidR="00A61C94" w:rsidRPr="002152CC" w14:paraId="3B761DC6" w14:textId="77777777" w:rsidTr="00B840C3">
        <w:trPr>
          <w:trHeight w:val="278"/>
        </w:trPr>
        <w:tc>
          <w:tcPr>
            <w:tcW w:w="328" w:type="dxa"/>
            <w:shd w:val="clear" w:color="auto" w:fill="auto"/>
          </w:tcPr>
          <w:p w14:paraId="23D02C7C" w14:textId="77777777" w:rsidR="00A61C94" w:rsidRPr="002152CC" w:rsidRDefault="00A61C94" w:rsidP="00B840C3">
            <w:pPr>
              <w:rPr>
                <w:rFonts w:ascii="Arial" w:hAnsi="Arial" w:cs="Arial"/>
                <w:bCs/>
                <w:color w:val="000000"/>
                <w:sz w:val="20"/>
                <w:szCs w:val="20"/>
              </w:rPr>
            </w:pPr>
            <w:r w:rsidRPr="002152CC">
              <w:rPr>
                <w:rFonts w:ascii="Arial" w:hAnsi="Arial" w:cs="Arial"/>
                <w:bCs/>
                <w:color w:val="000000"/>
                <w:sz w:val="20"/>
                <w:szCs w:val="20"/>
              </w:rPr>
              <w:t>2</w:t>
            </w:r>
          </w:p>
        </w:tc>
        <w:tc>
          <w:tcPr>
            <w:tcW w:w="8739" w:type="dxa"/>
            <w:shd w:val="clear" w:color="auto" w:fill="D9E2F3" w:themeFill="accent5" w:themeFillTint="33"/>
          </w:tcPr>
          <w:p w14:paraId="0447522A" w14:textId="77777777" w:rsidR="00A61C94" w:rsidRPr="002152CC" w:rsidRDefault="00A61C94" w:rsidP="001A692A">
            <w:pPr>
              <w:spacing w:after="0"/>
              <w:rPr>
                <w:rFonts w:ascii="Arial" w:hAnsi="Arial" w:cs="Arial"/>
                <w:sz w:val="20"/>
                <w:szCs w:val="20"/>
              </w:rPr>
            </w:pPr>
            <w:r w:rsidRPr="002152CC">
              <w:rPr>
                <w:rFonts w:ascii="Arial" w:hAnsi="Arial" w:cs="Arial"/>
                <w:sz w:val="20"/>
                <w:szCs w:val="20"/>
              </w:rPr>
              <w:t>Z INVESTICIJO:</w:t>
            </w:r>
          </w:p>
          <w:p w14:paraId="3F27C2D1" w14:textId="77777777" w:rsidR="00A61C94" w:rsidRPr="002152CC" w:rsidRDefault="00A61C94" w:rsidP="001A692A">
            <w:pPr>
              <w:spacing w:after="0"/>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p w14:paraId="7369902F" w14:textId="77777777" w:rsidR="00A61C94" w:rsidRPr="002152CC" w:rsidRDefault="00A61C94" w:rsidP="001A692A">
            <w:pPr>
              <w:spacing w:after="0"/>
              <w:rPr>
                <w:rFonts w:ascii="Arial" w:hAnsi="Arial" w:cs="Arial"/>
                <w:sz w:val="20"/>
                <w:szCs w:val="20"/>
              </w:rPr>
            </w:pPr>
          </w:p>
          <w:p w14:paraId="33CD471F" w14:textId="77777777" w:rsidR="00A61C94" w:rsidRPr="002152CC" w:rsidRDefault="00A61C94" w:rsidP="001A692A">
            <w:pPr>
              <w:spacing w:after="0"/>
              <w:rPr>
                <w:rFonts w:ascii="Arial" w:hAnsi="Arial" w:cs="Arial"/>
                <w:sz w:val="20"/>
                <w:szCs w:val="20"/>
              </w:rPr>
            </w:pPr>
          </w:p>
          <w:p w14:paraId="652E4767" w14:textId="77777777" w:rsidR="00A61C94" w:rsidRPr="002152CC" w:rsidRDefault="00A61C94" w:rsidP="001A692A">
            <w:pPr>
              <w:spacing w:after="0"/>
              <w:rPr>
                <w:rFonts w:ascii="Arial" w:hAnsi="Arial" w:cs="Arial"/>
                <w:bCs/>
                <w:color w:val="000000"/>
                <w:sz w:val="20"/>
                <w:szCs w:val="20"/>
              </w:rPr>
            </w:pPr>
          </w:p>
        </w:tc>
      </w:tr>
      <w:tr w:rsidR="00A61C94" w:rsidRPr="002152CC" w14:paraId="1AA6FE0E" w14:textId="77777777" w:rsidTr="00B840C3">
        <w:trPr>
          <w:trHeight w:val="278"/>
        </w:trPr>
        <w:tc>
          <w:tcPr>
            <w:tcW w:w="328" w:type="dxa"/>
            <w:shd w:val="clear" w:color="auto" w:fill="auto"/>
          </w:tcPr>
          <w:p w14:paraId="3D610939" w14:textId="77777777" w:rsidR="00A61C94" w:rsidRPr="002152CC" w:rsidRDefault="00A61C94" w:rsidP="00B840C3">
            <w:pPr>
              <w:rPr>
                <w:rFonts w:ascii="Arial" w:hAnsi="Arial" w:cs="Arial"/>
                <w:bCs/>
                <w:color w:val="000000"/>
                <w:sz w:val="20"/>
                <w:szCs w:val="20"/>
              </w:rPr>
            </w:pPr>
            <w:r w:rsidRPr="002152CC">
              <w:rPr>
                <w:rFonts w:ascii="Arial" w:hAnsi="Arial" w:cs="Arial"/>
                <w:bCs/>
                <w:color w:val="000000"/>
                <w:sz w:val="20"/>
                <w:szCs w:val="20"/>
              </w:rPr>
              <w:t>3</w:t>
            </w:r>
          </w:p>
        </w:tc>
        <w:tc>
          <w:tcPr>
            <w:tcW w:w="8739" w:type="dxa"/>
            <w:shd w:val="clear" w:color="auto" w:fill="D9E2F3" w:themeFill="accent5" w:themeFillTint="33"/>
          </w:tcPr>
          <w:p w14:paraId="4EABB6CF" w14:textId="2863709B" w:rsidR="00A61C94" w:rsidRPr="002152CC" w:rsidRDefault="00A61C94" w:rsidP="001A692A">
            <w:pPr>
              <w:spacing w:after="0"/>
              <w:rPr>
                <w:rFonts w:ascii="Arial" w:hAnsi="Arial" w:cs="Arial"/>
                <w:sz w:val="20"/>
                <w:szCs w:val="20"/>
              </w:rPr>
            </w:pPr>
            <w:r w:rsidRPr="002152CC">
              <w:rPr>
                <w:rFonts w:ascii="Arial" w:hAnsi="Arial" w:cs="Arial"/>
                <w:sz w:val="20"/>
                <w:szCs w:val="20"/>
              </w:rPr>
              <w:t>FINANČNA UTEMELJITEV (npr.</w:t>
            </w:r>
            <w:r w:rsidR="00AD3789">
              <w:rPr>
                <w:rFonts w:ascii="Arial" w:hAnsi="Arial" w:cs="Arial"/>
                <w:sz w:val="20"/>
                <w:szCs w:val="20"/>
              </w:rPr>
              <w:t xml:space="preserve"> </w:t>
            </w:r>
            <w:r w:rsidRPr="002152CC">
              <w:rPr>
                <w:rFonts w:ascii="Arial" w:hAnsi="Arial" w:cs="Arial"/>
                <w:sz w:val="20"/>
                <w:szCs w:val="20"/>
              </w:rPr>
              <w:t>ROI kazalci):</w:t>
            </w:r>
          </w:p>
          <w:p w14:paraId="2C90FAA4" w14:textId="77777777" w:rsidR="00A61C94" w:rsidRPr="002152CC" w:rsidRDefault="00A61C94" w:rsidP="001A692A">
            <w:pPr>
              <w:spacing w:after="0"/>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p w14:paraId="50EC3E71" w14:textId="77777777" w:rsidR="00A61C94" w:rsidRPr="002152CC" w:rsidRDefault="00A61C94" w:rsidP="001A692A">
            <w:pPr>
              <w:spacing w:after="0"/>
              <w:rPr>
                <w:rFonts w:ascii="Arial" w:hAnsi="Arial" w:cs="Arial"/>
                <w:sz w:val="20"/>
                <w:szCs w:val="20"/>
              </w:rPr>
            </w:pPr>
          </w:p>
          <w:p w14:paraId="12245F3A" w14:textId="77777777" w:rsidR="00A61C94" w:rsidRPr="002152CC" w:rsidRDefault="00A61C94" w:rsidP="001A692A">
            <w:pPr>
              <w:spacing w:after="0"/>
              <w:rPr>
                <w:rFonts w:ascii="Arial" w:hAnsi="Arial" w:cs="Arial"/>
                <w:sz w:val="20"/>
                <w:szCs w:val="20"/>
              </w:rPr>
            </w:pPr>
          </w:p>
          <w:p w14:paraId="1865F64F" w14:textId="77777777" w:rsidR="00A61C94" w:rsidRPr="002152CC" w:rsidRDefault="00A61C94" w:rsidP="001A692A">
            <w:pPr>
              <w:spacing w:after="0"/>
              <w:rPr>
                <w:rFonts w:ascii="Arial" w:hAnsi="Arial" w:cs="Arial"/>
                <w:sz w:val="20"/>
                <w:szCs w:val="20"/>
              </w:rPr>
            </w:pPr>
          </w:p>
        </w:tc>
      </w:tr>
    </w:tbl>
    <w:p w14:paraId="30C10422" w14:textId="77777777" w:rsidR="004F4AB4" w:rsidRPr="002152CC" w:rsidRDefault="004F4AB4" w:rsidP="00A61C94">
      <w:pPr>
        <w:rPr>
          <w:rFonts w:ascii="Arial" w:hAnsi="Arial" w:cs="Arial"/>
          <w:b/>
          <w:bCs/>
          <w:color w:val="000000"/>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925"/>
        <w:gridCol w:w="926"/>
        <w:gridCol w:w="925"/>
        <w:gridCol w:w="926"/>
        <w:gridCol w:w="925"/>
        <w:gridCol w:w="1355"/>
      </w:tblGrid>
      <w:tr w:rsidR="00A61C94" w:rsidRPr="002152CC" w14:paraId="7CF567AF" w14:textId="77777777" w:rsidTr="00B840C3">
        <w:tc>
          <w:tcPr>
            <w:tcW w:w="9067" w:type="dxa"/>
            <w:gridSpan w:val="7"/>
            <w:shd w:val="clear" w:color="auto" w:fill="D9D9D9" w:themeFill="background1" w:themeFillShade="D9"/>
          </w:tcPr>
          <w:p w14:paraId="5F2DD947" w14:textId="77777777" w:rsidR="00A61C94" w:rsidRPr="002152CC" w:rsidRDefault="00A61C94" w:rsidP="001A692A">
            <w:pPr>
              <w:pStyle w:val="Odstavekseznama"/>
              <w:keepNext/>
              <w:keepLines/>
              <w:spacing w:after="0"/>
              <w:ind w:left="0"/>
              <w:rPr>
                <w:rFonts w:ascii="Arial" w:hAnsi="Arial" w:cs="Arial"/>
                <w:b/>
                <w:bCs/>
                <w:color w:val="000000"/>
                <w:sz w:val="20"/>
                <w:szCs w:val="20"/>
              </w:rPr>
            </w:pPr>
            <w:r w:rsidRPr="002152CC">
              <w:rPr>
                <w:rFonts w:ascii="Arial" w:hAnsi="Arial" w:cs="Arial"/>
                <w:b/>
                <w:color w:val="000000"/>
                <w:sz w:val="20"/>
                <w:szCs w:val="20"/>
                <w:lang w:eastAsia="sl-SI"/>
              </w:rPr>
              <w:t xml:space="preserve">PRIČAKOVANI MULTIPLIKATIVNI UČINEK INVESTICIJE </w:t>
            </w:r>
            <w:r w:rsidRPr="002152CC">
              <w:rPr>
                <w:rFonts w:ascii="Arial" w:hAnsi="Arial" w:cs="Arial"/>
                <w:bCs/>
                <w:i/>
                <w:color w:val="000000"/>
                <w:sz w:val="20"/>
                <w:szCs w:val="20"/>
              </w:rPr>
              <w:t>(s</w:t>
            </w:r>
            <w:r w:rsidRPr="002152CC">
              <w:rPr>
                <w:rFonts w:ascii="Arial" w:hAnsi="Arial" w:cs="Arial"/>
                <w:i/>
                <w:color w:val="000000"/>
                <w:sz w:val="20"/>
                <w:szCs w:val="20"/>
              </w:rPr>
              <w:t xml:space="preserve"> pomočjo analize dobrobiti in stroškov skušajte oceniti možne zunanje učinke investicije za Slovenijo)</w:t>
            </w:r>
          </w:p>
        </w:tc>
      </w:tr>
      <w:tr w:rsidR="00A61C94" w:rsidRPr="002152CC" w14:paraId="627563CC" w14:textId="77777777" w:rsidTr="00B840C3">
        <w:tc>
          <w:tcPr>
            <w:tcW w:w="3085" w:type="dxa"/>
            <w:shd w:val="clear" w:color="auto" w:fill="auto"/>
          </w:tcPr>
          <w:p w14:paraId="6D979E2E" w14:textId="77777777" w:rsidR="00A61C94" w:rsidRPr="002152CC" w:rsidRDefault="00A61C94" w:rsidP="001A692A">
            <w:pPr>
              <w:pStyle w:val="Odstavekseznama"/>
              <w:keepNext/>
              <w:keepLines/>
              <w:spacing w:after="0"/>
              <w:ind w:left="0"/>
              <w:rPr>
                <w:rFonts w:ascii="Arial" w:hAnsi="Arial" w:cs="Arial"/>
                <w:bCs/>
                <w:color w:val="000000"/>
                <w:sz w:val="20"/>
                <w:szCs w:val="20"/>
              </w:rPr>
            </w:pPr>
            <w:r w:rsidRPr="002152CC">
              <w:rPr>
                <w:rFonts w:ascii="Arial" w:hAnsi="Arial" w:cs="Arial"/>
                <w:bCs/>
                <w:color w:val="000000"/>
                <w:sz w:val="20"/>
                <w:szCs w:val="20"/>
              </w:rPr>
              <w:t>V mio EUR</w:t>
            </w:r>
          </w:p>
        </w:tc>
        <w:tc>
          <w:tcPr>
            <w:tcW w:w="925" w:type="dxa"/>
            <w:shd w:val="clear" w:color="auto" w:fill="auto"/>
          </w:tcPr>
          <w:p w14:paraId="6C9C436B" w14:textId="77777777" w:rsidR="00A61C94" w:rsidRPr="002152CC" w:rsidRDefault="00A61C94" w:rsidP="001A692A">
            <w:pPr>
              <w:pStyle w:val="Odstavekseznama"/>
              <w:keepNext/>
              <w:keepLines/>
              <w:spacing w:after="0"/>
              <w:ind w:left="0"/>
              <w:jc w:val="center"/>
              <w:rPr>
                <w:rFonts w:ascii="Arial" w:hAnsi="Arial" w:cs="Arial"/>
                <w:bCs/>
                <w:color w:val="000000"/>
                <w:sz w:val="20"/>
                <w:szCs w:val="20"/>
              </w:rPr>
            </w:pPr>
            <w:r w:rsidRPr="002152CC">
              <w:rPr>
                <w:rFonts w:ascii="Arial" w:hAnsi="Arial" w:cs="Arial"/>
                <w:bCs/>
                <w:color w:val="000000"/>
                <w:sz w:val="20"/>
                <w:szCs w:val="20"/>
              </w:rPr>
              <w:t>x</w:t>
            </w:r>
          </w:p>
        </w:tc>
        <w:tc>
          <w:tcPr>
            <w:tcW w:w="926" w:type="dxa"/>
            <w:shd w:val="clear" w:color="auto" w:fill="auto"/>
          </w:tcPr>
          <w:p w14:paraId="41D351B0" w14:textId="77777777" w:rsidR="00A61C94" w:rsidRPr="002152CC" w:rsidRDefault="00A61C94" w:rsidP="001A692A">
            <w:pPr>
              <w:pStyle w:val="Odstavekseznama"/>
              <w:keepNext/>
              <w:keepLines/>
              <w:spacing w:after="0"/>
              <w:ind w:left="0"/>
              <w:jc w:val="center"/>
              <w:rPr>
                <w:rFonts w:ascii="Arial" w:hAnsi="Arial" w:cs="Arial"/>
                <w:bCs/>
                <w:color w:val="000000"/>
                <w:sz w:val="20"/>
                <w:szCs w:val="20"/>
              </w:rPr>
            </w:pPr>
            <w:r w:rsidRPr="002152CC">
              <w:rPr>
                <w:rFonts w:ascii="Arial" w:hAnsi="Arial" w:cs="Arial"/>
                <w:bCs/>
                <w:color w:val="000000"/>
                <w:sz w:val="20"/>
                <w:szCs w:val="20"/>
              </w:rPr>
              <w:t>x+1</w:t>
            </w:r>
          </w:p>
        </w:tc>
        <w:tc>
          <w:tcPr>
            <w:tcW w:w="925" w:type="dxa"/>
            <w:shd w:val="clear" w:color="auto" w:fill="auto"/>
          </w:tcPr>
          <w:p w14:paraId="62F1A37A" w14:textId="77777777" w:rsidR="00A61C94" w:rsidRPr="002152CC" w:rsidRDefault="00A61C94" w:rsidP="001A692A">
            <w:pPr>
              <w:spacing w:after="0"/>
              <w:jc w:val="center"/>
              <w:rPr>
                <w:rFonts w:ascii="Arial" w:hAnsi="Arial" w:cs="Arial"/>
                <w:sz w:val="20"/>
                <w:szCs w:val="20"/>
              </w:rPr>
            </w:pPr>
            <w:r w:rsidRPr="002152CC">
              <w:rPr>
                <w:rFonts w:ascii="Arial" w:hAnsi="Arial" w:cs="Arial"/>
                <w:bCs/>
                <w:color w:val="000000"/>
                <w:sz w:val="20"/>
                <w:szCs w:val="20"/>
              </w:rPr>
              <w:t>x+2</w:t>
            </w:r>
          </w:p>
        </w:tc>
        <w:tc>
          <w:tcPr>
            <w:tcW w:w="926" w:type="dxa"/>
            <w:shd w:val="clear" w:color="auto" w:fill="auto"/>
          </w:tcPr>
          <w:p w14:paraId="6B1977A7" w14:textId="77777777" w:rsidR="00A61C94" w:rsidRPr="002152CC" w:rsidRDefault="00A61C94" w:rsidP="001A692A">
            <w:pPr>
              <w:spacing w:after="0"/>
              <w:jc w:val="center"/>
              <w:rPr>
                <w:rFonts w:ascii="Arial" w:hAnsi="Arial" w:cs="Arial"/>
                <w:sz w:val="20"/>
                <w:szCs w:val="20"/>
              </w:rPr>
            </w:pPr>
            <w:r w:rsidRPr="002152CC">
              <w:rPr>
                <w:rFonts w:ascii="Arial" w:hAnsi="Arial" w:cs="Arial"/>
                <w:bCs/>
                <w:color w:val="000000"/>
                <w:sz w:val="20"/>
                <w:szCs w:val="20"/>
              </w:rPr>
              <w:t>x+3</w:t>
            </w:r>
          </w:p>
        </w:tc>
        <w:tc>
          <w:tcPr>
            <w:tcW w:w="925" w:type="dxa"/>
            <w:shd w:val="clear" w:color="auto" w:fill="auto"/>
          </w:tcPr>
          <w:p w14:paraId="4B1036EE" w14:textId="77777777" w:rsidR="00A61C94" w:rsidRPr="002152CC" w:rsidRDefault="00A61C94" w:rsidP="001A692A">
            <w:pPr>
              <w:spacing w:after="0"/>
              <w:jc w:val="center"/>
              <w:rPr>
                <w:rFonts w:ascii="Arial" w:hAnsi="Arial" w:cs="Arial"/>
                <w:sz w:val="20"/>
                <w:szCs w:val="20"/>
              </w:rPr>
            </w:pPr>
            <w:r w:rsidRPr="002152CC">
              <w:rPr>
                <w:rFonts w:ascii="Arial" w:hAnsi="Arial" w:cs="Arial"/>
                <w:bCs/>
                <w:color w:val="000000"/>
                <w:sz w:val="20"/>
                <w:szCs w:val="20"/>
              </w:rPr>
              <w:t>x+4</w:t>
            </w:r>
          </w:p>
        </w:tc>
        <w:tc>
          <w:tcPr>
            <w:tcW w:w="1355" w:type="dxa"/>
            <w:shd w:val="clear" w:color="auto" w:fill="auto"/>
          </w:tcPr>
          <w:p w14:paraId="48182CA4" w14:textId="77777777" w:rsidR="00A61C94" w:rsidRPr="002152CC" w:rsidRDefault="00A61C94" w:rsidP="001A692A">
            <w:pPr>
              <w:pStyle w:val="Odstavekseznama"/>
              <w:keepNext/>
              <w:keepLines/>
              <w:spacing w:after="0"/>
              <w:ind w:left="0"/>
              <w:jc w:val="center"/>
              <w:rPr>
                <w:rFonts w:ascii="Arial" w:hAnsi="Arial" w:cs="Arial"/>
                <w:bCs/>
                <w:color w:val="000000"/>
                <w:sz w:val="20"/>
                <w:szCs w:val="20"/>
              </w:rPr>
            </w:pPr>
            <w:r w:rsidRPr="002152CC">
              <w:rPr>
                <w:rFonts w:ascii="Arial" w:hAnsi="Arial" w:cs="Arial"/>
                <w:bCs/>
                <w:color w:val="000000"/>
                <w:sz w:val="20"/>
                <w:szCs w:val="20"/>
              </w:rPr>
              <w:t>SKUPAJ</w:t>
            </w:r>
          </w:p>
        </w:tc>
      </w:tr>
      <w:tr w:rsidR="00A61C94" w:rsidRPr="002152CC" w14:paraId="62D005E1" w14:textId="77777777" w:rsidTr="00B840C3">
        <w:tc>
          <w:tcPr>
            <w:tcW w:w="3085" w:type="dxa"/>
            <w:shd w:val="clear" w:color="auto" w:fill="auto"/>
            <w:vAlign w:val="center"/>
          </w:tcPr>
          <w:p w14:paraId="4C82693E" w14:textId="77777777" w:rsidR="00A61C94" w:rsidRPr="002152CC" w:rsidRDefault="00A61C94" w:rsidP="001A692A">
            <w:pPr>
              <w:pStyle w:val="Telobesedila-zamik"/>
              <w:keepNext/>
              <w:keepLines/>
              <w:spacing w:after="0"/>
              <w:ind w:left="0"/>
              <w:rPr>
                <w:rFonts w:ascii="Arial" w:hAnsi="Arial" w:cs="Arial"/>
                <w:color w:val="000000"/>
                <w:sz w:val="20"/>
                <w:szCs w:val="20"/>
                <w:lang w:eastAsia="sl-SI"/>
              </w:rPr>
            </w:pPr>
            <w:r w:rsidRPr="002152CC">
              <w:rPr>
                <w:rFonts w:ascii="Arial" w:hAnsi="Arial" w:cs="Arial"/>
                <w:color w:val="000000"/>
                <w:sz w:val="20"/>
                <w:szCs w:val="20"/>
                <w:lang w:eastAsia="sl-SI"/>
              </w:rPr>
              <w:t>STROŠKI DELA</w:t>
            </w:r>
          </w:p>
        </w:tc>
        <w:tc>
          <w:tcPr>
            <w:tcW w:w="925" w:type="dxa"/>
            <w:shd w:val="clear" w:color="auto" w:fill="D9E2F3" w:themeFill="accent5" w:themeFillTint="33"/>
            <w:vAlign w:val="center"/>
          </w:tcPr>
          <w:p w14:paraId="420C4B16"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6CA9637B"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395A5361"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593D8714"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2873F81D"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355" w:type="dxa"/>
            <w:shd w:val="clear" w:color="auto" w:fill="D9E2F3" w:themeFill="accent5" w:themeFillTint="33"/>
            <w:vAlign w:val="center"/>
          </w:tcPr>
          <w:p w14:paraId="04022EF4"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15474F8E" w14:textId="77777777" w:rsidTr="00B840C3">
        <w:tc>
          <w:tcPr>
            <w:tcW w:w="3085" w:type="dxa"/>
            <w:shd w:val="clear" w:color="auto" w:fill="auto"/>
          </w:tcPr>
          <w:p w14:paraId="617E6E44" w14:textId="77777777" w:rsidR="00A61C94" w:rsidRPr="002152CC" w:rsidRDefault="00A61C94" w:rsidP="001A692A">
            <w:pPr>
              <w:pStyle w:val="Odstavekseznama"/>
              <w:keepNext/>
              <w:keepLines/>
              <w:spacing w:after="0"/>
              <w:ind w:left="0"/>
              <w:rPr>
                <w:rFonts w:ascii="Arial" w:hAnsi="Arial" w:cs="Arial"/>
                <w:bCs/>
                <w:color w:val="000000"/>
                <w:sz w:val="20"/>
                <w:szCs w:val="20"/>
              </w:rPr>
            </w:pPr>
            <w:r w:rsidRPr="002152CC">
              <w:rPr>
                <w:rFonts w:ascii="Arial" w:hAnsi="Arial" w:cs="Arial"/>
                <w:color w:val="000000"/>
                <w:sz w:val="20"/>
                <w:szCs w:val="20"/>
                <w:lang w:eastAsia="sl-SI"/>
              </w:rPr>
              <w:t>Vsota neto plač</w:t>
            </w:r>
          </w:p>
        </w:tc>
        <w:tc>
          <w:tcPr>
            <w:tcW w:w="925" w:type="dxa"/>
            <w:shd w:val="clear" w:color="auto" w:fill="D9E2F3" w:themeFill="accent5" w:themeFillTint="33"/>
            <w:vAlign w:val="center"/>
          </w:tcPr>
          <w:p w14:paraId="4A590543"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542BBE05"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2D25A820"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18AF9318"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22AAAD6D"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355" w:type="dxa"/>
            <w:shd w:val="clear" w:color="auto" w:fill="D9E2F3" w:themeFill="accent5" w:themeFillTint="33"/>
            <w:vAlign w:val="center"/>
          </w:tcPr>
          <w:p w14:paraId="08CC00CC"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06CA00B0" w14:textId="77777777" w:rsidTr="00B840C3">
        <w:tc>
          <w:tcPr>
            <w:tcW w:w="3085" w:type="dxa"/>
            <w:shd w:val="clear" w:color="auto" w:fill="auto"/>
          </w:tcPr>
          <w:p w14:paraId="6BC3ABF6" w14:textId="77777777" w:rsidR="00A61C94" w:rsidRPr="002152CC" w:rsidRDefault="00A61C94" w:rsidP="001A692A">
            <w:pPr>
              <w:pStyle w:val="Odstavekseznama"/>
              <w:keepNext/>
              <w:keepLines/>
              <w:spacing w:after="0"/>
              <w:ind w:left="0"/>
              <w:rPr>
                <w:rFonts w:ascii="Arial" w:hAnsi="Arial" w:cs="Arial"/>
                <w:bCs/>
                <w:color w:val="000000"/>
                <w:sz w:val="20"/>
                <w:szCs w:val="20"/>
              </w:rPr>
            </w:pPr>
            <w:r w:rsidRPr="002152CC">
              <w:rPr>
                <w:rFonts w:ascii="Arial" w:hAnsi="Arial" w:cs="Arial"/>
                <w:color w:val="000000"/>
                <w:sz w:val="20"/>
                <w:szCs w:val="20"/>
                <w:lang w:eastAsia="sl-SI"/>
              </w:rPr>
              <w:t>Vsota prispevkov za pokojninsko in invalidsko ter zdravstveno zavarovanje</w:t>
            </w:r>
          </w:p>
        </w:tc>
        <w:tc>
          <w:tcPr>
            <w:tcW w:w="925" w:type="dxa"/>
            <w:shd w:val="clear" w:color="auto" w:fill="D9E2F3" w:themeFill="accent5" w:themeFillTint="33"/>
            <w:vAlign w:val="center"/>
          </w:tcPr>
          <w:p w14:paraId="4CA8F11B"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083672A7"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2BD91BFA"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43131F36"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4FA128D7"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355" w:type="dxa"/>
            <w:shd w:val="clear" w:color="auto" w:fill="D9E2F3" w:themeFill="accent5" w:themeFillTint="33"/>
            <w:vAlign w:val="center"/>
          </w:tcPr>
          <w:p w14:paraId="74A8B238"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1B53BD9D" w14:textId="77777777" w:rsidTr="00B840C3">
        <w:tc>
          <w:tcPr>
            <w:tcW w:w="3085" w:type="dxa"/>
            <w:shd w:val="clear" w:color="auto" w:fill="auto"/>
          </w:tcPr>
          <w:p w14:paraId="0E891A9C" w14:textId="77777777" w:rsidR="00A61C94" w:rsidRPr="002152CC" w:rsidRDefault="00A61C94" w:rsidP="001A692A">
            <w:pPr>
              <w:pStyle w:val="Odstavekseznama"/>
              <w:keepNext/>
              <w:keepLines/>
              <w:spacing w:after="0"/>
              <w:ind w:left="0"/>
              <w:rPr>
                <w:rFonts w:ascii="Arial" w:hAnsi="Arial" w:cs="Arial"/>
                <w:color w:val="000000"/>
                <w:sz w:val="20"/>
                <w:szCs w:val="20"/>
                <w:lang w:eastAsia="sl-SI"/>
              </w:rPr>
            </w:pPr>
            <w:r w:rsidRPr="002152CC">
              <w:rPr>
                <w:rFonts w:ascii="Arial" w:hAnsi="Arial" w:cs="Arial"/>
                <w:color w:val="000000"/>
                <w:sz w:val="20"/>
                <w:szCs w:val="20"/>
                <w:lang w:eastAsia="sl-SI"/>
              </w:rPr>
              <w:t>Vsota plačane dohodnine</w:t>
            </w:r>
          </w:p>
        </w:tc>
        <w:tc>
          <w:tcPr>
            <w:tcW w:w="925" w:type="dxa"/>
            <w:shd w:val="clear" w:color="auto" w:fill="D9E2F3" w:themeFill="accent5" w:themeFillTint="33"/>
            <w:vAlign w:val="center"/>
          </w:tcPr>
          <w:p w14:paraId="3CCE8EC4"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5B47C29A"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6B018022"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339D91A9"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3EE9DD3B"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355" w:type="dxa"/>
            <w:shd w:val="clear" w:color="auto" w:fill="D9E2F3" w:themeFill="accent5" w:themeFillTint="33"/>
            <w:vAlign w:val="center"/>
          </w:tcPr>
          <w:p w14:paraId="2CD8FC4C"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04C0EC9A" w14:textId="77777777" w:rsidTr="00B840C3">
        <w:tc>
          <w:tcPr>
            <w:tcW w:w="3085" w:type="dxa"/>
            <w:shd w:val="clear" w:color="auto" w:fill="auto"/>
            <w:vAlign w:val="center"/>
          </w:tcPr>
          <w:p w14:paraId="769DE6E1" w14:textId="77777777" w:rsidR="00A61C94" w:rsidRPr="002152CC" w:rsidRDefault="00A61C94" w:rsidP="001A692A">
            <w:pPr>
              <w:pStyle w:val="Telobesedila-zamik"/>
              <w:spacing w:after="0"/>
              <w:ind w:left="0"/>
              <w:rPr>
                <w:rFonts w:ascii="Arial" w:hAnsi="Arial" w:cs="Arial"/>
                <w:color w:val="000000"/>
                <w:sz w:val="20"/>
                <w:szCs w:val="20"/>
                <w:lang w:eastAsia="sl-SI"/>
              </w:rPr>
            </w:pPr>
            <w:r w:rsidRPr="002152CC">
              <w:rPr>
                <w:rFonts w:ascii="Arial" w:hAnsi="Arial" w:cs="Arial"/>
                <w:color w:val="000000"/>
                <w:sz w:val="20"/>
                <w:szCs w:val="20"/>
                <w:lang w:eastAsia="sl-SI"/>
              </w:rPr>
              <w:t>DAVEK OD DOBIČKA PRAVNIH OSEB</w:t>
            </w:r>
          </w:p>
        </w:tc>
        <w:tc>
          <w:tcPr>
            <w:tcW w:w="925" w:type="dxa"/>
            <w:shd w:val="clear" w:color="auto" w:fill="D9E2F3" w:themeFill="accent5" w:themeFillTint="33"/>
            <w:vAlign w:val="center"/>
          </w:tcPr>
          <w:p w14:paraId="22AF4472"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38E182E3"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3E66FE28"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10310725"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43EBDC46"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355" w:type="dxa"/>
            <w:shd w:val="clear" w:color="auto" w:fill="D9E2F3" w:themeFill="accent5" w:themeFillTint="33"/>
            <w:vAlign w:val="center"/>
          </w:tcPr>
          <w:p w14:paraId="4A6E4E5C"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6DAF5BBA" w14:textId="77777777" w:rsidTr="00B840C3">
        <w:tc>
          <w:tcPr>
            <w:tcW w:w="3085" w:type="dxa"/>
            <w:shd w:val="clear" w:color="auto" w:fill="auto"/>
            <w:vAlign w:val="center"/>
          </w:tcPr>
          <w:p w14:paraId="784186DD" w14:textId="77777777" w:rsidR="00A61C94" w:rsidRPr="002152CC" w:rsidRDefault="00A61C94" w:rsidP="001A692A">
            <w:pPr>
              <w:pStyle w:val="Telobesedila-zamik"/>
              <w:spacing w:after="0"/>
              <w:ind w:left="0"/>
              <w:rPr>
                <w:rFonts w:ascii="Arial" w:hAnsi="Arial" w:cs="Arial"/>
                <w:sz w:val="20"/>
                <w:szCs w:val="20"/>
                <w:lang w:eastAsia="sl-SI"/>
              </w:rPr>
            </w:pPr>
            <w:r w:rsidRPr="002152CC">
              <w:rPr>
                <w:rFonts w:ascii="Arial" w:hAnsi="Arial" w:cs="Arial"/>
                <w:sz w:val="20"/>
                <w:szCs w:val="20"/>
                <w:lang w:eastAsia="sl-SI"/>
              </w:rPr>
              <w:t>STORITVE V REPUBLIKI SLOVENIJI</w:t>
            </w:r>
          </w:p>
        </w:tc>
        <w:tc>
          <w:tcPr>
            <w:tcW w:w="925" w:type="dxa"/>
            <w:shd w:val="clear" w:color="auto" w:fill="D9E2F3" w:themeFill="accent5" w:themeFillTint="33"/>
            <w:vAlign w:val="center"/>
          </w:tcPr>
          <w:p w14:paraId="04DFD1F6"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19867FA5"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57DB9609"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1E17C0D9"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104DF5B0"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355" w:type="dxa"/>
            <w:shd w:val="clear" w:color="auto" w:fill="D9E2F3" w:themeFill="accent5" w:themeFillTint="33"/>
            <w:vAlign w:val="center"/>
          </w:tcPr>
          <w:p w14:paraId="19D724E6"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57EB1F04" w14:textId="77777777" w:rsidTr="00B840C3">
        <w:tc>
          <w:tcPr>
            <w:tcW w:w="3085" w:type="dxa"/>
            <w:shd w:val="clear" w:color="auto" w:fill="auto"/>
            <w:vAlign w:val="center"/>
          </w:tcPr>
          <w:p w14:paraId="7B5ED60B" w14:textId="77777777" w:rsidR="00A61C94" w:rsidRPr="002152CC" w:rsidRDefault="00A61C94" w:rsidP="001A692A">
            <w:pPr>
              <w:pStyle w:val="Telobesedila-zamik"/>
              <w:spacing w:after="0"/>
              <w:ind w:left="0"/>
              <w:rPr>
                <w:rFonts w:ascii="Arial" w:hAnsi="Arial" w:cs="Arial"/>
                <w:sz w:val="20"/>
                <w:szCs w:val="20"/>
                <w:lang w:eastAsia="sl-SI"/>
              </w:rPr>
            </w:pPr>
            <w:r w:rsidRPr="002152CC">
              <w:rPr>
                <w:rFonts w:ascii="Arial" w:hAnsi="Arial" w:cs="Arial"/>
                <w:sz w:val="20"/>
                <w:szCs w:val="20"/>
                <w:lang w:eastAsia="sl-SI"/>
              </w:rPr>
              <w:t>Elektrika</w:t>
            </w:r>
          </w:p>
        </w:tc>
        <w:tc>
          <w:tcPr>
            <w:tcW w:w="925" w:type="dxa"/>
            <w:shd w:val="clear" w:color="auto" w:fill="D9E2F3" w:themeFill="accent5" w:themeFillTint="33"/>
            <w:vAlign w:val="center"/>
          </w:tcPr>
          <w:p w14:paraId="00465E5C"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269E945D"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2CAE7C52"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3CE4110F"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146F39EE"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355" w:type="dxa"/>
            <w:shd w:val="clear" w:color="auto" w:fill="D9E2F3" w:themeFill="accent5" w:themeFillTint="33"/>
            <w:vAlign w:val="center"/>
          </w:tcPr>
          <w:p w14:paraId="0A0E0BE6"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4CA384FD" w14:textId="77777777" w:rsidTr="00B840C3">
        <w:tc>
          <w:tcPr>
            <w:tcW w:w="3085" w:type="dxa"/>
            <w:shd w:val="clear" w:color="auto" w:fill="auto"/>
            <w:vAlign w:val="center"/>
          </w:tcPr>
          <w:p w14:paraId="7211B996" w14:textId="77777777" w:rsidR="00A61C94" w:rsidRPr="002152CC" w:rsidRDefault="00A61C94" w:rsidP="001A692A">
            <w:pPr>
              <w:pStyle w:val="Telobesedila-zamik"/>
              <w:spacing w:after="0"/>
              <w:ind w:left="0"/>
              <w:rPr>
                <w:rFonts w:ascii="Arial" w:hAnsi="Arial" w:cs="Arial"/>
                <w:sz w:val="20"/>
                <w:szCs w:val="20"/>
                <w:lang w:eastAsia="sl-SI"/>
              </w:rPr>
            </w:pPr>
            <w:r w:rsidRPr="002152CC">
              <w:rPr>
                <w:rFonts w:ascii="Arial" w:hAnsi="Arial" w:cs="Arial"/>
                <w:sz w:val="20"/>
                <w:szCs w:val="20"/>
                <w:lang w:eastAsia="sl-SI"/>
              </w:rPr>
              <w:t>Voda-kanalizacija</w:t>
            </w:r>
          </w:p>
        </w:tc>
        <w:tc>
          <w:tcPr>
            <w:tcW w:w="925" w:type="dxa"/>
            <w:shd w:val="clear" w:color="auto" w:fill="D9E2F3" w:themeFill="accent5" w:themeFillTint="33"/>
            <w:vAlign w:val="center"/>
          </w:tcPr>
          <w:p w14:paraId="2D09A73B"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66614019"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3BE4EBBB"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583426F2"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63C6ECBA"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355" w:type="dxa"/>
            <w:shd w:val="clear" w:color="auto" w:fill="D9E2F3" w:themeFill="accent5" w:themeFillTint="33"/>
            <w:vAlign w:val="center"/>
          </w:tcPr>
          <w:p w14:paraId="61747B1A"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0A35B515" w14:textId="77777777" w:rsidTr="00B840C3">
        <w:tc>
          <w:tcPr>
            <w:tcW w:w="3085" w:type="dxa"/>
            <w:shd w:val="clear" w:color="auto" w:fill="auto"/>
            <w:vAlign w:val="center"/>
          </w:tcPr>
          <w:p w14:paraId="3831B102" w14:textId="77777777" w:rsidR="00A61C94" w:rsidRPr="002152CC" w:rsidRDefault="00A61C94" w:rsidP="001A692A">
            <w:pPr>
              <w:pStyle w:val="Telobesedila-zamik"/>
              <w:spacing w:after="0"/>
              <w:ind w:left="0"/>
              <w:rPr>
                <w:rFonts w:ascii="Arial" w:hAnsi="Arial" w:cs="Arial"/>
                <w:sz w:val="20"/>
                <w:szCs w:val="20"/>
                <w:lang w:eastAsia="sl-SI"/>
              </w:rPr>
            </w:pPr>
            <w:r w:rsidRPr="002152CC">
              <w:rPr>
                <w:rFonts w:ascii="Arial" w:hAnsi="Arial" w:cs="Arial"/>
                <w:sz w:val="20"/>
                <w:szCs w:val="20"/>
                <w:lang w:eastAsia="sl-SI"/>
              </w:rPr>
              <w:t>Telekomunikacijske storitve</w:t>
            </w:r>
          </w:p>
        </w:tc>
        <w:tc>
          <w:tcPr>
            <w:tcW w:w="925" w:type="dxa"/>
            <w:shd w:val="clear" w:color="auto" w:fill="D9E2F3" w:themeFill="accent5" w:themeFillTint="33"/>
            <w:vAlign w:val="center"/>
          </w:tcPr>
          <w:p w14:paraId="65605E0F"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3D055877"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111FA01B"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054DDB3E"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16E08C2E"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355" w:type="dxa"/>
            <w:shd w:val="clear" w:color="auto" w:fill="D9E2F3" w:themeFill="accent5" w:themeFillTint="33"/>
            <w:vAlign w:val="center"/>
          </w:tcPr>
          <w:p w14:paraId="3F6E6C18"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74002423" w14:textId="77777777" w:rsidTr="00B840C3">
        <w:tc>
          <w:tcPr>
            <w:tcW w:w="3085" w:type="dxa"/>
            <w:shd w:val="clear" w:color="auto" w:fill="auto"/>
            <w:vAlign w:val="center"/>
          </w:tcPr>
          <w:p w14:paraId="49708A5F" w14:textId="77777777" w:rsidR="00A61C94" w:rsidRPr="002152CC" w:rsidRDefault="00A61C94" w:rsidP="001A692A">
            <w:pPr>
              <w:pStyle w:val="Telobesedila-zamik"/>
              <w:spacing w:after="0"/>
              <w:ind w:left="0"/>
              <w:rPr>
                <w:rFonts w:ascii="Arial" w:hAnsi="Arial" w:cs="Arial"/>
                <w:color w:val="000000"/>
                <w:sz w:val="20"/>
                <w:szCs w:val="20"/>
                <w:lang w:eastAsia="sl-SI"/>
              </w:rPr>
            </w:pPr>
            <w:r w:rsidRPr="002152CC">
              <w:rPr>
                <w:rFonts w:ascii="Arial" w:hAnsi="Arial" w:cs="Arial"/>
                <w:color w:val="000000"/>
                <w:sz w:val="20"/>
                <w:szCs w:val="20"/>
                <w:lang w:eastAsia="sl-SI"/>
              </w:rPr>
              <w:t>Izobraževanje</w:t>
            </w:r>
          </w:p>
        </w:tc>
        <w:tc>
          <w:tcPr>
            <w:tcW w:w="925" w:type="dxa"/>
            <w:shd w:val="clear" w:color="auto" w:fill="D9E2F3" w:themeFill="accent5" w:themeFillTint="33"/>
            <w:vAlign w:val="center"/>
          </w:tcPr>
          <w:p w14:paraId="7D792AA3"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2C659E09"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516C8B9F"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4C35301F"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2F83FB8A"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355" w:type="dxa"/>
            <w:shd w:val="clear" w:color="auto" w:fill="D9E2F3" w:themeFill="accent5" w:themeFillTint="33"/>
            <w:vAlign w:val="center"/>
          </w:tcPr>
          <w:p w14:paraId="7555B4A5"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54962E99" w14:textId="77777777" w:rsidTr="00B840C3">
        <w:tc>
          <w:tcPr>
            <w:tcW w:w="3085" w:type="dxa"/>
            <w:shd w:val="clear" w:color="auto" w:fill="auto"/>
            <w:vAlign w:val="center"/>
          </w:tcPr>
          <w:p w14:paraId="447738D8" w14:textId="77777777" w:rsidR="00A61C94" w:rsidRPr="002152CC" w:rsidRDefault="00A61C94" w:rsidP="001A692A">
            <w:pPr>
              <w:pStyle w:val="Telobesedila-zamik"/>
              <w:spacing w:after="0"/>
              <w:ind w:left="0"/>
              <w:rPr>
                <w:rFonts w:ascii="Arial" w:hAnsi="Arial" w:cs="Arial"/>
                <w:color w:val="000000"/>
                <w:sz w:val="20"/>
                <w:szCs w:val="20"/>
                <w:lang w:eastAsia="sl-SI"/>
              </w:rPr>
            </w:pPr>
            <w:r w:rsidRPr="002152CC">
              <w:rPr>
                <w:rFonts w:ascii="Arial" w:hAnsi="Arial" w:cs="Arial"/>
                <w:color w:val="000000"/>
                <w:sz w:val="20"/>
                <w:szCs w:val="20"/>
                <w:lang w:eastAsia="sl-SI"/>
              </w:rPr>
              <w:t>Najemnina poslovnih prostorov</w:t>
            </w:r>
          </w:p>
        </w:tc>
        <w:tc>
          <w:tcPr>
            <w:tcW w:w="925" w:type="dxa"/>
            <w:shd w:val="clear" w:color="auto" w:fill="D9E2F3" w:themeFill="accent5" w:themeFillTint="33"/>
            <w:vAlign w:val="center"/>
          </w:tcPr>
          <w:p w14:paraId="2CCC8020"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3C5C144E"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3383D585"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63A31958"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0310307F"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355" w:type="dxa"/>
            <w:shd w:val="clear" w:color="auto" w:fill="D9E2F3" w:themeFill="accent5" w:themeFillTint="33"/>
            <w:vAlign w:val="center"/>
          </w:tcPr>
          <w:p w14:paraId="1F211E5A"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44CF4179" w14:textId="77777777" w:rsidTr="00B840C3">
        <w:tc>
          <w:tcPr>
            <w:tcW w:w="3085" w:type="dxa"/>
            <w:shd w:val="clear" w:color="auto" w:fill="auto"/>
            <w:vAlign w:val="center"/>
          </w:tcPr>
          <w:p w14:paraId="20869480" w14:textId="77777777" w:rsidR="00A61C94" w:rsidRPr="002152CC" w:rsidRDefault="00A61C94" w:rsidP="001A692A">
            <w:pPr>
              <w:pStyle w:val="Telobesedila-zamik"/>
              <w:spacing w:after="0"/>
              <w:ind w:left="0"/>
              <w:rPr>
                <w:rFonts w:ascii="Arial" w:hAnsi="Arial" w:cs="Arial"/>
                <w:color w:val="000000"/>
                <w:sz w:val="20"/>
                <w:szCs w:val="20"/>
                <w:lang w:eastAsia="sl-SI"/>
              </w:rPr>
            </w:pPr>
            <w:r w:rsidRPr="002152CC">
              <w:rPr>
                <w:rFonts w:ascii="Arial" w:hAnsi="Arial" w:cs="Arial"/>
                <w:color w:val="000000"/>
                <w:sz w:val="20"/>
                <w:szCs w:val="20"/>
                <w:lang w:eastAsia="sl-SI"/>
              </w:rPr>
              <w:t>Zavarovalnine</w:t>
            </w:r>
          </w:p>
        </w:tc>
        <w:tc>
          <w:tcPr>
            <w:tcW w:w="925" w:type="dxa"/>
            <w:shd w:val="clear" w:color="auto" w:fill="D9E2F3" w:themeFill="accent5" w:themeFillTint="33"/>
            <w:vAlign w:val="center"/>
          </w:tcPr>
          <w:p w14:paraId="65FBC212"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06512900"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729E8D29"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479A4585"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0469E140"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355" w:type="dxa"/>
            <w:shd w:val="clear" w:color="auto" w:fill="D9E2F3" w:themeFill="accent5" w:themeFillTint="33"/>
            <w:vAlign w:val="center"/>
          </w:tcPr>
          <w:p w14:paraId="6CF3173C"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01A78DD5" w14:textId="77777777" w:rsidTr="00B840C3">
        <w:tc>
          <w:tcPr>
            <w:tcW w:w="3085" w:type="dxa"/>
            <w:shd w:val="clear" w:color="auto" w:fill="auto"/>
            <w:vAlign w:val="center"/>
          </w:tcPr>
          <w:p w14:paraId="5E0F8F5B" w14:textId="77777777" w:rsidR="00A61C94" w:rsidRPr="002152CC" w:rsidRDefault="00A61C94" w:rsidP="001A692A">
            <w:pPr>
              <w:pStyle w:val="Telobesedila-zamik"/>
              <w:spacing w:after="0"/>
              <w:ind w:left="0"/>
              <w:rPr>
                <w:rFonts w:ascii="Arial" w:hAnsi="Arial" w:cs="Arial"/>
                <w:color w:val="000000"/>
                <w:sz w:val="20"/>
                <w:szCs w:val="20"/>
                <w:lang w:eastAsia="sl-SI"/>
              </w:rPr>
            </w:pPr>
            <w:r w:rsidRPr="002152CC">
              <w:rPr>
                <w:rFonts w:ascii="Arial" w:hAnsi="Arial" w:cs="Arial"/>
                <w:color w:val="000000"/>
                <w:sz w:val="20"/>
                <w:szCs w:val="20"/>
                <w:lang w:eastAsia="sl-SI"/>
              </w:rPr>
              <w:t>Gorivo</w:t>
            </w:r>
          </w:p>
        </w:tc>
        <w:tc>
          <w:tcPr>
            <w:tcW w:w="925" w:type="dxa"/>
            <w:shd w:val="clear" w:color="auto" w:fill="D9E2F3" w:themeFill="accent5" w:themeFillTint="33"/>
            <w:vAlign w:val="center"/>
          </w:tcPr>
          <w:p w14:paraId="15FB6C14"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696E02D2"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3C6F1E09"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0DE020C1"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6A554BA6"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355" w:type="dxa"/>
            <w:shd w:val="clear" w:color="auto" w:fill="D9E2F3" w:themeFill="accent5" w:themeFillTint="33"/>
            <w:vAlign w:val="center"/>
          </w:tcPr>
          <w:p w14:paraId="654420B4"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4AC3B6D6" w14:textId="77777777" w:rsidTr="00B840C3">
        <w:tc>
          <w:tcPr>
            <w:tcW w:w="3085" w:type="dxa"/>
            <w:shd w:val="clear" w:color="auto" w:fill="auto"/>
            <w:vAlign w:val="center"/>
          </w:tcPr>
          <w:p w14:paraId="13F8E233" w14:textId="77777777" w:rsidR="00A61C94" w:rsidRPr="002152CC" w:rsidRDefault="00A61C94" w:rsidP="001A692A">
            <w:pPr>
              <w:pStyle w:val="Telobesedila-zamik"/>
              <w:spacing w:after="0"/>
              <w:ind w:left="0"/>
              <w:rPr>
                <w:rFonts w:ascii="Arial" w:hAnsi="Arial" w:cs="Arial"/>
                <w:color w:val="000000"/>
                <w:sz w:val="20"/>
                <w:szCs w:val="20"/>
                <w:lang w:eastAsia="sl-SI"/>
              </w:rPr>
            </w:pPr>
            <w:r w:rsidRPr="002152CC">
              <w:rPr>
                <w:rFonts w:ascii="Arial" w:hAnsi="Arial" w:cs="Arial"/>
                <w:color w:val="000000"/>
                <w:sz w:val="20"/>
                <w:szCs w:val="20"/>
                <w:lang w:eastAsia="sl-SI"/>
              </w:rPr>
              <w:t>Ostalo (opredelite)</w:t>
            </w:r>
          </w:p>
        </w:tc>
        <w:tc>
          <w:tcPr>
            <w:tcW w:w="925" w:type="dxa"/>
            <w:shd w:val="clear" w:color="auto" w:fill="D9E2F3" w:themeFill="accent5" w:themeFillTint="33"/>
            <w:vAlign w:val="center"/>
          </w:tcPr>
          <w:p w14:paraId="4E0A6C62"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00ECD73D"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190A030C"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3023AC91"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63A00769"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355" w:type="dxa"/>
            <w:shd w:val="clear" w:color="auto" w:fill="D9E2F3" w:themeFill="accent5" w:themeFillTint="33"/>
            <w:vAlign w:val="center"/>
          </w:tcPr>
          <w:p w14:paraId="0D492957"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44A711A1" w14:textId="77777777" w:rsidTr="00B840C3">
        <w:tc>
          <w:tcPr>
            <w:tcW w:w="3085" w:type="dxa"/>
            <w:shd w:val="clear" w:color="auto" w:fill="auto"/>
            <w:vAlign w:val="center"/>
          </w:tcPr>
          <w:p w14:paraId="514A0D7A" w14:textId="77777777" w:rsidR="00A61C94" w:rsidRPr="002152CC" w:rsidRDefault="00A61C94" w:rsidP="001A692A">
            <w:pPr>
              <w:pStyle w:val="Telobesedila-zamik"/>
              <w:spacing w:after="0"/>
              <w:ind w:left="0"/>
              <w:rPr>
                <w:rFonts w:ascii="Arial" w:hAnsi="Arial" w:cs="Arial"/>
                <w:color w:val="000000"/>
                <w:sz w:val="20"/>
                <w:szCs w:val="20"/>
                <w:lang w:eastAsia="sl-SI"/>
              </w:rPr>
            </w:pPr>
            <w:r w:rsidRPr="002152CC">
              <w:rPr>
                <w:rFonts w:ascii="Arial" w:hAnsi="Arial" w:cs="Arial"/>
                <w:color w:val="000000"/>
                <w:sz w:val="20"/>
                <w:szCs w:val="20"/>
                <w:lang w:eastAsia="sl-SI"/>
              </w:rPr>
              <w:t>NAKUP SLOVENSKIH PROIZVODOV (podrobneje opredelite)</w:t>
            </w:r>
          </w:p>
        </w:tc>
        <w:tc>
          <w:tcPr>
            <w:tcW w:w="925" w:type="dxa"/>
            <w:shd w:val="clear" w:color="auto" w:fill="D9E2F3" w:themeFill="accent5" w:themeFillTint="33"/>
            <w:vAlign w:val="center"/>
          </w:tcPr>
          <w:p w14:paraId="20F3E414"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4781962D"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516B1E0E"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156CD388"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0AFBD716"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355" w:type="dxa"/>
            <w:shd w:val="clear" w:color="auto" w:fill="D9E2F3" w:themeFill="accent5" w:themeFillTint="33"/>
            <w:vAlign w:val="center"/>
          </w:tcPr>
          <w:p w14:paraId="7A770FD3"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06AC6035" w14:textId="77777777" w:rsidTr="00B840C3">
        <w:tc>
          <w:tcPr>
            <w:tcW w:w="3085" w:type="dxa"/>
            <w:shd w:val="clear" w:color="auto" w:fill="auto"/>
          </w:tcPr>
          <w:p w14:paraId="585C309E" w14:textId="77777777" w:rsidR="00A61C94" w:rsidRPr="002152CC" w:rsidRDefault="00A61C94" w:rsidP="001A692A">
            <w:pPr>
              <w:pStyle w:val="Odstavekseznama"/>
              <w:keepNext/>
              <w:keepLines/>
              <w:spacing w:after="0"/>
              <w:ind w:left="0"/>
              <w:rPr>
                <w:rFonts w:ascii="Arial" w:hAnsi="Arial" w:cs="Arial"/>
                <w:bCs/>
                <w:color w:val="000000"/>
                <w:sz w:val="20"/>
                <w:szCs w:val="20"/>
              </w:rPr>
            </w:pPr>
            <w:r w:rsidRPr="002152CC">
              <w:rPr>
                <w:rFonts w:ascii="Arial" w:hAnsi="Arial" w:cs="Arial"/>
                <w:bCs/>
                <w:color w:val="000000"/>
                <w:sz w:val="20"/>
                <w:szCs w:val="20"/>
              </w:rPr>
              <w:t>STORITVE V TUJINI</w:t>
            </w:r>
          </w:p>
        </w:tc>
        <w:tc>
          <w:tcPr>
            <w:tcW w:w="925" w:type="dxa"/>
            <w:shd w:val="clear" w:color="auto" w:fill="D9E2F3" w:themeFill="accent5" w:themeFillTint="33"/>
            <w:vAlign w:val="center"/>
          </w:tcPr>
          <w:p w14:paraId="63C20326"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24FFBC45"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01E67963"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01CB8809"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782E762B"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355" w:type="dxa"/>
            <w:shd w:val="clear" w:color="auto" w:fill="D9E2F3" w:themeFill="accent5" w:themeFillTint="33"/>
            <w:vAlign w:val="center"/>
          </w:tcPr>
          <w:p w14:paraId="2978499A"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463AEEFA" w14:textId="77777777" w:rsidTr="00B840C3">
        <w:tc>
          <w:tcPr>
            <w:tcW w:w="3085" w:type="dxa"/>
            <w:shd w:val="clear" w:color="auto" w:fill="auto"/>
          </w:tcPr>
          <w:p w14:paraId="1DF37AC4" w14:textId="77777777" w:rsidR="00A61C94" w:rsidRPr="002152CC" w:rsidRDefault="00A61C94" w:rsidP="001A692A">
            <w:pPr>
              <w:pStyle w:val="Odstavekseznama"/>
              <w:keepNext/>
              <w:keepLines/>
              <w:spacing w:after="0"/>
              <w:ind w:left="0"/>
              <w:rPr>
                <w:rFonts w:ascii="Arial" w:hAnsi="Arial" w:cs="Arial"/>
                <w:bCs/>
                <w:color w:val="000000"/>
                <w:sz w:val="20"/>
                <w:szCs w:val="20"/>
              </w:rPr>
            </w:pPr>
            <w:r w:rsidRPr="002152CC">
              <w:rPr>
                <w:rFonts w:ascii="Arial" w:hAnsi="Arial" w:cs="Arial"/>
                <w:bCs/>
                <w:color w:val="000000"/>
                <w:sz w:val="20"/>
                <w:szCs w:val="20"/>
              </w:rPr>
              <w:t>NAKUPI BLAGA V TUJINI</w:t>
            </w:r>
          </w:p>
        </w:tc>
        <w:tc>
          <w:tcPr>
            <w:tcW w:w="925" w:type="dxa"/>
            <w:shd w:val="clear" w:color="auto" w:fill="D9E2F3" w:themeFill="accent5" w:themeFillTint="33"/>
            <w:vAlign w:val="center"/>
          </w:tcPr>
          <w:p w14:paraId="20B97CCF"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06F5CF3E"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1F1C4049"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19DB044B"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02406793"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355" w:type="dxa"/>
            <w:shd w:val="clear" w:color="auto" w:fill="D9E2F3" w:themeFill="accent5" w:themeFillTint="33"/>
            <w:vAlign w:val="center"/>
          </w:tcPr>
          <w:p w14:paraId="7BD219F6"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4AEBCB57" w14:textId="77777777" w:rsidTr="00B840C3">
        <w:tc>
          <w:tcPr>
            <w:tcW w:w="3085" w:type="dxa"/>
            <w:shd w:val="clear" w:color="auto" w:fill="auto"/>
          </w:tcPr>
          <w:p w14:paraId="5DEEB9EC" w14:textId="77777777" w:rsidR="00A61C94" w:rsidRPr="002152CC" w:rsidRDefault="00A61C94" w:rsidP="001A692A">
            <w:pPr>
              <w:pStyle w:val="Odstavekseznama"/>
              <w:keepNext/>
              <w:keepLines/>
              <w:spacing w:after="0"/>
              <w:ind w:left="0"/>
              <w:rPr>
                <w:rFonts w:ascii="Arial" w:hAnsi="Arial" w:cs="Arial"/>
                <w:bCs/>
                <w:color w:val="000000"/>
                <w:sz w:val="20"/>
                <w:szCs w:val="20"/>
              </w:rPr>
            </w:pPr>
            <w:r w:rsidRPr="002152CC">
              <w:rPr>
                <w:rFonts w:ascii="Arial" w:hAnsi="Arial" w:cs="Arial"/>
                <w:bCs/>
                <w:color w:val="000000"/>
                <w:sz w:val="20"/>
                <w:szCs w:val="20"/>
              </w:rPr>
              <w:t>SKUPAJ</w:t>
            </w:r>
          </w:p>
        </w:tc>
        <w:tc>
          <w:tcPr>
            <w:tcW w:w="925" w:type="dxa"/>
            <w:shd w:val="clear" w:color="auto" w:fill="D9E2F3" w:themeFill="accent5" w:themeFillTint="33"/>
            <w:vAlign w:val="center"/>
          </w:tcPr>
          <w:p w14:paraId="2A5F690E"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294DFB27"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2FA8E26F"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6" w:type="dxa"/>
            <w:shd w:val="clear" w:color="auto" w:fill="D9E2F3" w:themeFill="accent5" w:themeFillTint="33"/>
            <w:vAlign w:val="center"/>
          </w:tcPr>
          <w:p w14:paraId="7D0378F0"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925" w:type="dxa"/>
            <w:shd w:val="clear" w:color="auto" w:fill="D9E2F3" w:themeFill="accent5" w:themeFillTint="33"/>
            <w:vAlign w:val="center"/>
          </w:tcPr>
          <w:p w14:paraId="09438D5F"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1355" w:type="dxa"/>
            <w:shd w:val="clear" w:color="auto" w:fill="D9E2F3" w:themeFill="accent5" w:themeFillTint="33"/>
            <w:vAlign w:val="center"/>
          </w:tcPr>
          <w:p w14:paraId="7F93247D" w14:textId="77777777" w:rsidR="00A61C94" w:rsidRPr="002152CC" w:rsidRDefault="00A61C94" w:rsidP="001A692A">
            <w:pPr>
              <w:spacing w:after="0"/>
              <w:jc w:val="right"/>
              <w:rPr>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bl>
    <w:p w14:paraId="52E4B33A" w14:textId="77777777" w:rsidR="00A61C94" w:rsidRPr="002152CC" w:rsidRDefault="00A61C94" w:rsidP="00A61C94">
      <w:pPr>
        <w:tabs>
          <w:tab w:val="left" w:pos="709"/>
        </w:tabs>
        <w:rPr>
          <w:rFonts w:ascii="Arial" w:hAnsi="Arial" w:cs="Arial"/>
          <w:b/>
          <w:bCs/>
          <w:color w:val="000000"/>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A61C94" w:rsidRPr="002152CC" w14:paraId="21F0E9E4" w14:textId="77777777" w:rsidTr="00B840C3">
        <w:tc>
          <w:tcPr>
            <w:tcW w:w="9067" w:type="dxa"/>
            <w:shd w:val="clear" w:color="auto" w:fill="D9D9D9" w:themeFill="background1" w:themeFillShade="D9"/>
          </w:tcPr>
          <w:p w14:paraId="2ABCA41E" w14:textId="77777777" w:rsidR="00A61C94" w:rsidRPr="002152CC" w:rsidRDefault="00A61C94" w:rsidP="00B840C3">
            <w:pPr>
              <w:rPr>
                <w:rFonts w:ascii="Arial" w:hAnsi="Arial" w:cs="Arial"/>
                <w:b/>
                <w:bCs/>
                <w:color w:val="000000"/>
                <w:sz w:val="20"/>
                <w:szCs w:val="20"/>
              </w:rPr>
            </w:pPr>
            <w:r w:rsidRPr="002152CC">
              <w:rPr>
                <w:rFonts w:ascii="Arial" w:hAnsi="Arial" w:cs="Arial"/>
                <w:b/>
                <w:bCs/>
                <w:color w:val="000000"/>
                <w:sz w:val="20"/>
                <w:szCs w:val="20"/>
              </w:rPr>
              <w:t xml:space="preserve">UPRAVIČENOST IN POMEN PRIDOBITVE NEPOVRATNIH SREDSTEV ZA INVESTICIJO IN UČINKI INVESTICIJE NA POSLOVANJE PREJEMNIKA SPODBUDE </w:t>
            </w:r>
            <w:r w:rsidRPr="002152CC">
              <w:rPr>
                <w:rFonts w:ascii="Arial" w:hAnsi="Arial" w:cs="Arial"/>
                <w:bCs/>
                <w:i/>
                <w:color w:val="000000"/>
                <w:sz w:val="20"/>
                <w:szCs w:val="20"/>
              </w:rPr>
              <w:t>(pojasnite)</w:t>
            </w:r>
          </w:p>
        </w:tc>
      </w:tr>
      <w:tr w:rsidR="00A61C94" w:rsidRPr="002152CC" w14:paraId="40CAC8FD" w14:textId="77777777" w:rsidTr="00B840C3">
        <w:trPr>
          <w:trHeight w:val="278"/>
        </w:trPr>
        <w:tc>
          <w:tcPr>
            <w:tcW w:w="9067" w:type="dxa"/>
            <w:shd w:val="clear" w:color="auto" w:fill="D9E2F3" w:themeFill="accent5" w:themeFillTint="33"/>
          </w:tcPr>
          <w:p w14:paraId="3249A53F" w14:textId="77777777" w:rsidR="00A61C94" w:rsidRPr="002152CC" w:rsidRDefault="00A61C94" w:rsidP="00B840C3">
            <w:pPr>
              <w:rPr>
                <w:rFonts w:ascii="Arial" w:hAnsi="Arial" w:cs="Arial"/>
                <w:bCs/>
                <w:color w:val="000000"/>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p w14:paraId="4E553E6C" w14:textId="77777777" w:rsidR="00A61C94" w:rsidRPr="002152CC" w:rsidRDefault="00A61C94" w:rsidP="00B840C3">
            <w:pPr>
              <w:rPr>
                <w:rFonts w:ascii="Arial" w:hAnsi="Arial" w:cs="Arial"/>
                <w:bCs/>
                <w:color w:val="000000"/>
                <w:sz w:val="20"/>
                <w:szCs w:val="20"/>
              </w:rPr>
            </w:pPr>
          </w:p>
          <w:p w14:paraId="37489B96" w14:textId="77777777" w:rsidR="00A61C94" w:rsidRPr="002152CC" w:rsidRDefault="00A61C94" w:rsidP="00B840C3">
            <w:pPr>
              <w:rPr>
                <w:rFonts w:ascii="Arial" w:hAnsi="Arial" w:cs="Arial"/>
                <w:bCs/>
                <w:color w:val="000000"/>
                <w:sz w:val="20"/>
                <w:szCs w:val="20"/>
              </w:rPr>
            </w:pPr>
          </w:p>
          <w:p w14:paraId="7785A7F9" w14:textId="77777777" w:rsidR="00A61C94" w:rsidRPr="002152CC" w:rsidRDefault="00A61C94" w:rsidP="00B840C3">
            <w:pPr>
              <w:rPr>
                <w:rFonts w:ascii="Arial" w:hAnsi="Arial" w:cs="Arial"/>
                <w:bCs/>
                <w:color w:val="000000"/>
                <w:sz w:val="20"/>
                <w:szCs w:val="20"/>
              </w:rPr>
            </w:pPr>
          </w:p>
          <w:p w14:paraId="5D89FD88" w14:textId="77777777" w:rsidR="00A61C94" w:rsidRPr="002152CC" w:rsidRDefault="00A61C94" w:rsidP="00B840C3">
            <w:pPr>
              <w:rPr>
                <w:rFonts w:ascii="Arial" w:hAnsi="Arial" w:cs="Arial"/>
                <w:bCs/>
                <w:color w:val="000000"/>
                <w:sz w:val="20"/>
                <w:szCs w:val="20"/>
              </w:rPr>
            </w:pPr>
          </w:p>
          <w:p w14:paraId="11D030D6" w14:textId="77777777" w:rsidR="00A61C94" w:rsidRPr="002152CC" w:rsidRDefault="00A61C94" w:rsidP="00B840C3">
            <w:pPr>
              <w:rPr>
                <w:rFonts w:ascii="Arial" w:hAnsi="Arial" w:cs="Arial"/>
                <w:bCs/>
                <w:color w:val="000000"/>
                <w:sz w:val="20"/>
                <w:szCs w:val="20"/>
              </w:rPr>
            </w:pPr>
          </w:p>
          <w:p w14:paraId="7AEE40D4" w14:textId="77777777" w:rsidR="00A61C94" w:rsidRPr="002152CC" w:rsidRDefault="00A61C94" w:rsidP="00B840C3">
            <w:pPr>
              <w:rPr>
                <w:rFonts w:ascii="Arial" w:hAnsi="Arial" w:cs="Arial"/>
                <w:bCs/>
                <w:color w:val="000000"/>
                <w:sz w:val="20"/>
                <w:szCs w:val="20"/>
              </w:rPr>
            </w:pPr>
          </w:p>
          <w:p w14:paraId="213A02F9" w14:textId="77777777" w:rsidR="00A61C94" w:rsidRPr="002152CC" w:rsidRDefault="00A61C94" w:rsidP="00B840C3">
            <w:pPr>
              <w:rPr>
                <w:rFonts w:ascii="Arial" w:hAnsi="Arial" w:cs="Arial"/>
                <w:bCs/>
                <w:color w:val="000000"/>
                <w:sz w:val="20"/>
                <w:szCs w:val="20"/>
              </w:rPr>
            </w:pPr>
          </w:p>
          <w:p w14:paraId="4990CAF8" w14:textId="77777777" w:rsidR="00A61C94" w:rsidRPr="002152CC" w:rsidRDefault="00A61C94" w:rsidP="00B840C3">
            <w:pPr>
              <w:rPr>
                <w:rFonts w:ascii="Arial" w:hAnsi="Arial" w:cs="Arial"/>
                <w:bCs/>
                <w:color w:val="000000"/>
                <w:sz w:val="20"/>
                <w:szCs w:val="20"/>
              </w:rPr>
            </w:pPr>
          </w:p>
          <w:p w14:paraId="52C774FE" w14:textId="77777777" w:rsidR="00A61C94" w:rsidRPr="002152CC" w:rsidRDefault="00A61C94" w:rsidP="00B840C3">
            <w:pPr>
              <w:rPr>
                <w:rFonts w:ascii="Arial" w:hAnsi="Arial" w:cs="Arial"/>
                <w:bCs/>
                <w:color w:val="000000"/>
                <w:sz w:val="20"/>
                <w:szCs w:val="20"/>
              </w:rPr>
            </w:pPr>
          </w:p>
          <w:p w14:paraId="48E01980" w14:textId="77777777" w:rsidR="00A61C94" w:rsidRPr="002152CC" w:rsidRDefault="00A61C94" w:rsidP="00B840C3">
            <w:pPr>
              <w:rPr>
                <w:rFonts w:ascii="Arial" w:hAnsi="Arial" w:cs="Arial"/>
                <w:bCs/>
                <w:color w:val="000000"/>
                <w:sz w:val="20"/>
                <w:szCs w:val="20"/>
              </w:rPr>
            </w:pPr>
          </w:p>
          <w:p w14:paraId="583F2C8C" w14:textId="77777777" w:rsidR="00A61C94" w:rsidRPr="002152CC" w:rsidRDefault="00A61C94" w:rsidP="00B840C3">
            <w:pPr>
              <w:rPr>
                <w:rFonts w:ascii="Arial" w:hAnsi="Arial" w:cs="Arial"/>
                <w:bCs/>
                <w:color w:val="000000"/>
                <w:sz w:val="20"/>
                <w:szCs w:val="20"/>
              </w:rPr>
            </w:pPr>
          </w:p>
          <w:p w14:paraId="0A9CEA07" w14:textId="77777777" w:rsidR="00A61C94" w:rsidRPr="002152CC" w:rsidRDefault="00A61C94" w:rsidP="00B840C3">
            <w:pPr>
              <w:rPr>
                <w:rFonts w:ascii="Arial" w:hAnsi="Arial" w:cs="Arial"/>
                <w:bCs/>
                <w:color w:val="000000"/>
                <w:sz w:val="20"/>
                <w:szCs w:val="20"/>
              </w:rPr>
            </w:pPr>
          </w:p>
        </w:tc>
      </w:tr>
    </w:tbl>
    <w:p w14:paraId="3E8D5F76" w14:textId="77777777" w:rsidR="00A61C94" w:rsidRPr="002152CC" w:rsidRDefault="00A61C94" w:rsidP="00A61C94">
      <w:pPr>
        <w:rPr>
          <w:rFonts w:ascii="Arial" w:hAnsi="Arial" w:cs="Arial"/>
          <w:b/>
          <w:bCs/>
          <w:color w:val="000000"/>
          <w:sz w:val="20"/>
          <w:szCs w:val="20"/>
        </w:rPr>
      </w:pPr>
    </w:p>
    <w:tbl>
      <w:tblPr>
        <w:tblW w:w="906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92"/>
        <w:gridCol w:w="2852"/>
        <w:gridCol w:w="3123"/>
      </w:tblGrid>
      <w:tr w:rsidR="00A61C94" w:rsidRPr="002152CC" w14:paraId="31198DEF" w14:textId="77777777" w:rsidTr="00B840C3">
        <w:tc>
          <w:tcPr>
            <w:tcW w:w="3092" w:type="dxa"/>
            <w:tcBorders>
              <w:top w:val="single" w:sz="4" w:space="0" w:color="auto"/>
              <w:left w:val="single" w:sz="4" w:space="0" w:color="auto"/>
              <w:bottom w:val="single" w:sz="4" w:space="0" w:color="auto"/>
              <w:right w:val="nil"/>
            </w:tcBorders>
            <w:hideMark/>
          </w:tcPr>
          <w:p w14:paraId="50940BA1"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Kraj, datum</w:t>
            </w:r>
          </w:p>
        </w:tc>
        <w:tc>
          <w:tcPr>
            <w:tcW w:w="2852" w:type="dxa"/>
            <w:tcBorders>
              <w:top w:val="single" w:sz="4" w:space="0" w:color="auto"/>
              <w:left w:val="nil"/>
              <w:bottom w:val="single" w:sz="4" w:space="0" w:color="auto"/>
              <w:right w:val="nil"/>
            </w:tcBorders>
            <w:hideMark/>
          </w:tcPr>
          <w:p w14:paraId="5A8F108E"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Žig</w:t>
            </w:r>
          </w:p>
        </w:tc>
        <w:tc>
          <w:tcPr>
            <w:tcW w:w="3123" w:type="dxa"/>
            <w:tcBorders>
              <w:top w:val="single" w:sz="4" w:space="0" w:color="auto"/>
              <w:left w:val="nil"/>
              <w:bottom w:val="single" w:sz="4" w:space="0" w:color="auto"/>
              <w:right w:val="single" w:sz="4" w:space="0" w:color="auto"/>
            </w:tcBorders>
            <w:hideMark/>
          </w:tcPr>
          <w:p w14:paraId="3D7AF519"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Ime in priimek zakonitega zastopnika</w:t>
            </w:r>
          </w:p>
        </w:tc>
      </w:tr>
      <w:tr w:rsidR="00A61C94" w:rsidRPr="002152CC" w14:paraId="32225155" w14:textId="77777777" w:rsidTr="00B840C3">
        <w:trPr>
          <w:trHeight w:val="540"/>
        </w:trPr>
        <w:tc>
          <w:tcPr>
            <w:tcW w:w="30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66D919"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3"/>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2852" w:type="dxa"/>
            <w:vMerge w:val="restart"/>
            <w:tcBorders>
              <w:top w:val="single" w:sz="4" w:space="0" w:color="auto"/>
              <w:left w:val="single" w:sz="4" w:space="0" w:color="auto"/>
              <w:bottom w:val="nil"/>
              <w:right w:val="single" w:sz="4" w:space="0" w:color="auto"/>
            </w:tcBorders>
            <w:shd w:val="clear" w:color="auto" w:fill="DBE5F1"/>
            <w:vAlign w:val="center"/>
          </w:tcPr>
          <w:p w14:paraId="50A374AA" w14:textId="77777777" w:rsidR="00A61C94" w:rsidRPr="002152CC" w:rsidRDefault="00A61C94" w:rsidP="00B840C3">
            <w:pPr>
              <w:rPr>
                <w:rFonts w:ascii="Arial" w:hAnsi="Arial" w:cs="Arial"/>
                <w:sz w:val="20"/>
                <w:szCs w:val="20"/>
              </w:rPr>
            </w:pPr>
          </w:p>
        </w:tc>
        <w:tc>
          <w:tcPr>
            <w:tcW w:w="312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BF7CC5"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46001232" w14:textId="77777777" w:rsidTr="00B840C3">
        <w:tc>
          <w:tcPr>
            <w:tcW w:w="3092" w:type="dxa"/>
            <w:tcBorders>
              <w:top w:val="single" w:sz="4" w:space="0" w:color="auto"/>
              <w:left w:val="single" w:sz="4" w:space="0" w:color="auto"/>
              <w:bottom w:val="nil"/>
              <w:right w:val="single" w:sz="4" w:space="0" w:color="auto"/>
            </w:tcBorders>
          </w:tcPr>
          <w:p w14:paraId="6996F375" w14:textId="77777777" w:rsidR="00A61C94" w:rsidRPr="002152CC" w:rsidRDefault="00A61C94" w:rsidP="00B840C3">
            <w:pPr>
              <w:rPr>
                <w:rFonts w:ascii="Arial" w:hAnsi="Arial" w:cs="Arial"/>
                <w:sz w:val="20"/>
                <w:szCs w:val="20"/>
              </w:rPr>
            </w:pPr>
          </w:p>
        </w:tc>
        <w:tc>
          <w:tcPr>
            <w:tcW w:w="2852" w:type="dxa"/>
            <w:vMerge/>
            <w:tcBorders>
              <w:top w:val="single" w:sz="4" w:space="0" w:color="auto"/>
              <w:left w:val="single" w:sz="4" w:space="0" w:color="auto"/>
              <w:bottom w:val="nil"/>
              <w:right w:val="single" w:sz="4" w:space="0" w:color="auto"/>
            </w:tcBorders>
            <w:vAlign w:val="center"/>
            <w:hideMark/>
          </w:tcPr>
          <w:p w14:paraId="5F06B794" w14:textId="77777777" w:rsidR="00A61C94" w:rsidRPr="002152CC" w:rsidRDefault="00A61C94" w:rsidP="00B840C3">
            <w:pPr>
              <w:rPr>
                <w:rFonts w:ascii="Arial" w:hAnsi="Arial" w:cs="Arial"/>
                <w:sz w:val="20"/>
                <w:szCs w:val="20"/>
              </w:rPr>
            </w:pPr>
          </w:p>
        </w:tc>
        <w:tc>
          <w:tcPr>
            <w:tcW w:w="3123" w:type="dxa"/>
            <w:tcBorders>
              <w:top w:val="single" w:sz="4" w:space="0" w:color="auto"/>
              <w:left w:val="single" w:sz="4" w:space="0" w:color="auto"/>
              <w:bottom w:val="nil"/>
              <w:right w:val="single" w:sz="4" w:space="0" w:color="auto"/>
            </w:tcBorders>
          </w:tcPr>
          <w:p w14:paraId="1FBD8E12" w14:textId="77777777" w:rsidR="00A61C94" w:rsidRPr="002152CC" w:rsidRDefault="00A61C94" w:rsidP="00B840C3">
            <w:pPr>
              <w:rPr>
                <w:rFonts w:ascii="Arial" w:hAnsi="Arial" w:cs="Arial"/>
                <w:sz w:val="20"/>
                <w:szCs w:val="20"/>
              </w:rPr>
            </w:pPr>
          </w:p>
        </w:tc>
      </w:tr>
      <w:tr w:rsidR="00A61C94" w:rsidRPr="002152CC" w14:paraId="512FAF2F" w14:textId="77777777" w:rsidTr="00B840C3">
        <w:trPr>
          <w:trHeight w:val="70"/>
        </w:trPr>
        <w:tc>
          <w:tcPr>
            <w:tcW w:w="3092" w:type="dxa"/>
            <w:tcBorders>
              <w:top w:val="nil"/>
              <w:left w:val="single" w:sz="4" w:space="0" w:color="auto"/>
              <w:bottom w:val="nil"/>
              <w:right w:val="single" w:sz="4" w:space="0" w:color="auto"/>
            </w:tcBorders>
          </w:tcPr>
          <w:p w14:paraId="0BC6D0D9" w14:textId="77777777" w:rsidR="00A61C94" w:rsidRPr="002152CC" w:rsidRDefault="00A61C94" w:rsidP="00B840C3">
            <w:pPr>
              <w:rPr>
                <w:rFonts w:ascii="Arial" w:hAnsi="Arial" w:cs="Arial"/>
                <w:sz w:val="20"/>
                <w:szCs w:val="20"/>
              </w:rPr>
            </w:pPr>
          </w:p>
        </w:tc>
        <w:tc>
          <w:tcPr>
            <w:tcW w:w="2852" w:type="dxa"/>
            <w:vMerge/>
            <w:tcBorders>
              <w:top w:val="single" w:sz="4" w:space="0" w:color="auto"/>
              <w:left w:val="single" w:sz="4" w:space="0" w:color="auto"/>
              <w:bottom w:val="nil"/>
              <w:right w:val="single" w:sz="4" w:space="0" w:color="auto"/>
            </w:tcBorders>
            <w:vAlign w:val="center"/>
            <w:hideMark/>
          </w:tcPr>
          <w:p w14:paraId="6546CFA6" w14:textId="77777777" w:rsidR="00A61C94" w:rsidRPr="002152CC" w:rsidRDefault="00A61C94" w:rsidP="00B840C3">
            <w:pPr>
              <w:rPr>
                <w:rFonts w:ascii="Arial" w:hAnsi="Arial" w:cs="Arial"/>
                <w:sz w:val="20"/>
                <w:szCs w:val="20"/>
              </w:rPr>
            </w:pPr>
          </w:p>
        </w:tc>
        <w:tc>
          <w:tcPr>
            <w:tcW w:w="3123" w:type="dxa"/>
            <w:tcBorders>
              <w:top w:val="nil"/>
              <w:left w:val="single" w:sz="4" w:space="0" w:color="auto"/>
              <w:bottom w:val="single" w:sz="4" w:space="0" w:color="auto"/>
              <w:right w:val="single" w:sz="4" w:space="0" w:color="auto"/>
            </w:tcBorders>
            <w:hideMark/>
          </w:tcPr>
          <w:p w14:paraId="689903B2"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Podpis</w:t>
            </w:r>
          </w:p>
        </w:tc>
      </w:tr>
      <w:tr w:rsidR="00A61C94" w:rsidRPr="002152CC" w14:paraId="0B0F2F5B" w14:textId="77777777" w:rsidTr="00B840C3">
        <w:tc>
          <w:tcPr>
            <w:tcW w:w="3092" w:type="dxa"/>
            <w:tcBorders>
              <w:top w:val="nil"/>
              <w:left w:val="single" w:sz="4" w:space="0" w:color="auto"/>
              <w:bottom w:val="single" w:sz="4" w:space="0" w:color="auto"/>
              <w:right w:val="single" w:sz="4" w:space="0" w:color="auto"/>
            </w:tcBorders>
          </w:tcPr>
          <w:p w14:paraId="2D609104" w14:textId="77777777" w:rsidR="00A61C94" w:rsidRPr="002152CC" w:rsidRDefault="00A61C94" w:rsidP="00B840C3">
            <w:pPr>
              <w:rPr>
                <w:rFonts w:ascii="Arial" w:hAnsi="Arial" w:cs="Arial"/>
                <w:sz w:val="20"/>
                <w:szCs w:val="20"/>
              </w:rPr>
            </w:pPr>
          </w:p>
        </w:tc>
        <w:tc>
          <w:tcPr>
            <w:tcW w:w="2852" w:type="dxa"/>
            <w:tcBorders>
              <w:top w:val="nil"/>
              <w:left w:val="single" w:sz="4" w:space="0" w:color="auto"/>
              <w:bottom w:val="nil"/>
              <w:right w:val="single" w:sz="4" w:space="0" w:color="auto"/>
            </w:tcBorders>
            <w:shd w:val="clear" w:color="auto" w:fill="DBE5F1"/>
          </w:tcPr>
          <w:p w14:paraId="6CA8125A" w14:textId="77777777" w:rsidR="00A61C94" w:rsidRPr="002152CC" w:rsidRDefault="00A61C94" w:rsidP="00B840C3">
            <w:pPr>
              <w:rPr>
                <w:rFonts w:ascii="Arial" w:hAnsi="Arial" w:cs="Arial"/>
                <w:sz w:val="20"/>
                <w:szCs w:val="20"/>
              </w:rPr>
            </w:pPr>
          </w:p>
        </w:tc>
        <w:tc>
          <w:tcPr>
            <w:tcW w:w="3123" w:type="dxa"/>
            <w:tcBorders>
              <w:top w:val="single" w:sz="4" w:space="0" w:color="auto"/>
              <w:left w:val="single" w:sz="4" w:space="0" w:color="auto"/>
              <w:bottom w:val="single" w:sz="4" w:space="0" w:color="auto"/>
              <w:right w:val="single" w:sz="4" w:space="0" w:color="auto"/>
            </w:tcBorders>
            <w:shd w:val="clear" w:color="auto" w:fill="DBE5F1"/>
          </w:tcPr>
          <w:p w14:paraId="06D506FA" w14:textId="77777777" w:rsidR="00A61C94" w:rsidRPr="002152CC" w:rsidRDefault="00A61C94" w:rsidP="00B840C3">
            <w:pPr>
              <w:rPr>
                <w:rFonts w:ascii="Arial" w:hAnsi="Arial" w:cs="Arial"/>
                <w:sz w:val="20"/>
                <w:szCs w:val="20"/>
              </w:rPr>
            </w:pPr>
          </w:p>
          <w:p w14:paraId="35795719" w14:textId="77777777" w:rsidR="00A61C94" w:rsidRPr="002152CC" w:rsidRDefault="00A61C94" w:rsidP="00B840C3">
            <w:pPr>
              <w:rPr>
                <w:rFonts w:ascii="Arial" w:hAnsi="Arial" w:cs="Arial"/>
                <w:sz w:val="20"/>
                <w:szCs w:val="20"/>
              </w:rPr>
            </w:pPr>
          </w:p>
        </w:tc>
      </w:tr>
    </w:tbl>
    <w:p w14:paraId="60985E4B" w14:textId="77777777" w:rsidR="00A61C94" w:rsidRPr="002152CC" w:rsidRDefault="00A61C94" w:rsidP="00A61C94">
      <w:pPr>
        <w:rPr>
          <w:rFonts w:ascii="Arial" w:hAnsi="Arial" w:cs="Arial"/>
          <w:b/>
          <w:bCs/>
          <w:color w:val="000000"/>
          <w:sz w:val="20"/>
          <w:szCs w:val="20"/>
        </w:rPr>
      </w:pPr>
      <w:r w:rsidRPr="002152CC">
        <w:rPr>
          <w:rFonts w:ascii="Arial" w:hAnsi="Arial" w:cs="Arial"/>
          <w:b/>
          <w:bCs/>
          <w:color w:val="000000"/>
          <w:sz w:val="20"/>
          <w:szCs w:val="20"/>
        </w:rPr>
        <w:br w:type="page"/>
      </w:r>
    </w:p>
    <w:p w14:paraId="506651D7" w14:textId="1AF61B3F" w:rsidR="00A61C94" w:rsidRPr="002152CC" w:rsidRDefault="00A61C94" w:rsidP="00280A21">
      <w:pPr>
        <w:pStyle w:val="Naslov2"/>
      </w:pPr>
      <w:bookmarkStart w:id="53" w:name="_Toc174535975"/>
      <w:r w:rsidRPr="002152CC">
        <w:lastRenderedPageBreak/>
        <w:t xml:space="preserve">OBRAZEC 8: Pooblastilo za pridobitev podatkov od </w:t>
      </w:r>
      <w:r w:rsidR="00EB49F0" w:rsidRPr="002152CC">
        <w:t xml:space="preserve">Finančne </w:t>
      </w:r>
      <w:r w:rsidRPr="002152CC">
        <w:t>uprave Republike Slovenije</w:t>
      </w:r>
      <w:bookmarkEnd w:id="53"/>
    </w:p>
    <w:p w14:paraId="005E82D8" w14:textId="77777777" w:rsidR="00A61C94" w:rsidRPr="002152CC" w:rsidRDefault="00A61C94" w:rsidP="00A61C94">
      <w:pPr>
        <w:rPr>
          <w:rFonts w:cs="Arial"/>
          <w:b/>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386"/>
      </w:tblGrid>
      <w:tr w:rsidR="00A61C94" w:rsidRPr="002152CC" w14:paraId="54A0F6A0" w14:textId="77777777" w:rsidTr="00B840C3">
        <w:trPr>
          <w:trHeight w:hRule="exact" w:val="599"/>
        </w:trPr>
        <w:tc>
          <w:tcPr>
            <w:tcW w:w="3686" w:type="dxa"/>
            <w:vAlign w:val="center"/>
          </w:tcPr>
          <w:p w14:paraId="3A9A6533" w14:textId="77777777" w:rsidR="00A61C94" w:rsidRPr="002152CC" w:rsidRDefault="00A61C94" w:rsidP="00B840C3">
            <w:pPr>
              <w:rPr>
                <w:rFonts w:ascii="Arial" w:hAnsi="Arial" w:cs="Arial"/>
                <w:b/>
                <w:sz w:val="20"/>
                <w:szCs w:val="20"/>
              </w:rPr>
            </w:pPr>
            <w:r w:rsidRPr="002152CC">
              <w:rPr>
                <w:rFonts w:ascii="Arial" w:hAnsi="Arial" w:cs="Arial"/>
                <w:b/>
                <w:sz w:val="20"/>
                <w:szCs w:val="20"/>
              </w:rPr>
              <w:t xml:space="preserve">Gospodarska družba </w:t>
            </w:r>
            <w:r w:rsidRPr="002152CC">
              <w:rPr>
                <w:rFonts w:ascii="Arial" w:hAnsi="Arial" w:cs="Arial"/>
                <w:sz w:val="20"/>
                <w:szCs w:val="20"/>
              </w:rPr>
              <w:t>(naziv in naslov)</w:t>
            </w:r>
          </w:p>
        </w:tc>
        <w:tc>
          <w:tcPr>
            <w:tcW w:w="5386" w:type="dxa"/>
            <w:shd w:val="clear" w:color="auto" w:fill="D9E2F3"/>
            <w:vAlign w:val="center"/>
          </w:tcPr>
          <w:p w14:paraId="50291F42" w14:textId="77777777" w:rsidR="00A61C94" w:rsidRPr="002152CC" w:rsidRDefault="00A61C94" w:rsidP="00B840C3">
            <w:pPr>
              <w:rPr>
                <w:rFonts w:ascii="Arial" w:hAnsi="Arial" w:cs="Arial"/>
                <w:sz w:val="20"/>
                <w:szCs w:val="20"/>
              </w:rPr>
            </w:pPr>
            <w:r w:rsidRPr="002152CC">
              <w:rPr>
                <w:rFonts w:ascii="Arial" w:eastAsia="Calibri" w:hAnsi="Arial" w:cs="Arial"/>
                <w:sz w:val="20"/>
                <w:szCs w:val="20"/>
              </w:rPr>
              <w:fldChar w:fldCharType="begin">
                <w:ffData>
                  <w:name w:val="Text17"/>
                  <w:enabled/>
                  <w:calcOnExit w:val="0"/>
                  <w:textInput/>
                </w:ffData>
              </w:fldChar>
            </w:r>
            <w:r w:rsidRPr="002152CC">
              <w:rPr>
                <w:rFonts w:ascii="Arial" w:eastAsia="Calibri" w:hAnsi="Arial" w:cs="Arial"/>
                <w:sz w:val="20"/>
                <w:szCs w:val="20"/>
              </w:rPr>
              <w:instrText xml:space="preserve"> FORMTEXT </w:instrText>
            </w:r>
            <w:r w:rsidRPr="002152CC">
              <w:rPr>
                <w:rFonts w:ascii="Arial" w:eastAsia="Calibri" w:hAnsi="Arial" w:cs="Arial"/>
                <w:sz w:val="20"/>
                <w:szCs w:val="20"/>
              </w:rPr>
            </w:r>
            <w:r w:rsidRPr="002152CC">
              <w:rPr>
                <w:rFonts w:ascii="Arial" w:eastAsia="Calibri" w:hAnsi="Arial" w:cs="Arial"/>
                <w:sz w:val="20"/>
                <w:szCs w:val="20"/>
              </w:rPr>
              <w:fldChar w:fldCharType="separate"/>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fldChar w:fldCharType="end"/>
            </w:r>
          </w:p>
        </w:tc>
      </w:tr>
      <w:tr w:rsidR="00A61C94" w:rsidRPr="002152CC" w14:paraId="7DADEC1A" w14:textId="77777777" w:rsidTr="00B840C3">
        <w:trPr>
          <w:trHeight w:hRule="exact" w:val="565"/>
        </w:trPr>
        <w:tc>
          <w:tcPr>
            <w:tcW w:w="3686" w:type="dxa"/>
            <w:vAlign w:val="center"/>
          </w:tcPr>
          <w:p w14:paraId="3E223530" w14:textId="77777777" w:rsidR="00A61C94" w:rsidRPr="002152CC" w:rsidRDefault="00A61C94" w:rsidP="00B840C3">
            <w:pPr>
              <w:rPr>
                <w:rFonts w:ascii="Arial" w:hAnsi="Arial" w:cs="Arial"/>
                <w:b/>
                <w:sz w:val="20"/>
                <w:szCs w:val="20"/>
              </w:rPr>
            </w:pPr>
            <w:r w:rsidRPr="002152CC">
              <w:rPr>
                <w:rFonts w:ascii="Arial" w:hAnsi="Arial" w:cs="Arial"/>
                <w:b/>
                <w:sz w:val="20"/>
                <w:szCs w:val="20"/>
              </w:rPr>
              <w:t xml:space="preserve">Davčna številka </w:t>
            </w:r>
            <w:r w:rsidRPr="002152CC">
              <w:rPr>
                <w:rFonts w:ascii="Arial" w:hAnsi="Arial" w:cs="Arial"/>
                <w:sz w:val="20"/>
                <w:szCs w:val="20"/>
              </w:rPr>
              <w:t>gospodarske družbe</w:t>
            </w:r>
          </w:p>
        </w:tc>
        <w:tc>
          <w:tcPr>
            <w:tcW w:w="5386" w:type="dxa"/>
            <w:shd w:val="clear" w:color="auto" w:fill="D9E2F3"/>
            <w:vAlign w:val="center"/>
          </w:tcPr>
          <w:p w14:paraId="415F3CD7" w14:textId="77777777" w:rsidR="00A61C94" w:rsidRPr="002152CC" w:rsidRDefault="00A61C94" w:rsidP="00B840C3">
            <w:pPr>
              <w:rPr>
                <w:rFonts w:ascii="Arial" w:eastAsia="Calibri" w:hAnsi="Arial" w:cs="Arial"/>
                <w:sz w:val="20"/>
                <w:szCs w:val="20"/>
              </w:rPr>
            </w:pPr>
            <w:r w:rsidRPr="002152CC">
              <w:rPr>
                <w:rFonts w:ascii="Arial" w:eastAsia="Calibri" w:hAnsi="Arial" w:cs="Arial"/>
                <w:sz w:val="20"/>
                <w:szCs w:val="20"/>
              </w:rPr>
              <w:fldChar w:fldCharType="begin">
                <w:ffData>
                  <w:name w:val="Text17"/>
                  <w:enabled/>
                  <w:calcOnExit w:val="0"/>
                  <w:textInput/>
                </w:ffData>
              </w:fldChar>
            </w:r>
            <w:r w:rsidRPr="002152CC">
              <w:rPr>
                <w:rFonts w:ascii="Arial" w:eastAsia="Calibri" w:hAnsi="Arial" w:cs="Arial"/>
                <w:sz w:val="20"/>
                <w:szCs w:val="20"/>
              </w:rPr>
              <w:instrText xml:space="preserve"> FORMTEXT </w:instrText>
            </w:r>
            <w:r w:rsidRPr="002152CC">
              <w:rPr>
                <w:rFonts w:ascii="Arial" w:eastAsia="Calibri" w:hAnsi="Arial" w:cs="Arial"/>
                <w:sz w:val="20"/>
                <w:szCs w:val="20"/>
              </w:rPr>
            </w:r>
            <w:r w:rsidRPr="002152CC">
              <w:rPr>
                <w:rFonts w:ascii="Arial" w:eastAsia="Calibri" w:hAnsi="Arial" w:cs="Arial"/>
                <w:sz w:val="20"/>
                <w:szCs w:val="20"/>
              </w:rPr>
              <w:fldChar w:fldCharType="separate"/>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fldChar w:fldCharType="end"/>
            </w:r>
          </w:p>
        </w:tc>
      </w:tr>
      <w:tr w:rsidR="00A61C94" w:rsidRPr="002152CC" w14:paraId="55C7B785" w14:textId="77777777" w:rsidTr="00B840C3">
        <w:trPr>
          <w:trHeight w:hRule="exact" w:val="573"/>
        </w:trPr>
        <w:tc>
          <w:tcPr>
            <w:tcW w:w="3686" w:type="dxa"/>
            <w:vAlign w:val="center"/>
          </w:tcPr>
          <w:p w14:paraId="1447A625" w14:textId="77777777" w:rsidR="00A61C94" w:rsidRPr="002152CC" w:rsidRDefault="00A61C94" w:rsidP="00B840C3">
            <w:pPr>
              <w:rPr>
                <w:rFonts w:ascii="Arial" w:hAnsi="Arial" w:cs="Arial"/>
                <w:b/>
                <w:sz w:val="20"/>
                <w:szCs w:val="20"/>
              </w:rPr>
            </w:pPr>
            <w:r w:rsidRPr="002152CC">
              <w:rPr>
                <w:rFonts w:ascii="Arial" w:hAnsi="Arial" w:cs="Arial"/>
                <w:b/>
                <w:sz w:val="20"/>
                <w:szCs w:val="20"/>
              </w:rPr>
              <w:t xml:space="preserve">Matična številka </w:t>
            </w:r>
            <w:r w:rsidRPr="002152CC">
              <w:rPr>
                <w:rFonts w:ascii="Arial" w:hAnsi="Arial" w:cs="Arial"/>
                <w:sz w:val="20"/>
                <w:szCs w:val="20"/>
              </w:rPr>
              <w:t>gospodarske družbe</w:t>
            </w:r>
          </w:p>
        </w:tc>
        <w:tc>
          <w:tcPr>
            <w:tcW w:w="5386" w:type="dxa"/>
            <w:shd w:val="clear" w:color="auto" w:fill="D9E2F3"/>
            <w:vAlign w:val="center"/>
          </w:tcPr>
          <w:p w14:paraId="1BBDA74B" w14:textId="77777777" w:rsidR="00A61C94" w:rsidRPr="002152CC" w:rsidRDefault="00A61C94" w:rsidP="00B840C3">
            <w:pPr>
              <w:rPr>
                <w:rFonts w:ascii="Arial" w:eastAsia="Calibri" w:hAnsi="Arial" w:cs="Arial"/>
                <w:sz w:val="20"/>
                <w:szCs w:val="20"/>
              </w:rPr>
            </w:pPr>
            <w:r w:rsidRPr="002152CC">
              <w:rPr>
                <w:rFonts w:ascii="Arial" w:eastAsia="Calibri" w:hAnsi="Arial" w:cs="Arial"/>
                <w:sz w:val="20"/>
                <w:szCs w:val="20"/>
              </w:rPr>
              <w:fldChar w:fldCharType="begin">
                <w:ffData>
                  <w:name w:val="Text17"/>
                  <w:enabled/>
                  <w:calcOnExit w:val="0"/>
                  <w:textInput/>
                </w:ffData>
              </w:fldChar>
            </w:r>
            <w:r w:rsidRPr="002152CC">
              <w:rPr>
                <w:rFonts w:ascii="Arial" w:eastAsia="Calibri" w:hAnsi="Arial" w:cs="Arial"/>
                <w:sz w:val="20"/>
                <w:szCs w:val="20"/>
              </w:rPr>
              <w:instrText xml:space="preserve"> FORMTEXT </w:instrText>
            </w:r>
            <w:r w:rsidRPr="002152CC">
              <w:rPr>
                <w:rFonts w:ascii="Arial" w:eastAsia="Calibri" w:hAnsi="Arial" w:cs="Arial"/>
                <w:sz w:val="20"/>
                <w:szCs w:val="20"/>
              </w:rPr>
            </w:r>
            <w:r w:rsidRPr="002152CC">
              <w:rPr>
                <w:rFonts w:ascii="Arial" w:eastAsia="Calibri" w:hAnsi="Arial" w:cs="Arial"/>
                <w:sz w:val="20"/>
                <w:szCs w:val="20"/>
              </w:rPr>
              <w:fldChar w:fldCharType="separate"/>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fldChar w:fldCharType="end"/>
            </w:r>
          </w:p>
        </w:tc>
      </w:tr>
      <w:tr w:rsidR="00A61C94" w:rsidRPr="002152CC" w14:paraId="41CF0971" w14:textId="77777777" w:rsidTr="00B840C3">
        <w:trPr>
          <w:trHeight w:hRule="exact" w:val="882"/>
        </w:trPr>
        <w:tc>
          <w:tcPr>
            <w:tcW w:w="3686" w:type="dxa"/>
            <w:vAlign w:val="center"/>
          </w:tcPr>
          <w:p w14:paraId="69D849E6" w14:textId="77777777" w:rsidR="00A61C94" w:rsidRPr="002152CC" w:rsidRDefault="00A61C94" w:rsidP="00B840C3">
            <w:pPr>
              <w:rPr>
                <w:rFonts w:ascii="Arial" w:hAnsi="Arial" w:cs="Arial"/>
                <w:b/>
                <w:sz w:val="20"/>
                <w:szCs w:val="20"/>
              </w:rPr>
            </w:pPr>
            <w:r w:rsidRPr="002152CC">
              <w:rPr>
                <w:rFonts w:ascii="Arial" w:hAnsi="Arial" w:cs="Arial"/>
                <w:b/>
                <w:sz w:val="20"/>
                <w:szCs w:val="20"/>
              </w:rPr>
              <w:t xml:space="preserve">Zakoniti zastopnik </w:t>
            </w:r>
            <w:r w:rsidRPr="002152CC">
              <w:rPr>
                <w:rFonts w:ascii="Arial" w:hAnsi="Arial" w:cs="Arial"/>
                <w:sz w:val="20"/>
                <w:szCs w:val="20"/>
              </w:rPr>
              <w:t xml:space="preserve">gospodarske družbe </w:t>
            </w:r>
            <w:r w:rsidRPr="002152CC">
              <w:rPr>
                <w:rFonts w:ascii="Arial" w:hAnsi="Arial" w:cs="Arial"/>
                <w:b/>
                <w:sz w:val="20"/>
                <w:szCs w:val="20"/>
              </w:rPr>
              <w:t>(ime in priimek)</w:t>
            </w:r>
          </w:p>
        </w:tc>
        <w:tc>
          <w:tcPr>
            <w:tcW w:w="5386" w:type="dxa"/>
            <w:shd w:val="clear" w:color="auto" w:fill="D9E2F3"/>
            <w:vAlign w:val="center"/>
          </w:tcPr>
          <w:p w14:paraId="2997DB91" w14:textId="77777777" w:rsidR="00A61C94" w:rsidRPr="002152CC" w:rsidRDefault="00A61C94" w:rsidP="00B840C3">
            <w:pPr>
              <w:rPr>
                <w:rFonts w:ascii="Arial" w:hAnsi="Arial" w:cs="Arial"/>
                <w:sz w:val="20"/>
                <w:szCs w:val="20"/>
              </w:rPr>
            </w:pPr>
            <w:r w:rsidRPr="002152CC">
              <w:rPr>
                <w:rFonts w:ascii="Arial" w:eastAsia="Calibri" w:hAnsi="Arial" w:cs="Arial"/>
                <w:sz w:val="20"/>
                <w:szCs w:val="20"/>
              </w:rPr>
              <w:fldChar w:fldCharType="begin">
                <w:ffData>
                  <w:name w:val="Text17"/>
                  <w:enabled/>
                  <w:calcOnExit w:val="0"/>
                  <w:textInput/>
                </w:ffData>
              </w:fldChar>
            </w:r>
            <w:r w:rsidRPr="002152CC">
              <w:rPr>
                <w:rFonts w:ascii="Arial" w:eastAsia="Calibri" w:hAnsi="Arial" w:cs="Arial"/>
                <w:sz w:val="20"/>
                <w:szCs w:val="20"/>
              </w:rPr>
              <w:instrText xml:space="preserve"> FORMTEXT </w:instrText>
            </w:r>
            <w:r w:rsidRPr="002152CC">
              <w:rPr>
                <w:rFonts w:ascii="Arial" w:eastAsia="Calibri" w:hAnsi="Arial" w:cs="Arial"/>
                <w:sz w:val="20"/>
                <w:szCs w:val="20"/>
              </w:rPr>
            </w:r>
            <w:r w:rsidRPr="002152CC">
              <w:rPr>
                <w:rFonts w:ascii="Arial" w:eastAsia="Calibri" w:hAnsi="Arial" w:cs="Arial"/>
                <w:sz w:val="20"/>
                <w:szCs w:val="20"/>
              </w:rPr>
              <w:fldChar w:fldCharType="separate"/>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fldChar w:fldCharType="end"/>
            </w:r>
          </w:p>
        </w:tc>
      </w:tr>
      <w:tr w:rsidR="00A61C94" w:rsidRPr="002152CC" w14:paraId="4195A50E" w14:textId="77777777" w:rsidTr="00B840C3">
        <w:trPr>
          <w:trHeight w:hRule="exact" w:val="434"/>
        </w:trPr>
        <w:tc>
          <w:tcPr>
            <w:tcW w:w="3686" w:type="dxa"/>
            <w:vAlign w:val="center"/>
          </w:tcPr>
          <w:p w14:paraId="3EA9FDA1" w14:textId="77777777" w:rsidR="00A61C94" w:rsidRPr="002152CC" w:rsidRDefault="00A61C94" w:rsidP="00B840C3">
            <w:pPr>
              <w:rPr>
                <w:rFonts w:ascii="Arial" w:hAnsi="Arial" w:cs="Arial"/>
                <w:b/>
                <w:sz w:val="20"/>
                <w:szCs w:val="20"/>
              </w:rPr>
            </w:pPr>
            <w:r w:rsidRPr="002152CC">
              <w:rPr>
                <w:rFonts w:ascii="Arial" w:hAnsi="Arial" w:cs="Arial"/>
                <w:b/>
                <w:sz w:val="20"/>
                <w:szCs w:val="20"/>
              </w:rPr>
              <w:t>Naziv investicije</w:t>
            </w:r>
          </w:p>
        </w:tc>
        <w:tc>
          <w:tcPr>
            <w:tcW w:w="5386" w:type="dxa"/>
            <w:shd w:val="clear" w:color="auto" w:fill="D9E2F3"/>
            <w:vAlign w:val="center"/>
          </w:tcPr>
          <w:p w14:paraId="1A73F191" w14:textId="73F29609" w:rsidR="00A61C94" w:rsidRPr="002152CC" w:rsidRDefault="004F4AB4" w:rsidP="00B840C3">
            <w:pPr>
              <w:rPr>
                <w:rFonts w:ascii="Arial" w:hAnsi="Arial" w:cs="Arial"/>
                <w:sz w:val="20"/>
                <w:szCs w:val="20"/>
              </w:rPr>
            </w:pPr>
            <w:r w:rsidRPr="002152CC">
              <w:rPr>
                <w:rFonts w:ascii="Arial" w:eastAsia="Calibri" w:hAnsi="Arial" w:cs="Arial"/>
                <w:sz w:val="20"/>
                <w:szCs w:val="20"/>
              </w:rPr>
              <w:fldChar w:fldCharType="begin">
                <w:ffData>
                  <w:name w:val="Text17"/>
                  <w:enabled/>
                  <w:calcOnExit w:val="0"/>
                  <w:textInput/>
                </w:ffData>
              </w:fldChar>
            </w:r>
            <w:r w:rsidRPr="002152CC">
              <w:rPr>
                <w:rFonts w:ascii="Arial" w:eastAsia="Calibri" w:hAnsi="Arial" w:cs="Arial"/>
                <w:sz w:val="20"/>
                <w:szCs w:val="20"/>
              </w:rPr>
              <w:instrText xml:space="preserve"> FORMTEXT </w:instrText>
            </w:r>
            <w:r w:rsidRPr="002152CC">
              <w:rPr>
                <w:rFonts w:ascii="Arial" w:eastAsia="Calibri" w:hAnsi="Arial" w:cs="Arial"/>
                <w:sz w:val="20"/>
                <w:szCs w:val="20"/>
              </w:rPr>
            </w:r>
            <w:r w:rsidRPr="002152CC">
              <w:rPr>
                <w:rFonts w:ascii="Arial" w:eastAsia="Calibri" w:hAnsi="Arial" w:cs="Arial"/>
                <w:sz w:val="20"/>
                <w:szCs w:val="20"/>
              </w:rPr>
              <w:fldChar w:fldCharType="separate"/>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fldChar w:fldCharType="end"/>
            </w:r>
          </w:p>
          <w:p w14:paraId="6D07069D" w14:textId="77777777" w:rsidR="00A61C94" w:rsidRPr="002152CC" w:rsidRDefault="00A61C94" w:rsidP="00B840C3">
            <w:pPr>
              <w:rPr>
                <w:rFonts w:ascii="Arial" w:hAnsi="Arial" w:cs="Arial"/>
                <w:sz w:val="20"/>
                <w:szCs w:val="20"/>
              </w:rPr>
            </w:pPr>
            <w:r w:rsidRPr="002152CC">
              <w:rPr>
                <w:rFonts w:ascii="Arial" w:eastAsia="Calibri" w:hAnsi="Arial" w:cs="Arial"/>
                <w:sz w:val="20"/>
                <w:szCs w:val="20"/>
              </w:rPr>
              <w:fldChar w:fldCharType="begin">
                <w:ffData>
                  <w:name w:val="Text17"/>
                  <w:enabled/>
                  <w:calcOnExit w:val="0"/>
                  <w:textInput/>
                </w:ffData>
              </w:fldChar>
            </w:r>
            <w:r w:rsidRPr="002152CC">
              <w:rPr>
                <w:rFonts w:ascii="Arial" w:eastAsia="Calibri" w:hAnsi="Arial" w:cs="Arial"/>
                <w:sz w:val="20"/>
                <w:szCs w:val="20"/>
              </w:rPr>
              <w:instrText xml:space="preserve"> FORMTEXT </w:instrText>
            </w:r>
            <w:r w:rsidRPr="002152CC">
              <w:rPr>
                <w:rFonts w:ascii="Arial" w:eastAsia="Calibri" w:hAnsi="Arial" w:cs="Arial"/>
                <w:sz w:val="20"/>
                <w:szCs w:val="20"/>
              </w:rPr>
            </w:r>
            <w:r w:rsidRPr="002152CC">
              <w:rPr>
                <w:rFonts w:ascii="Arial" w:eastAsia="Calibri" w:hAnsi="Arial" w:cs="Arial"/>
                <w:sz w:val="20"/>
                <w:szCs w:val="20"/>
              </w:rPr>
              <w:fldChar w:fldCharType="separate"/>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fldChar w:fldCharType="end"/>
            </w:r>
          </w:p>
        </w:tc>
      </w:tr>
    </w:tbl>
    <w:p w14:paraId="394A6A42" w14:textId="77777777" w:rsidR="00A61C94" w:rsidRPr="002152CC" w:rsidRDefault="00A61C94" w:rsidP="00A61C94">
      <w:pPr>
        <w:rPr>
          <w:rFonts w:ascii="Arial" w:hAnsi="Arial" w:cs="Arial"/>
          <w:bCs/>
          <w:sz w:val="20"/>
          <w:szCs w:val="20"/>
        </w:rPr>
      </w:pPr>
    </w:p>
    <w:p w14:paraId="76DB2BE2" w14:textId="0239F8F2" w:rsidR="00A61C94" w:rsidRPr="002152CC" w:rsidRDefault="00A61C94" w:rsidP="00A61C94">
      <w:pPr>
        <w:rPr>
          <w:rFonts w:ascii="Arial" w:hAnsi="Arial" w:cs="Arial"/>
          <w:bCs/>
          <w:sz w:val="20"/>
          <w:szCs w:val="20"/>
        </w:rPr>
      </w:pPr>
      <w:r w:rsidRPr="002152CC">
        <w:rPr>
          <w:rFonts w:ascii="Arial" w:hAnsi="Arial" w:cs="Arial"/>
          <w:bCs/>
          <w:sz w:val="20"/>
          <w:szCs w:val="20"/>
        </w:rPr>
        <w:t xml:space="preserve">V okviru prijave </w:t>
      </w:r>
      <w:r w:rsidR="00EB49F0" w:rsidRPr="002152CC">
        <w:rPr>
          <w:rFonts w:ascii="Arial" w:hAnsi="Arial" w:cs="Arial"/>
          <w:bCs/>
          <w:sz w:val="20"/>
          <w:szCs w:val="20"/>
        </w:rPr>
        <w:t xml:space="preserve">na </w:t>
      </w:r>
      <w:r w:rsidR="001D0035" w:rsidRPr="002152CC">
        <w:rPr>
          <w:rFonts w:ascii="Arial" w:hAnsi="Arial" w:cs="Arial"/>
          <w:bCs/>
          <w:sz w:val="20"/>
          <w:szCs w:val="20"/>
        </w:rPr>
        <w:t>J</w:t>
      </w:r>
      <w:r w:rsidRPr="002152CC">
        <w:rPr>
          <w:rFonts w:ascii="Arial" w:hAnsi="Arial" w:cs="Arial"/>
          <w:bCs/>
          <w:sz w:val="20"/>
          <w:szCs w:val="20"/>
        </w:rPr>
        <w:t xml:space="preserve">avni razpis </w:t>
      </w:r>
      <w:r w:rsidR="001D0035" w:rsidRPr="002152CC">
        <w:rPr>
          <w:rFonts w:ascii="Arial" w:hAnsi="Arial" w:cs="Arial"/>
          <w:bCs/>
          <w:sz w:val="20"/>
          <w:szCs w:val="20"/>
        </w:rPr>
        <w:t xml:space="preserve">za spodbujanje velikih investicij za večjo produktivnost in konkurenčnost v Republiki Sloveniji </w:t>
      </w:r>
      <w:r w:rsidR="00E4791C">
        <w:rPr>
          <w:rFonts w:ascii="Arial" w:hAnsi="Arial" w:cs="Arial"/>
          <w:bCs/>
          <w:sz w:val="20"/>
          <w:szCs w:val="20"/>
        </w:rPr>
        <w:t xml:space="preserve">2024 </w:t>
      </w:r>
      <w:r w:rsidRPr="002152CC">
        <w:rPr>
          <w:rFonts w:ascii="Arial" w:hAnsi="Arial" w:cs="Arial"/>
          <w:bCs/>
          <w:sz w:val="20"/>
          <w:szCs w:val="20"/>
        </w:rPr>
        <w:t>spodaj podpisani;</w:t>
      </w:r>
    </w:p>
    <w:p w14:paraId="22DBEE0F" w14:textId="1B4858EB" w:rsidR="00A61C94" w:rsidRPr="002152CC" w:rsidRDefault="00A61C94" w:rsidP="00A61C94">
      <w:pPr>
        <w:rPr>
          <w:rFonts w:ascii="Arial" w:hAnsi="Arial" w:cs="Arial"/>
          <w:bCs/>
          <w:sz w:val="20"/>
          <w:szCs w:val="20"/>
        </w:rPr>
      </w:pPr>
      <w:r w:rsidRPr="002152CC">
        <w:rPr>
          <w:rFonts w:ascii="Arial" w:hAnsi="Arial" w:cs="Arial"/>
          <w:bCs/>
          <w:sz w:val="20"/>
          <w:szCs w:val="20"/>
        </w:rPr>
        <w:t xml:space="preserve"> </w:t>
      </w:r>
    </w:p>
    <w:p w14:paraId="6A486CBE" w14:textId="77777777" w:rsidR="00A61C94" w:rsidRPr="002152CC" w:rsidRDefault="00A61C94" w:rsidP="00A61C94">
      <w:pPr>
        <w:jc w:val="center"/>
        <w:rPr>
          <w:rFonts w:ascii="Arial" w:hAnsi="Arial" w:cs="Arial"/>
          <w:b/>
          <w:bCs/>
          <w:sz w:val="20"/>
          <w:szCs w:val="20"/>
        </w:rPr>
      </w:pPr>
      <w:r w:rsidRPr="002152CC">
        <w:rPr>
          <w:rFonts w:ascii="Arial" w:hAnsi="Arial" w:cs="Arial"/>
          <w:b/>
          <w:bCs/>
          <w:sz w:val="20"/>
          <w:szCs w:val="20"/>
        </w:rPr>
        <w:t>POOBLAŠČAM:</w:t>
      </w:r>
    </w:p>
    <w:p w14:paraId="20000062" w14:textId="77777777" w:rsidR="00A61C94" w:rsidRPr="002152CC" w:rsidRDefault="00A61C94" w:rsidP="00A61C94">
      <w:pPr>
        <w:rPr>
          <w:rFonts w:ascii="Arial" w:hAnsi="Arial" w:cs="Arial"/>
          <w:bCs/>
          <w:sz w:val="20"/>
          <w:szCs w:val="20"/>
        </w:rPr>
      </w:pPr>
    </w:p>
    <w:p w14:paraId="3B1B6A92" w14:textId="2518EA73" w:rsidR="00A61C94" w:rsidRPr="002152CC" w:rsidRDefault="00A61C94" w:rsidP="009D3F75">
      <w:pPr>
        <w:jc w:val="both"/>
        <w:rPr>
          <w:rFonts w:ascii="Arial" w:hAnsi="Arial" w:cs="Arial"/>
          <w:bCs/>
          <w:sz w:val="20"/>
          <w:szCs w:val="20"/>
        </w:rPr>
      </w:pPr>
      <w:r w:rsidRPr="002152CC">
        <w:rPr>
          <w:rFonts w:ascii="Arial" w:hAnsi="Arial" w:cs="Arial"/>
          <w:bCs/>
          <w:sz w:val="20"/>
          <w:szCs w:val="20"/>
        </w:rPr>
        <w:t xml:space="preserve">Javno agencijo Republike Slovenije </w:t>
      </w:r>
      <w:r w:rsidR="003538FE" w:rsidRPr="002152CC">
        <w:rPr>
          <w:rFonts w:ascii="Arial" w:eastAsia="Times New Roman" w:hAnsi="Arial" w:cs="Arial"/>
          <w:sz w:val="20"/>
          <w:szCs w:val="20"/>
          <w:lang w:eastAsia="sl-SI"/>
        </w:rPr>
        <w:t>za spodbujanje investicij, podjetništva in internacionalizacije</w:t>
      </w:r>
      <w:r w:rsidRPr="002152CC">
        <w:rPr>
          <w:rFonts w:ascii="Arial" w:hAnsi="Arial" w:cs="Arial"/>
          <w:bCs/>
          <w:sz w:val="20"/>
          <w:szCs w:val="20"/>
        </w:rPr>
        <w:t xml:space="preserve">, kot razpisovalca Javnega razpisa </w:t>
      </w:r>
      <w:r w:rsidR="00B55354" w:rsidRPr="002152CC">
        <w:rPr>
          <w:rFonts w:ascii="Arial" w:hAnsi="Arial" w:cs="Arial"/>
          <w:bCs/>
          <w:sz w:val="20"/>
          <w:szCs w:val="20"/>
        </w:rPr>
        <w:t>za spodbujanje velikih investicij za večjo produktivnost in konkurenčnost v Republiki Sloveniji</w:t>
      </w:r>
      <w:r w:rsidR="00E4791C">
        <w:rPr>
          <w:rFonts w:ascii="Arial" w:hAnsi="Arial" w:cs="Arial"/>
          <w:bCs/>
          <w:sz w:val="20"/>
          <w:szCs w:val="20"/>
        </w:rPr>
        <w:t xml:space="preserve"> 2024</w:t>
      </w:r>
      <w:r w:rsidRPr="002152CC">
        <w:rPr>
          <w:rFonts w:ascii="Arial" w:hAnsi="Arial" w:cs="Arial"/>
          <w:bCs/>
          <w:sz w:val="20"/>
          <w:szCs w:val="20"/>
        </w:rPr>
        <w:t xml:space="preserve">, da pri Finančni upravi Republike Slovenije pridobi potrdilo </w:t>
      </w:r>
      <w:r w:rsidR="00E16244" w:rsidRPr="002152CC">
        <w:rPr>
          <w:rFonts w:ascii="Arial" w:hAnsi="Arial" w:cs="Arial"/>
          <w:bCs/>
          <w:sz w:val="20"/>
          <w:szCs w:val="20"/>
        </w:rPr>
        <w:t>oziroma</w:t>
      </w:r>
      <w:r w:rsidRPr="002152CC">
        <w:rPr>
          <w:rFonts w:ascii="Arial" w:hAnsi="Arial" w:cs="Arial"/>
          <w:bCs/>
          <w:sz w:val="20"/>
          <w:szCs w:val="20"/>
        </w:rPr>
        <w:t xml:space="preserve"> preveri naslednje podatke:</w:t>
      </w:r>
    </w:p>
    <w:p w14:paraId="25D43B02" w14:textId="77777777" w:rsidR="00A61C94" w:rsidRPr="002152CC" w:rsidRDefault="00A61C94" w:rsidP="00DB15DF">
      <w:pPr>
        <w:pStyle w:val="Sprotnaopomba-besedilo"/>
        <w:numPr>
          <w:ilvl w:val="0"/>
          <w:numId w:val="18"/>
        </w:numPr>
        <w:ind w:left="284" w:hanging="284"/>
        <w:jc w:val="both"/>
        <w:rPr>
          <w:rFonts w:ascii="Arial" w:hAnsi="Arial" w:cs="Arial"/>
        </w:rPr>
      </w:pPr>
      <w:r w:rsidRPr="002152CC">
        <w:rPr>
          <w:rFonts w:ascii="Arial" w:hAnsi="Arial" w:cs="Arial"/>
        </w:rPr>
        <w:t xml:space="preserve">da na dan oddaje vloge nimamo </w:t>
      </w:r>
      <w:r w:rsidRPr="002152CC">
        <w:rPr>
          <w:rFonts w:ascii="Arial" w:hAnsi="Arial" w:cs="Arial"/>
          <w:color w:val="000000"/>
        </w:rPr>
        <w:t>neplačanih zapadlih finančnih obveznosti iz naslova obveznih dajatev in drugih denarnih nedavčnih obveznosti v skladu z zakonom, ki ureja finančno upravo, ki jih pobira davčni organ (v višini 50 eurov ali več),</w:t>
      </w:r>
    </w:p>
    <w:p w14:paraId="15A60B1C" w14:textId="27673ECE" w:rsidR="00261A90" w:rsidRPr="006B3156" w:rsidRDefault="008455AC" w:rsidP="00FA6775">
      <w:pPr>
        <w:pStyle w:val="Sprotnaopomba-besedilo"/>
        <w:numPr>
          <w:ilvl w:val="0"/>
          <w:numId w:val="18"/>
        </w:numPr>
        <w:ind w:left="284" w:hanging="284"/>
        <w:jc w:val="both"/>
        <w:rPr>
          <w:rFonts w:ascii="Arial" w:hAnsi="Arial" w:cs="Arial"/>
          <w:color w:val="000000"/>
        </w:rPr>
      </w:pPr>
      <w:r>
        <w:rPr>
          <w:rStyle w:val="cf01"/>
        </w:rPr>
        <w:t>da imamo na dan oddaje vloge predložene vse obračune davčnih odtegljajev za dohodke iz delovnega razmerja za obdobje zadnjega leta do dne oddaje vloge</w:t>
      </w:r>
      <w:r w:rsidR="00261A90" w:rsidRPr="006B3156">
        <w:rPr>
          <w:rFonts w:ascii="Arial" w:hAnsi="Arial" w:cs="Arial"/>
          <w:color w:val="000000"/>
        </w:rPr>
        <w:t>.</w:t>
      </w:r>
    </w:p>
    <w:p w14:paraId="46691F44" w14:textId="2A0F0C85" w:rsidR="00A61C94" w:rsidRPr="002152CC" w:rsidRDefault="00A61C94" w:rsidP="00A61C94">
      <w:pPr>
        <w:pStyle w:val="Sprotnaopomba-besedilo"/>
        <w:rPr>
          <w:rFonts w:ascii="Arial" w:hAnsi="Arial" w:cs="Arial"/>
        </w:rPr>
      </w:pPr>
    </w:p>
    <w:p w14:paraId="59379C68" w14:textId="45783373" w:rsidR="00CD2F77" w:rsidRPr="002152CC" w:rsidRDefault="00CD2F77" w:rsidP="00A61C94">
      <w:pPr>
        <w:pStyle w:val="Sprotnaopomba-besedilo"/>
        <w:rPr>
          <w:rFonts w:ascii="Arial" w:hAnsi="Arial" w:cs="Arial"/>
        </w:rPr>
      </w:pPr>
    </w:p>
    <w:p w14:paraId="49E15EED" w14:textId="77777777" w:rsidR="00A61C94" w:rsidRPr="002152CC" w:rsidRDefault="00A61C94" w:rsidP="00A61C94">
      <w:pPr>
        <w:pStyle w:val="Sprotnaopomba-besedilo"/>
        <w:rPr>
          <w:rFonts w:cs="Arial"/>
        </w:rPr>
      </w:pPr>
    </w:p>
    <w:tbl>
      <w:tblPr>
        <w:tblW w:w="906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92"/>
        <w:gridCol w:w="2852"/>
        <w:gridCol w:w="3116"/>
      </w:tblGrid>
      <w:tr w:rsidR="00A61C94" w:rsidRPr="002152CC" w14:paraId="181AB7CA" w14:textId="77777777" w:rsidTr="00B840C3">
        <w:tc>
          <w:tcPr>
            <w:tcW w:w="3095" w:type="dxa"/>
            <w:tcBorders>
              <w:top w:val="single" w:sz="4" w:space="0" w:color="auto"/>
              <w:left w:val="single" w:sz="4" w:space="0" w:color="auto"/>
              <w:bottom w:val="single" w:sz="4" w:space="0" w:color="auto"/>
              <w:right w:val="nil"/>
            </w:tcBorders>
            <w:hideMark/>
          </w:tcPr>
          <w:p w14:paraId="6603812A" w14:textId="77777777" w:rsidR="00A61C94" w:rsidRPr="002152CC" w:rsidRDefault="00A61C94" w:rsidP="00B840C3">
            <w:pPr>
              <w:jc w:val="center"/>
              <w:rPr>
                <w:rFonts w:cs="Arial"/>
                <w:sz w:val="20"/>
                <w:szCs w:val="20"/>
              </w:rPr>
            </w:pPr>
            <w:r w:rsidRPr="002152CC">
              <w:rPr>
                <w:rFonts w:cs="Arial"/>
                <w:sz w:val="20"/>
                <w:szCs w:val="20"/>
              </w:rPr>
              <w:t>Kraj, datum</w:t>
            </w:r>
          </w:p>
        </w:tc>
        <w:tc>
          <w:tcPr>
            <w:tcW w:w="2854" w:type="dxa"/>
            <w:tcBorders>
              <w:top w:val="single" w:sz="4" w:space="0" w:color="auto"/>
              <w:left w:val="nil"/>
              <w:bottom w:val="single" w:sz="4" w:space="0" w:color="auto"/>
              <w:right w:val="nil"/>
            </w:tcBorders>
            <w:hideMark/>
          </w:tcPr>
          <w:p w14:paraId="2F7F04A5" w14:textId="77777777" w:rsidR="00A61C94" w:rsidRPr="002152CC" w:rsidRDefault="00A61C94" w:rsidP="00B840C3">
            <w:pPr>
              <w:jc w:val="center"/>
              <w:rPr>
                <w:rFonts w:cs="Arial"/>
                <w:sz w:val="20"/>
                <w:szCs w:val="20"/>
              </w:rPr>
            </w:pPr>
            <w:r w:rsidRPr="002152CC">
              <w:rPr>
                <w:rFonts w:cs="Arial"/>
                <w:sz w:val="20"/>
                <w:szCs w:val="20"/>
              </w:rPr>
              <w:t>Žig</w:t>
            </w:r>
          </w:p>
        </w:tc>
        <w:tc>
          <w:tcPr>
            <w:tcW w:w="3118" w:type="dxa"/>
            <w:tcBorders>
              <w:top w:val="single" w:sz="4" w:space="0" w:color="auto"/>
              <w:left w:val="nil"/>
              <w:bottom w:val="single" w:sz="4" w:space="0" w:color="auto"/>
              <w:right w:val="single" w:sz="4" w:space="0" w:color="auto"/>
            </w:tcBorders>
            <w:hideMark/>
          </w:tcPr>
          <w:p w14:paraId="36E2065C" w14:textId="77777777" w:rsidR="00A61C94" w:rsidRPr="002152CC" w:rsidRDefault="00A61C94" w:rsidP="00B840C3">
            <w:pPr>
              <w:jc w:val="center"/>
              <w:rPr>
                <w:rFonts w:cs="Arial"/>
                <w:sz w:val="20"/>
                <w:szCs w:val="20"/>
              </w:rPr>
            </w:pPr>
            <w:r w:rsidRPr="002152CC">
              <w:rPr>
                <w:rFonts w:cs="Arial"/>
                <w:sz w:val="20"/>
                <w:szCs w:val="20"/>
              </w:rPr>
              <w:t>Ime in priimek zakonitega zastopnika</w:t>
            </w:r>
          </w:p>
        </w:tc>
      </w:tr>
      <w:tr w:rsidR="00A61C94" w:rsidRPr="002152CC" w14:paraId="5CAD11F0" w14:textId="77777777" w:rsidTr="00B840C3">
        <w:trPr>
          <w:trHeight w:val="540"/>
        </w:trPr>
        <w:tc>
          <w:tcPr>
            <w:tcW w:w="30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40974FB" w14:textId="77777777" w:rsidR="00A61C94" w:rsidRPr="002152CC" w:rsidRDefault="00A61C94" w:rsidP="00B840C3">
            <w:pPr>
              <w:rPr>
                <w:rFonts w:cs="Arial"/>
                <w:sz w:val="20"/>
                <w:szCs w:val="20"/>
              </w:rPr>
            </w:pPr>
            <w:r w:rsidRPr="002152CC">
              <w:rPr>
                <w:rFonts w:cs="Arial"/>
                <w:sz w:val="20"/>
                <w:szCs w:val="20"/>
              </w:rPr>
              <w:fldChar w:fldCharType="begin">
                <w:ffData>
                  <w:name w:val="Text3"/>
                  <w:enabled/>
                  <w:calcOnExit w:val="0"/>
                  <w:textInput/>
                </w:ffData>
              </w:fldChar>
            </w:r>
            <w:r w:rsidRPr="002152CC">
              <w:rPr>
                <w:rFonts w:cs="Arial"/>
                <w:sz w:val="20"/>
                <w:szCs w:val="20"/>
              </w:rPr>
              <w:instrText xml:space="preserve"> FORMTEXT </w:instrText>
            </w:r>
            <w:r w:rsidRPr="002152CC">
              <w:rPr>
                <w:rFonts w:cs="Arial"/>
                <w:sz w:val="20"/>
                <w:szCs w:val="20"/>
              </w:rPr>
            </w:r>
            <w:r w:rsidRPr="002152CC">
              <w:rPr>
                <w:rFonts w:cs="Arial"/>
                <w:sz w:val="20"/>
                <w:szCs w:val="20"/>
              </w:rPr>
              <w:fldChar w:fldCharType="separate"/>
            </w:r>
            <w:r w:rsidRPr="002152CC">
              <w:rPr>
                <w:rFonts w:cs="Arial"/>
                <w:sz w:val="20"/>
                <w:szCs w:val="20"/>
              </w:rPr>
              <w:t> </w:t>
            </w:r>
            <w:r w:rsidRPr="002152CC">
              <w:rPr>
                <w:rFonts w:cs="Arial"/>
                <w:sz w:val="20"/>
                <w:szCs w:val="20"/>
              </w:rPr>
              <w:t> </w:t>
            </w:r>
            <w:r w:rsidRPr="002152CC">
              <w:rPr>
                <w:rFonts w:cs="Arial"/>
                <w:sz w:val="20"/>
                <w:szCs w:val="20"/>
              </w:rPr>
              <w:t> </w:t>
            </w:r>
            <w:r w:rsidRPr="002152CC">
              <w:rPr>
                <w:rFonts w:cs="Arial"/>
                <w:sz w:val="20"/>
                <w:szCs w:val="20"/>
              </w:rPr>
              <w:t> </w:t>
            </w:r>
            <w:r w:rsidRPr="002152CC">
              <w:rPr>
                <w:rFonts w:cs="Arial"/>
                <w:sz w:val="20"/>
                <w:szCs w:val="20"/>
              </w:rPr>
              <w:t> </w:t>
            </w:r>
            <w:r w:rsidRPr="002152CC">
              <w:rPr>
                <w:rFonts w:cs="Arial"/>
                <w:sz w:val="20"/>
                <w:szCs w:val="20"/>
              </w:rPr>
              <w:fldChar w:fldCharType="end"/>
            </w:r>
          </w:p>
        </w:tc>
        <w:tc>
          <w:tcPr>
            <w:tcW w:w="2854" w:type="dxa"/>
            <w:vMerge w:val="restart"/>
            <w:tcBorders>
              <w:top w:val="single" w:sz="4" w:space="0" w:color="auto"/>
              <w:left w:val="single" w:sz="4" w:space="0" w:color="auto"/>
              <w:bottom w:val="nil"/>
              <w:right w:val="single" w:sz="4" w:space="0" w:color="auto"/>
            </w:tcBorders>
            <w:shd w:val="clear" w:color="auto" w:fill="DBE5F1"/>
            <w:vAlign w:val="center"/>
          </w:tcPr>
          <w:p w14:paraId="09D9AEA8" w14:textId="77777777" w:rsidR="00A61C94" w:rsidRPr="002152CC" w:rsidRDefault="00A61C94" w:rsidP="00B840C3">
            <w:pPr>
              <w:rPr>
                <w:rFonts w:cs="Arial"/>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F0E24F7" w14:textId="77777777" w:rsidR="00A61C94" w:rsidRPr="002152CC" w:rsidRDefault="00A61C94" w:rsidP="00B840C3">
            <w:pPr>
              <w:rPr>
                <w:rFonts w:cs="Arial"/>
                <w:sz w:val="20"/>
                <w:szCs w:val="20"/>
              </w:rPr>
            </w:pPr>
            <w:r w:rsidRPr="002152CC">
              <w:rPr>
                <w:rFonts w:cs="Arial"/>
                <w:sz w:val="20"/>
                <w:szCs w:val="20"/>
              </w:rPr>
              <w:fldChar w:fldCharType="begin">
                <w:ffData>
                  <w:name w:val="Text4"/>
                  <w:enabled/>
                  <w:calcOnExit w:val="0"/>
                  <w:textInput/>
                </w:ffData>
              </w:fldChar>
            </w:r>
            <w:r w:rsidRPr="002152CC">
              <w:rPr>
                <w:rFonts w:cs="Arial"/>
                <w:sz w:val="20"/>
                <w:szCs w:val="20"/>
              </w:rPr>
              <w:instrText xml:space="preserve"> FORMTEXT </w:instrText>
            </w:r>
            <w:r w:rsidRPr="002152CC">
              <w:rPr>
                <w:rFonts w:cs="Arial"/>
                <w:sz w:val="20"/>
                <w:szCs w:val="20"/>
              </w:rPr>
            </w:r>
            <w:r w:rsidRPr="002152CC">
              <w:rPr>
                <w:rFonts w:cs="Arial"/>
                <w:sz w:val="20"/>
                <w:szCs w:val="20"/>
              </w:rPr>
              <w:fldChar w:fldCharType="separate"/>
            </w:r>
            <w:r w:rsidRPr="002152CC">
              <w:rPr>
                <w:rFonts w:cs="Arial"/>
                <w:sz w:val="20"/>
                <w:szCs w:val="20"/>
              </w:rPr>
              <w:t> </w:t>
            </w:r>
            <w:r w:rsidRPr="002152CC">
              <w:rPr>
                <w:rFonts w:cs="Arial"/>
                <w:sz w:val="20"/>
                <w:szCs w:val="20"/>
              </w:rPr>
              <w:t> </w:t>
            </w:r>
            <w:r w:rsidRPr="002152CC">
              <w:rPr>
                <w:rFonts w:cs="Arial"/>
                <w:sz w:val="20"/>
                <w:szCs w:val="20"/>
              </w:rPr>
              <w:t> </w:t>
            </w:r>
            <w:r w:rsidRPr="002152CC">
              <w:rPr>
                <w:rFonts w:cs="Arial"/>
                <w:sz w:val="20"/>
                <w:szCs w:val="20"/>
              </w:rPr>
              <w:t> </w:t>
            </w:r>
            <w:r w:rsidRPr="002152CC">
              <w:rPr>
                <w:rFonts w:cs="Arial"/>
                <w:sz w:val="20"/>
                <w:szCs w:val="20"/>
              </w:rPr>
              <w:t> </w:t>
            </w:r>
            <w:r w:rsidRPr="002152CC">
              <w:rPr>
                <w:rFonts w:cs="Arial"/>
                <w:sz w:val="20"/>
                <w:szCs w:val="20"/>
              </w:rPr>
              <w:fldChar w:fldCharType="end"/>
            </w:r>
          </w:p>
        </w:tc>
      </w:tr>
      <w:tr w:rsidR="00A61C94" w:rsidRPr="002152CC" w14:paraId="3CB4C452" w14:textId="77777777" w:rsidTr="00B840C3">
        <w:tc>
          <w:tcPr>
            <w:tcW w:w="3095" w:type="dxa"/>
            <w:tcBorders>
              <w:top w:val="single" w:sz="4" w:space="0" w:color="auto"/>
              <w:left w:val="single" w:sz="4" w:space="0" w:color="auto"/>
              <w:bottom w:val="nil"/>
              <w:right w:val="single" w:sz="4" w:space="0" w:color="auto"/>
            </w:tcBorders>
          </w:tcPr>
          <w:p w14:paraId="769607EA" w14:textId="77777777" w:rsidR="00A61C94" w:rsidRPr="002152CC" w:rsidRDefault="00A61C94" w:rsidP="00B840C3">
            <w:pPr>
              <w:rPr>
                <w:rFonts w:cs="Arial"/>
                <w:sz w:val="20"/>
                <w:szCs w:val="20"/>
              </w:rPr>
            </w:pPr>
          </w:p>
        </w:tc>
        <w:tc>
          <w:tcPr>
            <w:tcW w:w="2854" w:type="dxa"/>
            <w:vMerge/>
            <w:tcBorders>
              <w:top w:val="single" w:sz="4" w:space="0" w:color="auto"/>
              <w:left w:val="single" w:sz="4" w:space="0" w:color="auto"/>
              <w:bottom w:val="nil"/>
              <w:right w:val="single" w:sz="4" w:space="0" w:color="auto"/>
            </w:tcBorders>
            <w:vAlign w:val="center"/>
            <w:hideMark/>
          </w:tcPr>
          <w:p w14:paraId="74BA9324" w14:textId="77777777" w:rsidR="00A61C94" w:rsidRPr="002152CC" w:rsidRDefault="00A61C94" w:rsidP="00B840C3">
            <w:pPr>
              <w:rPr>
                <w:rFonts w:cs="Arial"/>
                <w:sz w:val="20"/>
                <w:szCs w:val="20"/>
              </w:rPr>
            </w:pPr>
          </w:p>
        </w:tc>
        <w:tc>
          <w:tcPr>
            <w:tcW w:w="3118" w:type="dxa"/>
            <w:tcBorders>
              <w:top w:val="single" w:sz="4" w:space="0" w:color="auto"/>
              <w:left w:val="single" w:sz="4" w:space="0" w:color="auto"/>
              <w:bottom w:val="nil"/>
              <w:right w:val="single" w:sz="4" w:space="0" w:color="auto"/>
            </w:tcBorders>
          </w:tcPr>
          <w:p w14:paraId="34ABC517" w14:textId="77777777" w:rsidR="00A61C94" w:rsidRPr="002152CC" w:rsidRDefault="00A61C94" w:rsidP="00B840C3">
            <w:pPr>
              <w:rPr>
                <w:rFonts w:cs="Arial"/>
                <w:sz w:val="20"/>
                <w:szCs w:val="20"/>
              </w:rPr>
            </w:pPr>
          </w:p>
        </w:tc>
      </w:tr>
      <w:tr w:rsidR="00A61C94" w:rsidRPr="002152CC" w14:paraId="4BA793E2" w14:textId="77777777" w:rsidTr="00B840C3">
        <w:tc>
          <w:tcPr>
            <w:tcW w:w="3095" w:type="dxa"/>
            <w:tcBorders>
              <w:top w:val="nil"/>
              <w:left w:val="single" w:sz="4" w:space="0" w:color="auto"/>
              <w:bottom w:val="nil"/>
              <w:right w:val="single" w:sz="4" w:space="0" w:color="auto"/>
            </w:tcBorders>
          </w:tcPr>
          <w:p w14:paraId="7DDC43C5" w14:textId="77777777" w:rsidR="00A61C94" w:rsidRPr="002152CC" w:rsidRDefault="00A61C94" w:rsidP="00B840C3">
            <w:pPr>
              <w:rPr>
                <w:rFonts w:cs="Arial"/>
                <w:sz w:val="20"/>
                <w:szCs w:val="20"/>
              </w:rPr>
            </w:pPr>
          </w:p>
        </w:tc>
        <w:tc>
          <w:tcPr>
            <w:tcW w:w="2854" w:type="dxa"/>
            <w:vMerge/>
            <w:tcBorders>
              <w:top w:val="single" w:sz="4" w:space="0" w:color="auto"/>
              <w:left w:val="single" w:sz="4" w:space="0" w:color="auto"/>
              <w:bottom w:val="nil"/>
              <w:right w:val="single" w:sz="4" w:space="0" w:color="auto"/>
            </w:tcBorders>
            <w:vAlign w:val="center"/>
            <w:hideMark/>
          </w:tcPr>
          <w:p w14:paraId="0620CF6F" w14:textId="77777777" w:rsidR="00A61C94" w:rsidRPr="002152CC" w:rsidRDefault="00A61C94" w:rsidP="00B840C3">
            <w:pPr>
              <w:rPr>
                <w:rFonts w:cs="Arial"/>
                <w:sz w:val="20"/>
                <w:szCs w:val="20"/>
              </w:rPr>
            </w:pPr>
          </w:p>
        </w:tc>
        <w:tc>
          <w:tcPr>
            <w:tcW w:w="3118" w:type="dxa"/>
            <w:tcBorders>
              <w:top w:val="nil"/>
              <w:left w:val="single" w:sz="4" w:space="0" w:color="auto"/>
              <w:bottom w:val="single" w:sz="4" w:space="0" w:color="auto"/>
              <w:right w:val="single" w:sz="4" w:space="0" w:color="auto"/>
            </w:tcBorders>
            <w:hideMark/>
          </w:tcPr>
          <w:p w14:paraId="33C29A56" w14:textId="77777777" w:rsidR="00A61C94" w:rsidRPr="002152CC" w:rsidRDefault="00A61C94" w:rsidP="00B840C3">
            <w:pPr>
              <w:jc w:val="center"/>
              <w:rPr>
                <w:rFonts w:cs="Arial"/>
                <w:sz w:val="20"/>
                <w:szCs w:val="20"/>
              </w:rPr>
            </w:pPr>
            <w:r w:rsidRPr="002152CC">
              <w:rPr>
                <w:rFonts w:cs="Arial"/>
                <w:sz w:val="20"/>
                <w:szCs w:val="20"/>
              </w:rPr>
              <w:t>Podpis</w:t>
            </w:r>
          </w:p>
        </w:tc>
      </w:tr>
      <w:tr w:rsidR="00A61C94" w:rsidRPr="002152CC" w14:paraId="14FE6C58" w14:textId="77777777" w:rsidTr="00B840C3">
        <w:tc>
          <w:tcPr>
            <w:tcW w:w="3095" w:type="dxa"/>
            <w:tcBorders>
              <w:top w:val="nil"/>
              <w:left w:val="single" w:sz="4" w:space="0" w:color="auto"/>
              <w:bottom w:val="single" w:sz="4" w:space="0" w:color="auto"/>
              <w:right w:val="single" w:sz="4" w:space="0" w:color="auto"/>
            </w:tcBorders>
          </w:tcPr>
          <w:p w14:paraId="76E1193E" w14:textId="77777777" w:rsidR="00A61C94" w:rsidRPr="002152CC" w:rsidRDefault="00A61C94" w:rsidP="00B840C3">
            <w:pPr>
              <w:rPr>
                <w:rFonts w:cs="Arial"/>
                <w:sz w:val="20"/>
                <w:szCs w:val="20"/>
              </w:rPr>
            </w:pPr>
          </w:p>
        </w:tc>
        <w:tc>
          <w:tcPr>
            <w:tcW w:w="2854" w:type="dxa"/>
            <w:tcBorders>
              <w:top w:val="nil"/>
              <w:left w:val="single" w:sz="4" w:space="0" w:color="auto"/>
              <w:bottom w:val="nil"/>
              <w:right w:val="single" w:sz="4" w:space="0" w:color="auto"/>
            </w:tcBorders>
            <w:shd w:val="clear" w:color="auto" w:fill="DBE5F1"/>
          </w:tcPr>
          <w:p w14:paraId="34925F0D" w14:textId="77777777" w:rsidR="00A61C94" w:rsidRPr="002152CC" w:rsidRDefault="00A61C94" w:rsidP="00B840C3">
            <w:pPr>
              <w:rPr>
                <w:rFonts w:cs="Arial"/>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DBE5F1"/>
          </w:tcPr>
          <w:p w14:paraId="6E55558E" w14:textId="77777777" w:rsidR="00A61C94" w:rsidRPr="002152CC" w:rsidRDefault="00A61C94" w:rsidP="00B840C3">
            <w:pPr>
              <w:rPr>
                <w:rFonts w:cs="Arial"/>
                <w:sz w:val="20"/>
                <w:szCs w:val="20"/>
              </w:rPr>
            </w:pPr>
          </w:p>
          <w:p w14:paraId="5AC00EA3" w14:textId="77777777" w:rsidR="00A61C94" w:rsidRPr="002152CC" w:rsidRDefault="00A61C94" w:rsidP="00B840C3">
            <w:pPr>
              <w:rPr>
                <w:rFonts w:cs="Arial"/>
                <w:sz w:val="20"/>
                <w:szCs w:val="20"/>
              </w:rPr>
            </w:pPr>
          </w:p>
        </w:tc>
      </w:tr>
    </w:tbl>
    <w:p w14:paraId="7331E64F" w14:textId="77777777" w:rsidR="00A61C94" w:rsidRPr="002152CC" w:rsidRDefault="00A61C94" w:rsidP="00A61C94">
      <w:pPr>
        <w:rPr>
          <w:rFonts w:ascii="Arial" w:hAnsi="Arial" w:cs="Arial"/>
          <w:color w:val="000000"/>
          <w:sz w:val="20"/>
          <w:szCs w:val="20"/>
          <w:lang w:eastAsia="sl-SI"/>
        </w:rPr>
      </w:pPr>
      <w:r w:rsidRPr="002152CC">
        <w:rPr>
          <w:rFonts w:ascii="Arial" w:hAnsi="Arial" w:cs="Arial"/>
          <w:color w:val="000000"/>
          <w:sz w:val="20"/>
          <w:szCs w:val="20"/>
          <w:lang w:eastAsia="sl-SI"/>
        </w:rPr>
        <w:br w:type="page"/>
      </w:r>
    </w:p>
    <w:p w14:paraId="5C5D6846" w14:textId="77777777" w:rsidR="00A61C94" w:rsidRPr="002152CC" w:rsidRDefault="00A61C94" w:rsidP="00280A21">
      <w:pPr>
        <w:pStyle w:val="Naslov2"/>
      </w:pPr>
      <w:bookmarkStart w:id="54" w:name="_Toc174535976"/>
      <w:r w:rsidRPr="002152CC">
        <w:lastRenderedPageBreak/>
        <w:t>OBRAZEC 9: Izjava glede pridobivanja podatkov o dejanskih lastnikih</w:t>
      </w:r>
      <w:bookmarkEnd w:id="54"/>
    </w:p>
    <w:p w14:paraId="06761DC6" w14:textId="77777777" w:rsidR="00A61C94" w:rsidRPr="002152CC" w:rsidRDefault="00A61C94" w:rsidP="00A61C94">
      <w:pPr>
        <w:rPr>
          <w:rFonts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1"/>
        <w:gridCol w:w="5131"/>
      </w:tblGrid>
      <w:tr w:rsidR="00A61C94" w:rsidRPr="002152CC" w14:paraId="6BEAA585" w14:textId="77777777" w:rsidTr="00B840C3">
        <w:trPr>
          <w:trHeight w:hRule="exact" w:val="599"/>
        </w:trPr>
        <w:tc>
          <w:tcPr>
            <w:tcW w:w="3941" w:type="dxa"/>
            <w:vAlign w:val="center"/>
          </w:tcPr>
          <w:p w14:paraId="2DA3C53D" w14:textId="77777777" w:rsidR="00A61C94" w:rsidRPr="002152CC" w:rsidRDefault="00A61C94" w:rsidP="00B840C3">
            <w:pPr>
              <w:rPr>
                <w:rFonts w:ascii="Arial" w:hAnsi="Arial" w:cs="Arial"/>
                <w:sz w:val="20"/>
                <w:szCs w:val="20"/>
              </w:rPr>
            </w:pPr>
            <w:r w:rsidRPr="002152CC">
              <w:rPr>
                <w:rFonts w:ascii="Arial" w:hAnsi="Arial" w:cs="Arial"/>
                <w:b/>
                <w:sz w:val="20"/>
                <w:szCs w:val="20"/>
              </w:rPr>
              <w:t xml:space="preserve">Gospodarska družba </w:t>
            </w:r>
            <w:r w:rsidRPr="002152CC">
              <w:rPr>
                <w:rFonts w:ascii="Arial" w:hAnsi="Arial" w:cs="Arial"/>
                <w:sz w:val="20"/>
                <w:szCs w:val="20"/>
              </w:rPr>
              <w:t>(naziv in naslov)</w:t>
            </w:r>
          </w:p>
        </w:tc>
        <w:tc>
          <w:tcPr>
            <w:tcW w:w="5131" w:type="dxa"/>
            <w:shd w:val="clear" w:color="auto" w:fill="D9E2F3"/>
            <w:vAlign w:val="center"/>
          </w:tcPr>
          <w:p w14:paraId="7ED27BF7" w14:textId="77777777" w:rsidR="00A61C94" w:rsidRPr="002152CC" w:rsidRDefault="00A61C94" w:rsidP="00B840C3">
            <w:pPr>
              <w:rPr>
                <w:rFonts w:ascii="Arial" w:hAnsi="Arial" w:cs="Arial"/>
                <w:sz w:val="20"/>
                <w:szCs w:val="20"/>
              </w:rPr>
            </w:pPr>
            <w:r w:rsidRPr="002152CC">
              <w:rPr>
                <w:rFonts w:ascii="Arial" w:eastAsia="Calibri" w:hAnsi="Arial" w:cs="Arial"/>
                <w:sz w:val="20"/>
                <w:szCs w:val="20"/>
              </w:rPr>
              <w:fldChar w:fldCharType="begin">
                <w:ffData>
                  <w:name w:val="Text17"/>
                  <w:enabled/>
                  <w:calcOnExit w:val="0"/>
                  <w:textInput/>
                </w:ffData>
              </w:fldChar>
            </w:r>
            <w:r w:rsidRPr="002152CC">
              <w:rPr>
                <w:rFonts w:ascii="Arial" w:eastAsia="Calibri" w:hAnsi="Arial" w:cs="Arial"/>
                <w:sz w:val="20"/>
                <w:szCs w:val="20"/>
              </w:rPr>
              <w:instrText xml:space="preserve"> FORMTEXT </w:instrText>
            </w:r>
            <w:r w:rsidRPr="002152CC">
              <w:rPr>
                <w:rFonts w:ascii="Arial" w:eastAsia="Calibri" w:hAnsi="Arial" w:cs="Arial"/>
                <w:sz w:val="20"/>
                <w:szCs w:val="20"/>
              </w:rPr>
            </w:r>
            <w:r w:rsidRPr="002152CC">
              <w:rPr>
                <w:rFonts w:ascii="Arial" w:eastAsia="Calibri" w:hAnsi="Arial" w:cs="Arial"/>
                <w:sz w:val="20"/>
                <w:szCs w:val="20"/>
              </w:rPr>
              <w:fldChar w:fldCharType="separate"/>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fldChar w:fldCharType="end"/>
            </w:r>
          </w:p>
        </w:tc>
      </w:tr>
      <w:tr w:rsidR="00A61C94" w:rsidRPr="002152CC" w14:paraId="2E313DD8" w14:textId="77777777" w:rsidTr="00B840C3">
        <w:trPr>
          <w:trHeight w:hRule="exact" w:val="565"/>
        </w:trPr>
        <w:tc>
          <w:tcPr>
            <w:tcW w:w="3941" w:type="dxa"/>
            <w:vAlign w:val="center"/>
          </w:tcPr>
          <w:p w14:paraId="23DCC3A6" w14:textId="77777777" w:rsidR="00A61C94" w:rsidRPr="002152CC" w:rsidRDefault="00A61C94" w:rsidP="00B840C3">
            <w:pPr>
              <w:rPr>
                <w:rFonts w:ascii="Arial" w:hAnsi="Arial" w:cs="Arial"/>
                <w:b/>
                <w:sz w:val="20"/>
                <w:szCs w:val="20"/>
              </w:rPr>
            </w:pPr>
            <w:r w:rsidRPr="002152CC">
              <w:rPr>
                <w:rFonts w:ascii="Arial" w:hAnsi="Arial" w:cs="Arial"/>
                <w:b/>
                <w:sz w:val="20"/>
                <w:szCs w:val="20"/>
              </w:rPr>
              <w:t xml:space="preserve">Davčna številka </w:t>
            </w:r>
            <w:r w:rsidRPr="002152CC">
              <w:rPr>
                <w:rFonts w:ascii="Arial" w:hAnsi="Arial" w:cs="Arial"/>
                <w:sz w:val="20"/>
                <w:szCs w:val="20"/>
              </w:rPr>
              <w:t>gospodarske družbe</w:t>
            </w:r>
          </w:p>
        </w:tc>
        <w:tc>
          <w:tcPr>
            <w:tcW w:w="5131" w:type="dxa"/>
            <w:shd w:val="clear" w:color="auto" w:fill="D9E2F3"/>
            <w:vAlign w:val="center"/>
          </w:tcPr>
          <w:p w14:paraId="674A732C" w14:textId="77777777" w:rsidR="00A61C94" w:rsidRPr="002152CC" w:rsidRDefault="00A61C94" w:rsidP="00B840C3">
            <w:pPr>
              <w:rPr>
                <w:rFonts w:ascii="Arial" w:eastAsia="Calibri" w:hAnsi="Arial" w:cs="Arial"/>
                <w:sz w:val="20"/>
                <w:szCs w:val="20"/>
              </w:rPr>
            </w:pPr>
            <w:r w:rsidRPr="002152CC">
              <w:rPr>
                <w:rFonts w:ascii="Arial" w:eastAsia="Calibri" w:hAnsi="Arial" w:cs="Arial"/>
                <w:sz w:val="20"/>
                <w:szCs w:val="20"/>
              </w:rPr>
              <w:fldChar w:fldCharType="begin">
                <w:ffData>
                  <w:name w:val="Text17"/>
                  <w:enabled/>
                  <w:calcOnExit w:val="0"/>
                  <w:textInput/>
                </w:ffData>
              </w:fldChar>
            </w:r>
            <w:r w:rsidRPr="002152CC">
              <w:rPr>
                <w:rFonts w:ascii="Arial" w:eastAsia="Calibri" w:hAnsi="Arial" w:cs="Arial"/>
                <w:sz w:val="20"/>
                <w:szCs w:val="20"/>
              </w:rPr>
              <w:instrText xml:space="preserve"> FORMTEXT </w:instrText>
            </w:r>
            <w:r w:rsidRPr="002152CC">
              <w:rPr>
                <w:rFonts w:ascii="Arial" w:eastAsia="Calibri" w:hAnsi="Arial" w:cs="Arial"/>
                <w:sz w:val="20"/>
                <w:szCs w:val="20"/>
              </w:rPr>
            </w:r>
            <w:r w:rsidRPr="002152CC">
              <w:rPr>
                <w:rFonts w:ascii="Arial" w:eastAsia="Calibri" w:hAnsi="Arial" w:cs="Arial"/>
                <w:sz w:val="20"/>
                <w:szCs w:val="20"/>
              </w:rPr>
              <w:fldChar w:fldCharType="separate"/>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fldChar w:fldCharType="end"/>
            </w:r>
          </w:p>
        </w:tc>
      </w:tr>
      <w:tr w:rsidR="00A61C94" w:rsidRPr="002152CC" w14:paraId="486A2D4E" w14:textId="77777777" w:rsidTr="00B840C3">
        <w:trPr>
          <w:trHeight w:hRule="exact" w:val="573"/>
        </w:trPr>
        <w:tc>
          <w:tcPr>
            <w:tcW w:w="3941" w:type="dxa"/>
            <w:vAlign w:val="center"/>
          </w:tcPr>
          <w:p w14:paraId="321E5FA9" w14:textId="77777777" w:rsidR="00A61C94" w:rsidRPr="002152CC" w:rsidRDefault="00A61C94" w:rsidP="00B840C3">
            <w:pPr>
              <w:rPr>
                <w:rFonts w:ascii="Arial" w:hAnsi="Arial" w:cs="Arial"/>
                <w:b/>
                <w:sz w:val="20"/>
                <w:szCs w:val="20"/>
              </w:rPr>
            </w:pPr>
            <w:r w:rsidRPr="002152CC">
              <w:rPr>
                <w:rFonts w:ascii="Arial" w:hAnsi="Arial" w:cs="Arial"/>
                <w:b/>
                <w:sz w:val="20"/>
                <w:szCs w:val="20"/>
              </w:rPr>
              <w:t xml:space="preserve">Matična številka </w:t>
            </w:r>
            <w:r w:rsidRPr="002152CC">
              <w:rPr>
                <w:rFonts w:ascii="Arial" w:hAnsi="Arial" w:cs="Arial"/>
                <w:sz w:val="20"/>
                <w:szCs w:val="20"/>
              </w:rPr>
              <w:t>gospodarske družbe</w:t>
            </w:r>
          </w:p>
        </w:tc>
        <w:tc>
          <w:tcPr>
            <w:tcW w:w="5131" w:type="dxa"/>
            <w:shd w:val="clear" w:color="auto" w:fill="D9E2F3"/>
            <w:vAlign w:val="center"/>
          </w:tcPr>
          <w:p w14:paraId="5248A837" w14:textId="77777777" w:rsidR="00A61C94" w:rsidRPr="002152CC" w:rsidRDefault="00A61C94" w:rsidP="00B840C3">
            <w:pPr>
              <w:rPr>
                <w:rFonts w:ascii="Arial" w:eastAsia="Calibri" w:hAnsi="Arial" w:cs="Arial"/>
                <w:sz w:val="20"/>
                <w:szCs w:val="20"/>
              </w:rPr>
            </w:pPr>
            <w:r w:rsidRPr="002152CC">
              <w:rPr>
                <w:rFonts w:ascii="Arial" w:eastAsia="Calibri" w:hAnsi="Arial" w:cs="Arial"/>
                <w:sz w:val="20"/>
                <w:szCs w:val="20"/>
              </w:rPr>
              <w:fldChar w:fldCharType="begin">
                <w:ffData>
                  <w:name w:val="Text17"/>
                  <w:enabled/>
                  <w:calcOnExit w:val="0"/>
                  <w:textInput/>
                </w:ffData>
              </w:fldChar>
            </w:r>
            <w:r w:rsidRPr="002152CC">
              <w:rPr>
                <w:rFonts w:ascii="Arial" w:eastAsia="Calibri" w:hAnsi="Arial" w:cs="Arial"/>
                <w:sz w:val="20"/>
                <w:szCs w:val="20"/>
              </w:rPr>
              <w:instrText xml:space="preserve"> FORMTEXT </w:instrText>
            </w:r>
            <w:r w:rsidRPr="002152CC">
              <w:rPr>
                <w:rFonts w:ascii="Arial" w:eastAsia="Calibri" w:hAnsi="Arial" w:cs="Arial"/>
                <w:sz w:val="20"/>
                <w:szCs w:val="20"/>
              </w:rPr>
            </w:r>
            <w:r w:rsidRPr="002152CC">
              <w:rPr>
                <w:rFonts w:ascii="Arial" w:eastAsia="Calibri" w:hAnsi="Arial" w:cs="Arial"/>
                <w:sz w:val="20"/>
                <w:szCs w:val="20"/>
              </w:rPr>
              <w:fldChar w:fldCharType="separate"/>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fldChar w:fldCharType="end"/>
            </w:r>
          </w:p>
        </w:tc>
      </w:tr>
      <w:tr w:rsidR="00A61C94" w:rsidRPr="002152CC" w14:paraId="2E1D3590" w14:textId="77777777" w:rsidTr="00B840C3">
        <w:trPr>
          <w:trHeight w:hRule="exact" w:val="553"/>
        </w:trPr>
        <w:tc>
          <w:tcPr>
            <w:tcW w:w="3941" w:type="dxa"/>
            <w:vAlign w:val="center"/>
          </w:tcPr>
          <w:p w14:paraId="2C58F5AF" w14:textId="77777777" w:rsidR="00A61C94" w:rsidRPr="002152CC" w:rsidRDefault="00A61C94" w:rsidP="00B840C3">
            <w:pPr>
              <w:rPr>
                <w:rFonts w:ascii="Arial" w:hAnsi="Arial" w:cs="Arial"/>
                <w:b/>
                <w:sz w:val="20"/>
                <w:szCs w:val="20"/>
              </w:rPr>
            </w:pPr>
            <w:r w:rsidRPr="002152CC">
              <w:rPr>
                <w:rFonts w:ascii="Arial" w:hAnsi="Arial" w:cs="Arial"/>
                <w:b/>
                <w:sz w:val="20"/>
                <w:szCs w:val="20"/>
              </w:rPr>
              <w:t xml:space="preserve">Zakoniti zastopnik </w:t>
            </w:r>
            <w:r w:rsidRPr="002152CC">
              <w:rPr>
                <w:rFonts w:ascii="Arial" w:hAnsi="Arial" w:cs="Arial"/>
                <w:sz w:val="20"/>
                <w:szCs w:val="20"/>
              </w:rPr>
              <w:t xml:space="preserve">gospodarske družbe </w:t>
            </w:r>
            <w:r w:rsidRPr="002152CC">
              <w:rPr>
                <w:rFonts w:ascii="Arial" w:hAnsi="Arial" w:cs="Arial"/>
                <w:b/>
                <w:sz w:val="20"/>
                <w:szCs w:val="20"/>
              </w:rPr>
              <w:t>(ime in priimek)</w:t>
            </w:r>
          </w:p>
        </w:tc>
        <w:tc>
          <w:tcPr>
            <w:tcW w:w="5131" w:type="dxa"/>
            <w:shd w:val="clear" w:color="auto" w:fill="D9E2F3"/>
            <w:vAlign w:val="center"/>
          </w:tcPr>
          <w:p w14:paraId="0CDA4F34" w14:textId="77777777" w:rsidR="00A61C94" w:rsidRPr="002152CC" w:rsidRDefault="00A61C94" w:rsidP="00B840C3">
            <w:pPr>
              <w:rPr>
                <w:rFonts w:ascii="Arial" w:hAnsi="Arial" w:cs="Arial"/>
                <w:sz w:val="20"/>
                <w:szCs w:val="20"/>
              </w:rPr>
            </w:pPr>
            <w:r w:rsidRPr="002152CC">
              <w:rPr>
                <w:rFonts w:ascii="Arial" w:eastAsia="Calibri" w:hAnsi="Arial" w:cs="Arial"/>
                <w:sz w:val="20"/>
                <w:szCs w:val="20"/>
              </w:rPr>
              <w:fldChar w:fldCharType="begin">
                <w:ffData>
                  <w:name w:val="Text17"/>
                  <w:enabled/>
                  <w:calcOnExit w:val="0"/>
                  <w:textInput/>
                </w:ffData>
              </w:fldChar>
            </w:r>
            <w:r w:rsidRPr="002152CC">
              <w:rPr>
                <w:rFonts w:ascii="Arial" w:eastAsia="Calibri" w:hAnsi="Arial" w:cs="Arial"/>
                <w:sz w:val="20"/>
                <w:szCs w:val="20"/>
              </w:rPr>
              <w:instrText xml:space="preserve"> FORMTEXT </w:instrText>
            </w:r>
            <w:r w:rsidRPr="002152CC">
              <w:rPr>
                <w:rFonts w:ascii="Arial" w:eastAsia="Calibri" w:hAnsi="Arial" w:cs="Arial"/>
                <w:sz w:val="20"/>
                <w:szCs w:val="20"/>
              </w:rPr>
            </w:r>
            <w:r w:rsidRPr="002152CC">
              <w:rPr>
                <w:rFonts w:ascii="Arial" w:eastAsia="Calibri" w:hAnsi="Arial" w:cs="Arial"/>
                <w:sz w:val="20"/>
                <w:szCs w:val="20"/>
              </w:rPr>
              <w:fldChar w:fldCharType="separate"/>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fldChar w:fldCharType="end"/>
            </w:r>
          </w:p>
        </w:tc>
      </w:tr>
      <w:tr w:rsidR="00A61C94" w:rsidRPr="002152CC" w14:paraId="22F58B1B" w14:textId="77777777" w:rsidTr="00AE3326">
        <w:trPr>
          <w:trHeight w:hRule="exact" w:val="496"/>
        </w:trPr>
        <w:tc>
          <w:tcPr>
            <w:tcW w:w="3941" w:type="dxa"/>
            <w:vAlign w:val="center"/>
          </w:tcPr>
          <w:p w14:paraId="319CAD94" w14:textId="77777777" w:rsidR="00A61C94" w:rsidRPr="002152CC" w:rsidRDefault="00A61C94" w:rsidP="00B840C3">
            <w:pPr>
              <w:rPr>
                <w:rFonts w:ascii="Arial" w:hAnsi="Arial" w:cs="Arial"/>
                <w:b/>
                <w:sz w:val="20"/>
                <w:szCs w:val="20"/>
              </w:rPr>
            </w:pPr>
            <w:r w:rsidRPr="002152CC">
              <w:rPr>
                <w:rFonts w:ascii="Arial" w:hAnsi="Arial" w:cs="Arial"/>
                <w:b/>
                <w:sz w:val="20"/>
                <w:szCs w:val="20"/>
              </w:rPr>
              <w:t>Naziv investicije</w:t>
            </w:r>
          </w:p>
        </w:tc>
        <w:tc>
          <w:tcPr>
            <w:tcW w:w="5131" w:type="dxa"/>
            <w:shd w:val="clear" w:color="auto" w:fill="D9E2F3"/>
            <w:vAlign w:val="center"/>
          </w:tcPr>
          <w:p w14:paraId="5C7C2DCA" w14:textId="13EBBF18" w:rsidR="00A61C94" w:rsidRPr="002152CC" w:rsidRDefault="009D3F75" w:rsidP="004F4AB4">
            <w:pPr>
              <w:rPr>
                <w:rFonts w:ascii="Arial" w:hAnsi="Arial" w:cs="Arial"/>
                <w:sz w:val="20"/>
                <w:szCs w:val="20"/>
              </w:rPr>
            </w:pPr>
            <w:r w:rsidRPr="002152CC">
              <w:rPr>
                <w:rFonts w:ascii="Arial" w:eastAsia="Calibri" w:hAnsi="Arial" w:cs="Arial"/>
                <w:sz w:val="20"/>
                <w:szCs w:val="20"/>
              </w:rPr>
              <w:fldChar w:fldCharType="begin">
                <w:ffData>
                  <w:name w:val="Text17"/>
                  <w:enabled/>
                  <w:calcOnExit w:val="0"/>
                  <w:textInput/>
                </w:ffData>
              </w:fldChar>
            </w:r>
            <w:r w:rsidRPr="002152CC">
              <w:rPr>
                <w:rFonts w:ascii="Arial" w:eastAsia="Calibri" w:hAnsi="Arial" w:cs="Arial"/>
                <w:sz w:val="20"/>
                <w:szCs w:val="20"/>
              </w:rPr>
              <w:instrText xml:space="preserve"> FORMTEXT </w:instrText>
            </w:r>
            <w:r w:rsidRPr="002152CC">
              <w:rPr>
                <w:rFonts w:ascii="Arial" w:eastAsia="Calibri" w:hAnsi="Arial" w:cs="Arial"/>
                <w:sz w:val="20"/>
                <w:szCs w:val="20"/>
              </w:rPr>
            </w:r>
            <w:r w:rsidRPr="002152CC">
              <w:rPr>
                <w:rFonts w:ascii="Arial" w:eastAsia="Calibri" w:hAnsi="Arial" w:cs="Arial"/>
                <w:sz w:val="20"/>
                <w:szCs w:val="20"/>
              </w:rPr>
              <w:fldChar w:fldCharType="separate"/>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t> </w:t>
            </w:r>
            <w:r w:rsidRPr="002152CC">
              <w:rPr>
                <w:rFonts w:ascii="Arial" w:eastAsia="Calibri" w:hAnsi="Arial" w:cs="Arial"/>
                <w:sz w:val="20"/>
                <w:szCs w:val="20"/>
              </w:rPr>
              <w:fldChar w:fldCharType="end"/>
            </w:r>
          </w:p>
        </w:tc>
      </w:tr>
    </w:tbl>
    <w:p w14:paraId="40E653CA" w14:textId="77777777" w:rsidR="00A61C94" w:rsidRPr="002152CC" w:rsidRDefault="00A61C94" w:rsidP="00A61C94">
      <w:pPr>
        <w:rPr>
          <w:rFonts w:ascii="Arial" w:hAnsi="Arial" w:cs="Arial"/>
          <w:b/>
          <w:bCs/>
          <w:sz w:val="20"/>
          <w:szCs w:val="20"/>
        </w:rPr>
      </w:pPr>
    </w:p>
    <w:p w14:paraId="5F294313" w14:textId="77777777" w:rsidR="00A61C94" w:rsidRPr="002152CC" w:rsidRDefault="00A61C94" w:rsidP="00A61C94">
      <w:pPr>
        <w:rPr>
          <w:rFonts w:ascii="Arial" w:hAnsi="Arial" w:cs="Arial"/>
          <w:bCs/>
          <w:sz w:val="20"/>
          <w:szCs w:val="20"/>
        </w:rPr>
      </w:pPr>
    </w:p>
    <w:p w14:paraId="4CFF0FCF" w14:textId="11911B3F" w:rsidR="00A61C94" w:rsidRPr="002152CC" w:rsidRDefault="00A61C94" w:rsidP="009D3F75">
      <w:pPr>
        <w:pStyle w:val="Noga"/>
        <w:jc w:val="both"/>
        <w:rPr>
          <w:rFonts w:ascii="Arial" w:hAnsi="Arial" w:cs="Arial"/>
          <w:bCs/>
          <w:sz w:val="20"/>
          <w:szCs w:val="20"/>
        </w:rPr>
      </w:pPr>
      <w:r w:rsidRPr="002152CC">
        <w:rPr>
          <w:rFonts w:ascii="Arial" w:hAnsi="Arial" w:cs="Arial"/>
          <w:bCs/>
          <w:sz w:val="20"/>
          <w:szCs w:val="20"/>
        </w:rPr>
        <w:t xml:space="preserve">V okviru prijave </w:t>
      </w:r>
      <w:r w:rsidR="00B55354" w:rsidRPr="002152CC">
        <w:rPr>
          <w:rFonts w:ascii="Arial" w:hAnsi="Arial" w:cs="Arial"/>
          <w:bCs/>
          <w:sz w:val="20"/>
          <w:szCs w:val="20"/>
        </w:rPr>
        <w:t>na Javni razpis za spodbujanje velikih investicij za večjo produktivnost in konkurenčnost v Republiki Sloveniji</w:t>
      </w:r>
      <w:r w:rsidR="00E4791C">
        <w:rPr>
          <w:rFonts w:ascii="Arial" w:hAnsi="Arial" w:cs="Arial"/>
          <w:bCs/>
          <w:sz w:val="20"/>
          <w:szCs w:val="20"/>
        </w:rPr>
        <w:t xml:space="preserve"> 2024</w:t>
      </w:r>
      <w:r w:rsidR="00B55354" w:rsidRPr="002152CC">
        <w:rPr>
          <w:rFonts w:ascii="Arial" w:hAnsi="Arial" w:cs="Arial"/>
          <w:bCs/>
          <w:sz w:val="20"/>
          <w:szCs w:val="20"/>
        </w:rPr>
        <w:t xml:space="preserve"> </w:t>
      </w:r>
      <w:r w:rsidRPr="002152CC">
        <w:rPr>
          <w:rFonts w:ascii="Arial" w:hAnsi="Arial" w:cs="Arial"/>
          <w:bCs/>
          <w:sz w:val="20"/>
          <w:szCs w:val="20"/>
        </w:rPr>
        <w:t>spodaj podpisani dovoljujem:</w:t>
      </w:r>
    </w:p>
    <w:p w14:paraId="700E6538" w14:textId="77777777" w:rsidR="00A61C94" w:rsidRPr="002152CC" w:rsidRDefault="00A61C94" w:rsidP="00A61C94">
      <w:pPr>
        <w:rPr>
          <w:rFonts w:ascii="Arial" w:hAnsi="Arial" w:cs="Arial"/>
          <w:bCs/>
          <w:sz w:val="20"/>
          <w:szCs w:val="20"/>
        </w:rPr>
      </w:pPr>
    </w:p>
    <w:p w14:paraId="734DFA32" w14:textId="070A9F6E" w:rsidR="00A61C94" w:rsidRPr="002152CC" w:rsidRDefault="00A61C94" w:rsidP="00D16603">
      <w:pPr>
        <w:jc w:val="both"/>
        <w:rPr>
          <w:rFonts w:ascii="Arial" w:hAnsi="Arial" w:cs="Arial"/>
          <w:bCs/>
          <w:sz w:val="20"/>
          <w:szCs w:val="20"/>
        </w:rPr>
      </w:pPr>
      <w:r w:rsidRPr="002152CC">
        <w:rPr>
          <w:rFonts w:ascii="Arial" w:hAnsi="Arial" w:cs="Arial"/>
          <w:bCs/>
          <w:sz w:val="20"/>
          <w:szCs w:val="20"/>
        </w:rPr>
        <w:t xml:space="preserve">da </w:t>
      </w:r>
      <w:r w:rsidR="00D16603" w:rsidRPr="002152CC">
        <w:rPr>
          <w:rFonts w:ascii="Arial" w:hAnsi="Arial" w:cs="Arial"/>
          <w:bCs/>
          <w:sz w:val="20"/>
          <w:szCs w:val="20"/>
        </w:rPr>
        <w:t>Javna agencija Republike Slovenije za spodbujanje investicij, podjetništva in internacionalizacije</w:t>
      </w:r>
      <w:r w:rsidRPr="002152CC">
        <w:rPr>
          <w:rFonts w:ascii="Arial" w:hAnsi="Arial" w:cs="Arial"/>
          <w:bCs/>
          <w:sz w:val="20"/>
          <w:szCs w:val="20"/>
        </w:rPr>
        <w:t xml:space="preserve">, za javnopravne evidence in storitve (AJPES) pridobi podatke iz Registra dejanskih lastnikov v povezavi s pravno osebo prijavitelja </w:t>
      </w:r>
      <w:r w:rsidR="00E16244" w:rsidRPr="002152CC">
        <w:rPr>
          <w:rFonts w:ascii="Arial" w:hAnsi="Arial" w:cs="Arial"/>
          <w:bCs/>
          <w:sz w:val="20"/>
          <w:szCs w:val="20"/>
        </w:rPr>
        <w:t>oziroma</w:t>
      </w:r>
      <w:r w:rsidRPr="002152CC">
        <w:rPr>
          <w:rFonts w:ascii="Arial" w:hAnsi="Arial" w:cs="Arial"/>
          <w:bCs/>
          <w:sz w:val="20"/>
          <w:szCs w:val="20"/>
        </w:rPr>
        <w:t xml:space="preserve"> njenimi dejanskimi lastniki.</w:t>
      </w:r>
      <w:r w:rsidRPr="002152CC">
        <w:rPr>
          <w:rStyle w:val="Sprotnaopomba-sklic"/>
          <w:rFonts w:ascii="Arial" w:hAnsi="Arial" w:cs="Arial"/>
          <w:bCs/>
          <w:sz w:val="20"/>
          <w:szCs w:val="20"/>
        </w:rPr>
        <w:footnoteReference w:id="38"/>
      </w:r>
    </w:p>
    <w:p w14:paraId="11843CE3" w14:textId="77777777" w:rsidR="00A61C94" w:rsidRPr="002152CC" w:rsidRDefault="00A61C94" w:rsidP="00A61C94">
      <w:pPr>
        <w:rPr>
          <w:rFonts w:ascii="Arial" w:hAnsi="Arial" w:cs="Arial"/>
          <w:sz w:val="20"/>
          <w:szCs w:val="20"/>
        </w:rPr>
      </w:pPr>
    </w:p>
    <w:p w14:paraId="19209986" w14:textId="77777777" w:rsidR="00A61C94" w:rsidRPr="002152CC" w:rsidRDefault="00A61C94" w:rsidP="00A61C94">
      <w:pPr>
        <w:rPr>
          <w:rFonts w:ascii="Arial" w:hAnsi="Arial" w:cs="Arial"/>
          <w:b/>
          <w:bCs/>
          <w:sz w:val="20"/>
          <w:szCs w:val="20"/>
        </w:rPr>
      </w:pPr>
    </w:p>
    <w:p w14:paraId="12AE60FB" w14:textId="77777777" w:rsidR="00A61C94" w:rsidRPr="002152CC" w:rsidRDefault="00A61C94" w:rsidP="00A61C94">
      <w:pPr>
        <w:tabs>
          <w:tab w:val="left" w:pos="1522"/>
        </w:tabs>
        <w:rPr>
          <w:rFonts w:ascii="Arial" w:hAnsi="Arial" w:cs="Arial"/>
          <w:b/>
          <w:bCs/>
          <w:sz w:val="20"/>
          <w:szCs w:val="20"/>
        </w:rPr>
      </w:pPr>
      <w:r w:rsidRPr="002152CC">
        <w:rPr>
          <w:rFonts w:ascii="Arial" w:hAnsi="Arial" w:cs="Arial"/>
          <w:b/>
          <w:bCs/>
          <w:sz w:val="20"/>
          <w:szCs w:val="20"/>
        </w:rPr>
        <w:tab/>
      </w:r>
    </w:p>
    <w:tbl>
      <w:tblPr>
        <w:tblW w:w="906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92"/>
        <w:gridCol w:w="2852"/>
        <w:gridCol w:w="3116"/>
      </w:tblGrid>
      <w:tr w:rsidR="00A61C94" w:rsidRPr="002152CC" w14:paraId="53345C3F" w14:textId="77777777" w:rsidTr="00B840C3">
        <w:tc>
          <w:tcPr>
            <w:tcW w:w="3092" w:type="dxa"/>
            <w:tcBorders>
              <w:top w:val="single" w:sz="4" w:space="0" w:color="auto"/>
              <w:left w:val="single" w:sz="4" w:space="0" w:color="auto"/>
              <w:bottom w:val="single" w:sz="4" w:space="0" w:color="auto"/>
              <w:right w:val="nil"/>
            </w:tcBorders>
            <w:hideMark/>
          </w:tcPr>
          <w:p w14:paraId="46CB329B"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Kraj, datum</w:t>
            </w:r>
          </w:p>
        </w:tc>
        <w:tc>
          <w:tcPr>
            <w:tcW w:w="2852" w:type="dxa"/>
            <w:tcBorders>
              <w:top w:val="single" w:sz="4" w:space="0" w:color="auto"/>
              <w:left w:val="nil"/>
              <w:bottom w:val="single" w:sz="4" w:space="0" w:color="auto"/>
              <w:right w:val="nil"/>
            </w:tcBorders>
            <w:hideMark/>
          </w:tcPr>
          <w:p w14:paraId="7C6151B3"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Žig</w:t>
            </w:r>
          </w:p>
        </w:tc>
        <w:tc>
          <w:tcPr>
            <w:tcW w:w="3116" w:type="dxa"/>
            <w:tcBorders>
              <w:top w:val="single" w:sz="4" w:space="0" w:color="auto"/>
              <w:left w:val="nil"/>
              <w:bottom w:val="single" w:sz="4" w:space="0" w:color="auto"/>
              <w:right w:val="single" w:sz="4" w:space="0" w:color="auto"/>
            </w:tcBorders>
            <w:hideMark/>
          </w:tcPr>
          <w:p w14:paraId="3C8847B9"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Ime in priimek zakonitega zastopnika</w:t>
            </w:r>
          </w:p>
        </w:tc>
      </w:tr>
      <w:tr w:rsidR="00A61C94" w:rsidRPr="002152CC" w14:paraId="6857B9A3" w14:textId="77777777" w:rsidTr="00B840C3">
        <w:trPr>
          <w:trHeight w:val="540"/>
        </w:trPr>
        <w:tc>
          <w:tcPr>
            <w:tcW w:w="30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AC3C723"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3"/>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2852" w:type="dxa"/>
            <w:vMerge w:val="restart"/>
            <w:tcBorders>
              <w:top w:val="single" w:sz="4" w:space="0" w:color="auto"/>
              <w:left w:val="single" w:sz="4" w:space="0" w:color="auto"/>
              <w:bottom w:val="nil"/>
              <w:right w:val="single" w:sz="4" w:space="0" w:color="auto"/>
            </w:tcBorders>
            <w:shd w:val="clear" w:color="auto" w:fill="DBE5F1"/>
            <w:vAlign w:val="center"/>
          </w:tcPr>
          <w:p w14:paraId="63BB52EB" w14:textId="77777777" w:rsidR="00A61C94" w:rsidRPr="002152CC" w:rsidRDefault="00A61C94" w:rsidP="00B840C3">
            <w:pPr>
              <w:rPr>
                <w:rFonts w:ascii="Arial" w:hAnsi="Arial" w:cs="Arial"/>
                <w:sz w:val="20"/>
                <w:szCs w:val="20"/>
              </w:rPr>
            </w:pPr>
          </w:p>
        </w:tc>
        <w:tc>
          <w:tcPr>
            <w:tcW w:w="311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468ECF8"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4ECA7ED3" w14:textId="77777777" w:rsidTr="00B840C3">
        <w:tc>
          <w:tcPr>
            <w:tcW w:w="3092" w:type="dxa"/>
            <w:tcBorders>
              <w:top w:val="single" w:sz="4" w:space="0" w:color="auto"/>
              <w:left w:val="single" w:sz="4" w:space="0" w:color="auto"/>
              <w:bottom w:val="nil"/>
              <w:right w:val="single" w:sz="4" w:space="0" w:color="auto"/>
            </w:tcBorders>
          </w:tcPr>
          <w:p w14:paraId="0879905D" w14:textId="77777777" w:rsidR="00A61C94" w:rsidRPr="002152CC" w:rsidRDefault="00A61C94" w:rsidP="00B840C3">
            <w:pPr>
              <w:rPr>
                <w:rFonts w:ascii="Arial" w:hAnsi="Arial" w:cs="Arial"/>
                <w:sz w:val="20"/>
                <w:szCs w:val="20"/>
              </w:rPr>
            </w:pPr>
          </w:p>
        </w:tc>
        <w:tc>
          <w:tcPr>
            <w:tcW w:w="2852" w:type="dxa"/>
            <w:vMerge/>
            <w:tcBorders>
              <w:top w:val="single" w:sz="4" w:space="0" w:color="auto"/>
              <w:left w:val="single" w:sz="4" w:space="0" w:color="auto"/>
              <w:bottom w:val="nil"/>
              <w:right w:val="single" w:sz="4" w:space="0" w:color="auto"/>
            </w:tcBorders>
            <w:vAlign w:val="center"/>
            <w:hideMark/>
          </w:tcPr>
          <w:p w14:paraId="3AA3F3B6" w14:textId="77777777" w:rsidR="00A61C94" w:rsidRPr="002152CC" w:rsidRDefault="00A61C94" w:rsidP="00B840C3">
            <w:pPr>
              <w:rPr>
                <w:rFonts w:ascii="Arial" w:hAnsi="Arial" w:cs="Arial"/>
                <w:sz w:val="20"/>
                <w:szCs w:val="20"/>
              </w:rPr>
            </w:pPr>
          </w:p>
        </w:tc>
        <w:tc>
          <w:tcPr>
            <w:tcW w:w="3116" w:type="dxa"/>
            <w:tcBorders>
              <w:top w:val="single" w:sz="4" w:space="0" w:color="auto"/>
              <w:left w:val="single" w:sz="4" w:space="0" w:color="auto"/>
              <w:bottom w:val="nil"/>
              <w:right w:val="single" w:sz="4" w:space="0" w:color="auto"/>
            </w:tcBorders>
          </w:tcPr>
          <w:p w14:paraId="3EC9623C" w14:textId="77777777" w:rsidR="00A61C94" w:rsidRPr="002152CC" w:rsidRDefault="00A61C94" w:rsidP="00B840C3">
            <w:pPr>
              <w:rPr>
                <w:rFonts w:ascii="Arial" w:hAnsi="Arial" w:cs="Arial"/>
                <w:sz w:val="20"/>
                <w:szCs w:val="20"/>
              </w:rPr>
            </w:pPr>
          </w:p>
        </w:tc>
      </w:tr>
      <w:tr w:rsidR="00A61C94" w:rsidRPr="002152CC" w14:paraId="43C7BAB7" w14:textId="77777777" w:rsidTr="00B840C3">
        <w:tc>
          <w:tcPr>
            <w:tcW w:w="3092" w:type="dxa"/>
            <w:tcBorders>
              <w:top w:val="nil"/>
              <w:left w:val="single" w:sz="4" w:space="0" w:color="auto"/>
              <w:bottom w:val="nil"/>
              <w:right w:val="single" w:sz="4" w:space="0" w:color="auto"/>
            </w:tcBorders>
          </w:tcPr>
          <w:p w14:paraId="49703520" w14:textId="77777777" w:rsidR="00A61C94" w:rsidRPr="002152CC" w:rsidRDefault="00A61C94" w:rsidP="00B840C3">
            <w:pPr>
              <w:rPr>
                <w:rFonts w:ascii="Arial" w:hAnsi="Arial" w:cs="Arial"/>
                <w:sz w:val="20"/>
                <w:szCs w:val="20"/>
              </w:rPr>
            </w:pPr>
          </w:p>
        </w:tc>
        <w:tc>
          <w:tcPr>
            <w:tcW w:w="2852" w:type="dxa"/>
            <w:vMerge/>
            <w:tcBorders>
              <w:top w:val="single" w:sz="4" w:space="0" w:color="auto"/>
              <w:left w:val="single" w:sz="4" w:space="0" w:color="auto"/>
              <w:bottom w:val="nil"/>
              <w:right w:val="single" w:sz="4" w:space="0" w:color="auto"/>
            </w:tcBorders>
            <w:vAlign w:val="center"/>
            <w:hideMark/>
          </w:tcPr>
          <w:p w14:paraId="70B2E99C" w14:textId="77777777" w:rsidR="00A61C94" w:rsidRPr="002152CC" w:rsidRDefault="00A61C94" w:rsidP="00B840C3">
            <w:pPr>
              <w:rPr>
                <w:rFonts w:ascii="Arial" w:hAnsi="Arial" w:cs="Arial"/>
                <w:sz w:val="20"/>
                <w:szCs w:val="20"/>
              </w:rPr>
            </w:pPr>
          </w:p>
        </w:tc>
        <w:tc>
          <w:tcPr>
            <w:tcW w:w="3116" w:type="dxa"/>
            <w:tcBorders>
              <w:top w:val="nil"/>
              <w:left w:val="single" w:sz="4" w:space="0" w:color="auto"/>
              <w:bottom w:val="single" w:sz="4" w:space="0" w:color="auto"/>
              <w:right w:val="single" w:sz="4" w:space="0" w:color="auto"/>
            </w:tcBorders>
            <w:hideMark/>
          </w:tcPr>
          <w:p w14:paraId="1AB8EF79"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Podpis</w:t>
            </w:r>
          </w:p>
        </w:tc>
      </w:tr>
      <w:tr w:rsidR="00A61C94" w:rsidRPr="002152CC" w14:paraId="68CE2CF0" w14:textId="77777777" w:rsidTr="00B840C3">
        <w:tc>
          <w:tcPr>
            <w:tcW w:w="3092" w:type="dxa"/>
            <w:tcBorders>
              <w:top w:val="nil"/>
              <w:left w:val="single" w:sz="4" w:space="0" w:color="auto"/>
              <w:bottom w:val="single" w:sz="4" w:space="0" w:color="auto"/>
              <w:right w:val="single" w:sz="4" w:space="0" w:color="auto"/>
            </w:tcBorders>
          </w:tcPr>
          <w:p w14:paraId="6052DC70" w14:textId="77777777" w:rsidR="00A61C94" w:rsidRPr="002152CC" w:rsidRDefault="00A61C94" w:rsidP="00B840C3">
            <w:pPr>
              <w:rPr>
                <w:rFonts w:ascii="Arial" w:hAnsi="Arial" w:cs="Arial"/>
                <w:sz w:val="20"/>
                <w:szCs w:val="20"/>
              </w:rPr>
            </w:pPr>
          </w:p>
        </w:tc>
        <w:tc>
          <w:tcPr>
            <w:tcW w:w="2852" w:type="dxa"/>
            <w:tcBorders>
              <w:top w:val="nil"/>
              <w:left w:val="single" w:sz="4" w:space="0" w:color="auto"/>
              <w:bottom w:val="nil"/>
              <w:right w:val="single" w:sz="4" w:space="0" w:color="auto"/>
            </w:tcBorders>
            <w:shd w:val="clear" w:color="auto" w:fill="DBE5F1"/>
          </w:tcPr>
          <w:p w14:paraId="65DFAC59" w14:textId="77777777" w:rsidR="00A61C94" w:rsidRPr="002152CC" w:rsidRDefault="00A61C94" w:rsidP="00B840C3">
            <w:pPr>
              <w:rPr>
                <w:rFonts w:ascii="Arial" w:hAnsi="Arial" w:cs="Arial"/>
                <w:sz w:val="20"/>
                <w:szCs w:val="20"/>
              </w:rPr>
            </w:pPr>
          </w:p>
        </w:tc>
        <w:tc>
          <w:tcPr>
            <w:tcW w:w="3116" w:type="dxa"/>
            <w:tcBorders>
              <w:top w:val="single" w:sz="4" w:space="0" w:color="auto"/>
              <w:left w:val="single" w:sz="4" w:space="0" w:color="auto"/>
              <w:bottom w:val="single" w:sz="4" w:space="0" w:color="auto"/>
              <w:right w:val="single" w:sz="4" w:space="0" w:color="auto"/>
            </w:tcBorders>
            <w:shd w:val="clear" w:color="auto" w:fill="DBE5F1"/>
          </w:tcPr>
          <w:p w14:paraId="50E3AF3E" w14:textId="77777777" w:rsidR="00A61C94" w:rsidRPr="002152CC" w:rsidRDefault="00A61C94" w:rsidP="00B840C3">
            <w:pPr>
              <w:rPr>
                <w:rFonts w:ascii="Arial" w:hAnsi="Arial" w:cs="Arial"/>
                <w:sz w:val="20"/>
                <w:szCs w:val="20"/>
              </w:rPr>
            </w:pPr>
          </w:p>
          <w:p w14:paraId="49C6C05B" w14:textId="77777777" w:rsidR="00A61C94" w:rsidRPr="002152CC" w:rsidRDefault="00A61C94" w:rsidP="00B840C3">
            <w:pPr>
              <w:rPr>
                <w:rFonts w:ascii="Arial" w:hAnsi="Arial" w:cs="Arial"/>
                <w:sz w:val="20"/>
                <w:szCs w:val="20"/>
              </w:rPr>
            </w:pPr>
          </w:p>
        </w:tc>
      </w:tr>
    </w:tbl>
    <w:p w14:paraId="489ED0C6" w14:textId="77777777" w:rsidR="00A61C94" w:rsidRPr="002152CC" w:rsidRDefault="00A61C94" w:rsidP="00A61C94">
      <w:pPr>
        <w:rPr>
          <w:rFonts w:ascii="Arial" w:hAnsi="Arial" w:cs="Arial"/>
          <w:sz w:val="20"/>
          <w:szCs w:val="20"/>
        </w:rPr>
      </w:pPr>
    </w:p>
    <w:p w14:paraId="0FBC10C0" w14:textId="77777777" w:rsidR="00A61C94" w:rsidRPr="002152CC" w:rsidRDefault="00A61C94" w:rsidP="00A61C94">
      <w:pPr>
        <w:rPr>
          <w:rFonts w:ascii="Arial" w:hAnsi="Arial" w:cs="Arial"/>
          <w:sz w:val="20"/>
          <w:szCs w:val="20"/>
        </w:rPr>
      </w:pPr>
    </w:p>
    <w:p w14:paraId="3CDB60E7" w14:textId="77777777" w:rsidR="00A61C94" w:rsidRPr="002152CC" w:rsidRDefault="00A61C94" w:rsidP="00A61C94">
      <w:pPr>
        <w:rPr>
          <w:rFonts w:ascii="Arial" w:hAnsi="Arial" w:cs="Arial"/>
          <w:color w:val="000000"/>
          <w:sz w:val="20"/>
          <w:szCs w:val="20"/>
          <w:lang w:eastAsia="sl-SI"/>
        </w:rPr>
      </w:pPr>
      <w:r w:rsidRPr="002152CC">
        <w:rPr>
          <w:rFonts w:ascii="Arial" w:hAnsi="Arial" w:cs="Arial"/>
          <w:sz w:val="20"/>
          <w:szCs w:val="20"/>
        </w:rPr>
        <w:br w:type="page"/>
      </w:r>
    </w:p>
    <w:p w14:paraId="47215EE0" w14:textId="77777777" w:rsidR="00A61C94" w:rsidRPr="002152CC" w:rsidRDefault="00A61C94" w:rsidP="00A61C94">
      <w:pPr>
        <w:rPr>
          <w:rFonts w:ascii="Arial" w:hAnsi="Arial" w:cs="Arial"/>
        </w:rPr>
        <w:sectPr w:rsidR="00A61C94" w:rsidRPr="002152CC" w:rsidSect="00A869E6">
          <w:headerReference w:type="default" r:id="rId17"/>
          <w:footerReference w:type="default" r:id="rId18"/>
          <w:pgSz w:w="11906" w:h="16838"/>
          <w:pgMar w:top="1417" w:right="1417" w:bottom="1417" w:left="1417" w:header="709" w:footer="709" w:gutter="0"/>
          <w:cols w:space="708"/>
          <w:docGrid w:linePitch="360"/>
        </w:sectPr>
      </w:pPr>
    </w:p>
    <w:p w14:paraId="664192DC" w14:textId="77777777" w:rsidR="00A61C94" w:rsidRPr="002152CC" w:rsidRDefault="00A61C94" w:rsidP="00280A21">
      <w:pPr>
        <w:pStyle w:val="Naslov2"/>
      </w:pPr>
      <w:bookmarkStart w:id="55" w:name="_Toc174535977"/>
      <w:r w:rsidRPr="002152CC">
        <w:lastRenderedPageBreak/>
        <w:t>OBRAZEC 10: Oddaja vloge</w:t>
      </w:r>
      <w:bookmarkEnd w:id="55"/>
      <w:r w:rsidRPr="002152CC">
        <w:tab/>
      </w:r>
      <w:r w:rsidRPr="002152CC">
        <w:tab/>
      </w:r>
      <w:r w:rsidRPr="002152CC">
        <w:tab/>
      </w:r>
      <w:r w:rsidRPr="002152CC">
        <w:tab/>
      </w:r>
    </w:p>
    <w:p w14:paraId="7CABF9CE" w14:textId="77777777" w:rsidR="00A61C94" w:rsidRPr="002152CC" w:rsidRDefault="00A61C94" w:rsidP="00A61C94">
      <w:pPr>
        <w:pStyle w:val="Odstavekseznama"/>
        <w:ind w:left="0"/>
        <w:rPr>
          <w:rFonts w:ascii="Arial" w:hAnsi="Arial" w:cs="Arial"/>
          <w:szCs w:val="20"/>
        </w:rPr>
      </w:pPr>
      <w:r w:rsidRPr="002152CC">
        <w:rPr>
          <w:rFonts w:ascii="Arial" w:hAnsi="Arial" w:cs="Arial"/>
          <w:szCs w:val="20"/>
        </w:rPr>
        <w:t>(V obrazcih izpolnite vsa modro obarvana polja)</w:t>
      </w:r>
    </w:p>
    <w:p w14:paraId="6C9B45A6" w14:textId="77777777" w:rsidR="00A61C94" w:rsidRPr="002152CC" w:rsidRDefault="00A61C94" w:rsidP="00A61C94">
      <w:pPr>
        <w:pStyle w:val="Odstavekseznama"/>
        <w:ind w:left="0"/>
        <w:rPr>
          <w:rFonts w:ascii="Arial" w:hAnsi="Arial" w:cs="Arial"/>
          <w:sz w:val="20"/>
          <w:szCs w:val="20"/>
        </w:rPr>
      </w:pPr>
    </w:p>
    <w:p w14:paraId="1BCBEE36" w14:textId="77777777" w:rsidR="00A61C94" w:rsidRPr="002152CC" w:rsidRDefault="00A61C94" w:rsidP="00A61C94">
      <w:pPr>
        <w:pStyle w:val="Odstavekseznama"/>
        <w:ind w:left="0"/>
        <w:rPr>
          <w:rFonts w:ascii="Arial" w:hAnsi="Arial" w:cs="Arial"/>
          <w:sz w:val="20"/>
          <w:szCs w:val="20"/>
        </w:rPr>
      </w:pPr>
    </w:p>
    <w:tbl>
      <w:tblPr>
        <w:tblW w:w="3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1"/>
        <w:gridCol w:w="7748"/>
      </w:tblGrid>
      <w:tr w:rsidR="00A61C94" w:rsidRPr="002152CC" w14:paraId="39252442" w14:textId="77777777" w:rsidTr="00B840C3">
        <w:trPr>
          <w:trHeight w:val="340"/>
        </w:trPr>
        <w:tc>
          <w:tcPr>
            <w:tcW w:w="1386" w:type="pct"/>
            <w:tcBorders>
              <w:top w:val="single" w:sz="4" w:space="0" w:color="auto"/>
              <w:left w:val="single" w:sz="4" w:space="0" w:color="auto"/>
              <w:bottom w:val="single" w:sz="4" w:space="0" w:color="auto"/>
              <w:right w:val="single" w:sz="4" w:space="0" w:color="auto"/>
            </w:tcBorders>
            <w:vAlign w:val="center"/>
            <w:hideMark/>
          </w:tcPr>
          <w:p w14:paraId="797E5FA9" w14:textId="77777777" w:rsidR="00A61C94" w:rsidRPr="002152CC" w:rsidRDefault="00A61C94" w:rsidP="00B840C3">
            <w:pPr>
              <w:rPr>
                <w:rFonts w:ascii="Arial" w:hAnsi="Arial" w:cs="Arial"/>
                <w:sz w:val="20"/>
                <w:szCs w:val="20"/>
              </w:rPr>
            </w:pPr>
            <w:r w:rsidRPr="002152CC">
              <w:rPr>
                <w:rFonts w:ascii="Arial" w:hAnsi="Arial" w:cs="Arial"/>
                <w:sz w:val="20"/>
                <w:szCs w:val="20"/>
              </w:rPr>
              <w:t>Naziv pošiljatelja</w:t>
            </w:r>
          </w:p>
        </w:tc>
        <w:tc>
          <w:tcPr>
            <w:tcW w:w="361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0028D2A1"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2"/>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511701A0" w14:textId="77777777" w:rsidTr="00B840C3">
        <w:trPr>
          <w:trHeight w:val="340"/>
        </w:trPr>
        <w:tc>
          <w:tcPr>
            <w:tcW w:w="1386" w:type="pct"/>
            <w:tcBorders>
              <w:top w:val="single" w:sz="4" w:space="0" w:color="auto"/>
              <w:left w:val="single" w:sz="4" w:space="0" w:color="auto"/>
              <w:bottom w:val="single" w:sz="4" w:space="0" w:color="auto"/>
              <w:right w:val="single" w:sz="4" w:space="0" w:color="auto"/>
            </w:tcBorders>
            <w:vAlign w:val="center"/>
            <w:hideMark/>
          </w:tcPr>
          <w:p w14:paraId="60ECD38A" w14:textId="77777777" w:rsidR="00A61C94" w:rsidRPr="002152CC" w:rsidRDefault="00A61C94" w:rsidP="00B840C3">
            <w:pPr>
              <w:rPr>
                <w:rFonts w:ascii="Arial" w:hAnsi="Arial" w:cs="Arial"/>
                <w:sz w:val="20"/>
                <w:szCs w:val="20"/>
              </w:rPr>
            </w:pPr>
            <w:r w:rsidRPr="002152CC">
              <w:rPr>
                <w:rFonts w:ascii="Arial" w:hAnsi="Arial" w:cs="Arial"/>
                <w:sz w:val="20"/>
                <w:szCs w:val="20"/>
              </w:rPr>
              <w:t>Naslov pošiljatelja</w:t>
            </w:r>
          </w:p>
        </w:tc>
        <w:tc>
          <w:tcPr>
            <w:tcW w:w="361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787C3C02"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2"/>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bl>
    <w:p w14:paraId="7AA63C5A" w14:textId="77777777" w:rsidR="00A61C94" w:rsidRPr="002152CC" w:rsidRDefault="00A61C94" w:rsidP="00A61C94">
      <w:pPr>
        <w:pStyle w:val="Odstavekseznama"/>
        <w:ind w:left="0"/>
        <w:rPr>
          <w:rFonts w:ascii="Arial" w:hAnsi="Arial" w:cs="Arial"/>
          <w:sz w:val="20"/>
          <w:szCs w:val="20"/>
          <w:lang w:eastAsia="sl-SI"/>
        </w:rPr>
      </w:pPr>
    </w:p>
    <w:p w14:paraId="566631BE" w14:textId="77777777" w:rsidR="00A61C94" w:rsidRPr="002152CC" w:rsidRDefault="00A61C94" w:rsidP="00A61C94">
      <w:pPr>
        <w:pStyle w:val="Odstavekseznama"/>
        <w:ind w:left="0"/>
        <w:rPr>
          <w:rFonts w:ascii="Arial" w:hAnsi="Arial" w:cs="Arial"/>
          <w:sz w:val="20"/>
          <w:szCs w:val="20"/>
          <w:lang w:eastAsia="sl-SI"/>
        </w:rPr>
      </w:pPr>
    </w:p>
    <w:p w14:paraId="298F3957" w14:textId="77777777" w:rsidR="00A61C94" w:rsidRPr="002152CC" w:rsidRDefault="00A61C94" w:rsidP="00A61C94">
      <w:pPr>
        <w:pStyle w:val="Odstavekseznama"/>
        <w:ind w:left="0"/>
        <w:rPr>
          <w:rFonts w:ascii="Arial" w:hAnsi="Arial" w:cs="Arial"/>
          <w:sz w:val="20"/>
          <w:szCs w:val="20"/>
          <w:lang w:eastAsia="sl-SI"/>
        </w:rPr>
      </w:pPr>
    </w:p>
    <w:p w14:paraId="769786FC" w14:textId="77777777" w:rsidR="00A61C94" w:rsidRPr="002152CC" w:rsidRDefault="00A61C94" w:rsidP="00A61C94">
      <w:pPr>
        <w:pStyle w:val="Odstavekseznama"/>
        <w:ind w:left="0"/>
        <w:rPr>
          <w:rFonts w:ascii="Arial" w:hAnsi="Arial" w:cs="Arial"/>
          <w:sz w:val="20"/>
          <w:szCs w:val="20"/>
          <w:lang w:eastAsia="sl-SI"/>
        </w:rPr>
      </w:pPr>
    </w:p>
    <w:tbl>
      <w:tblPr>
        <w:tblW w:w="352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24"/>
        <w:gridCol w:w="5839"/>
      </w:tblGrid>
      <w:tr w:rsidR="00A61C94" w:rsidRPr="002152CC" w14:paraId="13C02675" w14:textId="77777777" w:rsidTr="00B840C3">
        <w:trPr>
          <w:trHeight w:val="340"/>
          <w:jc w:val="right"/>
        </w:trPr>
        <w:tc>
          <w:tcPr>
            <w:tcW w:w="2040" w:type="pct"/>
            <w:tcBorders>
              <w:top w:val="single" w:sz="4" w:space="0" w:color="auto"/>
              <w:left w:val="single" w:sz="4" w:space="0" w:color="auto"/>
              <w:bottom w:val="single" w:sz="4" w:space="0" w:color="auto"/>
              <w:right w:val="single" w:sz="4" w:space="0" w:color="auto"/>
            </w:tcBorders>
            <w:vAlign w:val="center"/>
            <w:hideMark/>
          </w:tcPr>
          <w:p w14:paraId="2E225D38" w14:textId="77777777" w:rsidR="00A61C94" w:rsidRPr="002152CC" w:rsidRDefault="00A61C94" w:rsidP="00B840C3">
            <w:pPr>
              <w:rPr>
                <w:rFonts w:ascii="Arial" w:hAnsi="Arial" w:cs="Arial"/>
                <w:sz w:val="20"/>
                <w:szCs w:val="20"/>
              </w:rPr>
            </w:pPr>
            <w:r w:rsidRPr="002152CC">
              <w:rPr>
                <w:rFonts w:ascii="Arial" w:hAnsi="Arial" w:cs="Arial"/>
                <w:sz w:val="20"/>
                <w:szCs w:val="20"/>
              </w:rPr>
              <w:t>Prejemnik</w:t>
            </w:r>
          </w:p>
        </w:tc>
        <w:tc>
          <w:tcPr>
            <w:tcW w:w="29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F07EE" w14:textId="344FD51D" w:rsidR="00A61C94" w:rsidRPr="002152CC" w:rsidRDefault="00D16603" w:rsidP="00B840C3">
            <w:pPr>
              <w:rPr>
                <w:rFonts w:ascii="Arial" w:hAnsi="Arial" w:cs="Arial"/>
                <w:sz w:val="20"/>
                <w:szCs w:val="20"/>
              </w:rPr>
            </w:pPr>
            <w:r w:rsidRPr="002152CC">
              <w:rPr>
                <w:rFonts w:ascii="Arial" w:hAnsi="Arial" w:cs="Arial"/>
                <w:b/>
                <w:sz w:val="20"/>
                <w:szCs w:val="20"/>
              </w:rPr>
              <w:t>Javna agencija Republike Slovenije za spodbujanje investicij, podjetništva in internacionalizacije</w:t>
            </w:r>
          </w:p>
        </w:tc>
      </w:tr>
      <w:tr w:rsidR="00A61C94" w:rsidRPr="002152CC" w14:paraId="78757EC1" w14:textId="77777777" w:rsidTr="00B840C3">
        <w:trPr>
          <w:trHeight w:val="340"/>
          <w:jc w:val="right"/>
        </w:trPr>
        <w:tc>
          <w:tcPr>
            <w:tcW w:w="2040" w:type="pct"/>
            <w:tcBorders>
              <w:top w:val="single" w:sz="4" w:space="0" w:color="auto"/>
              <w:left w:val="single" w:sz="4" w:space="0" w:color="auto"/>
              <w:bottom w:val="single" w:sz="4" w:space="0" w:color="auto"/>
              <w:right w:val="single" w:sz="4" w:space="0" w:color="auto"/>
            </w:tcBorders>
            <w:vAlign w:val="center"/>
            <w:hideMark/>
          </w:tcPr>
          <w:p w14:paraId="4D9006AF" w14:textId="77777777" w:rsidR="00A61C94" w:rsidRPr="002152CC" w:rsidRDefault="00A61C94" w:rsidP="00B840C3">
            <w:pPr>
              <w:rPr>
                <w:rFonts w:ascii="Arial" w:hAnsi="Arial" w:cs="Arial"/>
                <w:sz w:val="20"/>
                <w:szCs w:val="20"/>
              </w:rPr>
            </w:pPr>
            <w:r w:rsidRPr="002152CC">
              <w:rPr>
                <w:rFonts w:ascii="Arial" w:hAnsi="Arial" w:cs="Arial"/>
                <w:sz w:val="20"/>
                <w:szCs w:val="20"/>
              </w:rPr>
              <w:t>Naslov</w:t>
            </w:r>
          </w:p>
        </w:tc>
        <w:tc>
          <w:tcPr>
            <w:tcW w:w="29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D398C" w14:textId="77777777" w:rsidR="00A61C94" w:rsidRPr="002152CC" w:rsidRDefault="00A61C94" w:rsidP="00B840C3">
            <w:pPr>
              <w:rPr>
                <w:rFonts w:ascii="Arial" w:hAnsi="Arial" w:cs="Arial"/>
                <w:sz w:val="20"/>
                <w:szCs w:val="20"/>
              </w:rPr>
            </w:pPr>
            <w:r w:rsidRPr="002152CC">
              <w:rPr>
                <w:rFonts w:ascii="Arial" w:hAnsi="Arial" w:cs="Arial"/>
                <w:b/>
                <w:sz w:val="20"/>
                <w:szCs w:val="20"/>
              </w:rPr>
              <w:t>Verovškova ulica 60</w:t>
            </w:r>
          </w:p>
        </w:tc>
      </w:tr>
      <w:tr w:rsidR="00A61C94" w:rsidRPr="002152CC" w14:paraId="0510067F" w14:textId="77777777" w:rsidTr="00B840C3">
        <w:trPr>
          <w:trHeight w:val="340"/>
          <w:jc w:val="right"/>
        </w:trPr>
        <w:tc>
          <w:tcPr>
            <w:tcW w:w="2040" w:type="pct"/>
            <w:tcBorders>
              <w:top w:val="single" w:sz="4" w:space="0" w:color="auto"/>
              <w:left w:val="single" w:sz="4" w:space="0" w:color="auto"/>
              <w:bottom w:val="single" w:sz="4" w:space="0" w:color="auto"/>
              <w:right w:val="single" w:sz="4" w:space="0" w:color="auto"/>
            </w:tcBorders>
            <w:vAlign w:val="center"/>
            <w:hideMark/>
          </w:tcPr>
          <w:p w14:paraId="4E8CBC95" w14:textId="77777777" w:rsidR="00A61C94" w:rsidRPr="002152CC" w:rsidRDefault="00A61C94" w:rsidP="00B840C3">
            <w:pPr>
              <w:rPr>
                <w:rFonts w:ascii="Arial" w:hAnsi="Arial" w:cs="Arial"/>
                <w:sz w:val="20"/>
                <w:szCs w:val="20"/>
              </w:rPr>
            </w:pPr>
            <w:r w:rsidRPr="002152CC">
              <w:rPr>
                <w:rFonts w:ascii="Arial" w:hAnsi="Arial" w:cs="Arial"/>
                <w:sz w:val="20"/>
                <w:szCs w:val="20"/>
              </w:rPr>
              <w:t>Poštna številka in pošta</w:t>
            </w:r>
          </w:p>
        </w:tc>
        <w:tc>
          <w:tcPr>
            <w:tcW w:w="29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B6D62" w14:textId="77777777" w:rsidR="00A61C94" w:rsidRPr="002152CC" w:rsidRDefault="00A61C94" w:rsidP="00B840C3">
            <w:pPr>
              <w:rPr>
                <w:rFonts w:ascii="Arial" w:hAnsi="Arial" w:cs="Arial"/>
                <w:sz w:val="20"/>
                <w:szCs w:val="20"/>
              </w:rPr>
            </w:pPr>
            <w:r w:rsidRPr="002152CC">
              <w:rPr>
                <w:rFonts w:ascii="Arial" w:hAnsi="Arial" w:cs="Arial"/>
                <w:b/>
                <w:sz w:val="20"/>
                <w:szCs w:val="20"/>
              </w:rPr>
              <w:t>1000 Ljubljana</w:t>
            </w:r>
          </w:p>
        </w:tc>
      </w:tr>
    </w:tbl>
    <w:p w14:paraId="52D5EAF6" w14:textId="77777777" w:rsidR="00A61C94" w:rsidRPr="002152CC" w:rsidRDefault="00A61C94" w:rsidP="00A61C94">
      <w:pPr>
        <w:spacing w:line="256" w:lineRule="auto"/>
        <w:rPr>
          <w:rFonts w:ascii="Arial" w:hAnsi="Arial" w:cs="Arial"/>
          <w:sz w:val="20"/>
          <w:szCs w:val="20"/>
        </w:rPr>
      </w:pPr>
    </w:p>
    <w:p w14:paraId="73A3BB60" w14:textId="77777777" w:rsidR="00A61C94" w:rsidRPr="002152CC" w:rsidRDefault="00A61C94" w:rsidP="00A61C94">
      <w:pPr>
        <w:spacing w:line="256" w:lineRule="auto"/>
        <w:rPr>
          <w:rFonts w:ascii="Arial" w:hAnsi="Arial" w:cs="Arial"/>
          <w:sz w:val="20"/>
          <w:szCs w:val="20"/>
        </w:rPr>
      </w:pPr>
    </w:p>
    <w:tbl>
      <w:tblPr>
        <w:tblW w:w="2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03"/>
      </w:tblGrid>
      <w:tr w:rsidR="00A61C94" w:rsidRPr="002152CC" w14:paraId="03683777" w14:textId="77777777" w:rsidTr="00B840C3">
        <w:trPr>
          <w:trHeight w:val="340"/>
        </w:trPr>
        <w:tc>
          <w:tcPr>
            <w:tcW w:w="5000" w:type="pct"/>
            <w:tcBorders>
              <w:top w:val="single" w:sz="4" w:space="0" w:color="auto"/>
              <w:left w:val="single" w:sz="4" w:space="0" w:color="auto"/>
              <w:bottom w:val="single" w:sz="4" w:space="0" w:color="auto"/>
              <w:right w:val="single" w:sz="4" w:space="0" w:color="auto"/>
            </w:tcBorders>
            <w:vAlign w:val="center"/>
          </w:tcPr>
          <w:p w14:paraId="6B58542C" w14:textId="77777777" w:rsidR="00A61C94" w:rsidRPr="002152CC" w:rsidRDefault="00A61C94" w:rsidP="00B840C3">
            <w:pPr>
              <w:jc w:val="center"/>
              <w:rPr>
                <w:rFonts w:ascii="Arial" w:hAnsi="Arial" w:cs="Arial"/>
                <w:b/>
                <w:sz w:val="20"/>
                <w:szCs w:val="20"/>
              </w:rPr>
            </w:pPr>
            <w:r w:rsidRPr="002152CC">
              <w:rPr>
                <w:rFonts w:ascii="Arial" w:hAnsi="Arial" w:cs="Arial"/>
                <w:b/>
                <w:sz w:val="20"/>
                <w:szCs w:val="20"/>
              </w:rPr>
              <w:t>NE ODPIRAJ – ODDAJA VLOGE NA JAVNI RAZPIS</w:t>
            </w:r>
          </w:p>
          <w:p w14:paraId="36A21764" w14:textId="77777777" w:rsidR="00A61C94" w:rsidRPr="002152CC" w:rsidRDefault="00A61C94" w:rsidP="00B840C3">
            <w:pPr>
              <w:rPr>
                <w:rFonts w:ascii="Arial" w:hAnsi="Arial" w:cs="Arial"/>
                <w:sz w:val="20"/>
                <w:szCs w:val="20"/>
              </w:rPr>
            </w:pPr>
          </w:p>
        </w:tc>
      </w:tr>
      <w:tr w:rsidR="00A61C94" w:rsidRPr="002152CC" w14:paraId="241FA574" w14:textId="77777777" w:rsidTr="00B840C3">
        <w:trPr>
          <w:trHeight w:val="998"/>
        </w:trPr>
        <w:tc>
          <w:tcPr>
            <w:tcW w:w="5000" w:type="pct"/>
            <w:tcBorders>
              <w:top w:val="single" w:sz="4" w:space="0" w:color="auto"/>
              <w:left w:val="single" w:sz="4" w:space="0" w:color="auto"/>
              <w:bottom w:val="single" w:sz="4" w:space="0" w:color="auto"/>
              <w:right w:val="single" w:sz="4" w:space="0" w:color="auto"/>
            </w:tcBorders>
            <w:vAlign w:val="center"/>
          </w:tcPr>
          <w:p w14:paraId="432DF39A" w14:textId="69B5DF7C" w:rsidR="00710D3E" w:rsidRPr="002152CC" w:rsidRDefault="00710D3E" w:rsidP="009D3F75">
            <w:pPr>
              <w:pStyle w:val="Noga"/>
              <w:jc w:val="center"/>
              <w:rPr>
                <w:rFonts w:ascii="Arial" w:hAnsi="Arial" w:cs="Arial"/>
                <w:sz w:val="20"/>
                <w:szCs w:val="20"/>
              </w:rPr>
            </w:pPr>
            <w:r w:rsidRPr="002152CC">
              <w:rPr>
                <w:rFonts w:ascii="Arial" w:hAnsi="Arial" w:cs="Arial"/>
                <w:sz w:val="20"/>
                <w:szCs w:val="20"/>
              </w:rPr>
              <w:t>Javni razpis za spodbujanje velikih investicij za večjo produktivnost in konkurenčnost v Republiki Sloveniji</w:t>
            </w:r>
            <w:r w:rsidR="00917740" w:rsidRPr="002152CC">
              <w:rPr>
                <w:rFonts w:ascii="Arial" w:hAnsi="Arial" w:cs="Arial"/>
                <w:sz w:val="20"/>
                <w:szCs w:val="20"/>
              </w:rPr>
              <w:t xml:space="preserve"> </w:t>
            </w:r>
            <w:r w:rsidR="005F6739">
              <w:rPr>
                <w:rFonts w:ascii="Arial" w:hAnsi="Arial" w:cs="Arial"/>
                <w:sz w:val="20"/>
                <w:szCs w:val="20"/>
              </w:rPr>
              <w:t xml:space="preserve">september </w:t>
            </w:r>
            <w:r w:rsidR="00917740" w:rsidRPr="002152CC">
              <w:rPr>
                <w:rFonts w:ascii="Arial" w:hAnsi="Arial" w:cs="Arial"/>
                <w:sz w:val="20"/>
                <w:szCs w:val="20"/>
              </w:rPr>
              <w:t>2024</w:t>
            </w:r>
          </w:p>
          <w:p w14:paraId="5024856E" w14:textId="72016657" w:rsidR="00A61C94" w:rsidRPr="002152CC" w:rsidRDefault="00A61C94" w:rsidP="00B840C3">
            <w:pPr>
              <w:jc w:val="center"/>
              <w:rPr>
                <w:rFonts w:ascii="Arial" w:hAnsi="Arial" w:cs="Arial"/>
                <w:sz w:val="20"/>
                <w:szCs w:val="20"/>
              </w:rPr>
            </w:pPr>
          </w:p>
        </w:tc>
      </w:tr>
    </w:tbl>
    <w:p w14:paraId="6D1B1A78" w14:textId="77777777" w:rsidR="00A61C94" w:rsidRPr="002152CC" w:rsidRDefault="00A61C94" w:rsidP="00A61C94">
      <w:pPr>
        <w:spacing w:line="256" w:lineRule="auto"/>
        <w:rPr>
          <w:rFonts w:ascii="Arial" w:hAnsi="Arial" w:cs="Arial"/>
        </w:rPr>
        <w:sectPr w:rsidR="00A61C94" w:rsidRPr="002152CC" w:rsidSect="00A869E6">
          <w:pgSz w:w="16838" w:h="11906" w:orient="landscape"/>
          <w:pgMar w:top="1417" w:right="1417" w:bottom="1417" w:left="1417" w:header="708" w:footer="708" w:gutter="0"/>
          <w:cols w:space="708"/>
          <w:titlePg/>
          <w:docGrid w:linePitch="360"/>
        </w:sectPr>
      </w:pPr>
    </w:p>
    <w:p w14:paraId="43D36ACD" w14:textId="19B09C6F" w:rsidR="00A61C94" w:rsidRPr="002152CC" w:rsidRDefault="00280A21" w:rsidP="00280A21">
      <w:pPr>
        <w:pStyle w:val="Naslov2"/>
      </w:pPr>
      <w:bookmarkStart w:id="56" w:name="_Toc174535978"/>
      <w:r w:rsidRPr="002152CC">
        <w:lastRenderedPageBreak/>
        <w:t xml:space="preserve">OBRAZEC </w:t>
      </w:r>
      <w:r w:rsidR="00A61C94" w:rsidRPr="002152CC">
        <w:t>11: Seznam obrazcev in prilog</w:t>
      </w:r>
      <w:bookmarkEnd w:id="56"/>
    </w:p>
    <w:p w14:paraId="20B50208" w14:textId="77777777" w:rsidR="00A61C94" w:rsidRPr="002152CC" w:rsidRDefault="00A61C94" w:rsidP="00A61C94">
      <w:pPr>
        <w:autoSpaceDE w:val="0"/>
        <w:autoSpaceDN w:val="0"/>
        <w:adjustRightInd w:val="0"/>
        <w:rPr>
          <w:rFonts w:ascii="Arial" w:hAnsi="Arial" w:cs="Arial"/>
          <w:color w:val="000000"/>
          <w:sz w:val="20"/>
          <w:szCs w:val="20"/>
          <w:lang w:eastAsia="sl-SI"/>
        </w:rPr>
      </w:pPr>
    </w:p>
    <w:p w14:paraId="5093A25D" w14:textId="06E40FDE" w:rsidR="00A61C94" w:rsidRPr="002152CC" w:rsidRDefault="00A61C94" w:rsidP="00A61C94">
      <w:pPr>
        <w:autoSpaceDE w:val="0"/>
        <w:autoSpaceDN w:val="0"/>
        <w:adjustRightInd w:val="0"/>
        <w:rPr>
          <w:rFonts w:ascii="Arial" w:hAnsi="Arial" w:cs="Arial"/>
          <w:color w:val="000000"/>
          <w:sz w:val="20"/>
          <w:szCs w:val="20"/>
          <w:lang w:eastAsia="sl-SI"/>
        </w:rPr>
      </w:pPr>
      <w:r w:rsidRPr="002152CC">
        <w:rPr>
          <w:rFonts w:ascii="Arial" w:hAnsi="Arial" w:cs="Arial"/>
          <w:b/>
          <w:sz w:val="20"/>
          <w:szCs w:val="20"/>
        </w:rPr>
        <w:t>Vlogo sestavljajo naslednji obrazci in priloge:</w:t>
      </w:r>
      <w:r w:rsidR="00AD3789">
        <w:rPr>
          <w:rFonts w:ascii="Arial" w:hAnsi="Arial" w:cs="Arial"/>
          <w:b/>
          <w:sz w:val="20"/>
          <w:szCs w:val="20"/>
        </w:rPr>
        <w:t xml:space="preserve"> </w:t>
      </w:r>
    </w:p>
    <w:p w14:paraId="4AC8AFB0" w14:textId="77777777" w:rsidR="00A61C94" w:rsidRPr="002152CC" w:rsidRDefault="00A61C94" w:rsidP="00A61C94">
      <w:pPr>
        <w:autoSpaceDE w:val="0"/>
        <w:autoSpaceDN w:val="0"/>
        <w:adjustRightInd w:val="0"/>
        <w:rPr>
          <w:rFonts w:ascii="Arial" w:hAnsi="Arial" w:cs="Arial"/>
          <w:color w:val="000000"/>
          <w:sz w:val="20"/>
          <w:szCs w:val="20"/>
          <w:lang w:eastAsia="sl-SI"/>
        </w:rPr>
      </w:pPr>
      <w:r w:rsidRPr="002152CC">
        <w:rPr>
          <w:rFonts w:ascii="Arial" w:hAnsi="Arial" w:cs="Arial"/>
          <w:i/>
          <w:color w:val="000000"/>
          <w:sz w:val="20"/>
          <w:szCs w:val="20"/>
          <w:lang w:eastAsia="sl-SI"/>
        </w:rPr>
        <w:t>Obrazci</w:t>
      </w:r>
      <w:r w:rsidRPr="002152CC">
        <w:rPr>
          <w:rFonts w:ascii="Arial" w:hAnsi="Arial" w:cs="Arial"/>
          <w:color w:val="000000"/>
          <w:sz w:val="20"/>
          <w:szCs w:val="20"/>
          <w:lang w:eastAsia="sl-SI"/>
        </w:rPr>
        <w:t>:</w:t>
      </w:r>
    </w:p>
    <w:p w14:paraId="1008CDFB" w14:textId="77777777" w:rsidR="00A61C94" w:rsidRPr="002152CC" w:rsidRDefault="00A61C94" w:rsidP="00A61C94">
      <w:pPr>
        <w:autoSpaceDE w:val="0"/>
        <w:autoSpaceDN w:val="0"/>
        <w:adjustRightInd w:val="0"/>
        <w:rPr>
          <w:rFonts w:ascii="Arial" w:hAnsi="Arial" w:cs="Arial"/>
          <w:color w:val="000000"/>
          <w:sz w:val="20"/>
          <w:szCs w:val="20"/>
          <w:lang w:eastAsia="sl-SI"/>
        </w:rPr>
      </w:pPr>
    </w:p>
    <w:tbl>
      <w:tblPr>
        <w:tblpPr w:leftFromText="141" w:rightFromText="141" w:vertAnchor="text" w:tblpY="1"/>
        <w:tblOverlap w:val="never"/>
        <w:tblW w:w="8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938"/>
        <w:gridCol w:w="1063"/>
        <w:gridCol w:w="1205"/>
      </w:tblGrid>
      <w:tr w:rsidR="00A61C94" w:rsidRPr="002152CC" w14:paraId="6889DBBC" w14:textId="77777777" w:rsidTr="00B840C3">
        <w:trPr>
          <w:trHeight w:val="277"/>
        </w:trPr>
        <w:tc>
          <w:tcPr>
            <w:tcW w:w="1696" w:type="dxa"/>
            <w:shd w:val="clear" w:color="auto" w:fill="auto"/>
          </w:tcPr>
          <w:p w14:paraId="3CD2BDE5"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lang w:eastAsia="ar-SA"/>
              </w:rPr>
              <w:t>OBRAZEC 1</w:t>
            </w:r>
          </w:p>
        </w:tc>
        <w:tc>
          <w:tcPr>
            <w:tcW w:w="4938" w:type="dxa"/>
            <w:shd w:val="clear" w:color="auto" w:fill="auto"/>
          </w:tcPr>
          <w:p w14:paraId="7BCBDE5E" w14:textId="77777777" w:rsidR="00A61C94" w:rsidRPr="002152CC" w:rsidRDefault="00A61C94" w:rsidP="00B840C3">
            <w:pPr>
              <w:suppressAutoHyphens/>
              <w:rPr>
                <w:rFonts w:ascii="Arial" w:hAnsi="Arial" w:cs="Arial"/>
                <w:sz w:val="20"/>
                <w:szCs w:val="20"/>
                <w:lang w:eastAsia="ar-SA"/>
              </w:rPr>
            </w:pPr>
            <w:r w:rsidRPr="002152CC">
              <w:rPr>
                <w:rFonts w:ascii="Arial" w:hAnsi="Arial" w:cs="Arial"/>
                <w:sz w:val="20"/>
                <w:szCs w:val="20"/>
                <w:lang w:eastAsia="ar-SA"/>
              </w:rPr>
              <w:t>Prijavni obrazec</w:t>
            </w:r>
          </w:p>
        </w:tc>
        <w:tc>
          <w:tcPr>
            <w:tcW w:w="1063" w:type="dxa"/>
            <w:shd w:val="clear" w:color="auto" w:fill="DEEAF6" w:themeFill="accent1" w:themeFillTint="33"/>
            <w:vAlign w:val="center"/>
          </w:tcPr>
          <w:p w14:paraId="571EB6BB"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c>
          <w:tcPr>
            <w:tcW w:w="1205" w:type="dxa"/>
            <w:shd w:val="clear" w:color="auto" w:fill="DEEAF6" w:themeFill="accent1" w:themeFillTint="33"/>
            <w:vAlign w:val="center"/>
          </w:tcPr>
          <w:p w14:paraId="50550411"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r w:rsidR="00A61C94" w:rsidRPr="002152CC" w14:paraId="14FDBD8F" w14:textId="77777777" w:rsidTr="00B840C3">
        <w:tc>
          <w:tcPr>
            <w:tcW w:w="1696" w:type="dxa"/>
            <w:shd w:val="clear" w:color="auto" w:fill="auto"/>
          </w:tcPr>
          <w:p w14:paraId="0BBFBA27"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lang w:eastAsia="ar-SA"/>
              </w:rPr>
              <w:t>OBRAZEC 2</w:t>
            </w:r>
          </w:p>
        </w:tc>
        <w:tc>
          <w:tcPr>
            <w:tcW w:w="4938" w:type="dxa"/>
            <w:shd w:val="clear" w:color="auto" w:fill="auto"/>
          </w:tcPr>
          <w:p w14:paraId="55553180"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lang w:eastAsia="ar-SA"/>
              </w:rPr>
              <w:t>Lastniška struktura prijavitelja</w:t>
            </w:r>
          </w:p>
        </w:tc>
        <w:tc>
          <w:tcPr>
            <w:tcW w:w="1063" w:type="dxa"/>
            <w:shd w:val="clear" w:color="auto" w:fill="DEEAF6" w:themeFill="accent1" w:themeFillTint="33"/>
            <w:vAlign w:val="center"/>
          </w:tcPr>
          <w:p w14:paraId="4058D258"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c>
          <w:tcPr>
            <w:tcW w:w="1205" w:type="dxa"/>
            <w:shd w:val="clear" w:color="auto" w:fill="DEEAF6" w:themeFill="accent1" w:themeFillTint="33"/>
            <w:vAlign w:val="center"/>
          </w:tcPr>
          <w:p w14:paraId="2A8A4174"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r w:rsidR="00A61C94" w:rsidRPr="002152CC" w14:paraId="6B1C81B1" w14:textId="77777777" w:rsidTr="00B840C3">
        <w:tc>
          <w:tcPr>
            <w:tcW w:w="1696" w:type="dxa"/>
            <w:shd w:val="clear" w:color="auto" w:fill="auto"/>
          </w:tcPr>
          <w:p w14:paraId="655DD630"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lang w:eastAsia="ar-SA"/>
              </w:rPr>
              <w:t>OBRAZEC 3</w:t>
            </w:r>
          </w:p>
        </w:tc>
        <w:tc>
          <w:tcPr>
            <w:tcW w:w="4938" w:type="dxa"/>
            <w:shd w:val="clear" w:color="auto" w:fill="auto"/>
          </w:tcPr>
          <w:p w14:paraId="5BEED4F7" w14:textId="77777777" w:rsidR="00A61C94" w:rsidRPr="002152CC" w:rsidRDefault="00A61C94" w:rsidP="00B840C3">
            <w:pPr>
              <w:rPr>
                <w:rFonts w:ascii="Arial" w:hAnsi="Arial" w:cs="Arial"/>
                <w:sz w:val="20"/>
                <w:szCs w:val="20"/>
                <w:lang w:eastAsia="ar-SA"/>
              </w:rPr>
            </w:pPr>
            <w:r w:rsidRPr="002152CC">
              <w:rPr>
                <w:rFonts w:ascii="Arial" w:hAnsi="Arial" w:cs="Arial"/>
                <w:sz w:val="20"/>
                <w:szCs w:val="20"/>
                <w:lang w:eastAsia="ar-SA"/>
              </w:rPr>
              <w:t>Izjava o sprejemanju pogojev za kandidiranje</w:t>
            </w:r>
          </w:p>
        </w:tc>
        <w:tc>
          <w:tcPr>
            <w:tcW w:w="1063" w:type="dxa"/>
            <w:shd w:val="clear" w:color="auto" w:fill="DEEAF6" w:themeFill="accent1" w:themeFillTint="33"/>
            <w:vAlign w:val="center"/>
          </w:tcPr>
          <w:p w14:paraId="746CE649"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c>
          <w:tcPr>
            <w:tcW w:w="1205" w:type="dxa"/>
            <w:shd w:val="clear" w:color="auto" w:fill="DEEAF6" w:themeFill="accent1" w:themeFillTint="33"/>
            <w:vAlign w:val="center"/>
          </w:tcPr>
          <w:p w14:paraId="10CB8791"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r w:rsidR="00A61C94" w:rsidRPr="002152CC" w14:paraId="6CBC8D71" w14:textId="77777777" w:rsidTr="00B840C3">
        <w:tc>
          <w:tcPr>
            <w:tcW w:w="1696" w:type="dxa"/>
            <w:shd w:val="clear" w:color="auto" w:fill="auto"/>
          </w:tcPr>
          <w:p w14:paraId="3FA85019"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lang w:eastAsia="ar-SA"/>
              </w:rPr>
              <w:t>OBRAZEC 4</w:t>
            </w:r>
          </w:p>
        </w:tc>
        <w:tc>
          <w:tcPr>
            <w:tcW w:w="4938" w:type="dxa"/>
            <w:shd w:val="clear" w:color="auto" w:fill="auto"/>
          </w:tcPr>
          <w:p w14:paraId="37159F08"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lang w:eastAsia="ar-SA"/>
              </w:rPr>
              <w:t>Vsebina investicije</w:t>
            </w:r>
          </w:p>
        </w:tc>
        <w:tc>
          <w:tcPr>
            <w:tcW w:w="1063" w:type="dxa"/>
            <w:shd w:val="clear" w:color="auto" w:fill="DEEAF6" w:themeFill="accent1" w:themeFillTint="33"/>
            <w:vAlign w:val="center"/>
          </w:tcPr>
          <w:p w14:paraId="5382C87A"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c>
          <w:tcPr>
            <w:tcW w:w="1205" w:type="dxa"/>
            <w:shd w:val="clear" w:color="auto" w:fill="DEEAF6" w:themeFill="accent1" w:themeFillTint="33"/>
            <w:vAlign w:val="center"/>
          </w:tcPr>
          <w:p w14:paraId="5B51D09A"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r w:rsidR="00A61C94" w:rsidRPr="002152CC" w14:paraId="1AA2F3BE" w14:textId="77777777" w:rsidTr="00B840C3">
        <w:tc>
          <w:tcPr>
            <w:tcW w:w="1696" w:type="dxa"/>
            <w:shd w:val="clear" w:color="auto" w:fill="auto"/>
          </w:tcPr>
          <w:p w14:paraId="188B1EAA"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lang w:eastAsia="ar-SA"/>
              </w:rPr>
              <w:t>OBRAZEC 5</w:t>
            </w:r>
          </w:p>
        </w:tc>
        <w:tc>
          <w:tcPr>
            <w:tcW w:w="4938" w:type="dxa"/>
            <w:shd w:val="clear" w:color="auto" w:fill="auto"/>
          </w:tcPr>
          <w:p w14:paraId="2C2427EA" w14:textId="690B23E2" w:rsidR="00A61C94" w:rsidRPr="002152CC" w:rsidRDefault="00612A6D" w:rsidP="00B840C3">
            <w:pPr>
              <w:autoSpaceDE w:val="0"/>
              <w:autoSpaceDN w:val="0"/>
              <w:adjustRightInd w:val="0"/>
              <w:rPr>
                <w:rFonts w:ascii="Arial" w:hAnsi="Arial" w:cs="Arial"/>
                <w:sz w:val="20"/>
                <w:szCs w:val="20"/>
                <w:lang w:eastAsia="ar-SA"/>
              </w:rPr>
            </w:pPr>
            <w:r w:rsidRPr="002152CC">
              <w:rPr>
                <w:rFonts w:ascii="Arial" w:hAnsi="Arial" w:cs="Arial"/>
                <w:sz w:val="20"/>
                <w:szCs w:val="20"/>
                <w:lang w:eastAsia="ar-SA"/>
              </w:rPr>
              <w:t>Upoštevanje načela DNSH</w:t>
            </w:r>
          </w:p>
        </w:tc>
        <w:tc>
          <w:tcPr>
            <w:tcW w:w="1063" w:type="dxa"/>
            <w:shd w:val="clear" w:color="auto" w:fill="DEEAF6" w:themeFill="accent1" w:themeFillTint="33"/>
            <w:vAlign w:val="center"/>
          </w:tcPr>
          <w:p w14:paraId="021C12C7"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c>
          <w:tcPr>
            <w:tcW w:w="1205" w:type="dxa"/>
            <w:shd w:val="clear" w:color="auto" w:fill="DEEAF6" w:themeFill="accent1" w:themeFillTint="33"/>
            <w:vAlign w:val="center"/>
          </w:tcPr>
          <w:p w14:paraId="0A091CCF"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r w:rsidR="00A61C94" w:rsidRPr="002152CC" w14:paraId="729427D6" w14:textId="77777777" w:rsidTr="00B840C3">
        <w:tc>
          <w:tcPr>
            <w:tcW w:w="1696" w:type="dxa"/>
            <w:shd w:val="clear" w:color="auto" w:fill="auto"/>
          </w:tcPr>
          <w:p w14:paraId="786D6F84"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lang w:eastAsia="ar-SA"/>
              </w:rPr>
              <w:t>OBRAZEC 6</w:t>
            </w:r>
          </w:p>
        </w:tc>
        <w:tc>
          <w:tcPr>
            <w:tcW w:w="4938" w:type="dxa"/>
            <w:shd w:val="clear" w:color="auto" w:fill="auto"/>
          </w:tcPr>
          <w:p w14:paraId="195C120E" w14:textId="77777777" w:rsidR="00A61C94" w:rsidRPr="002152CC" w:rsidRDefault="00A61C94" w:rsidP="00B840C3">
            <w:pPr>
              <w:rPr>
                <w:rFonts w:ascii="Arial" w:hAnsi="Arial" w:cs="Arial"/>
                <w:sz w:val="20"/>
                <w:szCs w:val="20"/>
                <w:lang w:eastAsia="ar-SA"/>
              </w:rPr>
            </w:pPr>
            <w:r w:rsidRPr="002152CC">
              <w:rPr>
                <w:rFonts w:ascii="Arial" w:hAnsi="Arial" w:cs="Arial"/>
                <w:sz w:val="20"/>
                <w:szCs w:val="20"/>
                <w:lang w:eastAsia="ar-SA"/>
              </w:rPr>
              <w:t>Doseganje meril</w:t>
            </w:r>
          </w:p>
        </w:tc>
        <w:tc>
          <w:tcPr>
            <w:tcW w:w="1063" w:type="dxa"/>
            <w:shd w:val="clear" w:color="auto" w:fill="DEEAF6" w:themeFill="accent1" w:themeFillTint="33"/>
            <w:vAlign w:val="center"/>
          </w:tcPr>
          <w:p w14:paraId="7C2D5EF3"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c>
          <w:tcPr>
            <w:tcW w:w="1205" w:type="dxa"/>
            <w:shd w:val="clear" w:color="auto" w:fill="DEEAF6" w:themeFill="accent1" w:themeFillTint="33"/>
            <w:vAlign w:val="center"/>
          </w:tcPr>
          <w:p w14:paraId="73A0957F"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r w:rsidR="00A61C94" w:rsidRPr="002152CC" w14:paraId="50F40BFD" w14:textId="77777777" w:rsidTr="00B840C3">
        <w:tc>
          <w:tcPr>
            <w:tcW w:w="1696" w:type="dxa"/>
            <w:shd w:val="clear" w:color="auto" w:fill="auto"/>
          </w:tcPr>
          <w:p w14:paraId="38C942F1"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lang w:eastAsia="ar-SA"/>
              </w:rPr>
              <w:t>OBRAZEC 7</w:t>
            </w:r>
          </w:p>
        </w:tc>
        <w:tc>
          <w:tcPr>
            <w:tcW w:w="4938" w:type="dxa"/>
            <w:shd w:val="clear" w:color="auto" w:fill="auto"/>
          </w:tcPr>
          <w:p w14:paraId="1C19D751" w14:textId="77777777" w:rsidR="00A61C94" w:rsidRPr="002152CC" w:rsidRDefault="00A61C94" w:rsidP="00B840C3">
            <w:pPr>
              <w:rPr>
                <w:rFonts w:ascii="Arial" w:hAnsi="Arial" w:cs="Arial"/>
                <w:sz w:val="20"/>
                <w:szCs w:val="20"/>
                <w:lang w:eastAsia="ar-SA"/>
              </w:rPr>
            </w:pPr>
            <w:r w:rsidRPr="002152CC">
              <w:rPr>
                <w:rFonts w:ascii="Arial" w:hAnsi="Arial" w:cs="Arial"/>
                <w:sz w:val="20"/>
                <w:szCs w:val="20"/>
                <w:lang w:eastAsia="ar-SA"/>
              </w:rPr>
              <w:t>Finančni podatki o investiciji</w:t>
            </w:r>
          </w:p>
        </w:tc>
        <w:tc>
          <w:tcPr>
            <w:tcW w:w="1063" w:type="dxa"/>
            <w:shd w:val="clear" w:color="auto" w:fill="DEEAF6" w:themeFill="accent1" w:themeFillTint="33"/>
            <w:vAlign w:val="center"/>
          </w:tcPr>
          <w:p w14:paraId="26660802"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c>
          <w:tcPr>
            <w:tcW w:w="1205" w:type="dxa"/>
            <w:shd w:val="clear" w:color="auto" w:fill="DEEAF6" w:themeFill="accent1" w:themeFillTint="33"/>
            <w:vAlign w:val="center"/>
          </w:tcPr>
          <w:p w14:paraId="334DF671"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r w:rsidR="00A61C94" w:rsidRPr="002152CC" w14:paraId="6786728A" w14:textId="77777777" w:rsidTr="00B840C3">
        <w:tc>
          <w:tcPr>
            <w:tcW w:w="1696" w:type="dxa"/>
            <w:shd w:val="clear" w:color="auto" w:fill="auto"/>
          </w:tcPr>
          <w:p w14:paraId="3D7CD8EE"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lang w:eastAsia="ar-SA"/>
              </w:rPr>
              <w:t>OBRAZEC 8</w:t>
            </w:r>
          </w:p>
        </w:tc>
        <w:tc>
          <w:tcPr>
            <w:tcW w:w="4938" w:type="dxa"/>
            <w:shd w:val="clear" w:color="auto" w:fill="auto"/>
          </w:tcPr>
          <w:p w14:paraId="799AEB23"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lang w:eastAsia="ar-SA"/>
              </w:rPr>
              <w:t>Pooblastilo za pridobitev podatkov od FURS</w:t>
            </w:r>
          </w:p>
        </w:tc>
        <w:tc>
          <w:tcPr>
            <w:tcW w:w="1063" w:type="dxa"/>
            <w:shd w:val="clear" w:color="auto" w:fill="DEEAF6" w:themeFill="accent1" w:themeFillTint="33"/>
            <w:vAlign w:val="center"/>
          </w:tcPr>
          <w:p w14:paraId="473BA543"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c>
          <w:tcPr>
            <w:tcW w:w="1205" w:type="dxa"/>
            <w:shd w:val="clear" w:color="auto" w:fill="DEEAF6" w:themeFill="accent1" w:themeFillTint="33"/>
            <w:vAlign w:val="center"/>
          </w:tcPr>
          <w:p w14:paraId="563FC571"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r w:rsidR="00A61C94" w:rsidRPr="002152CC" w14:paraId="6724994D" w14:textId="77777777" w:rsidTr="00B840C3">
        <w:tc>
          <w:tcPr>
            <w:tcW w:w="1696" w:type="dxa"/>
            <w:shd w:val="clear" w:color="auto" w:fill="auto"/>
          </w:tcPr>
          <w:p w14:paraId="2BE506F4"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lang w:eastAsia="ar-SA"/>
              </w:rPr>
              <w:t>OBRAZEC 9</w:t>
            </w:r>
          </w:p>
        </w:tc>
        <w:tc>
          <w:tcPr>
            <w:tcW w:w="4938" w:type="dxa"/>
            <w:shd w:val="clear" w:color="auto" w:fill="auto"/>
          </w:tcPr>
          <w:p w14:paraId="0C488AEC"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lang w:eastAsia="ar-SA"/>
              </w:rPr>
              <w:t>Izjava glede pridobivanja podatkov o dejanskih lastnikih</w:t>
            </w:r>
          </w:p>
        </w:tc>
        <w:tc>
          <w:tcPr>
            <w:tcW w:w="1063" w:type="dxa"/>
            <w:shd w:val="clear" w:color="auto" w:fill="DEEAF6" w:themeFill="accent1" w:themeFillTint="33"/>
            <w:vAlign w:val="center"/>
          </w:tcPr>
          <w:p w14:paraId="56062FC3" w14:textId="77777777" w:rsidR="00A61C94" w:rsidRPr="002152CC" w:rsidRDefault="00A61C94" w:rsidP="00B840C3">
            <w:pPr>
              <w:autoSpaceDE w:val="0"/>
              <w:autoSpaceDN w:val="0"/>
              <w:adjustRightInd w:val="0"/>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c>
          <w:tcPr>
            <w:tcW w:w="1205" w:type="dxa"/>
            <w:shd w:val="clear" w:color="auto" w:fill="DEEAF6" w:themeFill="accent1" w:themeFillTint="33"/>
            <w:vAlign w:val="center"/>
          </w:tcPr>
          <w:p w14:paraId="4663363D" w14:textId="77777777" w:rsidR="00A61C94" w:rsidRPr="002152CC" w:rsidRDefault="00A61C94" w:rsidP="00B840C3">
            <w:pPr>
              <w:autoSpaceDE w:val="0"/>
              <w:autoSpaceDN w:val="0"/>
              <w:adjustRightInd w:val="0"/>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r w:rsidR="00A61C94" w:rsidRPr="002152CC" w14:paraId="19E170AC" w14:textId="77777777" w:rsidTr="00B840C3">
        <w:tc>
          <w:tcPr>
            <w:tcW w:w="1696" w:type="dxa"/>
            <w:shd w:val="clear" w:color="auto" w:fill="auto"/>
          </w:tcPr>
          <w:p w14:paraId="021A0255"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lang w:eastAsia="ar-SA"/>
              </w:rPr>
              <w:t>OBRAZEC 10</w:t>
            </w:r>
          </w:p>
        </w:tc>
        <w:tc>
          <w:tcPr>
            <w:tcW w:w="4938" w:type="dxa"/>
            <w:shd w:val="clear" w:color="auto" w:fill="auto"/>
          </w:tcPr>
          <w:p w14:paraId="3AD824D0" w14:textId="77777777" w:rsidR="00A61C94" w:rsidRPr="002152CC" w:rsidRDefault="00A61C94" w:rsidP="00B840C3">
            <w:pPr>
              <w:rPr>
                <w:rFonts w:ascii="Arial" w:hAnsi="Arial" w:cs="Arial"/>
                <w:sz w:val="20"/>
                <w:szCs w:val="20"/>
                <w:lang w:eastAsia="ar-SA"/>
              </w:rPr>
            </w:pPr>
            <w:r w:rsidRPr="002152CC">
              <w:rPr>
                <w:rFonts w:ascii="Arial" w:hAnsi="Arial" w:cs="Arial"/>
                <w:sz w:val="20"/>
                <w:szCs w:val="20"/>
                <w:lang w:eastAsia="ar-SA"/>
              </w:rPr>
              <w:t>Oddaja vloge</w:t>
            </w:r>
          </w:p>
        </w:tc>
        <w:tc>
          <w:tcPr>
            <w:tcW w:w="1063" w:type="dxa"/>
            <w:shd w:val="clear" w:color="auto" w:fill="DEEAF6" w:themeFill="accent1" w:themeFillTint="33"/>
            <w:vAlign w:val="center"/>
          </w:tcPr>
          <w:p w14:paraId="1109004E"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c>
          <w:tcPr>
            <w:tcW w:w="1205" w:type="dxa"/>
            <w:shd w:val="clear" w:color="auto" w:fill="DEEAF6" w:themeFill="accent1" w:themeFillTint="33"/>
            <w:vAlign w:val="center"/>
          </w:tcPr>
          <w:p w14:paraId="215D786B"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r w:rsidR="00A61C94" w:rsidRPr="002152CC" w14:paraId="0FABB301" w14:textId="77777777" w:rsidTr="00B840C3">
        <w:tc>
          <w:tcPr>
            <w:tcW w:w="1696" w:type="dxa"/>
            <w:shd w:val="clear" w:color="auto" w:fill="auto"/>
          </w:tcPr>
          <w:p w14:paraId="78AC3B1E"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lang w:eastAsia="ar-SA"/>
              </w:rPr>
              <w:t>OBRAZEC 11</w:t>
            </w:r>
          </w:p>
        </w:tc>
        <w:tc>
          <w:tcPr>
            <w:tcW w:w="4938" w:type="dxa"/>
            <w:shd w:val="clear" w:color="auto" w:fill="auto"/>
          </w:tcPr>
          <w:p w14:paraId="0264D66D"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lang w:eastAsia="ar-SA"/>
              </w:rPr>
              <w:t>Seznam obrazcev in prilog</w:t>
            </w:r>
          </w:p>
        </w:tc>
        <w:tc>
          <w:tcPr>
            <w:tcW w:w="1063" w:type="dxa"/>
            <w:shd w:val="clear" w:color="auto" w:fill="DEEAF6" w:themeFill="accent1" w:themeFillTint="33"/>
            <w:vAlign w:val="center"/>
          </w:tcPr>
          <w:p w14:paraId="7182D60E"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c>
          <w:tcPr>
            <w:tcW w:w="1205" w:type="dxa"/>
            <w:shd w:val="clear" w:color="auto" w:fill="DEEAF6" w:themeFill="accent1" w:themeFillTint="33"/>
            <w:vAlign w:val="center"/>
          </w:tcPr>
          <w:p w14:paraId="435ADBB6"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bl>
    <w:p w14:paraId="48FEF7B1" w14:textId="77777777" w:rsidR="00A61C94" w:rsidRPr="002152CC" w:rsidRDefault="00A61C94" w:rsidP="00A61C94">
      <w:pPr>
        <w:rPr>
          <w:rFonts w:ascii="Arial" w:hAnsi="Arial" w:cs="Arial"/>
          <w:i/>
          <w:color w:val="000000"/>
          <w:sz w:val="20"/>
          <w:szCs w:val="20"/>
          <w:lang w:eastAsia="sl-SI"/>
        </w:rPr>
      </w:pPr>
    </w:p>
    <w:p w14:paraId="78712254" w14:textId="77777777" w:rsidR="00A61C94" w:rsidRPr="002152CC" w:rsidRDefault="00A61C94" w:rsidP="00A61C94">
      <w:pPr>
        <w:rPr>
          <w:rFonts w:ascii="Arial" w:hAnsi="Arial" w:cs="Arial"/>
          <w:i/>
          <w:color w:val="000000"/>
          <w:sz w:val="20"/>
          <w:szCs w:val="20"/>
          <w:lang w:eastAsia="sl-SI"/>
        </w:rPr>
      </w:pPr>
    </w:p>
    <w:tbl>
      <w:tblPr>
        <w:tblpPr w:leftFromText="141" w:rightFromText="141" w:vertAnchor="text" w:tblpY="1"/>
        <w:tblOverlap w:val="neve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gridCol w:w="992"/>
        <w:gridCol w:w="1276"/>
      </w:tblGrid>
      <w:tr w:rsidR="00A61C94" w:rsidRPr="002152CC" w14:paraId="25F48A4C" w14:textId="77777777" w:rsidTr="00B840C3">
        <w:trPr>
          <w:trHeight w:val="277"/>
        </w:trPr>
        <w:tc>
          <w:tcPr>
            <w:tcW w:w="6658" w:type="dxa"/>
            <w:shd w:val="clear" w:color="auto" w:fill="auto"/>
          </w:tcPr>
          <w:p w14:paraId="4FB1A3DC" w14:textId="12FE8201" w:rsidR="00710D3E" w:rsidRPr="002152CC" w:rsidRDefault="00A61C94" w:rsidP="00710D3E">
            <w:pPr>
              <w:pStyle w:val="Noga"/>
              <w:rPr>
                <w:rFonts w:ascii="Arial" w:hAnsi="Arial" w:cs="Arial"/>
                <w:sz w:val="18"/>
                <w:szCs w:val="18"/>
              </w:rPr>
            </w:pPr>
            <w:r w:rsidRPr="002152CC">
              <w:rPr>
                <w:rFonts w:ascii="Arial" w:hAnsi="Arial" w:cs="Arial"/>
                <w:sz w:val="20"/>
                <w:szCs w:val="20"/>
                <w:lang w:eastAsia="ar-SA"/>
              </w:rPr>
              <w:t xml:space="preserve">Vzorec pogodbe o dodelitvi subvencije: Javnega razpisa </w:t>
            </w:r>
            <w:r w:rsidR="00710D3E" w:rsidRPr="002152CC">
              <w:rPr>
                <w:rFonts w:ascii="Arial" w:hAnsi="Arial" w:cs="Arial"/>
                <w:sz w:val="20"/>
                <w:szCs w:val="20"/>
                <w:lang w:eastAsia="ar-SA"/>
              </w:rPr>
              <w:t>za spodbujanje velikih investicij za večjo produktivnost in konkurenčnost v Republiki Sloveniji</w:t>
            </w:r>
            <w:r w:rsidR="00746EF0">
              <w:rPr>
                <w:rFonts w:ascii="Arial" w:hAnsi="Arial" w:cs="Arial"/>
                <w:sz w:val="20"/>
                <w:szCs w:val="20"/>
                <w:lang w:eastAsia="ar-SA"/>
              </w:rPr>
              <w:t xml:space="preserve"> 2024</w:t>
            </w:r>
          </w:p>
          <w:p w14:paraId="273EF956" w14:textId="214D42B1" w:rsidR="00A61C94" w:rsidRPr="002152CC" w:rsidRDefault="00A61C94" w:rsidP="00B840C3">
            <w:pPr>
              <w:suppressAutoHyphens/>
              <w:rPr>
                <w:rFonts w:ascii="Arial" w:hAnsi="Arial" w:cs="Arial"/>
                <w:sz w:val="20"/>
                <w:szCs w:val="20"/>
                <w:lang w:eastAsia="ar-SA"/>
              </w:rPr>
            </w:pPr>
            <w:r w:rsidRPr="002152CC">
              <w:rPr>
                <w:rFonts w:ascii="Arial" w:hAnsi="Arial" w:cs="Arial"/>
                <w:sz w:val="20"/>
                <w:szCs w:val="20"/>
                <w:lang w:eastAsia="ar-SA"/>
              </w:rPr>
              <w:t>(</w:t>
            </w:r>
            <w:r w:rsidRPr="002152CC">
              <w:rPr>
                <w:rFonts w:ascii="Arial" w:hAnsi="Arial" w:cs="Arial"/>
                <w:color w:val="FF0000"/>
                <w:sz w:val="20"/>
                <w:szCs w:val="20"/>
                <w:lang w:eastAsia="ar-SA"/>
              </w:rPr>
              <w:t>parafirajte!</w:t>
            </w:r>
            <w:r w:rsidRPr="002152CC">
              <w:rPr>
                <w:rFonts w:ascii="Arial" w:hAnsi="Arial" w:cs="Arial"/>
                <w:sz w:val="20"/>
                <w:szCs w:val="20"/>
                <w:lang w:eastAsia="ar-SA"/>
              </w:rPr>
              <w:t>)</w:t>
            </w:r>
          </w:p>
        </w:tc>
        <w:tc>
          <w:tcPr>
            <w:tcW w:w="992" w:type="dxa"/>
            <w:shd w:val="clear" w:color="auto" w:fill="DEEAF6" w:themeFill="accent1" w:themeFillTint="33"/>
            <w:vAlign w:val="center"/>
          </w:tcPr>
          <w:p w14:paraId="35F025CB"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c>
          <w:tcPr>
            <w:tcW w:w="1276" w:type="dxa"/>
            <w:shd w:val="clear" w:color="auto" w:fill="DEEAF6" w:themeFill="accent1" w:themeFillTint="33"/>
            <w:vAlign w:val="center"/>
          </w:tcPr>
          <w:p w14:paraId="58E6B682" w14:textId="77777777" w:rsidR="00A61C94" w:rsidRPr="002152CC" w:rsidRDefault="00A61C94" w:rsidP="00B840C3">
            <w:pPr>
              <w:autoSpaceDE w:val="0"/>
              <w:autoSpaceDN w:val="0"/>
              <w:adjustRightInd w:val="0"/>
              <w:rPr>
                <w:rFonts w:ascii="Arial" w:hAnsi="Arial" w:cs="Arial"/>
                <w:sz w:val="20"/>
                <w:szCs w:val="20"/>
                <w:lang w:eastAsia="ar-SA"/>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bl>
    <w:p w14:paraId="53A9AC54" w14:textId="77777777" w:rsidR="00A61C94" w:rsidRPr="002152CC" w:rsidRDefault="00A61C94" w:rsidP="00A61C94">
      <w:pPr>
        <w:rPr>
          <w:rFonts w:ascii="Arial" w:hAnsi="Arial" w:cs="Arial"/>
          <w:i/>
          <w:color w:val="000000"/>
          <w:sz w:val="20"/>
          <w:szCs w:val="20"/>
          <w:lang w:eastAsia="sl-SI"/>
        </w:rPr>
      </w:pPr>
    </w:p>
    <w:p w14:paraId="2F44E1CB" w14:textId="77777777" w:rsidR="00A61C94" w:rsidRPr="002152CC" w:rsidRDefault="00A61C94" w:rsidP="00A61C94">
      <w:pPr>
        <w:rPr>
          <w:rFonts w:ascii="Arial" w:hAnsi="Arial" w:cs="Arial"/>
          <w:i/>
          <w:color w:val="000000"/>
          <w:sz w:val="20"/>
          <w:szCs w:val="20"/>
          <w:lang w:eastAsia="sl-SI"/>
        </w:rPr>
      </w:pPr>
      <w:r w:rsidRPr="002152CC">
        <w:rPr>
          <w:rFonts w:ascii="Arial" w:hAnsi="Arial" w:cs="Arial"/>
          <w:i/>
          <w:color w:val="000000"/>
          <w:sz w:val="20"/>
          <w:szCs w:val="20"/>
          <w:lang w:eastAsia="sl-SI"/>
        </w:rPr>
        <w:t>Priloge k vlogi:</w:t>
      </w:r>
    </w:p>
    <w:tbl>
      <w:tblPr>
        <w:tblpPr w:leftFromText="141" w:rightFromText="141" w:vertAnchor="text" w:tblpY="1"/>
        <w:tblOverlap w:val="never"/>
        <w:tblW w:w="8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938"/>
        <w:gridCol w:w="1063"/>
        <w:gridCol w:w="1205"/>
      </w:tblGrid>
      <w:tr w:rsidR="00A61C94" w:rsidRPr="002152CC" w14:paraId="1FFC8BA8" w14:textId="77777777" w:rsidTr="00B840C3">
        <w:tc>
          <w:tcPr>
            <w:tcW w:w="1696" w:type="dxa"/>
            <w:shd w:val="clear" w:color="auto" w:fill="auto"/>
          </w:tcPr>
          <w:p w14:paraId="0096E2F8"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PRILOGA 1</w:t>
            </w:r>
          </w:p>
        </w:tc>
        <w:tc>
          <w:tcPr>
            <w:tcW w:w="4938" w:type="dxa"/>
            <w:shd w:val="clear" w:color="auto" w:fill="auto"/>
          </w:tcPr>
          <w:p w14:paraId="378DFCBE" w14:textId="4B349E51"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Bilanca stanja prijavitelja za leto x-1</w:t>
            </w:r>
            <w:r w:rsidR="00AD3789">
              <w:rPr>
                <w:rFonts w:ascii="Arial" w:hAnsi="Arial" w:cs="Arial"/>
                <w:color w:val="000000"/>
                <w:sz w:val="20"/>
                <w:szCs w:val="20"/>
                <w:lang w:eastAsia="sl-SI"/>
              </w:rPr>
              <w:t xml:space="preserve"> </w:t>
            </w:r>
          </w:p>
        </w:tc>
        <w:tc>
          <w:tcPr>
            <w:tcW w:w="1063" w:type="dxa"/>
            <w:shd w:val="clear" w:color="auto" w:fill="DEEAF6" w:themeFill="accent1" w:themeFillTint="33"/>
            <w:vAlign w:val="center"/>
          </w:tcPr>
          <w:p w14:paraId="5D25C4CA"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c>
          <w:tcPr>
            <w:tcW w:w="1205" w:type="dxa"/>
            <w:shd w:val="clear" w:color="auto" w:fill="DEEAF6" w:themeFill="accent1" w:themeFillTint="33"/>
            <w:vAlign w:val="center"/>
          </w:tcPr>
          <w:p w14:paraId="0CFB4E6E"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r w:rsidR="00A61C94" w:rsidRPr="002152CC" w14:paraId="07696EEE" w14:textId="77777777" w:rsidTr="00B840C3">
        <w:tc>
          <w:tcPr>
            <w:tcW w:w="1696" w:type="dxa"/>
            <w:shd w:val="clear" w:color="auto" w:fill="auto"/>
          </w:tcPr>
          <w:p w14:paraId="368680A0"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PRILOGA 2</w:t>
            </w:r>
          </w:p>
        </w:tc>
        <w:tc>
          <w:tcPr>
            <w:tcW w:w="4938" w:type="dxa"/>
            <w:shd w:val="clear" w:color="auto" w:fill="auto"/>
          </w:tcPr>
          <w:p w14:paraId="610156BC" w14:textId="284A79F5"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Bilanca stanja</w:t>
            </w:r>
            <w:r w:rsidR="00AD3789">
              <w:rPr>
                <w:rFonts w:ascii="Arial" w:hAnsi="Arial" w:cs="Arial"/>
                <w:color w:val="000000"/>
                <w:sz w:val="20"/>
                <w:szCs w:val="20"/>
                <w:lang w:eastAsia="sl-SI"/>
              </w:rPr>
              <w:t xml:space="preserve"> </w:t>
            </w:r>
            <w:r w:rsidRPr="002152CC">
              <w:rPr>
                <w:rFonts w:ascii="Arial" w:hAnsi="Arial" w:cs="Arial"/>
                <w:color w:val="000000"/>
                <w:sz w:val="20"/>
                <w:szCs w:val="20"/>
                <w:lang w:eastAsia="sl-SI"/>
              </w:rPr>
              <w:t>prijavitelja za leto x-2</w:t>
            </w:r>
            <w:r w:rsidR="00AD3789">
              <w:rPr>
                <w:rFonts w:ascii="Arial" w:hAnsi="Arial" w:cs="Arial"/>
                <w:color w:val="000000"/>
                <w:sz w:val="20"/>
                <w:szCs w:val="20"/>
                <w:lang w:eastAsia="sl-SI"/>
              </w:rPr>
              <w:t xml:space="preserve"> </w:t>
            </w:r>
          </w:p>
        </w:tc>
        <w:tc>
          <w:tcPr>
            <w:tcW w:w="1063" w:type="dxa"/>
            <w:shd w:val="clear" w:color="auto" w:fill="DEEAF6" w:themeFill="accent1" w:themeFillTint="33"/>
            <w:vAlign w:val="center"/>
          </w:tcPr>
          <w:p w14:paraId="0B69579F"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c>
          <w:tcPr>
            <w:tcW w:w="1205" w:type="dxa"/>
            <w:shd w:val="clear" w:color="auto" w:fill="DEEAF6" w:themeFill="accent1" w:themeFillTint="33"/>
            <w:vAlign w:val="center"/>
          </w:tcPr>
          <w:p w14:paraId="635322C3"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r w:rsidR="00A61C94" w:rsidRPr="002152CC" w14:paraId="1C4B9B54" w14:textId="77777777" w:rsidTr="00B840C3">
        <w:tc>
          <w:tcPr>
            <w:tcW w:w="1696" w:type="dxa"/>
            <w:shd w:val="clear" w:color="auto" w:fill="auto"/>
          </w:tcPr>
          <w:p w14:paraId="72D15D00" w14:textId="77777777" w:rsidR="00A61C94" w:rsidRPr="002152CC" w:rsidRDefault="00A61C94" w:rsidP="00B840C3">
            <w:pPr>
              <w:rPr>
                <w:rFonts w:ascii="Arial" w:hAnsi="Arial" w:cs="Arial"/>
                <w:sz w:val="20"/>
                <w:szCs w:val="20"/>
              </w:rPr>
            </w:pPr>
            <w:r w:rsidRPr="002152CC">
              <w:rPr>
                <w:rFonts w:ascii="Arial" w:hAnsi="Arial" w:cs="Arial"/>
                <w:color w:val="000000"/>
                <w:sz w:val="20"/>
                <w:szCs w:val="20"/>
                <w:lang w:eastAsia="sl-SI"/>
              </w:rPr>
              <w:t>PRILOGA 3</w:t>
            </w:r>
          </w:p>
        </w:tc>
        <w:tc>
          <w:tcPr>
            <w:tcW w:w="4938" w:type="dxa"/>
            <w:shd w:val="clear" w:color="auto" w:fill="auto"/>
          </w:tcPr>
          <w:p w14:paraId="64E9C036" w14:textId="3BFDA569"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Izkaz poslovnega izida</w:t>
            </w:r>
            <w:r w:rsidR="00AD3789">
              <w:rPr>
                <w:rFonts w:ascii="Arial" w:hAnsi="Arial" w:cs="Arial"/>
                <w:color w:val="000000"/>
                <w:sz w:val="20"/>
                <w:szCs w:val="20"/>
                <w:lang w:eastAsia="sl-SI"/>
              </w:rPr>
              <w:t xml:space="preserve"> </w:t>
            </w:r>
            <w:r w:rsidRPr="002152CC">
              <w:rPr>
                <w:rFonts w:ascii="Arial" w:hAnsi="Arial" w:cs="Arial"/>
                <w:color w:val="000000"/>
                <w:sz w:val="20"/>
                <w:szCs w:val="20"/>
                <w:lang w:eastAsia="sl-SI"/>
              </w:rPr>
              <w:t>prijavitelja za leto x-1</w:t>
            </w:r>
          </w:p>
        </w:tc>
        <w:tc>
          <w:tcPr>
            <w:tcW w:w="1063" w:type="dxa"/>
            <w:shd w:val="clear" w:color="auto" w:fill="DEEAF6" w:themeFill="accent1" w:themeFillTint="33"/>
            <w:vAlign w:val="center"/>
          </w:tcPr>
          <w:p w14:paraId="767FB127"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c>
          <w:tcPr>
            <w:tcW w:w="1205" w:type="dxa"/>
            <w:shd w:val="clear" w:color="auto" w:fill="DEEAF6" w:themeFill="accent1" w:themeFillTint="33"/>
            <w:vAlign w:val="center"/>
          </w:tcPr>
          <w:p w14:paraId="1BBC27B2"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r w:rsidR="00A61C94" w:rsidRPr="002152CC" w14:paraId="563AA91F" w14:textId="77777777" w:rsidTr="00B840C3">
        <w:tc>
          <w:tcPr>
            <w:tcW w:w="1696" w:type="dxa"/>
            <w:shd w:val="clear" w:color="auto" w:fill="auto"/>
          </w:tcPr>
          <w:p w14:paraId="1B9299D1" w14:textId="77777777" w:rsidR="00A61C94" w:rsidRPr="002152CC" w:rsidRDefault="00A61C94" w:rsidP="00B840C3">
            <w:pPr>
              <w:rPr>
                <w:rFonts w:ascii="Arial" w:hAnsi="Arial" w:cs="Arial"/>
                <w:sz w:val="20"/>
                <w:szCs w:val="20"/>
              </w:rPr>
            </w:pPr>
            <w:r w:rsidRPr="002152CC">
              <w:rPr>
                <w:rFonts w:ascii="Arial" w:hAnsi="Arial" w:cs="Arial"/>
                <w:color w:val="000000"/>
                <w:sz w:val="20"/>
                <w:szCs w:val="20"/>
                <w:lang w:eastAsia="sl-SI"/>
              </w:rPr>
              <w:t>PRILOGA 4</w:t>
            </w:r>
          </w:p>
        </w:tc>
        <w:tc>
          <w:tcPr>
            <w:tcW w:w="4938" w:type="dxa"/>
            <w:shd w:val="clear" w:color="auto" w:fill="auto"/>
          </w:tcPr>
          <w:p w14:paraId="6223B885" w14:textId="27FB4221"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Izkaz poslovnega izida</w:t>
            </w:r>
            <w:r w:rsidR="00AD3789">
              <w:rPr>
                <w:rFonts w:ascii="Arial" w:hAnsi="Arial" w:cs="Arial"/>
                <w:color w:val="000000"/>
                <w:sz w:val="20"/>
                <w:szCs w:val="20"/>
                <w:lang w:eastAsia="sl-SI"/>
              </w:rPr>
              <w:t xml:space="preserve"> </w:t>
            </w:r>
            <w:r w:rsidRPr="002152CC">
              <w:rPr>
                <w:rFonts w:ascii="Arial" w:hAnsi="Arial" w:cs="Arial"/>
                <w:color w:val="000000"/>
                <w:sz w:val="20"/>
                <w:szCs w:val="20"/>
                <w:lang w:eastAsia="sl-SI"/>
              </w:rPr>
              <w:t>prijavitelja za leto x-2</w:t>
            </w:r>
          </w:p>
        </w:tc>
        <w:tc>
          <w:tcPr>
            <w:tcW w:w="1063" w:type="dxa"/>
            <w:shd w:val="clear" w:color="auto" w:fill="DEEAF6" w:themeFill="accent1" w:themeFillTint="33"/>
            <w:vAlign w:val="center"/>
          </w:tcPr>
          <w:p w14:paraId="0F6ABF1B"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c>
          <w:tcPr>
            <w:tcW w:w="1205" w:type="dxa"/>
            <w:shd w:val="clear" w:color="auto" w:fill="DEEAF6" w:themeFill="accent1" w:themeFillTint="33"/>
            <w:vAlign w:val="center"/>
          </w:tcPr>
          <w:p w14:paraId="0D321ACC" w14:textId="77777777" w:rsidR="00A61C94" w:rsidRPr="002152CC" w:rsidRDefault="00A61C94" w:rsidP="00B840C3">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r w:rsidR="005F6739" w:rsidRPr="002152CC" w14:paraId="408D1E57" w14:textId="77777777" w:rsidTr="00B840C3">
        <w:tc>
          <w:tcPr>
            <w:tcW w:w="1696" w:type="dxa"/>
            <w:shd w:val="clear" w:color="auto" w:fill="auto"/>
          </w:tcPr>
          <w:p w14:paraId="593CEE65" w14:textId="52DA35B3" w:rsidR="005F6739" w:rsidRPr="002152CC" w:rsidRDefault="005F6739" w:rsidP="005F6739">
            <w:pPr>
              <w:rPr>
                <w:rFonts w:ascii="Arial" w:hAnsi="Arial" w:cs="Arial"/>
                <w:color w:val="000000"/>
                <w:sz w:val="20"/>
                <w:szCs w:val="20"/>
                <w:lang w:eastAsia="sl-SI"/>
              </w:rPr>
            </w:pPr>
            <w:r w:rsidRPr="002152CC">
              <w:rPr>
                <w:rFonts w:ascii="Arial" w:hAnsi="Arial" w:cs="Arial"/>
                <w:color w:val="000000"/>
                <w:sz w:val="20"/>
                <w:szCs w:val="20"/>
                <w:lang w:eastAsia="sl-SI"/>
              </w:rPr>
              <w:t>PRILOGA 5</w:t>
            </w:r>
          </w:p>
        </w:tc>
        <w:tc>
          <w:tcPr>
            <w:tcW w:w="4938" w:type="dxa"/>
            <w:shd w:val="clear" w:color="auto" w:fill="auto"/>
          </w:tcPr>
          <w:p w14:paraId="119274C8" w14:textId="3D55E042" w:rsidR="005F6739" w:rsidRPr="002152CC" w:rsidRDefault="005F6739" w:rsidP="005F6739">
            <w:pPr>
              <w:autoSpaceDE w:val="0"/>
              <w:autoSpaceDN w:val="0"/>
              <w:adjustRightInd w:val="0"/>
              <w:rPr>
                <w:rFonts w:ascii="Arial" w:hAnsi="Arial" w:cs="Arial"/>
                <w:color w:val="000000"/>
                <w:sz w:val="20"/>
                <w:szCs w:val="20"/>
                <w:lang w:eastAsia="sl-SI"/>
              </w:rPr>
            </w:pPr>
            <w:r w:rsidRPr="00BD268E">
              <w:rPr>
                <w:rFonts w:ascii="Arial" w:hAnsi="Arial" w:cs="Arial"/>
                <w:color w:val="000000"/>
                <w:sz w:val="20"/>
                <w:szCs w:val="20"/>
                <w:highlight w:val="yellow"/>
                <w:lang w:eastAsia="sl-SI"/>
              </w:rPr>
              <w:t>Dokazlo glede možnosti uporabe alternativnih goriv pri upoprabi izdelka (samo v primeru tovtstnih izdelkov)</w:t>
            </w:r>
          </w:p>
        </w:tc>
        <w:tc>
          <w:tcPr>
            <w:tcW w:w="1063" w:type="dxa"/>
            <w:shd w:val="clear" w:color="auto" w:fill="DEEAF6" w:themeFill="accent1" w:themeFillTint="33"/>
            <w:vAlign w:val="center"/>
          </w:tcPr>
          <w:p w14:paraId="3A96D933" w14:textId="66D64DD9" w:rsidR="005F6739" w:rsidRPr="002152CC" w:rsidRDefault="005F6739" w:rsidP="005F6739">
            <w:pPr>
              <w:autoSpaceDE w:val="0"/>
              <w:autoSpaceDN w:val="0"/>
              <w:adjustRightInd w:val="0"/>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c>
          <w:tcPr>
            <w:tcW w:w="1205" w:type="dxa"/>
            <w:shd w:val="clear" w:color="auto" w:fill="DEEAF6" w:themeFill="accent1" w:themeFillTint="33"/>
            <w:vAlign w:val="center"/>
          </w:tcPr>
          <w:p w14:paraId="48174A60" w14:textId="46756708" w:rsidR="005F6739" w:rsidRPr="002152CC" w:rsidRDefault="005F6739" w:rsidP="005F6739">
            <w:pPr>
              <w:autoSpaceDE w:val="0"/>
              <w:autoSpaceDN w:val="0"/>
              <w:adjustRightInd w:val="0"/>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r w:rsidR="005F6739" w:rsidRPr="002152CC" w14:paraId="08EFB19A" w14:textId="77777777" w:rsidTr="00B840C3">
        <w:tc>
          <w:tcPr>
            <w:tcW w:w="1696" w:type="dxa"/>
            <w:shd w:val="clear" w:color="auto" w:fill="auto"/>
          </w:tcPr>
          <w:p w14:paraId="4737286A" w14:textId="77FBC554" w:rsidR="005F6739" w:rsidRPr="002152CC" w:rsidRDefault="005F6739" w:rsidP="005F6739">
            <w:pPr>
              <w:rPr>
                <w:rFonts w:ascii="Arial" w:hAnsi="Arial" w:cs="Arial"/>
                <w:color w:val="000000"/>
                <w:sz w:val="20"/>
                <w:szCs w:val="20"/>
                <w:lang w:eastAsia="sl-SI"/>
              </w:rPr>
            </w:pPr>
            <w:r w:rsidRPr="002152CC">
              <w:rPr>
                <w:rFonts w:ascii="Arial" w:hAnsi="Arial" w:cs="Arial"/>
                <w:color w:val="000000"/>
                <w:sz w:val="20"/>
                <w:szCs w:val="20"/>
                <w:lang w:eastAsia="sl-SI"/>
              </w:rPr>
              <w:t>PRILOGA 6</w:t>
            </w:r>
          </w:p>
        </w:tc>
        <w:tc>
          <w:tcPr>
            <w:tcW w:w="4938" w:type="dxa"/>
            <w:shd w:val="clear" w:color="auto" w:fill="auto"/>
          </w:tcPr>
          <w:p w14:paraId="2A1635AA" w14:textId="60D4DCF9" w:rsidR="005F6739" w:rsidRPr="002152CC" w:rsidRDefault="005F6739" w:rsidP="005F6739">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Dokazila za izračun energetske učinkovitosti</w:t>
            </w:r>
          </w:p>
        </w:tc>
        <w:tc>
          <w:tcPr>
            <w:tcW w:w="1063" w:type="dxa"/>
            <w:shd w:val="clear" w:color="auto" w:fill="DEEAF6" w:themeFill="accent1" w:themeFillTint="33"/>
            <w:vAlign w:val="center"/>
          </w:tcPr>
          <w:p w14:paraId="3115755A" w14:textId="140646D1" w:rsidR="005F6739" w:rsidRPr="002152CC" w:rsidRDefault="005F6739" w:rsidP="005F6739">
            <w:pPr>
              <w:autoSpaceDE w:val="0"/>
              <w:autoSpaceDN w:val="0"/>
              <w:adjustRightInd w:val="0"/>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c>
          <w:tcPr>
            <w:tcW w:w="1205" w:type="dxa"/>
            <w:shd w:val="clear" w:color="auto" w:fill="DEEAF6" w:themeFill="accent1" w:themeFillTint="33"/>
            <w:vAlign w:val="center"/>
          </w:tcPr>
          <w:p w14:paraId="1F43D92F" w14:textId="4FD776B3" w:rsidR="005F6739" w:rsidRPr="002152CC" w:rsidRDefault="005F6739" w:rsidP="005F6739">
            <w:pPr>
              <w:autoSpaceDE w:val="0"/>
              <w:autoSpaceDN w:val="0"/>
              <w:adjustRightInd w:val="0"/>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r w:rsidR="005F6739" w:rsidRPr="002152CC" w14:paraId="74C402D4" w14:textId="77777777" w:rsidTr="00B840C3">
        <w:tc>
          <w:tcPr>
            <w:tcW w:w="1696" w:type="dxa"/>
            <w:shd w:val="clear" w:color="auto" w:fill="auto"/>
          </w:tcPr>
          <w:p w14:paraId="7889A6EE" w14:textId="10CE288C" w:rsidR="005F6739" w:rsidRPr="002152CC" w:rsidRDefault="005F6739" w:rsidP="005F6739">
            <w:pPr>
              <w:rPr>
                <w:rFonts w:ascii="Arial" w:hAnsi="Arial" w:cs="Arial"/>
                <w:color w:val="000000"/>
                <w:sz w:val="20"/>
                <w:szCs w:val="20"/>
                <w:lang w:eastAsia="sl-SI"/>
              </w:rPr>
            </w:pPr>
            <w:r w:rsidRPr="002152CC">
              <w:rPr>
                <w:rFonts w:ascii="Arial" w:hAnsi="Arial" w:cs="Arial"/>
                <w:color w:val="000000"/>
                <w:sz w:val="20"/>
                <w:szCs w:val="20"/>
                <w:lang w:eastAsia="sl-SI"/>
              </w:rPr>
              <w:t>PRILOGA 7</w:t>
            </w:r>
          </w:p>
        </w:tc>
        <w:tc>
          <w:tcPr>
            <w:tcW w:w="4938" w:type="dxa"/>
            <w:shd w:val="clear" w:color="auto" w:fill="auto"/>
          </w:tcPr>
          <w:p w14:paraId="53D60194" w14:textId="3FC6D708" w:rsidR="005F6739" w:rsidRPr="002152CC" w:rsidRDefault="005F6739" w:rsidP="005F6739">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Dokazila za izračun snovne učinkovitosti</w:t>
            </w:r>
          </w:p>
        </w:tc>
        <w:tc>
          <w:tcPr>
            <w:tcW w:w="1063" w:type="dxa"/>
            <w:shd w:val="clear" w:color="auto" w:fill="DEEAF6" w:themeFill="accent1" w:themeFillTint="33"/>
            <w:vAlign w:val="center"/>
          </w:tcPr>
          <w:p w14:paraId="54077430" w14:textId="61EFAA5B" w:rsidR="005F6739" w:rsidRPr="002152CC" w:rsidRDefault="005F6739" w:rsidP="005F6739">
            <w:pPr>
              <w:autoSpaceDE w:val="0"/>
              <w:autoSpaceDN w:val="0"/>
              <w:adjustRightInd w:val="0"/>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c>
          <w:tcPr>
            <w:tcW w:w="1205" w:type="dxa"/>
            <w:shd w:val="clear" w:color="auto" w:fill="DEEAF6" w:themeFill="accent1" w:themeFillTint="33"/>
            <w:vAlign w:val="center"/>
          </w:tcPr>
          <w:p w14:paraId="3D014515" w14:textId="4267524E" w:rsidR="005F6739" w:rsidRPr="002152CC" w:rsidRDefault="005F6739" w:rsidP="005F6739">
            <w:pPr>
              <w:autoSpaceDE w:val="0"/>
              <w:autoSpaceDN w:val="0"/>
              <w:adjustRightInd w:val="0"/>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r w:rsidR="005F6739" w:rsidRPr="002152CC" w14:paraId="1965A1EE" w14:textId="77777777" w:rsidTr="00B840C3">
        <w:tc>
          <w:tcPr>
            <w:tcW w:w="1696" w:type="dxa"/>
            <w:shd w:val="clear" w:color="auto" w:fill="auto"/>
          </w:tcPr>
          <w:p w14:paraId="23770020" w14:textId="4FF639A2" w:rsidR="005F6739" w:rsidRPr="002152CC" w:rsidRDefault="005F6739" w:rsidP="005F6739">
            <w:pPr>
              <w:rPr>
                <w:rFonts w:ascii="Arial" w:hAnsi="Arial" w:cs="Arial"/>
                <w:sz w:val="20"/>
                <w:szCs w:val="20"/>
              </w:rPr>
            </w:pPr>
            <w:r w:rsidRPr="002152CC">
              <w:rPr>
                <w:rFonts w:ascii="Arial" w:hAnsi="Arial" w:cs="Arial"/>
                <w:color w:val="000000"/>
                <w:sz w:val="20"/>
                <w:szCs w:val="20"/>
                <w:lang w:eastAsia="sl-SI"/>
              </w:rPr>
              <w:lastRenderedPageBreak/>
              <w:t>PRILOGA 8</w:t>
            </w:r>
          </w:p>
        </w:tc>
        <w:tc>
          <w:tcPr>
            <w:tcW w:w="4938" w:type="dxa"/>
            <w:shd w:val="clear" w:color="auto" w:fill="auto"/>
          </w:tcPr>
          <w:p w14:paraId="274C9AC0" w14:textId="34D4DE10" w:rsidR="005F6739" w:rsidRPr="002152CC" w:rsidRDefault="005F6739" w:rsidP="005F6739">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Izsek iz veljavnega prostorskega akta</w:t>
            </w:r>
            <w:r>
              <w:rPr>
                <w:rFonts w:ascii="Arial" w:hAnsi="Arial" w:cs="Arial"/>
                <w:color w:val="000000"/>
                <w:sz w:val="20"/>
                <w:szCs w:val="20"/>
                <w:lang w:eastAsia="sl-SI"/>
              </w:rPr>
              <w:t xml:space="preserve"> </w:t>
            </w:r>
            <w:r w:rsidRPr="002152CC">
              <w:rPr>
                <w:rFonts w:ascii="Arial" w:hAnsi="Arial" w:cs="Arial"/>
                <w:color w:val="000000"/>
                <w:sz w:val="20"/>
                <w:szCs w:val="20"/>
                <w:lang w:eastAsia="sl-SI"/>
              </w:rPr>
              <w:t>in prikaz parcelnega stanja z oznako in navedbo k.o. parcel in stavb, kjer bo investicija izvedena</w:t>
            </w:r>
          </w:p>
        </w:tc>
        <w:tc>
          <w:tcPr>
            <w:tcW w:w="1063" w:type="dxa"/>
            <w:shd w:val="clear" w:color="auto" w:fill="DEEAF6" w:themeFill="accent1" w:themeFillTint="33"/>
            <w:vAlign w:val="center"/>
          </w:tcPr>
          <w:p w14:paraId="40D98A65" w14:textId="77777777" w:rsidR="005F6739" w:rsidRPr="002152CC" w:rsidRDefault="005F6739" w:rsidP="005F6739">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c>
          <w:tcPr>
            <w:tcW w:w="1205" w:type="dxa"/>
            <w:shd w:val="clear" w:color="auto" w:fill="DEEAF6" w:themeFill="accent1" w:themeFillTint="33"/>
            <w:vAlign w:val="center"/>
          </w:tcPr>
          <w:p w14:paraId="749F2BF1" w14:textId="77777777" w:rsidR="005F6739" w:rsidRPr="002152CC" w:rsidRDefault="005F6739" w:rsidP="005F6739">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r w:rsidR="005F6739" w:rsidRPr="002152CC" w14:paraId="2AF6B68C" w14:textId="77777777" w:rsidTr="00B840C3">
        <w:tc>
          <w:tcPr>
            <w:tcW w:w="1696" w:type="dxa"/>
            <w:shd w:val="clear" w:color="auto" w:fill="auto"/>
          </w:tcPr>
          <w:p w14:paraId="6B01F828" w14:textId="340DCD3A" w:rsidR="005F6739" w:rsidRPr="002152CC" w:rsidRDefault="005F6739" w:rsidP="005F6739">
            <w:pPr>
              <w:rPr>
                <w:rFonts w:ascii="Arial" w:hAnsi="Arial" w:cs="Arial"/>
                <w:color w:val="000000"/>
                <w:sz w:val="20"/>
                <w:szCs w:val="20"/>
                <w:lang w:eastAsia="sl-SI"/>
              </w:rPr>
            </w:pPr>
            <w:r w:rsidRPr="002152CC">
              <w:rPr>
                <w:rFonts w:ascii="Arial" w:hAnsi="Arial" w:cs="Arial"/>
                <w:color w:val="000000"/>
                <w:sz w:val="20"/>
                <w:szCs w:val="20"/>
                <w:lang w:eastAsia="sl-SI"/>
              </w:rPr>
              <w:t>PRILOGA 9</w:t>
            </w:r>
          </w:p>
        </w:tc>
        <w:tc>
          <w:tcPr>
            <w:tcW w:w="4938" w:type="dxa"/>
            <w:shd w:val="clear" w:color="auto" w:fill="auto"/>
          </w:tcPr>
          <w:p w14:paraId="459A086C" w14:textId="3252E12E" w:rsidR="005F6739" w:rsidRPr="002152CC" w:rsidRDefault="005F6739" w:rsidP="005F6739">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Mnenje občine, da je investicija skladna z veljavnim prostorskim aktom (z navedbo parcelnih številk) oziroma gradbeno dovoljenje (samo v primeru gradenj)</w:t>
            </w:r>
          </w:p>
        </w:tc>
        <w:tc>
          <w:tcPr>
            <w:tcW w:w="1063" w:type="dxa"/>
            <w:shd w:val="clear" w:color="auto" w:fill="DEEAF6" w:themeFill="accent1" w:themeFillTint="33"/>
            <w:vAlign w:val="center"/>
          </w:tcPr>
          <w:p w14:paraId="4141F4AC" w14:textId="77777777" w:rsidR="005F6739" w:rsidRPr="002152CC" w:rsidRDefault="005F6739" w:rsidP="005F6739">
            <w:pPr>
              <w:autoSpaceDE w:val="0"/>
              <w:autoSpaceDN w:val="0"/>
              <w:adjustRightInd w:val="0"/>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c>
          <w:tcPr>
            <w:tcW w:w="1205" w:type="dxa"/>
            <w:shd w:val="clear" w:color="auto" w:fill="DEEAF6" w:themeFill="accent1" w:themeFillTint="33"/>
            <w:vAlign w:val="center"/>
          </w:tcPr>
          <w:p w14:paraId="1A54315F" w14:textId="77777777" w:rsidR="005F6739" w:rsidRPr="002152CC" w:rsidRDefault="005F6739" w:rsidP="005F6739">
            <w:pPr>
              <w:autoSpaceDE w:val="0"/>
              <w:autoSpaceDN w:val="0"/>
              <w:adjustRightInd w:val="0"/>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r w:rsidR="005F6739" w:rsidRPr="002152CC" w14:paraId="352E3D59" w14:textId="77777777" w:rsidTr="00B840C3">
        <w:tc>
          <w:tcPr>
            <w:tcW w:w="1696" w:type="dxa"/>
            <w:shd w:val="clear" w:color="auto" w:fill="auto"/>
          </w:tcPr>
          <w:p w14:paraId="55C5D2B4" w14:textId="1086E797" w:rsidR="005F6739" w:rsidRPr="002152CC" w:rsidRDefault="005F6739" w:rsidP="005F6739">
            <w:pPr>
              <w:rPr>
                <w:rFonts w:ascii="Arial" w:hAnsi="Arial" w:cs="Arial"/>
                <w:color w:val="000000"/>
                <w:sz w:val="20"/>
                <w:szCs w:val="20"/>
                <w:lang w:eastAsia="sl-SI"/>
              </w:rPr>
            </w:pPr>
            <w:r w:rsidRPr="002152CC">
              <w:rPr>
                <w:rFonts w:ascii="Arial" w:hAnsi="Arial" w:cs="Arial"/>
                <w:color w:val="000000"/>
                <w:sz w:val="20"/>
                <w:szCs w:val="20"/>
                <w:lang w:eastAsia="sl-SI"/>
              </w:rPr>
              <w:t>PRILOGA 10</w:t>
            </w:r>
          </w:p>
        </w:tc>
        <w:tc>
          <w:tcPr>
            <w:tcW w:w="4938" w:type="dxa"/>
            <w:shd w:val="clear" w:color="auto" w:fill="auto"/>
          </w:tcPr>
          <w:p w14:paraId="213125EC" w14:textId="77777777" w:rsidR="005F6739" w:rsidRPr="002152CC" w:rsidRDefault="005F6739" w:rsidP="005F6739">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 xml:space="preserve">Analiza tveganja ter analiza stroškov in koristi </w:t>
            </w:r>
          </w:p>
        </w:tc>
        <w:tc>
          <w:tcPr>
            <w:tcW w:w="1063" w:type="dxa"/>
            <w:shd w:val="clear" w:color="auto" w:fill="DEEAF6" w:themeFill="accent1" w:themeFillTint="33"/>
            <w:vAlign w:val="center"/>
          </w:tcPr>
          <w:p w14:paraId="7588A31A" w14:textId="77777777" w:rsidR="005F6739" w:rsidRPr="002152CC" w:rsidRDefault="005F6739" w:rsidP="005F6739">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c>
          <w:tcPr>
            <w:tcW w:w="1205" w:type="dxa"/>
            <w:shd w:val="clear" w:color="auto" w:fill="DEEAF6" w:themeFill="accent1" w:themeFillTint="33"/>
            <w:vAlign w:val="center"/>
          </w:tcPr>
          <w:p w14:paraId="15E60A85" w14:textId="77777777" w:rsidR="005F6739" w:rsidRPr="002152CC" w:rsidRDefault="005F6739" w:rsidP="005F6739">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r w:rsidR="005F6739" w:rsidRPr="002152CC" w14:paraId="5F9951FC" w14:textId="77777777" w:rsidTr="00B840C3">
        <w:tc>
          <w:tcPr>
            <w:tcW w:w="1696" w:type="dxa"/>
            <w:shd w:val="clear" w:color="auto" w:fill="auto"/>
          </w:tcPr>
          <w:p w14:paraId="49F45F8A" w14:textId="226F4434" w:rsidR="005F6739" w:rsidRPr="002152CC" w:rsidRDefault="005F6739" w:rsidP="005F6739">
            <w:pPr>
              <w:rPr>
                <w:rFonts w:ascii="Arial" w:hAnsi="Arial" w:cs="Arial"/>
                <w:sz w:val="20"/>
                <w:szCs w:val="20"/>
              </w:rPr>
            </w:pPr>
            <w:r w:rsidRPr="002152CC">
              <w:rPr>
                <w:rFonts w:ascii="Arial" w:hAnsi="Arial" w:cs="Arial"/>
                <w:color w:val="000000"/>
                <w:sz w:val="20"/>
                <w:szCs w:val="20"/>
                <w:lang w:eastAsia="sl-SI"/>
              </w:rPr>
              <w:t>PRILOGA 11</w:t>
            </w:r>
          </w:p>
        </w:tc>
        <w:tc>
          <w:tcPr>
            <w:tcW w:w="4938" w:type="dxa"/>
            <w:shd w:val="clear" w:color="auto" w:fill="auto"/>
          </w:tcPr>
          <w:p w14:paraId="3F0213AA" w14:textId="77777777" w:rsidR="005F6739" w:rsidRPr="002152CC" w:rsidRDefault="005F6739" w:rsidP="005F6739">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Investicijski program</w:t>
            </w:r>
          </w:p>
        </w:tc>
        <w:tc>
          <w:tcPr>
            <w:tcW w:w="1063" w:type="dxa"/>
            <w:shd w:val="clear" w:color="auto" w:fill="DEEAF6" w:themeFill="accent1" w:themeFillTint="33"/>
            <w:vAlign w:val="center"/>
          </w:tcPr>
          <w:p w14:paraId="4DB93520" w14:textId="77777777" w:rsidR="005F6739" w:rsidRPr="002152CC" w:rsidRDefault="005F6739" w:rsidP="005F6739">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c>
          <w:tcPr>
            <w:tcW w:w="1205" w:type="dxa"/>
            <w:shd w:val="clear" w:color="auto" w:fill="DEEAF6" w:themeFill="accent1" w:themeFillTint="33"/>
            <w:vAlign w:val="center"/>
          </w:tcPr>
          <w:p w14:paraId="5537FAB2" w14:textId="77777777" w:rsidR="005F6739" w:rsidRPr="002152CC" w:rsidRDefault="005F6739" w:rsidP="005F6739">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r w:rsidR="005F6739" w:rsidRPr="002152CC" w14:paraId="493EE392" w14:textId="77777777" w:rsidTr="00B840C3">
        <w:tc>
          <w:tcPr>
            <w:tcW w:w="1696" w:type="dxa"/>
            <w:shd w:val="clear" w:color="auto" w:fill="auto"/>
          </w:tcPr>
          <w:p w14:paraId="17EB09CA" w14:textId="21984926" w:rsidR="005F6739" w:rsidRPr="002152CC" w:rsidRDefault="005F6739" w:rsidP="005F6739">
            <w:pPr>
              <w:rPr>
                <w:rFonts w:ascii="Arial" w:hAnsi="Arial" w:cs="Arial"/>
                <w:sz w:val="20"/>
                <w:szCs w:val="20"/>
              </w:rPr>
            </w:pPr>
            <w:r w:rsidRPr="002152CC">
              <w:rPr>
                <w:rFonts w:ascii="Arial" w:hAnsi="Arial" w:cs="Arial"/>
                <w:color w:val="000000"/>
                <w:sz w:val="20"/>
                <w:szCs w:val="20"/>
                <w:lang w:eastAsia="sl-SI"/>
              </w:rPr>
              <w:t>PRILOGA 12</w:t>
            </w:r>
          </w:p>
        </w:tc>
        <w:tc>
          <w:tcPr>
            <w:tcW w:w="4938" w:type="dxa"/>
            <w:shd w:val="clear" w:color="auto" w:fill="auto"/>
          </w:tcPr>
          <w:p w14:paraId="2EE34AAC" w14:textId="77777777" w:rsidR="005F6739" w:rsidRPr="002152CC" w:rsidRDefault="005F6739" w:rsidP="005F6739">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t>Strategija oziroma akcijski načrt okoljsko odgovornega ravnanja</w:t>
            </w:r>
          </w:p>
        </w:tc>
        <w:tc>
          <w:tcPr>
            <w:tcW w:w="1063" w:type="dxa"/>
            <w:shd w:val="clear" w:color="auto" w:fill="DEEAF6" w:themeFill="accent1" w:themeFillTint="33"/>
            <w:vAlign w:val="center"/>
          </w:tcPr>
          <w:p w14:paraId="60B47C7A" w14:textId="77777777" w:rsidR="005F6739" w:rsidRPr="002152CC" w:rsidRDefault="005F6739" w:rsidP="005F6739">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c>
          <w:tcPr>
            <w:tcW w:w="1205" w:type="dxa"/>
            <w:shd w:val="clear" w:color="auto" w:fill="DEEAF6" w:themeFill="accent1" w:themeFillTint="33"/>
            <w:vAlign w:val="center"/>
          </w:tcPr>
          <w:p w14:paraId="071845EA" w14:textId="77777777" w:rsidR="005F6739" w:rsidRPr="002152CC" w:rsidRDefault="005F6739" w:rsidP="005F6739">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r w:rsidR="005F6739" w:rsidRPr="002152CC" w14:paraId="12AFCB37" w14:textId="77777777" w:rsidTr="00B840C3">
        <w:tc>
          <w:tcPr>
            <w:tcW w:w="1696" w:type="dxa"/>
            <w:shd w:val="clear" w:color="auto" w:fill="auto"/>
          </w:tcPr>
          <w:p w14:paraId="0CAD2F69" w14:textId="6A3AEA81" w:rsidR="005F6739" w:rsidRPr="002152CC" w:rsidRDefault="005F6739" w:rsidP="005F6739">
            <w:pPr>
              <w:rPr>
                <w:rFonts w:ascii="Arial" w:hAnsi="Arial" w:cs="Arial"/>
                <w:color w:val="000000"/>
                <w:sz w:val="20"/>
                <w:szCs w:val="20"/>
                <w:lang w:eastAsia="sl-SI"/>
              </w:rPr>
            </w:pPr>
            <w:r w:rsidRPr="002152CC">
              <w:rPr>
                <w:rFonts w:ascii="Arial" w:hAnsi="Arial" w:cs="Arial"/>
                <w:color w:val="000000"/>
                <w:sz w:val="20"/>
                <w:szCs w:val="20"/>
                <w:lang w:eastAsia="sl-SI"/>
              </w:rPr>
              <w:t>PRILOGA 13</w:t>
            </w:r>
          </w:p>
        </w:tc>
        <w:tc>
          <w:tcPr>
            <w:tcW w:w="4938" w:type="dxa"/>
            <w:shd w:val="clear" w:color="auto" w:fill="auto"/>
          </w:tcPr>
          <w:p w14:paraId="6B007AAD" w14:textId="6DDD36FD" w:rsidR="005F6739" w:rsidRPr="002152CC" w:rsidRDefault="005F6739" w:rsidP="005F6739">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Dokazilo vezano na vpliv gospodarske družbe in investicije na okolje (certifikat ISO 14001, dokazilo o registraciji EMAS, LCA analiza, izjava)</w:t>
            </w:r>
          </w:p>
        </w:tc>
        <w:tc>
          <w:tcPr>
            <w:tcW w:w="1063" w:type="dxa"/>
            <w:shd w:val="clear" w:color="auto" w:fill="DEEAF6" w:themeFill="accent1" w:themeFillTint="33"/>
            <w:vAlign w:val="center"/>
          </w:tcPr>
          <w:p w14:paraId="0C6F2D25" w14:textId="77777777" w:rsidR="005F6739" w:rsidRPr="002152CC" w:rsidRDefault="005F6739" w:rsidP="005F6739">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c>
          <w:tcPr>
            <w:tcW w:w="1205" w:type="dxa"/>
            <w:shd w:val="clear" w:color="auto" w:fill="DEEAF6" w:themeFill="accent1" w:themeFillTint="33"/>
            <w:vAlign w:val="center"/>
          </w:tcPr>
          <w:p w14:paraId="2023A64E" w14:textId="77777777" w:rsidR="005F6739" w:rsidRPr="002152CC" w:rsidRDefault="005F6739" w:rsidP="005F6739">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r w:rsidR="005F6739" w:rsidRPr="002152CC" w14:paraId="3B65CBB9" w14:textId="77777777" w:rsidTr="00B840C3">
        <w:tc>
          <w:tcPr>
            <w:tcW w:w="1696" w:type="dxa"/>
            <w:shd w:val="clear" w:color="auto" w:fill="auto"/>
          </w:tcPr>
          <w:p w14:paraId="7D13BE64" w14:textId="71433D70" w:rsidR="005F6739" w:rsidRPr="002152CC" w:rsidRDefault="005F6739" w:rsidP="005F6739">
            <w:pPr>
              <w:rPr>
                <w:rFonts w:ascii="Arial" w:hAnsi="Arial" w:cs="Arial"/>
                <w:color w:val="000000"/>
                <w:sz w:val="20"/>
                <w:szCs w:val="20"/>
                <w:lang w:eastAsia="sl-SI"/>
              </w:rPr>
            </w:pPr>
            <w:r w:rsidRPr="002152CC">
              <w:rPr>
                <w:rFonts w:ascii="Arial" w:hAnsi="Arial" w:cs="Arial"/>
                <w:color w:val="000000"/>
                <w:sz w:val="20"/>
                <w:szCs w:val="20"/>
                <w:lang w:eastAsia="sl-SI"/>
              </w:rPr>
              <w:t>PRILOGA 1</w:t>
            </w:r>
            <w:r>
              <w:rPr>
                <w:rFonts w:ascii="Arial" w:hAnsi="Arial" w:cs="Arial"/>
                <w:color w:val="000000"/>
                <w:sz w:val="20"/>
                <w:szCs w:val="20"/>
                <w:lang w:eastAsia="sl-SI"/>
              </w:rPr>
              <w:t>4</w:t>
            </w:r>
          </w:p>
        </w:tc>
        <w:tc>
          <w:tcPr>
            <w:tcW w:w="4938" w:type="dxa"/>
            <w:shd w:val="clear" w:color="auto" w:fill="auto"/>
          </w:tcPr>
          <w:p w14:paraId="797BF21E" w14:textId="77777777" w:rsidR="005F6739" w:rsidRPr="002152CC" w:rsidRDefault="005F6739" w:rsidP="005F6739">
            <w:pPr>
              <w:autoSpaceDE w:val="0"/>
              <w:autoSpaceDN w:val="0"/>
              <w:adjustRightInd w:val="0"/>
              <w:rPr>
                <w:rFonts w:ascii="Arial" w:hAnsi="Arial" w:cs="Arial"/>
                <w:color w:val="000000"/>
                <w:sz w:val="20"/>
                <w:szCs w:val="20"/>
                <w:lang w:eastAsia="sl-SI"/>
              </w:rPr>
            </w:pPr>
            <w:r w:rsidRPr="002152CC">
              <w:rPr>
                <w:rFonts w:ascii="Arial" w:hAnsi="Arial" w:cs="Arial"/>
                <w:color w:val="000000"/>
                <w:sz w:val="20"/>
                <w:szCs w:val="20"/>
                <w:lang w:eastAsia="sl-SI"/>
              </w:rPr>
              <w:t>Dokazila vezana na prispevek gospodarske družbe k okoljski odgovornosti lokalnega okolja in razogljičenju prometnega sektorja</w:t>
            </w:r>
          </w:p>
        </w:tc>
        <w:tc>
          <w:tcPr>
            <w:tcW w:w="1063" w:type="dxa"/>
            <w:shd w:val="clear" w:color="auto" w:fill="DEEAF6" w:themeFill="accent1" w:themeFillTint="33"/>
            <w:vAlign w:val="center"/>
          </w:tcPr>
          <w:p w14:paraId="23046967" w14:textId="77777777" w:rsidR="005F6739" w:rsidRPr="002152CC" w:rsidRDefault="005F6739" w:rsidP="005F6739">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c>
          <w:tcPr>
            <w:tcW w:w="1205" w:type="dxa"/>
            <w:shd w:val="clear" w:color="auto" w:fill="DEEAF6" w:themeFill="accent1" w:themeFillTint="33"/>
            <w:vAlign w:val="center"/>
          </w:tcPr>
          <w:p w14:paraId="7B4C5BAC" w14:textId="77777777" w:rsidR="005F6739" w:rsidRPr="002152CC" w:rsidRDefault="005F6739" w:rsidP="005F6739">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r w:rsidR="005F6739" w:rsidRPr="002152CC" w14:paraId="0150F521" w14:textId="77777777" w:rsidTr="00B840C3">
        <w:tc>
          <w:tcPr>
            <w:tcW w:w="1696" w:type="dxa"/>
            <w:shd w:val="clear" w:color="auto" w:fill="auto"/>
          </w:tcPr>
          <w:p w14:paraId="4B4543F6" w14:textId="3B98E514" w:rsidR="005F6739" w:rsidRPr="002152CC" w:rsidRDefault="005F6739" w:rsidP="005F6739">
            <w:pPr>
              <w:rPr>
                <w:rFonts w:ascii="Arial" w:hAnsi="Arial" w:cs="Arial"/>
                <w:color w:val="000000"/>
                <w:sz w:val="20"/>
                <w:szCs w:val="20"/>
                <w:lang w:eastAsia="sl-SI"/>
              </w:rPr>
            </w:pPr>
            <w:r w:rsidRPr="002152CC">
              <w:rPr>
                <w:rFonts w:ascii="Arial" w:hAnsi="Arial" w:cs="Arial"/>
                <w:color w:val="000000"/>
                <w:sz w:val="20"/>
                <w:szCs w:val="20"/>
                <w:lang w:eastAsia="sl-SI"/>
              </w:rPr>
              <w:t>PRILOGA 1</w:t>
            </w:r>
            <w:r>
              <w:rPr>
                <w:rFonts w:ascii="Arial" w:hAnsi="Arial" w:cs="Arial"/>
                <w:color w:val="000000"/>
                <w:sz w:val="20"/>
                <w:szCs w:val="20"/>
                <w:lang w:eastAsia="sl-SI"/>
              </w:rPr>
              <w:t>5</w:t>
            </w:r>
          </w:p>
        </w:tc>
        <w:tc>
          <w:tcPr>
            <w:tcW w:w="4938" w:type="dxa"/>
            <w:shd w:val="clear" w:color="auto" w:fill="auto"/>
          </w:tcPr>
          <w:p w14:paraId="3B4D0058" w14:textId="0F7A7CEA" w:rsidR="005F6739" w:rsidRPr="002152CC" w:rsidRDefault="005F6739" w:rsidP="005F6739">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t xml:space="preserve">Digitalna strategija za preoblikovanje poslovanja gospodarske družbe </w:t>
            </w:r>
          </w:p>
        </w:tc>
        <w:tc>
          <w:tcPr>
            <w:tcW w:w="1063" w:type="dxa"/>
            <w:shd w:val="clear" w:color="auto" w:fill="DEEAF6" w:themeFill="accent1" w:themeFillTint="33"/>
            <w:vAlign w:val="center"/>
          </w:tcPr>
          <w:p w14:paraId="141310DB" w14:textId="77777777" w:rsidR="005F6739" w:rsidRPr="002152CC" w:rsidRDefault="005F6739" w:rsidP="005F6739">
            <w:pPr>
              <w:autoSpaceDE w:val="0"/>
              <w:autoSpaceDN w:val="0"/>
              <w:adjustRightInd w:val="0"/>
              <w:rPr>
                <w:rFonts w:ascii="Arial" w:hAnsi="Arial" w:cs="Arial"/>
                <w:color w:val="000000"/>
                <w:sz w:val="20"/>
                <w:szCs w:val="20"/>
                <w:lang w:eastAsia="sl-SI"/>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c>
          <w:tcPr>
            <w:tcW w:w="1205" w:type="dxa"/>
            <w:shd w:val="clear" w:color="auto" w:fill="DEEAF6" w:themeFill="accent1" w:themeFillTint="33"/>
            <w:vAlign w:val="center"/>
          </w:tcPr>
          <w:p w14:paraId="3A7A4FB7" w14:textId="77777777" w:rsidR="005F6739" w:rsidRPr="002152CC" w:rsidRDefault="005F6739" w:rsidP="005F6739">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r w:rsidR="005F6739" w:rsidRPr="002152CC" w14:paraId="1D00D96A" w14:textId="77777777" w:rsidTr="00B840C3">
        <w:tc>
          <w:tcPr>
            <w:tcW w:w="1696" w:type="dxa"/>
            <w:shd w:val="clear" w:color="auto" w:fill="auto"/>
          </w:tcPr>
          <w:p w14:paraId="19D897B5" w14:textId="7398FF9D" w:rsidR="005F6739" w:rsidRPr="002152CC" w:rsidRDefault="005F6739" w:rsidP="005F6739">
            <w:pPr>
              <w:rPr>
                <w:rFonts w:ascii="Arial" w:hAnsi="Arial" w:cs="Arial"/>
                <w:color w:val="000000"/>
                <w:sz w:val="20"/>
                <w:szCs w:val="20"/>
                <w:lang w:eastAsia="sl-SI"/>
              </w:rPr>
            </w:pPr>
            <w:r w:rsidRPr="002152CC">
              <w:rPr>
                <w:rFonts w:ascii="Arial" w:hAnsi="Arial" w:cs="Arial"/>
                <w:color w:val="000000"/>
                <w:sz w:val="20"/>
                <w:szCs w:val="20"/>
                <w:lang w:eastAsia="sl-SI"/>
              </w:rPr>
              <w:t>PRILOGA 1</w:t>
            </w:r>
            <w:r>
              <w:rPr>
                <w:rFonts w:ascii="Arial" w:hAnsi="Arial" w:cs="Arial"/>
                <w:color w:val="000000"/>
                <w:sz w:val="20"/>
                <w:szCs w:val="20"/>
                <w:lang w:eastAsia="sl-SI"/>
              </w:rPr>
              <w:t>6</w:t>
            </w:r>
          </w:p>
        </w:tc>
        <w:tc>
          <w:tcPr>
            <w:tcW w:w="4938" w:type="dxa"/>
            <w:shd w:val="clear" w:color="auto" w:fill="auto"/>
          </w:tcPr>
          <w:p w14:paraId="2540AE62" w14:textId="77777777" w:rsidR="005F6739" w:rsidRPr="002152CC" w:rsidRDefault="005F6739" w:rsidP="005F6739">
            <w:pPr>
              <w:autoSpaceDE w:val="0"/>
              <w:autoSpaceDN w:val="0"/>
              <w:adjustRightInd w:val="0"/>
              <w:rPr>
                <w:rFonts w:ascii="Arial" w:hAnsi="Arial" w:cs="Arial"/>
                <w:sz w:val="20"/>
                <w:szCs w:val="20"/>
              </w:rPr>
            </w:pPr>
            <w:r w:rsidRPr="002152CC">
              <w:rPr>
                <w:rFonts w:ascii="Arial" w:hAnsi="Arial" w:cs="Arial"/>
                <w:sz w:val="20"/>
                <w:szCs w:val="20"/>
              </w:rPr>
              <w:t>Akt o sistemizaciji delovnih mest (samo v primeru, da je investicija uvrščena v R&amp;D dejavnost in če ima investitor lastno R&amp;R enoto in iz drugih aktov ni razvidna dejavnost R&amp;R)</w:t>
            </w:r>
          </w:p>
        </w:tc>
        <w:tc>
          <w:tcPr>
            <w:tcW w:w="1063" w:type="dxa"/>
            <w:shd w:val="clear" w:color="auto" w:fill="DEEAF6" w:themeFill="accent1" w:themeFillTint="33"/>
            <w:vAlign w:val="center"/>
          </w:tcPr>
          <w:p w14:paraId="3D6EAA59" w14:textId="77777777" w:rsidR="005F6739" w:rsidRPr="002152CC" w:rsidRDefault="005F6739" w:rsidP="005F6739">
            <w:pPr>
              <w:autoSpaceDE w:val="0"/>
              <w:autoSpaceDN w:val="0"/>
              <w:adjustRightInd w:val="0"/>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Da</w:t>
            </w:r>
          </w:p>
        </w:tc>
        <w:tc>
          <w:tcPr>
            <w:tcW w:w="1205" w:type="dxa"/>
            <w:shd w:val="clear" w:color="auto" w:fill="DEEAF6" w:themeFill="accent1" w:themeFillTint="33"/>
            <w:vAlign w:val="center"/>
          </w:tcPr>
          <w:p w14:paraId="5989F820" w14:textId="77777777" w:rsidR="005F6739" w:rsidRPr="002152CC" w:rsidRDefault="005F6739" w:rsidP="005F6739">
            <w:pPr>
              <w:rPr>
                <w:rFonts w:ascii="Arial" w:hAnsi="Arial" w:cs="Arial"/>
                <w:sz w:val="20"/>
                <w:szCs w:val="20"/>
              </w:rPr>
            </w:pPr>
            <w:r w:rsidRPr="002152CC">
              <w:rPr>
                <w:rFonts w:ascii="Arial" w:hAnsi="Arial" w:cs="Arial"/>
                <w:sz w:val="20"/>
                <w:szCs w:val="20"/>
              </w:rPr>
              <w:fldChar w:fldCharType="begin">
                <w:ffData>
                  <w:name w:val="Potrditev16"/>
                  <w:enabled/>
                  <w:calcOnExit w:val="0"/>
                  <w:checkBox>
                    <w:sizeAuto/>
                    <w:default w:val="0"/>
                  </w:checkBox>
                </w:ffData>
              </w:fldChar>
            </w:r>
            <w:r w:rsidRPr="002152CC">
              <w:rPr>
                <w:rFonts w:ascii="Arial" w:hAnsi="Arial" w:cs="Arial"/>
                <w:sz w:val="20"/>
                <w:szCs w:val="20"/>
              </w:rPr>
              <w:instrText xml:space="preserve"> FORMCHECKBOX </w:instrText>
            </w:r>
            <w:r w:rsidR="00732F3C">
              <w:rPr>
                <w:rFonts w:ascii="Arial" w:hAnsi="Arial" w:cs="Arial"/>
                <w:sz w:val="20"/>
                <w:szCs w:val="20"/>
              </w:rPr>
            </w:r>
            <w:r w:rsidR="00732F3C">
              <w:rPr>
                <w:rFonts w:ascii="Arial" w:hAnsi="Arial" w:cs="Arial"/>
                <w:sz w:val="20"/>
                <w:szCs w:val="20"/>
              </w:rPr>
              <w:fldChar w:fldCharType="separate"/>
            </w:r>
            <w:r w:rsidRPr="002152CC">
              <w:rPr>
                <w:rFonts w:ascii="Arial" w:hAnsi="Arial" w:cs="Arial"/>
                <w:sz w:val="20"/>
                <w:szCs w:val="20"/>
              </w:rPr>
              <w:fldChar w:fldCharType="end"/>
            </w:r>
            <w:r w:rsidRPr="002152CC">
              <w:rPr>
                <w:rFonts w:ascii="Arial" w:hAnsi="Arial" w:cs="Arial"/>
                <w:sz w:val="20"/>
                <w:szCs w:val="20"/>
              </w:rPr>
              <w:t xml:space="preserve"> Ne </w:t>
            </w:r>
          </w:p>
        </w:tc>
      </w:tr>
    </w:tbl>
    <w:p w14:paraId="02AB7387" w14:textId="77777777" w:rsidR="00A61C94" w:rsidRPr="002152CC" w:rsidRDefault="00A61C94" w:rsidP="00A61C94">
      <w:pPr>
        <w:rPr>
          <w:sz w:val="20"/>
          <w:szCs w:val="20"/>
        </w:rPr>
      </w:pPr>
    </w:p>
    <w:p w14:paraId="067BC28F" w14:textId="25075E08" w:rsidR="00A61C94" w:rsidRPr="002152CC" w:rsidRDefault="00A61C94" w:rsidP="00A61C94">
      <w:pPr>
        <w:rPr>
          <w:rStyle w:val="Slog5ZnakZnak"/>
          <w:rFonts w:ascii="Arial" w:eastAsia="MS Mincho" w:hAnsi="Arial" w:cs="Arial"/>
          <w:b w:val="0"/>
          <w:i w:val="0"/>
          <w:sz w:val="20"/>
        </w:rPr>
      </w:pPr>
      <w:r w:rsidRPr="002152CC">
        <w:rPr>
          <w:rStyle w:val="Slog5ZnakZnak"/>
          <w:rFonts w:ascii="Arial" w:eastAsia="MS Mincho" w:hAnsi="Arial" w:cs="Arial"/>
          <w:sz w:val="20"/>
        </w:rPr>
        <w:t xml:space="preserve">(Označite vse dokumente, ki sestavljajo vašo vlogo. Vrstni red dokumentov v </w:t>
      </w:r>
      <w:r w:rsidR="008B18AA" w:rsidRPr="002152CC">
        <w:rPr>
          <w:rStyle w:val="Slog5ZnakZnak"/>
          <w:rFonts w:ascii="Arial" w:eastAsia="MS Mincho" w:hAnsi="Arial" w:cs="Arial"/>
          <w:sz w:val="20"/>
        </w:rPr>
        <w:t>vlogi naj sledi zgornjemu seznamu. Dokumenti naj bodo med seboj ustrezno razmejeni po kategorijah</w:t>
      </w:r>
      <w:r w:rsidRPr="002152CC">
        <w:rPr>
          <w:rStyle w:val="Slog5ZnakZnak"/>
          <w:rFonts w:ascii="Arial" w:eastAsia="MS Mincho" w:hAnsi="Arial" w:cs="Arial"/>
          <w:sz w:val="20"/>
        </w:rPr>
        <w:t>)</w:t>
      </w:r>
    </w:p>
    <w:p w14:paraId="3D105345" w14:textId="77777777" w:rsidR="00A61C94" w:rsidRPr="002152CC" w:rsidRDefault="00A61C94" w:rsidP="00A61C94">
      <w:pPr>
        <w:rPr>
          <w:rFonts w:ascii="Arial" w:hAnsi="Arial" w:cs="Arial"/>
          <w:b/>
          <w:bCs/>
          <w:caps/>
          <w:sz w:val="20"/>
          <w:szCs w:val="20"/>
        </w:rPr>
      </w:pPr>
    </w:p>
    <w:p w14:paraId="4E7580BB" w14:textId="4513CF2E" w:rsidR="00A61C94" w:rsidRPr="002152CC" w:rsidRDefault="00A61C94" w:rsidP="002E437B">
      <w:pPr>
        <w:jc w:val="center"/>
        <w:rPr>
          <w:rFonts w:ascii="Arial" w:hAnsi="Arial" w:cs="Arial"/>
          <w:b/>
          <w:bCs/>
          <w:sz w:val="20"/>
          <w:szCs w:val="20"/>
        </w:rPr>
      </w:pPr>
      <w:r w:rsidRPr="002152CC">
        <w:rPr>
          <w:rFonts w:ascii="Arial" w:hAnsi="Arial" w:cs="Arial"/>
          <w:b/>
          <w:bCs/>
          <w:sz w:val="20"/>
          <w:szCs w:val="20"/>
        </w:rPr>
        <w:t>IZJAVA</w:t>
      </w:r>
      <w:r w:rsidR="00AD3789">
        <w:rPr>
          <w:rFonts w:ascii="Arial" w:hAnsi="Arial" w:cs="Arial"/>
          <w:b/>
          <w:bCs/>
          <w:sz w:val="20"/>
          <w:szCs w:val="20"/>
        </w:rPr>
        <w:t xml:space="preserve"> </w:t>
      </w:r>
    </w:p>
    <w:p w14:paraId="0CD8635F" w14:textId="77777777" w:rsidR="00A61C94" w:rsidRPr="002152CC" w:rsidRDefault="00A61C94" w:rsidP="00A61C94">
      <w:pPr>
        <w:rPr>
          <w:rFonts w:ascii="Arial" w:hAnsi="Arial" w:cs="Arial"/>
          <w:sz w:val="20"/>
          <w:szCs w:val="20"/>
          <w:highlight w:val="cyan"/>
        </w:rPr>
      </w:pPr>
    </w:p>
    <w:p w14:paraId="77BAD432" w14:textId="6FCCA219" w:rsidR="00A61C94" w:rsidRPr="002152CC" w:rsidRDefault="00A61C94" w:rsidP="00352372">
      <w:pPr>
        <w:pStyle w:val="Noga"/>
        <w:rPr>
          <w:rFonts w:ascii="Arial" w:hAnsi="Arial" w:cs="Arial"/>
          <w:b/>
          <w:caps/>
          <w:sz w:val="20"/>
          <w:szCs w:val="20"/>
        </w:rPr>
      </w:pPr>
      <w:r w:rsidRPr="002152CC">
        <w:rPr>
          <w:rFonts w:ascii="Arial" w:hAnsi="Arial" w:cs="Arial"/>
          <w:sz w:val="20"/>
          <w:szCs w:val="20"/>
        </w:rPr>
        <w:t xml:space="preserve">Podpisani zakoniti zastopnik gospodarske družbe - prijavitelja s podpisom potrjujem, da so zgoraj navedeni dokumenti sestavni deli vloge na </w:t>
      </w:r>
      <w:r w:rsidR="00710D3E" w:rsidRPr="002152CC">
        <w:rPr>
          <w:rFonts w:ascii="Arial" w:hAnsi="Arial" w:cs="Arial"/>
          <w:sz w:val="18"/>
          <w:szCs w:val="18"/>
        </w:rPr>
        <w:t>JAVNI RAZPIS ZA SPODBUJANJE VELIKIH INVESTICIJ ZA VEČJO PRODUKTIVNOST IN KONKURENČNOST V REPUBLIKI SLOVENIJI</w:t>
      </w:r>
      <w:r w:rsidR="00A50B92">
        <w:rPr>
          <w:rFonts w:ascii="Arial" w:hAnsi="Arial" w:cs="Arial"/>
          <w:sz w:val="18"/>
          <w:szCs w:val="18"/>
        </w:rPr>
        <w:t xml:space="preserve"> 2024</w:t>
      </w:r>
      <w:r w:rsidRPr="002152CC">
        <w:rPr>
          <w:rFonts w:ascii="Arial" w:hAnsi="Arial" w:cs="Arial"/>
          <w:b/>
          <w:caps/>
          <w:sz w:val="20"/>
          <w:szCs w:val="20"/>
        </w:rPr>
        <w:t>.</w:t>
      </w:r>
    </w:p>
    <w:p w14:paraId="556B8B0F" w14:textId="77777777" w:rsidR="00A61C94" w:rsidRPr="002152CC" w:rsidRDefault="00A61C94" w:rsidP="00A61C94">
      <w:pPr>
        <w:autoSpaceDE w:val="0"/>
        <w:autoSpaceDN w:val="0"/>
        <w:adjustRightInd w:val="0"/>
        <w:ind w:left="720"/>
        <w:rPr>
          <w:rFonts w:ascii="Arial" w:hAnsi="Arial" w:cs="Arial"/>
          <w:color w:val="000000"/>
          <w:sz w:val="20"/>
          <w:szCs w:val="20"/>
          <w:lang w:eastAsia="sl-SI"/>
        </w:rPr>
      </w:pPr>
    </w:p>
    <w:tbl>
      <w:tblPr>
        <w:tblW w:w="906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92"/>
        <w:gridCol w:w="2852"/>
        <w:gridCol w:w="3116"/>
      </w:tblGrid>
      <w:tr w:rsidR="00A61C94" w:rsidRPr="002152CC" w14:paraId="6D7B7672" w14:textId="77777777" w:rsidTr="00B840C3">
        <w:tc>
          <w:tcPr>
            <w:tcW w:w="3095" w:type="dxa"/>
            <w:tcBorders>
              <w:top w:val="single" w:sz="4" w:space="0" w:color="auto"/>
              <w:left w:val="single" w:sz="4" w:space="0" w:color="auto"/>
              <w:bottom w:val="single" w:sz="4" w:space="0" w:color="auto"/>
              <w:right w:val="nil"/>
            </w:tcBorders>
            <w:hideMark/>
          </w:tcPr>
          <w:p w14:paraId="19C292E5"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Kraj, datum</w:t>
            </w:r>
          </w:p>
        </w:tc>
        <w:tc>
          <w:tcPr>
            <w:tcW w:w="2854" w:type="dxa"/>
            <w:tcBorders>
              <w:top w:val="single" w:sz="4" w:space="0" w:color="auto"/>
              <w:left w:val="nil"/>
              <w:bottom w:val="single" w:sz="4" w:space="0" w:color="auto"/>
              <w:right w:val="nil"/>
            </w:tcBorders>
            <w:hideMark/>
          </w:tcPr>
          <w:p w14:paraId="588A29DD"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Žig</w:t>
            </w:r>
          </w:p>
        </w:tc>
        <w:tc>
          <w:tcPr>
            <w:tcW w:w="3118" w:type="dxa"/>
            <w:tcBorders>
              <w:top w:val="single" w:sz="4" w:space="0" w:color="auto"/>
              <w:left w:val="nil"/>
              <w:bottom w:val="single" w:sz="4" w:space="0" w:color="auto"/>
              <w:right w:val="single" w:sz="4" w:space="0" w:color="auto"/>
            </w:tcBorders>
            <w:hideMark/>
          </w:tcPr>
          <w:p w14:paraId="4774F8D9"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Ime in priimek zakonitega zastopnika</w:t>
            </w:r>
          </w:p>
        </w:tc>
      </w:tr>
      <w:tr w:rsidR="00A61C94" w:rsidRPr="002152CC" w14:paraId="54C348E7" w14:textId="77777777" w:rsidTr="00B840C3">
        <w:trPr>
          <w:trHeight w:val="540"/>
        </w:trPr>
        <w:tc>
          <w:tcPr>
            <w:tcW w:w="30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47BD68C"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3"/>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c>
          <w:tcPr>
            <w:tcW w:w="2854" w:type="dxa"/>
            <w:vMerge w:val="restart"/>
            <w:tcBorders>
              <w:top w:val="single" w:sz="4" w:space="0" w:color="auto"/>
              <w:left w:val="single" w:sz="4" w:space="0" w:color="auto"/>
              <w:bottom w:val="nil"/>
              <w:right w:val="single" w:sz="4" w:space="0" w:color="auto"/>
            </w:tcBorders>
            <w:shd w:val="clear" w:color="auto" w:fill="DBE5F1"/>
            <w:vAlign w:val="center"/>
          </w:tcPr>
          <w:p w14:paraId="0DE27854" w14:textId="77777777" w:rsidR="00A61C94" w:rsidRPr="002152CC" w:rsidRDefault="00A61C94" w:rsidP="00B840C3">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42EDC39" w14:textId="77777777" w:rsidR="00A61C94" w:rsidRPr="002152CC" w:rsidRDefault="00A61C94" w:rsidP="00B840C3">
            <w:pPr>
              <w:rPr>
                <w:rFonts w:ascii="Arial" w:hAnsi="Arial" w:cs="Arial"/>
                <w:sz w:val="20"/>
                <w:szCs w:val="20"/>
              </w:rPr>
            </w:pPr>
            <w:r w:rsidRPr="002152CC">
              <w:rPr>
                <w:rFonts w:ascii="Arial" w:hAnsi="Arial" w:cs="Arial"/>
                <w:sz w:val="20"/>
                <w:szCs w:val="20"/>
              </w:rPr>
              <w:fldChar w:fldCharType="begin">
                <w:ffData>
                  <w:name w:val="Text4"/>
                  <w:enabled/>
                  <w:calcOnExit w:val="0"/>
                  <w:textInput/>
                </w:ffData>
              </w:fldChar>
            </w:r>
            <w:r w:rsidRPr="002152CC">
              <w:rPr>
                <w:rFonts w:ascii="Arial" w:hAnsi="Arial" w:cs="Arial"/>
                <w:sz w:val="20"/>
                <w:szCs w:val="20"/>
              </w:rPr>
              <w:instrText xml:space="preserve"> FORMTEXT </w:instrText>
            </w:r>
            <w:r w:rsidRPr="002152CC">
              <w:rPr>
                <w:rFonts w:ascii="Arial" w:hAnsi="Arial" w:cs="Arial"/>
                <w:sz w:val="20"/>
                <w:szCs w:val="20"/>
              </w:rPr>
            </w:r>
            <w:r w:rsidRPr="002152CC">
              <w:rPr>
                <w:rFonts w:ascii="Arial" w:hAnsi="Arial" w:cs="Arial"/>
                <w:sz w:val="20"/>
                <w:szCs w:val="20"/>
              </w:rPr>
              <w:fldChar w:fldCharType="separate"/>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t> </w:t>
            </w:r>
            <w:r w:rsidRPr="002152CC">
              <w:rPr>
                <w:rFonts w:ascii="Arial" w:hAnsi="Arial" w:cs="Arial"/>
                <w:sz w:val="20"/>
                <w:szCs w:val="20"/>
              </w:rPr>
              <w:fldChar w:fldCharType="end"/>
            </w:r>
          </w:p>
        </w:tc>
      </w:tr>
      <w:tr w:rsidR="00A61C94" w:rsidRPr="002152CC" w14:paraId="3C9B9582" w14:textId="77777777" w:rsidTr="00F92826">
        <w:tc>
          <w:tcPr>
            <w:tcW w:w="3095" w:type="dxa"/>
            <w:tcBorders>
              <w:top w:val="single" w:sz="4" w:space="0" w:color="auto"/>
              <w:left w:val="single" w:sz="4" w:space="0" w:color="auto"/>
              <w:bottom w:val="nil"/>
              <w:right w:val="single" w:sz="4" w:space="0" w:color="auto"/>
            </w:tcBorders>
          </w:tcPr>
          <w:p w14:paraId="62D0A9B8" w14:textId="77777777" w:rsidR="00A61C94" w:rsidRPr="002152CC" w:rsidRDefault="00A61C94" w:rsidP="00B840C3">
            <w:pPr>
              <w:rPr>
                <w:rFonts w:ascii="Arial" w:hAnsi="Arial" w:cs="Arial"/>
                <w:sz w:val="20"/>
                <w:szCs w:val="20"/>
              </w:rPr>
            </w:pPr>
          </w:p>
        </w:tc>
        <w:tc>
          <w:tcPr>
            <w:tcW w:w="2854" w:type="dxa"/>
            <w:vMerge/>
            <w:tcBorders>
              <w:top w:val="single" w:sz="4" w:space="0" w:color="auto"/>
              <w:left w:val="single" w:sz="4" w:space="0" w:color="auto"/>
              <w:bottom w:val="nil"/>
              <w:right w:val="single" w:sz="4" w:space="0" w:color="auto"/>
            </w:tcBorders>
            <w:vAlign w:val="center"/>
          </w:tcPr>
          <w:p w14:paraId="7A0BF5F2" w14:textId="77777777" w:rsidR="00A61C94" w:rsidRPr="002152CC" w:rsidRDefault="00A61C94" w:rsidP="00B840C3">
            <w:pPr>
              <w:rPr>
                <w:rFonts w:ascii="Arial" w:hAnsi="Arial" w:cs="Arial"/>
                <w:sz w:val="20"/>
                <w:szCs w:val="20"/>
              </w:rPr>
            </w:pPr>
          </w:p>
        </w:tc>
        <w:tc>
          <w:tcPr>
            <w:tcW w:w="3118" w:type="dxa"/>
            <w:tcBorders>
              <w:top w:val="single" w:sz="4" w:space="0" w:color="auto"/>
              <w:left w:val="single" w:sz="4" w:space="0" w:color="auto"/>
              <w:bottom w:val="nil"/>
              <w:right w:val="single" w:sz="4" w:space="0" w:color="auto"/>
            </w:tcBorders>
          </w:tcPr>
          <w:p w14:paraId="37E739A7" w14:textId="77777777" w:rsidR="00A61C94" w:rsidRPr="002152CC" w:rsidRDefault="00A61C94" w:rsidP="00B840C3">
            <w:pPr>
              <w:rPr>
                <w:rFonts w:ascii="Arial" w:hAnsi="Arial" w:cs="Arial"/>
                <w:sz w:val="20"/>
                <w:szCs w:val="20"/>
              </w:rPr>
            </w:pPr>
          </w:p>
        </w:tc>
      </w:tr>
      <w:tr w:rsidR="00A61C94" w:rsidRPr="002152CC" w14:paraId="55C0ABD4" w14:textId="77777777" w:rsidTr="00F92826">
        <w:trPr>
          <w:trHeight w:val="134"/>
        </w:trPr>
        <w:tc>
          <w:tcPr>
            <w:tcW w:w="3095" w:type="dxa"/>
            <w:tcBorders>
              <w:top w:val="nil"/>
              <w:left w:val="single" w:sz="4" w:space="0" w:color="auto"/>
              <w:bottom w:val="nil"/>
              <w:right w:val="single" w:sz="4" w:space="0" w:color="auto"/>
            </w:tcBorders>
          </w:tcPr>
          <w:p w14:paraId="37C36DE6" w14:textId="77777777" w:rsidR="00A61C94" w:rsidRPr="002152CC" w:rsidRDefault="00A61C94" w:rsidP="00B840C3">
            <w:pPr>
              <w:rPr>
                <w:rFonts w:ascii="Arial" w:hAnsi="Arial" w:cs="Arial"/>
                <w:sz w:val="20"/>
                <w:szCs w:val="20"/>
              </w:rPr>
            </w:pPr>
          </w:p>
        </w:tc>
        <w:tc>
          <w:tcPr>
            <w:tcW w:w="2854" w:type="dxa"/>
            <w:vMerge/>
            <w:tcBorders>
              <w:top w:val="single" w:sz="4" w:space="0" w:color="auto"/>
              <w:left w:val="single" w:sz="4" w:space="0" w:color="auto"/>
              <w:bottom w:val="nil"/>
              <w:right w:val="single" w:sz="4" w:space="0" w:color="auto"/>
            </w:tcBorders>
            <w:vAlign w:val="center"/>
            <w:hideMark/>
          </w:tcPr>
          <w:p w14:paraId="5F5BE9F1" w14:textId="77777777" w:rsidR="00A61C94" w:rsidRPr="002152CC" w:rsidRDefault="00A61C94" w:rsidP="00B840C3">
            <w:pPr>
              <w:rPr>
                <w:rFonts w:ascii="Arial" w:hAnsi="Arial" w:cs="Arial"/>
                <w:sz w:val="20"/>
                <w:szCs w:val="20"/>
              </w:rPr>
            </w:pPr>
          </w:p>
        </w:tc>
        <w:tc>
          <w:tcPr>
            <w:tcW w:w="3118" w:type="dxa"/>
            <w:tcBorders>
              <w:top w:val="nil"/>
              <w:left w:val="single" w:sz="4" w:space="0" w:color="auto"/>
              <w:bottom w:val="single" w:sz="4" w:space="0" w:color="auto"/>
              <w:right w:val="single" w:sz="4" w:space="0" w:color="auto"/>
            </w:tcBorders>
            <w:hideMark/>
          </w:tcPr>
          <w:p w14:paraId="642AB723" w14:textId="77777777" w:rsidR="00A61C94" w:rsidRPr="002152CC" w:rsidRDefault="00A61C94" w:rsidP="00B840C3">
            <w:pPr>
              <w:jc w:val="center"/>
              <w:rPr>
                <w:rFonts w:ascii="Arial" w:hAnsi="Arial" w:cs="Arial"/>
                <w:sz w:val="20"/>
                <w:szCs w:val="20"/>
              </w:rPr>
            </w:pPr>
            <w:r w:rsidRPr="002152CC">
              <w:rPr>
                <w:rFonts w:ascii="Arial" w:hAnsi="Arial" w:cs="Arial"/>
                <w:sz w:val="20"/>
                <w:szCs w:val="20"/>
              </w:rPr>
              <w:t>Podpis</w:t>
            </w:r>
          </w:p>
        </w:tc>
      </w:tr>
      <w:tr w:rsidR="00A61C94" w:rsidRPr="002152CC" w14:paraId="26F18527" w14:textId="77777777" w:rsidTr="00B840C3">
        <w:tc>
          <w:tcPr>
            <w:tcW w:w="3095" w:type="dxa"/>
            <w:tcBorders>
              <w:top w:val="nil"/>
              <w:left w:val="single" w:sz="4" w:space="0" w:color="auto"/>
              <w:bottom w:val="single" w:sz="4" w:space="0" w:color="auto"/>
              <w:right w:val="single" w:sz="4" w:space="0" w:color="auto"/>
            </w:tcBorders>
          </w:tcPr>
          <w:p w14:paraId="5B8CD65B" w14:textId="77777777" w:rsidR="00A61C94" w:rsidRPr="002152CC" w:rsidRDefault="00A61C94" w:rsidP="00B840C3">
            <w:pPr>
              <w:rPr>
                <w:rFonts w:ascii="Arial" w:hAnsi="Arial" w:cs="Arial"/>
                <w:sz w:val="20"/>
                <w:szCs w:val="20"/>
              </w:rPr>
            </w:pPr>
          </w:p>
        </w:tc>
        <w:tc>
          <w:tcPr>
            <w:tcW w:w="2854" w:type="dxa"/>
            <w:tcBorders>
              <w:top w:val="nil"/>
              <w:left w:val="single" w:sz="4" w:space="0" w:color="auto"/>
              <w:bottom w:val="nil"/>
              <w:right w:val="single" w:sz="4" w:space="0" w:color="auto"/>
            </w:tcBorders>
            <w:shd w:val="clear" w:color="auto" w:fill="DBE5F1"/>
          </w:tcPr>
          <w:p w14:paraId="450841F1" w14:textId="77777777" w:rsidR="00A61C94" w:rsidRPr="002152CC" w:rsidRDefault="00A61C94" w:rsidP="00B840C3">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DBE5F1"/>
          </w:tcPr>
          <w:p w14:paraId="68D68F11" w14:textId="77777777" w:rsidR="00A61C94" w:rsidRPr="002152CC" w:rsidRDefault="00A61C94" w:rsidP="00B840C3">
            <w:pPr>
              <w:rPr>
                <w:rFonts w:ascii="Arial" w:hAnsi="Arial" w:cs="Arial"/>
                <w:sz w:val="20"/>
                <w:szCs w:val="20"/>
              </w:rPr>
            </w:pPr>
          </w:p>
          <w:p w14:paraId="0A3B7B30" w14:textId="77777777" w:rsidR="00A61C94" w:rsidRPr="002152CC" w:rsidRDefault="00A61C94" w:rsidP="00B840C3">
            <w:pPr>
              <w:rPr>
                <w:rFonts w:ascii="Arial" w:hAnsi="Arial" w:cs="Arial"/>
                <w:sz w:val="20"/>
                <w:szCs w:val="20"/>
              </w:rPr>
            </w:pPr>
          </w:p>
        </w:tc>
      </w:tr>
    </w:tbl>
    <w:p w14:paraId="071E729E" w14:textId="77777777" w:rsidR="00A12521" w:rsidRPr="002152CC" w:rsidRDefault="00A12521">
      <w:pPr>
        <w:rPr>
          <w:rFonts w:ascii="Arial" w:eastAsia="Times New Roman" w:hAnsi="Arial" w:cs="Arial"/>
          <w:b/>
          <w:noProof/>
          <w:lang w:eastAsia="sl-SI"/>
        </w:rPr>
      </w:pPr>
      <w:r w:rsidRPr="002152CC">
        <w:rPr>
          <w:rFonts w:ascii="Arial" w:eastAsia="Times New Roman" w:hAnsi="Arial" w:cs="Arial"/>
          <w:b/>
          <w:noProof/>
          <w:lang w:eastAsia="sl-SI"/>
        </w:rPr>
        <w:br w:type="page"/>
      </w:r>
    </w:p>
    <w:p w14:paraId="3EB0348D" w14:textId="14DB5CC2" w:rsidR="00B2719D" w:rsidRPr="002152CC" w:rsidRDefault="00B2719D" w:rsidP="00352372">
      <w:pPr>
        <w:pStyle w:val="Naslov1"/>
      </w:pPr>
      <w:bookmarkStart w:id="57" w:name="_Toc174535979"/>
      <w:r w:rsidRPr="002152CC">
        <w:lastRenderedPageBreak/>
        <w:t>VZOREC POGODBE O DODELITVI SUBVENCIJE S PRILOGAMI</w:t>
      </w:r>
      <w:bookmarkEnd w:id="57"/>
    </w:p>
    <w:p w14:paraId="3739ED1B" w14:textId="77777777" w:rsidR="00CD2F77" w:rsidRPr="002152CC" w:rsidRDefault="00CD2F77" w:rsidP="00B2719D">
      <w:pPr>
        <w:tabs>
          <w:tab w:val="left" w:pos="284"/>
        </w:tabs>
        <w:spacing w:after="0" w:line="240" w:lineRule="auto"/>
        <w:contextualSpacing/>
        <w:jc w:val="both"/>
        <w:rPr>
          <w:rFonts w:ascii="Arial" w:eastAsia="Times New Roman" w:hAnsi="Arial" w:cs="Arial"/>
          <w:b/>
          <w:noProof/>
          <w:lang w:eastAsia="sl-SI"/>
        </w:rPr>
      </w:pPr>
    </w:p>
    <w:p w14:paraId="741DF614" w14:textId="77777777" w:rsidR="00CD2F77" w:rsidRPr="002152CC" w:rsidRDefault="00CD2F77" w:rsidP="00CD2F77">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rFonts w:ascii="Arial" w:hAnsi="Arial" w:cs="Arial"/>
          <w:b/>
          <w:bCs/>
        </w:rPr>
      </w:pPr>
      <w:r w:rsidRPr="002152CC">
        <w:rPr>
          <w:rFonts w:ascii="Arial" w:hAnsi="Arial" w:cs="Arial"/>
        </w:rPr>
        <w:t>Vzorec pogodbe</w:t>
      </w:r>
    </w:p>
    <w:p w14:paraId="3C765155" w14:textId="0B131046" w:rsidR="00CD2F77" w:rsidRPr="002152CC" w:rsidRDefault="00CD2F77" w:rsidP="00CD2F77">
      <w:pPr>
        <w:shd w:val="clear" w:color="auto" w:fill="FFFFFF" w:themeFill="background1"/>
        <w:spacing w:after="0" w:line="276" w:lineRule="auto"/>
        <w:jc w:val="both"/>
        <w:rPr>
          <w:rFonts w:ascii="Arial" w:eastAsia="Calibri" w:hAnsi="Arial" w:cs="Arial"/>
          <w:sz w:val="20"/>
          <w:szCs w:val="20"/>
        </w:rPr>
      </w:pPr>
      <w:r w:rsidRPr="002152CC">
        <w:rPr>
          <w:rFonts w:ascii="Arial" w:eastAsia="Calibri" w:hAnsi="Arial" w:cs="Arial"/>
          <w:sz w:val="20"/>
          <w:szCs w:val="20"/>
        </w:rPr>
        <w:t>Vzorec pogodbe preberite, parafirajte ali podpišite na zadnji strani, ni pa je potrebno izpolnjevati</w:t>
      </w:r>
    </w:p>
    <w:p w14:paraId="221AEB4B" w14:textId="77777777" w:rsidR="00CD2F77" w:rsidRPr="002152CC" w:rsidRDefault="00CD2F77" w:rsidP="00CD2F77">
      <w:pPr>
        <w:shd w:val="clear" w:color="auto" w:fill="FFFFFF" w:themeFill="background1"/>
        <w:spacing w:after="0" w:line="276" w:lineRule="auto"/>
        <w:jc w:val="both"/>
        <w:rPr>
          <w:rFonts w:ascii="Arial" w:eastAsia="Calibri" w:hAnsi="Arial" w:cs="Arial"/>
          <w:sz w:val="20"/>
          <w:szCs w:val="20"/>
        </w:rPr>
      </w:pPr>
    </w:p>
    <w:p w14:paraId="7DC165AC" w14:textId="77777777" w:rsidR="00CD2F77" w:rsidRPr="002152CC" w:rsidRDefault="00CD2F77" w:rsidP="00CD2F77">
      <w:p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jc w:val="both"/>
        <w:rPr>
          <w:rFonts w:ascii="Arial" w:eastAsia="Calibri" w:hAnsi="Arial" w:cs="Arial"/>
          <w:i/>
          <w:iCs/>
          <w:sz w:val="20"/>
          <w:szCs w:val="20"/>
        </w:rPr>
      </w:pPr>
      <w:r w:rsidRPr="002152CC">
        <w:rPr>
          <w:rFonts w:ascii="Arial" w:eastAsia="Calibri" w:hAnsi="Arial" w:cs="Arial"/>
          <w:i/>
          <w:iCs/>
          <w:sz w:val="20"/>
          <w:szCs w:val="20"/>
        </w:rPr>
        <w:t>S parafo potrdite, da ste bili v naprej, ob prijavi, seznanjeni s pogodbenimi določili. Pogodba se bo dejansko podpisala v primeru, da bo investiciji dodeljena subvencija. V tem primeru, bo opremljena z dejanskimi konkretnimi podatki, ki so v vzorcu puščeni prazni. Pogodba o dodelitvi sredstev je le vzorčna in agencija si pridržuje pravice, da pogodbo pred podpisom ustrezno dopolni ali spremeni. Izbrani prijavitelj na javni razpis ima pravico podpis pogodbe, v primeru sprememb, ki bi bile zanj nesprejemljive, zavrniti. To mora prijavitelj storiti pisno! V kolikor prijavitelj zavrne podpis pogodbe, se šteje, da je odstopil od vloge in da je odločba o dodelitvi subvencije razveljavljena.</w:t>
      </w:r>
    </w:p>
    <w:p w14:paraId="7F6677FC" w14:textId="77777777" w:rsidR="00CD2F77" w:rsidRPr="002152CC" w:rsidRDefault="00CD2F77" w:rsidP="00CD2F77">
      <w:pPr>
        <w:shd w:val="clear" w:color="auto" w:fill="FFFFFF" w:themeFill="background1"/>
        <w:spacing w:after="0" w:line="276" w:lineRule="auto"/>
        <w:jc w:val="both"/>
        <w:rPr>
          <w:rFonts w:ascii="Arial" w:eastAsia="Calibri" w:hAnsi="Arial" w:cs="Arial"/>
          <w:sz w:val="20"/>
          <w:szCs w:val="20"/>
        </w:rPr>
      </w:pPr>
    </w:p>
    <w:p w14:paraId="14E44BA5" w14:textId="77777777" w:rsidR="00CD2F77" w:rsidRPr="002152CC" w:rsidRDefault="00CD2F77" w:rsidP="00CD2F77">
      <w:pPr>
        <w:shd w:val="clear" w:color="auto" w:fill="FFFFFF" w:themeFill="background1"/>
        <w:spacing w:after="0" w:line="276" w:lineRule="auto"/>
        <w:jc w:val="both"/>
        <w:rPr>
          <w:rFonts w:ascii="Arial" w:eastAsia="Calibri" w:hAnsi="Arial" w:cs="Arial"/>
          <w:sz w:val="20"/>
          <w:szCs w:val="20"/>
        </w:rPr>
      </w:pPr>
      <w:r w:rsidRPr="002152CC">
        <w:rPr>
          <w:rFonts w:ascii="Arial" w:eastAsia="Calibri" w:hAnsi="Arial" w:cs="Arial"/>
          <w:sz w:val="20"/>
          <w:szCs w:val="20"/>
        </w:rPr>
        <w:t>Gama Št: __________</w:t>
      </w:r>
    </w:p>
    <w:p w14:paraId="4AF12D7E" w14:textId="01DB93AD" w:rsidR="00C25C07" w:rsidRPr="002152CC" w:rsidRDefault="00D16603" w:rsidP="00C25C07">
      <w:pPr>
        <w:shd w:val="clear" w:color="auto" w:fill="FFFFFF"/>
        <w:spacing w:after="0"/>
        <w:jc w:val="both"/>
        <w:rPr>
          <w:rFonts w:ascii="Arial" w:hAnsi="Arial" w:cs="Arial"/>
          <w:b/>
          <w:bCs/>
          <w:sz w:val="20"/>
          <w:szCs w:val="20"/>
        </w:rPr>
      </w:pPr>
      <w:r w:rsidRPr="002152CC">
        <w:rPr>
          <w:rFonts w:ascii="Arial" w:hAnsi="Arial" w:cs="Arial"/>
          <w:b/>
          <w:bCs/>
          <w:sz w:val="20"/>
          <w:szCs w:val="20"/>
        </w:rPr>
        <w:t>Javna agencija Republike Slovenije za spodbujanje investicij, podjetništva in internacionalizacije</w:t>
      </w:r>
      <w:r w:rsidR="00C25C07" w:rsidRPr="002152CC">
        <w:rPr>
          <w:rFonts w:ascii="Arial" w:hAnsi="Arial" w:cs="Arial"/>
          <w:b/>
          <w:bCs/>
          <w:sz w:val="20"/>
          <w:szCs w:val="20"/>
        </w:rPr>
        <w:t xml:space="preserve"> </w:t>
      </w:r>
    </w:p>
    <w:p w14:paraId="216B1058" w14:textId="77777777" w:rsidR="00C25C07" w:rsidRPr="002152CC" w:rsidRDefault="00C25C07" w:rsidP="00C25C07">
      <w:pPr>
        <w:shd w:val="clear" w:color="auto" w:fill="FFFFFF"/>
        <w:spacing w:after="0"/>
        <w:jc w:val="both"/>
        <w:rPr>
          <w:rFonts w:ascii="Arial" w:hAnsi="Arial" w:cs="Arial"/>
          <w:sz w:val="20"/>
          <w:szCs w:val="20"/>
        </w:rPr>
      </w:pPr>
      <w:r w:rsidRPr="002152CC">
        <w:rPr>
          <w:rFonts w:ascii="Arial" w:hAnsi="Arial" w:cs="Arial"/>
          <w:sz w:val="20"/>
          <w:szCs w:val="20"/>
        </w:rPr>
        <w:t xml:space="preserve">Verovškova ulica 60, 1000 Ljubljana </w:t>
      </w:r>
    </w:p>
    <w:p w14:paraId="235EC415" w14:textId="77777777" w:rsidR="00C25C07" w:rsidRPr="002152CC" w:rsidRDefault="00C25C07" w:rsidP="00C25C07">
      <w:pPr>
        <w:shd w:val="clear" w:color="auto" w:fill="FFFFFF"/>
        <w:spacing w:after="0"/>
        <w:jc w:val="both"/>
        <w:rPr>
          <w:rFonts w:ascii="Arial" w:hAnsi="Arial" w:cs="Arial"/>
          <w:sz w:val="20"/>
          <w:szCs w:val="20"/>
        </w:rPr>
      </w:pPr>
      <w:r w:rsidRPr="002152CC">
        <w:rPr>
          <w:rFonts w:ascii="Arial" w:hAnsi="Arial" w:cs="Arial"/>
          <w:sz w:val="20"/>
          <w:szCs w:val="20"/>
        </w:rPr>
        <w:t>ID za DDV: SI 97712663</w:t>
      </w:r>
      <w:r w:rsidRPr="002152CC">
        <w:rPr>
          <w:rFonts w:ascii="Arial" w:hAnsi="Arial" w:cs="Arial"/>
          <w:sz w:val="20"/>
          <w:szCs w:val="20"/>
        </w:rPr>
        <w:tab/>
      </w:r>
    </w:p>
    <w:p w14:paraId="05951161" w14:textId="77777777" w:rsidR="00C25C07" w:rsidRPr="002152CC" w:rsidRDefault="00C25C07" w:rsidP="00C25C07">
      <w:pPr>
        <w:shd w:val="clear" w:color="auto" w:fill="FFFFFF"/>
        <w:spacing w:after="0"/>
        <w:jc w:val="both"/>
        <w:rPr>
          <w:rFonts w:ascii="Arial" w:hAnsi="Arial" w:cs="Arial"/>
          <w:sz w:val="20"/>
          <w:szCs w:val="20"/>
        </w:rPr>
      </w:pPr>
      <w:r w:rsidRPr="002152CC">
        <w:rPr>
          <w:rFonts w:ascii="Arial" w:hAnsi="Arial" w:cs="Arial"/>
          <w:sz w:val="20"/>
          <w:szCs w:val="20"/>
        </w:rPr>
        <w:t>Matična številka: 6283519000</w:t>
      </w:r>
    </w:p>
    <w:p w14:paraId="42C86F1C" w14:textId="60013B72" w:rsidR="00C25C07" w:rsidRPr="002152CC" w:rsidRDefault="00C25C07" w:rsidP="00C25C07">
      <w:pPr>
        <w:shd w:val="clear" w:color="auto" w:fill="FFFFFF"/>
        <w:spacing w:after="0"/>
        <w:jc w:val="both"/>
        <w:rPr>
          <w:rFonts w:ascii="Arial" w:hAnsi="Arial" w:cs="Arial"/>
          <w:sz w:val="20"/>
          <w:szCs w:val="20"/>
        </w:rPr>
      </w:pPr>
      <w:r w:rsidRPr="002152CC">
        <w:rPr>
          <w:rFonts w:ascii="Arial" w:hAnsi="Arial" w:cs="Arial"/>
          <w:sz w:val="20"/>
          <w:szCs w:val="20"/>
        </w:rPr>
        <w:t xml:space="preserve">kot izvajalec javnega razpisa, ki jo zastopa Rok Capl, direktor </w:t>
      </w:r>
    </w:p>
    <w:p w14:paraId="1E5B59D8" w14:textId="77777777" w:rsidR="00C25C07" w:rsidRPr="002152CC" w:rsidRDefault="00C25C07" w:rsidP="00C25C07">
      <w:pPr>
        <w:shd w:val="clear" w:color="auto" w:fill="FFFFFF"/>
        <w:spacing w:after="0"/>
        <w:jc w:val="both"/>
        <w:rPr>
          <w:rFonts w:ascii="Arial" w:hAnsi="Arial" w:cs="Arial"/>
          <w:sz w:val="20"/>
          <w:szCs w:val="20"/>
        </w:rPr>
      </w:pPr>
      <w:r w:rsidRPr="002152CC">
        <w:rPr>
          <w:rFonts w:ascii="Arial" w:hAnsi="Arial" w:cs="Arial"/>
          <w:sz w:val="20"/>
          <w:szCs w:val="20"/>
        </w:rPr>
        <w:t>(v nadaljnjem besedilu: agencija)</w:t>
      </w:r>
      <w:r w:rsidRPr="002152CC">
        <w:rPr>
          <w:rFonts w:ascii="Arial" w:hAnsi="Arial" w:cs="Arial"/>
          <w:sz w:val="20"/>
          <w:szCs w:val="20"/>
        </w:rPr>
        <w:tab/>
      </w:r>
    </w:p>
    <w:p w14:paraId="319270B0" w14:textId="77777777" w:rsidR="00C25C07" w:rsidRPr="002152CC" w:rsidRDefault="00C25C07" w:rsidP="00C25C07">
      <w:pPr>
        <w:spacing w:after="0"/>
        <w:jc w:val="center"/>
        <w:rPr>
          <w:rFonts w:ascii="Arial" w:hAnsi="Arial" w:cs="Arial"/>
          <w:sz w:val="20"/>
          <w:szCs w:val="20"/>
        </w:rPr>
      </w:pPr>
    </w:p>
    <w:p w14:paraId="59F9D2C6"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in</w:t>
      </w:r>
    </w:p>
    <w:p w14:paraId="6017D0AB" w14:textId="77777777" w:rsidR="00C25C07" w:rsidRPr="002152CC" w:rsidRDefault="00C25C07" w:rsidP="00C25C07">
      <w:pPr>
        <w:spacing w:after="0"/>
        <w:jc w:val="both"/>
        <w:rPr>
          <w:rFonts w:ascii="Arial" w:hAnsi="Arial" w:cs="Arial"/>
          <w:sz w:val="20"/>
          <w:szCs w:val="20"/>
        </w:rPr>
      </w:pPr>
    </w:p>
    <w:p w14:paraId="0CAD08B1" w14:textId="77777777" w:rsidR="00C25C07" w:rsidRPr="002152CC" w:rsidRDefault="00C25C07" w:rsidP="00C25C07">
      <w:pPr>
        <w:spacing w:after="0"/>
        <w:jc w:val="both"/>
        <w:rPr>
          <w:rFonts w:ascii="Arial" w:hAnsi="Arial" w:cs="Arial"/>
          <w:b/>
          <w:bCs/>
          <w:i/>
          <w:sz w:val="20"/>
          <w:szCs w:val="20"/>
        </w:rPr>
      </w:pPr>
      <w:r w:rsidRPr="002152CC">
        <w:rPr>
          <w:rFonts w:ascii="Arial" w:hAnsi="Arial" w:cs="Arial"/>
          <w:b/>
          <w:bCs/>
          <w:i/>
          <w:sz w:val="20"/>
          <w:szCs w:val="20"/>
        </w:rPr>
        <w:t xml:space="preserve">naziv (gospodarske družbe: ime oziroma firma), </w:t>
      </w:r>
    </w:p>
    <w:p w14:paraId="6533163C" w14:textId="77777777" w:rsidR="00C25C07" w:rsidRPr="002152CC" w:rsidRDefault="00C25C07" w:rsidP="00C25C07">
      <w:pPr>
        <w:spacing w:after="0"/>
        <w:jc w:val="both"/>
        <w:rPr>
          <w:rFonts w:ascii="Arial" w:hAnsi="Arial" w:cs="Arial"/>
          <w:i/>
          <w:sz w:val="20"/>
          <w:szCs w:val="20"/>
        </w:rPr>
      </w:pPr>
      <w:r w:rsidRPr="002152CC">
        <w:rPr>
          <w:rFonts w:ascii="Arial" w:hAnsi="Arial" w:cs="Arial"/>
          <w:i/>
          <w:sz w:val="20"/>
          <w:szCs w:val="20"/>
        </w:rPr>
        <w:t>naslov,</w:t>
      </w:r>
    </w:p>
    <w:p w14:paraId="73E8F4E1"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Davčna številka/</w:t>
      </w:r>
      <w:r w:rsidRPr="002152CC">
        <w:rPr>
          <w:rFonts w:ascii="Arial" w:hAnsi="Arial" w:cs="Arial"/>
          <w:i/>
          <w:sz w:val="20"/>
          <w:szCs w:val="20"/>
        </w:rPr>
        <w:t>ali</w:t>
      </w:r>
      <w:r w:rsidRPr="002152CC">
        <w:rPr>
          <w:rFonts w:ascii="Arial" w:hAnsi="Arial" w:cs="Arial"/>
          <w:sz w:val="20"/>
          <w:szCs w:val="20"/>
        </w:rPr>
        <w:t xml:space="preserve"> ID za DDV: </w:t>
      </w:r>
    </w:p>
    <w:p w14:paraId="4B0749F5"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 xml:space="preserve">Matična številka: </w:t>
      </w:r>
    </w:p>
    <w:p w14:paraId="71AD1D55"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 xml:space="preserve">Transakcijski račun: IBAN _______, </w:t>
      </w:r>
      <w:r w:rsidRPr="002152CC">
        <w:rPr>
          <w:rFonts w:ascii="Arial" w:hAnsi="Arial" w:cs="Arial"/>
          <w:i/>
          <w:sz w:val="20"/>
          <w:szCs w:val="20"/>
        </w:rPr>
        <w:t>naziv banke</w:t>
      </w:r>
    </w:p>
    <w:p w14:paraId="194B4436"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 xml:space="preserve">kot končni prejemnik, </w:t>
      </w:r>
    </w:p>
    <w:p w14:paraId="778488AE" w14:textId="77777777" w:rsidR="00C25C07" w:rsidRPr="002152CC" w:rsidRDefault="00C25C07" w:rsidP="00C25C07">
      <w:pPr>
        <w:spacing w:after="0"/>
        <w:jc w:val="both"/>
        <w:rPr>
          <w:rFonts w:ascii="Arial" w:hAnsi="Arial" w:cs="Arial"/>
          <w:sz w:val="20"/>
          <w:szCs w:val="20"/>
          <w:highlight w:val="yellow"/>
        </w:rPr>
      </w:pPr>
      <w:r w:rsidRPr="002152CC">
        <w:rPr>
          <w:rFonts w:ascii="Arial" w:hAnsi="Arial" w:cs="Arial"/>
          <w:sz w:val="20"/>
          <w:szCs w:val="20"/>
        </w:rPr>
        <w:t xml:space="preserve">(v nadaljnjem besedilu: končni prejemnik) </w:t>
      </w:r>
    </w:p>
    <w:p w14:paraId="327C7CD7" w14:textId="240B97FD" w:rsidR="00C25C07" w:rsidRPr="002152CC" w:rsidRDefault="00C25C07" w:rsidP="00C25C07">
      <w:pPr>
        <w:suppressAutoHyphens/>
        <w:spacing w:after="0" w:line="240" w:lineRule="auto"/>
        <w:jc w:val="both"/>
        <w:rPr>
          <w:rFonts w:ascii="Arial" w:eastAsia="Times New Roman" w:hAnsi="Arial" w:cs="Arial"/>
          <w:b/>
          <w:sz w:val="20"/>
          <w:szCs w:val="20"/>
          <w:lang w:eastAsia="ar-SA"/>
        </w:rPr>
      </w:pPr>
    </w:p>
    <w:p w14:paraId="6BD29289" w14:textId="7491F4E2" w:rsidR="00D62957" w:rsidRPr="002152CC" w:rsidRDefault="00D62957" w:rsidP="00C25C07">
      <w:pPr>
        <w:suppressAutoHyphens/>
        <w:spacing w:after="0" w:line="240" w:lineRule="auto"/>
        <w:jc w:val="both"/>
        <w:rPr>
          <w:rFonts w:ascii="Arial" w:eastAsia="Times New Roman" w:hAnsi="Arial" w:cs="Arial"/>
          <w:b/>
          <w:sz w:val="20"/>
          <w:szCs w:val="20"/>
          <w:lang w:eastAsia="ar-SA"/>
        </w:rPr>
      </w:pPr>
    </w:p>
    <w:p w14:paraId="1E6C6695" w14:textId="77777777" w:rsidR="00D62957" w:rsidRPr="002152CC" w:rsidRDefault="00D62957" w:rsidP="00C25C07">
      <w:pPr>
        <w:suppressAutoHyphens/>
        <w:spacing w:after="0" w:line="240" w:lineRule="auto"/>
        <w:jc w:val="both"/>
        <w:rPr>
          <w:rFonts w:ascii="Arial" w:eastAsia="Times New Roman" w:hAnsi="Arial" w:cs="Arial"/>
          <w:b/>
          <w:sz w:val="20"/>
          <w:szCs w:val="20"/>
          <w:lang w:eastAsia="ar-SA"/>
        </w:rPr>
      </w:pPr>
    </w:p>
    <w:p w14:paraId="6CCE00DF"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v nadaljnjem besedilu tudi vsaka od navedenih: »pogodbena stranka« ali skupaj: »pogodbeni stranki«, </w:t>
      </w:r>
    </w:p>
    <w:p w14:paraId="360450C4" w14:textId="5F961E2E" w:rsidR="00C25C07" w:rsidRPr="002152CC" w:rsidRDefault="00C25C07" w:rsidP="00C25C07">
      <w:pPr>
        <w:suppressAutoHyphens/>
        <w:spacing w:after="0" w:line="240" w:lineRule="auto"/>
        <w:jc w:val="center"/>
        <w:rPr>
          <w:rFonts w:ascii="Arial" w:eastAsia="Times New Roman" w:hAnsi="Arial" w:cs="Arial"/>
          <w:sz w:val="20"/>
          <w:szCs w:val="20"/>
          <w:lang w:eastAsia="ar-SA"/>
        </w:rPr>
      </w:pPr>
    </w:p>
    <w:p w14:paraId="1D10AC7F" w14:textId="1ED57198" w:rsidR="00D62957" w:rsidRPr="002152CC" w:rsidRDefault="00D62957" w:rsidP="00C25C07">
      <w:pPr>
        <w:suppressAutoHyphens/>
        <w:spacing w:after="0" w:line="240" w:lineRule="auto"/>
        <w:jc w:val="center"/>
        <w:rPr>
          <w:rFonts w:ascii="Arial" w:eastAsia="Times New Roman" w:hAnsi="Arial" w:cs="Arial"/>
          <w:sz w:val="20"/>
          <w:szCs w:val="20"/>
          <w:lang w:eastAsia="ar-SA"/>
        </w:rPr>
      </w:pPr>
    </w:p>
    <w:p w14:paraId="7D73A1D7" w14:textId="77777777" w:rsidR="00D62957" w:rsidRPr="002152CC" w:rsidRDefault="00D62957" w:rsidP="00C25C07">
      <w:pPr>
        <w:suppressAutoHyphens/>
        <w:spacing w:after="0" w:line="240" w:lineRule="auto"/>
        <w:jc w:val="center"/>
        <w:rPr>
          <w:rFonts w:ascii="Arial" w:eastAsia="Times New Roman" w:hAnsi="Arial" w:cs="Arial"/>
          <w:sz w:val="20"/>
          <w:szCs w:val="20"/>
          <w:lang w:eastAsia="ar-SA"/>
        </w:rPr>
      </w:pPr>
    </w:p>
    <w:p w14:paraId="5E9B3C74" w14:textId="77777777" w:rsidR="00C25C07" w:rsidRPr="002152CC" w:rsidRDefault="00C25C07" w:rsidP="00C25C07">
      <w:pPr>
        <w:suppressAutoHyphens/>
        <w:spacing w:after="0" w:line="240" w:lineRule="auto"/>
        <w:jc w:val="center"/>
        <w:rPr>
          <w:rFonts w:ascii="Arial" w:eastAsia="Times New Roman" w:hAnsi="Arial" w:cs="Arial"/>
          <w:sz w:val="20"/>
          <w:szCs w:val="20"/>
          <w:lang w:eastAsia="ar-SA"/>
        </w:rPr>
      </w:pPr>
      <w:r w:rsidRPr="002152CC">
        <w:rPr>
          <w:rFonts w:ascii="Arial" w:eastAsia="Times New Roman" w:hAnsi="Arial" w:cs="Arial"/>
          <w:sz w:val="20"/>
          <w:szCs w:val="20"/>
          <w:lang w:eastAsia="ar-SA"/>
        </w:rPr>
        <w:t>sklepata</w:t>
      </w:r>
    </w:p>
    <w:p w14:paraId="046B1266"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1AAD87E2" w14:textId="77777777" w:rsidR="00C25C07" w:rsidRPr="002152CC" w:rsidRDefault="00C25C07" w:rsidP="00C25C07">
      <w:pPr>
        <w:suppressAutoHyphens/>
        <w:spacing w:after="0" w:line="24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Pogodbo št. _______________________________</w:t>
      </w:r>
    </w:p>
    <w:p w14:paraId="0E429EC1" w14:textId="1E72A55D" w:rsidR="00C25C07" w:rsidRPr="002152CC" w:rsidRDefault="00C25C07" w:rsidP="00C25C07">
      <w:pPr>
        <w:suppressAutoHyphens/>
        <w:spacing w:after="0" w:line="240" w:lineRule="auto"/>
        <w:jc w:val="center"/>
        <w:rPr>
          <w:rFonts w:ascii="Arial" w:eastAsia="Times New Roman" w:hAnsi="Arial" w:cs="Arial"/>
          <w:b/>
          <w:sz w:val="20"/>
          <w:szCs w:val="20"/>
          <w:lang w:eastAsia="ar-SA"/>
        </w:rPr>
      </w:pPr>
    </w:p>
    <w:p w14:paraId="2F3E9D41" w14:textId="77777777" w:rsidR="00D62957" w:rsidRPr="002152CC" w:rsidRDefault="00D62957" w:rsidP="00C25C07">
      <w:pPr>
        <w:suppressAutoHyphens/>
        <w:spacing w:after="0" w:line="240" w:lineRule="auto"/>
        <w:jc w:val="center"/>
        <w:rPr>
          <w:rFonts w:ascii="Arial" w:eastAsia="Times New Roman" w:hAnsi="Arial" w:cs="Arial"/>
          <w:b/>
          <w:sz w:val="20"/>
          <w:szCs w:val="20"/>
          <w:lang w:eastAsia="ar-SA"/>
        </w:rPr>
      </w:pPr>
    </w:p>
    <w:p w14:paraId="2CD107B0" w14:textId="49F7E3BC" w:rsidR="00C25C07" w:rsidRPr="002152CC" w:rsidRDefault="00C25C07" w:rsidP="00C25C07">
      <w:pPr>
        <w:suppressAutoHyphens/>
        <w:spacing w:after="0" w:line="24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o dodelitvi subvencije za</w:t>
      </w:r>
      <w:r w:rsidR="00AD3789">
        <w:rPr>
          <w:rFonts w:ascii="Arial" w:eastAsia="Times New Roman" w:hAnsi="Arial" w:cs="Arial"/>
          <w:b/>
          <w:sz w:val="20"/>
          <w:szCs w:val="20"/>
          <w:lang w:eastAsia="ar-SA"/>
        </w:rPr>
        <w:t xml:space="preserve"> </w:t>
      </w:r>
      <w:r w:rsidRPr="002152CC">
        <w:rPr>
          <w:rFonts w:ascii="Arial" w:eastAsia="Times New Roman" w:hAnsi="Arial" w:cs="Arial"/>
          <w:b/>
          <w:sz w:val="20"/>
          <w:szCs w:val="20"/>
          <w:lang w:eastAsia="ar-SA"/>
        </w:rPr>
        <w:t xml:space="preserve">investicijo </w:t>
      </w:r>
    </w:p>
    <w:p w14:paraId="6A20BFE7" w14:textId="5C5B1D6C" w:rsidR="00C25C07" w:rsidRPr="002152CC" w:rsidRDefault="00C25C07" w:rsidP="00C25C07">
      <w:pPr>
        <w:suppressAutoHyphens/>
        <w:spacing w:after="0" w:line="24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»naziv investicije« na podlagi Javnega razpisa za spodbujanje velikih investicij za večjo produktivnost in konkurenčnost v Republiki Sloveniji</w:t>
      </w:r>
      <w:r w:rsidR="00A46BFD">
        <w:rPr>
          <w:rFonts w:ascii="Arial" w:eastAsia="Times New Roman" w:hAnsi="Arial" w:cs="Arial"/>
          <w:b/>
          <w:sz w:val="20"/>
          <w:szCs w:val="20"/>
          <w:lang w:eastAsia="ar-SA"/>
        </w:rPr>
        <w:t xml:space="preserve"> 2024</w:t>
      </w:r>
      <w:r w:rsidRPr="002152CC">
        <w:rPr>
          <w:rFonts w:ascii="Arial" w:eastAsia="Times New Roman" w:hAnsi="Arial" w:cs="Arial"/>
          <w:b/>
          <w:sz w:val="20"/>
          <w:szCs w:val="20"/>
          <w:lang w:eastAsia="ar-SA"/>
        </w:rPr>
        <w:t xml:space="preserve"> (JR INVEST202</w:t>
      </w:r>
      <w:r w:rsidR="00261A90">
        <w:rPr>
          <w:rFonts w:ascii="Arial" w:eastAsia="Times New Roman" w:hAnsi="Arial" w:cs="Arial"/>
          <w:b/>
          <w:sz w:val="20"/>
          <w:szCs w:val="20"/>
          <w:lang w:eastAsia="ar-SA"/>
        </w:rPr>
        <w:t>4</w:t>
      </w:r>
      <w:r w:rsidRPr="002152CC">
        <w:rPr>
          <w:rFonts w:ascii="Arial" w:eastAsia="Times New Roman" w:hAnsi="Arial" w:cs="Arial"/>
          <w:b/>
          <w:sz w:val="20"/>
          <w:szCs w:val="20"/>
          <w:lang w:eastAsia="ar-SA"/>
        </w:rPr>
        <w:t>NOO)</w:t>
      </w:r>
    </w:p>
    <w:p w14:paraId="056F0060" w14:textId="5233707F" w:rsidR="00C25C07" w:rsidRPr="002152CC" w:rsidRDefault="00C25C07" w:rsidP="00C25C07">
      <w:pPr>
        <w:suppressAutoHyphens/>
        <w:spacing w:after="0" w:line="240" w:lineRule="auto"/>
        <w:jc w:val="center"/>
        <w:rPr>
          <w:rFonts w:ascii="Arial" w:eastAsia="Times New Roman" w:hAnsi="Arial" w:cs="Arial"/>
          <w:sz w:val="20"/>
          <w:szCs w:val="20"/>
          <w:lang w:eastAsia="ar-SA"/>
        </w:rPr>
      </w:pPr>
    </w:p>
    <w:p w14:paraId="1A6F9A5F" w14:textId="77777777" w:rsidR="00D62957" w:rsidRPr="002152CC" w:rsidRDefault="00D62957" w:rsidP="00C25C07">
      <w:pPr>
        <w:suppressAutoHyphens/>
        <w:spacing w:after="0" w:line="240" w:lineRule="auto"/>
        <w:jc w:val="center"/>
        <w:rPr>
          <w:rFonts w:ascii="Arial" w:eastAsia="Times New Roman" w:hAnsi="Arial" w:cs="Arial"/>
          <w:sz w:val="20"/>
          <w:szCs w:val="20"/>
          <w:lang w:eastAsia="ar-SA"/>
        </w:rPr>
      </w:pPr>
    </w:p>
    <w:p w14:paraId="0E6E153B" w14:textId="77777777" w:rsidR="00C25C07" w:rsidRPr="002152CC" w:rsidRDefault="00C25C07" w:rsidP="00C25C07">
      <w:pPr>
        <w:suppressAutoHyphens/>
        <w:spacing w:after="0" w:line="240" w:lineRule="auto"/>
        <w:jc w:val="center"/>
        <w:rPr>
          <w:rFonts w:ascii="Arial" w:eastAsia="Times New Roman" w:hAnsi="Arial" w:cs="Arial"/>
          <w:sz w:val="20"/>
          <w:szCs w:val="20"/>
          <w:lang w:eastAsia="ar-SA"/>
        </w:rPr>
      </w:pPr>
      <w:r w:rsidRPr="002152CC">
        <w:rPr>
          <w:rFonts w:ascii="Arial" w:eastAsia="Times New Roman" w:hAnsi="Arial" w:cs="Arial"/>
          <w:sz w:val="20"/>
          <w:szCs w:val="20"/>
          <w:lang w:eastAsia="ar-SA"/>
        </w:rPr>
        <w:t>v okviru Mehanizma za okrevanje in odpornost</w:t>
      </w:r>
    </w:p>
    <w:p w14:paraId="30312E4F" w14:textId="459AE2B8" w:rsidR="00C25C07" w:rsidRPr="002152CC" w:rsidRDefault="00C25C07" w:rsidP="00C25C07">
      <w:pPr>
        <w:suppressAutoHyphens/>
        <w:spacing w:after="0" w:line="240" w:lineRule="auto"/>
        <w:jc w:val="center"/>
        <w:rPr>
          <w:rFonts w:ascii="Arial" w:eastAsia="Times New Roman" w:hAnsi="Arial" w:cs="Arial"/>
          <w:sz w:val="20"/>
          <w:szCs w:val="20"/>
          <w:lang w:eastAsia="ar-SA"/>
        </w:rPr>
      </w:pPr>
      <w:r w:rsidRPr="002152CC">
        <w:rPr>
          <w:rFonts w:ascii="Arial" w:eastAsia="Times New Roman" w:hAnsi="Arial" w:cs="Arial"/>
          <w:sz w:val="20"/>
          <w:szCs w:val="20"/>
          <w:lang w:eastAsia="ar-SA"/>
        </w:rPr>
        <w:t>(ukrep: Investicija C: Subvencije v podporo investicijam za večjo produktivnost, konkurenčnost, odpornost in dekarbonizac</w:t>
      </w:r>
      <w:r w:rsidR="002D4FBB" w:rsidRPr="002152CC">
        <w:rPr>
          <w:rFonts w:ascii="Arial" w:eastAsia="Times New Roman" w:hAnsi="Arial" w:cs="Arial"/>
          <w:sz w:val="20"/>
          <w:szCs w:val="20"/>
          <w:lang w:eastAsia="ar-SA"/>
        </w:rPr>
        <w:t>i</w:t>
      </w:r>
      <w:r w:rsidRPr="002152CC">
        <w:rPr>
          <w:rFonts w:ascii="Arial" w:eastAsia="Times New Roman" w:hAnsi="Arial" w:cs="Arial"/>
          <w:sz w:val="20"/>
          <w:szCs w:val="20"/>
          <w:lang w:eastAsia="ar-SA"/>
        </w:rPr>
        <w:t>jo gospodarstva ter za ohranjanje in nastajanje delovnih mest, na stebru 3. razvojno področje: pametna, trajnostna in vključujoča rast, komponenta 2: Dvig produktivnosti, prijazno poslovno okolje za investitorje (C3 K2))</w:t>
      </w:r>
    </w:p>
    <w:p w14:paraId="69CA572D" w14:textId="77777777" w:rsidR="00C25C07" w:rsidRPr="002152CC" w:rsidRDefault="00C25C07" w:rsidP="00C25C07">
      <w:pPr>
        <w:widowControl w:val="0"/>
        <w:suppressAutoHyphens/>
        <w:spacing w:after="0" w:line="240" w:lineRule="auto"/>
        <w:rPr>
          <w:rFonts w:ascii="Arial" w:eastAsia="Times New Roman" w:hAnsi="Arial" w:cs="Arial"/>
          <w:b/>
          <w:sz w:val="20"/>
          <w:szCs w:val="20"/>
          <w:lang w:eastAsia="ar-SA"/>
        </w:rPr>
      </w:pPr>
    </w:p>
    <w:p w14:paraId="127F4852" w14:textId="72E873E6" w:rsidR="00C25C07" w:rsidRPr="002152CC" w:rsidRDefault="00C25C07" w:rsidP="00C25C07">
      <w:pPr>
        <w:suppressAutoHyphens/>
        <w:spacing w:after="0" w:line="240" w:lineRule="auto"/>
        <w:jc w:val="center"/>
        <w:rPr>
          <w:rFonts w:ascii="Arial" w:hAnsi="Arial" w:cs="Arial"/>
          <w:sz w:val="20"/>
          <w:szCs w:val="20"/>
        </w:rPr>
      </w:pPr>
    </w:p>
    <w:p w14:paraId="5AB344C0" w14:textId="1188545F" w:rsidR="00AE3326" w:rsidRPr="002152CC" w:rsidRDefault="00AE3326" w:rsidP="00C25C07">
      <w:pPr>
        <w:suppressAutoHyphens/>
        <w:spacing w:after="0" w:line="240" w:lineRule="auto"/>
        <w:jc w:val="center"/>
        <w:rPr>
          <w:rFonts w:ascii="Arial" w:hAnsi="Arial" w:cs="Arial"/>
          <w:sz w:val="20"/>
          <w:szCs w:val="20"/>
        </w:rPr>
      </w:pPr>
    </w:p>
    <w:p w14:paraId="380625A4" w14:textId="77777777" w:rsidR="00C25C07" w:rsidRPr="002152CC" w:rsidRDefault="00C25C07" w:rsidP="00C25C07">
      <w:pPr>
        <w:suppressAutoHyphens/>
        <w:spacing w:after="0" w:line="24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PRAVNE PODLAGE</w:t>
      </w:r>
    </w:p>
    <w:p w14:paraId="254714B8" w14:textId="77777777" w:rsidR="00C25C07" w:rsidRPr="002152CC" w:rsidRDefault="00C25C07" w:rsidP="00C25C07">
      <w:pPr>
        <w:suppressAutoHyphens/>
        <w:spacing w:after="0" w:line="240" w:lineRule="auto"/>
        <w:rPr>
          <w:rFonts w:ascii="Arial" w:eastAsia="Times New Roman" w:hAnsi="Arial" w:cs="Arial"/>
          <w:sz w:val="20"/>
          <w:szCs w:val="20"/>
          <w:lang w:eastAsia="ar-SA"/>
        </w:rPr>
      </w:pPr>
    </w:p>
    <w:p w14:paraId="32F2A6F1" w14:textId="77777777" w:rsidR="00C25C07" w:rsidRPr="002152CC" w:rsidRDefault="00C25C07" w:rsidP="006212AA">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1. člen</w:t>
      </w:r>
    </w:p>
    <w:p w14:paraId="40A1B37E" w14:textId="77777777" w:rsidR="00C25C07" w:rsidRPr="002152CC" w:rsidRDefault="00C25C07" w:rsidP="00C25C07">
      <w:pPr>
        <w:spacing w:after="0" w:line="260" w:lineRule="atLeast"/>
        <w:contextualSpacing/>
        <w:jc w:val="both"/>
        <w:rPr>
          <w:rFonts w:ascii="Arial" w:eastAsia="Times New Roman" w:hAnsi="Arial" w:cs="Arial"/>
          <w:sz w:val="20"/>
          <w:szCs w:val="20"/>
        </w:rPr>
      </w:pPr>
      <w:r w:rsidRPr="002152CC">
        <w:rPr>
          <w:rFonts w:ascii="Arial" w:eastAsia="Times New Roman" w:hAnsi="Arial" w:cs="Arial"/>
          <w:sz w:val="20"/>
          <w:szCs w:val="20"/>
          <w:lang w:eastAsia="ar-SA"/>
        </w:rPr>
        <w:t xml:space="preserve">Pogodbeni stranki soglašata, da so del pogodbenega prava tudi naslednji predpisi in dokumenti: </w:t>
      </w:r>
    </w:p>
    <w:p w14:paraId="166FACA9" w14:textId="77777777" w:rsidR="00C25C07" w:rsidRPr="002152CC" w:rsidRDefault="00C25C07" w:rsidP="00C25C07">
      <w:pPr>
        <w:spacing w:after="0" w:line="260" w:lineRule="atLeast"/>
        <w:contextualSpacing/>
        <w:jc w:val="both"/>
        <w:rPr>
          <w:rFonts w:ascii="Arial" w:eastAsia="Times New Roman" w:hAnsi="Arial" w:cs="Arial"/>
          <w:sz w:val="20"/>
          <w:szCs w:val="20"/>
        </w:rPr>
      </w:pPr>
    </w:p>
    <w:p w14:paraId="0158C454" w14:textId="77777777" w:rsidR="00B256C8" w:rsidRPr="00674AE2" w:rsidRDefault="00B256C8" w:rsidP="00B256C8">
      <w:pPr>
        <w:numPr>
          <w:ilvl w:val="0"/>
          <w:numId w:val="13"/>
        </w:numPr>
        <w:spacing w:after="0" w:line="260" w:lineRule="atLeast"/>
        <w:contextualSpacing/>
        <w:jc w:val="both"/>
        <w:rPr>
          <w:rFonts w:ascii="Arial" w:eastAsia="Times New Roman" w:hAnsi="Arial" w:cs="Arial"/>
          <w:sz w:val="20"/>
          <w:szCs w:val="20"/>
        </w:rPr>
      </w:pPr>
      <w:r w:rsidRPr="00674AE2">
        <w:rPr>
          <w:rFonts w:ascii="Arial" w:eastAsia="Times New Roman" w:hAnsi="Arial" w:cs="Arial"/>
          <w:sz w:val="20"/>
          <w:szCs w:val="20"/>
        </w:rPr>
        <w:t>Uredba Sveta (EU) 2020/2094 z dne 14. decembra 2020 o vzpostavitvi Instrumenta Evropske unije za okrevanje v podporo okrevanju po krizi zaradi COVID-19 (UL L št. 433I z dne 22.</w:t>
      </w:r>
      <w:r>
        <w:rPr>
          <w:rFonts w:ascii="Arial" w:eastAsia="Times New Roman" w:hAnsi="Arial" w:cs="Arial"/>
          <w:sz w:val="20"/>
          <w:szCs w:val="20"/>
        </w:rPr>
        <w:t xml:space="preserve"> </w:t>
      </w:r>
      <w:r w:rsidRPr="00674AE2">
        <w:rPr>
          <w:rFonts w:ascii="Arial" w:eastAsia="Times New Roman" w:hAnsi="Arial" w:cs="Arial"/>
          <w:sz w:val="20"/>
          <w:szCs w:val="20"/>
        </w:rPr>
        <w:t>12.</w:t>
      </w:r>
      <w:r>
        <w:rPr>
          <w:rFonts w:ascii="Arial" w:eastAsia="Times New Roman" w:hAnsi="Arial" w:cs="Arial"/>
          <w:sz w:val="20"/>
          <w:szCs w:val="20"/>
        </w:rPr>
        <w:t xml:space="preserve"> </w:t>
      </w:r>
      <w:r w:rsidRPr="00674AE2">
        <w:rPr>
          <w:rFonts w:ascii="Arial" w:eastAsia="Times New Roman" w:hAnsi="Arial" w:cs="Arial"/>
          <w:sz w:val="20"/>
          <w:szCs w:val="20"/>
        </w:rPr>
        <w:t xml:space="preserve">2020, str. 23); </w:t>
      </w:r>
    </w:p>
    <w:p w14:paraId="4570876F" w14:textId="77777777" w:rsidR="00B256C8" w:rsidRPr="00674AE2" w:rsidRDefault="00B256C8" w:rsidP="00B256C8">
      <w:pPr>
        <w:numPr>
          <w:ilvl w:val="0"/>
          <w:numId w:val="13"/>
        </w:numPr>
        <w:spacing w:line="252" w:lineRule="auto"/>
        <w:contextualSpacing/>
        <w:jc w:val="both"/>
        <w:rPr>
          <w:rFonts w:ascii="Arial" w:eastAsia="Times New Roman" w:hAnsi="Arial" w:cs="Arial"/>
          <w:sz w:val="20"/>
          <w:szCs w:val="20"/>
        </w:rPr>
      </w:pPr>
      <w:r w:rsidRPr="00674AE2">
        <w:rPr>
          <w:rFonts w:ascii="Arial" w:eastAsia="Times New Roman" w:hAnsi="Arial" w:cs="Arial"/>
          <w:sz w:val="20"/>
          <w:szCs w:val="20"/>
        </w:rPr>
        <w:t>Uredba (EU) 2021/241 Evropskega parlamenta in Sveta z dne 12. februarja 2021 o vzpostavitvi Mehanizma za okrevanje in odpornost (UL L št. 57 z dne 18.</w:t>
      </w:r>
      <w:r>
        <w:rPr>
          <w:rFonts w:ascii="Arial" w:eastAsia="Times New Roman" w:hAnsi="Arial" w:cs="Arial"/>
          <w:sz w:val="20"/>
          <w:szCs w:val="20"/>
        </w:rPr>
        <w:t xml:space="preserve"> </w:t>
      </w:r>
      <w:r w:rsidRPr="00674AE2">
        <w:rPr>
          <w:rFonts w:ascii="Arial" w:eastAsia="Times New Roman" w:hAnsi="Arial" w:cs="Arial"/>
          <w:sz w:val="20"/>
          <w:szCs w:val="20"/>
        </w:rPr>
        <w:t>2.</w:t>
      </w:r>
      <w:r>
        <w:rPr>
          <w:rFonts w:ascii="Arial" w:eastAsia="Times New Roman" w:hAnsi="Arial" w:cs="Arial"/>
          <w:sz w:val="20"/>
          <w:szCs w:val="20"/>
        </w:rPr>
        <w:t xml:space="preserve"> </w:t>
      </w:r>
      <w:r w:rsidRPr="00674AE2">
        <w:rPr>
          <w:rFonts w:ascii="Arial" w:eastAsia="Times New Roman" w:hAnsi="Arial" w:cs="Arial"/>
          <w:sz w:val="20"/>
          <w:szCs w:val="20"/>
        </w:rPr>
        <w:t>2021</w:t>
      </w:r>
      <w:r>
        <w:rPr>
          <w:rFonts w:ascii="Arial" w:eastAsia="Times New Roman" w:hAnsi="Arial" w:cs="Arial"/>
          <w:sz w:val="20"/>
          <w:szCs w:val="20"/>
        </w:rPr>
        <w:t>, str. 17</w:t>
      </w:r>
      <w:r w:rsidRPr="00674AE2">
        <w:rPr>
          <w:rFonts w:ascii="Arial" w:eastAsia="Times New Roman" w:hAnsi="Arial" w:cs="Arial"/>
          <w:sz w:val="20"/>
          <w:szCs w:val="20"/>
        </w:rPr>
        <w:t xml:space="preserve">), zadnjič </w:t>
      </w:r>
      <w:r>
        <w:rPr>
          <w:rFonts w:ascii="Arial" w:eastAsia="Times New Roman" w:hAnsi="Arial" w:cs="Arial"/>
          <w:sz w:val="20"/>
          <w:szCs w:val="20"/>
        </w:rPr>
        <w:t xml:space="preserve">spremenjena z </w:t>
      </w:r>
      <w:r w:rsidRPr="00837C7A">
        <w:rPr>
          <w:rFonts w:ascii="Arial" w:eastAsia="Times New Roman" w:hAnsi="Arial" w:cs="Arial"/>
          <w:sz w:val="20"/>
          <w:szCs w:val="20"/>
        </w:rPr>
        <w:t>Uredb</w:t>
      </w:r>
      <w:r>
        <w:rPr>
          <w:rFonts w:ascii="Arial" w:eastAsia="Times New Roman" w:hAnsi="Arial" w:cs="Arial"/>
          <w:sz w:val="20"/>
          <w:szCs w:val="20"/>
        </w:rPr>
        <w:t>o</w:t>
      </w:r>
      <w:r w:rsidRPr="00837C7A">
        <w:rPr>
          <w:rFonts w:ascii="Arial" w:eastAsia="Times New Roman" w:hAnsi="Arial" w:cs="Arial"/>
          <w:sz w:val="20"/>
          <w:szCs w:val="20"/>
        </w:rPr>
        <w:t xml:space="preserve">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w:t>
      </w:r>
      <w:r w:rsidRPr="00674AE2">
        <w:rPr>
          <w:rFonts w:ascii="Arial" w:eastAsia="Times New Roman" w:hAnsi="Arial" w:cs="Arial"/>
          <w:sz w:val="20"/>
          <w:szCs w:val="20"/>
        </w:rPr>
        <w:t xml:space="preserve"> (UL L št. </w:t>
      </w:r>
      <w:r w:rsidRPr="00837C7A">
        <w:rPr>
          <w:rFonts w:ascii="Arial" w:eastAsia="Times New Roman" w:hAnsi="Arial" w:cs="Arial"/>
          <w:sz w:val="20"/>
          <w:szCs w:val="20"/>
        </w:rPr>
        <w:t>2024/795</w:t>
      </w:r>
      <w:r w:rsidRPr="00674AE2">
        <w:rPr>
          <w:rFonts w:ascii="Arial" w:eastAsia="Times New Roman" w:hAnsi="Arial" w:cs="Arial"/>
          <w:sz w:val="20"/>
          <w:szCs w:val="20"/>
        </w:rPr>
        <w:t xml:space="preserve"> z dne 2</w:t>
      </w:r>
      <w:r>
        <w:rPr>
          <w:rFonts w:ascii="Arial" w:eastAsia="Times New Roman" w:hAnsi="Arial" w:cs="Arial"/>
          <w:sz w:val="20"/>
          <w:szCs w:val="20"/>
        </w:rPr>
        <w:t>9</w:t>
      </w:r>
      <w:r w:rsidRPr="00674AE2">
        <w:rPr>
          <w:rFonts w:ascii="Arial" w:eastAsia="Times New Roman" w:hAnsi="Arial" w:cs="Arial"/>
          <w:sz w:val="20"/>
          <w:szCs w:val="20"/>
        </w:rPr>
        <w:t xml:space="preserve">. </w:t>
      </w:r>
      <w:r>
        <w:rPr>
          <w:rFonts w:ascii="Arial" w:eastAsia="Times New Roman" w:hAnsi="Arial" w:cs="Arial"/>
          <w:sz w:val="20"/>
          <w:szCs w:val="20"/>
        </w:rPr>
        <w:t>2</w:t>
      </w:r>
      <w:r w:rsidRPr="00674AE2">
        <w:rPr>
          <w:rFonts w:ascii="Arial" w:eastAsia="Times New Roman" w:hAnsi="Arial" w:cs="Arial"/>
          <w:sz w:val="20"/>
          <w:szCs w:val="20"/>
        </w:rPr>
        <w:t>. 2024), (v nadaljevanju: Uredba 2021/241/EU),</w:t>
      </w:r>
    </w:p>
    <w:p w14:paraId="090891A7" w14:textId="77777777" w:rsidR="00B256C8" w:rsidRPr="00674AE2" w:rsidRDefault="00B256C8" w:rsidP="00B256C8">
      <w:pPr>
        <w:keepNext/>
        <w:keepLines/>
        <w:numPr>
          <w:ilvl w:val="0"/>
          <w:numId w:val="13"/>
        </w:numPr>
        <w:spacing w:after="0" w:line="240" w:lineRule="auto"/>
        <w:ind w:left="357" w:hanging="357"/>
        <w:contextualSpacing/>
        <w:jc w:val="both"/>
        <w:rPr>
          <w:rFonts w:ascii="Arial" w:hAnsi="Arial" w:cs="Arial"/>
          <w:sz w:val="20"/>
          <w:szCs w:val="20"/>
        </w:rPr>
      </w:pPr>
      <w:r w:rsidRPr="00674AE2">
        <w:rPr>
          <w:rFonts w:ascii="Arial" w:eastAsia="Times New Roman" w:hAnsi="Arial" w:cs="Arial"/>
          <w:sz w:val="20"/>
          <w:szCs w:val="20"/>
        </w:rPr>
        <w:t>Delegirana uredba Komisije (EU) 2021/2106 z dne 28. septembra 2021 o dopolnitvi Uredbe (EU) 2021/241 Evropskega parlamenta in Sveta o vzpostavitvi Mehanizma za okrevanje in odpornost z določitvijo skupnih kazalnikov in podrobnih elementov preglednice kazalnikov okrevanja in odpornosti (UL L št. 429 z dne 1.</w:t>
      </w:r>
      <w:r>
        <w:rPr>
          <w:rFonts w:ascii="Arial" w:eastAsia="Times New Roman" w:hAnsi="Arial" w:cs="Arial"/>
          <w:sz w:val="20"/>
          <w:szCs w:val="20"/>
        </w:rPr>
        <w:t xml:space="preserve"> </w:t>
      </w:r>
      <w:r w:rsidRPr="00674AE2">
        <w:rPr>
          <w:rFonts w:ascii="Arial" w:eastAsia="Times New Roman" w:hAnsi="Arial" w:cs="Arial"/>
          <w:sz w:val="20"/>
          <w:szCs w:val="20"/>
        </w:rPr>
        <w:t>12.</w:t>
      </w:r>
      <w:r>
        <w:rPr>
          <w:rFonts w:ascii="Arial" w:eastAsia="Times New Roman" w:hAnsi="Arial" w:cs="Arial"/>
          <w:sz w:val="20"/>
          <w:szCs w:val="20"/>
        </w:rPr>
        <w:t xml:space="preserve"> </w:t>
      </w:r>
      <w:r w:rsidRPr="00674AE2">
        <w:rPr>
          <w:rFonts w:ascii="Arial" w:eastAsia="Times New Roman" w:hAnsi="Arial" w:cs="Arial"/>
          <w:sz w:val="20"/>
          <w:szCs w:val="20"/>
        </w:rPr>
        <w:t>2021</w:t>
      </w:r>
      <w:r>
        <w:rPr>
          <w:rFonts w:ascii="Arial" w:eastAsia="Times New Roman" w:hAnsi="Arial" w:cs="Arial"/>
          <w:sz w:val="20"/>
          <w:szCs w:val="20"/>
        </w:rPr>
        <w:t>, str. 83</w:t>
      </w:r>
      <w:r w:rsidRPr="00674AE2">
        <w:rPr>
          <w:rFonts w:ascii="Arial" w:eastAsia="Times New Roman" w:hAnsi="Arial" w:cs="Arial"/>
          <w:sz w:val="20"/>
          <w:szCs w:val="20"/>
        </w:rPr>
        <w:t>),</w:t>
      </w:r>
    </w:p>
    <w:p w14:paraId="28C85C5B" w14:textId="77777777" w:rsidR="00B256C8" w:rsidRDefault="00B256C8" w:rsidP="00B256C8">
      <w:pPr>
        <w:numPr>
          <w:ilvl w:val="0"/>
          <w:numId w:val="13"/>
        </w:numPr>
        <w:spacing w:line="252" w:lineRule="auto"/>
        <w:contextualSpacing/>
        <w:jc w:val="both"/>
        <w:rPr>
          <w:rFonts w:ascii="Arial" w:eastAsia="Times New Roman" w:hAnsi="Arial" w:cs="Arial"/>
          <w:sz w:val="20"/>
          <w:szCs w:val="20"/>
        </w:rPr>
      </w:pPr>
      <w:r w:rsidRPr="00674AE2">
        <w:rPr>
          <w:rFonts w:ascii="Arial" w:eastAsia="Times New Roman" w:hAnsi="Arial" w:cs="Arial"/>
          <w:sz w:val="20"/>
          <w:szCs w:val="20"/>
        </w:rPr>
        <w:t xml:space="preserve">Delegirana uredba komisije (EU) 2021/2105 z dne 28. septembra 2021 o dopolnitvi Uredbe (EU) 2021/241 Evropskega parlamenta in Sveta o vzpostavitvi Mehanizma za okrevanje in odpornost z opredelitvijo metodologije za poročanje o socialnih odhodkih </w:t>
      </w:r>
      <w:r>
        <w:rPr>
          <w:rFonts w:ascii="Arial" w:eastAsia="Times New Roman" w:hAnsi="Arial" w:cs="Arial"/>
          <w:sz w:val="20"/>
          <w:szCs w:val="20"/>
        </w:rPr>
        <w:t>(UL L št. 429 z dne 1. 12. 2021, str. 79)</w:t>
      </w:r>
      <w:r w:rsidRPr="00674AE2">
        <w:rPr>
          <w:rFonts w:ascii="Arial" w:eastAsia="Times New Roman" w:hAnsi="Arial" w:cs="Arial"/>
          <w:sz w:val="20"/>
          <w:szCs w:val="20"/>
        </w:rPr>
        <w:t>,</w:t>
      </w:r>
    </w:p>
    <w:p w14:paraId="5646D44D" w14:textId="77777777" w:rsidR="00B14293" w:rsidRPr="00BD268E" w:rsidRDefault="00B14293" w:rsidP="00B14293">
      <w:pPr>
        <w:numPr>
          <w:ilvl w:val="0"/>
          <w:numId w:val="13"/>
        </w:numPr>
        <w:spacing w:line="252" w:lineRule="auto"/>
        <w:contextualSpacing/>
        <w:jc w:val="both"/>
        <w:rPr>
          <w:rFonts w:ascii="Arial" w:eastAsia="Times New Roman" w:hAnsi="Arial" w:cs="Arial"/>
          <w:sz w:val="20"/>
          <w:szCs w:val="20"/>
          <w:highlight w:val="yellow"/>
        </w:rPr>
      </w:pPr>
      <w:r w:rsidRPr="00BD268E">
        <w:rPr>
          <w:rFonts w:ascii="Arial" w:eastAsia="Times New Roman" w:hAnsi="Arial" w:cs="Arial"/>
          <w:sz w:val="20"/>
          <w:szCs w:val="20"/>
          <w:highlight w:val="yellow"/>
        </w:rPr>
        <w:t>Izvedbena uredba Komisije (EU) 2021/447 z dne 12. marca 2021 o določitvi revidiranih referenčnih vrednosti za brezplačno dodelitev pravic do emisije za obdobje 2021–2025 v skladu s členom 10a(2) Direktive 2003/87/ES Evropskega parlamenta in Sveta (UL L 087, 15.03.2021, str. 29-34),</w:t>
      </w:r>
    </w:p>
    <w:p w14:paraId="298BDABD" w14:textId="77777777" w:rsidR="00B256C8" w:rsidRPr="00674AE2" w:rsidRDefault="00B256C8" w:rsidP="00B256C8">
      <w:pPr>
        <w:numPr>
          <w:ilvl w:val="0"/>
          <w:numId w:val="13"/>
        </w:numPr>
        <w:spacing w:line="252" w:lineRule="auto"/>
        <w:contextualSpacing/>
        <w:jc w:val="both"/>
        <w:rPr>
          <w:rFonts w:ascii="Arial" w:eastAsia="Times New Roman" w:hAnsi="Arial" w:cs="Arial"/>
          <w:sz w:val="20"/>
          <w:szCs w:val="20"/>
        </w:rPr>
      </w:pPr>
      <w:r w:rsidRPr="00674AE2">
        <w:rPr>
          <w:rFonts w:ascii="Arial" w:eastAsia="Times New Roman" w:hAnsi="Arial" w:cs="Arial"/>
          <w:sz w:val="20"/>
          <w:szCs w:val="20"/>
        </w:rPr>
        <w:t xml:space="preserve">Uredba (EU, Euratom)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Euratom) št. 966/2012 (UL L št. 193 z dne 30. 7. 2018, str. 1), zadnjič spremenjena z </w:t>
      </w:r>
      <w:r w:rsidRPr="003D6CA6">
        <w:rPr>
          <w:rFonts w:ascii="Arial" w:eastAsia="Times New Roman" w:hAnsi="Arial" w:cs="Arial"/>
          <w:sz w:val="20"/>
          <w:szCs w:val="20"/>
        </w:rPr>
        <w:t>Uredbo (EU, Euratom) 2022/2434 Evropskega parlamenta in Sveta z dne 6. decembra 2022 o spremembi Uredbe (EU, Euratom) 2018/1046, kar zadeva določitev diverzificirane strategije financiranja za splošno metodo najemanja posojil</w:t>
      </w:r>
      <w:r w:rsidRPr="00674AE2" w:rsidDel="005D2B76">
        <w:rPr>
          <w:rFonts w:ascii="Arial" w:eastAsia="Times New Roman" w:hAnsi="Arial" w:cs="Arial"/>
          <w:sz w:val="20"/>
          <w:szCs w:val="20"/>
        </w:rPr>
        <w:t xml:space="preserve"> </w:t>
      </w:r>
      <w:r w:rsidRPr="00674AE2">
        <w:rPr>
          <w:rFonts w:ascii="Arial" w:eastAsia="Times New Roman" w:hAnsi="Arial" w:cs="Arial"/>
          <w:sz w:val="20"/>
          <w:szCs w:val="20"/>
        </w:rPr>
        <w:t>(UL L št.</w:t>
      </w:r>
      <w:r>
        <w:rPr>
          <w:rFonts w:ascii="Arial" w:eastAsia="Times New Roman" w:hAnsi="Arial" w:cs="Arial"/>
          <w:sz w:val="20"/>
          <w:szCs w:val="20"/>
        </w:rPr>
        <w:t xml:space="preserve"> </w:t>
      </w:r>
      <w:r w:rsidRPr="00674AE2">
        <w:rPr>
          <w:rFonts w:ascii="Arial" w:eastAsia="Times New Roman" w:hAnsi="Arial" w:cs="Arial"/>
          <w:sz w:val="20"/>
          <w:szCs w:val="20"/>
        </w:rPr>
        <w:t>319</w:t>
      </w:r>
      <w:r>
        <w:rPr>
          <w:rFonts w:ascii="Arial" w:eastAsia="Times New Roman" w:hAnsi="Arial" w:cs="Arial"/>
          <w:sz w:val="20"/>
          <w:szCs w:val="20"/>
        </w:rPr>
        <w:t xml:space="preserve"> z dne</w:t>
      </w:r>
      <w:r w:rsidRPr="00674AE2">
        <w:rPr>
          <w:rFonts w:ascii="Arial" w:eastAsia="Times New Roman" w:hAnsi="Arial" w:cs="Arial"/>
          <w:sz w:val="20"/>
          <w:szCs w:val="20"/>
        </w:rPr>
        <w:t xml:space="preserve"> 13. 12. 2022, str. 1),</w:t>
      </w:r>
    </w:p>
    <w:p w14:paraId="755349AB" w14:textId="77777777" w:rsidR="00B256C8" w:rsidRPr="00674AE2" w:rsidRDefault="00B256C8" w:rsidP="00B256C8">
      <w:pPr>
        <w:numPr>
          <w:ilvl w:val="0"/>
          <w:numId w:val="13"/>
        </w:numPr>
        <w:spacing w:line="252" w:lineRule="auto"/>
        <w:contextualSpacing/>
        <w:jc w:val="both"/>
        <w:rPr>
          <w:rFonts w:ascii="Arial" w:eastAsia="Times New Roman" w:hAnsi="Arial" w:cs="Arial"/>
          <w:sz w:val="20"/>
          <w:szCs w:val="20"/>
        </w:rPr>
      </w:pPr>
      <w:r w:rsidRPr="00674AE2">
        <w:rPr>
          <w:rFonts w:ascii="Arial" w:eastAsia="Times New Roman" w:hAnsi="Arial" w:cs="Arial"/>
          <w:sz w:val="20"/>
          <w:szCs w:val="20"/>
        </w:rPr>
        <w:t>Uredba (EU) 2020/852 Evropskega parlamenta in Sveta z dne 18. junija 2020 o vzpostavitvi okvira za spodbujanje trajnostnih naložb ter spremembi Uredbe (EU) 2019/2088 (UL L št. 198 z dne 22.</w:t>
      </w:r>
      <w:r>
        <w:rPr>
          <w:rFonts w:ascii="Arial" w:eastAsia="Times New Roman" w:hAnsi="Arial" w:cs="Arial"/>
          <w:sz w:val="20"/>
          <w:szCs w:val="20"/>
        </w:rPr>
        <w:t xml:space="preserve"> </w:t>
      </w:r>
      <w:r w:rsidRPr="00674AE2">
        <w:rPr>
          <w:rFonts w:ascii="Arial" w:eastAsia="Times New Roman" w:hAnsi="Arial" w:cs="Arial"/>
          <w:sz w:val="20"/>
          <w:szCs w:val="20"/>
        </w:rPr>
        <w:t>6.</w:t>
      </w:r>
      <w:r>
        <w:rPr>
          <w:rFonts w:ascii="Arial" w:eastAsia="Times New Roman" w:hAnsi="Arial" w:cs="Arial"/>
          <w:sz w:val="20"/>
          <w:szCs w:val="20"/>
        </w:rPr>
        <w:t xml:space="preserve"> </w:t>
      </w:r>
      <w:r w:rsidRPr="00674AE2">
        <w:rPr>
          <w:rFonts w:ascii="Arial" w:eastAsia="Times New Roman" w:hAnsi="Arial" w:cs="Arial"/>
          <w:sz w:val="20"/>
          <w:szCs w:val="20"/>
        </w:rPr>
        <w:t>2020, str. 13; v nadaljevanju: Uredba 2020/852/EU),</w:t>
      </w:r>
    </w:p>
    <w:p w14:paraId="173E0A21" w14:textId="77777777" w:rsidR="00B256C8" w:rsidRPr="00674AE2" w:rsidRDefault="00B256C8" w:rsidP="00B256C8">
      <w:pPr>
        <w:numPr>
          <w:ilvl w:val="0"/>
          <w:numId w:val="13"/>
        </w:numPr>
        <w:spacing w:line="252" w:lineRule="auto"/>
        <w:contextualSpacing/>
        <w:jc w:val="both"/>
        <w:rPr>
          <w:rFonts w:ascii="Arial" w:eastAsia="Times New Roman" w:hAnsi="Arial" w:cs="Arial"/>
          <w:sz w:val="20"/>
          <w:szCs w:val="20"/>
        </w:rPr>
      </w:pPr>
      <w:r w:rsidRPr="00674AE2">
        <w:rPr>
          <w:rFonts w:ascii="Arial" w:eastAsia="Times New Roman" w:hAnsi="Arial" w:cs="Arial"/>
          <w:sz w:val="20"/>
          <w:szCs w:val="20"/>
        </w:rPr>
        <w:t>Obvestilo Komisije Tehnične smernice za uporabo „načela, da se ne škoduje bistveno“ v skladu z uredbo o vzpostavitvi mehanizma za okrevanje in odpornost (UL C</w:t>
      </w:r>
      <w:r>
        <w:rPr>
          <w:rFonts w:ascii="Arial" w:eastAsia="Times New Roman" w:hAnsi="Arial" w:cs="Arial"/>
          <w:sz w:val="20"/>
          <w:szCs w:val="20"/>
        </w:rPr>
        <w:t xml:space="preserve"> št.</w:t>
      </w:r>
      <w:r w:rsidRPr="00674AE2">
        <w:rPr>
          <w:rFonts w:ascii="Arial" w:eastAsia="Times New Roman" w:hAnsi="Arial" w:cs="Arial"/>
          <w:sz w:val="20"/>
          <w:szCs w:val="20"/>
        </w:rPr>
        <w:t xml:space="preserve"> 58 z dne 18.</w:t>
      </w:r>
      <w:r>
        <w:rPr>
          <w:rFonts w:ascii="Arial" w:eastAsia="Times New Roman" w:hAnsi="Arial" w:cs="Arial"/>
          <w:sz w:val="20"/>
          <w:szCs w:val="20"/>
        </w:rPr>
        <w:t xml:space="preserve"> </w:t>
      </w:r>
      <w:r w:rsidRPr="00674AE2">
        <w:rPr>
          <w:rFonts w:ascii="Arial" w:eastAsia="Times New Roman" w:hAnsi="Arial" w:cs="Arial"/>
          <w:sz w:val="20"/>
          <w:szCs w:val="20"/>
        </w:rPr>
        <w:t>2.</w:t>
      </w:r>
      <w:r>
        <w:rPr>
          <w:rFonts w:ascii="Arial" w:eastAsia="Times New Roman" w:hAnsi="Arial" w:cs="Arial"/>
          <w:sz w:val="20"/>
          <w:szCs w:val="20"/>
        </w:rPr>
        <w:t xml:space="preserve"> </w:t>
      </w:r>
      <w:r w:rsidRPr="00674AE2">
        <w:rPr>
          <w:rFonts w:ascii="Arial" w:eastAsia="Times New Roman" w:hAnsi="Arial" w:cs="Arial"/>
          <w:sz w:val="20"/>
          <w:szCs w:val="20"/>
        </w:rPr>
        <w:t>2021</w:t>
      </w:r>
      <w:r>
        <w:rPr>
          <w:rFonts w:ascii="Arial" w:eastAsia="Times New Roman" w:hAnsi="Arial" w:cs="Arial"/>
          <w:sz w:val="20"/>
          <w:szCs w:val="20"/>
        </w:rPr>
        <w:t>, str. 1</w:t>
      </w:r>
      <w:r w:rsidRPr="00674AE2">
        <w:rPr>
          <w:rFonts w:ascii="Arial" w:eastAsia="Times New Roman" w:hAnsi="Arial" w:cs="Arial"/>
          <w:sz w:val="20"/>
          <w:szCs w:val="20"/>
        </w:rPr>
        <w:t>),</w:t>
      </w:r>
    </w:p>
    <w:p w14:paraId="421741C5" w14:textId="77777777" w:rsidR="00B256C8" w:rsidRPr="00274911" w:rsidRDefault="00B256C8" w:rsidP="00B256C8">
      <w:pPr>
        <w:numPr>
          <w:ilvl w:val="0"/>
          <w:numId w:val="13"/>
        </w:numPr>
        <w:spacing w:after="0" w:line="260" w:lineRule="atLeast"/>
        <w:contextualSpacing/>
        <w:jc w:val="both"/>
        <w:rPr>
          <w:rStyle w:val="Hiperpovezava"/>
          <w:rFonts w:ascii="Arial" w:hAnsi="Arial" w:cs="Arial"/>
          <w:sz w:val="20"/>
          <w:szCs w:val="20"/>
        </w:rPr>
      </w:pPr>
      <w:r w:rsidRPr="00674AE2">
        <w:rPr>
          <w:rFonts w:ascii="Arial" w:eastAsia="Times New Roman" w:hAnsi="Arial" w:cs="Arial"/>
          <w:sz w:val="20"/>
          <w:szCs w:val="20"/>
        </w:rPr>
        <w:t>Načrt za okrevanje in odpornost Republike Slovenije, potrjen na Vladi RS dne 28.</w:t>
      </w:r>
      <w:r>
        <w:rPr>
          <w:rFonts w:ascii="Arial" w:eastAsia="Times New Roman" w:hAnsi="Arial" w:cs="Arial"/>
          <w:sz w:val="20"/>
          <w:szCs w:val="20"/>
        </w:rPr>
        <w:t xml:space="preserve"> </w:t>
      </w:r>
      <w:r w:rsidRPr="00674AE2">
        <w:rPr>
          <w:rFonts w:ascii="Arial" w:eastAsia="Times New Roman" w:hAnsi="Arial" w:cs="Arial"/>
          <w:sz w:val="20"/>
          <w:szCs w:val="20"/>
        </w:rPr>
        <w:t>4.</w:t>
      </w:r>
      <w:r>
        <w:rPr>
          <w:rFonts w:ascii="Arial" w:eastAsia="Times New Roman" w:hAnsi="Arial" w:cs="Arial"/>
          <w:sz w:val="20"/>
          <w:szCs w:val="20"/>
        </w:rPr>
        <w:t xml:space="preserve"> </w:t>
      </w:r>
      <w:r w:rsidRPr="00674AE2">
        <w:rPr>
          <w:rFonts w:ascii="Arial" w:eastAsia="Times New Roman" w:hAnsi="Arial" w:cs="Arial"/>
          <w:sz w:val="20"/>
          <w:szCs w:val="20"/>
        </w:rPr>
        <w:t xml:space="preserve">2021 in potrjen z </w:t>
      </w:r>
      <w:r>
        <w:rPr>
          <w:rFonts w:ascii="Arial" w:eastAsia="Times New Roman" w:hAnsi="Arial" w:cs="Arial"/>
          <w:sz w:val="20"/>
          <w:szCs w:val="20"/>
        </w:rPr>
        <w:t>I</w:t>
      </w:r>
      <w:r w:rsidRPr="00674AE2">
        <w:rPr>
          <w:rFonts w:ascii="Arial" w:eastAsia="Times New Roman" w:hAnsi="Arial" w:cs="Arial"/>
          <w:sz w:val="20"/>
          <w:szCs w:val="20"/>
        </w:rPr>
        <w:t>zvedbenim sklepom Sveta EU o odobritvi ocene načrta za okrevanje in odpornost za Slovenijo z dne 20.</w:t>
      </w:r>
      <w:r>
        <w:rPr>
          <w:rFonts w:ascii="Arial" w:eastAsia="Times New Roman" w:hAnsi="Arial" w:cs="Arial"/>
          <w:sz w:val="20"/>
          <w:szCs w:val="20"/>
        </w:rPr>
        <w:t xml:space="preserve"> </w:t>
      </w:r>
      <w:r w:rsidRPr="00674AE2">
        <w:rPr>
          <w:rFonts w:ascii="Arial" w:eastAsia="Times New Roman" w:hAnsi="Arial" w:cs="Arial"/>
          <w:sz w:val="20"/>
          <w:szCs w:val="20"/>
        </w:rPr>
        <w:t>7.</w:t>
      </w:r>
      <w:r>
        <w:rPr>
          <w:rFonts w:ascii="Arial" w:eastAsia="Times New Roman" w:hAnsi="Arial" w:cs="Arial"/>
          <w:sz w:val="20"/>
          <w:szCs w:val="20"/>
        </w:rPr>
        <w:t xml:space="preserve"> </w:t>
      </w:r>
      <w:r w:rsidRPr="00674AE2">
        <w:rPr>
          <w:rFonts w:ascii="Arial" w:eastAsia="Times New Roman" w:hAnsi="Arial" w:cs="Arial"/>
          <w:sz w:val="20"/>
          <w:szCs w:val="20"/>
        </w:rPr>
        <w:t>2021 (</w:t>
      </w:r>
      <w:hyperlink r:id="rId19" w:history="1">
        <w:r w:rsidRPr="00674AE2">
          <w:rPr>
            <w:rStyle w:val="Hiperpovezava"/>
            <w:rFonts w:ascii="Arial" w:eastAsiaTheme="minorEastAsia" w:hAnsi="Arial" w:cs="Arial"/>
            <w:sz w:val="20"/>
            <w:szCs w:val="20"/>
          </w:rPr>
          <w:t>https://www.eu-skladi.si/sl/po-2020/nacrt-za-okrevanje-in-krepitev-odpornosti</w:t>
        </w:r>
      </w:hyperlink>
      <w:r w:rsidRPr="00674AE2">
        <w:rPr>
          <w:rStyle w:val="Hiperpovezava"/>
          <w:rFonts w:ascii="Arial" w:eastAsiaTheme="minorEastAsia" w:hAnsi="Arial" w:cs="Arial"/>
          <w:sz w:val="20"/>
          <w:szCs w:val="20"/>
        </w:rPr>
        <w:t xml:space="preserve">), </w:t>
      </w:r>
      <w:r>
        <w:rPr>
          <w:rStyle w:val="Hiperpovezava"/>
          <w:rFonts w:ascii="Arial" w:eastAsiaTheme="minorEastAsia" w:hAnsi="Arial" w:cs="Arial"/>
          <w:sz w:val="20"/>
          <w:szCs w:val="20"/>
        </w:rPr>
        <w:t>(</w:t>
      </w:r>
      <w:r w:rsidRPr="00674AE2">
        <w:rPr>
          <w:rStyle w:val="Hiperpovezava"/>
          <w:rFonts w:ascii="Arial" w:eastAsiaTheme="minorEastAsia" w:hAnsi="Arial" w:cs="Arial"/>
          <w:sz w:val="20"/>
          <w:szCs w:val="20"/>
        </w:rPr>
        <w:t>v nadaljevanju: NOO</w:t>
      </w:r>
      <w:r>
        <w:rPr>
          <w:rStyle w:val="Hiperpovezava"/>
          <w:rFonts w:ascii="Arial" w:eastAsiaTheme="minorEastAsia" w:hAnsi="Arial" w:cs="Arial"/>
          <w:sz w:val="20"/>
          <w:szCs w:val="20"/>
        </w:rPr>
        <w:t>)</w:t>
      </w:r>
      <w:r w:rsidRPr="00674AE2">
        <w:rPr>
          <w:rStyle w:val="Hiperpovezava"/>
          <w:rFonts w:ascii="Arial" w:eastAsiaTheme="minorEastAsia" w:hAnsi="Arial" w:cs="Arial"/>
          <w:sz w:val="20"/>
          <w:szCs w:val="20"/>
        </w:rPr>
        <w:t>,</w:t>
      </w:r>
    </w:p>
    <w:p w14:paraId="1142FBBC" w14:textId="39C7B01C" w:rsidR="00B256C8" w:rsidRPr="00F965B6" w:rsidRDefault="00B256C8" w:rsidP="00B256C8">
      <w:pPr>
        <w:numPr>
          <w:ilvl w:val="0"/>
          <w:numId w:val="13"/>
        </w:numPr>
        <w:spacing w:after="0" w:line="260" w:lineRule="atLeast"/>
        <w:contextualSpacing/>
        <w:jc w:val="both"/>
        <w:rPr>
          <w:rStyle w:val="Hiperpovezava"/>
          <w:rFonts w:ascii="Arial" w:eastAsia="Times New Roman" w:hAnsi="Arial" w:cs="Arial"/>
          <w:color w:val="auto"/>
          <w:sz w:val="20"/>
          <w:szCs w:val="20"/>
          <w:u w:val="none"/>
        </w:rPr>
      </w:pPr>
      <w:r w:rsidRPr="00274911">
        <w:rPr>
          <w:rFonts w:ascii="Arial" w:eastAsia="Times New Roman" w:hAnsi="Arial" w:cs="Arial"/>
          <w:color w:val="000000"/>
          <w:sz w:val="20"/>
          <w:szCs w:val="20"/>
        </w:rPr>
        <w:t>Dodatek k Na</w:t>
      </w:r>
      <w:r w:rsidRPr="00274911">
        <w:rPr>
          <w:rFonts w:ascii="Arial" w:eastAsia="Times New Roman" w:hAnsi="Arial" w:cs="Arial" w:hint="eastAsia"/>
          <w:color w:val="000000"/>
          <w:sz w:val="20"/>
          <w:szCs w:val="20"/>
        </w:rPr>
        <w:t>č</w:t>
      </w:r>
      <w:r w:rsidRPr="00274911">
        <w:rPr>
          <w:rFonts w:ascii="Arial" w:eastAsia="Times New Roman" w:hAnsi="Arial" w:cs="Arial"/>
          <w:color w:val="000000"/>
          <w:sz w:val="20"/>
          <w:szCs w:val="20"/>
        </w:rPr>
        <w:t xml:space="preserve">rtu za okrevanje in odpornost Republike Slovenije, potrjen z </w:t>
      </w:r>
      <w:r>
        <w:rPr>
          <w:rFonts w:ascii="Arial" w:eastAsia="Times New Roman" w:hAnsi="Arial" w:cs="Arial"/>
          <w:color w:val="000000"/>
          <w:sz w:val="20"/>
          <w:szCs w:val="20"/>
        </w:rPr>
        <w:t>I</w:t>
      </w:r>
      <w:r w:rsidRPr="00274911">
        <w:rPr>
          <w:rFonts w:ascii="Arial" w:eastAsia="Times New Roman" w:hAnsi="Arial" w:cs="Arial"/>
          <w:color w:val="000000"/>
          <w:sz w:val="20"/>
          <w:szCs w:val="20"/>
        </w:rPr>
        <w:t>zvedbenim sklepom Sveta EU o odobritvi ocene na</w:t>
      </w:r>
      <w:r w:rsidRPr="00274911">
        <w:rPr>
          <w:rFonts w:ascii="Arial" w:eastAsia="Times New Roman" w:hAnsi="Arial" w:cs="Arial" w:hint="eastAsia"/>
          <w:color w:val="000000"/>
          <w:sz w:val="20"/>
          <w:szCs w:val="20"/>
        </w:rPr>
        <w:t>č</w:t>
      </w:r>
      <w:r w:rsidRPr="00274911">
        <w:rPr>
          <w:rFonts w:ascii="Arial" w:eastAsia="Times New Roman" w:hAnsi="Arial" w:cs="Arial"/>
          <w:color w:val="000000"/>
          <w:sz w:val="20"/>
          <w:szCs w:val="20"/>
        </w:rPr>
        <w:t>rta za okrevanje in odpornost za Slovenijo z dne 17.</w:t>
      </w:r>
      <w:r>
        <w:rPr>
          <w:rFonts w:ascii="Arial" w:eastAsia="Times New Roman" w:hAnsi="Arial" w:cs="Arial"/>
          <w:color w:val="000000"/>
          <w:sz w:val="20"/>
          <w:szCs w:val="20"/>
        </w:rPr>
        <w:t xml:space="preserve"> </w:t>
      </w:r>
      <w:r w:rsidRPr="00274911">
        <w:rPr>
          <w:rFonts w:ascii="Arial" w:eastAsia="Times New Roman" w:hAnsi="Arial" w:cs="Arial"/>
          <w:color w:val="000000"/>
          <w:sz w:val="20"/>
          <w:szCs w:val="20"/>
        </w:rPr>
        <w:t>10.</w:t>
      </w:r>
      <w:r>
        <w:rPr>
          <w:rFonts w:ascii="Arial" w:eastAsia="Times New Roman" w:hAnsi="Arial" w:cs="Arial"/>
          <w:color w:val="000000"/>
          <w:sz w:val="20"/>
          <w:szCs w:val="20"/>
        </w:rPr>
        <w:t xml:space="preserve"> </w:t>
      </w:r>
      <w:r w:rsidRPr="00274911">
        <w:rPr>
          <w:rFonts w:ascii="Arial" w:eastAsia="Times New Roman" w:hAnsi="Arial" w:cs="Arial"/>
          <w:color w:val="000000"/>
          <w:sz w:val="20"/>
          <w:szCs w:val="20"/>
        </w:rPr>
        <w:t>2023</w:t>
      </w:r>
      <w:r w:rsidRPr="00274911">
        <w:rPr>
          <w:rFonts w:ascii="Arial" w:eastAsia="Times New Roman" w:hAnsi="Arial" w:cs="Arial"/>
          <w:color w:val="000000"/>
          <w:sz w:val="20"/>
          <w:szCs w:val="20"/>
        </w:rPr>
        <w:br/>
      </w:r>
      <w:r>
        <w:t>(</w:t>
      </w:r>
      <w:hyperlink r:id="rId20" w:history="1">
        <w:r w:rsidRPr="00130E9D">
          <w:rPr>
            <w:rStyle w:val="Hiperpovezava"/>
            <w:rFonts w:ascii="Arial" w:hAnsi="Arial" w:cs="Arial"/>
            <w:sz w:val="20"/>
            <w:szCs w:val="20"/>
          </w:rPr>
          <w:t>https://www.gov.si/zbirke/projekti-in-programi/nacrt-za-okrevanje-in-odpornost/o-nacrtu-za-okrevanje-in-odpornost/sprememba-nacrta/</w:t>
        </w:r>
      </w:hyperlink>
      <w:r>
        <w:rPr>
          <w:rStyle w:val="Hiperpovezava"/>
          <w:rFonts w:ascii="Arial" w:hAnsi="Arial" w:cs="Arial"/>
          <w:sz w:val="20"/>
          <w:szCs w:val="20"/>
        </w:rPr>
        <w:t>)</w:t>
      </w:r>
      <w:r w:rsidR="00F965B6">
        <w:rPr>
          <w:rStyle w:val="Hiperpovezava"/>
          <w:rFonts w:ascii="Arial" w:hAnsi="Arial" w:cs="Arial"/>
          <w:sz w:val="20"/>
          <w:szCs w:val="20"/>
        </w:rPr>
        <w:t xml:space="preserve">; </w:t>
      </w:r>
    </w:p>
    <w:p w14:paraId="51C0149E" w14:textId="72E8A149" w:rsidR="00B256C8" w:rsidRPr="00F965B6" w:rsidRDefault="00B256C8" w:rsidP="00F965B6">
      <w:pPr>
        <w:numPr>
          <w:ilvl w:val="0"/>
          <w:numId w:val="13"/>
        </w:numPr>
        <w:spacing w:after="0" w:line="260" w:lineRule="atLeast"/>
        <w:contextualSpacing/>
        <w:jc w:val="both"/>
        <w:rPr>
          <w:rFonts w:ascii="Arial" w:eastAsia="Times New Roman" w:hAnsi="Arial" w:cs="Arial"/>
          <w:sz w:val="20"/>
          <w:szCs w:val="20"/>
        </w:rPr>
      </w:pPr>
      <w:r w:rsidRPr="00F965B6">
        <w:rPr>
          <w:rFonts w:ascii="Arial" w:hAnsi="Arial" w:cs="Arial"/>
          <w:sz w:val="20"/>
          <w:szCs w:val="20"/>
        </w:rPr>
        <w:t>Izvedbeni sklep Sveta EU o odobritvi ocene načrta za okrevanje in odpornost za Slovenijo (s strani Evropskega sveta potrjen dne 28. 7. 2021),</w:t>
      </w:r>
    </w:p>
    <w:p w14:paraId="50E3C983" w14:textId="77777777" w:rsidR="00B256C8" w:rsidRPr="00F965B6" w:rsidRDefault="00B256C8" w:rsidP="00F965B6">
      <w:pPr>
        <w:numPr>
          <w:ilvl w:val="0"/>
          <w:numId w:val="13"/>
        </w:numPr>
        <w:spacing w:after="0" w:line="260" w:lineRule="atLeast"/>
        <w:contextualSpacing/>
        <w:jc w:val="both"/>
        <w:rPr>
          <w:rFonts w:ascii="Arial" w:eastAsia="Times New Roman" w:hAnsi="Arial" w:cs="Arial"/>
          <w:sz w:val="20"/>
          <w:szCs w:val="20"/>
        </w:rPr>
      </w:pPr>
      <w:r w:rsidRPr="00F965B6">
        <w:rPr>
          <w:rFonts w:ascii="Arial" w:hAnsi="Arial" w:cs="Arial"/>
          <w:sz w:val="20"/>
          <w:szCs w:val="20"/>
        </w:rPr>
        <w:t xml:space="preserve">Izvedbeni sklep Sveta o spremembi Izvedbenega sklepa z dne 28. julija 2021 o odobritvi ocene načrta za okrevanje in odpornost za Slovenijo (z dne 10. oktobra 2023), </w:t>
      </w:r>
    </w:p>
    <w:p w14:paraId="4DB697CE" w14:textId="77777777" w:rsidR="00B256C8" w:rsidRPr="00F965B6" w:rsidRDefault="00B256C8" w:rsidP="00F965B6">
      <w:pPr>
        <w:numPr>
          <w:ilvl w:val="0"/>
          <w:numId w:val="13"/>
        </w:numPr>
        <w:spacing w:after="0" w:line="260" w:lineRule="atLeast"/>
        <w:contextualSpacing/>
        <w:jc w:val="both"/>
        <w:rPr>
          <w:rFonts w:ascii="Arial" w:eastAsia="Times New Roman" w:hAnsi="Arial" w:cs="Arial"/>
          <w:sz w:val="20"/>
          <w:szCs w:val="20"/>
        </w:rPr>
      </w:pPr>
      <w:r w:rsidRPr="00F965B6">
        <w:rPr>
          <w:rFonts w:ascii="Arial" w:eastAsia="Times New Roman" w:hAnsi="Arial" w:cs="Arial"/>
          <w:sz w:val="20"/>
          <w:szCs w:val="20"/>
        </w:rPr>
        <w:t>Smernice za določitev načina financiranja iz sredstev Mehanizma z okrevanje in odpornost, št. 546-2/2021/14, ki jih je Ministrstvo za finance izdalo dne 17. 1. 2022,</w:t>
      </w:r>
    </w:p>
    <w:p w14:paraId="70EAA548" w14:textId="77777777" w:rsidR="00B256C8" w:rsidRPr="00674AE2" w:rsidRDefault="00B256C8" w:rsidP="00B256C8">
      <w:pPr>
        <w:numPr>
          <w:ilvl w:val="0"/>
          <w:numId w:val="13"/>
        </w:numPr>
        <w:spacing w:after="0" w:line="260" w:lineRule="atLeast"/>
        <w:contextualSpacing/>
        <w:jc w:val="both"/>
        <w:rPr>
          <w:rFonts w:ascii="Arial" w:eastAsia="Times New Roman" w:hAnsi="Arial" w:cs="Arial"/>
          <w:sz w:val="20"/>
          <w:szCs w:val="20"/>
        </w:rPr>
      </w:pPr>
      <w:r w:rsidRPr="00674AE2">
        <w:rPr>
          <w:rFonts w:ascii="Arial" w:eastAsia="Times New Roman" w:hAnsi="Arial" w:cs="Arial"/>
          <w:sz w:val="20"/>
          <w:szCs w:val="20"/>
        </w:rPr>
        <w:lastRenderedPageBreak/>
        <w:t>Uredba o izvajanju Uredbe (EU) o Mehanizmu za okrevanje in odpornost (Uradni list RS, št. 167/21),</w:t>
      </w:r>
    </w:p>
    <w:p w14:paraId="74D3A720" w14:textId="77777777" w:rsidR="00B256C8" w:rsidRPr="00674AE2" w:rsidRDefault="00B256C8" w:rsidP="00B256C8">
      <w:pPr>
        <w:numPr>
          <w:ilvl w:val="0"/>
          <w:numId w:val="13"/>
        </w:numPr>
        <w:spacing w:after="0" w:line="260" w:lineRule="atLeast"/>
        <w:contextualSpacing/>
        <w:jc w:val="both"/>
        <w:rPr>
          <w:rFonts w:ascii="Arial" w:eastAsia="Times New Roman" w:hAnsi="Arial" w:cs="Arial"/>
          <w:sz w:val="20"/>
          <w:szCs w:val="20"/>
        </w:rPr>
      </w:pPr>
      <w:r w:rsidRPr="00674AE2">
        <w:rPr>
          <w:rFonts w:ascii="Arial" w:eastAsia="Times New Roman" w:hAnsi="Arial" w:cs="Arial"/>
          <w:sz w:val="20"/>
          <w:szCs w:val="20"/>
        </w:rPr>
        <w:t>Zakon o javnih financah (</w:t>
      </w:r>
      <w:r w:rsidRPr="003D6CA6">
        <w:rPr>
          <w:rFonts w:ascii="Arial" w:eastAsia="Times New Roman" w:hAnsi="Arial" w:cs="Arial"/>
          <w:sz w:val="20"/>
          <w:szCs w:val="20"/>
        </w:rPr>
        <w:t>Uradni list RS, št. 11/11 – uradno prečiščeno besedilo, 14/13 – popr., 101/13, 55/15 – ZFisP, 96/15 – ZIPRS1617, 13/18, 195/20 – odl. US, 18/23 – ZDU-1O in 76/23</w:t>
      </w:r>
      <w:r w:rsidRPr="00674AE2">
        <w:rPr>
          <w:rFonts w:ascii="Arial" w:eastAsia="Times New Roman" w:hAnsi="Arial" w:cs="Arial"/>
          <w:sz w:val="20"/>
          <w:szCs w:val="20"/>
        </w:rPr>
        <w:t>),</w:t>
      </w:r>
    </w:p>
    <w:p w14:paraId="76BF6D15" w14:textId="77777777" w:rsidR="00B256C8" w:rsidRPr="00674AE2" w:rsidRDefault="00B256C8" w:rsidP="00B256C8">
      <w:pPr>
        <w:numPr>
          <w:ilvl w:val="0"/>
          <w:numId w:val="13"/>
        </w:numPr>
        <w:spacing w:after="0" w:line="260" w:lineRule="atLeast"/>
        <w:contextualSpacing/>
        <w:jc w:val="both"/>
        <w:rPr>
          <w:rFonts w:ascii="Arial" w:eastAsia="Times New Roman" w:hAnsi="Arial" w:cs="Arial"/>
          <w:sz w:val="20"/>
          <w:szCs w:val="20"/>
        </w:rPr>
      </w:pPr>
      <w:r w:rsidRPr="00674AE2">
        <w:rPr>
          <w:rFonts w:ascii="Arial" w:eastAsia="Times New Roman" w:hAnsi="Arial" w:cs="Arial"/>
          <w:sz w:val="20"/>
          <w:szCs w:val="20"/>
        </w:rPr>
        <w:t xml:space="preserve">Uredba o postopku, merilih in načinih dodeljevanja sredstev za spodbujanje razvojnih programov in prednostnih nalog (Uradni list RS, št. 56/11), </w:t>
      </w:r>
    </w:p>
    <w:p w14:paraId="28C8C594" w14:textId="77777777" w:rsidR="00B256C8" w:rsidRPr="00674AE2" w:rsidRDefault="00B256C8" w:rsidP="00B256C8">
      <w:pPr>
        <w:numPr>
          <w:ilvl w:val="0"/>
          <w:numId w:val="13"/>
        </w:numPr>
        <w:spacing w:after="0" w:line="260" w:lineRule="atLeast"/>
        <w:contextualSpacing/>
        <w:jc w:val="both"/>
        <w:rPr>
          <w:rFonts w:ascii="Arial" w:eastAsia="Times New Roman" w:hAnsi="Arial" w:cs="Arial"/>
          <w:sz w:val="20"/>
          <w:szCs w:val="20"/>
        </w:rPr>
      </w:pPr>
      <w:r w:rsidRPr="00674AE2">
        <w:rPr>
          <w:rFonts w:ascii="Arial" w:hAnsi="Arial" w:cs="Arial"/>
          <w:sz w:val="20"/>
          <w:szCs w:val="20"/>
        </w:rPr>
        <w:t>Zakon o splošnem upravnem postopku (Uradni list RS, št. 24/06 – uradno prečiščeno besedilo, 105/06 – ZUS-1, 126/07, 65/08, 8/10, 82/13, 175/20 – ZIUOPDVE in 3/22 – ZDeb),</w:t>
      </w:r>
    </w:p>
    <w:p w14:paraId="3950777D" w14:textId="77777777" w:rsidR="00B256C8" w:rsidRPr="003D6CA6" w:rsidRDefault="00B256C8" w:rsidP="00B256C8">
      <w:pPr>
        <w:pStyle w:val="Odstavekseznama"/>
        <w:numPr>
          <w:ilvl w:val="0"/>
          <w:numId w:val="13"/>
        </w:numPr>
        <w:rPr>
          <w:rFonts w:ascii="Arial" w:eastAsia="Times New Roman" w:hAnsi="Arial" w:cs="Arial"/>
          <w:sz w:val="20"/>
          <w:szCs w:val="20"/>
        </w:rPr>
      </w:pPr>
      <w:r w:rsidRPr="003D6CA6">
        <w:rPr>
          <w:rFonts w:ascii="Arial" w:eastAsia="Times New Roman" w:hAnsi="Arial" w:cs="Arial"/>
          <w:sz w:val="20"/>
          <w:szCs w:val="20"/>
        </w:rPr>
        <w:t xml:space="preserve">Proračun Republike Slovenije za leto 2024 (DP2024) (Uradni list RS št. 150/22 in 123/23), </w:t>
      </w:r>
    </w:p>
    <w:p w14:paraId="5F04BD24" w14:textId="77777777" w:rsidR="00B256C8" w:rsidRPr="003D6CA6" w:rsidRDefault="00B256C8" w:rsidP="00B256C8">
      <w:pPr>
        <w:pStyle w:val="Odstavekseznama"/>
        <w:numPr>
          <w:ilvl w:val="0"/>
          <w:numId w:val="13"/>
        </w:numPr>
        <w:jc w:val="both"/>
        <w:rPr>
          <w:rFonts w:ascii="Arial" w:eastAsia="Times New Roman" w:hAnsi="Arial" w:cs="Arial"/>
          <w:sz w:val="20"/>
          <w:szCs w:val="20"/>
        </w:rPr>
      </w:pPr>
      <w:r w:rsidRPr="003D6CA6">
        <w:rPr>
          <w:rFonts w:ascii="Arial" w:eastAsia="Times New Roman" w:hAnsi="Arial" w:cs="Arial"/>
          <w:sz w:val="20"/>
          <w:szCs w:val="20"/>
        </w:rPr>
        <w:t xml:space="preserve">Zakon o izvrševanju proračunov Republike Slovenije za leti 2024 in 2025 (Uradni list RS, št. 123/23 in 12/24), </w:t>
      </w:r>
    </w:p>
    <w:p w14:paraId="53D8F9E6" w14:textId="77777777" w:rsidR="00B256C8" w:rsidRPr="003D6CA6" w:rsidRDefault="00B256C8" w:rsidP="00B256C8">
      <w:pPr>
        <w:pStyle w:val="Odstavekseznama"/>
        <w:numPr>
          <w:ilvl w:val="0"/>
          <w:numId w:val="13"/>
        </w:numPr>
        <w:spacing w:after="0" w:line="260" w:lineRule="atLeast"/>
        <w:jc w:val="both"/>
        <w:rPr>
          <w:rFonts w:ascii="Arial" w:eastAsia="Times New Roman" w:hAnsi="Arial" w:cs="Arial"/>
          <w:sz w:val="20"/>
          <w:szCs w:val="20"/>
        </w:rPr>
      </w:pPr>
      <w:r w:rsidRPr="00460721">
        <w:rPr>
          <w:rFonts w:ascii="Arial" w:eastAsia="Times New Roman" w:hAnsi="Arial" w:cs="Arial"/>
          <w:sz w:val="20"/>
          <w:szCs w:val="20"/>
        </w:rPr>
        <w:t xml:space="preserve">Pravilnik o postopkih za izvrševanje proračuna Republike Slovenije (Uradni list RS, št. 50/07, 61/08, 99/09, 3/13, 81/16, 11/22, 96/22, 105/22, 149/22 in 106/23), </w:t>
      </w:r>
    </w:p>
    <w:p w14:paraId="45F7D501" w14:textId="77777777" w:rsidR="00B256C8" w:rsidRPr="005C418C" w:rsidRDefault="00B256C8" w:rsidP="00B256C8">
      <w:pPr>
        <w:pStyle w:val="Odstavekseznama"/>
        <w:numPr>
          <w:ilvl w:val="0"/>
          <w:numId w:val="13"/>
        </w:numPr>
        <w:spacing w:after="0" w:line="260" w:lineRule="atLeast"/>
        <w:jc w:val="both"/>
        <w:rPr>
          <w:rFonts w:ascii="Arial" w:eastAsia="Times New Roman" w:hAnsi="Arial" w:cs="Arial"/>
          <w:sz w:val="20"/>
          <w:szCs w:val="20"/>
        </w:rPr>
      </w:pPr>
      <w:r w:rsidRPr="00460721">
        <w:rPr>
          <w:rFonts w:ascii="Arial" w:eastAsia="Times New Roman" w:hAnsi="Arial" w:cs="Arial"/>
          <w:sz w:val="20"/>
          <w:szCs w:val="20"/>
        </w:rPr>
        <w:t>Zakon o spodbujanju investicij (Uradni list RS, št. 13/18, 204/21, 29/22, 65/23 in 31/</w:t>
      </w:r>
      <w:r w:rsidRPr="005C418C">
        <w:rPr>
          <w:rFonts w:ascii="Arial" w:eastAsia="Times New Roman" w:hAnsi="Arial" w:cs="Arial"/>
          <w:sz w:val="20"/>
          <w:szCs w:val="20"/>
        </w:rPr>
        <w:t xml:space="preserve">24; </w:t>
      </w:r>
      <w:r w:rsidRPr="00023E75">
        <w:rPr>
          <w:rFonts w:ascii="Arial" w:eastAsia="Times New Roman" w:hAnsi="Arial" w:cs="Arial"/>
          <w:sz w:val="20"/>
          <w:szCs w:val="20"/>
        </w:rPr>
        <w:t>v nadaljevanju:</w:t>
      </w:r>
      <w:r w:rsidRPr="005C418C">
        <w:rPr>
          <w:rFonts w:ascii="Arial" w:eastAsia="Times New Roman" w:hAnsi="Arial" w:cs="Arial"/>
          <w:sz w:val="20"/>
          <w:szCs w:val="20"/>
        </w:rPr>
        <w:t xml:space="preserve"> ZSInv),</w:t>
      </w:r>
    </w:p>
    <w:p w14:paraId="4FB36925" w14:textId="77777777" w:rsidR="00B256C8" w:rsidRPr="00674AE2" w:rsidRDefault="00B256C8" w:rsidP="00B256C8">
      <w:pPr>
        <w:numPr>
          <w:ilvl w:val="0"/>
          <w:numId w:val="13"/>
        </w:numPr>
        <w:spacing w:after="0" w:line="260" w:lineRule="atLeast"/>
        <w:contextualSpacing/>
        <w:jc w:val="both"/>
        <w:rPr>
          <w:rFonts w:ascii="Arial" w:eastAsia="Times New Roman" w:hAnsi="Arial" w:cs="Arial"/>
          <w:sz w:val="20"/>
          <w:szCs w:val="20"/>
        </w:rPr>
      </w:pPr>
      <w:r w:rsidRPr="00674AE2">
        <w:rPr>
          <w:rFonts w:ascii="Arial" w:eastAsia="Times New Roman" w:hAnsi="Arial" w:cs="Arial"/>
          <w:sz w:val="20"/>
          <w:szCs w:val="20"/>
        </w:rPr>
        <w:t xml:space="preserve">Uredba o načinu ugotavljanja pogojev in meril za dodelitev investicijskih spodbud ter pogojev za strateško investicijo (Uradni list RS, št. </w:t>
      </w:r>
      <w:r>
        <w:rPr>
          <w:rFonts w:ascii="Arial" w:eastAsia="Times New Roman" w:hAnsi="Arial" w:cs="Arial"/>
          <w:sz w:val="20"/>
          <w:szCs w:val="20"/>
        </w:rPr>
        <w:t>34/24;</w:t>
      </w:r>
      <w:r w:rsidRPr="00674AE2">
        <w:rPr>
          <w:rFonts w:ascii="Arial" w:eastAsia="Times New Roman" w:hAnsi="Arial" w:cs="Arial"/>
          <w:sz w:val="20"/>
          <w:szCs w:val="20"/>
        </w:rPr>
        <w:t xml:space="preserve"> v nadaljevanju: Uredba ZSInv</w:t>
      </w:r>
      <w:r>
        <w:rPr>
          <w:rFonts w:ascii="Arial" w:eastAsia="Times New Roman" w:hAnsi="Arial" w:cs="Arial"/>
          <w:sz w:val="20"/>
          <w:szCs w:val="20"/>
        </w:rPr>
        <w:t>),</w:t>
      </w:r>
    </w:p>
    <w:p w14:paraId="30D58BDB" w14:textId="77777777" w:rsidR="00B256C8" w:rsidRPr="00674AE2" w:rsidRDefault="00B256C8" w:rsidP="00B256C8">
      <w:pPr>
        <w:pStyle w:val="Odstavekseznama"/>
        <w:numPr>
          <w:ilvl w:val="0"/>
          <w:numId w:val="13"/>
        </w:numPr>
        <w:spacing w:after="0" w:line="260" w:lineRule="atLeast"/>
        <w:jc w:val="both"/>
        <w:rPr>
          <w:rFonts w:ascii="Arial" w:eastAsia="Times New Roman" w:hAnsi="Arial" w:cs="Arial"/>
          <w:sz w:val="20"/>
          <w:szCs w:val="20"/>
        </w:rPr>
      </w:pPr>
      <w:r w:rsidRPr="00674AE2">
        <w:rPr>
          <w:rFonts w:ascii="Arial" w:eastAsia="Times New Roman" w:hAnsi="Arial" w:cs="Arial"/>
          <w:sz w:val="20"/>
          <w:szCs w:val="20"/>
        </w:rPr>
        <w:t>Uredba (EU) 2016/679 Evropskega parlamenta in Sveta z dne 27. aprila 2016 o varstvu posameznikov pri obdelavi osebnih podatkov in o prostem pretoku takih podatkov ter o razveljavitvi Direktive 95/46/ES (Splošna uredba o varstvu podatkov) (UL L št. 119 z dne 4. 5.</w:t>
      </w:r>
      <w:r>
        <w:rPr>
          <w:rFonts w:ascii="Arial" w:eastAsia="Times New Roman" w:hAnsi="Arial" w:cs="Arial"/>
          <w:sz w:val="20"/>
          <w:szCs w:val="20"/>
        </w:rPr>
        <w:t xml:space="preserve"> </w:t>
      </w:r>
      <w:r w:rsidRPr="00674AE2">
        <w:rPr>
          <w:rFonts w:ascii="Arial" w:eastAsia="Times New Roman" w:hAnsi="Arial" w:cs="Arial"/>
          <w:sz w:val="20"/>
          <w:szCs w:val="20"/>
        </w:rPr>
        <w:t>2016, str.1), zadnjič popravljena s Popravkom (UL L št. 127 z dne 23. 5. 2018, str. 2)</w:t>
      </w:r>
      <w:r>
        <w:rPr>
          <w:rFonts w:ascii="Arial" w:eastAsia="Times New Roman" w:hAnsi="Arial" w:cs="Arial"/>
          <w:sz w:val="20"/>
          <w:szCs w:val="20"/>
        </w:rPr>
        <w:t>,</w:t>
      </w:r>
      <w:r w:rsidRPr="00674AE2">
        <w:rPr>
          <w:rFonts w:ascii="Arial" w:eastAsia="Times New Roman" w:hAnsi="Arial" w:cs="Arial"/>
          <w:sz w:val="20"/>
          <w:szCs w:val="20"/>
        </w:rPr>
        <w:t xml:space="preserve"> (v nadaljnjem besedilu: Splošna uredba GDPR),</w:t>
      </w:r>
    </w:p>
    <w:p w14:paraId="0B631B1E" w14:textId="77777777" w:rsidR="00B256C8" w:rsidRPr="00674AE2" w:rsidRDefault="00B256C8" w:rsidP="00B256C8">
      <w:pPr>
        <w:pStyle w:val="Odstavekseznama"/>
        <w:numPr>
          <w:ilvl w:val="0"/>
          <w:numId w:val="13"/>
        </w:numPr>
        <w:spacing w:after="0" w:line="260" w:lineRule="atLeast"/>
        <w:jc w:val="both"/>
        <w:rPr>
          <w:rFonts w:ascii="Arial" w:eastAsia="Times New Roman" w:hAnsi="Arial" w:cs="Arial"/>
          <w:sz w:val="20"/>
          <w:szCs w:val="20"/>
        </w:rPr>
      </w:pPr>
      <w:r w:rsidRPr="00674AE2">
        <w:rPr>
          <w:rFonts w:ascii="Arial" w:eastAsia="Times New Roman" w:hAnsi="Arial" w:cs="Arial"/>
          <w:sz w:val="20"/>
          <w:szCs w:val="20"/>
        </w:rPr>
        <w:t xml:space="preserve">Zakon o varstvu osebnih podatkov (Uradni list RS, št. </w:t>
      </w:r>
      <w:bookmarkStart w:id="58" w:name="_Hlk166483686"/>
      <w:r>
        <w:rPr>
          <w:rFonts w:ascii="Arial" w:eastAsia="Times New Roman" w:hAnsi="Arial" w:cs="Arial"/>
          <w:sz w:val="20"/>
          <w:szCs w:val="20"/>
        </w:rPr>
        <w:t>163/22</w:t>
      </w:r>
      <w:bookmarkEnd w:id="58"/>
      <w:r w:rsidRPr="00674AE2">
        <w:rPr>
          <w:rFonts w:ascii="Arial" w:eastAsia="Times New Roman" w:hAnsi="Arial" w:cs="Arial"/>
          <w:sz w:val="20"/>
          <w:szCs w:val="20"/>
        </w:rPr>
        <w:t>),</w:t>
      </w:r>
    </w:p>
    <w:p w14:paraId="7413F71B" w14:textId="77777777" w:rsidR="00B256C8" w:rsidRPr="00674AE2" w:rsidRDefault="00B256C8" w:rsidP="00B256C8">
      <w:pPr>
        <w:numPr>
          <w:ilvl w:val="0"/>
          <w:numId w:val="13"/>
        </w:numPr>
        <w:spacing w:line="252" w:lineRule="auto"/>
        <w:contextualSpacing/>
        <w:jc w:val="both"/>
        <w:rPr>
          <w:rFonts w:ascii="Arial" w:eastAsia="Times New Roman" w:hAnsi="Arial" w:cs="Arial"/>
          <w:sz w:val="20"/>
          <w:szCs w:val="20"/>
        </w:rPr>
      </w:pPr>
      <w:r w:rsidRPr="00674AE2">
        <w:rPr>
          <w:rFonts w:ascii="Arial" w:eastAsia="Times New Roman" w:hAnsi="Arial" w:cs="Arial"/>
          <w:sz w:val="20"/>
          <w:szCs w:val="20"/>
        </w:rPr>
        <w:t>Zakon o integriteti in preprečevanju korupcije (</w:t>
      </w:r>
      <w:r w:rsidRPr="00720897">
        <w:rPr>
          <w:rFonts w:ascii="Arial" w:eastAsia="Times New Roman" w:hAnsi="Arial" w:cs="Arial"/>
          <w:sz w:val="20"/>
          <w:szCs w:val="20"/>
        </w:rPr>
        <w:t>Uradni list RS, št. 69/11 – uradno prečiščeno besedilo, 158/20, 3/22 – ZDeb in 16/23 – ZZPri</w:t>
      </w:r>
      <w:r>
        <w:rPr>
          <w:rFonts w:ascii="Arial" w:eastAsia="Times New Roman" w:hAnsi="Arial" w:cs="Arial"/>
          <w:sz w:val="20"/>
          <w:szCs w:val="20"/>
        </w:rPr>
        <w:t>;</w:t>
      </w:r>
      <w:r w:rsidRPr="00674AE2">
        <w:rPr>
          <w:rFonts w:ascii="Arial" w:eastAsia="Times New Roman" w:hAnsi="Arial" w:cs="Arial"/>
          <w:sz w:val="20"/>
          <w:szCs w:val="20"/>
        </w:rPr>
        <w:t xml:space="preserve"> v nadaljevanju: ZIntPK), </w:t>
      </w:r>
    </w:p>
    <w:p w14:paraId="3CFBC344" w14:textId="77777777" w:rsidR="00B256C8" w:rsidRPr="00674AE2" w:rsidRDefault="00B256C8" w:rsidP="00B256C8">
      <w:pPr>
        <w:numPr>
          <w:ilvl w:val="0"/>
          <w:numId w:val="13"/>
        </w:numPr>
        <w:spacing w:after="0" w:line="260" w:lineRule="atLeast"/>
        <w:contextualSpacing/>
        <w:jc w:val="both"/>
        <w:rPr>
          <w:rFonts w:ascii="Arial" w:eastAsia="Times New Roman" w:hAnsi="Arial" w:cs="Arial"/>
          <w:sz w:val="20"/>
          <w:szCs w:val="20"/>
        </w:rPr>
      </w:pPr>
      <w:r w:rsidRPr="00674AE2">
        <w:rPr>
          <w:rFonts w:ascii="Arial" w:eastAsia="Times New Roman" w:hAnsi="Arial" w:cs="Arial"/>
          <w:sz w:val="20"/>
          <w:szCs w:val="20"/>
        </w:rPr>
        <w:t xml:space="preserve">Uredba Komisije (EU) št. 651/2014 z dne 17. junija 2014 o razglasitvi nekaterih vrst pomoči za združljive z notranjim trgom pri uporabi členov 107 in 108 Pogodbe (UL L št. 187 z dne 26. 6. 2014, str. 1), zadnjič spremenjena z Uredbo Komisije EU št. </w:t>
      </w:r>
      <w:bookmarkStart w:id="59" w:name="_Hlk166483863"/>
      <w:r w:rsidRPr="00720897">
        <w:rPr>
          <w:rFonts w:ascii="Arial" w:eastAsia="Times New Roman" w:hAnsi="Arial" w:cs="Arial"/>
          <w:sz w:val="20"/>
          <w:szCs w:val="20"/>
        </w:rPr>
        <w:t>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w:t>
      </w:r>
      <w:bookmarkEnd w:id="59"/>
      <w:r w:rsidRPr="00674AE2">
        <w:rPr>
          <w:rFonts w:ascii="Arial" w:eastAsia="Times New Roman" w:hAnsi="Arial" w:cs="Arial"/>
          <w:sz w:val="20"/>
          <w:szCs w:val="20"/>
        </w:rPr>
        <w:t xml:space="preserve"> (UL L št. </w:t>
      </w:r>
      <w:r>
        <w:rPr>
          <w:rFonts w:ascii="Arial" w:eastAsia="Times New Roman" w:hAnsi="Arial" w:cs="Arial"/>
          <w:sz w:val="20"/>
          <w:szCs w:val="20"/>
        </w:rPr>
        <w:t>167</w:t>
      </w:r>
      <w:r w:rsidRPr="00674AE2">
        <w:rPr>
          <w:rFonts w:ascii="Arial" w:eastAsia="Times New Roman" w:hAnsi="Arial" w:cs="Arial"/>
          <w:sz w:val="20"/>
          <w:szCs w:val="20"/>
        </w:rPr>
        <w:t xml:space="preserve"> z dne </w:t>
      </w:r>
      <w:r>
        <w:rPr>
          <w:rFonts w:ascii="Arial" w:eastAsia="Times New Roman" w:hAnsi="Arial" w:cs="Arial"/>
          <w:sz w:val="20"/>
          <w:szCs w:val="20"/>
        </w:rPr>
        <w:t>30</w:t>
      </w:r>
      <w:r w:rsidRPr="00674AE2">
        <w:rPr>
          <w:rFonts w:ascii="Arial" w:eastAsia="Times New Roman" w:hAnsi="Arial" w:cs="Arial"/>
          <w:sz w:val="20"/>
          <w:szCs w:val="20"/>
        </w:rPr>
        <w:t xml:space="preserve">. </w:t>
      </w:r>
      <w:r>
        <w:rPr>
          <w:rFonts w:ascii="Arial" w:eastAsia="Times New Roman" w:hAnsi="Arial" w:cs="Arial"/>
          <w:sz w:val="20"/>
          <w:szCs w:val="20"/>
        </w:rPr>
        <w:t>6</w:t>
      </w:r>
      <w:r w:rsidRPr="00674AE2">
        <w:rPr>
          <w:rFonts w:ascii="Arial" w:eastAsia="Times New Roman" w:hAnsi="Arial" w:cs="Arial"/>
          <w:sz w:val="20"/>
          <w:szCs w:val="20"/>
        </w:rPr>
        <w:t>. 202</w:t>
      </w:r>
      <w:r>
        <w:rPr>
          <w:rFonts w:ascii="Arial" w:eastAsia="Times New Roman" w:hAnsi="Arial" w:cs="Arial"/>
          <w:sz w:val="20"/>
          <w:szCs w:val="20"/>
        </w:rPr>
        <w:t>3</w:t>
      </w:r>
      <w:r w:rsidRPr="00674AE2">
        <w:rPr>
          <w:rFonts w:ascii="Arial" w:eastAsia="Times New Roman" w:hAnsi="Arial" w:cs="Arial"/>
          <w:sz w:val="20"/>
          <w:szCs w:val="20"/>
        </w:rPr>
        <w:t xml:space="preserve">, str. </w:t>
      </w:r>
      <w:r>
        <w:rPr>
          <w:rFonts w:ascii="Arial" w:eastAsia="Times New Roman" w:hAnsi="Arial" w:cs="Arial"/>
          <w:sz w:val="20"/>
          <w:szCs w:val="20"/>
        </w:rPr>
        <w:t>1</w:t>
      </w:r>
      <w:r w:rsidRPr="00674AE2">
        <w:rPr>
          <w:rFonts w:ascii="Arial" w:eastAsia="Times New Roman" w:hAnsi="Arial" w:cs="Arial"/>
          <w:sz w:val="20"/>
          <w:szCs w:val="20"/>
        </w:rPr>
        <w:t>; v nadaljevanju: Uredba 651/2014/EU),</w:t>
      </w:r>
    </w:p>
    <w:p w14:paraId="217ED64E" w14:textId="77777777" w:rsidR="00B256C8" w:rsidRPr="00674AE2" w:rsidRDefault="00B256C8" w:rsidP="00B256C8">
      <w:pPr>
        <w:numPr>
          <w:ilvl w:val="0"/>
          <w:numId w:val="13"/>
        </w:numPr>
        <w:spacing w:after="0" w:line="260" w:lineRule="atLeast"/>
        <w:contextualSpacing/>
        <w:jc w:val="both"/>
        <w:rPr>
          <w:rFonts w:ascii="Arial" w:eastAsia="Times New Roman" w:hAnsi="Arial" w:cs="Arial"/>
          <w:sz w:val="20"/>
          <w:szCs w:val="20"/>
        </w:rPr>
      </w:pPr>
      <w:r w:rsidRPr="00674AE2">
        <w:rPr>
          <w:rFonts w:ascii="Arial" w:eastAsia="Times New Roman" w:hAnsi="Arial" w:cs="Arial"/>
          <w:sz w:val="20"/>
          <w:szCs w:val="20"/>
        </w:rPr>
        <w:t>Uredba o karti regionalne pomoči za obdobje 2022–2027 (Uradni list RS, št. 15/22 in 44/23),</w:t>
      </w:r>
    </w:p>
    <w:p w14:paraId="19F03692" w14:textId="77777777" w:rsidR="00B256C8" w:rsidRPr="00674AE2" w:rsidRDefault="00B256C8" w:rsidP="00B256C8">
      <w:pPr>
        <w:pStyle w:val="Odstavekseznama"/>
        <w:numPr>
          <w:ilvl w:val="0"/>
          <w:numId w:val="53"/>
        </w:numPr>
        <w:spacing w:after="240"/>
        <w:jc w:val="both"/>
        <w:rPr>
          <w:rFonts w:ascii="Arial" w:eastAsia="Times New Roman" w:hAnsi="Arial" w:cs="Arial"/>
          <w:sz w:val="20"/>
          <w:szCs w:val="20"/>
        </w:rPr>
      </w:pPr>
      <w:r w:rsidRPr="00674AE2">
        <w:rPr>
          <w:rFonts w:ascii="Arial" w:hAnsi="Arial" w:cs="Arial"/>
          <w:sz w:val="20"/>
          <w:szCs w:val="20"/>
        </w:rPr>
        <w:t xml:space="preserve">Pravilnik o razvrstitvi razvojnih regij po stopnji razvitosti za programsko obdobje 2021–2027 (Uradni list RS, št. 118/21), </w:t>
      </w:r>
    </w:p>
    <w:p w14:paraId="2F6A366A" w14:textId="77777777" w:rsidR="00B256C8" w:rsidRPr="00674AE2" w:rsidRDefault="00B256C8" w:rsidP="00B256C8">
      <w:pPr>
        <w:pStyle w:val="Odstavekseznama"/>
        <w:numPr>
          <w:ilvl w:val="0"/>
          <w:numId w:val="53"/>
        </w:numPr>
        <w:spacing w:after="240"/>
        <w:jc w:val="both"/>
        <w:rPr>
          <w:rFonts w:ascii="Arial" w:eastAsia="Times New Roman" w:hAnsi="Arial" w:cs="Arial"/>
          <w:sz w:val="20"/>
          <w:szCs w:val="20"/>
        </w:rPr>
      </w:pPr>
      <w:r w:rsidRPr="00674AE2">
        <w:rPr>
          <w:rFonts w:ascii="Arial" w:eastAsia="Times New Roman" w:hAnsi="Arial" w:cs="Arial"/>
          <w:sz w:val="20"/>
          <w:szCs w:val="20"/>
        </w:rPr>
        <w:t>Uredba o določitvi obmejnih problemskih območij (Uradni list RS, št. 22/11, 97/12, 24/15, 35/17,</w:t>
      </w:r>
      <w:r>
        <w:rPr>
          <w:rFonts w:ascii="Arial" w:eastAsia="Times New Roman" w:hAnsi="Arial" w:cs="Arial"/>
          <w:sz w:val="20"/>
          <w:szCs w:val="20"/>
        </w:rPr>
        <w:t xml:space="preserve"> </w:t>
      </w:r>
      <w:r w:rsidRPr="00674AE2">
        <w:rPr>
          <w:rFonts w:ascii="Arial" w:eastAsia="Times New Roman" w:hAnsi="Arial" w:cs="Arial"/>
          <w:sz w:val="20"/>
          <w:szCs w:val="20"/>
        </w:rPr>
        <w:t xml:space="preserve">101/20 in 112/22), </w:t>
      </w:r>
    </w:p>
    <w:p w14:paraId="18B63CE7" w14:textId="77777777" w:rsidR="00B256C8" w:rsidRPr="000523AC" w:rsidRDefault="00B256C8" w:rsidP="00B256C8">
      <w:pPr>
        <w:pStyle w:val="Odstavekseznama"/>
        <w:numPr>
          <w:ilvl w:val="0"/>
          <w:numId w:val="13"/>
        </w:numPr>
        <w:spacing w:after="0" w:line="260" w:lineRule="atLeast"/>
        <w:jc w:val="both"/>
        <w:rPr>
          <w:rFonts w:ascii="Arial" w:eastAsia="Times New Roman" w:hAnsi="Arial" w:cs="Arial"/>
          <w:sz w:val="20"/>
          <w:szCs w:val="20"/>
        </w:rPr>
      </w:pPr>
      <w:r w:rsidRPr="00674AE2">
        <w:rPr>
          <w:rFonts w:ascii="Arial" w:eastAsia="Times New Roman" w:hAnsi="Arial" w:cs="Arial"/>
          <w:sz w:val="20"/>
          <w:szCs w:val="20"/>
        </w:rPr>
        <w:t>Zakon o Triglavskem narodnem parku (Uradni list RS, št. 52/10, 46/14 – ZON-C, 60/17</w:t>
      </w:r>
      <w:r>
        <w:rPr>
          <w:rFonts w:ascii="Arial" w:eastAsia="Times New Roman" w:hAnsi="Arial" w:cs="Arial"/>
          <w:sz w:val="20"/>
          <w:szCs w:val="20"/>
        </w:rPr>
        <w:t>,</w:t>
      </w:r>
      <w:r w:rsidRPr="00674AE2">
        <w:rPr>
          <w:rFonts w:ascii="Arial" w:eastAsia="Times New Roman" w:hAnsi="Arial" w:cs="Arial"/>
          <w:sz w:val="20"/>
          <w:szCs w:val="20"/>
        </w:rPr>
        <w:t xml:space="preserve"> 82/20</w:t>
      </w:r>
      <w:r>
        <w:rPr>
          <w:rFonts w:ascii="Arial" w:eastAsia="Times New Roman" w:hAnsi="Arial" w:cs="Arial"/>
          <w:sz w:val="20"/>
          <w:szCs w:val="20"/>
        </w:rPr>
        <w:t xml:space="preserve"> </w:t>
      </w:r>
      <w:bookmarkStart w:id="60" w:name="_Hlk166483973"/>
      <w:r w:rsidRPr="00AD65E5">
        <w:rPr>
          <w:rFonts w:ascii="Arial" w:eastAsia="Times New Roman" w:hAnsi="Arial" w:cs="Arial"/>
          <w:sz w:val="20"/>
          <w:szCs w:val="20"/>
        </w:rPr>
        <w:t xml:space="preserve">in </w:t>
      </w:r>
      <w:r w:rsidRPr="000523AC">
        <w:rPr>
          <w:rFonts w:ascii="Arial" w:eastAsia="Times New Roman" w:hAnsi="Arial" w:cs="Arial"/>
          <w:sz w:val="20"/>
          <w:szCs w:val="20"/>
        </w:rPr>
        <w:t>18/23 – ZDU-1O</w:t>
      </w:r>
      <w:bookmarkEnd w:id="60"/>
      <w:r w:rsidRPr="000523AC">
        <w:rPr>
          <w:rFonts w:ascii="Arial" w:eastAsia="Times New Roman" w:hAnsi="Arial" w:cs="Arial"/>
          <w:sz w:val="20"/>
          <w:szCs w:val="20"/>
        </w:rPr>
        <w:t xml:space="preserve">), </w:t>
      </w:r>
    </w:p>
    <w:p w14:paraId="224B2CD5" w14:textId="77777777" w:rsidR="00B256C8" w:rsidRPr="00EF261A" w:rsidRDefault="00B256C8" w:rsidP="00B256C8">
      <w:pPr>
        <w:pStyle w:val="Odstavekseznama"/>
        <w:numPr>
          <w:ilvl w:val="0"/>
          <w:numId w:val="13"/>
        </w:numPr>
        <w:spacing w:after="0" w:line="260" w:lineRule="atLeast"/>
        <w:jc w:val="both"/>
        <w:rPr>
          <w:rFonts w:ascii="Arial" w:eastAsia="Times New Roman" w:hAnsi="Arial" w:cs="Arial"/>
          <w:sz w:val="20"/>
          <w:szCs w:val="20"/>
        </w:rPr>
      </w:pPr>
      <w:r w:rsidRPr="00EF261A">
        <w:rPr>
          <w:rFonts w:ascii="Arial" w:eastAsia="Times New Roman" w:hAnsi="Arial" w:cs="Arial"/>
          <w:sz w:val="20"/>
          <w:szCs w:val="20"/>
        </w:rPr>
        <w:t>Shema državne pomoči »Spodbude za začetne investicije– regionalna pomoč« (št. sheme: BE03-2632616-2024),</w:t>
      </w:r>
    </w:p>
    <w:p w14:paraId="3903A2B9" w14:textId="77777777" w:rsidR="00B256C8" w:rsidRPr="00B66EF0" w:rsidRDefault="00B256C8" w:rsidP="00B256C8">
      <w:pPr>
        <w:pStyle w:val="Odstavekseznama"/>
        <w:numPr>
          <w:ilvl w:val="0"/>
          <w:numId w:val="13"/>
        </w:numPr>
        <w:spacing w:after="0" w:line="260" w:lineRule="atLeast"/>
        <w:jc w:val="both"/>
        <w:rPr>
          <w:rFonts w:ascii="Arial" w:eastAsia="Times New Roman" w:hAnsi="Arial" w:cs="Arial"/>
          <w:sz w:val="20"/>
          <w:szCs w:val="20"/>
        </w:rPr>
      </w:pPr>
      <w:r w:rsidRPr="00B66EF0">
        <w:rPr>
          <w:rFonts w:ascii="Arial" w:eastAsia="Times New Roman" w:hAnsi="Arial" w:cs="Arial"/>
          <w:sz w:val="20"/>
          <w:szCs w:val="20"/>
        </w:rPr>
        <w:t xml:space="preserve">Shema državne pomoči »Spodbude za začetne investicije – pomoč za naložbe za MSP« (št. sheme: </w:t>
      </w:r>
      <w:r w:rsidRPr="00EF261A">
        <w:rPr>
          <w:rFonts w:ascii="Arial" w:eastAsia="Times New Roman" w:hAnsi="Arial" w:cs="Arial"/>
          <w:sz w:val="20"/>
          <w:szCs w:val="20"/>
        </w:rPr>
        <w:t>BE05-2632616-2024</w:t>
      </w:r>
      <w:r w:rsidRPr="00B66EF0">
        <w:rPr>
          <w:rFonts w:ascii="Arial" w:eastAsia="Times New Roman" w:hAnsi="Arial" w:cs="Arial"/>
          <w:sz w:val="20"/>
          <w:szCs w:val="20"/>
        </w:rPr>
        <w:t>),</w:t>
      </w:r>
    </w:p>
    <w:p w14:paraId="5B8667A6" w14:textId="77777777" w:rsidR="00B256C8" w:rsidRDefault="00B256C8" w:rsidP="00B256C8">
      <w:pPr>
        <w:pStyle w:val="Odstavekseznama"/>
        <w:numPr>
          <w:ilvl w:val="0"/>
          <w:numId w:val="13"/>
        </w:numPr>
        <w:spacing w:after="240"/>
        <w:jc w:val="both"/>
        <w:rPr>
          <w:rFonts w:ascii="Arial" w:hAnsi="Arial" w:cs="Arial"/>
          <w:sz w:val="20"/>
          <w:szCs w:val="20"/>
        </w:rPr>
      </w:pPr>
      <w:r w:rsidRPr="00F5269F">
        <w:rPr>
          <w:rFonts w:ascii="Arial" w:hAnsi="Arial" w:cs="Arial"/>
          <w:sz w:val="20"/>
          <w:szCs w:val="20"/>
        </w:rPr>
        <w:t>Sklep o ustanovitvi Javne agencije Republike Slovenije za spodbujanje investicij, podjetništva in, internacionalizacije, tujih investicij in tehnologije (Uradni list RS, št. 93/15, 36/19 in 58/23),</w:t>
      </w:r>
    </w:p>
    <w:p w14:paraId="4E434058" w14:textId="77777777" w:rsidR="00B256C8" w:rsidRPr="00F5269F" w:rsidRDefault="00B256C8" w:rsidP="00B256C8">
      <w:pPr>
        <w:pStyle w:val="Odstavekseznama"/>
        <w:numPr>
          <w:ilvl w:val="0"/>
          <w:numId w:val="13"/>
        </w:numPr>
        <w:spacing w:after="240"/>
        <w:jc w:val="both"/>
        <w:rPr>
          <w:rFonts w:ascii="Arial" w:hAnsi="Arial" w:cs="Arial"/>
          <w:sz w:val="20"/>
          <w:szCs w:val="20"/>
        </w:rPr>
      </w:pPr>
      <w:r w:rsidRPr="00F5269F">
        <w:rPr>
          <w:rFonts w:ascii="Arial" w:hAnsi="Arial" w:cs="Arial"/>
          <w:sz w:val="20"/>
        </w:rPr>
        <w:t>Program dela in Finančn</w:t>
      </w:r>
      <w:r>
        <w:rPr>
          <w:rFonts w:ascii="Arial" w:hAnsi="Arial" w:cs="Arial"/>
          <w:sz w:val="20"/>
        </w:rPr>
        <w:t>i</w:t>
      </w:r>
      <w:r w:rsidRPr="00F5269F">
        <w:rPr>
          <w:rFonts w:ascii="Arial" w:hAnsi="Arial" w:cs="Arial"/>
          <w:sz w:val="20"/>
        </w:rPr>
        <w:t xml:space="preserve"> načrt Javne agencije Republike Slovenije za spodbujanje investicij, podjetništva in internacionalizacije za leti 2023 in 2024 – prečiščeno besedilo št. 1, ki ga je sprejel Svet agencije na 46. redni seji dne 16.</w:t>
      </w:r>
      <w:r>
        <w:rPr>
          <w:rFonts w:ascii="Arial" w:hAnsi="Arial" w:cs="Arial"/>
          <w:sz w:val="20"/>
        </w:rPr>
        <w:t xml:space="preserve"> </w:t>
      </w:r>
      <w:r w:rsidRPr="00F5269F">
        <w:rPr>
          <w:rFonts w:ascii="Arial" w:hAnsi="Arial" w:cs="Arial"/>
          <w:sz w:val="20"/>
        </w:rPr>
        <w:t>6.</w:t>
      </w:r>
      <w:r>
        <w:rPr>
          <w:rFonts w:ascii="Arial" w:hAnsi="Arial" w:cs="Arial"/>
          <w:sz w:val="20"/>
        </w:rPr>
        <w:t xml:space="preserve"> </w:t>
      </w:r>
      <w:r w:rsidRPr="00F5269F">
        <w:rPr>
          <w:rFonts w:ascii="Arial" w:hAnsi="Arial" w:cs="Arial"/>
          <w:sz w:val="20"/>
        </w:rPr>
        <w:t>2023 in h kateremu je Ministrstvo za gospodarstvo, turizem in šport podalo soglasje dne 29.</w:t>
      </w:r>
      <w:r>
        <w:rPr>
          <w:rFonts w:ascii="Arial" w:hAnsi="Arial" w:cs="Arial"/>
          <w:sz w:val="20"/>
        </w:rPr>
        <w:t xml:space="preserve"> </w:t>
      </w:r>
      <w:r w:rsidRPr="00F5269F">
        <w:rPr>
          <w:rFonts w:ascii="Arial" w:hAnsi="Arial" w:cs="Arial"/>
          <w:sz w:val="20"/>
        </w:rPr>
        <w:t>6.</w:t>
      </w:r>
      <w:r>
        <w:rPr>
          <w:rFonts w:ascii="Arial" w:hAnsi="Arial" w:cs="Arial"/>
          <w:sz w:val="20"/>
        </w:rPr>
        <w:t xml:space="preserve"> </w:t>
      </w:r>
      <w:r w:rsidRPr="00F5269F">
        <w:rPr>
          <w:rFonts w:ascii="Arial" w:hAnsi="Arial" w:cs="Arial"/>
          <w:sz w:val="20"/>
        </w:rPr>
        <w:t xml:space="preserve">2023, št. </w:t>
      </w:r>
      <w:r>
        <w:rPr>
          <w:rFonts w:ascii="Arial" w:hAnsi="Arial" w:cs="Arial"/>
          <w:sz w:val="20"/>
        </w:rPr>
        <w:t xml:space="preserve">soglasja </w:t>
      </w:r>
      <w:r w:rsidRPr="00F5269F">
        <w:rPr>
          <w:rFonts w:ascii="Arial" w:hAnsi="Arial" w:cs="Arial"/>
          <w:sz w:val="20"/>
        </w:rPr>
        <w:t>302-31/2022/20, ter Sprememb</w:t>
      </w:r>
      <w:r>
        <w:rPr>
          <w:rFonts w:ascii="Arial" w:hAnsi="Arial" w:cs="Arial"/>
          <w:sz w:val="20"/>
        </w:rPr>
        <w:t>e</w:t>
      </w:r>
      <w:r w:rsidRPr="00F5269F">
        <w:rPr>
          <w:rFonts w:ascii="Arial" w:hAnsi="Arial" w:cs="Arial"/>
          <w:sz w:val="20"/>
        </w:rPr>
        <w:t xml:space="preserve"> Programa dela in finančnega načrta za leto 2024 (prečiščeno besedilo št. 1)</w:t>
      </w:r>
      <w:r>
        <w:rPr>
          <w:rFonts w:ascii="Arial" w:hAnsi="Arial" w:cs="Arial"/>
          <w:sz w:val="20"/>
        </w:rPr>
        <w:t xml:space="preserve"> in </w:t>
      </w:r>
      <w:r w:rsidRPr="00F5269F">
        <w:rPr>
          <w:rFonts w:ascii="Arial" w:hAnsi="Arial" w:cs="Arial"/>
          <w:sz w:val="20"/>
        </w:rPr>
        <w:t>Program dela in Finančn</w:t>
      </w:r>
      <w:r>
        <w:rPr>
          <w:rFonts w:ascii="Arial" w:hAnsi="Arial" w:cs="Arial"/>
          <w:sz w:val="20"/>
        </w:rPr>
        <w:t>i</w:t>
      </w:r>
      <w:r w:rsidRPr="00F5269F">
        <w:rPr>
          <w:rFonts w:ascii="Arial" w:hAnsi="Arial" w:cs="Arial"/>
          <w:sz w:val="20"/>
        </w:rPr>
        <w:t xml:space="preserve"> načrt za leto 2025, </w:t>
      </w:r>
      <w:r w:rsidRPr="00854C04">
        <w:rPr>
          <w:rFonts w:ascii="Arial" w:hAnsi="Arial" w:cs="Arial"/>
          <w:sz w:val="20"/>
        </w:rPr>
        <w:t xml:space="preserve">ki jih je sprejel Svet agencije na 50. redni seji dne 13. 2. 2024 in </w:t>
      </w:r>
      <w:r w:rsidRPr="00F5269F">
        <w:rPr>
          <w:rFonts w:ascii="Arial" w:hAnsi="Arial" w:cs="Arial"/>
          <w:sz w:val="20"/>
        </w:rPr>
        <w:t>h katerim je Ministrstvo za gospodarstvo, turizem in šport podalo soglasje dne 22.</w:t>
      </w:r>
      <w:r>
        <w:rPr>
          <w:rFonts w:ascii="Arial" w:hAnsi="Arial" w:cs="Arial"/>
          <w:sz w:val="20"/>
        </w:rPr>
        <w:t xml:space="preserve"> </w:t>
      </w:r>
      <w:r w:rsidRPr="00F5269F">
        <w:rPr>
          <w:rFonts w:ascii="Arial" w:hAnsi="Arial" w:cs="Arial"/>
          <w:sz w:val="20"/>
        </w:rPr>
        <w:t>2.</w:t>
      </w:r>
      <w:r>
        <w:rPr>
          <w:rFonts w:ascii="Arial" w:hAnsi="Arial" w:cs="Arial"/>
          <w:sz w:val="20"/>
        </w:rPr>
        <w:t xml:space="preserve"> </w:t>
      </w:r>
      <w:r w:rsidRPr="00F5269F">
        <w:rPr>
          <w:rFonts w:ascii="Arial" w:hAnsi="Arial" w:cs="Arial"/>
          <w:sz w:val="20"/>
        </w:rPr>
        <w:t>2024</w:t>
      </w:r>
      <w:r w:rsidRPr="00F5269F">
        <w:rPr>
          <w:rFonts w:ascii="Arial" w:hAnsi="Arial" w:cs="Arial"/>
          <w:sz w:val="20"/>
          <w:szCs w:val="20"/>
        </w:rPr>
        <w:t xml:space="preserve">, </w:t>
      </w:r>
    </w:p>
    <w:p w14:paraId="05083F2C" w14:textId="77777777" w:rsidR="00B256C8" w:rsidRPr="00670AEC" w:rsidRDefault="00B256C8" w:rsidP="00B256C8">
      <w:pPr>
        <w:pStyle w:val="Odstavekseznama"/>
        <w:numPr>
          <w:ilvl w:val="0"/>
          <w:numId w:val="13"/>
        </w:numPr>
        <w:spacing w:after="240"/>
        <w:jc w:val="both"/>
        <w:rPr>
          <w:rFonts w:ascii="Arial" w:hAnsi="Arial" w:cs="Arial"/>
          <w:sz w:val="20"/>
          <w:szCs w:val="20"/>
        </w:rPr>
      </w:pPr>
      <w:r w:rsidRPr="00670AEC">
        <w:rPr>
          <w:rFonts w:ascii="Arial" w:hAnsi="Arial" w:cs="Arial"/>
          <w:sz w:val="20"/>
          <w:szCs w:val="20"/>
        </w:rPr>
        <w:t xml:space="preserve">Krovni sporazum o prenosu dela nalog in o izvajanju ukrepov iz Načrta za okrevanje in odpornost sklenjen med Ministrstvom za gospodarstvo, turizem in šport in Javno agencijo Republike Slovenije </w:t>
      </w:r>
      <w:r w:rsidRPr="00670AEC">
        <w:rPr>
          <w:rFonts w:ascii="Arial" w:hAnsi="Arial" w:cs="Arial"/>
          <w:sz w:val="20"/>
          <w:szCs w:val="20"/>
        </w:rPr>
        <w:lastRenderedPageBreak/>
        <w:t xml:space="preserve">za spodbujanje investicij, podjetništva in internacionalizacije, št. 303-14-0/2022/1 z dne 16. 2. 2022 in Dodatek št. 1 </w:t>
      </w:r>
      <w:r>
        <w:rPr>
          <w:rFonts w:ascii="Arial" w:hAnsi="Arial" w:cs="Arial"/>
          <w:sz w:val="20"/>
          <w:szCs w:val="20"/>
        </w:rPr>
        <w:t>k temu</w:t>
      </w:r>
      <w:r w:rsidRPr="00670AEC">
        <w:rPr>
          <w:rFonts w:ascii="Arial" w:hAnsi="Arial" w:cs="Arial"/>
          <w:sz w:val="20"/>
          <w:szCs w:val="20"/>
        </w:rPr>
        <w:t xml:space="preserve"> sporazumu</w:t>
      </w:r>
      <w:r>
        <w:rPr>
          <w:rFonts w:ascii="Arial" w:hAnsi="Arial" w:cs="Arial"/>
          <w:sz w:val="20"/>
          <w:szCs w:val="20"/>
        </w:rPr>
        <w:t>,</w:t>
      </w:r>
      <w:r w:rsidRPr="00670AEC">
        <w:rPr>
          <w:rFonts w:ascii="Arial" w:hAnsi="Arial" w:cs="Arial"/>
          <w:sz w:val="20"/>
          <w:szCs w:val="20"/>
        </w:rPr>
        <w:t xml:space="preserve"> sklenjen dne 3. 4.</w:t>
      </w:r>
      <w:r>
        <w:rPr>
          <w:rFonts w:ascii="Arial" w:hAnsi="Arial" w:cs="Arial"/>
          <w:sz w:val="20"/>
          <w:szCs w:val="20"/>
        </w:rPr>
        <w:t xml:space="preserve"> </w:t>
      </w:r>
      <w:r w:rsidRPr="00670AEC">
        <w:rPr>
          <w:rFonts w:ascii="Arial" w:hAnsi="Arial" w:cs="Arial"/>
          <w:sz w:val="20"/>
          <w:szCs w:val="20"/>
        </w:rPr>
        <w:t>2024,</w:t>
      </w:r>
    </w:p>
    <w:p w14:paraId="286C2E3D" w14:textId="456264D4" w:rsidR="00B256C8" w:rsidRPr="00981263" w:rsidRDefault="00B256C8" w:rsidP="00B256C8">
      <w:pPr>
        <w:pStyle w:val="Odstavekseznama"/>
        <w:numPr>
          <w:ilvl w:val="0"/>
          <w:numId w:val="13"/>
        </w:numPr>
        <w:spacing w:after="240"/>
        <w:jc w:val="both"/>
        <w:rPr>
          <w:rFonts w:ascii="Arial" w:eastAsia="Times New Roman" w:hAnsi="Arial" w:cs="Arial"/>
          <w:sz w:val="20"/>
          <w:szCs w:val="20"/>
        </w:rPr>
      </w:pPr>
      <w:r w:rsidRPr="00981263">
        <w:rPr>
          <w:rFonts w:ascii="Arial" w:hAnsi="Arial" w:cs="Arial"/>
          <w:sz w:val="20"/>
          <w:szCs w:val="20"/>
        </w:rPr>
        <w:t xml:space="preserve">Pogodba o izvajanju javnega razpisa »Spodbujanje velikih investicij za večjo produktivnost in konkurenčnost v Republiki Sloveniji 2024«, sklenjena med Ministrstvom </w:t>
      </w:r>
      <w:r w:rsidRPr="00981263">
        <w:rPr>
          <w:rFonts w:ascii="Arial" w:eastAsiaTheme="minorEastAsia" w:hAnsi="Arial" w:cs="Arial"/>
          <w:sz w:val="20"/>
          <w:szCs w:val="20"/>
        </w:rPr>
        <w:t>za gospodarstvo, turizem in šport</w:t>
      </w:r>
      <w:r w:rsidRPr="00981263">
        <w:rPr>
          <w:rFonts w:ascii="Arial" w:hAnsi="Arial" w:cs="Arial"/>
          <w:sz w:val="20"/>
          <w:szCs w:val="20"/>
        </w:rPr>
        <w:t xml:space="preserve"> in Javno agencijo Republike Slovenije </w:t>
      </w:r>
      <w:r w:rsidRPr="00981263">
        <w:rPr>
          <w:rFonts w:ascii="Arial" w:eastAsia="Times New Roman" w:hAnsi="Arial" w:cs="Arial"/>
          <w:sz w:val="20"/>
          <w:szCs w:val="20"/>
          <w:lang w:eastAsia="sl-SI"/>
        </w:rPr>
        <w:t>za spodbujanje investicij, podjetništva in internacionalizacije</w:t>
      </w:r>
      <w:r w:rsidRPr="00981263">
        <w:rPr>
          <w:rFonts w:ascii="Arial" w:hAnsi="Arial" w:cs="Arial"/>
          <w:sz w:val="20"/>
          <w:szCs w:val="20"/>
        </w:rPr>
        <w:t>, št. C2180-24-096002 z dne 20. 5. 2024</w:t>
      </w:r>
      <w:r w:rsidR="005F6739" w:rsidRPr="00BD268E">
        <w:rPr>
          <w:rFonts w:ascii="Arial" w:hAnsi="Arial" w:cs="Arial"/>
          <w:sz w:val="20"/>
          <w:szCs w:val="20"/>
        </w:rPr>
        <w:t xml:space="preserve"> in </w:t>
      </w:r>
      <w:r w:rsidR="00981263" w:rsidRPr="00981263">
        <w:rPr>
          <w:rFonts w:ascii="Arial" w:hAnsi="Arial" w:cs="Arial"/>
          <w:sz w:val="20"/>
          <w:szCs w:val="20"/>
        </w:rPr>
        <w:t>in Dodatek št. 1 k tej pogodbi z dne 14. 8. 2024</w:t>
      </w:r>
      <w:r w:rsidRPr="00981263">
        <w:rPr>
          <w:rFonts w:ascii="Arial" w:hAnsi="Arial" w:cs="Arial"/>
          <w:sz w:val="20"/>
          <w:szCs w:val="20"/>
        </w:rPr>
        <w:t>,</w:t>
      </w:r>
    </w:p>
    <w:p w14:paraId="593696ED" w14:textId="77777777" w:rsidR="00B256C8" w:rsidRPr="00194EA4" w:rsidRDefault="00B256C8" w:rsidP="00B256C8">
      <w:pPr>
        <w:pStyle w:val="Odstavekseznama"/>
        <w:numPr>
          <w:ilvl w:val="0"/>
          <w:numId w:val="13"/>
        </w:numPr>
        <w:spacing w:after="240"/>
        <w:jc w:val="both"/>
        <w:rPr>
          <w:rFonts w:ascii="Arial" w:hAnsi="Arial" w:cs="Arial"/>
          <w:sz w:val="20"/>
          <w:szCs w:val="20"/>
        </w:rPr>
      </w:pPr>
      <w:r w:rsidRPr="00194EA4">
        <w:rPr>
          <w:rFonts w:ascii="Arial" w:hAnsi="Arial" w:cs="Arial"/>
          <w:sz w:val="20"/>
          <w:szCs w:val="20"/>
        </w:rPr>
        <w:t>Uredba (EU) 2021/241 Evropskega parlamenta in Sveta z dne 12. februarja 2021 o vzpostavitvi Mehanizma za okrevanje in odpornost (v nadaljevanju: Uredba 2021/241/EU),</w:t>
      </w:r>
    </w:p>
    <w:p w14:paraId="1E48E7DA" w14:textId="77777777" w:rsidR="00B256C8" w:rsidRPr="00023E75" w:rsidRDefault="00B256C8" w:rsidP="00B256C8">
      <w:pPr>
        <w:pStyle w:val="Odstavekseznama"/>
        <w:numPr>
          <w:ilvl w:val="0"/>
          <w:numId w:val="13"/>
        </w:numPr>
        <w:spacing w:after="240"/>
        <w:jc w:val="both"/>
        <w:rPr>
          <w:rFonts w:ascii="Arial" w:hAnsi="Arial" w:cs="Arial"/>
          <w:sz w:val="20"/>
          <w:szCs w:val="20"/>
        </w:rPr>
      </w:pPr>
      <w:r w:rsidRPr="00023E75">
        <w:rPr>
          <w:rFonts w:ascii="Arial" w:hAnsi="Arial" w:cs="Arial"/>
          <w:sz w:val="20"/>
          <w:szCs w:val="20"/>
        </w:rPr>
        <w:t>Uredba o enotni metodologiji za pripravo in obravnavo investicijske dokumentacije na področju javnih financ (Uradni list RS, št. 60/06, 54/10 in 27/16),</w:t>
      </w:r>
    </w:p>
    <w:p w14:paraId="6DF3634B" w14:textId="77777777" w:rsidR="00B256C8" w:rsidRPr="00023E75" w:rsidRDefault="00B256C8" w:rsidP="00B256C8">
      <w:pPr>
        <w:pStyle w:val="Odstavekseznama"/>
        <w:numPr>
          <w:ilvl w:val="0"/>
          <w:numId w:val="13"/>
        </w:numPr>
        <w:spacing w:after="240"/>
        <w:jc w:val="both"/>
        <w:rPr>
          <w:rFonts w:ascii="Arial" w:eastAsia="Times New Roman" w:hAnsi="Arial" w:cs="Arial"/>
          <w:sz w:val="20"/>
          <w:szCs w:val="20"/>
        </w:rPr>
      </w:pPr>
      <w:r w:rsidRPr="00023E75">
        <w:rPr>
          <w:rFonts w:ascii="Arial" w:hAnsi="Arial" w:cs="Arial"/>
          <w:sz w:val="20"/>
          <w:szCs w:val="20"/>
        </w:rPr>
        <w:t>Priročnik o načinu financiranja iz sredstev Mehanizma za okrevanje in odpornost, april 2024 s spremembami s pripadajočimi dokumenti,</w:t>
      </w:r>
    </w:p>
    <w:p w14:paraId="2D3530EE" w14:textId="77777777" w:rsidR="00B256C8" w:rsidRPr="00023E75" w:rsidRDefault="00B256C8" w:rsidP="00B256C8">
      <w:pPr>
        <w:pStyle w:val="Odstavekseznama"/>
        <w:numPr>
          <w:ilvl w:val="0"/>
          <w:numId w:val="13"/>
        </w:numPr>
        <w:spacing w:after="240"/>
        <w:jc w:val="both"/>
        <w:rPr>
          <w:rFonts w:ascii="Arial" w:eastAsia="Times New Roman" w:hAnsi="Arial" w:cs="Arial"/>
          <w:sz w:val="20"/>
          <w:szCs w:val="20"/>
        </w:rPr>
      </w:pPr>
      <w:r w:rsidRPr="00023E75">
        <w:rPr>
          <w:rFonts w:ascii="Arial" w:hAnsi="Arial" w:cs="Arial"/>
          <w:sz w:val="20"/>
          <w:szCs w:val="20"/>
        </w:rPr>
        <w:t>Priročnik o načinu izvajanja Mehanizma za okrevanje in odpornost (april 2024),</w:t>
      </w:r>
    </w:p>
    <w:p w14:paraId="6A580CF3" w14:textId="0D41A166" w:rsidR="00020D09" w:rsidRPr="00020D09" w:rsidRDefault="00B256C8" w:rsidP="00020D09">
      <w:pPr>
        <w:pStyle w:val="Odstavekseznama"/>
        <w:numPr>
          <w:ilvl w:val="0"/>
          <w:numId w:val="13"/>
        </w:numPr>
        <w:spacing w:after="0" w:line="260" w:lineRule="atLeast"/>
        <w:jc w:val="both"/>
        <w:rPr>
          <w:rFonts w:ascii="Arial" w:eastAsia="Times New Roman" w:hAnsi="Arial" w:cs="Arial"/>
          <w:sz w:val="20"/>
          <w:szCs w:val="20"/>
        </w:rPr>
      </w:pPr>
      <w:r w:rsidRPr="00023E75">
        <w:rPr>
          <w:rFonts w:ascii="Arial" w:eastAsia="Times New Roman" w:hAnsi="Arial" w:cs="Arial"/>
          <w:sz w:val="20"/>
          <w:szCs w:val="20"/>
        </w:rPr>
        <w:t xml:space="preserve">Uporabljajo se tudi Smernice, priročniki, navodila stališča in drugi dokumenti, objavljeni na spletni strani </w:t>
      </w:r>
      <w:hyperlink r:id="rId21" w:history="1">
        <w:r w:rsidRPr="00023E75">
          <w:rPr>
            <w:rStyle w:val="Hiperpovezava"/>
            <w:rFonts w:ascii="Arial" w:hAnsi="Arial" w:cs="Arial"/>
            <w:sz w:val="20"/>
            <w:szCs w:val="20"/>
          </w:rPr>
          <w:t>https://www.gov.si/zbirke/projekti-in-programi/nacrt-za-okrevanje-in-odpornost/dokumenti/</w:t>
        </w:r>
      </w:hyperlink>
      <w:r w:rsidR="00020D09" w:rsidRPr="00020D09">
        <w:rPr>
          <w:rFonts w:ascii="Arial" w:eastAsia="Times New Roman" w:hAnsi="Arial" w:cs="Arial"/>
          <w:sz w:val="20"/>
          <w:szCs w:val="20"/>
        </w:rPr>
        <w:t xml:space="preserve"> </w:t>
      </w:r>
    </w:p>
    <w:p w14:paraId="5A4EB88B" w14:textId="58168287" w:rsidR="00C25C07" w:rsidRPr="00BD268E" w:rsidRDefault="00C25C07" w:rsidP="00DB15DF">
      <w:pPr>
        <w:numPr>
          <w:ilvl w:val="0"/>
          <w:numId w:val="13"/>
        </w:numPr>
        <w:spacing w:after="0" w:line="240" w:lineRule="auto"/>
        <w:ind w:left="357" w:hanging="357"/>
        <w:jc w:val="both"/>
        <w:rPr>
          <w:rFonts w:ascii="Arial" w:eastAsia="Times New Roman" w:hAnsi="Arial" w:cs="Arial"/>
          <w:sz w:val="20"/>
          <w:szCs w:val="20"/>
          <w:highlight w:val="yellow"/>
        </w:rPr>
      </w:pPr>
      <w:r w:rsidRPr="00BD268E">
        <w:rPr>
          <w:rFonts w:ascii="Arial" w:eastAsia="Times New Roman" w:hAnsi="Arial" w:cs="Arial"/>
          <w:sz w:val="20"/>
          <w:szCs w:val="20"/>
          <w:highlight w:val="yellow"/>
        </w:rPr>
        <w:t>Javni razpis za spodbujanje velikih investicij za večjo produktivnost in konkurenčnost v Republiki Sloveniji</w:t>
      </w:r>
      <w:r w:rsidR="00A46BFD" w:rsidRPr="00BD268E">
        <w:rPr>
          <w:rFonts w:ascii="Arial" w:eastAsia="Times New Roman" w:hAnsi="Arial" w:cs="Arial"/>
          <w:sz w:val="20"/>
          <w:szCs w:val="20"/>
          <w:highlight w:val="yellow"/>
        </w:rPr>
        <w:t xml:space="preserve"> 2024</w:t>
      </w:r>
      <w:r w:rsidRPr="00BD268E">
        <w:rPr>
          <w:rFonts w:ascii="Arial" w:eastAsia="Times New Roman" w:hAnsi="Arial" w:cs="Arial"/>
          <w:sz w:val="20"/>
          <w:szCs w:val="20"/>
          <w:highlight w:val="yellow"/>
        </w:rPr>
        <w:t xml:space="preserve"> (kratica javnega razpisa: JR </w:t>
      </w:r>
      <w:r w:rsidR="00261A90" w:rsidRPr="00BD268E">
        <w:rPr>
          <w:rFonts w:ascii="Arial" w:eastAsia="Times New Roman" w:hAnsi="Arial" w:cs="Arial"/>
          <w:sz w:val="20"/>
          <w:szCs w:val="20"/>
          <w:highlight w:val="yellow"/>
        </w:rPr>
        <w:t>INVEST2024</w:t>
      </w:r>
      <w:r w:rsidRPr="00BD268E">
        <w:rPr>
          <w:rFonts w:ascii="Arial" w:eastAsia="Times New Roman" w:hAnsi="Arial" w:cs="Arial"/>
          <w:sz w:val="20"/>
          <w:szCs w:val="20"/>
          <w:highlight w:val="yellow"/>
        </w:rPr>
        <w:t xml:space="preserve">-NOO), objavljen v Uradnem listu RS št. </w:t>
      </w:r>
      <w:r w:rsidR="002138BC" w:rsidRPr="00BD268E">
        <w:rPr>
          <w:rFonts w:ascii="Arial" w:eastAsia="Times New Roman" w:hAnsi="Arial" w:cs="Arial"/>
          <w:sz w:val="20"/>
          <w:szCs w:val="20"/>
          <w:highlight w:val="yellow"/>
        </w:rPr>
        <w:t>44/24</w:t>
      </w:r>
      <w:r w:rsidRPr="00BD268E">
        <w:rPr>
          <w:rFonts w:ascii="Arial" w:eastAsia="Times New Roman" w:hAnsi="Arial" w:cs="Arial"/>
          <w:sz w:val="20"/>
          <w:szCs w:val="20"/>
          <w:highlight w:val="yellow"/>
        </w:rPr>
        <w:t xml:space="preserve">, dne </w:t>
      </w:r>
      <w:r w:rsidR="005F6739">
        <w:rPr>
          <w:rFonts w:ascii="Arial" w:eastAsia="Times New Roman" w:hAnsi="Arial" w:cs="Arial"/>
          <w:sz w:val="20"/>
          <w:szCs w:val="20"/>
          <w:highlight w:val="yellow"/>
        </w:rPr>
        <w:t>16</w:t>
      </w:r>
      <w:r w:rsidRPr="00BD268E">
        <w:rPr>
          <w:rFonts w:ascii="Arial" w:eastAsia="Times New Roman" w:hAnsi="Arial" w:cs="Arial"/>
          <w:sz w:val="20"/>
          <w:szCs w:val="20"/>
          <w:highlight w:val="yellow"/>
        </w:rPr>
        <w:t xml:space="preserve">. </w:t>
      </w:r>
      <w:r w:rsidR="005F6739">
        <w:rPr>
          <w:rFonts w:ascii="Arial" w:eastAsia="Times New Roman" w:hAnsi="Arial" w:cs="Arial"/>
          <w:sz w:val="20"/>
          <w:szCs w:val="20"/>
          <w:highlight w:val="yellow"/>
        </w:rPr>
        <w:t>8</w:t>
      </w:r>
      <w:r w:rsidRPr="00BD268E">
        <w:rPr>
          <w:rFonts w:ascii="Arial" w:eastAsia="Times New Roman" w:hAnsi="Arial" w:cs="Arial"/>
          <w:sz w:val="20"/>
          <w:szCs w:val="20"/>
          <w:highlight w:val="yellow"/>
        </w:rPr>
        <w:t>. 202</w:t>
      </w:r>
      <w:r w:rsidR="00681784" w:rsidRPr="00BD268E">
        <w:rPr>
          <w:rFonts w:ascii="Arial" w:eastAsia="Times New Roman" w:hAnsi="Arial" w:cs="Arial"/>
          <w:sz w:val="20"/>
          <w:szCs w:val="20"/>
          <w:highlight w:val="yellow"/>
        </w:rPr>
        <w:t>4</w:t>
      </w:r>
      <w:r w:rsidRPr="00BD268E">
        <w:rPr>
          <w:rFonts w:ascii="Arial" w:eastAsia="Times New Roman" w:hAnsi="Arial" w:cs="Arial"/>
          <w:sz w:val="20"/>
          <w:szCs w:val="20"/>
          <w:highlight w:val="yellow"/>
        </w:rPr>
        <w:t>, skupaj z razpisno dokumentacijo ter pojasnili</w:t>
      </w:r>
      <w:r w:rsidR="008858DB" w:rsidRPr="00BD268E">
        <w:rPr>
          <w:rFonts w:ascii="Arial" w:eastAsia="Times New Roman" w:hAnsi="Arial" w:cs="Arial"/>
          <w:sz w:val="20"/>
          <w:szCs w:val="20"/>
          <w:highlight w:val="yellow"/>
        </w:rPr>
        <w:t>,</w:t>
      </w:r>
      <w:r w:rsidRPr="00BD268E">
        <w:rPr>
          <w:rFonts w:ascii="Arial" w:eastAsia="Times New Roman" w:hAnsi="Arial" w:cs="Arial"/>
          <w:sz w:val="20"/>
          <w:szCs w:val="20"/>
          <w:highlight w:val="yellow"/>
        </w:rPr>
        <w:t xml:space="preserve"> objavljenimi v okviru vprašanj in odgovorov,</w:t>
      </w:r>
    </w:p>
    <w:p w14:paraId="190A8A02" w14:textId="77777777" w:rsidR="00C25C07" w:rsidRPr="00435062" w:rsidRDefault="00C25C07" w:rsidP="00DB15DF">
      <w:pPr>
        <w:numPr>
          <w:ilvl w:val="0"/>
          <w:numId w:val="13"/>
        </w:numPr>
        <w:spacing w:after="0" w:line="240" w:lineRule="auto"/>
        <w:ind w:left="357" w:hanging="357"/>
        <w:contextualSpacing/>
        <w:jc w:val="both"/>
        <w:rPr>
          <w:rFonts w:ascii="Arial" w:eastAsia="Times New Roman" w:hAnsi="Arial" w:cs="Arial"/>
          <w:sz w:val="20"/>
          <w:szCs w:val="20"/>
        </w:rPr>
      </w:pPr>
      <w:r w:rsidRPr="00435062">
        <w:rPr>
          <w:rFonts w:ascii="Arial" w:eastAsia="Times New Roman" w:hAnsi="Arial" w:cs="Arial"/>
          <w:sz w:val="20"/>
          <w:szCs w:val="20"/>
        </w:rPr>
        <w:t>Odločba agencije št. _____________________ z dne ________________ o dodelitvi subvencije,</w:t>
      </w:r>
    </w:p>
    <w:p w14:paraId="445D3C94" w14:textId="77777777" w:rsidR="00C25C07" w:rsidRPr="00435062" w:rsidRDefault="00C25C07" w:rsidP="00DB15DF">
      <w:pPr>
        <w:numPr>
          <w:ilvl w:val="0"/>
          <w:numId w:val="13"/>
        </w:numPr>
        <w:suppressAutoHyphens/>
        <w:spacing w:after="0" w:line="240" w:lineRule="auto"/>
        <w:jc w:val="both"/>
        <w:rPr>
          <w:rFonts w:ascii="Arial" w:eastAsia="Times New Roman" w:hAnsi="Arial" w:cs="Arial"/>
          <w:sz w:val="20"/>
          <w:szCs w:val="20"/>
          <w:lang w:eastAsia="ar-SA"/>
        </w:rPr>
      </w:pPr>
      <w:r w:rsidRPr="00435062">
        <w:rPr>
          <w:rFonts w:ascii="Arial" w:eastAsia="Times New Roman" w:hAnsi="Arial" w:cs="Arial"/>
          <w:sz w:val="20"/>
          <w:szCs w:val="20"/>
          <w:lang w:eastAsia="ar-SA"/>
        </w:rPr>
        <w:t xml:space="preserve">Sklep o uvrstitvi v Načrt razvojnih programov št. _________________ z dne____________. </w:t>
      </w:r>
    </w:p>
    <w:p w14:paraId="47E9C90A" w14:textId="77777777" w:rsidR="00C25C07" w:rsidRPr="002152CC" w:rsidRDefault="00C25C07" w:rsidP="00C25C07">
      <w:pPr>
        <w:spacing w:after="0" w:line="260" w:lineRule="atLeast"/>
        <w:ind w:left="360"/>
        <w:contextualSpacing/>
        <w:jc w:val="both"/>
        <w:rPr>
          <w:rFonts w:ascii="Arial" w:eastAsia="Times New Roman" w:hAnsi="Arial" w:cs="Arial"/>
          <w:sz w:val="20"/>
          <w:szCs w:val="20"/>
        </w:rPr>
      </w:pPr>
    </w:p>
    <w:p w14:paraId="7641D5B1" w14:textId="77777777" w:rsidR="00C25C07" w:rsidRPr="002152CC" w:rsidRDefault="00C25C07" w:rsidP="00C25C07">
      <w:pPr>
        <w:widowControl w:val="0"/>
        <w:suppressAutoHyphens/>
        <w:spacing w:after="0" w:line="240" w:lineRule="auto"/>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Pogodbeni stranki se dogovorita, da sta pri izvajanju pravic in obveznosti iz te pogodbe dolžni spoštovati vse slovenske in evropske predpise in dokumente, navedene v prejšnjem odstavku, ter njihovo vsebino sprejemata v pogodbeno vsebino. V primeru neskladja med pogodbenimi določbami in dokumenti, navedenimi v prejšnjem odstavku, prevladajo predpisi in pogoji prava EU.</w:t>
      </w:r>
    </w:p>
    <w:p w14:paraId="56AFCC9A" w14:textId="77777777" w:rsidR="00C25C07" w:rsidRPr="002152CC" w:rsidRDefault="00C25C07" w:rsidP="00C25C07">
      <w:pPr>
        <w:widowControl w:val="0"/>
        <w:suppressAutoHyphens/>
        <w:spacing w:after="0" w:line="240" w:lineRule="auto"/>
        <w:jc w:val="both"/>
        <w:rPr>
          <w:rFonts w:ascii="Arial" w:eastAsia="Times New Roman" w:hAnsi="Arial" w:cs="Arial"/>
          <w:sz w:val="20"/>
          <w:szCs w:val="20"/>
          <w:lang w:eastAsia="sl-SI"/>
        </w:rPr>
      </w:pPr>
    </w:p>
    <w:p w14:paraId="31491FF7" w14:textId="77777777" w:rsidR="00C25C07" w:rsidRPr="002152CC" w:rsidRDefault="00C25C07" w:rsidP="00C25C07">
      <w:pPr>
        <w:widowControl w:val="0"/>
        <w:suppressAutoHyphens/>
        <w:spacing w:after="0" w:line="240" w:lineRule="auto"/>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Končni prejemnik 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vsakokratno veljavnimi predpisi in dokumenti, na katere se ta pogodba sklicuje in so del pogodbenega prava.</w:t>
      </w:r>
    </w:p>
    <w:p w14:paraId="5D5C0F69" w14:textId="64D55B97" w:rsidR="00C25C07" w:rsidRPr="002152CC" w:rsidRDefault="00C25C07" w:rsidP="00C25C07">
      <w:pPr>
        <w:suppressAutoHyphens/>
        <w:spacing w:after="0" w:line="240" w:lineRule="auto"/>
        <w:rPr>
          <w:rFonts w:ascii="Arial" w:hAnsi="Arial" w:cs="Arial"/>
          <w:sz w:val="20"/>
          <w:szCs w:val="20"/>
        </w:rPr>
      </w:pPr>
    </w:p>
    <w:p w14:paraId="6827959B" w14:textId="77777777" w:rsidR="00D62957" w:rsidRPr="002152CC" w:rsidRDefault="00D62957" w:rsidP="00C25C07">
      <w:pPr>
        <w:suppressAutoHyphens/>
        <w:spacing w:after="0" w:line="240" w:lineRule="auto"/>
        <w:rPr>
          <w:rFonts w:ascii="Arial" w:hAnsi="Arial" w:cs="Arial"/>
          <w:sz w:val="20"/>
          <w:szCs w:val="20"/>
        </w:rPr>
      </w:pPr>
    </w:p>
    <w:p w14:paraId="2927308C" w14:textId="77777777" w:rsidR="00C25C07" w:rsidRPr="002152CC" w:rsidRDefault="00C25C07" w:rsidP="00C25C07">
      <w:pPr>
        <w:suppressAutoHyphens/>
        <w:spacing w:after="0" w:line="240" w:lineRule="auto"/>
        <w:jc w:val="center"/>
        <w:rPr>
          <w:rFonts w:ascii="Arial" w:hAnsi="Arial" w:cs="Arial"/>
          <w:b/>
          <w:sz w:val="20"/>
          <w:szCs w:val="20"/>
        </w:rPr>
      </w:pPr>
      <w:r w:rsidRPr="002152CC">
        <w:rPr>
          <w:rFonts w:ascii="Arial" w:hAnsi="Arial" w:cs="Arial"/>
          <w:b/>
          <w:sz w:val="20"/>
          <w:szCs w:val="20"/>
        </w:rPr>
        <w:t>UVODNE DOLOČBE</w:t>
      </w:r>
    </w:p>
    <w:p w14:paraId="4028B1E9" w14:textId="77777777" w:rsidR="00F965B6" w:rsidRPr="002152CC" w:rsidRDefault="00F965B6" w:rsidP="00C25C07">
      <w:pPr>
        <w:suppressAutoHyphens/>
        <w:spacing w:after="0" w:line="240" w:lineRule="auto"/>
        <w:jc w:val="center"/>
        <w:rPr>
          <w:rFonts w:ascii="Arial" w:hAnsi="Arial" w:cs="Arial"/>
          <w:sz w:val="20"/>
          <w:szCs w:val="20"/>
        </w:rPr>
      </w:pPr>
    </w:p>
    <w:p w14:paraId="0704FC66" w14:textId="77777777" w:rsidR="00C25C07" w:rsidRPr="002152CC" w:rsidRDefault="00C25C07" w:rsidP="00007689">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2. člen</w:t>
      </w:r>
    </w:p>
    <w:p w14:paraId="4E92F322" w14:textId="77777777" w:rsidR="00C25C07" w:rsidRPr="002152CC" w:rsidRDefault="00C25C07" w:rsidP="00C25C07">
      <w:pPr>
        <w:jc w:val="both"/>
        <w:rPr>
          <w:rFonts w:ascii="Arial" w:hAnsi="Arial" w:cs="Arial"/>
          <w:sz w:val="20"/>
          <w:szCs w:val="20"/>
        </w:rPr>
      </w:pPr>
      <w:r w:rsidRPr="002152CC">
        <w:rPr>
          <w:rFonts w:ascii="Arial" w:hAnsi="Arial" w:cs="Arial"/>
          <w:sz w:val="20"/>
          <w:szCs w:val="20"/>
        </w:rPr>
        <w:t>Pogodbeni stranki ugotavljata, da:</w:t>
      </w:r>
    </w:p>
    <w:p w14:paraId="768637FD" w14:textId="18BFE960" w:rsidR="00C25C07" w:rsidRPr="002152CC" w:rsidRDefault="00C25C07" w:rsidP="00352372">
      <w:pPr>
        <w:numPr>
          <w:ilvl w:val="0"/>
          <w:numId w:val="28"/>
        </w:numPr>
        <w:contextualSpacing/>
        <w:jc w:val="both"/>
        <w:rPr>
          <w:rFonts w:ascii="Arial" w:eastAsia="MS Mincho" w:hAnsi="Arial" w:cs="Arial"/>
          <w:bCs/>
          <w:sz w:val="20"/>
          <w:szCs w:val="20"/>
        </w:rPr>
      </w:pPr>
      <w:r w:rsidRPr="002152CC">
        <w:rPr>
          <w:rFonts w:ascii="Arial" w:eastAsia="MS Mincho" w:hAnsi="Arial" w:cs="Arial"/>
          <w:bCs/>
          <w:sz w:val="20"/>
          <w:szCs w:val="20"/>
        </w:rPr>
        <w:t xml:space="preserve">Ministrstvo </w:t>
      </w:r>
      <w:r w:rsidR="009528C7" w:rsidRPr="002152CC">
        <w:rPr>
          <w:rFonts w:ascii="Arial" w:eastAsiaTheme="minorEastAsia" w:hAnsi="Arial" w:cs="Arial"/>
          <w:sz w:val="20"/>
          <w:szCs w:val="20"/>
        </w:rPr>
        <w:t>za gospodarstvo, turizem in šport</w:t>
      </w:r>
      <w:r w:rsidRPr="002152CC">
        <w:rPr>
          <w:rFonts w:ascii="Arial" w:eastAsia="MS Mincho" w:hAnsi="Arial" w:cs="Arial"/>
          <w:bCs/>
          <w:sz w:val="20"/>
          <w:szCs w:val="20"/>
        </w:rPr>
        <w:t xml:space="preserve">, Kotnikova ulica 5, 1000 Ljubljana (v nadaljnjem besedilu: ministrstvo) nastopa na področju izvajanja Načrta za okrevanje in odpornost pri </w:t>
      </w:r>
      <w:r w:rsidR="00B8038C">
        <w:rPr>
          <w:rFonts w:ascii="Arial" w:eastAsia="MS Mincho" w:hAnsi="Arial" w:cs="Arial"/>
          <w:bCs/>
          <w:sz w:val="20"/>
          <w:szCs w:val="20"/>
        </w:rPr>
        <w:t>J</w:t>
      </w:r>
      <w:r w:rsidR="00653975" w:rsidRPr="00653975">
        <w:rPr>
          <w:rFonts w:ascii="Arial" w:eastAsia="MS Mincho" w:hAnsi="Arial" w:cs="Arial"/>
          <w:bCs/>
          <w:sz w:val="20"/>
          <w:szCs w:val="20"/>
        </w:rPr>
        <w:t xml:space="preserve">avni razpis za spodbujanje velikih investicij za večjo produktivnost in konkurenčnost v </w:t>
      </w:r>
      <w:r w:rsidR="00B8038C">
        <w:rPr>
          <w:rFonts w:ascii="Arial" w:eastAsia="MS Mincho" w:hAnsi="Arial" w:cs="Arial"/>
          <w:bCs/>
          <w:sz w:val="20"/>
          <w:szCs w:val="20"/>
        </w:rPr>
        <w:t>R</w:t>
      </w:r>
      <w:r w:rsidR="00653975" w:rsidRPr="00653975">
        <w:rPr>
          <w:rFonts w:ascii="Arial" w:eastAsia="MS Mincho" w:hAnsi="Arial" w:cs="Arial"/>
          <w:bCs/>
          <w:sz w:val="20"/>
          <w:szCs w:val="20"/>
        </w:rPr>
        <w:t xml:space="preserve">epubliki </w:t>
      </w:r>
      <w:r w:rsidR="00B8038C">
        <w:rPr>
          <w:rFonts w:ascii="Arial" w:eastAsia="MS Mincho" w:hAnsi="Arial" w:cs="Arial"/>
          <w:bCs/>
          <w:sz w:val="20"/>
          <w:szCs w:val="20"/>
        </w:rPr>
        <w:t>S</w:t>
      </w:r>
      <w:r w:rsidR="00653975" w:rsidRPr="00653975">
        <w:rPr>
          <w:rFonts w:ascii="Arial" w:eastAsia="MS Mincho" w:hAnsi="Arial" w:cs="Arial"/>
          <w:bCs/>
          <w:sz w:val="20"/>
          <w:szCs w:val="20"/>
        </w:rPr>
        <w:t>loveniji 2024</w:t>
      </w:r>
      <w:r w:rsidR="00653975" w:rsidRPr="00653975" w:rsidDel="00653975">
        <w:rPr>
          <w:rFonts w:ascii="Arial" w:eastAsia="MS Mincho" w:hAnsi="Arial" w:cs="Arial"/>
          <w:bCs/>
          <w:sz w:val="20"/>
          <w:szCs w:val="20"/>
        </w:rPr>
        <w:t xml:space="preserve"> </w:t>
      </w:r>
      <w:r w:rsidRPr="002152CC">
        <w:rPr>
          <w:rFonts w:ascii="Arial" w:eastAsia="MS Mincho" w:hAnsi="Arial" w:cs="Arial"/>
          <w:bCs/>
          <w:sz w:val="20"/>
          <w:szCs w:val="20"/>
        </w:rPr>
        <w:t>(v nadaljnjem besedilu: javni razpis) v vlogi nosilnega organa in zagotavlja finančna sredstva za izvedbo javnega razpisa,</w:t>
      </w:r>
    </w:p>
    <w:p w14:paraId="161EE08B" w14:textId="77777777" w:rsidR="00C25C07" w:rsidRPr="002152CC" w:rsidRDefault="00C25C07" w:rsidP="00352372">
      <w:pPr>
        <w:numPr>
          <w:ilvl w:val="0"/>
          <w:numId w:val="28"/>
        </w:numPr>
        <w:contextualSpacing/>
        <w:jc w:val="both"/>
        <w:rPr>
          <w:rFonts w:ascii="Arial" w:eastAsia="MS Mincho" w:hAnsi="Arial" w:cs="Arial"/>
          <w:bCs/>
          <w:sz w:val="20"/>
          <w:szCs w:val="20"/>
        </w:rPr>
      </w:pPr>
      <w:r w:rsidRPr="002152CC">
        <w:rPr>
          <w:rFonts w:ascii="Arial" w:eastAsia="MS Mincho" w:hAnsi="Arial" w:cs="Arial"/>
          <w:bCs/>
          <w:sz w:val="20"/>
          <w:szCs w:val="20"/>
        </w:rPr>
        <w:t>je izvajalec javnega razpisa agencija,</w:t>
      </w:r>
    </w:p>
    <w:p w14:paraId="3999033F" w14:textId="0F425F25" w:rsidR="00C25C07" w:rsidRPr="002152CC" w:rsidRDefault="00C25C07" w:rsidP="00352372">
      <w:pPr>
        <w:numPr>
          <w:ilvl w:val="0"/>
          <w:numId w:val="28"/>
        </w:numPr>
        <w:contextualSpacing/>
        <w:jc w:val="both"/>
        <w:rPr>
          <w:rFonts w:ascii="Arial" w:hAnsi="Arial" w:cs="Arial"/>
          <w:sz w:val="20"/>
          <w:szCs w:val="20"/>
        </w:rPr>
      </w:pPr>
      <w:r w:rsidRPr="002152CC">
        <w:rPr>
          <w:rFonts w:ascii="Arial" w:hAnsi="Arial" w:cs="Arial"/>
          <w:sz w:val="20"/>
          <w:szCs w:val="20"/>
        </w:rPr>
        <w:t xml:space="preserve">se ta pogodba sklepa v okviru izvajanja Mehanizma za okrevanje in odpornost (v nadaljnjem besedilu: </w:t>
      </w:r>
      <w:r w:rsidR="003A2A06" w:rsidRPr="002152CC">
        <w:rPr>
          <w:rFonts w:ascii="Arial" w:hAnsi="Arial" w:cs="Arial"/>
          <w:sz w:val="20"/>
          <w:szCs w:val="20"/>
        </w:rPr>
        <w:t>Mehanizem</w:t>
      </w:r>
      <w:r w:rsidRPr="002152CC">
        <w:rPr>
          <w:rFonts w:ascii="Arial" w:hAnsi="Arial" w:cs="Arial"/>
          <w:sz w:val="20"/>
          <w:szCs w:val="20"/>
        </w:rPr>
        <w:t>);</w:t>
      </w:r>
    </w:p>
    <w:p w14:paraId="3E1E5E0E" w14:textId="77777777" w:rsidR="00C25C07" w:rsidRPr="002152CC" w:rsidRDefault="00C25C07" w:rsidP="00352372">
      <w:pPr>
        <w:numPr>
          <w:ilvl w:val="0"/>
          <w:numId w:val="28"/>
        </w:numPr>
        <w:contextualSpacing/>
        <w:jc w:val="both"/>
        <w:rPr>
          <w:rFonts w:ascii="Arial" w:hAnsi="Arial" w:cs="Arial"/>
          <w:sz w:val="20"/>
          <w:szCs w:val="20"/>
        </w:rPr>
      </w:pPr>
      <w:r w:rsidRPr="002152CC">
        <w:rPr>
          <w:rFonts w:ascii="Arial" w:hAnsi="Arial" w:cs="Arial"/>
          <w:sz w:val="20"/>
          <w:szCs w:val="20"/>
        </w:rPr>
        <w:t>je cilj izvajanja Mehanizma spodbujanje ekonomske, socialne in teritorialne povezanosti Evropske unije (v nadaljnjem besedilu: EU) z izboljšanjem odpornosti držav članic, njihove pripravljenosti na krize, sposobnosti prilagajanja in njihovih razvojnih možnosti;</w:t>
      </w:r>
    </w:p>
    <w:p w14:paraId="2E0B1495" w14:textId="77777777" w:rsidR="00C25C07" w:rsidRPr="002152CC" w:rsidRDefault="00C25C07" w:rsidP="00352372">
      <w:pPr>
        <w:numPr>
          <w:ilvl w:val="0"/>
          <w:numId w:val="28"/>
        </w:numPr>
        <w:contextualSpacing/>
        <w:jc w:val="both"/>
        <w:rPr>
          <w:rFonts w:ascii="Arial" w:hAnsi="Arial" w:cs="Arial"/>
          <w:sz w:val="20"/>
          <w:szCs w:val="20"/>
        </w:rPr>
      </w:pPr>
      <w:r w:rsidRPr="002152CC">
        <w:rPr>
          <w:rFonts w:ascii="Arial" w:hAnsi="Arial" w:cs="Arial"/>
          <w:sz w:val="20"/>
          <w:szCs w:val="20"/>
        </w:rPr>
        <w:t>se z Mehanizmom zagotavlja finančna podpora EU za doseganje mejnikov in ciljev z namenom izvedbe reform in naložb (v nadaljnjem besedilu: ukrepov), kakor so določeni v Načrtu za okrevanje in odpornost Republike Slovenije (v nadaljnjem besedilu: NOO);</w:t>
      </w:r>
    </w:p>
    <w:p w14:paraId="7A215544" w14:textId="77777777" w:rsidR="00C25C07" w:rsidRPr="002152CC" w:rsidRDefault="00C25C07" w:rsidP="00352372">
      <w:pPr>
        <w:numPr>
          <w:ilvl w:val="0"/>
          <w:numId w:val="28"/>
        </w:numPr>
        <w:contextualSpacing/>
        <w:jc w:val="both"/>
        <w:rPr>
          <w:rFonts w:ascii="Arial" w:hAnsi="Arial" w:cs="Arial"/>
          <w:sz w:val="20"/>
          <w:szCs w:val="20"/>
        </w:rPr>
      </w:pPr>
      <w:r w:rsidRPr="002152CC">
        <w:rPr>
          <w:rFonts w:ascii="Arial" w:hAnsi="Arial" w:cs="Arial"/>
          <w:sz w:val="20"/>
          <w:szCs w:val="20"/>
        </w:rPr>
        <w:t>je agencija kot izvajalec javnega razpisa, ki je predmet te pogodbe o dodelitvi sredstev, odgovorna za izvedbo ukrepa na način, da bodo doseženi njegovi mejniki in cilji v skladu z NOO;</w:t>
      </w:r>
    </w:p>
    <w:p w14:paraId="6BD11A4C" w14:textId="77777777" w:rsidR="00C25C07" w:rsidRPr="002152CC" w:rsidRDefault="00C25C07" w:rsidP="00352372">
      <w:pPr>
        <w:numPr>
          <w:ilvl w:val="0"/>
          <w:numId w:val="28"/>
        </w:numPr>
        <w:contextualSpacing/>
        <w:jc w:val="both"/>
        <w:rPr>
          <w:rFonts w:ascii="Arial" w:hAnsi="Arial" w:cs="Arial"/>
          <w:sz w:val="20"/>
          <w:szCs w:val="20"/>
        </w:rPr>
      </w:pPr>
      <w:r w:rsidRPr="002152CC">
        <w:rPr>
          <w:rFonts w:ascii="Arial" w:hAnsi="Arial" w:cs="Arial"/>
          <w:sz w:val="20"/>
          <w:szCs w:val="20"/>
        </w:rPr>
        <w:lastRenderedPageBreak/>
        <w:t>se sredstva iz naslova finančne podpore, dodeljena končnemu prejemniku v skladu s to pogodbo o dodelitvi sredstev smatrajo kot sredstva proračuna EU,</w:t>
      </w:r>
    </w:p>
    <w:p w14:paraId="4FEAB48B" w14:textId="77777777" w:rsidR="00C25C07" w:rsidRPr="002152CC" w:rsidRDefault="00C25C07" w:rsidP="00352372">
      <w:pPr>
        <w:numPr>
          <w:ilvl w:val="0"/>
          <w:numId w:val="28"/>
        </w:numPr>
        <w:contextualSpacing/>
        <w:jc w:val="both"/>
        <w:rPr>
          <w:rFonts w:ascii="Arial" w:hAnsi="Arial" w:cs="Arial"/>
          <w:sz w:val="20"/>
          <w:szCs w:val="20"/>
        </w:rPr>
      </w:pPr>
      <w:r w:rsidRPr="002152CC">
        <w:rPr>
          <w:rFonts w:ascii="Arial" w:hAnsi="Arial" w:cs="Arial"/>
          <w:sz w:val="20"/>
          <w:szCs w:val="20"/>
        </w:rPr>
        <w:t>področje izvajanja ukrepov Mehanizma sodi na področje javnih financ ter je v celoti urejeno s predpisi, sprejetimi na ravni EU, in nacionalnimi predpisi, ki so za stranke zavezujoči,</w:t>
      </w:r>
    </w:p>
    <w:p w14:paraId="7A1D17BA" w14:textId="77777777" w:rsidR="00C25C07" w:rsidRPr="002152CC" w:rsidRDefault="00C25C07" w:rsidP="00352372">
      <w:pPr>
        <w:numPr>
          <w:ilvl w:val="0"/>
          <w:numId w:val="28"/>
        </w:numPr>
        <w:contextualSpacing/>
        <w:jc w:val="both"/>
        <w:rPr>
          <w:rFonts w:ascii="Arial" w:hAnsi="Arial" w:cs="Arial"/>
          <w:sz w:val="20"/>
          <w:szCs w:val="20"/>
        </w:rPr>
      </w:pPr>
      <w:r w:rsidRPr="002152CC">
        <w:rPr>
          <w:rFonts w:ascii="Arial" w:hAnsi="Arial" w:cs="Arial"/>
          <w:sz w:val="20"/>
          <w:szCs w:val="20"/>
        </w:rPr>
        <w:t>se s sredstvi iz naslova finančne podpore lahko sofinancira izključno upravičene stroške in izdatke za izvajanje investicije, ki niso obremenjeni s kršitvami veljavnih predpisov ali te pogodbe,</w:t>
      </w:r>
    </w:p>
    <w:p w14:paraId="4924359A" w14:textId="77777777" w:rsidR="00C25C07" w:rsidRPr="002152CC" w:rsidRDefault="00C25C07" w:rsidP="00352372">
      <w:pPr>
        <w:numPr>
          <w:ilvl w:val="0"/>
          <w:numId w:val="28"/>
        </w:numPr>
        <w:contextualSpacing/>
        <w:jc w:val="both"/>
        <w:rPr>
          <w:rFonts w:ascii="Arial" w:hAnsi="Arial" w:cs="Arial"/>
          <w:sz w:val="20"/>
          <w:szCs w:val="20"/>
        </w:rPr>
      </w:pPr>
      <w:r w:rsidRPr="002152CC">
        <w:rPr>
          <w:rFonts w:ascii="Arial" w:hAnsi="Arial" w:cs="Arial"/>
          <w:sz w:val="20"/>
          <w:szCs w:val="20"/>
        </w:rPr>
        <w:t>je končni prejemnik seznanjen, da gre za pogodbo o dodelitvi subvencije, ki je v določenem delu pod javnopravnim režimom, torej pod ureditvijo, drugačno od splošnih pravil pogodbenega prava,</w:t>
      </w:r>
    </w:p>
    <w:p w14:paraId="0D2938AE" w14:textId="77777777" w:rsidR="00C25C07" w:rsidRPr="002152CC" w:rsidRDefault="00C25C07" w:rsidP="00352372">
      <w:pPr>
        <w:numPr>
          <w:ilvl w:val="0"/>
          <w:numId w:val="28"/>
        </w:numPr>
        <w:contextualSpacing/>
        <w:jc w:val="both"/>
        <w:rPr>
          <w:rFonts w:ascii="Arial" w:hAnsi="Arial" w:cs="Arial"/>
          <w:sz w:val="20"/>
          <w:szCs w:val="20"/>
        </w:rPr>
      </w:pPr>
      <w:r w:rsidRPr="002152CC">
        <w:rPr>
          <w:rFonts w:ascii="Arial" w:hAnsi="Arial" w:cs="Arial"/>
          <w:sz w:val="20"/>
          <w:szCs w:val="20"/>
        </w:rPr>
        <w:t>agencija v pogodbi ne nastopa samo kot pogodbena stranka, temveč tudi kot izvajalec javnega interesa za izvedbo ukrepov, pri katerih nastopa kot izvajalec razpisa. Pri uresničevanju tega interesa ima nekatera pooblastila, s katerimi lahko posega v določbe te pogodbe zlasti v delih, ki se nanašajo na pristojnosti nosilnega organa v zvezi z nadzorom nad porabo sredstev in pooblastilom za ta nadzor,</w:t>
      </w:r>
    </w:p>
    <w:p w14:paraId="017015A0" w14:textId="77777777" w:rsidR="00C25C07" w:rsidRPr="002152CC" w:rsidRDefault="00C25C07" w:rsidP="00352372">
      <w:pPr>
        <w:numPr>
          <w:ilvl w:val="0"/>
          <w:numId w:val="28"/>
        </w:numPr>
        <w:contextualSpacing/>
        <w:jc w:val="both"/>
        <w:rPr>
          <w:rFonts w:ascii="Arial" w:hAnsi="Arial" w:cs="Arial"/>
          <w:sz w:val="20"/>
          <w:szCs w:val="20"/>
        </w:rPr>
      </w:pPr>
      <w:r w:rsidRPr="002152CC">
        <w:rPr>
          <w:rFonts w:ascii="Arial" w:hAnsi="Arial" w:cs="Arial"/>
          <w:sz w:val="20"/>
          <w:szCs w:val="20"/>
        </w:rPr>
        <w:t>je končni prejemnik seznanjen, da so vsi sodelujoči pri izvajanju ukrepov Mehanizma dolžni preprečevati, odkrivati in odpravljati nepravilnosti ter poročati o njih. Prav tako so dolžni izvajati finančne in druge popravke v povezavi z odkritimi posameznimi ali sistemskimi nepravilnostmi,</w:t>
      </w:r>
    </w:p>
    <w:p w14:paraId="43FA4742" w14:textId="77777777" w:rsidR="00C25C07" w:rsidRPr="002152CC" w:rsidRDefault="00C25C07" w:rsidP="00352372">
      <w:pPr>
        <w:suppressAutoHyphens/>
        <w:spacing w:after="0" w:line="240" w:lineRule="auto"/>
        <w:ind w:left="644"/>
        <w:jc w:val="both"/>
        <w:rPr>
          <w:rFonts w:ascii="Arial" w:hAnsi="Arial" w:cs="Arial"/>
          <w:sz w:val="20"/>
          <w:szCs w:val="20"/>
        </w:rPr>
      </w:pPr>
      <w:r w:rsidRPr="002152CC">
        <w:rPr>
          <w:rFonts w:ascii="Arial" w:hAnsi="Arial" w:cs="Arial"/>
          <w:sz w:val="20"/>
          <w:szCs w:val="20"/>
        </w:rPr>
        <w:t>zadržanje izplačil sredstev, finančni popravki in vračilo že izplačanih sredstev za končnega prejemnika ne pomenijo nastanka težko nadomestljive škode.</w:t>
      </w:r>
    </w:p>
    <w:p w14:paraId="738C884A" w14:textId="3B689D81" w:rsidR="00C25C07" w:rsidRPr="002152CC" w:rsidRDefault="00C25C07" w:rsidP="00C25C07">
      <w:pPr>
        <w:suppressAutoHyphens/>
        <w:spacing w:after="0" w:line="240" w:lineRule="auto"/>
        <w:ind w:left="644"/>
        <w:rPr>
          <w:rFonts w:ascii="Arial" w:hAnsi="Arial" w:cs="Arial"/>
          <w:sz w:val="20"/>
          <w:szCs w:val="20"/>
        </w:rPr>
      </w:pPr>
    </w:p>
    <w:p w14:paraId="376F2F9C" w14:textId="77777777" w:rsidR="00007689" w:rsidRPr="002152CC" w:rsidRDefault="00007689" w:rsidP="00C25C07">
      <w:pPr>
        <w:suppressAutoHyphens/>
        <w:spacing w:after="0" w:line="240" w:lineRule="auto"/>
        <w:ind w:left="644"/>
        <w:rPr>
          <w:rFonts w:ascii="Arial" w:hAnsi="Arial" w:cs="Arial"/>
          <w:sz w:val="20"/>
          <w:szCs w:val="20"/>
        </w:rPr>
      </w:pPr>
    </w:p>
    <w:p w14:paraId="76E82CF2" w14:textId="77777777" w:rsidR="00C25C07" w:rsidRPr="002152CC" w:rsidRDefault="00C25C07" w:rsidP="00007689">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 xml:space="preserve">3. člen </w:t>
      </w:r>
    </w:p>
    <w:p w14:paraId="65F503B6" w14:textId="77777777" w:rsidR="00C25C07" w:rsidRPr="002152CC" w:rsidRDefault="00C25C07" w:rsidP="00C25C07">
      <w:pPr>
        <w:jc w:val="both"/>
        <w:rPr>
          <w:rFonts w:ascii="Arial" w:hAnsi="Arial" w:cs="Arial"/>
          <w:sz w:val="20"/>
          <w:szCs w:val="20"/>
        </w:rPr>
      </w:pPr>
      <w:r w:rsidRPr="002152CC">
        <w:rPr>
          <w:rFonts w:ascii="Arial" w:hAnsi="Arial" w:cs="Arial"/>
          <w:sz w:val="20"/>
          <w:szCs w:val="20"/>
        </w:rPr>
        <w:t>Pogodbeni stranki sta sporazumni, da se ta pogodba sklepa zaradi dodelitve subvencije za izvedbo ukrepa končnemu prejemniku, katerega investicija je bila odobrena, in ki se izplača kot sredstva proračuna EU za investicijo ali njene dele, ki niso obremenjeni s kršitvami veljavnih predpisov ali te pogodbe. Pogodbeno razmerje je urejeno z evropskimi in slovenskimi javnofinančnimi predpisi ter je podvrženo tudi nadzoru evropskih in slovenskih organov, ki ugotavljajo kršitve pri uporabi dodeljenih sredstev, ter Urada Republike Slovenije za okrevanje in odpornost (v nadaljnjem besedilu: URSOO) kot koordinacijskega organa za izvajanje NOO. Ker gre za dodelitev javnih sredstev, se pogodbeni stranki zavezujeta, da bosta ravnali v skladu z navodili in ugotovitvami URSOO in drugih nadzornih organov ali institucij, vključenih v evalvacijo, izvajanje, nadzor ali revizijo investicije, sicer gre za bistveno kršitev pogodbe o dodelitvi subvencije. Končni prejemnik je dolžan agencijo sproti obveščati o izvedenih ukrepih.</w:t>
      </w:r>
    </w:p>
    <w:p w14:paraId="039C475F" w14:textId="77777777" w:rsidR="00C25C07" w:rsidRPr="002152CC" w:rsidRDefault="00C25C07" w:rsidP="00C25C07">
      <w:pPr>
        <w:jc w:val="both"/>
        <w:rPr>
          <w:rFonts w:ascii="Arial" w:hAnsi="Arial" w:cs="Arial"/>
          <w:sz w:val="20"/>
          <w:szCs w:val="20"/>
        </w:rPr>
      </w:pPr>
      <w:r w:rsidRPr="002152CC">
        <w:rPr>
          <w:rFonts w:ascii="Arial" w:hAnsi="Arial" w:cs="Arial"/>
          <w:sz w:val="20"/>
          <w:szCs w:val="20"/>
        </w:rPr>
        <w:t>Pogodbeni stranki se dogovorita, da se upravičeni stroški izvedbe investicije sofinancirajo le pod pogojem, da niso nastali s kršitvijo predpisov s področja oddaje javnih naročil ali drugih predpisov ali s kršitvijo te pogodbe.</w:t>
      </w:r>
    </w:p>
    <w:p w14:paraId="1D6AAA5B" w14:textId="69D68763" w:rsidR="00C25C07" w:rsidRPr="002152CC" w:rsidRDefault="00C25C07" w:rsidP="00C25C07">
      <w:pPr>
        <w:jc w:val="both"/>
        <w:rPr>
          <w:rFonts w:ascii="Arial" w:hAnsi="Arial" w:cs="Arial"/>
          <w:sz w:val="20"/>
          <w:szCs w:val="20"/>
        </w:rPr>
      </w:pPr>
      <w:r w:rsidRPr="002152CC">
        <w:rPr>
          <w:rFonts w:ascii="Arial" w:hAnsi="Arial" w:cs="Arial"/>
          <w:sz w:val="20"/>
          <w:szCs w:val="20"/>
        </w:rPr>
        <w:t xml:space="preserve">Pomen izrazov, uporabljenih v tej pogodbi, je enak pomenu izrazov, kot jih določa </w:t>
      </w:r>
      <w:r w:rsidR="00C172E9" w:rsidRPr="002152CC">
        <w:rPr>
          <w:rFonts w:ascii="Arial" w:hAnsi="Arial" w:cs="Arial"/>
          <w:sz w:val="20"/>
          <w:szCs w:val="20"/>
        </w:rPr>
        <w:t>Uredba 2021/241/EU</w:t>
      </w:r>
      <w:r w:rsidRPr="002152CC">
        <w:rPr>
          <w:rFonts w:ascii="Arial" w:hAnsi="Arial" w:cs="Arial"/>
          <w:sz w:val="20"/>
          <w:szCs w:val="20"/>
        </w:rPr>
        <w:t>.</w:t>
      </w:r>
    </w:p>
    <w:p w14:paraId="20162A4B" w14:textId="77777777" w:rsidR="00C25C07" w:rsidRPr="002152CC" w:rsidRDefault="00C25C07" w:rsidP="00C25C07">
      <w:pPr>
        <w:suppressAutoHyphens/>
        <w:spacing w:after="0" w:line="240" w:lineRule="auto"/>
        <w:ind w:left="644"/>
        <w:rPr>
          <w:rFonts w:ascii="Arial" w:hAnsi="Arial" w:cs="Arial"/>
          <w:sz w:val="20"/>
          <w:szCs w:val="20"/>
        </w:rPr>
      </w:pPr>
    </w:p>
    <w:p w14:paraId="0D6152CB" w14:textId="77777777" w:rsidR="00C25C07" w:rsidRPr="002152CC" w:rsidRDefault="00C25C07" w:rsidP="00C25C07">
      <w:pPr>
        <w:suppressAutoHyphens/>
        <w:spacing w:after="0" w:line="240" w:lineRule="auto"/>
        <w:ind w:left="644"/>
        <w:rPr>
          <w:rFonts w:ascii="Arial" w:eastAsia="Times New Roman" w:hAnsi="Arial" w:cs="Arial"/>
          <w:sz w:val="20"/>
          <w:szCs w:val="20"/>
          <w:lang w:eastAsia="ar-SA"/>
        </w:rPr>
      </w:pPr>
    </w:p>
    <w:p w14:paraId="6C57FE54" w14:textId="77777777" w:rsidR="00C25C07" w:rsidRPr="002152CC" w:rsidRDefault="00C25C07" w:rsidP="00C25C07">
      <w:pPr>
        <w:suppressAutoHyphens/>
        <w:spacing w:after="0" w:line="24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PREDMET POGODBE</w:t>
      </w:r>
    </w:p>
    <w:p w14:paraId="06C4D800" w14:textId="77777777" w:rsidR="00C25C07" w:rsidRPr="002152CC" w:rsidRDefault="00C25C07" w:rsidP="00C25C07">
      <w:pPr>
        <w:suppressAutoHyphens/>
        <w:spacing w:after="0" w:line="240" w:lineRule="auto"/>
        <w:jc w:val="center"/>
        <w:rPr>
          <w:rFonts w:ascii="Arial" w:eastAsia="Times New Roman" w:hAnsi="Arial" w:cs="Arial"/>
          <w:sz w:val="20"/>
          <w:szCs w:val="20"/>
          <w:lang w:eastAsia="ar-SA"/>
        </w:rPr>
      </w:pPr>
    </w:p>
    <w:p w14:paraId="489F38AA" w14:textId="77777777" w:rsidR="00C25C07" w:rsidRPr="002152CC" w:rsidRDefault="00C25C07" w:rsidP="00007689">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4. člen</w:t>
      </w:r>
    </w:p>
    <w:p w14:paraId="00558E6C" w14:textId="1B5181BA" w:rsidR="00C25C07" w:rsidRPr="002152CC" w:rsidRDefault="00C25C07" w:rsidP="00007689">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Predmet te pogodbe je sofinanciranje in izvedba investicije _______ (v nadaljevanju: investicija), pod pogoji in zavezami, navedenimi v nadaljevanju. Podrobna vsebina predmeta te pogodbe je opredeljena v vlogi za dodelitev subvencije, ki je sestavni del te pogodbe.</w:t>
      </w:r>
    </w:p>
    <w:p w14:paraId="6D4588AB" w14:textId="77777777" w:rsidR="00C25C07" w:rsidRPr="002152CC" w:rsidRDefault="00C25C07" w:rsidP="00007689">
      <w:pPr>
        <w:suppressAutoHyphens/>
        <w:spacing w:after="0" w:line="240" w:lineRule="auto"/>
        <w:jc w:val="both"/>
        <w:rPr>
          <w:rFonts w:ascii="Arial" w:eastAsia="Times New Roman" w:hAnsi="Arial" w:cs="Arial"/>
          <w:sz w:val="20"/>
          <w:szCs w:val="20"/>
          <w:lang w:eastAsia="ar-SA"/>
        </w:rPr>
      </w:pPr>
    </w:p>
    <w:p w14:paraId="1F98F43F"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Pogodbeni stranki s to pogodbo urejata medsebojne pravice, obveznosti in odgovornosti glede sofinanciranja in izvajanja investicije iz prvega odstavka tega člena. Sredstva sofinanciranja se dodeljujejo na podlagi in pod pogoji, ki so navedeni v odločbi o dodelitvi subvencije št. _________ z dne _______ in so dogovorjeni s to pogodbo, kar je končnemu prejemniku znano in s podpisom te pogodbe prevzema dogovorjene pravice in obveznosti. Kršitev pogojev iz odločbe o dodelitvi subvencije predstavlja bistveno kršitev te pogodbe.</w:t>
      </w:r>
    </w:p>
    <w:p w14:paraId="49DEDAF2"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05824963" w14:textId="55652374"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lastRenderedPageBreak/>
        <w:t xml:space="preserve">Vsi upravičeni stroški morajo biti v skladu s shemo državne pomoči »Spodbude za začetne investicije – regionalna </w:t>
      </w:r>
      <w:r w:rsidRPr="004C751B">
        <w:rPr>
          <w:rFonts w:ascii="Arial" w:eastAsia="Times New Roman" w:hAnsi="Arial" w:cs="Arial"/>
          <w:sz w:val="20"/>
          <w:szCs w:val="20"/>
          <w:lang w:eastAsia="ar-SA"/>
        </w:rPr>
        <w:t xml:space="preserve">pomoč« (št. sheme: </w:t>
      </w:r>
      <w:r w:rsidR="004C751B" w:rsidRPr="004C751B">
        <w:rPr>
          <w:rFonts w:ascii="Arial" w:eastAsia="Times New Roman" w:hAnsi="Arial" w:cs="Arial"/>
          <w:sz w:val="20"/>
          <w:szCs w:val="20"/>
        </w:rPr>
        <w:t>BE03-2632616-2024</w:t>
      </w:r>
      <w:r w:rsidRPr="004C751B">
        <w:rPr>
          <w:rFonts w:ascii="Arial" w:eastAsia="Times New Roman" w:hAnsi="Arial" w:cs="Arial"/>
          <w:sz w:val="20"/>
          <w:szCs w:val="20"/>
          <w:lang w:eastAsia="ar-SA"/>
        </w:rPr>
        <w:t xml:space="preserve">) oziroma s shemo državne pomoči »Spodbude za začetne investicije – pomoč za naložbe za MSP« (št. sheme: </w:t>
      </w:r>
      <w:r w:rsidR="004C751B" w:rsidRPr="004C751B">
        <w:rPr>
          <w:rFonts w:ascii="Arial" w:eastAsia="Times New Roman" w:hAnsi="Arial" w:cs="Arial"/>
          <w:sz w:val="20"/>
          <w:szCs w:val="20"/>
        </w:rPr>
        <w:t>BE05-2632616-2024</w:t>
      </w:r>
      <w:r w:rsidRPr="004C751B">
        <w:rPr>
          <w:rFonts w:ascii="Arial" w:eastAsia="Times New Roman" w:hAnsi="Arial" w:cs="Arial"/>
          <w:sz w:val="20"/>
          <w:szCs w:val="20"/>
          <w:lang w:eastAsia="ar-SA"/>
        </w:rPr>
        <w:t>).</w:t>
      </w:r>
    </w:p>
    <w:p w14:paraId="72461BC6" w14:textId="77777777" w:rsidR="00C25C07" w:rsidRPr="002152CC" w:rsidRDefault="00C25C07" w:rsidP="00C25C07">
      <w:pPr>
        <w:suppressAutoHyphens/>
        <w:spacing w:after="0" w:line="240" w:lineRule="auto"/>
        <w:rPr>
          <w:rFonts w:ascii="Arial" w:eastAsia="Times New Roman" w:hAnsi="Arial" w:cs="Arial"/>
          <w:sz w:val="20"/>
          <w:szCs w:val="20"/>
          <w:lang w:eastAsia="ar-SA"/>
        </w:rPr>
      </w:pPr>
    </w:p>
    <w:p w14:paraId="06A47FB5" w14:textId="77777777" w:rsidR="00C25C07" w:rsidRPr="002152CC" w:rsidRDefault="00C25C07" w:rsidP="00C25C07">
      <w:pPr>
        <w:suppressAutoHyphens/>
        <w:spacing w:after="0" w:line="240" w:lineRule="auto"/>
        <w:jc w:val="center"/>
        <w:rPr>
          <w:rFonts w:ascii="Arial" w:eastAsia="Times New Roman" w:hAnsi="Arial" w:cs="Arial"/>
          <w:sz w:val="20"/>
          <w:szCs w:val="20"/>
          <w:lang w:eastAsia="ar-SA"/>
        </w:rPr>
      </w:pPr>
    </w:p>
    <w:p w14:paraId="6FC3F122" w14:textId="77777777" w:rsidR="00C25C07" w:rsidRPr="002152CC" w:rsidRDefault="00C25C07" w:rsidP="00C25C07">
      <w:pPr>
        <w:suppressAutoHyphens/>
        <w:spacing w:after="0" w:line="24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PODATKI O INVESTICIJI IN OBDOBJE UPRAVIČENOSTI</w:t>
      </w:r>
    </w:p>
    <w:p w14:paraId="4B068FE6" w14:textId="77777777" w:rsidR="00C25C07" w:rsidRPr="002152CC" w:rsidRDefault="00C25C07" w:rsidP="00C25C07">
      <w:pPr>
        <w:suppressAutoHyphens/>
        <w:spacing w:after="0" w:line="240" w:lineRule="auto"/>
        <w:jc w:val="center"/>
        <w:rPr>
          <w:rFonts w:ascii="Arial" w:eastAsia="Times New Roman" w:hAnsi="Arial" w:cs="Arial"/>
          <w:sz w:val="20"/>
          <w:szCs w:val="20"/>
          <w:lang w:eastAsia="ar-SA"/>
        </w:rPr>
      </w:pPr>
    </w:p>
    <w:p w14:paraId="55CB4FC8" w14:textId="77777777" w:rsidR="00C25C07" w:rsidRPr="002152CC" w:rsidRDefault="00C25C07" w:rsidP="00007689">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5. člen</w:t>
      </w:r>
    </w:p>
    <w:p w14:paraId="61231877"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Naziv investicije je:___________________________________________________________ . </w:t>
      </w:r>
    </w:p>
    <w:p w14:paraId="1A6E881E"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1D68962E"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Lokacija izvajanja investicije je (naslov in občina): ___________________________________ .</w:t>
      </w:r>
    </w:p>
    <w:p w14:paraId="50562DCA"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15277860"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Investicija se nanaša na: </w:t>
      </w:r>
    </w:p>
    <w:p w14:paraId="2641B41F" w14:textId="77777777" w:rsidR="00C25C07" w:rsidRPr="002152CC" w:rsidRDefault="00C25C07" w:rsidP="00C25C07">
      <w:pPr>
        <w:suppressAutoHyphens/>
        <w:spacing w:after="0" w:line="240" w:lineRule="auto"/>
        <w:jc w:val="both"/>
        <w:rPr>
          <w:rFonts w:ascii="Arial" w:eastAsia="Times New Roman" w:hAnsi="Arial" w:cs="Arial"/>
          <w:i/>
          <w:sz w:val="20"/>
          <w:szCs w:val="20"/>
          <w:lang w:eastAsia="ar-SA"/>
        </w:rPr>
      </w:pPr>
      <w:r w:rsidRPr="002152CC">
        <w:rPr>
          <w:rFonts w:ascii="Arial" w:eastAsia="Times New Roman" w:hAnsi="Arial" w:cs="Arial"/>
          <w:i/>
          <w:sz w:val="20"/>
          <w:szCs w:val="20"/>
          <w:lang w:eastAsia="ar-SA"/>
        </w:rPr>
        <w:t xml:space="preserve">- širitev zmogljivosti gospodarske družbe, ali </w:t>
      </w:r>
    </w:p>
    <w:p w14:paraId="41A7DA69" w14:textId="77777777" w:rsidR="00C25C07" w:rsidRPr="002152CC" w:rsidRDefault="00C25C07" w:rsidP="00C25C07">
      <w:pPr>
        <w:suppressAutoHyphens/>
        <w:spacing w:after="0" w:line="240" w:lineRule="auto"/>
        <w:jc w:val="both"/>
        <w:rPr>
          <w:rFonts w:ascii="Arial" w:eastAsia="Times New Roman" w:hAnsi="Arial" w:cs="Arial"/>
          <w:i/>
          <w:sz w:val="20"/>
          <w:szCs w:val="20"/>
          <w:lang w:eastAsia="ar-SA"/>
        </w:rPr>
      </w:pPr>
      <w:r w:rsidRPr="002152CC">
        <w:rPr>
          <w:rFonts w:ascii="Arial" w:eastAsia="Times New Roman" w:hAnsi="Arial" w:cs="Arial"/>
          <w:i/>
          <w:sz w:val="20"/>
          <w:szCs w:val="20"/>
          <w:lang w:eastAsia="ar-SA"/>
        </w:rPr>
        <w:t xml:space="preserve">- diverzifikacijo proizvodnje gospodarske družbe v nove proizvode, ki niso bili predhodno proizvedeni v gospodarski družbi, ali </w:t>
      </w:r>
    </w:p>
    <w:p w14:paraId="5F72BD1E" w14:textId="77777777" w:rsidR="00C25C07" w:rsidRPr="002152CC" w:rsidRDefault="00C25C07" w:rsidP="00C25C07">
      <w:pPr>
        <w:suppressAutoHyphens/>
        <w:spacing w:after="0" w:line="240" w:lineRule="auto"/>
        <w:jc w:val="both"/>
        <w:rPr>
          <w:rFonts w:ascii="Arial" w:eastAsia="Times New Roman" w:hAnsi="Arial" w:cs="Arial"/>
          <w:i/>
          <w:sz w:val="20"/>
          <w:szCs w:val="20"/>
          <w:lang w:eastAsia="ar-SA"/>
        </w:rPr>
      </w:pPr>
      <w:r w:rsidRPr="002152CC">
        <w:rPr>
          <w:rFonts w:ascii="Arial" w:eastAsia="Times New Roman" w:hAnsi="Arial" w:cs="Arial"/>
          <w:i/>
          <w:sz w:val="20"/>
          <w:szCs w:val="20"/>
          <w:lang w:eastAsia="ar-SA"/>
        </w:rPr>
        <w:t xml:space="preserve">- bistvene spremembe v celotnem proizvodnem procesu gospodarske družbe, </w:t>
      </w:r>
    </w:p>
    <w:p w14:paraId="4FCE12F8" w14:textId="40B531DF"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i/>
          <w:sz w:val="20"/>
          <w:szCs w:val="20"/>
          <w:lang w:eastAsia="ar-SA"/>
        </w:rPr>
        <w:t xml:space="preserve">- (v primeru velikih </w:t>
      </w:r>
      <w:r w:rsidR="00F2193F" w:rsidRPr="002152CC">
        <w:rPr>
          <w:rFonts w:ascii="Arial" w:eastAsia="Times New Roman" w:hAnsi="Arial" w:cs="Arial"/>
          <w:i/>
          <w:sz w:val="20"/>
          <w:szCs w:val="20"/>
          <w:lang w:eastAsia="ar-SA"/>
        </w:rPr>
        <w:t>gospodarskih družb</w:t>
      </w:r>
      <w:r w:rsidRPr="002152CC">
        <w:rPr>
          <w:rFonts w:ascii="Arial" w:eastAsia="Times New Roman" w:hAnsi="Arial" w:cs="Arial"/>
          <w:i/>
          <w:sz w:val="20"/>
          <w:szCs w:val="20"/>
          <w:lang w:eastAsia="ar-SA"/>
        </w:rPr>
        <w:t xml:space="preserve"> za območjih »c« regionalne karte pomoči) diverzifikacijo dejavnosti gospodarske družbe, pod pogojem, da nova dejavnost ni enaka ali podobna dejavnosti, ki jo je gospodarska družba že opravljala v razredu (štirimestni številčni šifri) statistične klasifikacije gospodarskih dejavnosti NACE Revizija 2</w:t>
      </w:r>
      <w:r w:rsidRPr="002152CC">
        <w:rPr>
          <w:rFonts w:ascii="Arial" w:eastAsia="Times New Roman" w:hAnsi="Arial" w:cs="Arial"/>
          <w:sz w:val="20"/>
          <w:szCs w:val="20"/>
          <w:lang w:eastAsia="ar-SA"/>
        </w:rPr>
        <w:t>.</w:t>
      </w:r>
    </w:p>
    <w:p w14:paraId="2FBAA397"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2622961F"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Investicija se lahko začne izvajati z dnem, ko prijavitelj odda vlogo na javni razpis, vendar ne kasneje kot 6 mesecev po podpisu pogodbe o dodelitvi subvencije. </w:t>
      </w:r>
    </w:p>
    <w:p w14:paraId="17E5FAEE"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6CD843DD"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Kot začetek izvajanja investicije se šteje datum: ____________.</w:t>
      </w:r>
    </w:p>
    <w:p w14:paraId="3FB07976"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7030673A"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Investicija mora biti zaključena najkasneje do _________. </w:t>
      </w:r>
    </w:p>
    <w:p w14:paraId="0BF5013A"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513CC9F0"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Kot zaključek investicije se šteje, da so dela končana in je investicija izvedena v višini, obsegu in času, skladno z vlogo za dodelitev subvencije, ki je sestavni del te pogodbe.</w:t>
      </w:r>
    </w:p>
    <w:p w14:paraId="241BDB0C"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5BAF338C"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Obdobje upravičenosti stroškov in izdatkov je od začetka izvajanja investicije do zaključka investicije. </w:t>
      </w:r>
    </w:p>
    <w:p w14:paraId="6B597A0B"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62ABDF52" w14:textId="0BEFE74D"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Datum zaključka spremljanja investicije je vsaj </w:t>
      </w:r>
      <w:r w:rsidR="00FB3BBA" w:rsidRPr="002152CC">
        <w:rPr>
          <w:rFonts w:ascii="Arial" w:eastAsia="Times New Roman" w:hAnsi="Arial" w:cs="Arial"/>
          <w:sz w:val="20"/>
          <w:szCs w:val="20"/>
          <w:lang w:eastAsia="ar-SA"/>
        </w:rPr>
        <w:t xml:space="preserve">5 </w:t>
      </w:r>
      <w:r w:rsidRPr="002152CC">
        <w:rPr>
          <w:rFonts w:ascii="Arial" w:eastAsia="Times New Roman" w:hAnsi="Arial" w:cs="Arial"/>
          <w:sz w:val="20"/>
          <w:szCs w:val="20"/>
          <w:lang w:eastAsia="ar-SA"/>
        </w:rPr>
        <w:t xml:space="preserve">let po zaključku investicije, ko je končni prejemnik velika gospodarska družba, oziroma vsaj 3 leta, ko je končni prejemnik mala in srednje velika gospodarska družba. </w:t>
      </w:r>
      <w:r w:rsidRPr="002152CC">
        <w:rPr>
          <w:rFonts w:ascii="Arial" w:hAnsi="Arial" w:cs="Arial"/>
          <w:sz w:val="20"/>
          <w:szCs w:val="20"/>
        </w:rPr>
        <w:t>Zadnji rok za zaključek investicije je najkasneje do 3</w:t>
      </w:r>
      <w:r w:rsidR="00CF0241">
        <w:rPr>
          <w:rFonts w:ascii="Arial" w:hAnsi="Arial" w:cs="Arial"/>
          <w:sz w:val="20"/>
          <w:szCs w:val="20"/>
        </w:rPr>
        <w:t>0</w:t>
      </w:r>
      <w:r w:rsidRPr="002152CC">
        <w:rPr>
          <w:rFonts w:ascii="Arial" w:hAnsi="Arial" w:cs="Arial"/>
          <w:sz w:val="20"/>
          <w:szCs w:val="20"/>
        </w:rPr>
        <w:t xml:space="preserve">. </w:t>
      </w:r>
      <w:r w:rsidR="00CF0241">
        <w:rPr>
          <w:rFonts w:ascii="Arial" w:hAnsi="Arial" w:cs="Arial"/>
          <w:sz w:val="20"/>
          <w:szCs w:val="20"/>
        </w:rPr>
        <w:t>6</w:t>
      </w:r>
      <w:r w:rsidRPr="002152CC">
        <w:rPr>
          <w:rFonts w:ascii="Arial" w:hAnsi="Arial" w:cs="Arial"/>
          <w:sz w:val="20"/>
          <w:szCs w:val="20"/>
        </w:rPr>
        <w:t>. 2026.</w:t>
      </w:r>
    </w:p>
    <w:p w14:paraId="76A33935" w14:textId="77777777" w:rsidR="00C25C07" w:rsidRPr="002152CC" w:rsidRDefault="00C25C07" w:rsidP="00C25C07">
      <w:pPr>
        <w:suppressAutoHyphens/>
        <w:spacing w:after="0" w:line="240" w:lineRule="auto"/>
        <w:rPr>
          <w:rFonts w:ascii="Arial" w:eastAsia="Times New Roman" w:hAnsi="Arial" w:cs="Arial"/>
          <w:sz w:val="20"/>
          <w:szCs w:val="20"/>
          <w:lang w:eastAsia="ar-SA"/>
        </w:rPr>
      </w:pPr>
    </w:p>
    <w:p w14:paraId="6ED6A016" w14:textId="77777777" w:rsidR="00C25C07" w:rsidRPr="002152CC" w:rsidRDefault="00C25C07" w:rsidP="00C25C07">
      <w:pPr>
        <w:suppressAutoHyphens/>
        <w:spacing w:after="0" w:line="240" w:lineRule="auto"/>
        <w:jc w:val="center"/>
        <w:rPr>
          <w:rFonts w:ascii="Arial" w:eastAsia="Times New Roman" w:hAnsi="Arial" w:cs="Arial"/>
          <w:sz w:val="20"/>
          <w:szCs w:val="20"/>
          <w:lang w:eastAsia="ar-SA"/>
        </w:rPr>
      </w:pPr>
    </w:p>
    <w:p w14:paraId="3AC85352" w14:textId="77777777" w:rsidR="00C25C07" w:rsidRPr="002152CC" w:rsidRDefault="00C25C07" w:rsidP="00C25C07">
      <w:pPr>
        <w:spacing w:after="0"/>
        <w:jc w:val="center"/>
        <w:rPr>
          <w:rFonts w:ascii="Arial" w:hAnsi="Arial" w:cs="Arial"/>
          <w:b/>
          <w:sz w:val="20"/>
          <w:szCs w:val="20"/>
        </w:rPr>
      </w:pPr>
      <w:r w:rsidRPr="002152CC">
        <w:rPr>
          <w:rFonts w:ascii="Arial" w:hAnsi="Arial" w:cs="Arial"/>
          <w:b/>
          <w:sz w:val="20"/>
          <w:szCs w:val="20"/>
        </w:rPr>
        <w:t>POGODBENA VREDNOST IN FINANČNI NAČRT</w:t>
      </w:r>
    </w:p>
    <w:p w14:paraId="323136D9" w14:textId="77777777" w:rsidR="00C25C07" w:rsidRPr="002152CC" w:rsidRDefault="00C25C07" w:rsidP="00C25C07">
      <w:pPr>
        <w:spacing w:after="0"/>
        <w:jc w:val="center"/>
        <w:rPr>
          <w:rFonts w:ascii="Arial" w:hAnsi="Arial" w:cs="Arial"/>
          <w:sz w:val="20"/>
          <w:szCs w:val="20"/>
        </w:rPr>
      </w:pPr>
    </w:p>
    <w:p w14:paraId="2511F64E" w14:textId="77777777" w:rsidR="00C25C07" w:rsidRPr="002152CC" w:rsidRDefault="00C25C07" w:rsidP="00007689">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6. člen</w:t>
      </w:r>
    </w:p>
    <w:p w14:paraId="7B71C336"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Pogodbena vrednost v obliki subvencije znaša ________________ EUR (z besedo: ________________eurov).</w:t>
      </w:r>
    </w:p>
    <w:p w14:paraId="565AE9B9"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78C548D4" w14:textId="319302EB"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Agencija se obveže končnemu prejemniku sofinancirati upravičene stroške investicije v višini največ do ______ odstotkov vseh izkazanih in plačanih upravičenih izdatkov, vendar največ do pogodbeno dogovorjenega zneska, opredeljenega v prejšnjem odstavku, pod pogoji iz te pogodbe.</w:t>
      </w:r>
      <w:r w:rsidR="00AD3789">
        <w:rPr>
          <w:rFonts w:ascii="Arial" w:eastAsia="Times New Roman" w:hAnsi="Arial" w:cs="Arial"/>
          <w:sz w:val="20"/>
          <w:szCs w:val="20"/>
          <w:lang w:eastAsia="ar-SA"/>
        </w:rPr>
        <w:t xml:space="preserve"> </w:t>
      </w:r>
    </w:p>
    <w:p w14:paraId="4387D910"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4D9F11F4"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Agencija bo prvi del pogodbene vrednosti iz prejšnjega odstavka v maksimalni vrednosti ________________ EUR nakazala v letu 20__, drugi del vrednosti v maksimalni vrednosti ________________ EUR v letu 20__, preostali del vrednosti v maksimalni vrednosti ________________ EUR pa v letu 20__.</w:t>
      </w:r>
    </w:p>
    <w:p w14:paraId="6A80A0FE"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63AD2AEE"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 xml:space="preserve">Sredstva sofinanciranja so zagotovljena na proračunski postavki: </w:t>
      </w:r>
    </w:p>
    <w:p w14:paraId="0554D391"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PP221475 - C3K9IC Spodbujanje investicij po ZSInv za pametno, trajnostno in vključujočo rast NOO – MGRT.</w:t>
      </w:r>
    </w:p>
    <w:p w14:paraId="224512C2"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4EED4EFA" w14:textId="60143E29"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lastRenderedPageBreak/>
        <w:t xml:space="preserve">Subvencija iz prvega odstavka ima značaj državne pomoči po shemi »Spodbude za začetne investicije – regionalna pomoč« (št. sheme: </w:t>
      </w:r>
      <w:r w:rsidR="004C751B" w:rsidRPr="00EF261A">
        <w:rPr>
          <w:rFonts w:ascii="Arial" w:eastAsia="Times New Roman" w:hAnsi="Arial" w:cs="Arial"/>
          <w:sz w:val="20"/>
          <w:szCs w:val="20"/>
        </w:rPr>
        <w:t>BE03-2632616-2024</w:t>
      </w:r>
      <w:r w:rsidRPr="002152CC">
        <w:rPr>
          <w:rFonts w:ascii="Arial" w:eastAsia="Times New Roman" w:hAnsi="Arial" w:cs="Arial"/>
          <w:sz w:val="20"/>
          <w:szCs w:val="20"/>
          <w:lang w:eastAsia="ar-SA"/>
        </w:rPr>
        <w:t xml:space="preserve">) oziroma po shemi »Spodbude za začetne investicije – pomoč za naložbe za MSP« (št. sheme: </w:t>
      </w:r>
      <w:r w:rsidR="004C751B" w:rsidRPr="00EF261A">
        <w:rPr>
          <w:rFonts w:ascii="Arial" w:eastAsia="Times New Roman" w:hAnsi="Arial" w:cs="Arial"/>
          <w:sz w:val="20"/>
          <w:szCs w:val="20"/>
        </w:rPr>
        <w:t>BE05-2632616-2024</w:t>
      </w:r>
      <w:r w:rsidRPr="002152CC">
        <w:rPr>
          <w:rFonts w:ascii="Arial" w:eastAsia="Times New Roman" w:hAnsi="Arial" w:cs="Arial"/>
          <w:sz w:val="20"/>
          <w:szCs w:val="20"/>
          <w:lang w:eastAsia="ar-SA"/>
        </w:rPr>
        <w:t>).</w:t>
      </w:r>
    </w:p>
    <w:p w14:paraId="00FBB6FF"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53A816DF" w14:textId="77777777" w:rsidR="00C25C07" w:rsidRPr="002152CC" w:rsidRDefault="00C25C07" w:rsidP="00C25C07">
      <w:pPr>
        <w:autoSpaceDE w:val="0"/>
        <w:autoSpaceDN w:val="0"/>
        <w:adjustRightInd w:val="0"/>
        <w:spacing w:after="0"/>
        <w:jc w:val="both"/>
        <w:rPr>
          <w:rFonts w:ascii="Arial" w:hAnsi="Arial" w:cs="Arial"/>
          <w:sz w:val="20"/>
          <w:szCs w:val="20"/>
        </w:rPr>
      </w:pPr>
      <w:r w:rsidRPr="002152CC">
        <w:rPr>
          <w:rFonts w:ascii="Arial" w:hAnsi="Arial" w:cs="Arial"/>
          <w:sz w:val="20"/>
          <w:szCs w:val="20"/>
        </w:rPr>
        <w:t>Številka investicijskega projekta v Načrtu razvojnih programov (NRP): __________.</w:t>
      </w:r>
    </w:p>
    <w:p w14:paraId="728258BA" w14:textId="77777777" w:rsidR="00C25C07" w:rsidRPr="002152CC" w:rsidRDefault="00C25C07" w:rsidP="00C25C07">
      <w:pPr>
        <w:suppressAutoHyphens/>
        <w:spacing w:after="0" w:line="240" w:lineRule="auto"/>
        <w:jc w:val="center"/>
        <w:rPr>
          <w:rFonts w:ascii="Arial" w:eastAsia="Times New Roman" w:hAnsi="Arial" w:cs="Arial"/>
          <w:sz w:val="20"/>
          <w:szCs w:val="20"/>
          <w:lang w:eastAsia="ar-SA"/>
        </w:rPr>
      </w:pPr>
    </w:p>
    <w:p w14:paraId="0D92DC92" w14:textId="77777777" w:rsidR="00C25C07" w:rsidRPr="002152CC" w:rsidRDefault="00C25C07" w:rsidP="00007689">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7. člen</w:t>
      </w:r>
    </w:p>
    <w:p w14:paraId="53C47E35"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Dodeljena subvencija je namenska in jo sme končni prejemnik uporabiti izključno v skladu s pogoji, določenimi v tej pogodbi, ter za upravičene stroške, nastale pri izvedbi investicije. Nepremičnine, objekti in ostala sredstva se morajo uporabljati za namene investicije, kar vključuje tudi prepoved uporabe sredstev za noben namen. Agencija nadzira namenskost porabe subvencije. </w:t>
      </w:r>
    </w:p>
    <w:p w14:paraId="342A9956" w14:textId="77777777" w:rsidR="00C25C07" w:rsidRPr="002152CC" w:rsidRDefault="00C25C07" w:rsidP="00C25C07">
      <w:pPr>
        <w:spacing w:after="0"/>
        <w:jc w:val="both"/>
        <w:rPr>
          <w:rFonts w:ascii="Arial" w:hAnsi="Arial" w:cs="Arial"/>
          <w:sz w:val="20"/>
          <w:szCs w:val="20"/>
        </w:rPr>
      </w:pPr>
    </w:p>
    <w:p w14:paraId="6149492A"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 xml:space="preserve">Neupravičeni stroški in upravičeni stroški, ki so nastali s kršitvijo predpisov ali te pogodbe, niso predmet sofinanciranja po tej pogodbi. </w:t>
      </w:r>
    </w:p>
    <w:p w14:paraId="5388B0B1" w14:textId="77777777" w:rsidR="00C25C07" w:rsidRPr="002152CC" w:rsidRDefault="00C25C07" w:rsidP="00C25C07">
      <w:pPr>
        <w:suppressAutoHyphens/>
        <w:spacing w:after="0" w:line="240" w:lineRule="auto"/>
        <w:jc w:val="both"/>
        <w:rPr>
          <w:rFonts w:ascii="Arial" w:eastAsia="Times New Roman" w:hAnsi="Arial" w:cs="Arial"/>
          <w:sz w:val="20"/>
          <w:szCs w:val="20"/>
          <w:u w:val="single"/>
          <w:lang w:eastAsia="ar-SA"/>
        </w:rPr>
      </w:pPr>
    </w:p>
    <w:p w14:paraId="3DEF4760" w14:textId="7ACCBBC6"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Dokazila o namenski porabi subvencije morajo zagotavljati revizijsko sled in biti v skladu z opredelitvami iz javnega razpisa in te pogodbe za vsako vrsto upravičenega stroška posebej. Končni prejemnik mora vselej zagotoviti agenciji in drugim nadzornim organom dokazila o namenski porabi sredstev. Poraba sredstev za kategorije stroškov, ki so kot neupravičene kategorije stroškov opredeljene v javnem razpisu oziroma tej pogodbi, ni dovoljena oziroma je taka poraba sredstev nenamenska in posledično neupravičena.</w:t>
      </w:r>
    </w:p>
    <w:p w14:paraId="1F91F5E2"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3D92A7EF" w14:textId="77777777" w:rsidR="00C25C07" w:rsidRPr="002152CC" w:rsidRDefault="00C25C07" w:rsidP="00C25C07">
      <w:pPr>
        <w:suppressAutoHyphens/>
        <w:spacing w:after="0" w:line="240" w:lineRule="auto"/>
        <w:jc w:val="both"/>
        <w:rPr>
          <w:rFonts w:ascii="Arial" w:hAnsi="Arial" w:cs="Arial"/>
          <w:sz w:val="20"/>
          <w:szCs w:val="20"/>
        </w:rPr>
      </w:pPr>
      <w:r w:rsidRPr="002152CC">
        <w:rPr>
          <w:rFonts w:ascii="Arial" w:hAnsi="Arial" w:cs="Arial"/>
          <w:sz w:val="20"/>
          <w:szCs w:val="20"/>
        </w:rPr>
        <w:t>Če je končni prejemnik prejel sredstva, ki niso upravičena do sofinanciranja po tej pogodbi, jih mora vrniti v roku 30 (tridesetih) dni od pisnega poziva agencije, povečana za zakonske zamudne obresti od dneva nakazila na transakcijski račun končnega prejemnika do dneva vračila v sklad NOO oziroma v proračun Republike Slovenije.</w:t>
      </w:r>
    </w:p>
    <w:p w14:paraId="3E414494" w14:textId="77777777" w:rsidR="00C25C07" w:rsidRPr="002152CC" w:rsidRDefault="00C25C07" w:rsidP="00C25C07">
      <w:pPr>
        <w:suppressAutoHyphens/>
        <w:spacing w:after="0" w:line="240" w:lineRule="auto"/>
        <w:jc w:val="both"/>
        <w:rPr>
          <w:rFonts w:ascii="Arial" w:hAnsi="Arial" w:cs="Arial"/>
          <w:sz w:val="20"/>
          <w:szCs w:val="20"/>
        </w:rPr>
      </w:pPr>
    </w:p>
    <w:p w14:paraId="68F0C9EA" w14:textId="77777777" w:rsidR="00C25C07" w:rsidRPr="002152CC" w:rsidRDefault="00C25C07" w:rsidP="00C25C07">
      <w:pPr>
        <w:spacing w:after="0"/>
        <w:rPr>
          <w:rFonts w:ascii="Arial" w:hAnsi="Arial" w:cs="Arial"/>
          <w:sz w:val="20"/>
          <w:szCs w:val="20"/>
        </w:rPr>
      </w:pPr>
    </w:p>
    <w:p w14:paraId="5022D45B" w14:textId="77777777" w:rsidR="00C25C07" w:rsidRPr="002152CC" w:rsidRDefault="00C25C07" w:rsidP="00C25C07">
      <w:pPr>
        <w:spacing w:after="0"/>
        <w:jc w:val="center"/>
        <w:rPr>
          <w:rFonts w:ascii="Arial" w:hAnsi="Arial" w:cs="Arial"/>
          <w:b/>
          <w:sz w:val="20"/>
          <w:szCs w:val="20"/>
        </w:rPr>
      </w:pPr>
      <w:r w:rsidRPr="002152CC">
        <w:rPr>
          <w:rFonts w:ascii="Arial" w:hAnsi="Arial" w:cs="Arial"/>
          <w:b/>
          <w:sz w:val="20"/>
          <w:szCs w:val="20"/>
        </w:rPr>
        <w:t>UPRAVIČENI STROŠKI IN IZDATKI</w:t>
      </w:r>
    </w:p>
    <w:p w14:paraId="633984B8" w14:textId="77777777" w:rsidR="00C25C07" w:rsidRPr="002152CC" w:rsidRDefault="00C25C07" w:rsidP="00C25C07">
      <w:pPr>
        <w:spacing w:after="0"/>
        <w:jc w:val="center"/>
        <w:rPr>
          <w:rFonts w:ascii="Arial" w:hAnsi="Arial" w:cs="Arial"/>
          <w:sz w:val="20"/>
          <w:szCs w:val="20"/>
        </w:rPr>
      </w:pPr>
    </w:p>
    <w:p w14:paraId="30A562A2" w14:textId="77777777" w:rsidR="00C25C07" w:rsidRPr="002152CC" w:rsidRDefault="00C25C07" w:rsidP="00007689">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8. člen</w:t>
      </w:r>
    </w:p>
    <w:p w14:paraId="60C66A6F"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Upravičeni stroški investicije, ki so predmet sofinanciranja po tej pogodbi, so: </w:t>
      </w:r>
      <w:r w:rsidRPr="002152CC">
        <w:rPr>
          <w:rFonts w:ascii="Arial" w:eastAsia="Times New Roman" w:hAnsi="Arial" w:cs="Arial"/>
          <w:i/>
          <w:sz w:val="20"/>
          <w:szCs w:val="20"/>
          <w:lang w:eastAsia="ar-SA"/>
        </w:rPr>
        <w:t>(iz vloge in odločbe)</w:t>
      </w:r>
    </w:p>
    <w:p w14:paraId="36EDFC4A" w14:textId="1321486B" w:rsidR="00C25C07" w:rsidRPr="002152CC" w:rsidRDefault="00773A3A" w:rsidP="00DB15DF">
      <w:pPr>
        <w:numPr>
          <w:ilvl w:val="0"/>
          <w:numId w:val="13"/>
        </w:num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_______________</w:t>
      </w:r>
    </w:p>
    <w:p w14:paraId="136C4494" w14:textId="77777777" w:rsidR="00773A3A" w:rsidRPr="002152CC" w:rsidRDefault="00773A3A" w:rsidP="00DB15DF">
      <w:pPr>
        <w:numPr>
          <w:ilvl w:val="0"/>
          <w:numId w:val="13"/>
        </w:num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_______________</w:t>
      </w:r>
    </w:p>
    <w:p w14:paraId="03E284B1" w14:textId="77777777" w:rsidR="00773A3A" w:rsidRPr="002152CC" w:rsidRDefault="00773A3A" w:rsidP="00DB15DF">
      <w:pPr>
        <w:numPr>
          <w:ilvl w:val="0"/>
          <w:numId w:val="13"/>
        </w:num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_______________</w:t>
      </w:r>
    </w:p>
    <w:p w14:paraId="798E2D59"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itd.</w:t>
      </w:r>
    </w:p>
    <w:p w14:paraId="5E6EACC3"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56E69160"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Skladno z določili javnega razpisa znašajo upravičeni stroški investicije _____________ EUR brez DDV (z besedo:_________ eurov). </w:t>
      </w:r>
    </w:p>
    <w:p w14:paraId="6663F63A"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23E9ED8F"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Med upravičene stroške ne sodijo stroški davka na dodano vrednost ter drugi davki in dajatve. </w:t>
      </w:r>
    </w:p>
    <w:p w14:paraId="604B3C4C" w14:textId="77777777" w:rsidR="00C25C07" w:rsidRPr="002152CC" w:rsidRDefault="00C25C07" w:rsidP="00C25C07">
      <w:pPr>
        <w:spacing w:after="0" w:line="240" w:lineRule="auto"/>
        <w:jc w:val="both"/>
        <w:rPr>
          <w:rFonts w:ascii="Arial" w:eastAsia="Times New Roman" w:hAnsi="Arial" w:cs="Arial"/>
          <w:sz w:val="20"/>
          <w:szCs w:val="20"/>
        </w:rPr>
      </w:pPr>
    </w:p>
    <w:p w14:paraId="41551609" w14:textId="77777777" w:rsidR="00C25C07" w:rsidRPr="002152CC" w:rsidRDefault="00C25C07" w:rsidP="00C25C07">
      <w:p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Stroški niso upravičeni, če gre za prodajo/nakup/izvedbo del:</w:t>
      </w:r>
    </w:p>
    <w:p w14:paraId="783B3CB8" w14:textId="77777777" w:rsidR="00C25C07" w:rsidRPr="002152CC" w:rsidRDefault="00C25C07" w:rsidP="00352372">
      <w:pPr>
        <w:numPr>
          <w:ilvl w:val="0"/>
          <w:numId w:val="29"/>
        </w:num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med osebami sorodniki prvega, drugega ali tretjega dednega reda:</w:t>
      </w:r>
    </w:p>
    <w:p w14:paraId="13955CCD" w14:textId="77777777" w:rsidR="00C25C07" w:rsidRPr="002152CC" w:rsidRDefault="00C25C07" w:rsidP="00352372">
      <w:pPr>
        <w:numPr>
          <w:ilvl w:val="0"/>
          <w:numId w:val="29"/>
        </w:num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je povezana družba po pravilih zakona, ki ureja gospodarske družbe,</w:t>
      </w:r>
    </w:p>
    <w:p w14:paraId="6415E4FC" w14:textId="77777777" w:rsidR="00C25C07" w:rsidRPr="002152CC" w:rsidRDefault="00C25C07" w:rsidP="00352372">
      <w:pPr>
        <w:numPr>
          <w:ilvl w:val="0"/>
          <w:numId w:val="29"/>
        </w:num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je zakoniti zastopnik končnega prejemnika, član organa upravljanja ali nadzora ali njegov družinski član,</w:t>
      </w:r>
    </w:p>
    <w:p w14:paraId="36FE8073" w14:textId="17FAE392" w:rsidR="00C25C07" w:rsidRPr="002152CC" w:rsidRDefault="00C25C07" w:rsidP="00352372">
      <w:pPr>
        <w:numPr>
          <w:ilvl w:val="0"/>
          <w:numId w:val="29"/>
        </w:num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 xml:space="preserve">je neposredno ali preko drugih pravnih oseb v več kot </w:t>
      </w:r>
      <w:r w:rsidR="00583187" w:rsidRPr="002152CC">
        <w:rPr>
          <w:rFonts w:ascii="Arial" w:eastAsia="Times New Roman" w:hAnsi="Arial" w:cs="Arial"/>
          <w:sz w:val="20"/>
          <w:szCs w:val="20"/>
        </w:rPr>
        <w:t xml:space="preserve">25 </w:t>
      </w:r>
      <w:r w:rsidRPr="002152CC">
        <w:rPr>
          <w:rFonts w:ascii="Arial" w:eastAsia="Times New Roman" w:hAnsi="Arial" w:cs="Arial"/>
          <w:sz w:val="20"/>
          <w:szCs w:val="20"/>
        </w:rPr>
        <w:t>odstotnem deležu udeležen pri ustanoviteljskih pravicah, upravljanju ali kapitalu končnega prejemnika</w:t>
      </w:r>
      <w:r w:rsidR="00583187" w:rsidRPr="002152CC">
        <w:rPr>
          <w:rFonts w:ascii="Arial" w:eastAsia="Times New Roman" w:hAnsi="Arial" w:cs="Arial"/>
          <w:sz w:val="20"/>
          <w:szCs w:val="20"/>
        </w:rPr>
        <w:t>,</w:t>
      </w:r>
    </w:p>
    <w:p w14:paraId="5C927AA4" w14:textId="77777777" w:rsidR="00C25C07" w:rsidRPr="002152CC" w:rsidRDefault="00C25C07" w:rsidP="00352372">
      <w:pPr>
        <w:numPr>
          <w:ilvl w:val="0"/>
          <w:numId w:val="29"/>
        </w:num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je zaposlen pri končnem prejemniku in opravlja storitev na podlagi avtorske ali podjemne pogodbe ali kot samostojni podjetnik in,</w:t>
      </w:r>
    </w:p>
    <w:p w14:paraId="7A77CEA0" w14:textId="77777777" w:rsidR="00C25C07" w:rsidRPr="002152CC" w:rsidRDefault="00C25C07" w:rsidP="00352372">
      <w:pPr>
        <w:numPr>
          <w:ilvl w:val="0"/>
          <w:numId w:val="29"/>
        </w:numPr>
        <w:spacing w:after="0" w:line="240" w:lineRule="auto"/>
        <w:jc w:val="both"/>
        <w:rPr>
          <w:rFonts w:ascii="Arial" w:eastAsia="Times New Roman" w:hAnsi="Arial" w:cs="Arial"/>
          <w:sz w:val="20"/>
          <w:szCs w:val="20"/>
        </w:rPr>
      </w:pPr>
      <w:r w:rsidRPr="002152CC">
        <w:rPr>
          <w:rFonts w:ascii="Arial" w:eastAsia="Times New Roman" w:hAnsi="Arial" w:cs="Arial"/>
          <w:sz w:val="20"/>
          <w:szCs w:val="20"/>
        </w:rPr>
        <w:t>je gospodarska družba, katerega večinski lastnik ali zakoniti zastopnik je zaposlen pri končnem prejemniku.</w:t>
      </w:r>
    </w:p>
    <w:p w14:paraId="613EC34A"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3FD6CEC4" w14:textId="77777777" w:rsidR="00C25C07" w:rsidRPr="002152CC" w:rsidRDefault="00C25C07" w:rsidP="00C25C07">
      <w:pPr>
        <w:suppressAutoHyphens/>
        <w:spacing w:after="0" w:line="240" w:lineRule="auto"/>
        <w:jc w:val="both"/>
        <w:rPr>
          <w:rFonts w:ascii="Arial" w:hAnsi="Arial" w:cs="Arial"/>
          <w:sz w:val="20"/>
          <w:szCs w:val="20"/>
        </w:rPr>
      </w:pPr>
      <w:r w:rsidRPr="002152CC">
        <w:rPr>
          <w:rFonts w:ascii="Arial" w:hAnsi="Arial" w:cs="Arial"/>
          <w:sz w:val="20"/>
          <w:szCs w:val="20"/>
        </w:rPr>
        <w:t>(</w:t>
      </w:r>
      <w:r w:rsidRPr="002152CC">
        <w:rPr>
          <w:rFonts w:ascii="Arial" w:hAnsi="Arial" w:cs="Arial"/>
          <w:i/>
          <w:sz w:val="20"/>
          <w:szCs w:val="20"/>
        </w:rPr>
        <w:t>v primeru, da je končni prejemnik velika gospodarska družba</w:t>
      </w:r>
      <w:r w:rsidRPr="002152CC">
        <w:rPr>
          <w:rFonts w:ascii="Arial" w:hAnsi="Arial" w:cs="Arial"/>
          <w:sz w:val="20"/>
          <w:szCs w:val="20"/>
        </w:rPr>
        <w:t xml:space="preserve">) Kot upravičeni stroški naložb v osnovna sredstva se priznajo le stroški nakupa novih osnovnih sredstev. </w:t>
      </w:r>
    </w:p>
    <w:p w14:paraId="2EC709B9" w14:textId="77777777" w:rsidR="00C25C07" w:rsidRPr="002152CC" w:rsidRDefault="00C25C07" w:rsidP="00C25C07">
      <w:pPr>
        <w:suppressAutoHyphens/>
        <w:spacing w:after="0" w:line="240" w:lineRule="auto"/>
        <w:jc w:val="both"/>
        <w:rPr>
          <w:rFonts w:ascii="Arial" w:hAnsi="Arial" w:cs="Arial"/>
          <w:sz w:val="20"/>
          <w:szCs w:val="20"/>
        </w:rPr>
      </w:pPr>
    </w:p>
    <w:p w14:paraId="24CCD3DA" w14:textId="77777777" w:rsidR="00C25C07" w:rsidRPr="002152CC" w:rsidRDefault="00C25C07" w:rsidP="00C25C07">
      <w:pPr>
        <w:spacing w:after="0" w:line="240" w:lineRule="auto"/>
        <w:jc w:val="both"/>
        <w:rPr>
          <w:rFonts w:ascii="Arial" w:hAnsi="Arial" w:cs="Arial"/>
          <w:sz w:val="20"/>
          <w:szCs w:val="20"/>
        </w:rPr>
      </w:pPr>
      <w:r w:rsidRPr="002152CC">
        <w:rPr>
          <w:rFonts w:ascii="Arial" w:hAnsi="Arial" w:cs="Arial"/>
          <w:sz w:val="20"/>
          <w:szCs w:val="20"/>
        </w:rPr>
        <w:lastRenderedPageBreak/>
        <w:t>(</w:t>
      </w:r>
      <w:r w:rsidRPr="002152CC">
        <w:rPr>
          <w:rFonts w:ascii="Arial" w:hAnsi="Arial" w:cs="Arial"/>
          <w:i/>
          <w:sz w:val="20"/>
          <w:szCs w:val="20"/>
        </w:rPr>
        <w:t>v primeru, da je zakup naveden v vlogi med upravičenimi stroški</w:t>
      </w:r>
      <w:r w:rsidRPr="002152CC">
        <w:rPr>
          <w:rFonts w:ascii="Arial" w:hAnsi="Arial" w:cs="Arial"/>
          <w:sz w:val="20"/>
          <w:szCs w:val="20"/>
        </w:rPr>
        <w:t>) Stroški, povezani z zakupom opredmetenih osnovnih sredstev, ki mora biti izveden po tržnih pogojih, se lahko kot upravičeni stroški upoštevajo:</w:t>
      </w:r>
    </w:p>
    <w:p w14:paraId="60E81D46" w14:textId="77777777" w:rsidR="00C25C07" w:rsidRPr="002152CC" w:rsidRDefault="00C25C07" w:rsidP="00352372">
      <w:pPr>
        <w:numPr>
          <w:ilvl w:val="0"/>
          <w:numId w:val="26"/>
        </w:numPr>
        <w:spacing w:after="0" w:line="240" w:lineRule="auto"/>
        <w:jc w:val="both"/>
        <w:rPr>
          <w:rFonts w:ascii="Arial" w:hAnsi="Arial" w:cs="Arial"/>
          <w:sz w:val="20"/>
          <w:szCs w:val="20"/>
        </w:rPr>
      </w:pPr>
      <w:r w:rsidRPr="002152CC">
        <w:rPr>
          <w:rFonts w:ascii="Arial" w:hAnsi="Arial" w:cs="Arial"/>
          <w:sz w:val="20"/>
          <w:szCs w:val="20"/>
        </w:rPr>
        <w:t>pri zemljiščih in stavbah, če je zakupna pogodba (</w:t>
      </w:r>
      <w:r w:rsidRPr="002152CC">
        <w:rPr>
          <w:rFonts w:ascii="Arial" w:hAnsi="Arial" w:cs="Arial"/>
          <w:i/>
          <w:sz w:val="20"/>
          <w:szCs w:val="20"/>
        </w:rPr>
        <w:t>za velike gospodarske družbe</w:t>
      </w:r>
      <w:r w:rsidRPr="002152CC">
        <w:rPr>
          <w:rFonts w:ascii="Arial" w:hAnsi="Arial" w:cs="Arial"/>
          <w:sz w:val="20"/>
          <w:szCs w:val="20"/>
        </w:rPr>
        <w:t>) sklenjena najmanj za pet let oziroma (</w:t>
      </w:r>
      <w:r w:rsidRPr="002152CC">
        <w:rPr>
          <w:rFonts w:ascii="Arial" w:hAnsi="Arial" w:cs="Arial"/>
          <w:i/>
          <w:sz w:val="20"/>
          <w:szCs w:val="20"/>
        </w:rPr>
        <w:t>za male in srednje velike gospodarske družbe</w:t>
      </w:r>
      <w:r w:rsidRPr="002152CC">
        <w:rPr>
          <w:rFonts w:ascii="Arial" w:hAnsi="Arial" w:cs="Arial"/>
          <w:sz w:val="20"/>
          <w:szCs w:val="20"/>
        </w:rPr>
        <w:t>) najmanj za tri leta po predvidenem dnevu zaključka investicije,</w:t>
      </w:r>
    </w:p>
    <w:p w14:paraId="43B7E06B" w14:textId="77777777" w:rsidR="00C25C07" w:rsidRPr="002152CC" w:rsidRDefault="00C25C07" w:rsidP="00352372">
      <w:pPr>
        <w:numPr>
          <w:ilvl w:val="0"/>
          <w:numId w:val="26"/>
        </w:numPr>
        <w:spacing w:after="0" w:line="240" w:lineRule="auto"/>
        <w:jc w:val="both"/>
        <w:rPr>
          <w:rFonts w:ascii="Arial" w:hAnsi="Arial" w:cs="Arial"/>
          <w:sz w:val="20"/>
          <w:szCs w:val="20"/>
        </w:rPr>
      </w:pPr>
      <w:r w:rsidRPr="002152CC">
        <w:rPr>
          <w:rFonts w:ascii="Arial" w:hAnsi="Arial" w:cs="Arial"/>
          <w:sz w:val="20"/>
          <w:szCs w:val="20"/>
        </w:rPr>
        <w:t xml:space="preserve">pri obratih ali strojih, če je zakup izveden v obliki finančnega zakupa in zakupna pogodba vsebuje določbe o obveznem nakupu sredstev po izteku zakupa. </w:t>
      </w:r>
    </w:p>
    <w:p w14:paraId="0029487C" w14:textId="77777777" w:rsidR="00C25C07" w:rsidRPr="002152CC" w:rsidRDefault="00C25C07" w:rsidP="00C25C07">
      <w:pPr>
        <w:pStyle w:val="Odstavekseznama"/>
        <w:rPr>
          <w:rFonts w:ascii="Arial" w:hAnsi="Arial" w:cs="Arial"/>
          <w:sz w:val="20"/>
          <w:szCs w:val="20"/>
        </w:rPr>
      </w:pPr>
    </w:p>
    <w:p w14:paraId="4ACE67D5" w14:textId="77777777" w:rsidR="00C25C07" w:rsidRPr="002152CC" w:rsidRDefault="00C25C07" w:rsidP="00C25C07">
      <w:pPr>
        <w:spacing w:after="0" w:line="240" w:lineRule="auto"/>
        <w:jc w:val="both"/>
        <w:rPr>
          <w:rFonts w:ascii="Arial" w:hAnsi="Arial" w:cs="Arial"/>
          <w:sz w:val="20"/>
          <w:szCs w:val="20"/>
        </w:rPr>
      </w:pPr>
      <w:r w:rsidRPr="002152CC">
        <w:rPr>
          <w:rFonts w:ascii="Arial" w:hAnsi="Arial" w:cs="Arial"/>
          <w:sz w:val="20"/>
          <w:szCs w:val="20"/>
        </w:rPr>
        <w:t>(</w:t>
      </w:r>
      <w:r w:rsidRPr="002152CC">
        <w:rPr>
          <w:rFonts w:ascii="Arial" w:hAnsi="Arial" w:cs="Arial"/>
          <w:i/>
          <w:sz w:val="20"/>
          <w:szCs w:val="20"/>
        </w:rPr>
        <w:t>v primeru, da gre za veliko gospodarsko družbo in bistveno spremembo v proizvodnem procesu</w:t>
      </w:r>
      <w:r w:rsidRPr="002152CC">
        <w:rPr>
          <w:rFonts w:ascii="Arial" w:hAnsi="Arial" w:cs="Arial"/>
          <w:sz w:val="20"/>
          <w:szCs w:val="20"/>
        </w:rPr>
        <w:t>) Upravičeni stroški morajo presegati znesek amortizacije sredstev v zadnjih treh poslovnih letih, povezanih z dejavnostjo, ki naj bi se posodobila.</w:t>
      </w:r>
    </w:p>
    <w:p w14:paraId="6B72255A" w14:textId="77777777" w:rsidR="00C25C07" w:rsidRPr="002152CC" w:rsidRDefault="00C25C07" w:rsidP="00C25C07">
      <w:pPr>
        <w:spacing w:after="0" w:line="240" w:lineRule="auto"/>
        <w:jc w:val="both"/>
        <w:rPr>
          <w:rFonts w:ascii="Arial" w:hAnsi="Arial" w:cs="Arial"/>
          <w:sz w:val="20"/>
          <w:szCs w:val="20"/>
        </w:rPr>
      </w:pPr>
    </w:p>
    <w:p w14:paraId="150FE728" w14:textId="77777777" w:rsidR="00C25C07" w:rsidRPr="002152CC" w:rsidRDefault="00C25C07" w:rsidP="00C25C07">
      <w:pPr>
        <w:spacing w:after="0" w:line="240" w:lineRule="auto"/>
        <w:jc w:val="both"/>
        <w:rPr>
          <w:rFonts w:ascii="Arial" w:hAnsi="Arial" w:cs="Arial"/>
          <w:sz w:val="20"/>
          <w:szCs w:val="20"/>
        </w:rPr>
      </w:pPr>
      <w:r w:rsidRPr="002152CC">
        <w:rPr>
          <w:rFonts w:ascii="Arial" w:hAnsi="Arial" w:cs="Arial"/>
          <w:sz w:val="20"/>
          <w:szCs w:val="20"/>
        </w:rPr>
        <w:t>(</w:t>
      </w:r>
      <w:r w:rsidRPr="002152CC">
        <w:rPr>
          <w:rFonts w:ascii="Arial" w:hAnsi="Arial" w:cs="Arial"/>
          <w:i/>
          <w:sz w:val="20"/>
          <w:szCs w:val="20"/>
        </w:rPr>
        <w:t>v primeru, da gre za diverzifikacijo obstoječe gospodarske družbe</w:t>
      </w:r>
      <w:r w:rsidRPr="002152CC">
        <w:rPr>
          <w:rFonts w:ascii="Arial" w:hAnsi="Arial" w:cs="Arial"/>
          <w:sz w:val="20"/>
          <w:szCs w:val="20"/>
        </w:rPr>
        <w:t xml:space="preserve">) Upravičeni stroški morajo za vsaj 200 odstotkov presegati knjigovodsko vrednost sredstev, ki se vnovič uporabijo, kot je bila evidentirana v poslovnem letu pred začetkom del. </w:t>
      </w:r>
    </w:p>
    <w:p w14:paraId="1E23ADF1" w14:textId="77777777" w:rsidR="00C25C07" w:rsidRPr="002152CC" w:rsidRDefault="00C25C07" w:rsidP="00C25C07">
      <w:pPr>
        <w:spacing w:after="0" w:line="240" w:lineRule="auto"/>
        <w:jc w:val="both"/>
        <w:rPr>
          <w:rFonts w:ascii="Arial" w:hAnsi="Arial" w:cs="Arial"/>
          <w:sz w:val="20"/>
          <w:szCs w:val="20"/>
        </w:rPr>
      </w:pPr>
    </w:p>
    <w:p w14:paraId="59D4CA2B" w14:textId="77777777" w:rsidR="00C25C07" w:rsidRPr="002152CC" w:rsidRDefault="00C25C07" w:rsidP="00C25C07">
      <w:pPr>
        <w:spacing w:after="0" w:line="240" w:lineRule="auto"/>
        <w:jc w:val="both"/>
        <w:rPr>
          <w:rFonts w:ascii="Arial" w:hAnsi="Arial" w:cs="Arial"/>
          <w:sz w:val="20"/>
          <w:szCs w:val="20"/>
        </w:rPr>
      </w:pPr>
      <w:r w:rsidRPr="002152CC">
        <w:rPr>
          <w:rFonts w:ascii="Arial" w:hAnsi="Arial" w:cs="Arial"/>
          <w:sz w:val="20"/>
          <w:szCs w:val="20"/>
        </w:rPr>
        <w:t>V primeru, da končni prejemnik ne izpolni zahtev iz prejšnjih dveh odstavkov, agencija odstopi od pogodbe in zahteva vračilo že izplačanih sredstev skupaj z zakonskimi zamudnimi obrestmi od dneva nakazila sredstev na transakcijski račun končnega prejemnika do dneva vračila sredstev v proračunski sklad NOO oziroma v proračun Republike Slovenije.</w:t>
      </w:r>
    </w:p>
    <w:p w14:paraId="535CC8BC" w14:textId="77777777" w:rsidR="00C25C07" w:rsidRPr="002152CC" w:rsidRDefault="00C25C07" w:rsidP="00C25C07">
      <w:pPr>
        <w:spacing w:after="0" w:line="240" w:lineRule="auto"/>
        <w:jc w:val="both"/>
        <w:rPr>
          <w:rFonts w:ascii="Arial" w:hAnsi="Arial" w:cs="Arial"/>
          <w:sz w:val="20"/>
          <w:szCs w:val="20"/>
        </w:rPr>
      </w:pPr>
    </w:p>
    <w:p w14:paraId="298DAA77" w14:textId="77777777" w:rsidR="00C25C07" w:rsidRPr="002152CC" w:rsidRDefault="00C25C07" w:rsidP="00C25C07">
      <w:pPr>
        <w:spacing w:after="0" w:line="240" w:lineRule="auto"/>
        <w:jc w:val="both"/>
        <w:rPr>
          <w:rFonts w:ascii="Arial" w:hAnsi="Arial" w:cs="Arial"/>
          <w:sz w:val="20"/>
          <w:szCs w:val="20"/>
        </w:rPr>
      </w:pPr>
      <w:r w:rsidRPr="002152CC">
        <w:rPr>
          <w:rFonts w:ascii="Arial" w:hAnsi="Arial" w:cs="Arial"/>
          <w:sz w:val="20"/>
          <w:szCs w:val="20"/>
        </w:rPr>
        <w:t>(</w:t>
      </w:r>
      <w:r w:rsidRPr="002152CC">
        <w:rPr>
          <w:rFonts w:ascii="Arial" w:hAnsi="Arial" w:cs="Arial"/>
          <w:i/>
          <w:sz w:val="20"/>
          <w:szCs w:val="20"/>
        </w:rPr>
        <w:t>v primeru, da so neopredmetena osnovna sredstva navedena v vlogi med upravičenimi stroški</w:t>
      </w:r>
      <w:r w:rsidRPr="002152CC">
        <w:rPr>
          <w:rFonts w:ascii="Arial" w:hAnsi="Arial" w:cs="Arial"/>
          <w:sz w:val="20"/>
          <w:szCs w:val="20"/>
        </w:rPr>
        <w:t xml:space="preserve">) Neopredmetena osnovna sredstva se kot upravičen strošek investicije upoštevajo pod naslednjimi pogoji: </w:t>
      </w:r>
    </w:p>
    <w:p w14:paraId="3AD16CB9" w14:textId="77777777" w:rsidR="00C25C07" w:rsidRPr="002152CC" w:rsidRDefault="00C25C07" w:rsidP="00352372">
      <w:pPr>
        <w:numPr>
          <w:ilvl w:val="0"/>
          <w:numId w:val="27"/>
        </w:numPr>
        <w:tabs>
          <w:tab w:val="left" w:pos="284"/>
        </w:tabs>
        <w:spacing w:after="0" w:line="240" w:lineRule="auto"/>
        <w:ind w:left="0" w:firstLine="0"/>
        <w:jc w:val="both"/>
        <w:rPr>
          <w:rFonts w:ascii="Arial" w:hAnsi="Arial" w:cs="Arial"/>
          <w:sz w:val="20"/>
          <w:szCs w:val="20"/>
        </w:rPr>
      </w:pPr>
      <w:r w:rsidRPr="002152CC">
        <w:rPr>
          <w:rFonts w:ascii="Arial" w:hAnsi="Arial" w:cs="Arial"/>
          <w:sz w:val="20"/>
          <w:szCs w:val="20"/>
        </w:rPr>
        <w:t xml:space="preserve">da se uporabljajo izključno v gospodarski družbi, ki je končna prejemnica subvencije, </w:t>
      </w:r>
    </w:p>
    <w:p w14:paraId="0F44D8B7" w14:textId="77777777" w:rsidR="00C25C07" w:rsidRPr="002152CC" w:rsidRDefault="00C25C07" w:rsidP="00352372">
      <w:pPr>
        <w:numPr>
          <w:ilvl w:val="0"/>
          <w:numId w:val="27"/>
        </w:numPr>
        <w:tabs>
          <w:tab w:val="left" w:pos="284"/>
        </w:tabs>
        <w:spacing w:after="0" w:line="240" w:lineRule="auto"/>
        <w:ind w:left="0" w:firstLine="0"/>
        <w:jc w:val="both"/>
        <w:rPr>
          <w:rFonts w:ascii="Arial" w:hAnsi="Arial" w:cs="Arial"/>
          <w:sz w:val="20"/>
          <w:szCs w:val="20"/>
        </w:rPr>
      </w:pPr>
      <w:r w:rsidRPr="002152CC">
        <w:rPr>
          <w:rFonts w:ascii="Arial" w:hAnsi="Arial" w:cs="Arial"/>
          <w:sz w:val="20"/>
          <w:szCs w:val="20"/>
        </w:rPr>
        <w:t>da se lahko amortizirajo,</w:t>
      </w:r>
    </w:p>
    <w:p w14:paraId="5F3AA059" w14:textId="77777777" w:rsidR="00C25C07" w:rsidRPr="002152CC" w:rsidRDefault="00C25C07" w:rsidP="00352372">
      <w:pPr>
        <w:numPr>
          <w:ilvl w:val="0"/>
          <w:numId w:val="27"/>
        </w:numPr>
        <w:tabs>
          <w:tab w:val="left" w:pos="284"/>
        </w:tabs>
        <w:spacing w:after="0" w:line="240" w:lineRule="auto"/>
        <w:ind w:left="0" w:firstLine="0"/>
        <w:jc w:val="both"/>
        <w:rPr>
          <w:rFonts w:ascii="Arial" w:hAnsi="Arial" w:cs="Arial"/>
          <w:sz w:val="20"/>
          <w:szCs w:val="20"/>
        </w:rPr>
      </w:pPr>
      <w:r w:rsidRPr="002152CC">
        <w:rPr>
          <w:rFonts w:ascii="Arial" w:hAnsi="Arial" w:cs="Arial"/>
          <w:sz w:val="20"/>
          <w:szCs w:val="20"/>
        </w:rPr>
        <w:t xml:space="preserve">da so pridobljena pod tržnimi pogoji od tretje osebe, ki ni povezana </w:t>
      </w:r>
      <w:r w:rsidRPr="002152CC">
        <w:rPr>
          <w:rFonts w:ascii="Arial" w:eastAsia="Times New Roman" w:hAnsi="Arial" w:cs="Arial"/>
          <w:color w:val="000000"/>
          <w:sz w:val="20"/>
          <w:szCs w:val="20"/>
          <w:shd w:val="clear" w:color="auto" w:fill="FFFFFF"/>
        </w:rPr>
        <w:t xml:space="preserve">s končnim prejemnikom </w:t>
      </w:r>
      <w:r w:rsidRPr="002152CC">
        <w:rPr>
          <w:rFonts w:ascii="Arial" w:hAnsi="Arial" w:cs="Arial"/>
          <w:sz w:val="20"/>
          <w:szCs w:val="20"/>
        </w:rPr>
        <w:t>in</w:t>
      </w:r>
    </w:p>
    <w:p w14:paraId="67265530" w14:textId="5FB182FC" w:rsidR="00C25C07" w:rsidRPr="002152CC" w:rsidRDefault="00C25C07" w:rsidP="00352372">
      <w:pPr>
        <w:numPr>
          <w:ilvl w:val="0"/>
          <w:numId w:val="27"/>
        </w:numPr>
        <w:tabs>
          <w:tab w:val="left" w:pos="284"/>
        </w:tabs>
        <w:spacing w:after="0" w:line="240" w:lineRule="auto"/>
        <w:ind w:left="0" w:firstLine="0"/>
        <w:jc w:val="both"/>
        <w:rPr>
          <w:rFonts w:ascii="Arial" w:hAnsi="Arial" w:cs="Arial"/>
          <w:sz w:val="20"/>
          <w:szCs w:val="20"/>
        </w:rPr>
      </w:pPr>
      <w:r w:rsidRPr="002152CC">
        <w:rPr>
          <w:rFonts w:ascii="Arial" w:hAnsi="Arial" w:cs="Arial"/>
          <w:sz w:val="20"/>
          <w:szCs w:val="20"/>
        </w:rPr>
        <w:t>da so vključena v osnovna sredstva gospodarske družbe in vezana na investicijo, za katero je dodeljena spodbuda najmanj pet let oziroma najmanj tri leta (</w:t>
      </w:r>
      <w:r w:rsidRPr="002152CC">
        <w:rPr>
          <w:rFonts w:ascii="Arial" w:hAnsi="Arial" w:cs="Arial"/>
          <w:i/>
          <w:sz w:val="20"/>
          <w:szCs w:val="20"/>
        </w:rPr>
        <w:t>za male in srednje velike gospodarske družbe</w:t>
      </w:r>
      <w:r w:rsidRPr="002152CC">
        <w:rPr>
          <w:rFonts w:ascii="Arial" w:hAnsi="Arial" w:cs="Arial"/>
          <w:sz w:val="20"/>
          <w:szCs w:val="20"/>
        </w:rPr>
        <w:t xml:space="preserve">) od dneva zaključka investicije. </w:t>
      </w:r>
    </w:p>
    <w:p w14:paraId="449F10FE" w14:textId="77777777" w:rsidR="00C25C07" w:rsidRPr="002152CC" w:rsidRDefault="00C25C07" w:rsidP="00C25C07">
      <w:pPr>
        <w:spacing w:after="0" w:line="240" w:lineRule="auto"/>
        <w:jc w:val="both"/>
        <w:rPr>
          <w:rFonts w:ascii="Arial" w:hAnsi="Arial" w:cs="Arial"/>
          <w:sz w:val="20"/>
          <w:szCs w:val="20"/>
        </w:rPr>
      </w:pPr>
    </w:p>
    <w:p w14:paraId="255BB219" w14:textId="77777777" w:rsidR="00C25C07" w:rsidRPr="002152CC" w:rsidRDefault="00C25C07" w:rsidP="00C25C07">
      <w:pPr>
        <w:spacing w:after="0" w:line="240" w:lineRule="auto"/>
        <w:jc w:val="both"/>
        <w:rPr>
          <w:rFonts w:ascii="Arial" w:hAnsi="Arial" w:cs="Arial"/>
          <w:sz w:val="20"/>
          <w:szCs w:val="20"/>
        </w:rPr>
      </w:pPr>
      <w:r w:rsidRPr="002152CC">
        <w:rPr>
          <w:rFonts w:ascii="Arial" w:hAnsi="Arial" w:cs="Arial"/>
          <w:sz w:val="20"/>
          <w:szCs w:val="20"/>
        </w:rPr>
        <w:t>(</w:t>
      </w:r>
      <w:r w:rsidRPr="002152CC">
        <w:rPr>
          <w:rFonts w:ascii="Arial" w:hAnsi="Arial" w:cs="Arial"/>
          <w:i/>
          <w:sz w:val="20"/>
          <w:szCs w:val="20"/>
        </w:rPr>
        <w:t xml:space="preserve">v primeru, da gre za veliko gospodarsko družbo in da so neopredmetena osnovna sredstva navedena v vlogi med upravičenimi stroški) </w:t>
      </w:r>
      <w:r w:rsidRPr="002152CC">
        <w:rPr>
          <w:rFonts w:ascii="Arial" w:hAnsi="Arial" w:cs="Arial"/>
          <w:sz w:val="20"/>
          <w:szCs w:val="20"/>
        </w:rPr>
        <w:t xml:space="preserve">Upravičeni stroški investicij v neopredmetena osnovna sredstva lahko znašajo največ 50 odstotkov celotnih upravičenih stroškov investicije. </w:t>
      </w:r>
    </w:p>
    <w:p w14:paraId="49CC2A0B" w14:textId="77777777" w:rsidR="00C25C07" w:rsidRPr="002152CC" w:rsidRDefault="00C25C07" w:rsidP="00C25C07">
      <w:pPr>
        <w:spacing w:after="0" w:line="240" w:lineRule="auto"/>
        <w:jc w:val="both"/>
        <w:rPr>
          <w:rFonts w:ascii="Arial" w:hAnsi="Arial" w:cs="Arial"/>
          <w:sz w:val="20"/>
          <w:szCs w:val="20"/>
        </w:rPr>
      </w:pPr>
    </w:p>
    <w:p w14:paraId="3875D458"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Upravičenost sofinanciranja investicije bo agencija preverjala v okviru vsakokratne presoje vlog za izplačilo upravičenih stroškov, na način in z dinamiko, kot je opredeljeno v tej pogodbi. </w:t>
      </w:r>
    </w:p>
    <w:p w14:paraId="3434554C" w14:textId="6B792326" w:rsidR="00AE3326" w:rsidRPr="002152CC" w:rsidRDefault="00AE3326" w:rsidP="00C25C07">
      <w:pPr>
        <w:spacing w:after="0"/>
        <w:jc w:val="center"/>
        <w:rPr>
          <w:rFonts w:ascii="Arial" w:hAnsi="Arial" w:cs="Arial"/>
          <w:sz w:val="20"/>
          <w:szCs w:val="20"/>
        </w:rPr>
      </w:pPr>
    </w:p>
    <w:p w14:paraId="21464A5D" w14:textId="77777777" w:rsidR="00AE3326" w:rsidRPr="002152CC" w:rsidRDefault="00AE3326" w:rsidP="00C25C07">
      <w:pPr>
        <w:spacing w:after="0"/>
        <w:jc w:val="center"/>
        <w:rPr>
          <w:rFonts w:ascii="Arial" w:hAnsi="Arial" w:cs="Arial"/>
          <w:sz w:val="20"/>
          <w:szCs w:val="20"/>
        </w:rPr>
      </w:pPr>
    </w:p>
    <w:p w14:paraId="69EC96DC" w14:textId="77777777" w:rsidR="00C25C07" w:rsidRPr="002152CC" w:rsidRDefault="00C25C07" w:rsidP="00C25C07">
      <w:pPr>
        <w:spacing w:after="0"/>
        <w:jc w:val="center"/>
        <w:rPr>
          <w:rFonts w:ascii="Arial" w:hAnsi="Arial" w:cs="Arial"/>
          <w:b/>
          <w:sz w:val="20"/>
          <w:szCs w:val="20"/>
        </w:rPr>
      </w:pPr>
      <w:r w:rsidRPr="002152CC">
        <w:rPr>
          <w:rFonts w:ascii="Arial" w:hAnsi="Arial" w:cs="Arial"/>
          <w:b/>
          <w:sz w:val="20"/>
          <w:szCs w:val="20"/>
        </w:rPr>
        <w:t>VLOGE ZA IZPLAČILO</w:t>
      </w:r>
    </w:p>
    <w:p w14:paraId="3464748D" w14:textId="77777777" w:rsidR="00C25C07" w:rsidRPr="002152CC" w:rsidRDefault="00C25C07" w:rsidP="00C25C07">
      <w:pPr>
        <w:spacing w:after="0"/>
        <w:jc w:val="center"/>
        <w:rPr>
          <w:rFonts w:ascii="Arial" w:hAnsi="Arial" w:cs="Arial"/>
          <w:sz w:val="20"/>
          <w:szCs w:val="20"/>
        </w:rPr>
      </w:pPr>
    </w:p>
    <w:p w14:paraId="0CD81E04" w14:textId="77777777" w:rsidR="00C25C07" w:rsidRPr="002152CC" w:rsidRDefault="00C25C07" w:rsidP="00007689">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9. člen</w:t>
      </w:r>
    </w:p>
    <w:p w14:paraId="7D07F2A4" w14:textId="0DCD0CC3" w:rsidR="00210B80" w:rsidRPr="002152CC" w:rsidRDefault="00210B80" w:rsidP="00210B80">
      <w:pPr>
        <w:spacing w:after="0"/>
        <w:jc w:val="both"/>
        <w:rPr>
          <w:rFonts w:ascii="Arial" w:hAnsi="Arial" w:cs="Arial"/>
          <w:sz w:val="20"/>
          <w:szCs w:val="20"/>
        </w:rPr>
      </w:pPr>
      <w:r w:rsidRPr="002152CC">
        <w:rPr>
          <w:rFonts w:ascii="Arial" w:hAnsi="Arial" w:cs="Arial"/>
          <w:sz w:val="20"/>
          <w:szCs w:val="20"/>
        </w:rPr>
        <w:t>Osnova za izplačilo subvencije je vloga za izplačilo s prilogami, ki jo na agencijo predloži končni prejemnik in potrdi skrbnik te pogodbe s strani agencije. Na ministrstvo mora končni prejemnik posredovati e-račun v HTML obliki skladno z navodili agencije, le-tega pa tudi v pdf obliki vključno z vsemi pripadajočimi prilogami.</w:t>
      </w:r>
      <w:r w:rsidR="00AD3789">
        <w:rPr>
          <w:rFonts w:ascii="Arial" w:hAnsi="Arial" w:cs="Arial"/>
          <w:sz w:val="20"/>
          <w:szCs w:val="20"/>
        </w:rPr>
        <w:t xml:space="preserve"> </w:t>
      </w:r>
    </w:p>
    <w:p w14:paraId="34F48918" w14:textId="77777777" w:rsidR="00210B80" w:rsidRPr="002152CC" w:rsidRDefault="00210B80" w:rsidP="00210B80">
      <w:pPr>
        <w:spacing w:after="0"/>
        <w:jc w:val="both"/>
        <w:rPr>
          <w:rFonts w:ascii="Arial" w:hAnsi="Arial" w:cs="Arial"/>
          <w:sz w:val="20"/>
          <w:szCs w:val="20"/>
          <w:shd w:val="clear" w:color="auto" w:fill="FFFFFF"/>
        </w:rPr>
      </w:pPr>
    </w:p>
    <w:p w14:paraId="243C3FF4" w14:textId="77777777" w:rsidR="00210B80" w:rsidRPr="002152CC" w:rsidRDefault="00210B80" w:rsidP="00210B80">
      <w:pPr>
        <w:spacing w:after="0"/>
        <w:jc w:val="both"/>
        <w:rPr>
          <w:rFonts w:ascii="Arial" w:hAnsi="Arial" w:cs="Arial"/>
          <w:sz w:val="20"/>
          <w:szCs w:val="20"/>
        </w:rPr>
      </w:pPr>
      <w:r w:rsidRPr="002152CC">
        <w:rPr>
          <w:rFonts w:ascii="Arial" w:hAnsi="Arial" w:cs="Arial"/>
          <w:sz w:val="20"/>
          <w:szCs w:val="20"/>
          <w:shd w:val="clear" w:color="auto" w:fill="FFFFFF"/>
        </w:rPr>
        <w:t>Agencija izvede ustrezne postopke obdelave vloge za izplačilo, da zagotovi pravilnost in upravičenost uveljavljanih stroškov in izdatkov s strani končnih prejemnikov.</w:t>
      </w:r>
    </w:p>
    <w:p w14:paraId="366E2C23" w14:textId="77777777" w:rsidR="00210B80" w:rsidRPr="002152CC" w:rsidRDefault="00210B80" w:rsidP="00210B80">
      <w:pPr>
        <w:spacing w:after="0"/>
        <w:jc w:val="both"/>
        <w:rPr>
          <w:rFonts w:ascii="Arial" w:hAnsi="Arial" w:cs="Arial"/>
          <w:sz w:val="20"/>
          <w:szCs w:val="20"/>
        </w:rPr>
      </w:pPr>
    </w:p>
    <w:p w14:paraId="3BA012E8" w14:textId="77777777" w:rsidR="00210B80" w:rsidRPr="002152CC" w:rsidRDefault="00210B80" w:rsidP="00210B80">
      <w:pPr>
        <w:spacing w:after="0"/>
        <w:jc w:val="both"/>
        <w:rPr>
          <w:rFonts w:ascii="Arial" w:hAnsi="Arial" w:cs="Arial"/>
          <w:sz w:val="20"/>
          <w:szCs w:val="20"/>
        </w:rPr>
      </w:pPr>
      <w:r w:rsidRPr="002152CC">
        <w:rPr>
          <w:rFonts w:ascii="Arial" w:hAnsi="Arial" w:cs="Arial"/>
          <w:sz w:val="20"/>
          <w:szCs w:val="20"/>
        </w:rPr>
        <w:t>Končni prejemnik posreduje skrbniku pogodbe na strani agencije vso dokumentacijo v fizični obliki in/ali elektronski obliki (glede na dogovor s skrbnikom) ter na njegovo zahtevo zagotovi tudi prevode dokumentov in dokazil, ki niso izpisani v slovenskem jeziku.</w:t>
      </w:r>
    </w:p>
    <w:p w14:paraId="0702201B" w14:textId="77777777" w:rsidR="00210B80" w:rsidRPr="002152CC" w:rsidRDefault="00210B80" w:rsidP="00210B80">
      <w:pPr>
        <w:spacing w:after="0"/>
        <w:jc w:val="both"/>
        <w:rPr>
          <w:rFonts w:ascii="Arial" w:hAnsi="Arial" w:cs="Arial"/>
          <w:color w:val="7030A0"/>
          <w:sz w:val="20"/>
          <w:szCs w:val="20"/>
        </w:rPr>
      </w:pPr>
    </w:p>
    <w:p w14:paraId="77966CC5" w14:textId="77777777" w:rsidR="00210B80" w:rsidRPr="002152CC" w:rsidRDefault="00210B80" w:rsidP="00352372">
      <w:pPr>
        <w:jc w:val="both"/>
        <w:rPr>
          <w:rFonts w:ascii="Arial" w:hAnsi="Arial" w:cs="Arial"/>
          <w:sz w:val="20"/>
          <w:szCs w:val="20"/>
        </w:rPr>
      </w:pPr>
      <w:r w:rsidRPr="002152CC">
        <w:rPr>
          <w:rFonts w:ascii="Arial" w:hAnsi="Arial" w:cs="Arial"/>
          <w:sz w:val="20"/>
          <w:szCs w:val="20"/>
        </w:rPr>
        <w:lastRenderedPageBreak/>
        <w:t>Obvezna oblika vloge za izplačilo je opredeljena v Prilogah, ki so objavljene na spletni strani agencije. Informacijo o povezavi do Prilog sporoči skrbnik pogodbe na strani agencije. Obvezne priloge vloge za izplačilo so:</w:t>
      </w:r>
    </w:p>
    <w:p w14:paraId="60D7ADE9" w14:textId="0B6217DD" w:rsidR="00210B80" w:rsidRPr="002152CC" w:rsidRDefault="00210B80" w:rsidP="0092472F">
      <w:pPr>
        <w:pStyle w:val="Odstavekseznama"/>
        <w:numPr>
          <w:ilvl w:val="0"/>
          <w:numId w:val="51"/>
        </w:numPr>
        <w:spacing w:after="0" w:line="256" w:lineRule="auto"/>
        <w:ind w:left="567"/>
        <w:jc w:val="both"/>
        <w:rPr>
          <w:rFonts w:ascii="Arial" w:hAnsi="Arial" w:cs="Arial"/>
          <w:sz w:val="20"/>
          <w:szCs w:val="20"/>
        </w:rPr>
      </w:pPr>
      <w:r w:rsidRPr="002152CC">
        <w:rPr>
          <w:rFonts w:ascii="Arial" w:hAnsi="Arial" w:cs="Arial"/>
          <w:sz w:val="20"/>
          <w:szCs w:val="20"/>
        </w:rPr>
        <w:t xml:space="preserve">PRILOGA 2a Poročilo o poteku investicije od datuma začetka izvajanja investicije oziroma od datuma poročila, ki je bil priložen prejšnji vlogi za izplačilo, ali Končno </w:t>
      </w:r>
      <w:r w:rsidRPr="001F60E0">
        <w:rPr>
          <w:rFonts w:ascii="Arial" w:hAnsi="Arial" w:cs="Arial"/>
          <w:sz w:val="20"/>
          <w:szCs w:val="20"/>
        </w:rPr>
        <w:t>poročilo (PRILOGA 2b),</w:t>
      </w:r>
      <w:r w:rsidRPr="002152CC">
        <w:rPr>
          <w:rFonts w:ascii="Arial" w:hAnsi="Arial" w:cs="Arial"/>
          <w:sz w:val="20"/>
          <w:szCs w:val="20"/>
        </w:rPr>
        <w:t xml:space="preserve"> </w:t>
      </w:r>
    </w:p>
    <w:p w14:paraId="4D37B6A9" w14:textId="53445CBF" w:rsidR="00210B80" w:rsidRPr="002152CC" w:rsidRDefault="00210B80" w:rsidP="0092472F">
      <w:pPr>
        <w:pStyle w:val="Odstavekseznama"/>
        <w:numPr>
          <w:ilvl w:val="0"/>
          <w:numId w:val="51"/>
        </w:numPr>
        <w:spacing w:after="0" w:line="256" w:lineRule="auto"/>
        <w:ind w:left="567"/>
        <w:jc w:val="both"/>
        <w:rPr>
          <w:rFonts w:ascii="Arial" w:hAnsi="Arial" w:cs="Arial"/>
          <w:sz w:val="20"/>
          <w:szCs w:val="20"/>
        </w:rPr>
      </w:pPr>
      <w:r w:rsidRPr="002152CC">
        <w:rPr>
          <w:rFonts w:ascii="Arial" w:hAnsi="Arial" w:cs="Arial"/>
          <w:sz w:val="20"/>
          <w:szCs w:val="20"/>
        </w:rPr>
        <w:t>PRILOGA 3 Stroškovnik investicije (</w:t>
      </w:r>
      <w:r w:rsidR="005628DC" w:rsidRPr="002152CC">
        <w:rPr>
          <w:rFonts w:ascii="Arial" w:hAnsi="Arial" w:cs="Arial"/>
          <w:sz w:val="20"/>
          <w:szCs w:val="20"/>
        </w:rPr>
        <w:t xml:space="preserve">v </w:t>
      </w:r>
      <w:r w:rsidRPr="002152CC">
        <w:rPr>
          <w:rFonts w:ascii="Arial" w:hAnsi="Arial" w:cs="Arial"/>
          <w:sz w:val="20"/>
          <w:szCs w:val="20"/>
        </w:rPr>
        <w:t xml:space="preserve">Excelu in podpisan), </w:t>
      </w:r>
    </w:p>
    <w:p w14:paraId="6D674443" w14:textId="7DB6DCCC" w:rsidR="00210B80" w:rsidRPr="002152CC" w:rsidRDefault="00210B80" w:rsidP="0092472F">
      <w:pPr>
        <w:pStyle w:val="Odstavekseznama"/>
        <w:numPr>
          <w:ilvl w:val="0"/>
          <w:numId w:val="51"/>
        </w:numPr>
        <w:spacing w:after="0" w:line="256" w:lineRule="auto"/>
        <w:ind w:left="567"/>
        <w:jc w:val="both"/>
        <w:rPr>
          <w:rFonts w:ascii="Arial" w:hAnsi="Arial" w:cs="Arial"/>
          <w:sz w:val="20"/>
          <w:szCs w:val="20"/>
        </w:rPr>
      </w:pPr>
      <w:r w:rsidRPr="002152CC">
        <w:rPr>
          <w:rFonts w:ascii="Arial" w:hAnsi="Arial" w:cs="Arial"/>
          <w:sz w:val="20"/>
          <w:szCs w:val="20"/>
        </w:rPr>
        <w:t>Fotokopije računov in dokazil o plačilu za vsak upravičen strošek posebej z žigom »kopija je enaka originalu«, podpisani s strani skrbnika te pogodbe s strani končnega prejemnika oziroma s strani skrbnika te pogodbe s strani končnega prejemnika podpisana izjava, da so vse fotokopije računov in vsa dokazila o plačilu za vsak upravičen strošek posebej enaka originalu,</w:t>
      </w:r>
    </w:p>
    <w:p w14:paraId="2DB2BA7F" w14:textId="77777777" w:rsidR="00210B80" w:rsidRPr="002152CC" w:rsidRDefault="00210B80" w:rsidP="0092472F">
      <w:pPr>
        <w:pStyle w:val="Odstavekseznama"/>
        <w:numPr>
          <w:ilvl w:val="0"/>
          <w:numId w:val="51"/>
        </w:numPr>
        <w:spacing w:after="0" w:line="256" w:lineRule="auto"/>
        <w:ind w:left="567"/>
        <w:jc w:val="both"/>
        <w:rPr>
          <w:rFonts w:ascii="Arial" w:hAnsi="Arial" w:cs="Arial"/>
          <w:sz w:val="20"/>
          <w:szCs w:val="20"/>
        </w:rPr>
      </w:pPr>
      <w:r w:rsidRPr="002152CC">
        <w:rPr>
          <w:rFonts w:ascii="Arial" w:hAnsi="Arial" w:cs="Arial"/>
          <w:sz w:val="20"/>
          <w:szCs w:val="20"/>
        </w:rPr>
        <w:t>PRILOGA 4 Garancija,</w:t>
      </w:r>
    </w:p>
    <w:p w14:paraId="3CA9733A" w14:textId="77777777" w:rsidR="00210B80" w:rsidRPr="002152CC" w:rsidRDefault="00210B80" w:rsidP="0092472F">
      <w:pPr>
        <w:pStyle w:val="Odstavekseznama"/>
        <w:numPr>
          <w:ilvl w:val="0"/>
          <w:numId w:val="51"/>
        </w:numPr>
        <w:spacing w:after="0" w:line="256" w:lineRule="auto"/>
        <w:ind w:left="567"/>
        <w:jc w:val="both"/>
        <w:rPr>
          <w:rFonts w:ascii="Arial" w:hAnsi="Arial" w:cs="Arial"/>
          <w:sz w:val="20"/>
          <w:szCs w:val="20"/>
        </w:rPr>
      </w:pPr>
      <w:r w:rsidRPr="002152CC">
        <w:rPr>
          <w:rFonts w:ascii="Arial" w:hAnsi="Arial" w:cs="Arial"/>
          <w:sz w:val="20"/>
          <w:szCs w:val="20"/>
        </w:rPr>
        <w:t>PRILOGA 5 Dokazilo o informiranju in obveščanju javnosti,</w:t>
      </w:r>
    </w:p>
    <w:p w14:paraId="4BB650C9" w14:textId="77777777" w:rsidR="00210B80" w:rsidRPr="002152CC" w:rsidRDefault="00210B80" w:rsidP="0092472F">
      <w:pPr>
        <w:pStyle w:val="Odstavekseznama"/>
        <w:numPr>
          <w:ilvl w:val="0"/>
          <w:numId w:val="51"/>
        </w:numPr>
        <w:spacing w:after="0" w:line="256" w:lineRule="auto"/>
        <w:ind w:left="567"/>
        <w:jc w:val="both"/>
        <w:rPr>
          <w:rFonts w:ascii="Arial" w:hAnsi="Arial" w:cs="Arial"/>
          <w:sz w:val="20"/>
          <w:szCs w:val="20"/>
        </w:rPr>
      </w:pPr>
      <w:r w:rsidRPr="002152CC">
        <w:rPr>
          <w:rFonts w:ascii="Arial" w:hAnsi="Arial" w:cs="Arial"/>
          <w:sz w:val="20"/>
          <w:szCs w:val="20"/>
        </w:rPr>
        <w:t xml:space="preserve">PRILOGA 6 Izjava o gospodarnosti, </w:t>
      </w:r>
    </w:p>
    <w:p w14:paraId="2C460B42" w14:textId="77777777" w:rsidR="00210B80" w:rsidRPr="002152CC" w:rsidRDefault="00210B80" w:rsidP="0092472F">
      <w:pPr>
        <w:pStyle w:val="Odstavekseznama"/>
        <w:numPr>
          <w:ilvl w:val="0"/>
          <w:numId w:val="51"/>
        </w:numPr>
        <w:spacing w:after="0" w:line="256" w:lineRule="auto"/>
        <w:ind w:left="567"/>
        <w:jc w:val="both"/>
        <w:rPr>
          <w:rFonts w:ascii="Arial" w:hAnsi="Arial" w:cs="Arial"/>
          <w:sz w:val="20"/>
          <w:szCs w:val="20"/>
        </w:rPr>
      </w:pPr>
      <w:r w:rsidRPr="002152CC">
        <w:rPr>
          <w:rFonts w:ascii="Arial" w:hAnsi="Arial" w:cs="Arial"/>
          <w:sz w:val="20"/>
          <w:szCs w:val="20"/>
        </w:rPr>
        <w:t>PRILOGA 7 Izjava o dvojnem financiranju</w:t>
      </w:r>
    </w:p>
    <w:p w14:paraId="162AAD75" w14:textId="77777777" w:rsidR="00210B80" w:rsidRPr="002152CC" w:rsidRDefault="00210B80" w:rsidP="0092472F">
      <w:pPr>
        <w:pStyle w:val="Odstavekseznama"/>
        <w:numPr>
          <w:ilvl w:val="0"/>
          <w:numId w:val="51"/>
        </w:numPr>
        <w:spacing w:after="0" w:line="256" w:lineRule="auto"/>
        <w:ind w:left="567"/>
        <w:jc w:val="both"/>
        <w:rPr>
          <w:rFonts w:ascii="Arial" w:hAnsi="Arial" w:cs="Arial"/>
          <w:sz w:val="20"/>
          <w:szCs w:val="20"/>
        </w:rPr>
      </w:pPr>
      <w:r w:rsidRPr="002152CC">
        <w:rPr>
          <w:rFonts w:ascii="Arial" w:hAnsi="Arial" w:cs="Arial"/>
          <w:sz w:val="20"/>
          <w:szCs w:val="20"/>
        </w:rPr>
        <w:t xml:space="preserve">PRILOGA 8 Izjava o nepremestitvi, </w:t>
      </w:r>
    </w:p>
    <w:p w14:paraId="7E4D2A1B" w14:textId="50E8FCC8" w:rsidR="00210B80" w:rsidRPr="002152CC" w:rsidRDefault="00210B80" w:rsidP="0092472F">
      <w:pPr>
        <w:pStyle w:val="Odstavekseznama"/>
        <w:numPr>
          <w:ilvl w:val="0"/>
          <w:numId w:val="51"/>
        </w:numPr>
        <w:spacing w:after="0" w:line="256" w:lineRule="auto"/>
        <w:ind w:left="567"/>
        <w:jc w:val="both"/>
        <w:rPr>
          <w:rFonts w:ascii="Arial" w:hAnsi="Arial" w:cs="Arial"/>
          <w:sz w:val="20"/>
          <w:szCs w:val="20"/>
        </w:rPr>
      </w:pPr>
      <w:r w:rsidRPr="002152CC">
        <w:rPr>
          <w:rFonts w:ascii="Arial" w:hAnsi="Arial" w:cs="Arial"/>
          <w:sz w:val="20"/>
          <w:szCs w:val="20"/>
        </w:rPr>
        <w:t>(V primeru</w:t>
      </w:r>
      <w:r w:rsidR="00B057BF" w:rsidRPr="002152CC">
        <w:rPr>
          <w:rFonts w:ascii="Arial" w:hAnsi="Arial" w:cs="Arial"/>
          <w:sz w:val="20"/>
          <w:szCs w:val="20"/>
        </w:rPr>
        <w:t>,</w:t>
      </w:r>
      <w:r w:rsidRPr="002152CC">
        <w:rPr>
          <w:rFonts w:ascii="Arial" w:hAnsi="Arial" w:cs="Arial"/>
          <w:sz w:val="20"/>
          <w:szCs w:val="20"/>
        </w:rPr>
        <w:t xml:space="preserve"> da nova dejavnost ni enaka ali podobna dejavnosti, ki jo je gospodarska družba že opravljala) dokazilo o novi gospodarski dejavnosti, ki ni enaka ali podobna dejavnosti, ki jo gospodarska družba že izvaja (najkasneje ob oddaji prve vloge za izplačilo).</w:t>
      </w:r>
    </w:p>
    <w:p w14:paraId="71554E62" w14:textId="77777777" w:rsidR="00210B80" w:rsidRPr="002152CC" w:rsidRDefault="00210B80" w:rsidP="00210B80">
      <w:pPr>
        <w:suppressAutoHyphens/>
        <w:spacing w:after="0" w:line="240" w:lineRule="auto"/>
        <w:jc w:val="both"/>
        <w:rPr>
          <w:rFonts w:ascii="Arial" w:eastAsia="Times New Roman" w:hAnsi="Arial" w:cs="Arial"/>
          <w:sz w:val="20"/>
          <w:szCs w:val="20"/>
          <w:lang w:eastAsia="ar-SA"/>
        </w:rPr>
      </w:pPr>
    </w:p>
    <w:p w14:paraId="70ACFA1D" w14:textId="77777777" w:rsidR="00210B80" w:rsidRPr="002152CC" w:rsidRDefault="00210B80" w:rsidP="00210B80">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Pred oddajo vloge za izplačilo mora končni prejemnik na spletni strani agencije preveriti, da vlogo za izplačilo oddaja na najnovejši različici prilog.</w:t>
      </w:r>
    </w:p>
    <w:p w14:paraId="370415C2" w14:textId="77777777" w:rsidR="00210B80" w:rsidRPr="002152CC" w:rsidRDefault="00210B80" w:rsidP="00210B80">
      <w:pPr>
        <w:spacing w:after="0"/>
        <w:jc w:val="both"/>
        <w:rPr>
          <w:rFonts w:ascii="Arial" w:hAnsi="Arial" w:cs="Arial"/>
          <w:sz w:val="20"/>
          <w:szCs w:val="20"/>
        </w:rPr>
      </w:pPr>
    </w:p>
    <w:p w14:paraId="32C38A9F" w14:textId="77777777" w:rsidR="00210B80" w:rsidRPr="002152CC" w:rsidRDefault="00210B80" w:rsidP="00210B80">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Vloge za izplačilo mora podpisati odgovorna oseba končnega prejemnika.</w:t>
      </w:r>
    </w:p>
    <w:p w14:paraId="12A9B2C2" w14:textId="77777777" w:rsidR="00210B80" w:rsidRPr="002152CC" w:rsidRDefault="00210B80" w:rsidP="00210B80">
      <w:pPr>
        <w:spacing w:after="0"/>
        <w:jc w:val="both"/>
        <w:rPr>
          <w:rFonts w:ascii="Arial" w:hAnsi="Arial" w:cs="Arial"/>
          <w:sz w:val="20"/>
          <w:szCs w:val="20"/>
        </w:rPr>
      </w:pPr>
    </w:p>
    <w:p w14:paraId="133B6A69" w14:textId="77777777" w:rsidR="00210B80" w:rsidRPr="002152CC" w:rsidRDefault="00210B80" w:rsidP="00210B80">
      <w:pPr>
        <w:spacing w:after="0"/>
        <w:jc w:val="both"/>
        <w:rPr>
          <w:rFonts w:ascii="Arial" w:hAnsi="Arial" w:cs="Arial"/>
          <w:sz w:val="20"/>
          <w:szCs w:val="20"/>
        </w:rPr>
      </w:pPr>
      <w:r w:rsidRPr="002152CC">
        <w:rPr>
          <w:rFonts w:ascii="Arial" w:hAnsi="Arial" w:cs="Arial"/>
          <w:sz w:val="20"/>
          <w:szCs w:val="20"/>
        </w:rPr>
        <w:t>Za namene dodatnega preverjanja upravičenosti stroškov s strani agencije, ministrstva ali drugega pristojnega organa mora končni prejemnik na poziv agencije, ministrstva, drugega pristojnega organa ali drugih udeležencev evropske politike za okrevanje in odpornost predložiti še dodatna dokazila o upravičenosti stroškov skladno s pozivom teh organov.</w:t>
      </w:r>
    </w:p>
    <w:p w14:paraId="696DFEE1" w14:textId="77777777" w:rsidR="00210B80" w:rsidRPr="002152CC" w:rsidRDefault="00210B80" w:rsidP="00210B80">
      <w:pPr>
        <w:spacing w:after="0"/>
        <w:jc w:val="both"/>
        <w:rPr>
          <w:rFonts w:ascii="Arial" w:hAnsi="Arial" w:cs="Arial"/>
          <w:sz w:val="20"/>
          <w:szCs w:val="20"/>
        </w:rPr>
      </w:pPr>
    </w:p>
    <w:p w14:paraId="3BD7FB8B" w14:textId="77777777" w:rsidR="00210B80" w:rsidRPr="002152CC" w:rsidRDefault="00210B80" w:rsidP="00210B80">
      <w:pPr>
        <w:spacing w:after="0"/>
        <w:jc w:val="both"/>
        <w:rPr>
          <w:rFonts w:ascii="Arial" w:hAnsi="Arial" w:cs="Arial"/>
          <w:sz w:val="20"/>
          <w:szCs w:val="20"/>
        </w:rPr>
      </w:pPr>
      <w:r w:rsidRPr="002152CC">
        <w:rPr>
          <w:rFonts w:ascii="Arial" w:hAnsi="Arial" w:cs="Arial"/>
          <w:sz w:val="20"/>
          <w:szCs w:val="20"/>
        </w:rPr>
        <w:t>Agencija lahko od končnega prejemnika zahteva dodatna pojasnila, ki dokazujejo upravičenost nastanka stroška za izvedbo investicije, če agencija, ministrstvo ali drug pristojen organ ob pregledu vloge za izplačilo ne ugotovi neposredne povezave med nastankom priglašenega stroška in izvedbo investicije. Če se ob pregledu vloge za izplačilo ugotovi, da končni prejemnik uveljavlja stroške, ki ne spadajo med upravičene stroške investicije, agencija zavrne vlogo za izplačilo in o tem obvesti končnega prejemnika.</w:t>
      </w:r>
    </w:p>
    <w:p w14:paraId="67D9DC5C" w14:textId="77777777" w:rsidR="00210B80" w:rsidRPr="002152CC" w:rsidRDefault="00210B80" w:rsidP="00210B80">
      <w:pPr>
        <w:spacing w:after="0"/>
        <w:jc w:val="both"/>
        <w:rPr>
          <w:rFonts w:ascii="Arial" w:hAnsi="Arial" w:cs="Arial"/>
          <w:sz w:val="20"/>
          <w:szCs w:val="20"/>
        </w:rPr>
      </w:pPr>
    </w:p>
    <w:p w14:paraId="2BE79F99" w14:textId="5FD40A79" w:rsidR="00210B80" w:rsidRPr="002152CC" w:rsidRDefault="00210B80" w:rsidP="00210B80">
      <w:pPr>
        <w:spacing w:after="0"/>
        <w:jc w:val="both"/>
        <w:rPr>
          <w:rFonts w:ascii="Arial" w:hAnsi="Arial" w:cs="Arial"/>
          <w:sz w:val="20"/>
          <w:szCs w:val="20"/>
        </w:rPr>
      </w:pPr>
      <w:r w:rsidRPr="002152CC">
        <w:rPr>
          <w:rFonts w:ascii="Arial" w:hAnsi="Arial" w:cs="Arial"/>
          <w:sz w:val="20"/>
          <w:szCs w:val="20"/>
        </w:rPr>
        <w:t>Če</w:t>
      </w:r>
      <w:r w:rsidR="00AD3789">
        <w:rPr>
          <w:rFonts w:ascii="Arial" w:hAnsi="Arial" w:cs="Arial"/>
          <w:sz w:val="20"/>
          <w:szCs w:val="20"/>
        </w:rPr>
        <w:t xml:space="preserve"> </w:t>
      </w:r>
      <w:r w:rsidRPr="002152CC">
        <w:rPr>
          <w:rFonts w:ascii="Arial" w:hAnsi="Arial" w:cs="Arial"/>
          <w:sz w:val="20"/>
          <w:szCs w:val="20"/>
        </w:rPr>
        <w:t>končni prejemnik v roku ne predloži vseh zahtevanih dokazil o upravičenosti stroškov, agencija zavrne vlogo za izplačilo, v primeru tovrstnih ponavljajočih se kršitev pa zadrži izplačevanje sredstev sofinanciranja.</w:t>
      </w:r>
    </w:p>
    <w:p w14:paraId="4B1578B2" w14:textId="77777777" w:rsidR="00C25C07" w:rsidRPr="002152CC" w:rsidRDefault="00C25C07" w:rsidP="00C25C07">
      <w:pPr>
        <w:widowControl w:val="0"/>
        <w:spacing w:after="0"/>
        <w:jc w:val="both"/>
        <w:rPr>
          <w:rFonts w:ascii="Arial" w:hAnsi="Arial" w:cs="Arial"/>
          <w:sz w:val="20"/>
          <w:szCs w:val="20"/>
        </w:rPr>
      </w:pPr>
    </w:p>
    <w:p w14:paraId="11C41777" w14:textId="77777777" w:rsidR="00C25C07" w:rsidRPr="002152CC" w:rsidRDefault="00C25C07" w:rsidP="00007689">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10. člen</w:t>
      </w:r>
    </w:p>
    <w:p w14:paraId="6124290F" w14:textId="67D0D171"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 xml:space="preserve">Po predvideni dinamiki sofinanciranja investicije, navedene v predloženi finančni konstrukciji, se končni prejemnik zavezuje, da bo agenciji predložil </w:t>
      </w:r>
      <w:r w:rsidR="00917740" w:rsidRPr="002152CC">
        <w:rPr>
          <w:rFonts w:ascii="Arial" w:eastAsia="Times New Roman" w:hAnsi="Arial" w:cs="Arial"/>
          <w:sz w:val="20"/>
          <w:szCs w:val="20"/>
          <w:lang w:eastAsia="ar-SA"/>
        </w:rPr>
        <w:t>največ tri</w:t>
      </w:r>
      <w:r w:rsidR="00917740" w:rsidRPr="002152CC">
        <w:rPr>
          <w:rFonts w:ascii="Arial" w:eastAsia="Times New Roman" w:hAnsi="Arial" w:cs="Arial"/>
          <w:bCs/>
          <w:sz w:val="20"/>
          <w:szCs w:val="20"/>
          <w:lang w:eastAsia="ar-SA"/>
        </w:rPr>
        <w:t xml:space="preserve"> </w:t>
      </w:r>
      <w:r w:rsidRPr="002152CC">
        <w:rPr>
          <w:rFonts w:ascii="Arial" w:eastAsia="Times New Roman" w:hAnsi="Arial" w:cs="Arial"/>
          <w:bCs/>
          <w:sz w:val="20"/>
          <w:szCs w:val="20"/>
          <w:lang w:eastAsia="ar-SA"/>
        </w:rPr>
        <w:t>vloge za izplačila s prilogami:</w:t>
      </w:r>
    </w:p>
    <w:p w14:paraId="43480854"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p>
    <w:p w14:paraId="3D745D3A" w14:textId="61CB85A4" w:rsidR="00C25C07" w:rsidRPr="002152CC" w:rsidRDefault="00C25C07" w:rsidP="00352372">
      <w:pPr>
        <w:numPr>
          <w:ilvl w:val="0"/>
          <w:numId w:val="25"/>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 xml:space="preserve">Prvo vlogo za izplačilo v maksimalni vrednosti </w:t>
      </w:r>
      <w:r w:rsidRPr="002152CC">
        <w:rPr>
          <w:rFonts w:ascii="Arial" w:eastAsia="Times New Roman" w:hAnsi="Arial" w:cs="Arial"/>
          <w:sz w:val="20"/>
          <w:szCs w:val="20"/>
          <w:lang w:eastAsia="ar-SA"/>
        </w:rPr>
        <w:t>______________</w:t>
      </w:r>
      <w:r w:rsidRPr="002152CC">
        <w:rPr>
          <w:rFonts w:ascii="Arial" w:eastAsia="Times New Roman" w:hAnsi="Arial" w:cs="Arial"/>
          <w:bCs/>
          <w:sz w:val="20"/>
          <w:szCs w:val="20"/>
          <w:lang w:eastAsia="ar-SA"/>
        </w:rPr>
        <w:t xml:space="preserve"> EUR najkasneje do </w:t>
      </w:r>
      <w:r w:rsidR="0024475B" w:rsidRPr="002152CC">
        <w:rPr>
          <w:rFonts w:ascii="Arial" w:eastAsia="Times New Roman" w:hAnsi="Arial" w:cs="Arial"/>
          <w:sz w:val="20"/>
          <w:szCs w:val="20"/>
          <w:lang w:eastAsia="ar-SA"/>
        </w:rPr>
        <w:t>___________</w:t>
      </w:r>
      <w:r w:rsidRPr="002152CC">
        <w:rPr>
          <w:rFonts w:ascii="Arial" w:eastAsia="Times New Roman" w:hAnsi="Arial" w:cs="Arial"/>
          <w:bCs/>
          <w:sz w:val="20"/>
          <w:szCs w:val="20"/>
          <w:lang w:eastAsia="ar-SA"/>
        </w:rPr>
        <w:t>,</w:t>
      </w:r>
    </w:p>
    <w:p w14:paraId="6C31511E" w14:textId="0AD48907" w:rsidR="0024475B" w:rsidRPr="002152CC" w:rsidRDefault="00C25C07" w:rsidP="00352372">
      <w:pPr>
        <w:numPr>
          <w:ilvl w:val="0"/>
          <w:numId w:val="25"/>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 xml:space="preserve">drugo vlogo za izplačilo v maksimalni </w:t>
      </w:r>
      <w:r w:rsidR="0024475B" w:rsidRPr="002152CC">
        <w:rPr>
          <w:rFonts w:ascii="Arial" w:eastAsia="Times New Roman" w:hAnsi="Arial" w:cs="Arial"/>
          <w:bCs/>
          <w:sz w:val="20"/>
          <w:szCs w:val="20"/>
          <w:lang w:eastAsia="ar-SA"/>
        </w:rPr>
        <w:t xml:space="preserve">vrednosti </w:t>
      </w:r>
      <w:r w:rsidR="0024475B" w:rsidRPr="002152CC">
        <w:rPr>
          <w:rFonts w:ascii="Arial" w:eastAsia="Times New Roman" w:hAnsi="Arial" w:cs="Arial"/>
          <w:sz w:val="20"/>
          <w:szCs w:val="20"/>
          <w:lang w:eastAsia="ar-SA"/>
        </w:rPr>
        <w:t>_____________</w:t>
      </w:r>
      <w:r w:rsidR="0024475B" w:rsidRPr="002152CC">
        <w:rPr>
          <w:rFonts w:ascii="Arial" w:eastAsia="Times New Roman" w:hAnsi="Arial" w:cs="Arial"/>
          <w:bCs/>
          <w:sz w:val="20"/>
          <w:szCs w:val="20"/>
          <w:lang w:eastAsia="ar-SA"/>
        </w:rPr>
        <w:t xml:space="preserve"> EUR najkasneje do </w:t>
      </w:r>
      <w:r w:rsidR="0024475B" w:rsidRPr="002152CC">
        <w:rPr>
          <w:rFonts w:ascii="Arial" w:eastAsia="Times New Roman" w:hAnsi="Arial" w:cs="Arial"/>
          <w:sz w:val="20"/>
          <w:szCs w:val="20"/>
          <w:lang w:eastAsia="ar-SA"/>
        </w:rPr>
        <w:t>___________</w:t>
      </w:r>
      <w:r w:rsidR="0024475B" w:rsidRPr="002152CC">
        <w:rPr>
          <w:rFonts w:ascii="Arial" w:eastAsia="Times New Roman" w:hAnsi="Arial" w:cs="Arial"/>
          <w:bCs/>
          <w:sz w:val="20"/>
          <w:szCs w:val="20"/>
          <w:lang w:eastAsia="ar-SA"/>
        </w:rPr>
        <w:t>,</w:t>
      </w:r>
    </w:p>
    <w:p w14:paraId="3DC5922B" w14:textId="5DFE038A" w:rsidR="00C25C07" w:rsidRPr="002152CC" w:rsidRDefault="00C25C07" w:rsidP="00352372">
      <w:pPr>
        <w:pStyle w:val="Odstavekseznama"/>
        <w:numPr>
          <w:ilvl w:val="0"/>
          <w:numId w:val="25"/>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 xml:space="preserve">tretjo vlogo za izplačilo v maksimalni </w:t>
      </w:r>
      <w:r w:rsidR="0024475B" w:rsidRPr="002152CC">
        <w:rPr>
          <w:rFonts w:ascii="Arial" w:eastAsia="Times New Roman" w:hAnsi="Arial" w:cs="Arial"/>
          <w:bCs/>
          <w:sz w:val="20"/>
          <w:szCs w:val="20"/>
          <w:lang w:eastAsia="ar-SA"/>
        </w:rPr>
        <w:t xml:space="preserve">vrednosti </w:t>
      </w:r>
      <w:r w:rsidR="0024475B" w:rsidRPr="002152CC">
        <w:rPr>
          <w:rFonts w:ascii="Arial" w:eastAsia="Times New Roman" w:hAnsi="Arial" w:cs="Arial"/>
          <w:sz w:val="20"/>
          <w:szCs w:val="20"/>
          <w:lang w:eastAsia="ar-SA"/>
        </w:rPr>
        <w:t>______________</w:t>
      </w:r>
      <w:r w:rsidR="0024475B" w:rsidRPr="002152CC">
        <w:rPr>
          <w:rFonts w:ascii="Arial" w:eastAsia="Times New Roman" w:hAnsi="Arial" w:cs="Arial"/>
          <w:bCs/>
          <w:sz w:val="20"/>
          <w:szCs w:val="20"/>
          <w:lang w:eastAsia="ar-SA"/>
        </w:rPr>
        <w:t xml:space="preserve"> EUR najkasneje do </w:t>
      </w:r>
      <w:r w:rsidR="0024475B" w:rsidRPr="002152CC">
        <w:rPr>
          <w:rFonts w:ascii="Arial" w:eastAsia="Times New Roman" w:hAnsi="Arial" w:cs="Arial"/>
          <w:sz w:val="20"/>
          <w:szCs w:val="20"/>
          <w:lang w:eastAsia="ar-SA"/>
        </w:rPr>
        <w:t>___________</w:t>
      </w:r>
      <w:r w:rsidR="00917740" w:rsidRPr="002152CC">
        <w:rPr>
          <w:rFonts w:ascii="Arial" w:eastAsia="Times New Roman" w:hAnsi="Arial" w:cs="Arial"/>
          <w:sz w:val="20"/>
          <w:szCs w:val="20"/>
          <w:lang w:eastAsia="ar-SA"/>
        </w:rPr>
        <w:t>.</w:t>
      </w:r>
    </w:p>
    <w:p w14:paraId="684E6131" w14:textId="77777777" w:rsidR="00DE6E24" w:rsidRPr="002152CC" w:rsidRDefault="00DE6E24" w:rsidP="00C25C07">
      <w:pPr>
        <w:suppressAutoHyphens/>
        <w:spacing w:after="0" w:line="240" w:lineRule="auto"/>
        <w:jc w:val="both"/>
        <w:rPr>
          <w:rFonts w:ascii="Arial" w:eastAsia="Times New Roman" w:hAnsi="Arial" w:cs="Arial"/>
          <w:bCs/>
          <w:sz w:val="20"/>
          <w:szCs w:val="20"/>
          <w:lang w:eastAsia="ar-SA"/>
        </w:rPr>
      </w:pPr>
    </w:p>
    <w:p w14:paraId="5F85632C" w14:textId="2A12F13F"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Do datuma, ki je določen za oddajo posamične vloge za izplačilo</w:t>
      </w:r>
      <w:r w:rsidR="00AA2E85" w:rsidRPr="002152CC">
        <w:rPr>
          <w:rFonts w:ascii="Arial" w:eastAsia="Times New Roman" w:hAnsi="Arial" w:cs="Arial"/>
          <w:bCs/>
          <w:sz w:val="20"/>
          <w:szCs w:val="20"/>
          <w:lang w:eastAsia="ar-SA"/>
        </w:rPr>
        <w:t>,</w:t>
      </w:r>
      <w:r w:rsidRPr="002152CC">
        <w:rPr>
          <w:rFonts w:ascii="Arial" w:eastAsia="Times New Roman" w:hAnsi="Arial" w:cs="Arial"/>
          <w:bCs/>
          <w:sz w:val="20"/>
          <w:szCs w:val="20"/>
          <w:lang w:eastAsia="ar-SA"/>
        </w:rPr>
        <w:t xml:space="preserve"> mora agencija s strani končnega prejemnik že prejeti vlogo za izplačilo s prilogami in dokazili. Agencija lahko, v primeru zamude z izstavitvijo vloge za izplačilo, nepravočasno prejeto vlogo za izplačilo zavrne ali odstopi od te pogodbe in zahteva vračilo subvencije v celotni vrednosti z zakonskimi zamudnimi obrestmi od dneva nakazila na transakcijski račun končnega prejemnika do dneva vračila v proračunski sklad NOO oziroma v proračun Republike Slovenije.</w:t>
      </w:r>
    </w:p>
    <w:p w14:paraId="1B3A69E0"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p>
    <w:p w14:paraId="2AFC7684" w14:textId="77777777" w:rsidR="00C25C07" w:rsidRPr="002152CC" w:rsidRDefault="00C25C07" w:rsidP="00C25C07">
      <w:pPr>
        <w:suppressAutoHyphens/>
        <w:spacing w:after="0" w:line="240" w:lineRule="auto"/>
        <w:jc w:val="both"/>
        <w:rPr>
          <w:rFonts w:ascii="Arial" w:eastAsia="Times New Roman" w:hAnsi="Arial" w:cs="Arial"/>
          <w:sz w:val="20"/>
          <w:szCs w:val="20"/>
        </w:rPr>
      </w:pPr>
      <w:r w:rsidRPr="002152CC">
        <w:rPr>
          <w:rFonts w:ascii="Arial" w:eastAsia="Times New Roman" w:hAnsi="Arial" w:cs="Arial"/>
          <w:bCs/>
          <w:sz w:val="20"/>
          <w:szCs w:val="20"/>
          <w:lang w:eastAsia="ar-SA"/>
        </w:rPr>
        <w:lastRenderedPageBreak/>
        <w:t xml:space="preserve">Dinamika financiranja se lahko v primeru utemeljenih razlogov in če ima agencija na razpolago prosta proračunska sredstva, na pisni predlog končnega prejemnika ali agencije spremeni s sklenitvijo pisnega dodatka k pogodbi. </w:t>
      </w:r>
      <w:r w:rsidRPr="002152CC">
        <w:rPr>
          <w:rFonts w:ascii="Arial" w:eastAsia="Times New Roman" w:hAnsi="Arial" w:cs="Arial"/>
          <w:sz w:val="20"/>
          <w:szCs w:val="20"/>
        </w:rPr>
        <w:t>Če se končni prejemnik ne strinja s predlogom spremembe s strani agencije, agencija odstopi od te pogodbe in zahteva vračilo subvencije v celotni vrednosti z zakonskimi zamudnimi obrestmi od dneva nakazila na transakcijski račun končnega prejemnika do dneva vračila v proračunski sklad NOO oziroma v proračun Republike Slovenije.</w:t>
      </w:r>
    </w:p>
    <w:p w14:paraId="325B6C03" w14:textId="77777777" w:rsidR="00C25C07" w:rsidRPr="002152CC" w:rsidRDefault="00C25C07" w:rsidP="00C25C07">
      <w:pPr>
        <w:suppressAutoHyphens/>
        <w:spacing w:after="0" w:line="240" w:lineRule="auto"/>
        <w:jc w:val="both"/>
        <w:rPr>
          <w:rFonts w:ascii="Arial" w:eastAsia="Times New Roman" w:hAnsi="Arial" w:cs="Arial"/>
          <w:sz w:val="20"/>
          <w:szCs w:val="20"/>
        </w:rPr>
      </w:pPr>
    </w:p>
    <w:p w14:paraId="784B828F" w14:textId="77777777" w:rsidR="00C25C07" w:rsidRPr="002152CC" w:rsidRDefault="00C25C07" w:rsidP="00C25C07">
      <w:pPr>
        <w:spacing w:line="240" w:lineRule="auto"/>
        <w:jc w:val="both"/>
        <w:rPr>
          <w:rFonts w:ascii="Arial" w:eastAsia="Times New Roman" w:hAnsi="Arial" w:cs="Arial"/>
          <w:sz w:val="20"/>
          <w:szCs w:val="20"/>
        </w:rPr>
      </w:pPr>
      <w:r w:rsidRPr="002152CC">
        <w:rPr>
          <w:rFonts w:ascii="Arial" w:eastAsia="Times New Roman" w:hAnsi="Arial" w:cs="Arial"/>
          <w:sz w:val="20"/>
          <w:szCs w:val="20"/>
        </w:rPr>
        <w:t>V kolikor bi bile zmanjšane pravice porabe, lahko agencija določi novo pogodbeno vrednost. Če se končni prejemnik ne strinja s predlogom spremembe s strani agencije, agencija odstopi od te pogodbe in zahteva vračilo subvencije v celotni vrednosti z zakonskimi zamudnimi obrestmi od dneva nakazila na transakcijski račun končnega prejemnika do dneva vračila v proračunski sklad NOO oziroma v proračun Republike Slovenije.</w:t>
      </w:r>
    </w:p>
    <w:p w14:paraId="03DC8F21"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V primerih, ko zaradi nepredvidenih situacij proračunska postavka ne bo več na voljo za sofinanciranje investicije, se končni prejemnik strinja s tem, da bo imela agencija pravico odstopiti od te pogodbe, pri čemer v takih primerih končni prejemnik ne bo dolžan vračati že izplačanih sredstev.</w:t>
      </w:r>
    </w:p>
    <w:p w14:paraId="3F6B9D1C"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p>
    <w:p w14:paraId="1E7716E3" w14:textId="50890A61"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Rok za oddajo posamezne vloge za izplačilo se lahko spremeni na podlagi izdanega soglasja skrbnika pogodbe s strani agencije na osnovi</w:t>
      </w:r>
      <w:r w:rsidR="00AD3789">
        <w:rPr>
          <w:rFonts w:ascii="Arial" w:eastAsia="Times New Roman" w:hAnsi="Arial" w:cs="Arial"/>
          <w:bCs/>
          <w:sz w:val="20"/>
          <w:szCs w:val="20"/>
          <w:lang w:eastAsia="ar-SA"/>
        </w:rPr>
        <w:t xml:space="preserve"> </w:t>
      </w:r>
      <w:r w:rsidRPr="002152CC">
        <w:rPr>
          <w:rFonts w:ascii="Arial" w:eastAsia="Times New Roman" w:hAnsi="Arial" w:cs="Arial"/>
          <w:bCs/>
          <w:sz w:val="20"/>
          <w:szCs w:val="20"/>
          <w:lang w:eastAsia="ar-SA"/>
        </w:rPr>
        <w:t>podanega predloga s strani skrbnika končnega prejemnika na osnovi utemeljenega razloga. Zaradi navedene spremembe, ki ne vpliva na spremembo dinamike sofinanciranj, ni potrebno sklepati pisnega dodatka k pogodbi.</w:t>
      </w:r>
    </w:p>
    <w:p w14:paraId="52C7F7FA" w14:textId="77777777" w:rsidR="00D62957" w:rsidRPr="002152CC" w:rsidRDefault="00D62957" w:rsidP="00C25C07">
      <w:pPr>
        <w:suppressAutoHyphens/>
        <w:spacing w:after="0" w:line="240" w:lineRule="auto"/>
        <w:jc w:val="center"/>
        <w:rPr>
          <w:rFonts w:ascii="Arial" w:eastAsia="Times New Roman" w:hAnsi="Arial" w:cs="Arial"/>
          <w:bCs/>
          <w:sz w:val="20"/>
          <w:szCs w:val="20"/>
          <w:lang w:eastAsia="ar-SA"/>
        </w:rPr>
      </w:pPr>
    </w:p>
    <w:p w14:paraId="3ED7D1BA" w14:textId="77777777" w:rsidR="00C25C07" w:rsidRPr="002152CC" w:rsidRDefault="00C25C07" w:rsidP="00007689">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11. člen</w:t>
      </w:r>
    </w:p>
    <w:p w14:paraId="220F2572" w14:textId="402D2A1C"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 xml:space="preserve">V prvi vlogi za izplačilo se upoštevajo upravičeni stroški, ki so nastali in bili plačani v obdobju od datuma začetka izvajanja investicije, t.j. </w:t>
      </w:r>
      <w:r w:rsidRPr="002152CC">
        <w:rPr>
          <w:rFonts w:ascii="Arial" w:eastAsia="Times New Roman" w:hAnsi="Arial" w:cs="Arial"/>
          <w:sz w:val="20"/>
          <w:szCs w:val="20"/>
          <w:lang w:eastAsia="ar-SA"/>
        </w:rPr>
        <w:t>________________</w:t>
      </w:r>
      <w:r w:rsidRPr="002152CC">
        <w:rPr>
          <w:rFonts w:ascii="Arial" w:eastAsia="Times New Roman" w:hAnsi="Arial" w:cs="Arial"/>
          <w:bCs/>
          <w:sz w:val="20"/>
          <w:szCs w:val="20"/>
          <w:lang w:eastAsia="ar-SA"/>
        </w:rPr>
        <w:t xml:space="preserve">, do </w:t>
      </w:r>
      <w:r w:rsidRPr="002152CC">
        <w:rPr>
          <w:rFonts w:ascii="Arial" w:eastAsia="Times New Roman" w:hAnsi="Arial" w:cs="Arial"/>
          <w:sz w:val="20"/>
          <w:szCs w:val="20"/>
          <w:lang w:eastAsia="ar-SA"/>
        </w:rPr>
        <w:t>____________</w:t>
      </w:r>
      <w:r w:rsidRPr="002152CC">
        <w:rPr>
          <w:rFonts w:ascii="Arial" w:eastAsia="Times New Roman" w:hAnsi="Arial" w:cs="Arial"/>
          <w:bCs/>
          <w:sz w:val="20"/>
          <w:szCs w:val="20"/>
          <w:lang w:eastAsia="ar-SA"/>
        </w:rPr>
        <w:t xml:space="preserve"> (</w:t>
      </w:r>
      <w:r w:rsidRPr="002152CC">
        <w:rPr>
          <w:rFonts w:ascii="Arial" w:eastAsia="Times New Roman" w:hAnsi="Arial" w:cs="Arial"/>
          <w:bCs/>
          <w:i/>
          <w:sz w:val="20"/>
          <w:szCs w:val="20"/>
          <w:lang w:eastAsia="ar-SA"/>
        </w:rPr>
        <w:t>datum prve vloge za izplačilo</w:t>
      </w:r>
      <w:r w:rsidRPr="002152CC">
        <w:rPr>
          <w:rFonts w:ascii="Arial" w:eastAsia="Times New Roman" w:hAnsi="Arial" w:cs="Arial"/>
          <w:bCs/>
          <w:sz w:val="20"/>
          <w:szCs w:val="20"/>
          <w:lang w:eastAsia="ar-SA"/>
        </w:rPr>
        <w:t xml:space="preserve">). </w:t>
      </w:r>
    </w:p>
    <w:p w14:paraId="3A1C497A"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p>
    <w:p w14:paraId="6A3B9699" w14:textId="0F0D2B36"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 xml:space="preserve">V drugi vlogi za izplačilo se upoštevajo upravičeni stroški, ki so nastali od datuma začetka izvajanja investicije, t.j. </w:t>
      </w:r>
      <w:r w:rsidRPr="002152CC">
        <w:rPr>
          <w:rFonts w:ascii="Arial" w:eastAsia="Times New Roman" w:hAnsi="Arial" w:cs="Arial"/>
          <w:sz w:val="20"/>
          <w:szCs w:val="20"/>
          <w:lang w:eastAsia="ar-SA"/>
        </w:rPr>
        <w:t>________________</w:t>
      </w:r>
      <w:r w:rsidRPr="002152CC">
        <w:rPr>
          <w:rFonts w:ascii="Arial" w:eastAsia="Times New Roman" w:hAnsi="Arial" w:cs="Arial"/>
          <w:bCs/>
          <w:sz w:val="20"/>
          <w:szCs w:val="20"/>
          <w:lang w:eastAsia="ar-SA"/>
        </w:rPr>
        <w:t xml:space="preserve">, in bili plačani do </w:t>
      </w:r>
      <w:r w:rsidRPr="002152CC">
        <w:rPr>
          <w:rFonts w:ascii="Arial" w:eastAsia="Times New Roman" w:hAnsi="Arial" w:cs="Arial"/>
          <w:sz w:val="20"/>
          <w:szCs w:val="20"/>
          <w:lang w:eastAsia="ar-SA"/>
        </w:rPr>
        <w:t>______________</w:t>
      </w:r>
      <w:r w:rsidRPr="002152CC">
        <w:rPr>
          <w:rFonts w:ascii="Arial" w:eastAsia="Times New Roman" w:hAnsi="Arial" w:cs="Arial"/>
          <w:bCs/>
          <w:sz w:val="20"/>
          <w:szCs w:val="20"/>
          <w:lang w:eastAsia="ar-SA"/>
        </w:rPr>
        <w:t xml:space="preserve"> (</w:t>
      </w:r>
      <w:r w:rsidRPr="002152CC">
        <w:rPr>
          <w:rFonts w:ascii="Arial" w:eastAsia="Times New Roman" w:hAnsi="Arial" w:cs="Arial"/>
          <w:bCs/>
          <w:i/>
          <w:sz w:val="20"/>
          <w:szCs w:val="20"/>
          <w:lang w:eastAsia="ar-SA"/>
        </w:rPr>
        <w:t>datum druge vloge za izplačilo)</w:t>
      </w:r>
      <w:r w:rsidRPr="002152CC">
        <w:rPr>
          <w:rFonts w:ascii="Arial" w:eastAsia="Times New Roman" w:hAnsi="Arial" w:cs="Arial"/>
          <w:bCs/>
          <w:sz w:val="20"/>
          <w:szCs w:val="20"/>
          <w:lang w:eastAsia="ar-SA"/>
        </w:rPr>
        <w:t>.</w:t>
      </w:r>
    </w:p>
    <w:p w14:paraId="0B0D5E27"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p>
    <w:p w14:paraId="1AE1A73B"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Končni prejemnik lahko v drugi vlogi za izplačilo uveljavlja tudi upravičene stroške, ki jih je navedel v prvi vlogi za izplačilo, vendar le-ti niso bili upoštevani pri izplačilu prve vloge, saj bi sicer vrednost prve vloge za izplačilo presegla predvideno vrednost.</w:t>
      </w:r>
    </w:p>
    <w:p w14:paraId="5DD94A97"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p>
    <w:p w14:paraId="740F599F" w14:textId="0EE60ED3"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 xml:space="preserve">V tretji vlogi za izplačilo se upoštevajo upravičeni stroški, ki so nastali od datuma začetka izvajanja investicije, t.j. </w:t>
      </w:r>
      <w:r w:rsidRPr="002152CC">
        <w:rPr>
          <w:rFonts w:ascii="Arial" w:eastAsia="Times New Roman" w:hAnsi="Arial" w:cs="Arial"/>
          <w:sz w:val="20"/>
          <w:szCs w:val="20"/>
          <w:lang w:eastAsia="ar-SA"/>
        </w:rPr>
        <w:t>________________</w:t>
      </w:r>
      <w:r w:rsidRPr="002152CC">
        <w:rPr>
          <w:rFonts w:ascii="Arial" w:eastAsia="Times New Roman" w:hAnsi="Arial" w:cs="Arial"/>
          <w:bCs/>
          <w:sz w:val="20"/>
          <w:szCs w:val="20"/>
          <w:lang w:eastAsia="ar-SA"/>
        </w:rPr>
        <w:t xml:space="preserve">, in bili plačani do </w:t>
      </w:r>
      <w:r w:rsidRPr="002152CC">
        <w:rPr>
          <w:rFonts w:ascii="Arial" w:eastAsia="Times New Roman" w:hAnsi="Arial" w:cs="Arial"/>
          <w:sz w:val="20"/>
          <w:szCs w:val="20"/>
          <w:lang w:eastAsia="ar-SA"/>
        </w:rPr>
        <w:t>_______________</w:t>
      </w:r>
      <w:r w:rsidRPr="002152CC">
        <w:rPr>
          <w:rFonts w:ascii="Arial" w:eastAsia="Times New Roman" w:hAnsi="Arial" w:cs="Arial"/>
          <w:bCs/>
          <w:sz w:val="20"/>
          <w:szCs w:val="20"/>
          <w:lang w:eastAsia="ar-SA"/>
        </w:rPr>
        <w:t xml:space="preserve"> (</w:t>
      </w:r>
      <w:r w:rsidRPr="002152CC">
        <w:rPr>
          <w:rFonts w:ascii="Arial" w:eastAsia="Times New Roman" w:hAnsi="Arial" w:cs="Arial"/>
          <w:bCs/>
          <w:i/>
          <w:sz w:val="20"/>
          <w:szCs w:val="20"/>
          <w:lang w:eastAsia="ar-SA"/>
        </w:rPr>
        <w:t xml:space="preserve">datum </w:t>
      </w:r>
      <w:r w:rsidR="00917740" w:rsidRPr="002152CC">
        <w:rPr>
          <w:rFonts w:ascii="Arial" w:eastAsia="Times New Roman" w:hAnsi="Arial" w:cs="Arial"/>
          <w:bCs/>
          <w:i/>
          <w:sz w:val="20"/>
          <w:szCs w:val="20"/>
          <w:lang w:eastAsia="ar-SA"/>
        </w:rPr>
        <w:t>zaključka investicije</w:t>
      </w:r>
      <w:r w:rsidRPr="002152CC">
        <w:rPr>
          <w:rFonts w:ascii="Arial" w:eastAsia="Times New Roman" w:hAnsi="Arial" w:cs="Arial"/>
          <w:bCs/>
          <w:i/>
          <w:sz w:val="20"/>
          <w:szCs w:val="20"/>
          <w:lang w:eastAsia="ar-SA"/>
        </w:rPr>
        <w:t>).</w:t>
      </w:r>
    </w:p>
    <w:p w14:paraId="3876DE89" w14:textId="77777777" w:rsidR="0024475B" w:rsidRPr="002152CC" w:rsidRDefault="0024475B" w:rsidP="0024475B">
      <w:pPr>
        <w:suppressAutoHyphens/>
        <w:spacing w:after="0" w:line="240" w:lineRule="auto"/>
        <w:jc w:val="both"/>
        <w:rPr>
          <w:rFonts w:ascii="Arial" w:eastAsia="Times New Roman" w:hAnsi="Arial" w:cs="Arial"/>
          <w:bCs/>
          <w:sz w:val="20"/>
          <w:szCs w:val="20"/>
          <w:lang w:eastAsia="ar-SA"/>
        </w:rPr>
      </w:pPr>
    </w:p>
    <w:p w14:paraId="0BEE0FA4"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p>
    <w:p w14:paraId="46DAC930"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Končni prejemnik lahko v tretji vlogi za izplačilo uveljavlja tudi upravičene stroške, ki jih je navedel v drugi vlogi za izplačilo, vendar le-ti niso bili upoštevani pri izplačilu druge vloge za izplačilo, saj bi sicer vrednost druge vloge za izplačilo presegla predvideno vrednost.</w:t>
      </w:r>
    </w:p>
    <w:p w14:paraId="526522A2"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p>
    <w:p w14:paraId="358F16D5" w14:textId="77777777" w:rsidR="00C25C07" w:rsidRPr="002152CC" w:rsidRDefault="00C25C07" w:rsidP="00C25C07">
      <w:pPr>
        <w:spacing w:after="0"/>
        <w:rPr>
          <w:rFonts w:ascii="Arial" w:hAnsi="Arial" w:cs="Arial"/>
          <w:sz w:val="20"/>
          <w:szCs w:val="20"/>
        </w:rPr>
      </w:pPr>
    </w:p>
    <w:p w14:paraId="4D6BC6AA" w14:textId="77777777" w:rsidR="00C25C07" w:rsidRPr="002152CC" w:rsidRDefault="00C25C07" w:rsidP="00C25C07">
      <w:pPr>
        <w:spacing w:after="0"/>
        <w:jc w:val="center"/>
        <w:rPr>
          <w:rFonts w:ascii="Arial" w:hAnsi="Arial" w:cs="Arial"/>
          <w:b/>
          <w:sz w:val="20"/>
          <w:szCs w:val="20"/>
        </w:rPr>
      </w:pPr>
      <w:r w:rsidRPr="002152CC">
        <w:rPr>
          <w:rFonts w:ascii="Arial" w:hAnsi="Arial" w:cs="Arial"/>
          <w:b/>
          <w:sz w:val="20"/>
          <w:szCs w:val="20"/>
        </w:rPr>
        <w:t>PLAČILNI ROKI</w:t>
      </w:r>
    </w:p>
    <w:p w14:paraId="3AB14711" w14:textId="77777777" w:rsidR="00C25C07" w:rsidRPr="002152CC" w:rsidRDefault="00C25C07" w:rsidP="00C25C07">
      <w:pPr>
        <w:spacing w:after="0"/>
        <w:rPr>
          <w:rFonts w:ascii="Arial" w:hAnsi="Arial" w:cs="Arial"/>
          <w:sz w:val="20"/>
          <w:szCs w:val="20"/>
        </w:rPr>
      </w:pPr>
    </w:p>
    <w:p w14:paraId="3E0032D0" w14:textId="77777777" w:rsidR="00C25C07" w:rsidRPr="002152CC" w:rsidRDefault="00C25C07" w:rsidP="00007689">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12. člen</w:t>
      </w:r>
    </w:p>
    <w:p w14:paraId="24C0EA64"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Pogodbeni stranki sta sporazumni, da bo izplačilo vlog za izplačilo končnemu prejemniku na podlagi te pogodbe izvajalo ministrstvo kot nosilni organ neposredno, in sicer neposredno s podračuna proračuna Republike Slovenije, prek katerega posluje ministrstvo. </w:t>
      </w:r>
    </w:p>
    <w:p w14:paraId="17ECD58C"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73C91FD1"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Ministrstvo bo odobrena sredstva nakazalo končnemu prejemniku v višini potrjene vloge za izplačilo s strani skrbnika pogodbe na strani agencije.</w:t>
      </w:r>
    </w:p>
    <w:p w14:paraId="05D68B77"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12B1157F"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Ministrstvo bo odobrena sredstva plačalo skladno z veljavnim zakonom, ki ureja izvrševanje proračuna Republike Slovenije po prejemu pravilno izstavljene vloge za izplačilo in potrjene dokumentacije s strani agencije, ki izkazuje nastanek upravičenih stroškov, ter v okviru Mehanizma predvidenih sredstev za to investicijo, in sicer na transakcijski račun končnega prejemnika IBAN __________ pri banki __________.</w:t>
      </w:r>
    </w:p>
    <w:p w14:paraId="2E9264A2" w14:textId="77777777" w:rsidR="00C25C07" w:rsidRPr="002152CC" w:rsidRDefault="00C25C07" w:rsidP="00C25C07">
      <w:pPr>
        <w:spacing w:after="0"/>
        <w:rPr>
          <w:rFonts w:ascii="Arial" w:hAnsi="Arial" w:cs="Arial"/>
          <w:sz w:val="20"/>
          <w:szCs w:val="20"/>
        </w:rPr>
      </w:pPr>
    </w:p>
    <w:p w14:paraId="412B56DF" w14:textId="77777777" w:rsidR="00C25C07" w:rsidRPr="002152CC" w:rsidRDefault="00C25C07" w:rsidP="00C25C07">
      <w:pPr>
        <w:spacing w:after="0"/>
        <w:jc w:val="both"/>
        <w:rPr>
          <w:rFonts w:ascii="Arial" w:hAnsi="Arial" w:cs="Arial"/>
          <w:sz w:val="20"/>
          <w:szCs w:val="20"/>
        </w:rPr>
      </w:pPr>
    </w:p>
    <w:p w14:paraId="36B06F72" w14:textId="77777777" w:rsidR="00C25C07" w:rsidRPr="002152CC" w:rsidRDefault="00C25C07" w:rsidP="00C25C07">
      <w:pPr>
        <w:spacing w:after="0"/>
        <w:jc w:val="center"/>
        <w:rPr>
          <w:rFonts w:ascii="Arial" w:hAnsi="Arial" w:cs="Arial"/>
          <w:b/>
          <w:sz w:val="20"/>
          <w:szCs w:val="20"/>
        </w:rPr>
      </w:pPr>
      <w:r w:rsidRPr="002152CC">
        <w:rPr>
          <w:rFonts w:ascii="Arial" w:hAnsi="Arial" w:cs="Arial"/>
          <w:b/>
          <w:sz w:val="20"/>
          <w:szCs w:val="20"/>
        </w:rPr>
        <w:lastRenderedPageBreak/>
        <w:t>OBVEZNOSTI KONČNEGA PREJEMNIKA</w:t>
      </w:r>
    </w:p>
    <w:p w14:paraId="29B0385D" w14:textId="77777777" w:rsidR="00C25C07" w:rsidRPr="002152CC" w:rsidRDefault="00C25C07" w:rsidP="00C25C07">
      <w:pPr>
        <w:spacing w:after="0"/>
        <w:jc w:val="center"/>
        <w:rPr>
          <w:rFonts w:ascii="Arial" w:hAnsi="Arial" w:cs="Arial"/>
          <w:sz w:val="20"/>
          <w:szCs w:val="20"/>
        </w:rPr>
      </w:pPr>
    </w:p>
    <w:p w14:paraId="686F1A5B" w14:textId="77777777" w:rsidR="00C25C07" w:rsidRPr="002152CC" w:rsidRDefault="00C25C07" w:rsidP="00007689">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13. člen</w:t>
      </w:r>
    </w:p>
    <w:p w14:paraId="2993800F"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Končni prejemnik se zavezuje, da bo investicija skladno z vlogo, ki je sestavni del te pogodbe, izvedena v višini vsaj ________________ EUR (brez DDV)</w:t>
      </w:r>
      <w:r w:rsidRPr="002152CC">
        <w:rPr>
          <w:rFonts w:ascii="Arial" w:hAnsi="Arial" w:cs="Arial"/>
          <w:sz w:val="20"/>
          <w:szCs w:val="20"/>
        </w:rPr>
        <w:t>, pri čemer bo i</w:t>
      </w:r>
      <w:r w:rsidRPr="002152CC">
        <w:rPr>
          <w:rFonts w:ascii="Arial" w:eastAsia="Times New Roman" w:hAnsi="Arial" w:cs="Arial"/>
          <w:sz w:val="20"/>
          <w:szCs w:val="20"/>
          <w:lang w:eastAsia="ar-SA"/>
        </w:rPr>
        <w:t>nvesticija v stroje in opremo znašala najmanj 50% vrednosti investicije.</w:t>
      </w:r>
    </w:p>
    <w:p w14:paraId="1AA48788"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34F03C35"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Vrednost upravičenih stroškov znaša ______ EUR (brez DDV).</w:t>
      </w:r>
    </w:p>
    <w:p w14:paraId="7F4281E2"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357DC9FE" w14:textId="77777777" w:rsidR="00C25C07" w:rsidRPr="002152CC" w:rsidRDefault="00C25C07" w:rsidP="00C25C07">
      <w:pPr>
        <w:suppressAutoHyphens/>
        <w:spacing w:after="0" w:line="240" w:lineRule="auto"/>
        <w:jc w:val="both"/>
        <w:rPr>
          <w:rFonts w:ascii="Arial" w:eastAsia="Times New Roman" w:hAnsi="Arial" w:cs="Arial"/>
          <w:i/>
          <w:sz w:val="20"/>
          <w:szCs w:val="20"/>
          <w:lang w:eastAsia="ar-SA"/>
        </w:rPr>
      </w:pPr>
      <w:r w:rsidRPr="002152CC">
        <w:rPr>
          <w:rFonts w:ascii="Arial" w:eastAsia="Times New Roman" w:hAnsi="Arial" w:cs="Arial"/>
          <w:sz w:val="20"/>
          <w:szCs w:val="20"/>
          <w:lang w:eastAsia="ar-SA"/>
        </w:rPr>
        <w:t>Končni prejemnik bo investicijo zaključil najkasneje do ________________ (</w:t>
      </w:r>
      <w:r w:rsidRPr="002152CC">
        <w:rPr>
          <w:rFonts w:ascii="Arial" w:eastAsia="Times New Roman" w:hAnsi="Arial" w:cs="Arial"/>
          <w:i/>
          <w:sz w:val="20"/>
          <w:szCs w:val="20"/>
          <w:lang w:eastAsia="ar-SA"/>
        </w:rPr>
        <w:t>datum zaključka investicije</w:t>
      </w:r>
      <w:r w:rsidRPr="002152CC">
        <w:rPr>
          <w:rFonts w:ascii="Arial" w:eastAsia="Times New Roman" w:hAnsi="Arial" w:cs="Arial"/>
          <w:sz w:val="20"/>
          <w:szCs w:val="20"/>
          <w:lang w:eastAsia="ar-SA"/>
        </w:rPr>
        <w:t xml:space="preserve">). Kot zaključek investicije se šteje končanje v vlogi navedenih del v obsegu: </w:t>
      </w:r>
      <w:r w:rsidRPr="002152CC">
        <w:rPr>
          <w:rFonts w:ascii="Arial" w:eastAsia="Times New Roman" w:hAnsi="Arial" w:cs="Arial"/>
          <w:i/>
          <w:sz w:val="20"/>
          <w:szCs w:val="20"/>
          <w:lang w:eastAsia="ar-SA"/>
        </w:rPr>
        <w:t>nakup/gradnja stavb, nakup novih strojev in opreme… na območju …..</w:t>
      </w:r>
    </w:p>
    <w:p w14:paraId="35BAD7BC" w14:textId="77777777" w:rsidR="00C25C07" w:rsidRPr="002152CC" w:rsidRDefault="00C25C07" w:rsidP="00C25C07">
      <w:pPr>
        <w:suppressAutoHyphens/>
        <w:spacing w:after="0" w:line="240" w:lineRule="auto"/>
        <w:jc w:val="both"/>
        <w:rPr>
          <w:rFonts w:ascii="Arial" w:eastAsia="Times New Roman" w:hAnsi="Arial" w:cs="Arial"/>
          <w:bCs/>
          <w:i/>
          <w:sz w:val="20"/>
          <w:szCs w:val="20"/>
          <w:lang w:eastAsia="sl-SI"/>
        </w:rPr>
      </w:pPr>
    </w:p>
    <w:p w14:paraId="5BF3258E" w14:textId="77777777" w:rsidR="00C25C07" w:rsidRPr="002152CC" w:rsidRDefault="00C25C07" w:rsidP="00C25C07">
      <w:pPr>
        <w:suppressAutoHyphens/>
        <w:spacing w:after="0" w:line="240" w:lineRule="auto"/>
        <w:jc w:val="both"/>
        <w:rPr>
          <w:rFonts w:ascii="Arial" w:eastAsia="Times New Roman" w:hAnsi="Arial" w:cs="Arial"/>
          <w:sz w:val="20"/>
          <w:szCs w:val="20"/>
          <w:lang w:eastAsia="sl-SI"/>
        </w:rPr>
      </w:pPr>
      <w:r w:rsidRPr="002152CC">
        <w:rPr>
          <w:rFonts w:ascii="Arial" w:eastAsia="Times New Roman" w:hAnsi="Arial" w:cs="Arial"/>
          <w:bCs/>
          <w:sz w:val="20"/>
          <w:szCs w:val="20"/>
          <w:lang w:eastAsia="sl-SI"/>
        </w:rPr>
        <w:t xml:space="preserve">V primeru, da končni prejemnik do </w:t>
      </w:r>
      <w:r w:rsidRPr="002152CC">
        <w:rPr>
          <w:rFonts w:ascii="Arial" w:eastAsia="Times New Roman" w:hAnsi="Arial" w:cs="Arial"/>
          <w:sz w:val="20"/>
          <w:szCs w:val="20"/>
          <w:lang w:eastAsia="ar-SA"/>
        </w:rPr>
        <w:t>________________ (</w:t>
      </w:r>
      <w:r w:rsidRPr="002152CC">
        <w:rPr>
          <w:rFonts w:ascii="Arial" w:eastAsia="Times New Roman" w:hAnsi="Arial" w:cs="Arial"/>
          <w:i/>
          <w:sz w:val="20"/>
          <w:szCs w:val="20"/>
          <w:lang w:eastAsia="ar-SA"/>
        </w:rPr>
        <w:t>datuma zaključka investicije</w:t>
      </w:r>
      <w:r w:rsidRPr="002152CC">
        <w:rPr>
          <w:rFonts w:ascii="Arial" w:eastAsia="Times New Roman" w:hAnsi="Arial" w:cs="Arial"/>
          <w:sz w:val="20"/>
          <w:szCs w:val="20"/>
          <w:lang w:eastAsia="ar-SA"/>
        </w:rPr>
        <w:t xml:space="preserve">) </w:t>
      </w:r>
      <w:r w:rsidRPr="002152CC">
        <w:rPr>
          <w:rFonts w:ascii="Arial" w:eastAsia="Times New Roman" w:hAnsi="Arial" w:cs="Arial"/>
          <w:bCs/>
          <w:sz w:val="20"/>
          <w:szCs w:val="20"/>
          <w:lang w:eastAsia="sl-SI"/>
        </w:rPr>
        <w:t xml:space="preserve">ne </w:t>
      </w:r>
      <w:r w:rsidRPr="002152CC">
        <w:rPr>
          <w:rFonts w:ascii="Arial" w:eastAsia="Times New Roman" w:hAnsi="Arial" w:cs="Arial"/>
          <w:sz w:val="20"/>
          <w:szCs w:val="20"/>
          <w:lang w:eastAsia="ar-SA"/>
        </w:rPr>
        <w:t>konča v vlogi navedenih del ali če vrednost izkazanih stroškov investicije in investicije v stroje in opremo ne doseže v prvem odstavku tega člena navedenih vrednosti investicije,</w:t>
      </w:r>
      <w:r w:rsidRPr="002152CC">
        <w:rPr>
          <w:rFonts w:ascii="Arial" w:eastAsia="Times New Roman" w:hAnsi="Arial" w:cs="Arial"/>
          <w:bCs/>
          <w:sz w:val="20"/>
          <w:szCs w:val="20"/>
          <w:lang w:eastAsia="sl-SI"/>
        </w:rPr>
        <w:t xml:space="preserve"> agencija odstopi od te pogodbe in zahteva vračilo subvencije v celotni vrednosti </w:t>
      </w:r>
      <w:r w:rsidRPr="002152CC">
        <w:rPr>
          <w:rFonts w:ascii="Arial" w:eastAsia="Times New Roman" w:hAnsi="Arial" w:cs="Arial"/>
          <w:sz w:val="20"/>
          <w:szCs w:val="20"/>
          <w:lang w:eastAsia="sl-SI"/>
        </w:rPr>
        <w:t>z zakonskimi zamudnimi obrestmi od dneva nakazila na transakcijski račun končnega prejemnika do dneva vračila v proračunski sklad NOO oziroma v proračun Republike Slovenije. V tem primeru agencija lahko unovči bančno garancijo oziroma bančne garancije.</w:t>
      </w:r>
    </w:p>
    <w:p w14:paraId="19F4A5C2" w14:textId="77777777" w:rsidR="00C25C07" w:rsidRPr="002152CC" w:rsidRDefault="00C25C07" w:rsidP="00C25C07">
      <w:pPr>
        <w:spacing w:after="0"/>
        <w:jc w:val="both"/>
        <w:rPr>
          <w:rFonts w:ascii="Arial" w:hAnsi="Arial" w:cs="Arial"/>
          <w:sz w:val="20"/>
          <w:szCs w:val="20"/>
        </w:rPr>
      </w:pPr>
    </w:p>
    <w:p w14:paraId="5987CFE7" w14:textId="21E08B88"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Šteje se, da je vrednost investicije dosežena, če doseže najmanj 80</w:t>
      </w:r>
      <w:r w:rsidR="00AA2E85" w:rsidRPr="002152CC">
        <w:rPr>
          <w:rFonts w:ascii="Arial" w:hAnsi="Arial" w:cs="Arial"/>
          <w:sz w:val="20"/>
          <w:szCs w:val="20"/>
        </w:rPr>
        <w:t xml:space="preserve"> </w:t>
      </w:r>
      <w:r w:rsidRPr="002152CC">
        <w:rPr>
          <w:rFonts w:ascii="Arial" w:hAnsi="Arial" w:cs="Arial"/>
          <w:sz w:val="20"/>
          <w:szCs w:val="20"/>
        </w:rPr>
        <w:t>% vrednosti investicije iz prvega odstavka tega člena, ob pisni utemeljitvi odstopanj</w:t>
      </w:r>
      <w:r w:rsidRPr="002152CC">
        <w:rPr>
          <w:rFonts w:ascii="Arial" w:eastAsia="Times New Roman" w:hAnsi="Arial" w:cs="Arial"/>
          <w:sz w:val="20"/>
          <w:szCs w:val="20"/>
        </w:rPr>
        <w:t>, vendar še vedno ohrani minimalni prag vrednosti investicije.</w:t>
      </w:r>
      <w:r w:rsidRPr="002152CC">
        <w:t xml:space="preserve"> </w:t>
      </w:r>
      <w:r w:rsidRPr="002152CC">
        <w:rPr>
          <w:rFonts w:ascii="Arial" w:hAnsi="Arial" w:cs="Arial"/>
          <w:sz w:val="20"/>
          <w:szCs w:val="20"/>
        </w:rPr>
        <w:t xml:space="preserve">V primeru, da bo vrednost investicije nižja od 80 % vrednosti investicije oziroma nižja od minimalnega praga vrednosti investicije, agencija odstopi od pogodbe in zahteva vračilo že izplačanih sredstev skupaj z zakonskimi zamudnimi obrestmi od dneva nakazila sredstev na transakcijski račun končnega prejemnika do dneva vračila sredstev v proračunski sklad NOO oziroma v proračun Republike Slovenije. </w:t>
      </w:r>
    </w:p>
    <w:p w14:paraId="4A3FB53F" w14:textId="65110685" w:rsidR="00C25C07" w:rsidRPr="002152CC" w:rsidRDefault="00AD3789" w:rsidP="00C25C07">
      <w:pPr>
        <w:suppressAutoHyphens/>
        <w:spacing w:after="0" w:line="240" w:lineRule="auto"/>
        <w:jc w:val="both"/>
        <w:rPr>
          <w:rFonts w:ascii="Arial" w:eastAsia="Times New Roman" w:hAnsi="Arial" w:cs="Arial"/>
          <w:sz w:val="20"/>
          <w:szCs w:val="20"/>
          <w:highlight w:val="green"/>
          <w:lang w:eastAsia="sl-SI"/>
        </w:rPr>
      </w:pPr>
      <w:r>
        <w:rPr>
          <w:rFonts w:ascii="Arial" w:eastAsia="Times New Roman" w:hAnsi="Arial" w:cs="Arial"/>
          <w:sz w:val="20"/>
          <w:szCs w:val="20"/>
          <w:highlight w:val="green"/>
          <w:lang w:eastAsia="sl-SI"/>
        </w:rPr>
        <w:t xml:space="preserve"> </w:t>
      </w:r>
    </w:p>
    <w:p w14:paraId="0919140C"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 xml:space="preserve">Končni prejemnik je dolžan ob oddaji zadnje vloge za izplačilo po zaključku investicije poročati o zaključku investicije. Vsebina Končnega poročila je opredeljena v prilogi te pogodbe. </w:t>
      </w:r>
    </w:p>
    <w:p w14:paraId="2222C1E4"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p>
    <w:p w14:paraId="65388CBD" w14:textId="77777777" w:rsidR="00C25C07" w:rsidRPr="002152CC" w:rsidRDefault="00C25C07" w:rsidP="00007689">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14. člen</w:t>
      </w:r>
    </w:p>
    <w:p w14:paraId="44EB6AD1"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Končni prejemnik se zavezuje, da bo realizirana investicija ohranjena v regiji prejemnika spodbude vsaj pet (</w:t>
      </w:r>
      <w:r w:rsidRPr="002152CC">
        <w:rPr>
          <w:rFonts w:ascii="Arial" w:eastAsia="Times New Roman" w:hAnsi="Arial" w:cs="Arial"/>
          <w:i/>
          <w:sz w:val="20"/>
          <w:szCs w:val="20"/>
          <w:lang w:eastAsia="ar-SA"/>
        </w:rPr>
        <w:t>oziroma tri,</w:t>
      </w:r>
      <w:r w:rsidRPr="002152CC">
        <w:rPr>
          <w:rFonts w:ascii="Arial" w:eastAsia="Times New Roman" w:hAnsi="Arial" w:cs="Arial"/>
          <w:sz w:val="20"/>
          <w:szCs w:val="20"/>
          <w:lang w:eastAsia="ar-SA"/>
        </w:rPr>
        <w:t xml:space="preserve"> </w:t>
      </w:r>
      <w:r w:rsidRPr="002152CC">
        <w:rPr>
          <w:rFonts w:ascii="Arial" w:hAnsi="Arial" w:cs="Arial"/>
          <w:i/>
          <w:sz w:val="20"/>
          <w:szCs w:val="20"/>
        </w:rPr>
        <w:t>če je prejemnik spodbude mala ali srednje velika gospodarska družba</w:t>
      </w:r>
      <w:r w:rsidRPr="002152CC">
        <w:rPr>
          <w:rFonts w:ascii="Arial" w:hAnsi="Arial" w:cs="Arial"/>
          <w:sz w:val="20"/>
          <w:szCs w:val="20"/>
        </w:rPr>
        <w:t>)</w:t>
      </w:r>
      <w:r w:rsidRPr="002152CC">
        <w:rPr>
          <w:rFonts w:ascii="Arial" w:eastAsia="Times New Roman" w:hAnsi="Arial" w:cs="Arial"/>
          <w:sz w:val="20"/>
          <w:szCs w:val="20"/>
          <w:lang w:eastAsia="ar-SA"/>
        </w:rPr>
        <w:t xml:space="preserve"> let(-</w:t>
      </w:r>
      <w:r w:rsidRPr="002152CC">
        <w:rPr>
          <w:rFonts w:ascii="Arial" w:eastAsia="Times New Roman" w:hAnsi="Arial" w:cs="Arial"/>
          <w:i/>
          <w:sz w:val="20"/>
          <w:szCs w:val="20"/>
          <w:lang w:eastAsia="ar-SA"/>
        </w:rPr>
        <w:t>a</w:t>
      </w:r>
      <w:r w:rsidRPr="002152CC">
        <w:rPr>
          <w:rFonts w:ascii="Arial" w:eastAsia="Times New Roman" w:hAnsi="Arial" w:cs="Arial"/>
          <w:sz w:val="20"/>
          <w:szCs w:val="20"/>
          <w:lang w:eastAsia="ar-SA"/>
        </w:rPr>
        <w:t xml:space="preserve">) po zaključku investicije oziroma vsaj do ________________. </w:t>
      </w:r>
    </w:p>
    <w:p w14:paraId="166D9E8F"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06688422" w14:textId="7D96B92F"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Končni prejemnik je dolžan agenciji predložiti Poročilo o ohranjanju investicije v regiji</w:t>
      </w:r>
      <w:r w:rsidR="00BA761A">
        <w:rPr>
          <w:rFonts w:ascii="Arial" w:eastAsia="Times New Roman" w:hAnsi="Arial" w:cs="Arial"/>
          <w:sz w:val="20"/>
          <w:szCs w:val="20"/>
          <w:lang w:eastAsia="ar-SA"/>
        </w:rPr>
        <w:t xml:space="preserve"> (Priloga 2c)</w:t>
      </w:r>
      <w:r w:rsidRPr="002152CC">
        <w:rPr>
          <w:rFonts w:ascii="Arial" w:eastAsia="Times New Roman" w:hAnsi="Arial" w:cs="Arial"/>
          <w:sz w:val="20"/>
          <w:szCs w:val="20"/>
          <w:lang w:eastAsia="ar-SA"/>
        </w:rPr>
        <w:t>, ki je priloga te pogodbe, za vsako leto, vendar le do vključujoč leto, ki sledi letu zaključka ohranjanja investicije.</w:t>
      </w:r>
    </w:p>
    <w:p w14:paraId="72A1B7F5" w14:textId="77777777" w:rsidR="00C25C07" w:rsidRPr="002152CC" w:rsidRDefault="00C25C07" w:rsidP="00C25C07">
      <w:pPr>
        <w:suppressAutoHyphens/>
        <w:spacing w:after="0" w:line="240" w:lineRule="auto"/>
        <w:jc w:val="both"/>
        <w:rPr>
          <w:rFonts w:ascii="Arial" w:eastAsia="Times New Roman" w:hAnsi="Arial" w:cs="Arial"/>
          <w:sz w:val="20"/>
          <w:szCs w:val="20"/>
          <w:highlight w:val="yellow"/>
          <w:lang w:eastAsia="ar-SA"/>
        </w:rPr>
      </w:pPr>
    </w:p>
    <w:p w14:paraId="411B2744" w14:textId="77777777" w:rsidR="00C25C07" w:rsidRPr="002152CC" w:rsidRDefault="00C25C07" w:rsidP="00C25C07">
      <w:pPr>
        <w:suppressAutoHyphens/>
        <w:autoSpaceDE w:val="0"/>
        <w:autoSpaceDN w:val="0"/>
        <w:adjustRightInd w:val="0"/>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Opredmetena in neopredmetena osnovna sredstva, ki so predmet sofinanciranja, se lahko nadomestijo, če zastarijo ali se pokvarijo pred potekom roka za ohranitev investicije s pogojem, da končni prejemnik nabavi druga osnovna sredstva, ki predstavljajo sodobnejšo tehnologijo za enak namen. Končni prejemnik mora o tem pridobiti predhodno soglasje agencije.</w:t>
      </w:r>
    </w:p>
    <w:p w14:paraId="49BE3FE2" w14:textId="77777777" w:rsidR="00C25C07" w:rsidRPr="002152CC" w:rsidRDefault="00C25C07" w:rsidP="00C25C07">
      <w:pPr>
        <w:suppressAutoHyphens/>
        <w:autoSpaceDE w:val="0"/>
        <w:autoSpaceDN w:val="0"/>
        <w:adjustRightInd w:val="0"/>
        <w:spacing w:after="0" w:line="240" w:lineRule="auto"/>
        <w:jc w:val="both"/>
        <w:rPr>
          <w:rFonts w:ascii="Arial" w:eastAsia="Times New Roman" w:hAnsi="Arial" w:cs="Arial"/>
          <w:sz w:val="20"/>
          <w:szCs w:val="20"/>
          <w:lang w:eastAsia="ar-SA"/>
        </w:rPr>
      </w:pPr>
    </w:p>
    <w:p w14:paraId="22A59553" w14:textId="77777777" w:rsidR="00C25C07" w:rsidRPr="002152CC" w:rsidRDefault="00C25C07" w:rsidP="00C25C07">
      <w:pPr>
        <w:suppressAutoHyphens/>
        <w:autoSpaceDE w:val="0"/>
        <w:autoSpaceDN w:val="0"/>
        <w:adjustRightInd w:val="0"/>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V primeru, da končni prejemnik investicije ne ohrani investicije v regiji, agencija odstopi od pogodbe in zahteva vračilo že izplačanih sredstev skupaj z zakonskimi zamudnimi obrestmi od dneva nakazila sredstev na transakcijski račun končnega prejemnika do dneva vračila sredstev v proračunski sklad NOO oziroma v proračun Republike Slovenije.</w:t>
      </w:r>
    </w:p>
    <w:p w14:paraId="455E4AEC"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6DBD0B19" w14:textId="77777777" w:rsidR="00C25C07" w:rsidRPr="002152CC" w:rsidRDefault="00C25C07" w:rsidP="00007689">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15. člen</w:t>
      </w:r>
    </w:p>
    <w:p w14:paraId="1803AE33" w14:textId="5EB22AE5" w:rsidR="00C25C07" w:rsidRPr="002152CC" w:rsidRDefault="00C25C07" w:rsidP="00C25C07">
      <w:pPr>
        <w:suppressAutoHyphens/>
        <w:spacing w:after="0" w:line="240" w:lineRule="auto"/>
        <w:jc w:val="both"/>
        <w:rPr>
          <w:rFonts w:ascii="Arial" w:eastAsia="Times New Roman" w:hAnsi="Arial" w:cs="Arial"/>
          <w:bCs/>
          <w:i/>
          <w:sz w:val="20"/>
          <w:szCs w:val="20"/>
          <w:lang w:eastAsia="sl-SI"/>
        </w:rPr>
      </w:pPr>
      <w:r w:rsidRPr="002152CC">
        <w:rPr>
          <w:rFonts w:ascii="Arial" w:eastAsia="Times New Roman" w:hAnsi="Arial" w:cs="Arial"/>
          <w:bCs/>
          <w:sz w:val="20"/>
          <w:szCs w:val="20"/>
          <w:lang w:eastAsia="sl-SI"/>
        </w:rPr>
        <w:t xml:space="preserve">Končni prejemnik se zavezuje, da bo do ____________ </w:t>
      </w:r>
      <w:r w:rsidRPr="002152CC">
        <w:rPr>
          <w:rFonts w:ascii="Arial" w:eastAsia="Times New Roman" w:hAnsi="Arial" w:cs="Arial"/>
          <w:bCs/>
          <w:i/>
          <w:sz w:val="20"/>
          <w:szCs w:val="20"/>
          <w:lang w:eastAsia="sl-SI"/>
        </w:rPr>
        <w:t>(3 leta MSP/5</w:t>
      </w:r>
      <w:r w:rsidR="007C7979" w:rsidRPr="002152CC">
        <w:rPr>
          <w:rFonts w:ascii="Arial" w:eastAsia="Times New Roman" w:hAnsi="Arial" w:cs="Arial"/>
          <w:bCs/>
          <w:i/>
          <w:sz w:val="20"/>
          <w:szCs w:val="20"/>
          <w:lang w:eastAsia="sl-SI"/>
        </w:rPr>
        <w:t xml:space="preserve"> </w:t>
      </w:r>
      <w:r w:rsidRPr="002152CC">
        <w:rPr>
          <w:rFonts w:ascii="Arial" w:eastAsia="Times New Roman" w:hAnsi="Arial" w:cs="Arial"/>
          <w:bCs/>
          <w:i/>
          <w:sz w:val="20"/>
          <w:szCs w:val="20"/>
          <w:lang w:eastAsia="sl-SI"/>
        </w:rPr>
        <w:t>let velike gospodarske družbe od zaključka investicije)</w:t>
      </w:r>
      <w:r w:rsidRPr="002152CC">
        <w:rPr>
          <w:rFonts w:ascii="Arial" w:eastAsia="Times New Roman" w:hAnsi="Arial" w:cs="Arial"/>
          <w:bCs/>
          <w:sz w:val="20"/>
          <w:szCs w:val="20"/>
          <w:lang w:eastAsia="sl-SI"/>
        </w:rPr>
        <w:t xml:space="preserve"> ohranil ______ (</w:t>
      </w:r>
      <w:r w:rsidRPr="002152CC">
        <w:rPr>
          <w:rFonts w:ascii="Arial" w:eastAsia="Times New Roman" w:hAnsi="Arial" w:cs="Arial"/>
          <w:bCs/>
          <w:i/>
          <w:sz w:val="20"/>
          <w:szCs w:val="20"/>
          <w:lang w:eastAsia="sl-SI"/>
        </w:rPr>
        <w:t>povprečno število zaposlenih iz obdobja zadnjih 12 mesecev pred mesecem oddaje vloge).</w:t>
      </w:r>
    </w:p>
    <w:p w14:paraId="603E98F1"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sl-SI"/>
        </w:rPr>
      </w:pPr>
    </w:p>
    <w:p w14:paraId="5C7E3B27"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lastRenderedPageBreak/>
        <w:t>Končni prejemnik je dolžan agenciji predložiti poročilo o ohranjanju povprečnega števila zaposlenih, ki je del Poročila o ohranjanju investicije, za vsako leto, vendar le do vključujoč leto, ki sledi letu zaključka ohranjanja investicije.</w:t>
      </w:r>
    </w:p>
    <w:p w14:paraId="71B02CB1"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sl-SI"/>
        </w:rPr>
      </w:pPr>
    </w:p>
    <w:p w14:paraId="0EAF873A"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V primeru, da končni prejemnik ne ohrani povprečnega števila zaposlenih, agencija odstopi od pogodbe in zahteva vračilo že izplačanih sredstev skupaj z zakonskimi zamudnimi obrestmi od dneva nakazila sredstev na transakcijski račun končnega prejemnika do dneva vračila sredstev v proračunski sklad NOO oziroma v proračun Republike Slovenije.</w:t>
      </w:r>
    </w:p>
    <w:p w14:paraId="7EE37889"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sl-SI"/>
        </w:rPr>
      </w:pPr>
    </w:p>
    <w:p w14:paraId="063720D4" w14:textId="77777777" w:rsidR="00C25C07" w:rsidRPr="002152CC" w:rsidRDefault="00C25C07" w:rsidP="000D11B6">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16. člen</w:t>
      </w:r>
    </w:p>
    <w:p w14:paraId="1DCB70AF"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Končni prejemnik se zavezuje, da bo</w:t>
      </w:r>
      <w:r w:rsidRPr="002152CC">
        <w:t xml:space="preserve"> </w:t>
      </w:r>
      <w:r w:rsidRPr="002152CC">
        <w:rPr>
          <w:rFonts w:ascii="Arial" w:eastAsia="Times New Roman" w:hAnsi="Arial" w:cs="Arial"/>
          <w:bCs/>
          <w:sz w:val="20"/>
          <w:szCs w:val="20"/>
          <w:lang w:eastAsia="sl-SI"/>
        </w:rPr>
        <w:t xml:space="preserve">dve leti po zaključku investicije dodana vrednost na zaposlenega višja od _________ </w:t>
      </w:r>
      <w:r w:rsidRPr="002152CC">
        <w:rPr>
          <w:rFonts w:ascii="Arial" w:eastAsia="Times New Roman" w:hAnsi="Arial" w:cs="Arial"/>
          <w:bCs/>
          <w:i/>
          <w:sz w:val="20"/>
          <w:szCs w:val="20"/>
          <w:lang w:eastAsia="sl-SI"/>
        </w:rPr>
        <w:t>(dodane vrednosti na zaposlenega v gospodarski družbi v poslovnem letu pred letom oddaje vloge)</w:t>
      </w:r>
      <w:r w:rsidRPr="002152CC">
        <w:rPr>
          <w:rFonts w:ascii="Arial" w:eastAsia="Times New Roman" w:hAnsi="Arial" w:cs="Arial"/>
          <w:bCs/>
          <w:sz w:val="20"/>
          <w:szCs w:val="20"/>
          <w:lang w:eastAsia="sl-SI"/>
        </w:rPr>
        <w:t>.</w:t>
      </w:r>
    </w:p>
    <w:p w14:paraId="20AEBE65"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sl-SI"/>
        </w:rPr>
      </w:pPr>
    </w:p>
    <w:p w14:paraId="6ACAF3D8"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Dodano vrednost na zaposlenega mora končni prejemnik agenciji sporočiti v tretjem Poročilu o ohranjanju investicije, ki je priloga te pogodbe. V kolikor končni prejemnik do datuma oddaje tretjega Poročila o ohranjanju investicije še ne razpolaga s podatkom o dodani vrednosti na zaposlenega, to sporoči skrbniku pogodbe na strani agencije, ki določi nov rok za predložitev podatka o dodani vrednosti na zaposlenega, ki ne sme biti daljši od 6 mesecev.</w:t>
      </w:r>
      <w:r w:rsidRPr="002152CC">
        <w:t xml:space="preserve"> </w:t>
      </w:r>
      <w:r w:rsidRPr="002152CC">
        <w:rPr>
          <w:rFonts w:ascii="Arial" w:eastAsia="Times New Roman" w:hAnsi="Arial" w:cs="Arial"/>
          <w:bCs/>
          <w:sz w:val="20"/>
          <w:szCs w:val="20"/>
          <w:lang w:eastAsia="sl-SI"/>
        </w:rPr>
        <w:t>Zaradi navedene spremembe ni potrebno sklepati pisnega dodatka k pogodbi.</w:t>
      </w:r>
    </w:p>
    <w:p w14:paraId="06F9866E"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sl-SI"/>
        </w:rPr>
      </w:pPr>
    </w:p>
    <w:p w14:paraId="2DA6DF3D"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Za ugotavljanje povišanja dodane vrednosti v gospodarski družbi dve leti po zaključku investicije glede na dodano vrednost na zaposlenega v gospodarski družbi v poslovnem letu pred letom oddaje vloge se primerja dosežena dodana vrednost na zaposlenega v gospodarski družbi za drugo poslovno leto, ki sledi letu, ko je investicija zaključena, z doseženo dodano vrednostjo na zaposlenega v gospodarski družbi v poslovnem letu pred letom oddaje vloge.</w:t>
      </w:r>
    </w:p>
    <w:p w14:paraId="75CEE041"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sl-SI"/>
        </w:rPr>
      </w:pPr>
    </w:p>
    <w:p w14:paraId="1C7E0731"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Dodana vrednost se izračuna tako, da se od kosmatega donosa od poslovanja (AOP126) odšteje stroške blaga, materiala in storitev (AOP128) ter druge poslovne odhodke (AOP148):</w:t>
      </w:r>
    </w:p>
    <w:p w14:paraId="29E693BB" w14:textId="5305F512" w:rsidR="00C25C07" w:rsidRPr="002152CC" w:rsidRDefault="00B8038C" w:rsidP="00C25C07">
      <w:pPr>
        <w:suppressAutoHyphens/>
        <w:spacing w:after="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 xml:space="preserve">- </w:t>
      </w:r>
      <w:r>
        <w:rPr>
          <w:rFonts w:ascii="Arial" w:eastAsia="Times New Roman" w:hAnsi="Arial" w:cs="Arial"/>
          <w:bCs/>
          <w:sz w:val="20"/>
          <w:szCs w:val="20"/>
          <w:lang w:eastAsia="sl-SI"/>
        </w:rPr>
        <w:tab/>
      </w:r>
      <w:r w:rsidR="00C25C07" w:rsidRPr="002152CC">
        <w:rPr>
          <w:rFonts w:ascii="Arial" w:eastAsia="Times New Roman" w:hAnsi="Arial" w:cs="Arial"/>
          <w:bCs/>
          <w:sz w:val="20"/>
          <w:szCs w:val="20"/>
          <w:lang w:eastAsia="sl-SI"/>
        </w:rPr>
        <w:t>Kosmati donos od poslovanja (AOP126)</w:t>
      </w:r>
    </w:p>
    <w:p w14:paraId="0DBE37DE"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w:t>
      </w:r>
      <w:r w:rsidRPr="002152CC">
        <w:rPr>
          <w:rFonts w:ascii="Arial" w:eastAsia="Times New Roman" w:hAnsi="Arial" w:cs="Arial"/>
          <w:bCs/>
          <w:sz w:val="20"/>
          <w:szCs w:val="20"/>
          <w:lang w:eastAsia="sl-SI"/>
        </w:rPr>
        <w:tab/>
        <w:t>Stroški blaga, materiala in storitev (AOP128)</w:t>
      </w:r>
    </w:p>
    <w:p w14:paraId="5571E556"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w:t>
      </w:r>
      <w:r w:rsidRPr="002152CC">
        <w:rPr>
          <w:rFonts w:ascii="Arial" w:eastAsia="Times New Roman" w:hAnsi="Arial" w:cs="Arial"/>
          <w:bCs/>
          <w:sz w:val="20"/>
          <w:szCs w:val="20"/>
          <w:lang w:eastAsia="sl-SI"/>
        </w:rPr>
        <w:tab/>
        <w:t>Drugi poslovni odhodki (AOP148)</w:t>
      </w:r>
    </w:p>
    <w:p w14:paraId="0D77FC19" w14:textId="7E040440" w:rsidR="00C25C07" w:rsidRPr="002152CC" w:rsidRDefault="0024475B" w:rsidP="00C25C07">
      <w:pPr>
        <w:suppressAutoHyphens/>
        <w:spacing w:after="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w:t>
      </w:r>
      <w:r w:rsidR="00C25C07" w:rsidRPr="002152CC">
        <w:rPr>
          <w:rFonts w:ascii="Arial" w:eastAsia="Times New Roman" w:hAnsi="Arial" w:cs="Arial"/>
          <w:bCs/>
          <w:sz w:val="20"/>
          <w:szCs w:val="20"/>
          <w:lang w:eastAsia="sl-SI"/>
        </w:rPr>
        <w:tab/>
        <w:t>Dodana vrednost</w:t>
      </w:r>
      <w:r w:rsidR="00CB6A77" w:rsidRPr="002152CC">
        <w:rPr>
          <w:rFonts w:ascii="Arial" w:eastAsia="Times New Roman" w:hAnsi="Arial" w:cs="Arial"/>
          <w:bCs/>
          <w:sz w:val="20"/>
          <w:szCs w:val="20"/>
          <w:lang w:eastAsia="sl-SI"/>
        </w:rPr>
        <w:t>.</w:t>
      </w:r>
    </w:p>
    <w:p w14:paraId="4F0EF51E"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sl-SI"/>
        </w:rPr>
      </w:pPr>
    </w:p>
    <w:p w14:paraId="0BDE55EB"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Število zaposlenih predstavlja vsoto povprečnega števila zaposlencev na podlagi delovnih ur v obračunskem obdobju (za gospodarske družbe je to AOP188). Povprečna dodana vrednost na zaposlenega se izračuna tako, da se dodana vrednost deli z vsoto števila zaposlenih.</w:t>
      </w:r>
    </w:p>
    <w:p w14:paraId="6B92DFED"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sl-SI"/>
        </w:rPr>
      </w:pPr>
    </w:p>
    <w:p w14:paraId="7CA572D7"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V primeru, da končni prejemnik v določenem roku ne poviša dodane vrednosti na zaposlenega, agencija odstopi od pogodbe in zahteva vračilo že izplačanih sredstev skupaj z zakonskimi zamudnimi obrestmi od dneva nakazila sredstev na transakcijski račun končnega prejemnika do dneva vračila sredstev v proračunski sklad NOO oziroma v proračun Republike Slovenije.</w:t>
      </w:r>
    </w:p>
    <w:p w14:paraId="7233AA19" w14:textId="77777777" w:rsidR="00C25C07" w:rsidRPr="002152CC" w:rsidRDefault="00C25C07" w:rsidP="00C25C07">
      <w:pPr>
        <w:spacing w:after="0" w:line="240" w:lineRule="auto"/>
        <w:jc w:val="center"/>
        <w:rPr>
          <w:rFonts w:ascii="Arial" w:eastAsia="Times New Roman" w:hAnsi="Arial" w:cs="Arial"/>
          <w:sz w:val="20"/>
          <w:szCs w:val="20"/>
          <w:lang w:eastAsia="ar-SA"/>
        </w:rPr>
      </w:pPr>
    </w:p>
    <w:p w14:paraId="431174FF" w14:textId="77777777" w:rsidR="00C25C07" w:rsidRPr="002152CC" w:rsidRDefault="00C25C07" w:rsidP="000D11B6">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17. člen</w:t>
      </w:r>
    </w:p>
    <w:p w14:paraId="2863FDFE" w14:textId="77777777" w:rsidR="00C25C07" w:rsidRPr="002152CC" w:rsidRDefault="00C25C07" w:rsidP="00C25C07">
      <w:pPr>
        <w:spacing w:after="0" w:line="240" w:lineRule="auto"/>
        <w:jc w:val="center"/>
        <w:rPr>
          <w:rFonts w:ascii="Arial" w:eastAsia="Times New Roman" w:hAnsi="Arial" w:cs="Arial"/>
          <w:b/>
          <w:bCs/>
          <w:sz w:val="20"/>
          <w:szCs w:val="20"/>
          <w:lang w:eastAsia="ar-SA"/>
        </w:rPr>
      </w:pPr>
      <w:r w:rsidRPr="002152CC">
        <w:rPr>
          <w:rFonts w:ascii="Arial" w:eastAsia="Times New Roman" w:hAnsi="Arial" w:cs="Arial"/>
          <w:b/>
          <w:bCs/>
          <w:i/>
          <w:sz w:val="20"/>
          <w:szCs w:val="20"/>
          <w:lang w:eastAsia="ar-SA"/>
        </w:rPr>
        <w:t>(širitev zmogljivosti gospodarske družbe/bistvena sprememba v celotnem proizvodnem procesu gospodarske družbe)</w:t>
      </w:r>
    </w:p>
    <w:p w14:paraId="1F13D2AA" w14:textId="77777777" w:rsidR="00C25C07" w:rsidRPr="002152CC" w:rsidRDefault="00C25C07" w:rsidP="00C25C07">
      <w:pPr>
        <w:spacing w:after="0" w:line="240" w:lineRule="auto"/>
        <w:jc w:val="both"/>
        <w:rPr>
          <w:rFonts w:ascii="Arial" w:eastAsia="Times New Roman" w:hAnsi="Arial" w:cs="Arial"/>
          <w:i/>
          <w:sz w:val="20"/>
          <w:szCs w:val="20"/>
          <w:lang w:eastAsia="ar-SA"/>
        </w:rPr>
      </w:pPr>
    </w:p>
    <w:p w14:paraId="568591FB" w14:textId="77777777" w:rsidR="00C25C07" w:rsidRPr="002152CC" w:rsidRDefault="00C25C07" w:rsidP="00C25C07">
      <w:pPr>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Končni prejemnik se zavezuje, da bo izkazal energetsko učinkovitost </w:t>
      </w:r>
      <w:r w:rsidRPr="002152CC">
        <w:rPr>
          <w:rFonts w:ascii="Arial" w:eastAsia="Times New Roman" w:hAnsi="Arial" w:cs="Arial"/>
          <w:i/>
          <w:sz w:val="20"/>
          <w:szCs w:val="20"/>
          <w:lang w:eastAsia="ar-SA"/>
        </w:rPr>
        <w:t xml:space="preserve">proizvodnje/storitve/procesa </w:t>
      </w:r>
      <w:r w:rsidRPr="002152CC">
        <w:rPr>
          <w:rFonts w:ascii="Arial" w:eastAsia="Times New Roman" w:hAnsi="Arial" w:cs="Arial"/>
          <w:sz w:val="20"/>
          <w:szCs w:val="20"/>
          <w:lang w:eastAsia="ar-SA"/>
        </w:rPr>
        <w:t xml:space="preserve">tako, da bo zmanjšal porabo energije pri proizvodnji obstoječega </w:t>
      </w:r>
      <w:r w:rsidRPr="002152CC">
        <w:rPr>
          <w:rFonts w:ascii="Arial" w:eastAsia="Times New Roman" w:hAnsi="Arial" w:cs="Arial"/>
          <w:i/>
          <w:sz w:val="20"/>
          <w:szCs w:val="20"/>
          <w:lang w:eastAsia="ar-SA"/>
        </w:rPr>
        <w:t>proizvoda/storitve/procesa</w:t>
      </w:r>
      <w:r w:rsidRPr="002152CC">
        <w:rPr>
          <w:rFonts w:ascii="Arial" w:eastAsia="Times New Roman" w:hAnsi="Arial" w:cs="Arial"/>
          <w:sz w:val="20"/>
          <w:szCs w:val="20"/>
          <w:lang w:eastAsia="ar-SA"/>
        </w:rPr>
        <w:t xml:space="preserve"> vsaj za 10 % skladno z metodologijo, opredeljeno v vlogi.</w:t>
      </w:r>
    </w:p>
    <w:p w14:paraId="5D3E3C4C" w14:textId="77777777" w:rsidR="00C25C07" w:rsidRPr="002152CC" w:rsidRDefault="00C25C07" w:rsidP="00C25C07">
      <w:pPr>
        <w:spacing w:after="0" w:line="240" w:lineRule="auto"/>
        <w:jc w:val="both"/>
        <w:rPr>
          <w:rFonts w:ascii="Arial" w:eastAsia="Times New Roman" w:hAnsi="Arial" w:cs="Arial"/>
          <w:sz w:val="20"/>
          <w:szCs w:val="20"/>
          <w:lang w:eastAsia="ar-SA"/>
        </w:rPr>
      </w:pPr>
    </w:p>
    <w:p w14:paraId="379C21F3" w14:textId="77777777" w:rsidR="00C25C07" w:rsidRPr="002152CC" w:rsidRDefault="00C25C07" w:rsidP="00C25C07">
      <w:pPr>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Energetsko učinkovitost mora končni prejemnik agenciji sporočiti v drugem Poročilu o ohranjanju investicije, ki je priloga te pogodbe. V kolikor končni prejemnik do datuma oddaje drugega poročila o ohranjanju investicije s tem podatkov še ne razpolaga, to sporoči skrbniku pogodbe na strani agencije, ki določi nov rok za predložitev tega podatka, ki ne sme biti daljši od 6 mesecev. Zaradi navedene spremembe ni potrebno sklepati pisnega dodatka k pogodbi.</w:t>
      </w:r>
    </w:p>
    <w:p w14:paraId="7BCF4828" w14:textId="77777777" w:rsidR="00C25C07" w:rsidRPr="002152CC" w:rsidRDefault="00C25C07" w:rsidP="00C25C07">
      <w:pPr>
        <w:spacing w:after="0" w:line="240" w:lineRule="auto"/>
        <w:jc w:val="both"/>
        <w:rPr>
          <w:rFonts w:ascii="Arial" w:eastAsia="Times New Roman" w:hAnsi="Arial" w:cs="Arial"/>
          <w:sz w:val="20"/>
          <w:szCs w:val="20"/>
          <w:lang w:eastAsia="ar-SA"/>
        </w:rPr>
      </w:pPr>
    </w:p>
    <w:p w14:paraId="5A10216A" w14:textId="77777777" w:rsidR="00C25C07" w:rsidRPr="002152CC" w:rsidRDefault="00C25C07" w:rsidP="00C25C07">
      <w:pPr>
        <w:spacing w:after="0"/>
        <w:jc w:val="both"/>
        <w:rPr>
          <w:rFonts w:ascii="Arial" w:hAnsi="Arial" w:cs="Arial"/>
          <w:sz w:val="20"/>
          <w:szCs w:val="20"/>
        </w:rPr>
      </w:pPr>
      <w:r w:rsidRPr="002152CC">
        <w:rPr>
          <w:rFonts w:ascii="Arial" w:eastAsia="Times New Roman" w:hAnsi="Arial" w:cs="Arial"/>
          <w:sz w:val="20"/>
          <w:szCs w:val="20"/>
          <w:lang w:eastAsia="ar-SA"/>
        </w:rPr>
        <w:lastRenderedPageBreak/>
        <w:t xml:space="preserve">V primeru, da končni prejemnik ne izkaže energetske učinkovitosti, agencija odstopi od pogodbe </w:t>
      </w:r>
      <w:r w:rsidRPr="002152CC">
        <w:rPr>
          <w:rFonts w:ascii="Arial" w:hAnsi="Arial" w:cs="Arial"/>
          <w:sz w:val="20"/>
          <w:szCs w:val="20"/>
        </w:rPr>
        <w:t xml:space="preserve">in zahteva vračilo že izplačanih sredstev skupaj z zakonskimi zamudnimi obrestmi od dneva nakazila sredstev na transakcijski račun končnega prejemnika do dneva vračila sredstev v proračunski sklad NOO oziroma v proračun Republike Slovenije. </w:t>
      </w:r>
    </w:p>
    <w:p w14:paraId="37DEB527" w14:textId="77777777" w:rsidR="00C25C07" w:rsidRPr="002152CC" w:rsidRDefault="00C25C07" w:rsidP="00C25C07">
      <w:pPr>
        <w:spacing w:after="0" w:line="240" w:lineRule="auto"/>
        <w:rPr>
          <w:rFonts w:ascii="Arial" w:eastAsia="Times New Roman" w:hAnsi="Arial" w:cs="Arial"/>
          <w:sz w:val="20"/>
          <w:szCs w:val="20"/>
          <w:lang w:eastAsia="ar-SA"/>
        </w:rPr>
      </w:pPr>
    </w:p>
    <w:p w14:paraId="75D8643E" w14:textId="77777777" w:rsidR="00C25C07" w:rsidRPr="002152CC" w:rsidRDefault="00C25C07" w:rsidP="000D11B6">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18. člen</w:t>
      </w:r>
    </w:p>
    <w:p w14:paraId="25FDD70F" w14:textId="77777777" w:rsidR="00C25C07" w:rsidRPr="002152CC" w:rsidRDefault="00C25C07" w:rsidP="00C25C07">
      <w:pPr>
        <w:spacing w:after="0" w:line="240" w:lineRule="auto"/>
        <w:jc w:val="center"/>
        <w:rPr>
          <w:rFonts w:ascii="Arial" w:eastAsia="Times New Roman" w:hAnsi="Arial" w:cs="Arial"/>
          <w:b/>
          <w:bCs/>
          <w:sz w:val="20"/>
          <w:szCs w:val="20"/>
          <w:lang w:eastAsia="ar-SA"/>
        </w:rPr>
      </w:pPr>
      <w:r w:rsidRPr="002152CC">
        <w:rPr>
          <w:rFonts w:ascii="Arial" w:eastAsia="Times New Roman" w:hAnsi="Arial" w:cs="Arial"/>
          <w:b/>
          <w:bCs/>
          <w:i/>
          <w:sz w:val="20"/>
          <w:szCs w:val="20"/>
          <w:lang w:eastAsia="ar-SA"/>
        </w:rPr>
        <w:t>(širitev zmogljivosti gospodarske družbe/bistvena sprememba v celotnem proizvodnem procesu gospodarske družbe)</w:t>
      </w:r>
    </w:p>
    <w:p w14:paraId="16303291" w14:textId="77777777" w:rsidR="00C25C07" w:rsidRPr="002152CC" w:rsidRDefault="00C25C07" w:rsidP="00C25C07">
      <w:pPr>
        <w:spacing w:after="0" w:line="240" w:lineRule="auto"/>
        <w:jc w:val="both"/>
        <w:rPr>
          <w:rFonts w:ascii="Arial" w:eastAsia="Times New Roman" w:hAnsi="Arial" w:cs="Arial"/>
          <w:i/>
          <w:sz w:val="20"/>
          <w:szCs w:val="20"/>
          <w:lang w:eastAsia="ar-SA"/>
        </w:rPr>
      </w:pPr>
    </w:p>
    <w:p w14:paraId="5210AF87" w14:textId="77777777" w:rsidR="00C25C07" w:rsidRPr="002152CC" w:rsidRDefault="00C25C07" w:rsidP="00C25C07">
      <w:pPr>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Končni prejemnik se zavezuje, da bo izkazal snovno učinkovitost </w:t>
      </w:r>
      <w:r w:rsidRPr="002152CC">
        <w:rPr>
          <w:rFonts w:ascii="Arial" w:eastAsia="Times New Roman" w:hAnsi="Arial" w:cs="Arial"/>
          <w:i/>
          <w:sz w:val="20"/>
          <w:szCs w:val="20"/>
          <w:lang w:eastAsia="ar-SA"/>
        </w:rPr>
        <w:t xml:space="preserve">proizvodnje/storitve/procesa </w:t>
      </w:r>
      <w:r w:rsidRPr="002152CC">
        <w:rPr>
          <w:rFonts w:ascii="Arial" w:eastAsia="Times New Roman" w:hAnsi="Arial" w:cs="Arial"/>
          <w:sz w:val="20"/>
          <w:szCs w:val="20"/>
          <w:lang w:eastAsia="ar-SA"/>
        </w:rPr>
        <w:t xml:space="preserve">tako, da bo zmanjšal porabo materialov oziroma surovin pri proizvodnji obstoječega </w:t>
      </w:r>
      <w:r w:rsidRPr="002152CC">
        <w:rPr>
          <w:rFonts w:ascii="Arial" w:eastAsia="Times New Roman" w:hAnsi="Arial" w:cs="Arial"/>
          <w:i/>
          <w:sz w:val="20"/>
          <w:szCs w:val="20"/>
          <w:lang w:eastAsia="ar-SA"/>
        </w:rPr>
        <w:t>proizvoda/storitve/procesa</w:t>
      </w:r>
      <w:r w:rsidRPr="002152CC">
        <w:rPr>
          <w:rFonts w:ascii="Arial" w:eastAsia="Times New Roman" w:hAnsi="Arial" w:cs="Arial"/>
          <w:sz w:val="20"/>
          <w:szCs w:val="20"/>
          <w:lang w:eastAsia="ar-SA"/>
        </w:rPr>
        <w:t xml:space="preserve"> vsaj za 10 % skladno z metodologijo, opredeljeno v vlogi.</w:t>
      </w:r>
    </w:p>
    <w:p w14:paraId="652AB97D" w14:textId="77777777" w:rsidR="00C25C07" w:rsidRPr="002152CC" w:rsidRDefault="00C25C07" w:rsidP="00C25C07">
      <w:pPr>
        <w:spacing w:after="0" w:line="240" w:lineRule="auto"/>
        <w:jc w:val="both"/>
        <w:rPr>
          <w:rFonts w:ascii="Arial" w:eastAsia="Times New Roman" w:hAnsi="Arial" w:cs="Arial"/>
          <w:sz w:val="20"/>
          <w:szCs w:val="20"/>
          <w:lang w:eastAsia="ar-SA"/>
        </w:rPr>
      </w:pPr>
    </w:p>
    <w:p w14:paraId="331ADC62" w14:textId="77777777" w:rsidR="00C25C07" w:rsidRPr="002152CC" w:rsidRDefault="00C25C07" w:rsidP="00C25C07">
      <w:pPr>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Snovno učinkovitost mora končni prejemnik agenciji sporočiti v drugem Poročilu o ohranjanju investicije, ki je priloga te pogodbe. V kolikor končni prejemnik do datuma oddaje drugega poročila o ohranjanju investicije s tem podatkov še ne razpolaga, to sporoči skrbniku pogodbe na strani agencije, ki določi nov rok za predložitev tega podatka, ki ne sme biti daljši od 6 mesecev. Zaradi navedene spremembe ni potrebno sklepati pisnega dodatka k pogodbi.</w:t>
      </w:r>
    </w:p>
    <w:p w14:paraId="28856BA0" w14:textId="77777777" w:rsidR="00C25C07" w:rsidRPr="002152CC" w:rsidRDefault="00C25C07" w:rsidP="00C25C07">
      <w:pPr>
        <w:spacing w:after="0" w:line="240" w:lineRule="auto"/>
        <w:rPr>
          <w:rFonts w:ascii="Arial" w:eastAsia="Times New Roman" w:hAnsi="Arial" w:cs="Arial"/>
          <w:sz w:val="20"/>
          <w:szCs w:val="20"/>
          <w:lang w:eastAsia="ar-SA"/>
        </w:rPr>
      </w:pPr>
    </w:p>
    <w:p w14:paraId="217EB2AB" w14:textId="77777777" w:rsidR="00C25C07" w:rsidRPr="002152CC" w:rsidRDefault="00C25C07" w:rsidP="00C25C07">
      <w:pPr>
        <w:spacing w:after="0" w:line="240" w:lineRule="auto"/>
        <w:jc w:val="both"/>
        <w:rPr>
          <w:rFonts w:ascii="Arial" w:hAnsi="Arial" w:cs="Arial"/>
          <w:sz w:val="20"/>
          <w:szCs w:val="20"/>
        </w:rPr>
      </w:pPr>
      <w:r w:rsidRPr="002152CC">
        <w:rPr>
          <w:rFonts w:ascii="Arial" w:eastAsia="Times New Roman" w:hAnsi="Arial" w:cs="Arial"/>
          <w:sz w:val="20"/>
          <w:szCs w:val="20"/>
          <w:lang w:eastAsia="ar-SA"/>
        </w:rPr>
        <w:t xml:space="preserve">V primeru, da končni prejemnik ne izkaže snovne učinkovitosti, agencija odstopi od pogodbe </w:t>
      </w:r>
      <w:r w:rsidRPr="002152CC">
        <w:rPr>
          <w:rFonts w:ascii="Arial" w:hAnsi="Arial" w:cs="Arial"/>
          <w:sz w:val="20"/>
          <w:szCs w:val="20"/>
        </w:rPr>
        <w:t xml:space="preserve">in zahteva vračilo že izplačanih sredstev skupaj z zakonskimi zamudnimi obrestmi od dneva nakazila sredstev na transakcijski račun končnega prejemnika do dneva vračila sredstev v proračunski sklad NOO oziroma v proračun Republike Slovenije. </w:t>
      </w:r>
    </w:p>
    <w:p w14:paraId="1498FFEC" w14:textId="52441205" w:rsidR="00C25C07" w:rsidRPr="002152CC" w:rsidRDefault="00C25C07" w:rsidP="00C25C07">
      <w:pPr>
        <w:spacing w:after="0" w:line="240" w:lineRule="auto"/>
        <w:jc w:val="both"/>
        <w:rPr>
          <w:rFonts w:ascii="Arial" w:eastAsia="Times New Roman" w:hAnsi="Arial" w:cs="Arial"/>
          <w:sz w:val="20"/>
          <w:szCs w:val="20"/>
          <w:lang w:eastAsia="ar-SA"/>
        </w:rPr>
      </w:pPr>
    </w:p>
    <w:p w14:paraId="4C9EC43F" w14:textId="77777777" w:rsidR="00C25C07" w:rsidRPr="002152CC" w:rsidRDefault="00C25C07" w:rsidP="000D11B6">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19. člen</w:t>
      </w:r>
    </w:p>
    <w:p w14:paraId="5AA26DDF" w14:textId="320A0BFD" w:rsidR="00C25C07" w:rsidRPr="002152CC" w:rsidRDefault="00C25C07" w:rsidP="00C25C07">
      <w:pPr>
        <w:spacing w:after="0" w:line="240" w:lineRule="auto"/>
        <w:jc w:val="center"/>
        <w:rPr>
          <w:rFonts w:ascii="Arial" w:eastAsia="Times New Roman" w:hAnsi="Arial" w:cs="Arial"/>
          <w:b/>
          <w:bCs/>
          <w:sz w:val="20"/>
          <w:szCs w:val="20"/>
          <w:lang w:eastAsia="ar-SA"/>
        </w:rPr>
      </w:pPr>
      <w:r w:rsidRPr="002152CC">
        <w:rPr>
          <w:rFonts w:ascii="Arial" w:eastAsia="Times New Roman" w:hAnsi="Arial" w:cs="Arial"/>
          <w:b/>
          <w:bCs/>
          <w:i/>
          <w:sz w:val="20"/>
          <w:szCs w:val="20"/>
          <w:lang w:eastAsia="ar-SA"/>
        </w:rPr>
        <w:t>(</w:t>
      </w:r>
      <w:r w:rsidR="002C72AF" w:rsidRPr="002152CC">
        <w:rPr>
          <w:rFonts w:ascii="Arial" w:eastAsia="Arial" w:hAnsi="Arial" w:cs="Arial"/>
          <w:b/>
          <w:bCs/>
          <w:i/>
          <w:sz w:val="20"/>
          <w:szCs w:val="20"/>
        </w:rPr>
        <w:t xml:space="preserve">diverzifikacija </w:t>
      </w:r>
      <w:r w:rsidRPr="002152CC">
        <w:rPr>
          <w:rFonts w:ascii="Arial" w:eastAsia="Arial" w:hAnsi="Arial" w:cs="Arial"/>
          <w:b/>
          <w:bCs/>
          <w:i/>
          <w:sz w:val="20"/>
          <w:szCs w:val="20"/>
        </w:rPr>
        <w:t>proizvodnje gospodarske družbe v nove proizvode, ki niso bili predhodno proizvedeni v gospodarski družbi</w:t>
      </w:r>
      <w:r w:rsidRPr="002152CC">
        <w:rPr>
          <w:rFonts w:ascii="Arial" w:eastAsia="Times New Roman" w:hAnsi="Arial" w:cs="Arial"/>
          <w:b/>
          <w:bCs/>
          <w:i/>
          <w:sz w:val="20"/>
          <w:szCs w:val="20"/>
          <w:lang w:eastAsia="ar-SA"/>
        </w:rPr>
        <w:t>)</w:t>
      </w:r>
    </w:p>
    <w:p w14:paraId="245DFC0D" w14:textId="77777777" w:rsidR="00C25C07" w:rsidRPr="002152CC" w:rsidRDefault="00C25C07" w:rsidP="00C25C07">
      <w:pPr>
        <w:spacing w:after="0" w:line="240" w:lineRule="auto"/>
        <w:jc w:val="both"/>
        <w:rPr>
          <w:rFonts w:ascii="Arial" w:eastAsia="Times New Roman" w:hAnsi="Arial" w:cs="Arial"/>
          <w:i/>
          <w:sz w:val="20"/>
          <w:szCs w:val="20"/>
          <w:lang w:eastAsia="ar-SA"/>
        </w:rPr>
      </w:pPr>
    </w:p>
    <w:p w14:paraId="449B48C0" w14:textId="77777777" w:rsidR="00C25C07" w:rsidRPr="002152CC" w:rsidRDefault="00C25C07" w:rsidP="00C25C07">
      <w:pPr>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Končni prejemnik se zavezuje, da bo nakup novih strojev in opreme skladen z</w:t>
      </w:r>
      <w:r w:rsidRPr="002152CC">
        <w:rPr>
          <w:rFonts w:ascii="Arial" w:eastAsia="Arial" w:hAnsi="Arial" w:cs="Arial"/>
          <w:sz w:val="20"/>
          <w:szCs w:val="20"/>
        </w:rPr>
        <w:t xml:space="preserve"> najvišjimi energetskimi standardi oziroma se bo nanašal na najboljšo razpoložljivo tehnologijo (BAT)</w:t>
      </w:r>
      <w:r w:rsidRPr="002152CC">
        <w:rPr>
          <w:rFonts w:ascii="Arial" w:eastAsia="Times New Roman" w:hAnsi="Arial" w:cs="Arial"/>
          <w:sz w:val="20"/>
          <w:szCs w:val="20"/>
          <w:lang w:eastAsia="ar-SA"/>
        </w:rPr>
        <w:t>.</w:t>
      </w:r>
    </w:p>
    <w:p w14:paraId="1442D946" w14:textId="77777777" w:rsidR="00C25C07" w:rsidRPr="002152CC" w:rsidRDefault="00C25C07" w:rsidP="00C25C07">
      <w:pPr>
        <w:spacing w:after="0" w:line="240" w:lineRule="auto"/>
        <w:jc w:val="both"/>
        <w:rPr>
          <w:rFonts w:ascii="Arial" w:eastAsia="Times New Roman" w:hAnsi="Arial" w:cs="Arial"/>
          <w:sz w:val="20"/>
          <w:szCs w:val="20"/>
          <w:lang w:eastAsia="ar-SA"/>
        </w:rPr>
      </w:pPr>
    </w:p>
    <w:p w14:paraId="63961F01" w14:textId="20030731" w:rsidR="00C25C07" w:rsidRPr="002152CC" w:rsidRDefault="00C25C07" w:rsidP="00C25C07">
      <w:pPr>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Skladnost nakupa strojev in opreme z najvišjimi energetskimi standardi oziroma z najboljšo razpoložljivo tehnologijo (BAT) mora končni prejemnik agenciji izkazati v </w:t>
      </w:r>
      <w:r w:rsidR="00DA74AB" w:rsidRPr="002152CC">
        <w:rPr>
          <w:rFonts w:ascii="Arial" w:eastAsia="Times New Roman" w:hAnsi="Arial" w:cs="Arial"/>
          <w:sz w:val="20"/>
          <w:szCs w:val="20"/>
          <w:lang w:eastAsia="ar-SA"/>
        </w:rPr>
        <w:t xml:space="preserve">vsakokratnem </w:t>
      </w:r>
      <w:r w:rsidR="002C72AF" w:rsidRPr="002152CC">
        <w:rPr>
          <w:rFonts w:ascii="Arial" w:eastAsia="Times New Roman" w:hAnsi="Arial" w:cs="Arial"/>
          <w:sz w:val="20"/>
          <w:szCs w:val="20"/>
          <w:lang w:eastAsia="ar-SA"/>
        </w:rPr>
        <w:t xml:space="preserve">Poročilu </w:t>
      </w:r>
      <w:r w:rsidRPr="002152CC">
        <w:rPr>
          <w:rFonts w:ascii="Arial" w:eastAsia="Times New Roman" w:hAnsi="Arial" w:cs="Arial"/>
          <w:sz w:val="20"/>
          <w:szCs w:val="20"/>
          <w:lang w:eastAsia="ar-SA"/>
        </w:rPr>
        <w:t>o poteku investicije in Končnem poročilu</w:t>
      </w:r>
      <w:r w:rsidR="002C72AF" w:rsidRPr="002152CC">
        <w:rPr>
          <w:rFonts w:ascii="Arial" w:eastAsia="Times New Roman" w:hAnsi="Arial" w:cs="Arial"/>
          <w:sz w:val="20"/>
          <w:szCs w:val="20"/>
          <w:lang w:eastAsia="ar-SA"/>
        </w:rPr>
        <w:t xml:space="preserve"> o investiciji</w:t>
      </w:r>
      <w:r w:rsidRPr="002152CC">
        <w:rPr>
          <w:rFonts w:ascii="Arial" w:eastAsia="Times New Roman" w:hAnsi="Arial" w:cs="Arial"/>
          <w:sz w:val="20"/>
          <w:szCs w:val="20"/>
          <w:lang w:eastAsia="ar-SA"/>
        </w:rPr>
        <w:t>.</w:t>
      </w:r>
    </w:p>
    <w:p w14:paraId="11305BA2" w14:textId="77777777" w:rsidR="00C25C07" w:rsidRPr="002152CC" w:rsidRDefault="00C25C07" w:rsidP="00C25C07">
      <w:pPr>
        <w:spacing w:after="0" w:line="240" w:lineRule="auto"/>
        <w:rPr>
          <w:rFonts w:ascii="Arial" w:eastAsia="Times New Roman" w:hAnsi="Arial" w:cs="Arial"/>
          <w:sz w:val="20"/>
          <w:szCs w:val="20"/>
          <w:lang w:eastAsia="ar-SA"/>
        </w:rPr>
      </w:pPr>
    </w:p>
    <w:p w14:paraId="07380968" w14:textId="1B34E235" w:rsidR="00C25C07" w:rsidRPr="002152CC" w:rsidRDefault="00C25C07" w:rsidP="00C25C07">
      <w:pPr>
        <w:spacing w:after="0" w:line="240" w:lineRule="auto"/>
        <w:jc w:val="both"/>
        <w:rPr>
          <w:rFonts w:ascii="Arial" w:hAnsi="Arial" w:cs="Arial"/>
          <w:sz w:val="20"/>
          <w:szCs w:val="20"/>
        </w:rPr>
      </w:pPr>
      <w:r w:rsidRPr="002152CC">
        <w:rPr>
          <w:rFonts w:ascii="Arial" w:eastAsia="Times New Roman" w:hAnsi="Arial" w:cs="Arial"/>
          <w:sz w:val="20"/>
          <w:szCs w:val="20"/>
          <w:lang w:eastAsia="ar-SA"/>
        </w:rPr>
        <w:t xml:space="preserve">V primeru, da končni prejemnik ne izkaže skladnosti nakupa strojev in opreme z najvišjimi energetskimi standardi oziroma z najboljšo razpoložljivo tehnologijo (BAT), agencija odstopi od pogodbe </w:t>
      </w:r>
      <w:r w:rsidRPr="002152CC">
        <w:rPr>
          <w:rFonts w:ascii="Arial" w:hAnsi="Arial" w:cs="Arial"/>
          <w:sz w:val="20"/>
          <w:szCs w:val="20"/>
        </w:rPr>
        <w:t xml:space="preserve">in zahteva vračilo že izplačanih sredstev skupaj z zakonskimi zamudnimi obrestmi od dneva nakazila sredstev na transakcijski račun končnega prejemnika do dneva vračila sredstev v proračunski sklad NOO oziroma v proračun Republike Slovenije. </w:t>
      </w:r>
    </w:p>
    <w:p w14:paraId="0BCD8D10" w14:textId="77777777" w:rsidR="00C25C07" w:rsidRPr="002152CC" w:rsidRDefault="00C25C07" w:rsidP="00C25C07">
      <w:pPr>
        <w:spacing w:after="0" w:line="240" w:lineRule="auto"/>
        <w:jc w:val="both"/>
        <w:rPr>
          <w:rFonts w:ascii="Arial" w:eastAsia="Times New Roman" w:hAnsi="Arial" w:cs="Arial"/>
          <w:sz w:val="20"/>
          <w:szCs w:val="20"/>
          <w:lang w:eastAsia="ar-SA"/>
        </w:rPr>
      </w:pPr>
    </w:p>
    <w:p w14:paraId="65175A71" w14:textId="77777777" w:rsidR="00C25C07" w:rsidRPr="002152CC" w:rsidRDefault="00C25C07" w:rsidP="000D11B6">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20. člen</w:t>
      </w:r>
    </w:p>
    <w:p w14:paraId="26948AAE" w14:textId="3AB35FFA" w:rsidR="00C25C07" w:rsidRPr="002152CC" w:rsidRDefault="00C25C07" w:rsidP="00D62957">
      <w:pPr>
        <w:spacing w:after="0" w:line="240" w:lineRule="auto"/>
        <w:jc w:val="both"/>
        <w:rPr>
          <w:rFonts w:ascii="Arial" w:eastAsia="Times New Roman" w:hAnsi="Arial" w:cs="Arial"/>
          <w:sz w:val="20"/>
          <w:szCs w:val="20"/>
          <w:lang w:eastAsia="ar-SA"/>
        </w:rPr>
      </w:pPr>
      <w:r w:rsidRPr="002152CC">
        <w:rPr>
          <w:rFonts w:ascii="Arial" w:eastAsia="Times New Roman" w:hAnsi="Arial" w:cs="Arial"/>
          <w:i/>
          <w:sz w:val="20"/>
          <w:szCs w:val="20"/>
          <w:lang w:eastAsia="ar-SA"/>
        </w:rPr>
        <w:t>Končni prejemnik se zavezuje, da bo investicija</w:t>
      </w:r>
      <w:r w:rsidR="00AD3789">
        <w:rPr>
          <w:rFonts w:ascii="Arial" w:eastAsia="Times New Roman" w:hAnsi="Arial" w:cs="Arial"/>
          <w:i/>
          <w:sz w:val="20"/>
          <w:szCs w:val="20"/>
          <w:lang w:eastAsia="ar-SA"/>
        </w:rPr>
        <w:t xml:space="preserve"> </w:t>
      </w:r>
      <w:r w:rsidRPr="002152CC">
        <w:rPr>
          <w:rFonts w:ascii="Arial" w:eastAsia="Times New Roman" w:hAnsi="Arial" w:cs="Arial"/>
          <w:i/>
          <w:sz w:val="20"/>
          <w:szCs w:val="20"/>
          <w:lang w:eastAsia="ar-SA"/>
        </w:rPr>
        <w:t>izvedena v skladu z načelom, da se ne škoduje bistveno</w:t>
      </w:r>
      <w:r w:rsidRPr="002152CC">
        <w:rPr>
          <w:rFonts w:ascii="Arial" w:eastAsia="Times New Roman" w:hAnsi="Arial" w:cs="Arial"/>
          <w:sz w:val="20"/>
          <w:szCs w:val="20"/>
          <w:lang w:eastAsia="ar-SA"/>
        </w:rPr>
        <w:t xml:space="preserve"> (v nadaljevanju: načelo DNSH). Šteje se, da investicija ne škoduje bistveno, če se ta ne nanaša na gospodarsko dejavnost, ki škoduje enemu izmed šestih okoljskih ciljev, na podlagi Obvestila Komisije Tehnične smernice za uporabo »načela, da se ne škoduje bistveno« v skladu z Uredbo o vzpostavitvi mehanizma za okrevanje in odpornost ter 17. </w:t>
      </w:r>
      <w:r w:rsidR="00EB0E3F" w:rsidRPr="002152CC">
        <w:rPr>
          <w:rFonts w:ascii="Arial" w:eastAsia="Times New Roman" w:hAnsi="Arial" w:cs="Arial"/>
          <w:sz w:val="20"/>
          <w:szCs w:val="20"/>
          <w:lang w:eastAsia="ar-SA"/>
        </w:rPr>
        <w:t xml:space="preserve">členom </w:t>
      </w:r>
      <w:r w:rsidRPr="002152CC">
        <w:rPr>
          <w:rFonts w:ascii="Arial" w:eastAsia="Times New Roman" w:hAnsi="Arial" w:cs="Arial"/>
          <w:sz w:val="20"/>
          <w:szCs w:val="20"/>
          <w:lang w:eastAsia="ar-SA"/>
        </w:rPr>
        <w:t>Uredbe 2020/852/EU. Za investicijo in dejavnost, na katero se investicija nanaša, se šteje:</w:t>
      </w:r>
    </w:p>
    <w:p w14:paraId="2B98F19B" w14:textId="2AFF959F" w:rsidR="00C25C07" w:rsidRPr="002152CC" w:rsidRDefault="00C25C07" w:rsidP="00C25C07">
      <w:pPr>
        <w:pStyle w:val="tevilnatoka"/>
        <w:shd w:val="clear" w:color="auto" w:fill="FFFFFF"/>
        <w:spacing w:before="0" w:beforeAutospacing="0" w:after="0" w:afterAutospacing="0"/>
        <w:ind w:left="425" w:hanging="425"/>
        <w:jc w:val="both"/>
        <w:rPr>
          <w:rFonts w:ascii="Arial" w:hAnsi="Arial" w:cs="Arial"/>
          <w:sz w:val="20"/>
          <w:szCs w:val="20"/>
        </w:rPr>
      </w:pPr>
      <w:r w:rsidRPr="002152CC">
        <w:rPr>
          <w:rFonts w:ascii="Arial" w:hAnsi="Arial" w:cs="Arial"/>
          <w:sz w:val="20"/>
          <w:szCs w:val="20"/>
        </w:rPr>
        <w:t>1.</w:t>
      </w:r>
      <w:r w:rsidR="00AD3789">
        <w:rPr>
          <w:sz w:val="20"/>
          <w:szCs w:val="20"/>
        </w:rPr>
        <w:t xml:space="preserve">  </w:t>
      </w:r>
      <w:r w:rsidRPr="002152CC">
        <w:rPr>
          <w:rFonts w:ascii="Arial" w:hAnsi="Arial" w:cs="Arial"/>
          <w:sz w:val="20"/>
          <w:szCs w:val="20"/>
        </w:rPr>
        <w:t>da bistveno škoduje blažitvi podnebnih sprememb, kadar vodi do znatnih emisij toplogrednih plinov;</w:t>
      </w:r>
    </w:p>
    <w:p w14:paraId="25798A39" w14:textId="729A697B" w:rsidR="00C25C07" w:rsidRPr="002152CC" w:rsidRDefault="00C25C07" w:rsidP="00C25C07">
      <w:pPr>
        <w:pStyle w:val="tevilnatoka"/>
        <w:shd w:val="clear" w:color="auto" w:fill="FFFFFF"/>
        <w:spacing w:before="0" w:beforeAutospacing="0" w:after="0" w:afterAutospacing="0"/>
        <w:ind w:left="425" w:hanging="425"/>
        <w:jc w:val="both"/>
        <w:rPr>
          <w:rFonts w:ascii="Arial" w:hAnsi="Arial" w:cs="Arial"/>
          <w:sz w:val="20"/>
          <w:szCs w:val="20"/>
        </w:rPr>
      </w:pPr>
      <w:r w:rsidRPr="002152CC">
        <w:rPr>
          <w:rFonts w:ascii="Arial" w:hAnsi="Arial" w:cs="Arial"/>
          <w:sz w:val="20"/>
          <w:szCs w:val="20"/>
        </w:rPr>
        <w:t>2.</w:t>
      </w:r>
      <w:r w:rsidR="00AD3789">
        <w:rPr>
          <w:sz w:val="20"/>
          <w:szCs w:val="20"/>
        </w:rPr>
        <w:t xml:space="preserve">  </w:t>
      </w:r>
      <w:r w:rsidRPr="002152CC">
        <w:rPr>
          <w:rFonts w:ascii="Arial" w:hAnsi="Arial" w:cs="Arial"/>
          <w:sz w:val="20"/>
          <w:szCs w:val="20"/>
        </w:rPr>
        <w:t>da bistveno škoduje prilagajanju podnebnim spremembam, kadar vodi do povečanega škodljivega vpliva na podnebje (na sedanje in pričakovano stanje)</w:t>
      </w:r>
      <w:r w:rsidR="00B5062B" w:rsidRPr="00B5062B">
        <w:rPr>
          <w:rFonts w:ascii="Arial" w:hAnsi="Arial" w:cs="Arial"/>
          <w:sz w:val="20"/>
          <w:szCs w:val="20"/>
        </w:rPr>
        <w:t xml:space="preserve">, </w:t>
      </w:r>
      <w:r w:rsidR="00B5062B" w:rsidRPr="00BD268E">
        <w:rPr>
          <w:rFonts w:ascii="Arial" w:hAnsi="Arial" w:cs="Arial"/>
          <w:sz w:val="20"/>
          <w:szCs w:val="20"/>
          <w:highlight w:val="yellow"/>
        </w:rPr>
        <w:t>na dejavnost samo ali na ljudi, naravo ali premoženje;</w:t>
      </w:r>
    </w:p>
    <w:p w14:paraId="42B8680D" w14:textId="1E6C3843" w:rsidR="00C25C07" w:rsidRPr="002152CC" w:rsidRDefault="00C25C07" w:rsidP="00C25C07">
      <w:pPr>
        <w:pStyle w:val="tevilnatoka"/>
        <w:shd w:val="clear" w:color="auto" w:fill="FFFFFF"/>
        <w:spacing w:before="0" w:beforeAutospacing="0" w:after="0" w:afterAutospacing="0"/>
        <w:ind w:left="425" w:hanging="425"/>
        <w:jc w:val="both"/>
        <w:rPr>
          <w:rFonts w:ascii="Arial" w:hAnsi="Arial" w:cs="Arial"/>
          <w:sz w:val="20"/>
          <w:szCs w:val="20"/>
        </w:rPr>
      </w:pPr>
      <w:r w:rsidRPr="002152CC">
        <w:rPr>
          <w:rFonts w:ascii="Arial" w:hAnsi="Arial" w:cs="Arial"/>
          <w:sz w:val="20"/>
          <w:szCs w:val="20"/>
        </w:rPr>
        <w:t>3.</w:t>
      </w:r>
      <w:r w:rsidR="00AD3789">
        <w:rPr>
          <w:sz w:val="20"/>
          <w:szCs w:val="20"/>
        </w:rPr>
        <w:t xml:space="preserve">  </w:t>
      </w:r>
      <w:r w:rsidRPr="002152CC">
        <w:rPr>
          <w:rFonts w:ascii="Arial" w:hAnsi="Arial" w:cs="Arial"/>
          <w:sz w:val="20"/>
          <w:szCs w:val="20"/>
        </w:rPr>
        <w:t>da bistveno škoduje trajnostni rabi in varstvu vodnih in morskih virov, kadar škoduje dobremu stanju ali dobremu ekološkemu potencialu vodnih teles, vključno s površinskimi in podzemnimi vodami, ali dobremu okoljskemu stanju morskih voda;</w:t>
      </w:r>
    </w:p>
    <w:p w14:paraId="377C8F2B" w14:textId="62B005E4" w:rsidR="00C25C07" w:rsidRPr="002152CC" w:rsidRDefault="00C25C07" w:rsidP="00C25C07">
      <w:pPr>
        <w:pStyle w:val="tevilnatoka"/>
        <w:shd w:val="clear" w:color="auto" w:fill="FFFFFF"/>
        <w:spacing w:before="0" w:beforeAutospacing="0" w:after="0" w:afterAutospacing="0"/>
        <w:ind w:left="425" w:hanging="425"/>
        <w:jc w:val="both"/>
        <w:rPr>
          <w:rFonts w:ascii="Arial" w:hAnsi="Arial" w:cs="Arial"/>
          <w:sz w:val="20"/>
          <w:szCs w:val="20"/>
        </w:rPr>
      </w:pPr>
      <w:r w:rsidRPr="002152CC">
        <w:rPr>
          <w:rFonts w:ascii="Arial" w:hAnsi="Arial" w:cs="Arial"/>
          <w:sz w:val="20"/>
          <w:szCs w:val="20"/>
        </w:rPr>
        <w:t>4.</w:t>
      </w:r>
      <w:r w:rsidR="00AD3789">
        <w:rPr>
          <w:sz w:val="20"/>
          <w:szCs w:val="20"/>
        </w:rPr>
        <w:t xml:space="preserve">  </w:t>
      </w:r>
      <w:r w:rsidRPr="002152CC">
        <w:rPr>
          <w:rFonts w:ascii="Arial" w:hAnsi="Arial" w:cs="Arial"/>
          <w:sz w:val="20"/>
          <w:szCs w:val="20"/>
        </w:rPr>
        <w:t xml:space="preserve">da bistveno škoduje krožnemu gospodarstvu (vključno s preprečevanjem odpadkov in recikliranjem), kadar vodi do znatne neučinkovitosti pri uporabi materialov ali neposredne ali posredne rabe </w:t>
      </w:r>
      <w:r w:rsidRPr="002152CC">
        <w:rPr>
          <w:rFonts w:ascii="Arial" w:hAnsi="Arial" w:cs="Arial"/>
          <w:sz w:val="20"/>
          <w:szCs w:val="20"/>
        </w:rPr>
        <w:lastRenderedPageBreak/>
        <w:t>naravnih virov ali do znatnega povečanja nastajanja, sežiganja ali odlaganja odpadkov ali kadar lahko dolgoročno odlaganje odpadkov bistveno in dolgoročno škoduje okolju;</w:t>
      </w:r>
    </w:p>
    <w:p w14:paraId="408D334C" w14:textId="2113CEA8" w:rsidR="00C25C07" w:rsidRPr="002152CC" w:rsidRDefault="00C25C07" w:rsidP="00C25C07">
      <w:pPr>
        <w:pStyle w:val="tevilnatoka"/>
        <w:shd w:val="clear" w:color="auto" w:fill="FFFFFF"/>
        <w:spacing w:before="0" w:beforeAutospacing="0" w:after="0" w:afterAutospacing="0"/>
        <w:ind w:left="425" w:hanging="425"/>
        <w:jc w:val="both"/>
        <w:rPr>
          <w:rFonts w:ascii="Arial" w:hAnsi="Arial" w:cs="Arial"/>
          <w:sz w:val="20"/>
          <w:szCs w:val="20"/>
        </w:rPr>
      </w:pPr>
      <w:r w:rsidRPr="002152CC">
        <w:rPr>
          <w:rFonts w:ascii="Arial" w:hAnsi="Arial" w:cs="Arial"/>
          <w:sz w:val="20"/>
          <w:szCs w:val="20"/>
        </w:rPr>
        <w:t>5.</w:t>
      </w:r>
      <w:r w:rsidR="00AD3789">
        <w:rPr>
          <w:sz w:val="20"/>
          <w:szCs w:val="20"/>
        </w:rPr>
        <w:t xml:space="preserve">  </w:t>
      </w:r>
      <w:r w:rsidRPr="002152CC">
        <w:rPr>
          <w:rFonts w:ascii="Arial" w:hAnsi="Arial" w:cs="Arial"/>
          <w:sz w:val="20"/>
          <w:szCs w:val="20"/>
        </w:rPr>
        <w:t>da bistveno škoduje preprečevanju in nadzorovanju onesnaževanja, kadar vodi do znatnega povečanja emisij onesnaževal v zrak, vodo ali zemljo;</w:t>
      </w:r>
    </w:p>
    <w:p w14:paraId="03F5B9D0" w14:textId="63F0066D" w:rsidR="00C25C07" w:rsidRPr="002152CC" w:rsidRDefault="00C25C07" w:rsidP="00C25C07">
      <w:pPr>
        <w:pStyle w:val="tevilnatoka"/>
        <w:shd w:val="clear" w:color="auto" w:fill="FFFFFF"/>
        <w:spacing w:before="0" w:beforeAutospacing="0" w:after="0" w:afterAutospacing="0"/>
        <w:ind w:left="425" w:hanging="425"/>
        <w:jc w:val="both"/>
        <w:rPr>
          <w:rFonts w:ascii="Arial" w:hAnsi="Arial" w:cs="Arial"/>
          <w:sz w:val="22"/>
          <w:szCs w:val="22"/>
        </w:rPr>
      </w:pPr>
      <w:r w:rsidRPr="002152CC">
        <w:rPr>
          <w:rFonts w:ascii="Arial" w:hAnsi="Arial" w:cs="Arial"/>
          <w:sz w:val="20"/>
          <w:szCs w:val="20"/>
        </w:rPr>
        <w:t>6.</w:t>
      </w:r>
      <w:r w:rsidR="00AD3789">
        <w:rPr>
          <w:sz w:val="20"/>
          <w:szCs w:val="20"/>
        </w:rPr>
        <w:t xml:space="preserve">  </w:t>
      </w:r>
      <w:r w:rsidRPr="002152CC">
        <w:rPr>
          <w:rFonts w:ascii="Arial" w:hAnsi="Arial" w:cs="Arial"/>
          <w:sz w:val="20"/>
          <w:szCs w:val="20"/>
        </w:rPr>
        <w:t>da bistveno škoduje varstvu in obnovi biotske raznovrstnosti in ekosistemov, kadar je bistveno škodljiva za dobro stanje in odpornost ekosistemov ali škodljiva za stanje ohranjenosti habitatov in vrst, vključno s tistimi, ki so v interesu Evropske unije</w:t>
      </w:r>
      <w:r w:rsidRPr="002152CC">
        <w:rPr>
          <w:rFonts w:ascii="Arial" w:hAnsi="Arial" w:cs="Arial"/>
          <w:sz w:val="22"/>
          <w:szCs w:val="22"/>
        </w:rPr>
        <w:t>.</w:t>
      </w:r>
    </w:p>
    <w:p w14:paraId="04E613D1" w14:textId="77777777" w:rsidR="00C25C07" w:rsidRPr="002152CC" w:rsidRDefault="00C25C07" w:rsidP="00C25C07">
      <w:pPr>
        <w:pStyle w:val="tevilnatoka"/>
        <w:shd w:val="clear" w:color="auto" w:fill="FFFFFF"/>
        <w:spacing w:before="0" w:beforeAutospacing="0" w:after="0" w:afterAutospacing="0"/>
        <w:ind w:left="425" w:hanging="425"/>
        <w:jc w:val="both"/>
        <w:rPr>
          <w:rFonts w:ascii="Arial" w:hAnsi="Arial" w:cs="Arial"/>
          <w:sz w:val="22"/>
          <w:szCs w:val="22"/>
        </w:rPr>
      </w:pPr>
    </w:p>
    <w:p w14:paraId="0992F5B2" w14:textId="3396513F" w:rsidR="00C25C07" w:rsidRPr="002152CC" w:rsidRDefault="00917740" w:rsidP="00C25C07">
      <w:pPr>
        <w:spacing w:after="0" w:line="240" w:lineRule="auto"/>
        <w:jc w:val="both"/>
        <w:rPr>
          <w:rFonts w:ascii="Arial" w:eastAsia="Times New Roman" w:hAnsi="Arial" w:cs="Arial"/>
          <w:sz w:val="20"/>
          <w:szCs w:val="20"/>
          <w:lang w:eastAsia="ar-SA"/>
        </w:rPr>
      </w:pPr>
      <w:r w:rsidRPr="002152CC">
        <w:rPr>
          <w:rFonts w:ascii="Arial" w:hAnsi="Arial" w:cs="Arial"/>
          <w:sz w:val="20"/>
          <w:szCs w:val="20"/>
        </w:rPr>
        <w:t xml:space="preserve">Skladnost z načelom DNSH mora končni prejemnik agenciji poročati v </w:t>
      </w:r>
      <w:r w:rsidR="00531D01" w:rsidRPr="002152CC">
        <w:rPr>
          <w:rFonts w:ascii="Arial" w:hAnsi="Arial" w:cs="Arial"/>
          <w:sz w:val="20"/>
          <w:szCs w:val="20"/>
        </w:rPr>
        <w:t xml:space="preserve">vsakokratnem </w:t>
      </w:r>
      <w:r w:rsidRPr="002152CC">
        <w:rPr>
          <w:rFonts w:ascii="Arial" w:hAnsi="Arial" w:cs="Arial"/>
          <w:sz w:val="20"/>
          <w:szCs w:val="20"/>
        </w:rPr>
        <w:t>Poročil</w:t>
      </w:r>
      <w:r w:rsidR="00531D01" w:rsidRPr="002152CC">
        <w:rPr>
          <w:rFonts w:ascii="Arial" w:hAnsi="Arial" w:cs="Arial"/>
          <w:sz w:val="20"/>
          <w:szCs w:val="20"/>
        </w:rPr>
        <w:t>u</w:t>
      </w:r>
      <w:r w:rsidRPr="002152CC">
        <w:rPr>
          <w:rFonts w:ascii="Arial" w:hAnsi="Arial" w:cs="Arial"/>
          <w:sz w:val="20"/>
          <w:szCs w:val="20"/>
        </w:rPr>
        <w:t xml:space="preserve"> o poteku investicije, Končnem poročilu in </w:t>
      </w:r>
      <w:r w:rsidR="00531D01" w:rsidRPr="002152CC">
        <w:rPr>
          <w:rFonts w:ascii="Arial" w:hAnsi="Arial" w:cs="Arial"/>
          <w:sz w:val="20"/>
          <w:szCs w:val="20"/>
        </w:rPr>
        <w:t xml:space="preserve">vsakokratnem </w:t>
      </w:r>
      <w:r w:rsidRPr="002152CC">
        <w:rPr>
          <w:rFonts w:ascii="Arial" w:hAnsi="Arial" w:cs="Arial"/>
          <w:sz w:val="20"/>
          <w:szCs w:val="20"/>
        </w:rPr>
        <w:t>Poročil</w:t>
      </w:r>
      <w:r w:rsidR="00531D01" w:rsidRPr="002152CC">
        <w:rPr>
          <w:rFonts w:ascii="Arial" w:hAnsi="Arial" w:cs="Arial"/>
          <w:sz w:val="20"/>
          <w:szCs w:val="20"/>
        </w:rPr>
        <w:t>u</w:t>
      </w:r>
      <w:r w:rsidRPr="002152CC">
        <w:rPr>
          <w:rFonts w:ascii="Arial" w:hAnsi="Arial" w:cs="Arial"/>
          <w:sz w:val="20"/>
          <w:szCs w:val="20"/>
        </w:rPr>
        <w:t xml:space="preserve"> ohranjanju investicije.</w:t>
      </w:r>
    </w:p>
    <w:p w14:paraId="65E86D0D" w14:textId="77777777" w:rsidR="00C25C07" w:rsidRPr="002152CC" w:rsidRDefault="00C25C07" w:rsidP="00C25C07">
      <w:pPr>
        <w:spacing w:after="0" w:line="240" w:lineRule="auto"/>
        <w:rPr>
          <w:rFonts w:ascii="Arial" w:eastAsia="Times New Roman" w:hAnsi="Arial" w:cs="Arial"/>
          <w:sz w:val="20"/>
          <w:szCs w:val="20"/>
          <w:lang w:eastAsia="ar-SA"/>
        </w:rPr>
      </w:pPr>
    </w:p>
    <w:p w14:paraId="20AC7F30" w14:textId="77777777" w:rsidR="00C25C07" w:rsidRDefault="00C25C07" w:rsidP="00C25C07">
      <w:pPr>
        <w:spacing w:after="0" w:line="240" w:lineRule="auto"/>
        <w:jc w:val="both"/>
        <w:rPr>
          <w:rFonts w:ascii="Arial" w:hAnsi="Arial" w:cs="Arial"/>
          <w:sz w:val="20"/>
          <w:szCs w:val="20"/>
        </w:rPr>
      </w:pPr>
      <w:r w:rsidRPr="002152CC">
        <w:rPr>
          <w:rFonts w:ascii="Arial" w:eastAsia="Times New Roman" w:hAnsi="Arial" w:cs="Arial"/>
          <w:sz w:val="20"/>
          <w:szCs w:val="20"/>
          <w:lang w:eastAsia="ar-SA"/>
        </w:rPr>
        <w:t xml:space="preserve">V primeru, da končni prejemnik ne izvede investicije skladno z načelom DNSH, agencija odstopi od pogodbe </w:t>
      </w:r>
      <w:r w:rsidRPr="002152CC">
        <w:rPr>
          <w:rFonts w:ascii="Arial" w:hAnsi="Arial" w:cs="Arial"/>
          <w:sz w:val="20"/>
          <w:szCs w:val="20"/>
        </w:rPr>
        <w:t xml:space="preserve">in zahteva vračilo že izplačanih sredstev skupaj z zakonskimi zamudnimi obrestmi od dneva nakazila sredstev na transakcijski račun končnega prejemnika do dneva vračila sredstev v proračunski sklad NOO oziroma v proračun Republike Slovenije. </w:t>
      </w:r>
    </w:p>
    <w:p w14:paraId="0C6E7BAA" w14:textId="77777777" w:rsidR="00762681" w:rsidRDefault="00762681" w:rsidP="00C25C07">
      <w:pPr>
        <w:spacing w:after="0" w:line="240" w:lineRule="auto"/>
        <w:jc w:val="both"/>
        <w:rPr>
          <w:rFonts w:ascii="Arial" w:hAnsi="Arial" w:cs="Arial"/>
          <w:sz w:val="20"/>
          <w:szCs w:val="20"/>
        </w:rPr>
      </w:pPr>
    </w:p>
    <w:p w14:paraId="25BC9A39" w14:textId="24454AAA" w:rsidR="00762681" w:rsidRPr="00BD268E" w:rsidRDefault="00762681" w:rsidP="00762681">
      <w:pPr>
        <w:suppressAutoHyphens/>
        <w:spacing w:after="0" w:line="360" w:lineRule="auto"/>
        <w:jc w:val="center"/>
        <w:rPr>
          <w:rFonts w:ascii="Arial" w:eastAsia="Times New Roman" w:hAnsi="Arial" w:cs="Arial"/>
          <w:b/>
          <w:sz w:val="20"/>
          <w:szCs w:val="20"/>
          <w:highlight w:val="yellow"/>
          <w:lang w:eastAsia="ar-SA"/>
        </w:rPr>
      </w:pPr>
      <w:r w:rsidRPr="00BD268E">
        <w:rPr>
          <w:rFonts w:ascii="Arial" w:eastAsia="Times New Roman" w:hAnsi="Arial" w:cs="Arial"/>
          <w:b/>
          <w:sz w:val="20"/>
          <w:szCs w:val="20"/>
          <w:highlight w:val="yellow"/>
          <w:lang w:eastAsia="ar-SA"/>
        </w:rPr>
        <w:t>20a. člen</w:t>
      </w:r>
    </w:p>
    <w:p w14:paraId="63BE96DE" w14:textId="313173E5" w:rsidR="00762681" w:rsidRPr="002152CC" w:rsidRDefault="00762681" w:rsidP="00C25C07">
      <w:pPr>
        <w:spacing w:after="0" w:line="240" w:lineRule="auto"/>
        <w:jc w:val="both"/>
        <w:rPr>
          <w:rFonts w:ascii="Arial" w:hAnsi="Arial" w:cs="Arial"/>
          <w:sz w:val="20"/>
          <w:szCs w:val="20"/>
        </w:rPr>
      </w:pPr>
      <w:r w:rsidRPr="00BD268E">
        <w:rPr>
          <w:rFonts w:ascii="Arial" w:hAnsi="Arial" w:cs="Arial"/>
          <w:sz w:val="20"/>
          <w:szCs w:val="20"/>
          <w:highlight w:val="yellow"/>
        </w:rPr>
        <w:t>Končni prejemnik se zavezuje, da bo investicije izvedel in ohranjal v skladu z okoljsko zakonodajo Evropske Unije in Republike Slovenije. V primeru, da pride do hujših kršitev te zakonodaje s strani končnega prejemnika, lahko agencija odstopi od pogodbe in zahteva vračilo že izplačanih sredstev skupaj z zakonskimi zamudnimi obrestmi od dneva nakazila sredstev na transakcijski račun končnega prejemnika do dneva vračila sredstev v proračunski sklad NOO oziroma v proračun Republike Slovenije.</w:t>
      </w:r>
    </w:p>
    <w:p w14:paraId="2CAD118B" w14:textId="77777777" w:rsidR="00C25C07" w:rsidRPr="002152CC" w:rsidRDefault="00C25C07" w:rsidP="00C25C07">
      <w:pPr>
        <w:spacing w:after="0" w:line="240" w:lineRule="auto"/>
        <w:rPr>
          <w:rFonts w:ascii="Arial" w:eastAsia="Times New Roman" w:hAnsi="Arial" w:cs="Arial"/>
          <w:sz w:val="20"/>
          <w:szCs w:val="20"/>
          <w:lang w:eastAsia="ar-SA"/>
        </w:rPr>
      </w:pPr>
    </w:p>
    <w:p w14:paraId="0686DCC3" w14:textId="77777777" w:rsidR="00C25C07" w:rsidRPr="002152CC" w:rsidRDefault="00C25C07" w:rsidP="000D11B6">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21. člen</w:t>
      </w:r>
    </w:p>
    <w:p w14:paraId="08091D53" w14:textId="77777777" w:rsidR="00C25C07" w:rsidRPr="002152CC" w:rsidRDefault="00C25C07" w:rsidP="00C25C07">
      <w:pPr>
        <w:spacing w:after="0"/>
        <w:jc w:val="both"/>
        <w:rPr>
          <w:rFonts w:ascii="Arial" w:hAnsi="Arial" w:cs="Arial"/>
          <w:sz w:val="20"/>
          <w:szCs w:val="20"/>
        </w:rPr>
      </w:pPr>
      <w:r w:rsidRPr="002152CC">
        <w:rPr>
          <w:rFonts w:ascii="Arial" w:eastAsia="Arial" w:hAnsi="Arial" w:cs="Arial"/>
          <w:i/>
          <w:sz w:val="20"/>
          <w:szCs w:val="20"/>
        </w:rPr>
        <w:t>(v kolikor je končni prejemnik pridobil točke iz naslova merila Vpliv gospodarske družbe in investicije na okolje)</w:t>
      </w:r>
      <w:r w:rsidRPr="002152CC">
        <w:rPr>
          <w:rFonts w:ascii="Arial" w:hAnsi="Arial" w:cs="Arial"/>
          <w:i/>
          <w:sz w:val="20"/>
          <w:szCs w:val="20"/>
        </w:rPr>
        <w:t xml:space="preserve"> </w:t>
      </w:r>
      <w:r w:rsidRPr="002152CC">
        <w:rPr>
          <w:rFonts w:ascii="Arial" w:hAnsi="Arial" w:cs="Arial"/>
          <w:sz w:val="20"/>
          <w:szCs w:val="20"/>
        </w:rPr>
        <w:t>Končni prejemnik se zavezuje, da bo v dveh letih po zaključku investicije za izdelek, ki je rezultat investicije, ali za drug izdelek, s katerim je storitev ali proces, ki je rezultat investicije povezan, pridobil certifikat za izpolnjevanje standarda ISO 14001 ali dokazilo o registraciji v sistem Emas.</w:t>
      </w:r>
    </w:p>
    <w:p w14:paraId="60B6A821" w14:textId="77777777" w:rsidR="00C25C07" w:rsidRPr="002152CC" w:rsidRDefault="00C25C07" w:rsidP="00C25C07">
      <w:pPr>
        <w:spacing w:after="0"/>
        <w:jc w:val="both"/>
        <w:rPr>
          <w:rFonts w:ascii="Arial" w:hAnsi="Arial" w:cs="Arial"/>
          <w:sz w:val="20"/>
          <w:szCs w:val="20"/>
        </w:rPr>
      </w:pPr>
    </w:p>
    <w:p w14:paraId="5A5CF5EB"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Certifikat in dokazila iz prejšnjega odstavka mora končni prejemnik agenciji predložiti najkasneje v tretjem poročilu o ohranjanju investicije, ki je priloga te pogodbe.</w:t>
      </w:r>
    </w:p>
    <w:p w14:paraId="3B5322D8" w14:textId="77777777" w:rsidR="00C25C07" w:rsidRPr="002152CC" w:rsidRDefault="00C25C07" w:rsidP="00C25C07">
      <w:pPr>
        <w:spacing w:after="0"/>
        <w:jc w:val="both"/>
        <w:rPr>
          <w:rFonts w:ascii="Arial" w:hAnsi="Arial" w:cs="Arial"/>
          <w:sz w:val="20"/>
          <w:szCs w:val="20"/>
        </w:rPr>
      </w:pPr>
    </w:p>
    <w:p w14:paraId="7F6C9693" w14:textId="77777777" w:rsidR="00C25C07" w:rsidRPr="002152CC" w:rsidRDefault="00C25C07" w:rsidP="00C25C07">
      <w:pPr>
        <w:spacing w:after="0"/>
        <w:jc w:val="both"/>
        <w:rPr>
          <w:rFonts w:ascii="Arial" w:hAnsi="Arial" w:cs="Arial"/>
          <w:sz w:val="20"/>
          <w:szCs w:val="20"/>
        </w:rPr>
      </w:pPr>
      <w:r w:rsidRPr="002152CC">
        <w:rPr>
          <w:rFonts w:ascii="Arial" w:hAnsi="Arial" w:cs="Arial"/>
          <w:i/>
          <w:sz w:val="20"/>
          <w:szCs w:val="20"/>
        </w:rPr>
        <w:t>(v kolikor je končni prejemnik pridobil točke iz naslova merila Vpliv gospodarske družbe in investicije na okolje)</w:t>
      </w:r>
      <w:r w:rsidRPr="002152CC">
        <w:rPr>
          <w:rFonts w:ascii="Arial" w:hAnsi="Arial" w:cs="Arial"/>
          <w:sz w:val="20"/>
          <w:szCs w:val="20"/>
        </w:rPr>
        <w:t xml:space="preserve"> Končni prejemnik se zavezuje, da bo v šestih mesecih po zaključku investicije za izdelek, ki je rezultat investicije, ali za drug izdelek, s katerim je storitev ali proces, ki je rezultat investicije, povezan, in je vključen v sistem podeljevanja okoljskih znakov, pridobil okoljski znak tipa I (v skladu s SIST EN ISO 14024).</w:t>
      </w:r>
    </w:p>
    <w:p w14:paraId="03D98B01" w14:textId="77777777" w:rsidR="00C25C07" w:rsidRPr="002152CC" w:rsidRDefault="00C25C07" w:rsidP="00C25C07">
      <w:pPr>
        <w:spacing w:after="0" w:line="240" w:lineRule="auto"/>
        <w:rPr>
          <w:rFonts w:ascii="Arial" w:eastAsia="Times New Roman" w:hAnsi="Arial" w:cs="Arial"/>
          <w:sz w:val="20"/>
          <w:szCs w:val="20"/>
          <w:lang w:eastAsia="ar-SA"/>
        </w:rPr>
      </w:pPr>
    </w:p>
    <w:p w14:paraId="4BB653BE" w14:textId="77777777" w:rsidR="00C25C07" w:rsidRPr="002152CC" w:rsidRDefault="00C25C07" w:rsidP="00C25C07">
      <w:pPr>
        <w:spacing w:after="0"/>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Pridobitev okoljskega znaka prejšnjega odstavka mora končni prejemnik agenciji predložiti v prvem Poročilu o ohranjanju investicije, ki je priloga te pogodbe.</w:t>
      </w:r>
    </w:p>
    <w:p w14:paraId="2CB78A93" w14:textId="77777777" w:rsidR="00C25C07" w:rsidRPr="002152CC" w:rsidRDefault="00C25C07" w:rsidP="00C25C07">
      <w:pPr>
        <w:spacing w:after="0" w:line="240" w:lineRule="auto"/>
        <w:jc w:val="center"/>
        <w:rPr>
          <w:rFonts w:ascii="Arial" w:eastAsia="Times New Roman" w:hAnsi="Arial" w:cs="Arial"/>
          <w:sz w:val="20"/>
          <w:szCs w:val="20"/>
          <w:lang w:eastAsia="ar-SA"/>
        </w:rPr>
      </w:pPr>
    </w:p>
    <w:p w14:paraId="184BE81F" w14:textId="77777777" w:rsidR="00C25C07" w:rsidRPr="002152CC" w:rsidRDefault="00C25C07" w:rsidP="00C25C07">
      <w:pPr>
        <w:spacing w:after="0" w:line="240" w:lineRule="auto"/>
        <w:jc w:val="both"/>
        <w:rPr>
          <w:rFonts w:ascii="Arial" w:eastAsia="Times New Roman" w:hAnsi="Arial" w:cs="Arial"/>
          <w:i/>
          <w:sz w:val="20"/>
          <w:szCs w:val="20"/>
          <w:lang w:eastAsia="ar-SA"/>
        </w:rPr>
      </w:pPr>
      <w:r w:rsidRPr="002152CC">
        <w:rPr>
          <w:rFonts w:ascii="Arial" w:eastAsia="Times New Roman" w:hAnsi="Arial" w:cs="Arial"/>
          <w:sz w:val="20"/>
          <w:szCs w:val="20"/>
          <w:lang w:eastAsia="ar-SA"/>
        </w:rPr>
        <w:t xml:space="preserve">Končni prejemnik se zavezuje, da bo izkazal prispevek investicije na področju prehoda na krožno gospodarstvo, vključno s preprečevanjem in nadzorovanjem onesnaževanj, na naslednjih podpodročjih: </w:t>
      </w:r>
      <w:r w:rsidRPr="002152CC">
        <w:rPr>
          <w:rFonts w:ascii="Arial" w:eastAsia="Times New Roman" w:hAnsi="Arial" w:cs="Arial"/>
          <w:i/>
          <w:sz w:val="20"/>
          <w:szCs w:val="20"/>
          <w:lang w:eastAsia="ar-SA"/>
        </w:rPr>
        <w:t>(največ 3 podpodročja, pri katerih je končni prejemnik pridobil točke iz naslova Prehod na krožno gospodarstvo)</w:t>
      </w:r>
    </w:p>
    <w:p w14:paraId="3314A203" w14:textId="77777777" w:rsidR="00C25C07" w:rsidRPr="002152CC" w:rsidRDefault="00C25C07" w:rsidP="00352372">
      <w:pPr>
        <w:numPr>
          <w:ilvl w:val="0"/>
          <w:numId w:val="30"/>
        </w:numPr>
        <w:spacing w:after="0" w:line="240" w:lineRule="auto"/>
        <w:jc w:val="both"/>
        <w:rPr>
          <w:rFonts w:ascii="Arial" w:eastAsia="Times New Roman" w:hAnsi="Arial" w:cs="Arial"/>
          <w:i/>
          <w:sz w:val="20"/>
          <w:szCs w:val="20"/>
          <w:lang w:eastAsia="ar-SA"/>
        </w:rPr>
      </w:pPr>
      <w:r w:rsidRPr="002152CC">
        <w:rPr>
          <w:rFonts w:ascii="Arial" w:eastAsia="Times New Roman" w:hAnsi="Arial" w:cs="Arial"/>
          <w:i/>
          <w:sz w:val="20"/>
          <w:szCs w:val="20"/>
          <w:lang w:eastAsia="ar-SA"/>
        </w:rPr>
        <w:t xml:space="preserve">učinkovitejša raba naravnih virov, vključno s trajnostnim virom biomase in drugih surovin, </w:t>
      </w:r>
    </w:p>
    <w:p w14:paraId="39982222" w14:textId="77777777" w:rsidR="00C25C07" w:rsidRPr="002152CC" w:rsidRDefault="00C25C07" w:rsidP="00352372">
      <w:pPr>
        <w:numPr>
          <w:ilvl w:val="0"/>
          <w:numId w:val="30"/>
        </w:numPr>
        <w:spacing w:after="0" w:line="240" w:lineRule="auto"/>
        <w:jc w:val="both"/>
        <w:rPr>
          <w:rFonts w:ascii="Arial" w:eastAsia="Times New Roman" w:hAnsi="Arial" w:cs="Arial"/>
          <w:i/>
          <w:sz w:val="20"/>
          <w:szCs w:val="20"/>
          <w:lang w:eastAsia="ar-SA"/>
        </w:rPr>
      </w:pPr>
      <w:r w:rsidRPr="002152CC">
        <w:rPr>
          <w:rFonts w:ascii="Arial" w:eastAsia="Times New Roman" w:hAnsi="Arial" w:cs="Arial"/>
          <w:i/>
          <w:sz w:val="20"/>
          <w:szCs w:val="20"/>
          <w:lang w:eastAsia="ar-SA"/>
        </w:rPr>
        <w:t>povečana trajnost, podaljšana uporaba izdelkov, popravljivost, nadgradljivost, možnost spremembe namena, možnost ponovne uporabe proizvodov;</w:t>
      </w:r>
    </w:p>
    <w:p w14:paraId="1C62526A" w14:textId="77777777" w:rsidR="00C25C07" w:rsidRPr="002152CC" w:rsidRDefault="00C25C07" w:rsidP="00352372">
      <w:pPr>
        <w:numPr>
          <w:ilvl w:val="0"/>
          <w:numId w:val="30"/>
        </w:numPr>
        <w:spacing w:after="0" w:line="240" w:lineRule="auto"/>
        <w:jc w:val="both"/>
        <w:rPr>
          <w:rFonts w:ascii="Arial" w:eastAsia="Times New Roman" w:hAnsi="Arial" w:cs="Arial"/>
          <w:i/>
          <w:sz w:val="20"/>
          <w:szCs w:val="20"/>
          <w:lang w:eastAsia="ar-SA"/>
        </w:rPr>
      </w:pPr>
      <w:r w:rsidRPr="002152CC">
        <w:rPr>
          <w:rFonts w:ascii="Arial" w:eastAsia="Times New Roman" w:hAnsi="Arial" w:cs="Arial"/>
          <w:i/>
          <w:sz w:val="20"/>
          <w:szCs w:val="20"/>
          <w:lang w:eastAsia="ar-SA"/>
        </w:rPr>
        <w:t>povečana možnost recikliranja izdelkov, vključno z možnostjo recikliranja posameznih materialov, ki jih vsebujejo ti izdelki, med drugim z nadomestitvijo ali zmanjšano uporabo materialov, ki jih ni mogoče reciklirati;</w:t>
      </w:r>
    </w:p>
    <w:p w14:paraId="03005ABE" w14:textId="77777777" w:rsidR="00C25C07" w:rsidRPr="002152CC" w:rsidRDefault="00C25C07" w:rsidP="00352372">
      <w:pPr>
        <w:numPr>
          <w:ilvl w:val="0"/>
          <w:numId w:val="30"/>
        </w:numPr>
        <w:spacing w:after="0" w:line="240" w:lineRule="auto"/>
        <w:jc w:val="both"/>
        <w:rPr>
          <w:rFonts w:ascii="Arial" w:eastAsia="Times New Roman" w:hAnsi="Arial" w:cs="Arial"/>
          <w:i/>
          <w:sz w:val="20"/>
          <w:szCs w:val="20"/>
          <w:lang w:eastAsia="ar-SA"/>
        </w:rPr>
      </w:pPr>
      <w:r w:rsidRPr="002152CC">
        <w:rPr>
          <w:rFonts w:ascii="Arial" w:eastAsia="Times New Roman" w:hAnsi="Arial" w:cs="Arial"/>
          <w:i/>
          <w:sz w:val="20"/>
          <w:szCs w:val="20"/>
          <w:lang w:eastAsia="ar-SA"/>
        </w:rPr>
        <w:t>bistveno zmanjšana vsebnost nevarnih snovi in njihova nadomestitev v materialih in proizvodih skozi njihovo celotno življenjsko dobo, tudi z zamenjavo takih snovi z varnejšimi alternativami in zagotavljanjem sledljivosti;</w:t>
      </w:r>
    </w:p>
    <w:p w14:paraId="3FA5E146" w14:textId="77777777" w:rsidR="00C25C07" w:rsidRPr="002152CC" w:rsidRDefault="00C25C07" w:rsidP="00352372">
      <w:pPr>
        <w:numPr>
          <w:ilvl w:val="0"/>
          <w:numId w:val="30"/>
        </w:numPr>
        <w:spacing w:after="0" w:line="240" w:lineRule="auto"/>
        <w:jc w:val="both"/>
        <w:rPr>
          <w:rFonts w:ascii="Arial" w:eastAsia="Times New Roman" w:hAnsi="Arial" w:cs="Arial"/>
          <w:i/>
          <w:sz w:val="20"/>
          <w:szCs w:val="20"/>
          <w:lang w:eastAsia="ar-SA"/>
        </w:rPr>
      </w:pPr>
      <w:r w:rsidRPr="002152CC">
        <w:rPr>
          <w:rFonts w:ascii="Arial" w:eastAsia="Times New Roman" w:hAnsi="Arial" w:cs="Arial"/>
          <w:i/>
          <w:sz w:val="20"/>
          <w:szCs w:val="20"/>
          <w:lang w:eastAsia="ar-SA"/>
        </w:rPr>
        <w:t>preprečevanje ali zmanjšanje nastajanja odpadkov;</w:t>
      </w:r>
    </w:p>
    <w:p w14:paraId="59C00163" w14:textId="77777777" w:rsidR="00C25C07" w:rsidRPr="002152CC" w:rsidRDefault="00C25C07" w:rsidP="00352372">
      <w:pPr>
        <w:numPr>
          <w:ilvl w:val="0"/>
          <w:numId w:val="30"/>
        </w:numPr>
        <w:spacing w:after="0" w:line="240" w:lineRule="auto"/>
        <w:jc w:val="both"/>
        <w:rPr>
          <w:rFonts w:ascii="Arial" w:eastAsia="Times New Roman" w:hAnsi="Arial" w:cs="Arial"/>
          <w:i/>
          <w:sz w:val="20"/>
          <w:szCs w:val="20"/>
          <w:lang w:eastAsia="ar-SA"/>
        </w:rPr>
      </w:pPr>
      <w:r w:rsidRPr="002152CC">
        <w:rPr>
          <w:rFonts w:ascii="Arial" w:eastAsia="Times New Roman" w:hAnsi="Arial" w:cs="Arial"/>
          <w:i/>
          <w:sz w:val="20"/>
          <w:szCs w:val="20"/>
          <w:lang w:eastAsia="ar-SA"/>
        </w:rPr>
        <w:lastRenderedPageBreak/>
        <w:t>ponovna uporaba in recikliranje, pri čemer se zagotovi, da se predelani materiali reciklirajo kot visokokakovostne sekundarne surovine v proizvodnji, s čimer se prepreči zmanjšanje kakovosti materiala pri recikliranju;</w:t>
      </w:r>
    </w:p>
    <w:p w14:paraId="36022455" w14:textId="77777777" w:rsidR="00C25C07" w:rsidRPr="002152CC" w:rsidRDefault="00C25C07" w:rsidP="00352372">
      <w:pPr>
        <w:numPr>
          <w:ilvl w:val="0"/>
          <w:numId w:val="30"/>
        </w:numPr>
        <w:spacing w:after="0" w:line="240" w:lineRule="auto"/>
        <w:jc w:val="both"/>
        <w:rPr>
          <w:rFonts w:ascii="Arial" w:eastAsia="Times New Roman" w:hAnsi="Arial" w:cs="Arial"/>
          <w:i/>
          <w:sz w:val="20"/>
          <w:szCs w:val="20"/>
          <w:lang w:eastAsia="ar-SA"/>
        </w:rPr>
      </w:pPr>
      <w:r w:rsidRPr="002152CC">
        <w:rPr>
          <w:rFonts w:ascii="Arial" w:eastAsia="Times New Roman" w:hAnsi="Arial" w:cs="Arial"/>
          <w:i/>
          <w:sz w:val="20"/>
          <w:szCs w:val="20"/>
          <w:lang w:eastAsia="ar-SA"/>
        </w:rPr>
        <w:t xml:space="preserve">preprečevanje ali zmanjševanje emisij onesnaževal, razen toplogrednih plinov, v zrak, vodo ali tla; </w:t>
      </w:r>
    </w:p>
    <w:p w14:paraId="0B38A3E7" w14:textId="54A23B15" w:rsidR="00C25C07" w:rsidRPr="002152CC" w:rsidRDefault="00C25C07" w:rsidP="00352372">
      <w:pPr>
        <w:numPr>
          <w:ilvl w:val="0"/>
          <w:numId w:val="30"/>
        </w:numPr>
        <w:spacing w:after="0" w:line="240" w:lineRule="auto"/>
        <w:jc w:val="both"/>
        <w:rPr>
          <w:rFonts w:ascii="Arial" w:eastAsia="Times New Roman" w:hAnsi="Arial" w:cs="Arial"/>
          <w:i/>
          <w:sz w:val="20"/>
          <w:szCs w:val="20"/>
          <w:lang w:eastAsia="ar-SA"/>
        </w:rPr>
      </w:pPr>
      <w:r w:rsidRPr="002152CC">
        <w:rPr>
          <w:rFonts w:ascii="Arial" w:eastAsia="Times New Roman" w:hAnsi="Arial" w:cs="Arial"/>
          <w:i/>
          <w:sz w:val="20"/>
          <w:szCs w:val="20"/>
          <w:lang w:eastAsia="ar-SA"/>
        </w:rPr>
        <w:t>čiščenje</w:t>
      </w:r>
      <w:r w:rsidR="00AD3789">
        <w:rPr>
          <w:rFonts w:ascii="Arial" w:eastAsia="Times New Roman" w:hAnsi="Arial" w:cs="Arial"/>
          <w:i/>
          <w:sz w:val="20"/>
          <w:szCs w:val="20"/>
          <w:lang w:eastAsia="ar-SA"/>
        </w:rPr>
        <w:t xml:space="preserve"> </w:t>
      </w:r>
      <w:r w:rsidRPr="002152CC">
        <w:rPr>
          <w:rFonts w:ascii="Arial" w:eastAsia="Times New Roman" w:hAnsi="Arial" w:cs="Arial"/>
          <w:i/>
          <w:sz w:val="20"/>
          <w:szCs w:val="20"/>
          <w:lang w:eastAsia="ar-SA"/>
        </w:rPr>
        <w:t>komunalnih, industrijskih ali padavinskih odpadnih voda ali mešanice odpadnih voda za ponovno uporabe očiščene vode;</w:t>
      </w:r>
    </w:p>
    <w:p w14:paraId="16F49249" w14:textId="77777777" w:rsidR="00C25C07" w:rsidRPr="002152CC" w:rsidRDefault="00C25C07" w:rsidP="00352372">
      <w:pPr>
        <w:numPr>
          <w:ilvl w:val="0"/>
          <w:numId w:val="30"/>
        </w:numPr>
        <w:spacing w:after="0" w:line="240" w:lineRule="auto"/>
        <w:jc w:val="both"/>
        <w:rPr>
          <w:rFonts w:ascii="Arial" w:eastAsia="Times New Roman" w:hAnsi="Arial" w:cs="Arial"/>
          <w:i/>
          <w:sz w:val="20"/>
          <w:szCs w:val="20"/>
          <w:lang w:eastAsia="ar-SA"/>
        </w:rPr>
      </w:pPr>
      <w:r w:rsidRPr="002152CC">
        <w:rPr>
          <w:rFonts w:ascii="Arial" w:eastAsia="Times New Roman" w:hAnsi="Arial" w:cs="Arial"/>
          <w:i/>
          <w:sz w:val="20"/>
          <w:szCs w:val="20"/>
          <w:lang w:eastAsia="ar-SA"/>
        </w:rPr>
        <w:t>sprememba poslovnega modela s ponujanjem storitev namesto proizvoda.</w:t>
      </w:r>
    </w:p>
    <w:p w14:paraId="3F9CCB4B" w14:textId="77777777" w:rsidR="00C25C07" w:rsidRPr="002152CC" w:rsidRDefault="00C25C07" w:rsidP="00C25C07">
      <w:pPr>
        <w:spacing w:after="0" w:line="240" w:lineRule="auto"/>
        <w:jc w:val="both"/>
        <w:rPr>
          <w:rFonts w:ascii="Arial" w:eastAsia="Times New Roman" w:hAnsi="Arial" w:cs="Arial"/>
          <w:sz w:val="20"/>
          <w:szCs w:val="20"/>
          <w:lang w:eastAsia="ar-SA"/>
        </w:rPr>
      </w:pPr>
    </w:p>
    <w:p w14:paraId="7D2FCEBD" w14:textId="77777777" w:rsidR="00C25C07" w:rsidRPr="002152CC" w:rsidRDefault="00C25C07" w:rsidP="00C25C07">
      <w:pPr>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Poročilo o prispevku investicije na področju prehoda na krožno gospodarstvo iz prejšnjega odstavka mora končni prejemnik agenciji predložiti v Končnem poročilu in tretjem Poročilu o ohranjanju investicije.</w:t>
      </w:r>
    </w:p>
    <w:p w14:paraId="2E1B2857" w14:textId="77777777" w:rsidR="00C25C07" w:rsidRPr="002152CC" w:rsidRDefault="00C25C07" w:rsidP="00C25C07">
      <w:pPr>
        <w:spacing w:after="0" w:line="240" w:lineRule="auto"/>
        <w:rPr>
          <w:rFonts w:ascii="Arial" w:eastAsia="Times New Roman" w:hAnsi="Arial" w:cs="Arial"/>
          <w:sz w:val="20"/>
          <w:szCs w:val="20"/>
          <w:lang w:eastAsia="ar-SA"/>
        </w:rPr>
      </w:pPr>
    </w:p>
    <w:p w14:paraId="62E758DC" w14:textId="77777777" w:rsidR="00C25C07" w:rsidRPr="002152CC" w:rsidRDefault="00C25C07" w:rsidP="00C25C07">
      <w:pPr>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Končni prejemnik se zavezuje, da bo izkazal prispevek investicije na področju blažitve podnebnih sprememb, na naslednjih podpodročjih: </w:t>
      </w:r>
      <w:r w:rsidRPr="002152CC">
        <w:rPr>
          <w:rFonts w:ascii="Arial" w:eastAsia="Times New Roman" w:hAnsi="Arial" w:cs="Arial"/>
          <w:i/>
          <w:sz w:val="20"/>
          <w:szCs w:val="20"/>
          <w:lang w:eastAsia="ar-SA"/>
        </w:rPr>
        <w:t>(največ 3 podpodročja, pri katerih je končni prejemnik pridobil točke iz naslova Blažitve podnebnih sprememb)</w:t>
      </w:r>
    </w:p>
    <w:p w14:paraId="6048E628" w14:textId="77777777" w:rsidR="00C25C07" w:rsidRPr="002152CC" w:rsidRDefault="00C25C07" w:rsidP="00352372">
      <w:pPr>
        <w:numPr>
          <w:ilvl w:val="0"/>
          <w:numId w:val="32"/>
        </w:numPr>
        <w:spacing w:after="0" w:line="240" w:lineRule="auto"/>
        <w:ind w:left="360"/>
        <w:jc w:val="both"/>
        <w:rPr>
          <w:rFonts w:ascii="Arial" w:eastAsia="Times New Roman" w:hAnsi="Arial" w:cs="Arial"/>
          <w:i/>
          <w:sz w:val="20"/>
          <w:szCs w:val="20"/>
          <w:lang w:eastAsia="ar-SA"/>
        </w:rPr>
      </w:pPr>
      <w:r w:rsidRPr="002152CC">
        <w:rPr>
          <w:rFonts w:ascii="Arial" w:eastAsia="Times New Roman" w:hAnsi="Arial" w:cs="Arial"/>
          <w:i/>
          <w:sz w:val="20"/>
          <w:szCs w:val="20"/>
          <w:lang w:eastAsia="ar-SA"/>
        </w:rPr>
        <w:t>ustvarjanje, prenašanje, shranjevanje, distribucija ali uporaba energije iz obnovljivih virov (kar zajema energijo iz obnovljivih nefosilnih virov, na primer vetrno, sončno (sončni toplotni in sončni fotovoltaični viri) in geotermalno energijo, energijo okolice, energijo plimovanja, valovanja in drugo energijo oceanov, vodno energijo, ter energijo iz biomase, deponijskega plina, plina, pridobljenega z napravami za čiščenje odplak, in bioplina), vključno z uporabo inovativne tehnologije, s katero bi bilo v prihodnje mogoče doseči znatne prihranke, ali s potrebno okrepitvijo ali razširitvijo omrežja;</w:t>
      </w:r>
    </w:p>
    <w:p w14:paraId="67B27E7F" w14:textId="77777777" w:rsidR="00C25C07" w:rsidRPr="002152CC" w:rsidRDefault="00C25C07" w:rsidP="00352372">
      <w:pPr>
        <w:numPr>
          <w:ilvl w:val="0"/>
          <w:numId w:val="31"/>
        </w:numPr>
        <w:spacing w:after="0" w:line="240" w:lineRule="auto"/>
        <w:ind w:left="360"/>
        <w:jc w:val="both"/>
        <w:rPr>
          <w:rFonts w:ascii="Arial" w:eastAsia="Times New Roman" w:hAnsi="Arial" w:cs="Arial"/>
          <w:i/>
          <w:sz w:val="20"/>
          <w:szCs w:val="20"/>
          <w:lang w:eastAsia="ar-SA"/>
        </w:rPr>
      </w:pPr>
      <w:r w:rsidRPr="002152CC">
        <w:rPr>
          <w:rFonts w:ascii="Arial" w:eastAsia="Times New Roman" w:hAnsi="Arial" w:cs="Arial"/>
          <w:i/>
          <w:sz w:val="20"/>
          <w:szCs w:val="20"/>
          <w:lang w:eastAsia="ar-SA"/>
        </w:rPr>
        <w:t>izboljšanje energetske učinkovitosti in zmanjšanje izpustov toplogrednih plinov;</w:t>
      </w:r>
    </w:p>
    <w:p w14:paraId="45ABB28A" w14:textId="77777777" w:rsidR="00C25C07" w:rsidRPr="002152CC" w:rsidRDefault="00C25C07" w:rsidP="00352372">
      <w:pPr>
        <w:numPr>
          <w:ilvl w:val="0"/>
          <w:numId w:val="31"/>
        </w:numPr>
        <w:spacing w:after="0" w:line="240" w:lineRule="auto"/>
        <w:ind w:left="360"/>
        <w:jc w:val="both"/>
        <w:rPr>
          <w:rFonts w:ascii="Arial" w:eastAsia="Times New Roman" w:hAnsi="Arial" w:cs="Arial"/>
          <w:i/>
          <w:sz w:val="20"/>
          <w:szCs w:val="20"/>
          <w:lang w:eastAsia="ar-SA"/>
        </w:rPr>
      </w:pPr>
      <w:r w:rsidRPr="002152CC">
        <w:rPr>
          <w:rFonts w:ascii="Arial" w:eastAsia="Times New Roman" w:hAnsi="Arial" w:cs="Arial"/>
          <w:i/>
          <w:sz w:val="20"/>
          <w:szCs w:val="20"/>
          <w:lang w:eastAsia="ar-SA"/>
        </w:rPr>
        <w:t>povečanje čiste ali podnebno nevtralne mobilnosti;</w:t>
      </w:r>
    </w:p>
    <w:p w14:paraId="66ED4141" w14:textId="77777777" w:rsidR="00C25C07" w:rsidRPr="002152CC" w:rsidRDefault="00C25C07" w:rsidP="00352372">
      <w:pPr>
        <w:numPr>
          <w:ilvl w:val="0"/>
          <w:numId w:val="31"/>
        </w:numPr>
        <w:spacing w:after="0" w:line="240" w:lineRule="auto"/>
        <w:ind w:left="360"/>
        <w:jc w:val="both"/>
        <w:rPr>
          <w:rFonts w:ascii="Arial" w:eastAsia="Times New Roman" w:hAnsi="Arial" w:cs="Arial"/>
          <w:i/>
          <w:sz w:val="20"/>
          <w:szCs w:val="20"/>
          <w:lang w:eastAsia="ar-SA"/>
        </w:rPr>
      </w:pPr>
      <w:r w:rsidRPr="002152CC">
        <w:rPr>
          <w:rFonts w:ascii="Arial" w:eastAsia="Times New Roman" w:hAnsi="Arial" w:cs="Arial"/>
          <w:i/>
          <w:sz w:val="20"/>
          <w:szCs w:val="20"/>
          <w:lang w:eastAsia="ar-SA"/>
        </w:rPr>
        <w:t>intenzivnejša uporaba tehnologij za okoljsko varno zajemanje in uporabo ogljika ter tehnologij za zajemanje in shranjevanje ogljika, ki zagotavljajo neto zmanjšanje emisij toplogrednih plinov;</w:t>
      </w:r>
    </w:p>
    <w:p w14:paraId="36ED54BF" w14:textId="77777777" w:rsidR="00C25C07" w:rsidRPr="002152CC" w:rsidRDefault="00C25C07" w:rsidP="00352372">
      <w:pPr>
        <w:numPr>
          <w:ilvl w:val="0"/>
          <w:numId w:val="31"/>
        </w:numPr>
        <w:spacing w:after="0" w:line="240" w:lineRule="auto"/>
        <w:ind w:left="360"/>
        <w:jc w:val="both"/>
        <w:rPr>
          <w:rFonts w:ascii="Arial" w:eastAsia="Times New Roman" w:hAnsi="Arial" w:cs="Arial"/>
          <w:i/>
          <w:sz w:val="20"/>
          <w:szCs w:val="20"/>
          <w:lang w:eastAsia="ar-SA"/>
        </w:rPr>
      </w:pPr>
      <w:r w:rsidRPr="002152CC">
        <w:rPr>
          <w:rFonts w:ascii="Arial" w:eastAsia="Times New Roman" w:hAnsi="Arial" w:cs="Arial"/>
          <w:i/>
          <w:sz w:val="20"/>
          <w:szCs w:val="20"/>
          <w:lang w:eastAsia="ar-SA"/>
        </w:rPr>
        <w:t>proizvodnja čistih in učinkovitih goriv iz obnovljivih ali ogljično nevtralnih virov.</w:t>
      </w:r>
    </w:p>
    <w:p w14:paraId="49D90013" w14:textId="77777777" w:rsidR="00C25C07" w:rsidRPr="002152CC" w:rsidRDefault="00C25C07" w:rsidP="00C25C07">
      <w:pPr>
        <w:spacing w:after="0" w:line="240" w:lineRule="auto"/>
        <w:jc w:val="both"/>
        <w:rPr>
          <w:rFonts w:ascii="Arial" w:eastAsia="Times New Roman" w:hAnsi="Arial" w:cs="Arial"/>
          <w:sz w:val="20"/>
          <w:szCs w:val="20"/>
          <w:lang w:eastAsia="ar-SA"/>
        </w:rPr>
      </w:pPr>
    </w:p>
    <w:p w14:paraId="24E4A6D4" w14:textId="77777777" w:rsidR="00C25C07" w:rsidRPr="002152CC" w:rsidRDefault="00C25C07" w:rsidP="00C25C07">
      <w:pPr>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Poročilo o prispevku investicije na področju blažitve podnebnih sprememb iz prejšnjega odstavka mora končni prejemnik agenciji predložiti v Končnem poročilu in tretjem Poročilu o ohranjanju investicije.</w:t>
      </w:r>
    </w:p>
    <w:p w14:paraId="72E0E941" w14:textId="77777777" w:rsidR="00C25C07" w:rsidRPr="002152CC" w:rsidRDefault="00C25C07" w:rsidP="00C25C07">
      <w:pPr>
        <w:spacing w:after="0" w:line="240" w:lineRule="auto"/>
        <w:jc w:val="both"/>
        <w:rPr>
          <w:rFonts w:ascii="Arial" w:eastAsia="Times New Roman" w:hAnsi="Arial" w:cs="Arial"/>
          <w:sz w:val="20"/>
          <w:szCs w:val="20"/>
          <w:lang w:eastAsia="ar-SA"/>
        </w:rPr>
      </w:pPr>
    </w:p>
    <w:p w14:paraId="39616570" w14:textId="77777777" w:rsidR="00C25C07" w:rsidRPr="002152CC" w:rsidRDefault="00C25C07" w:rsidP="00C25C07">
      <w:pPr>
        <w:spacing w:after="0" w:line="240" w:lineRule="auto"/>
        <w:jc w:val="both"/>
        <w:rPr>
          <w:rFonts w:ascii="Arial" w:eastAsia="Times New Roman" w:hAnsi="Arial" w:cs="Arial"/>
          <w:sz w:val="20"/>
          <w:szCs w:val="20"/>
        </w:rPr>
      </w:pPr>
      <w:r w:rsidRPr="002152CC">
        <w:rPr>
          <w:rFonts w:ascii="Arial" w:eastAsia="Times New Roman" w:hAnsi="Arial" w:cs="Arial"/>
          <w:i/>
          <w:sz w:val="20"/>
          <w:szCs w:val="20"/>
        </w:rPr>
        <w:t>(V kolikor končni prejemnik prejme točke pri tem merilu)</w:t>
      </w:r>
      <w:r w:rsidRPr="002152CC">
        <w:rPr>
          <w:rFonts w:ascii="Arial" w:eastAsia="Times New Roman" w:hAnsi="Arial" w:cs="Arial"/>
          <w:sz w:val="20"/>
          <w:szCs w:val="20"/>
        </w:rPr>
        <w:t xml:space="preserve"> Končni prejemnik se zavezuje, da bo v obdobju izvajanja in ohranjanja investicije spodbujala zaposlene k uporabi prevozov z nižjim ogljičnim odtisom (pomoč pri organizaciji skupnih prevozov, izgradnja kolesarnic s priključki za polnjenje e-koles, razpolaganje z električnimi kolesi (e-kolesa) za službeno uporabo ali javno izposojo (na podlagi koncesijske pogodbe oz. javno zasebnega partnerstva).</w:t>
      </w:r>
    </w:p>
    <w:p w14:paraId="687D5938" w14:textId="77777777" w:rsidR="00C25C07" w:rsidRPr="002152CC" w:rsidRDefault="00C25C07" w:rsidP="00C25C07">
      <w:pPr>
        <w:spacing w:after="0" w:line="240" w:lineRule="auto"/>
        <w:jc w:val="both"/>
        <w:rPr>
          <w:rFonts w:ascii="Arial" w:eastAsia="Times New Roman" w:hAnsi="Arial" w:cs="Arial"/>
          <w:sz w:val="20"/>
          <w:szCs w:val="20"/>
        </w:rPr>
      </w:pPr>
    </w:p>
    <w:p w14:paraId="2BD4A9E3" w14:textId="77777777" w:rsidR="00C25C07" w:rsidRPr="002152CC" w:rsidRDefault="00C25C07" w:rsidP="00C25C07">
      <w:pPr>
        <w:spacing w:after="0" w:line="240" w:lineRule="auto"/>
        <w:jc w:val="both"/>
        <w:rPr>
          <w:rFonts w:ascii="Arial" w:eastAsia="Times New Roman" w:hAnsi="Arial" w:cs="Arial"/>
          <w:sz w:val="20"/>
          <w:szCs w:val="20"/>
          <w:lang w:eastAsia="ar-SA"/>
        </w:rPr>
      </w:pPr>
      <w:r w:rsidRPr="002152CC">
        <w:rPr>
          <w:rFonts w:ascii="Arial" w:eastAsia="Times New Roman" w:hAnsi="Arial" w:cs="Arial"/>
          <w:i/>
          <w:sz w:val="20"/>
          <w:szCs w:val="20"/>
          <w:lang w:eastAsia="ar-SA"/>
        </w:rPr>
        <w:t>(V kolikor končni prejemnik prejme točke pri tem merilu)</w:t>
      </w:r>
      <w:r w:rsidRPr="002152CC">
        <w:rPr>
          <w:rFonts w:ascii="Arial" w:eastAsia="Times New Roman" w:hAnsi="Arial" w:cs="Arial"/>
          <w:sz w:val="20"/>
          <w:szCs w:val="20"/>
          <w:lang w:eastAsia="ar-SA"/>
        </w:rPr>
        <w:t xml:space="preserve"> Končni prejemnik se zavezuje, da bo v obdobju izvajanja in ohranjanja investicije imel polnilnice za električna vozila, vodikove polnilnice, ki se nahajajo oziroma se bodo nahajale v bližini lokacije končnega prejemnika in so oziroma bodo namenjene polnjenju vozil za zaposlene oziroma javno uporabo.</w:t>
      </w:r>
    </w:p>
    <w:p w14:paraId="18863C90" w14:textId="77777777" w:rsidR="00C25C07" w:rsidRPr="002152CC" w:rsidRDefault="00C25C07" w:rsidP="00C25C07">
      <w:pPr>
        <w:spacing w:after="0" w:line="240" w:lineRule="auto"/>
        <w:jc w:val="both"/>
        <w:rPr>
          <w:rFonts w:ascii="Arial" w:eastAsia="Times New Roman" w:hAnsi="Arial" w:cs="Arial"/>
          <w:sz w:val="20"/>
          <w:szCs w:val="20"/>
          <w:lang w:eastAsia="ar-SA"/>
        </w:rPr>
      </w:pPr>
    </w:p>
    <w:p w14:paraId="70CE24A5" w14:textId="77777777" w:rsidR="00C25C07" w:rsidRPr="002152CC" w:rsidRDefault="00C25C07" w:rsidP="00C25C07">
      <w:pPr>
        <w:spacing w:after="0" w:line="240" w:lineRule="auto"/>
        <w:jc w:val="both"/>
        <w:rPr>
          <w:rFonts w:ascii="Arial" w:eastAsia="Times New Roman" w:hAnsi="Arial" w:cs="Arial"/>
          <w:sz w:val="20"/>
          <w:szCs w:val="20"/>
          <w:lang w:eastAsia="ar-SA"/>
        </w:rPr>
      </w:pPr>
      <w:r w:rsidRPr="002152CC">
        <w:rPr>
          <w:rFonts w:ascii="Arial" w:eastAsia="Times New Roman" w:hAnsi="Arial" w:cs="Arial"/>
          <w:i/>
          <w:sz w:val="20"/>
          <w:szCs w:val="20"/>
          <w:lang w:eastAsia="ar-SA"/>
        </w:rPr>
        <w:t>(V kolikor končni prejemnik prejme točke pri tem merilu)</w:t>
      </w:r>
      <w:r w:rsidRPr="002152CC">
        <w:rPr>
          <w:rFonts w:ascii="Arial" w:eastAsia="Times New Roman" w:hAnsi="Arial" w:cs="Arial"/>
          <w:sz w:val="20"/>
          <w:szCs w:val="20"/>
          <w:lang w:eastAsia="ar-SA"/>
        </w:rPr>
        <w:t xml:space="preserve"> Končni prejemnik se zavezuje, da bo v obdobju izvajanja in ohranjanja investicije imel logistiko produktov oziroma storitev gospodarske družbe, organizirano na način, da prispeva oziroma bo prispevala k čisti in trajnostni mobilnosti oziroma razogljičenju prometnega sektorja.</w:t>
      </w:r>
    </w:p>
    <w:p w14:paraId="2F60C0F5" w14:textId="77777777" w:rsidR="00C25C07" w:rsidRPr="002152CC" w:rsidRDefault="00C25C07" w:rsidP="00C25C07">
      <w:pPr>
        <w:spacing w:after="0" w:line="240" w:lineRule="auto"/>
        <w:jc w:val="both"/>
        <w:rPr>
          <w:rFonts w:ascii="Arial" w:eastAsia="Times New Roman" w:hAnsi="Arial" w:cs="Arial"/>
          <w:sz w:val="20"/>
          <w:szCs w:val="20"/>
          <w:lang w:eastAsia="ar-SA"/>
        </w:rPr>
      </w:pPr>
    </w:p>
    <w:p w14:paraId="2DD749F3" w14:textId="77777777" w:rsidR="00C25C07" w:rsidRPr="002152CC" w:rsidRDefault="00C25C07" w:rsidP="00C25C07">
      <w:pPr>
        <w:spacing w:after="0" w:line="240" w:lineRule="auto"/>
        <w:jc w:val="both"/>
        <w:rPr>
          <w:rFonts w:ascii="Arial" w:eastAsia="Times New Roman" w:hAnsi="Arial" w:cs="Arial"/>
          <w:sz w:val="20"/>
          <w:szCs w:val="20"/>
          <w:lang w:eastAsia="ar-SA"/>
        </w:rPr>
      </w:pPr>
      <w:r w:rsidRPr="002152CC">
        <w:rPr>
          <w:rFonts w:ascii="Arial" w:eastAsia="Times New Roman" w:hAnsi="Arial" w:cs="Arial"/>
          <w:i/>
          <w:sz w:val="20"/>
          <w:szCs w:val="20"/>
          <w:lang w:eastAsia="ar-SA"/>
        </w:rPr>
        <w:t>(V kolikor končni prejemnik prejme točke pri tem merilu)</w:t>
      </w:r>
      <w:r w:rsidRPr="002152CC">
        <w:rPr>
          <w:rFonts w:ascii="Arial" w:eastAsia="Times New Roman" w:hAnsi="Arial" w:cs="Arial"/>
          <w:sz w:val="20"/>
          <w:szCs w:val="20"/>
          <w:lang w:eastAsia="ar-SA"/>
        </w:rPr>
        <w:t xml:space="preserve"> Končni prejemnik se zavezuje, bo v obdobju izvajanja in ohranjanja investicije spodbujal k okoljsko prijaznejši skrbi za okolico (zmanjševanje oziroma opuščanje košnje zelenic, postavitev hotelov za žuželke, postavitev čebelnjaka v bližini družbe, pogozdovanje, lokalno pridelana hrana itd.).</w:t>
      </w:r>
    </w:p>
    <w:p w14:paraId="373CCC0A" w14:textId="77777777" w:rsidR="00C25C07" w:rsidRPr="002152CC" w:rsidRDefault="00C25C07" w:rsidP="00C25C07">
      <w:pPr>
        <w:spacing w:after="0" w:line="240" w:lineRule="auto"/>
        <w:jc w:val="both"/>
        <w:rPr>
          <w:rFonts w:ascii="Arial" w:eastAsia="Times New Roman" w:hAnsi="Arial" w:cs="Arial"/>
          <w:sz w:val="20"/>
          <w:szCs w:val="20"/>
          <w:lang w:eastAsia="ar-SA"/>
        </w:rPr>
      </w:pPr>
    </w:p>
    <w:p w14:paraId="326C7087" w14:textId="77777777" w:rsidR="00C25C07" w:rsidRPr="002152CC" w:rsidRDefault="00C25C07" w:rsidP="00C25C07">
      <w:pPr>
        <w:spacing w:after="0" w:line="240" w:lineRule="auto"/>
        <w:jc w:val="both"/>
        <w:rPr>
          <w:rFonts w:ascii="Arial" w:eastAsia="Times New Roman" w:hAnsi="Arial" w:cs="Arial"/>
          <w:sz w:val="20"/>
          <w:szCs w:val="20"/>
          <w:lang w:eastAsia="ar-SA"/>
        </w:rPr>
      </w:pPr>
      <w:r w:rsidRPr="002152CC">
        <w:rPr>
          <w:rFonts w:ascii="Arial" w:eastAsia="Times New Roman" w:hAnsi="Arial" w:cs="Arial"/>
          <w:i/>
          <w:sz w:val="20"/>
          <w:szCs w:val="20"/>
          <w:lang w:eastAsia="ar-SA"/>
        </w:rPr>
        <w:t>(V kolikor končni prejemnik prejme točke pri tem merilu)</w:t>
      </w:r>
      <w:r w:rsidRPr="002152CC">
        <w:rPr>
          <w:rFonts w:ascii="Arial" w:eastAsia="Times New Roman" w:hAnsi="Arial" w:cs="Arial"/>
          <w:sz w:val="20"/>
          <w:szCs w:val="20"/>
          <w:lang w:eastAsia="ar-SA"/>
        </w:rPr>
        <w:t xml:space="preserve"> Končni prejemnik se zavezuje, da bo v obdobju izvajanja in ohranjanja investicije izobraževala zaposlene in njihove družinske člane ter se povezoval z lokalnimi ustanovami na področju okolju bolj prijaznega delovanja v vsakdanjem življenju.</w:t>
      </w:r>
    </w:p>
    <w:p w14:paraId="0525BD2B" w14:textId="77777777" w:rsidR="00C25C07" w:rsidRPr="002152CC" w:rsidRDefault="00C25C07" w:rsidP="00C25C07">
      <w:pPr>
        <w:spacing w:after="0" w:line="240" w:lineRule="auto"/>
        <w:jc w:val="both"/>
        <w:rPr>
          <w:rFonts w:ascii="Arial" w:eastAsia="Times New Roman" w:hAnsi="Arial" w:cs="Arial"/>
          <w:sz w:val="20"/>
          <w:szCs w:val="20"/>
          <w:lang w:eastAsia="ar-SA"/>
        </w:rPr>
      </w:pPr>
    </w:p>
    <w:p w14:paraId="13D6D119" w14:textId="10A8E163" w:rsidR="00C25C07" w:rsidRPr="002152CC" w:rsidRDefault="00C25C07" w:rsidP="00C25C07">
      <w:pPr>
        <w:spacing w:after="0" w:line="240" w:lineRule="auto"/>
        <w:jc w:val="both"/>
        <w:rPr>
          <w:rFonts w:ascii="Arial" w:eastAsia="Times New Roman" w:hAnsi="Arial" w:cs="Arial"/>
          <w:sz w:val="20"/>
          <w:szCs w:val="20"/>
          <w:lang w:eastAsia="ar-SA"/>
        </w:rPr>
      </w:pPr>
      <w:r w:rsidRPr="002152CC">
        <w:rPr>
          <w:rFonts w:ascii="Arial" w:eastAsia="Times New Roman" w:hAnsi="Arial" w:cs="Arial"/>
          <w:i/>
          <w:sz w:val="20"/>
          <w:szCs w:val="20"/>
          <w:lang w:eastAsia="ar-SA"/>
        </w:rPr>
        <w:t>(V kolikor končni prejemnik prejme točke pri tem merilu)</w:t>
      </w:r>
      <w:r w:rsidRPr="002152CC">
        <w:rPr>
          <w:rFonts w:ascii="Arial" w:eastAsia="Times New Roman" w:hAnsi="Arial" w:cs="Arial"/>
          <w:sz w:val="20"/>
          <w:szCs w:val="20"/>
          <w:lang w:eastAsia="ar-SA"/>
        </w:rPr>
        <w:t xml:space="preserve"> Končni prejemnik se zavezuje, da bo v obdobju izvajanja in ohranjanja investicije</w:t>
      </w:r>
      <w:r w:rsidR="00AD3789">
        <w:rPr>
          <w:rFonts w:ascii="Arial" w:eastAsia="Times New Roman" w:hAnsi="Arial" w:cs="Arial"/>
          <w:sz w:val="20"/>
          <w:szCs w:val="20"/>
          <w:lang w:eastAsia="ar-SA"/>
        </w:rPr>
        <w:t xml:space="preserve"> </w:t>
      </w:r>
      <w:r w:rsidRPr="002152CC">
        <w:rPr>
          <w:rFonts w:ascii="Arial" w:eastAsia="Times New Roman" w:hAnsi="Arial" w:cs="Arial"/>
          <w:sz w:val="20"/>
          <w:szCs w:val="20"/>
          <w:lang w:eastAsia="ar-SA"/>
        </w:rPr>
        <w:t>najemala »zelene poklice« za zniževanje ogljičnega odtisa gospodarske družbe.</w:t>
      </w:r>
    </w:p>
    <w:p w14:paraId="33206195" w14:textId="77777777" w:rsidR="00C25C07" w:rsidRPr="002152CC" w:rsidRDefault="00C25C07" w:rsidP="00C25C07">
      <w:pPr>
        <w:spacing w:after="0" w:line="240" w:lineRule="auto"/>
        <w:jc w:val="both"/>
        <w:rPr>
          <w:rFonts w:ascii="Arial" w:eastAsia="Times New Roman" w:hAnsi="Arial" w:cs="Arial"/>
          <w:sz w:val="20"/>
          <w:szCs w:val="20"/>
          <w:lang w:eastAsia="ar-SA"/>
        </w:rPr>
      </w:pPr>
    </w:p>
    <w:p w14:paraId="7C4C5F20" w14:textId="77777777" w:rsidR="00C25C07" w:rsidRPr="002152CC" w:rsidRDefault="00C25C07" w:rsidP="00C25C07">
      <w:pPr>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lastRenderedPageBreak/>
        <w:t xml:space="preserve">Poročilo o izpolnjevanju zavez </w:t>
      </w:r>
      <w:r w:rsidRPr="002152CC">
        <w:rPr>
          <w:rFonts w:ascii="Arial" w:eastAsia="Times New Roman" w:hAnsi="Arial" w:cs="Arial"/>
          <w:i/>
          <w:sz w:val="20"/>
          <w:szCs w:val="20"/>
          <w:lang w:eastAsia="ar-SA"/>
        </w:rPr>
        <w:t>iz devetega od štirinajstega odstavka tega člena</w:t>
      </w:r>
      <w:r w:rsidRPr="002152CC">
        <w:rPr>
          <w:rFonts w:ascii="Arial" w:eastAsia="Times New Roman" w:hAnsi="Arial" w:cs="Arial"/>
          <w:sz w:val="20"/>
          <w:szCs w:val="20"/>
          <w:lang w:eastAsia="ar-SA"/>
        </w:rPr>
        <w:t>, ki prispevajo k okoljski odgovornosti lokalnega okolja in razogljičenju prometnega sektorja, mora končni prejemnik predložiti agenciji v Poročilih o poteku investicije, Končnem poročilu in Poročilih o ohranjanju investicije.</w:t>
      </w:r>
    </w:p>
    <w:p w14:paraId="18EA5234" w14:textId="77777777" w:rsidR="00C25C07" w:rsidRPr="002152CC" w:rsidRDefault="00C25C07" w:rsidP="00C25C07">
      <w:pPr>
        <w:spacing w:after="0" w:line="240" w:lineRule="auto"/>
        <w:jc w:val="both"/>
        <w:rPr>
          <w:rFonts w:ascii="Arial" w:eastAsia="Times New Roman" w:hAnsi="Arial" w:cs="Arial"/>
          <w:sz w:val="20"/>
          <w:szCs w:val="20"/>
          <w:lang w:eastAsia="ar-SA"/>
        </w:rPr>
      </w:pPr>
    </w:p>
    <w:p w14:paraId="706046DD" w14:textId="77777777" w:rsidR="00C25C07" w:rsidRPr="002152CC" w:rsidRDefault="00C25C07" w:rsidP="00C25C07">
      <w:pPr>
        <w:spacing w:after="0"/>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V primeru, da se izkaže, da neizpolnjevanje katerega iz zgoraj navedenih meril predstavlja:</w:t>
      </w:r>
    </w:p>
    <w:p w14:paraId="388B9268" w14:textId="5CCD54F3" w:rsidR="00C25C07" w:rsidRPr="002152CC" w:rsidRDefault="00C25C07" w:rsidP="00352372">
      <w:pPr>
        <w:numPr>
          <w:ilvl w:val="0"/>
          <w:numId w:val="25"/>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nedoseganje praga 40</w:t>
      </w:r>
      <w:r w:rsidR="00B94404" w:rsidRPr="002152CC">
        <w:rPr>
          <w:rFonts w:ascii="Arial" w:eastAsia="Times New Roman" w:hAnsi="Arial" w:cs="Arial"/>
          <w:bCs/>
          <w:sz w:val="20"/>
          <w:szCs w:val="20"/>
          <w:lang w:eastAsia="ar-SA"/>
        </w:rPr>
        <w:t xml:space="preserve"> </w:t>
      </w:r>
      <w:r w:rsidRPr="002152CC">
        <w:rPr>
          <w:rFonts w:ascii="Arial" w:eastAsia="Times New Roman" w:hAnsi="Arial" w:cs="Arial"/>
          <w:bCs/>
          <w:sz w:val="20"/>
          <w:szCs w:val="20"/>
          <w:lang w:eastAsia="ar-SA"/>
        </w:rPr>
        <w:t>% vsote vseh ocenjenih točk (brez dodatnega merila), ki predstavlja prispevek k zelenemu prehodu,</w:t>
      </w:r>
    </w:p>
    <w:p w14:paraId="5D7C7F03" w14:textId="77777777" w:rsidR="00C25C07" w:rsidRPr="002152CC" w:rsidRDefault="00C25C07" w:rsidP="00352372">
      <w:pPr>
        <w:numPr>
          <w:ilvl w:val="0"/>
          <w:numId w:val="25"/>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nedoseganje praga 50 točk (brez dodatnega merila) iz vsote vseh točk,</w:t>
      </w:r>
    </w:p>
    <w:p w14:paraId="0C219120" w14:textId="704622E3" w:rsidR="00C25C07" w:rsidRPr="002152CC" w:rsidRDefault="00C25C07" w:rsidP="00352372">
      <w:pPr>
        <w:numPr>
          <w:ilvl w:val="0"/>
          <w:numId w:val="25"/>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 xml:space="preserve">nedoseganje praga 10 </w:t>
      </w:r>
      <w:r w:rsidR="00B94404" w:rsidRPr="002152CC">
        <w:rPr>
          <w:rFonts w:ascii="Arial" w:eastAsia="Times New Roman" w:hAnsi="Arial" w:cs="Arial"/>
          <w:bCs/>
          <w:sz w:val="20"/>
          <w:szCs w:val="20"/>
          <w:lang w:eastAsia="ar-SA"/>
        </w:rPr>
        <w:t xml:space="preserve">% </w:t>
      </w:r>
      <w:r w:rsidRPr="002152CC">
        <w:rPr>
          <w:rFonts w:ascii="Arial" w:eastAsia="Times New Roman" w:hAnsi="Arial" w:cs="Arial"/>
          <w:bCs/>
          <w:sz w:val="20"/>
          <w:szCs w:val="20"/>
          <w:lang w:eastAsia="ar-SA"/>
        </w:rPr>
        <w:t>točk iz vsote točk okoljskega vidika investicije,</w:t>
      </w:r>
    </w:p>
    <w:p w14:paraId="7EC935D7" w14:textId="77777777" w:rsidR="00C25C07" w:rsidRPr="002152CC" w:rsidRDefault="00C25C07" w:rsidP="00C25C07">
      <w:pPr>
        <w:spacing w:after="0"/>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agencija odstopi od pogodbe in zahteva vračilo že izplačanih sredstev, skupaj z zakonskimi zamudnimi obrestmi od dneva nakazila do dneva vračila.</w:t>
      </w:r>
    </w:p>
    <w:p w14:paraId="507F2513" w14:textId="77777777" w:rsidR="00C25C07" w:rsidRPr="002152CC" w:rsidRDefault="00C25C07" w:rsidP="00C25C07">
      <w:pPr>
        <w:spacing w:after="0" w:line="240" w:lineRule="auto"/>
        <w:rPr>
          <w:rFonts w:ascii="Arial" w:eastAsia="Times New Roman" w:hAnsi="Arial" w:cs="Arial"/>
          <w:sz w:val="20"/>
          <w:szCs w:val="20"/>
          <w:lang w:eastAsia="ar-SA"/>
        </w:rPr>
      </w:pPr>
    </w:p>
    <w:p w14:paraId="38BE2278" w14:textId="77777777" w:rsidR="00C25C07" w:rsidRPr="002152CC" w:rsidRDefault="00C25C07" w:rsidP="000D11B6">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22. člen</w:t>
      </w:r>
    </w:p>
    <w:p w14:paraId="5196DAE9"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 xml:space="preserve">Končni prejemnik je dolžan istočasno z vsakokratno vlogo za izplačilo predložiti Poročilo o poteku investicije. Hkrati z zadnjo vlogo za izplačilo predloži Končno poročilo. </w:t>
      </w:r>
    </w:p>
    <w:p w14:paraId="23590ADE"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p>
    <w:p w14:paraId="2A02A18B"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Poročilo o poteku investicije mora vsebovati najmanj:</w:t>
      </w:r>
    </w:p>
    <w:p w14:paraId="41FC227E" w14:textId="77777777" w:rsidR="00C25C07" w:rsidRPr="002152CC" w:rsidRDefault="00C25C07" w:rsidP="00352372">
      <w:pPr>
        <w:numPr>
          <w:ilvl w:val="0"/>
          <w:numId w:val="25"/>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poročilo o poteku investicije od datuma začetka izvajanja investicije oziroma od datuma poročila, ki je bil priložen prejšnji vlogi za izplačilo; vsebina poročila je opredeljena v prilogi, ki je sestavni del te pogodbe,</w:t>
      </w:r>
    </w:p>
    <w:p w14:paraId="00C4232E" w14:textId="77777777" w:rsidR="00C25C07" w:rsidRPr="002152CC" w:rsidRDefault="00C25C07" w:rsidP="00352372">
      <w:pPr>
        <w:numPr>
          <w:ilvl w:val="0"/>
          <w:numId w:val="25"/>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i/>
          <w:sz w:val="20"/>
          <w:szCs w:val="20"/>
          <w:lang w:eastAsia="ar-SA"/>
        </w:rPr>
        <w:t>(diverzifikacija proizvodnje gospodarske družbe v nove proizvode, ki niso bili predhodno proizvedeni v gospodarski družbi)</w:t>
      </w:r>
      <w:r w:rsidRPr="002152CC">
        <w:rPr>
          <w:rFonts w:ascii="Arial" w:eastAsia="Times New Roman" w:hAnsi="Arial" w:cs="Arial"/>
          <w:bCs/>
          <w:sz w:val="20"/>
          <w:szCs w:val="20"/>
          <w:lang w:eastAsia="ar-SA"/>
        </w:rPr>
        <w:t xml:space="preserve"> izkaz skladnosti nakupa strojev in opreme z najvišjimi energetskimi standardi oziroma z najboljšo razpoložljivo tehnologijo (BAT), </w:t>
      </w:r>
    </w:p>
    <w:p w14:paraId="7F86424C" w14:textId="77777777" w:rsidR="00C25C07" w:rsidRPr="002152CC" w:rsidRDefault="00C25C07" w:rsidP="00352372">
      <w:pPr>
        <w:numPr>
          <w:ilvl w:val="0"/>
          <w:numId w:val="25"/>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i/>
          <w:sz w:val="20"/>
          <w:szCs w:val="20"/>
          <w:lang w:eastAsia="ar-SA"/>
        </w:rPr>
        <w:t xml:space="preserve">(v kolikor končni prejemnik prejme točke) </w:t>
      </w:r>
      <w:r w:rsidRPr="002152CC">
        <w:rPr>
          <w:rFonts w:ascii="Arial" w:eastAsia="Times New Roman" w:hAnsi="Arial" w:cs="Arial"/>
          <w:bCs/>
          <w:sz w:val="20"/>
          <w:szCs w:val="20"/>
          <w:lang w:eastAsia="ar-SA"/>
        </w:rPr>
        <w:t>poročilo o prispevku gospodarske družbe k okoljski odgovornosti lokalnega okolja in razogljičenju prometnega sektorja.</w:t>
      </w:r>
    </w:p>
    <w:p w14:paraId="5CAA4C5A"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p>
    <w:p w14:paraId="0C400FE9"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Končno poročilo mora vsebovati najmanj:</w:t>
      </w:r>
    </w:p>
    <w:p w14:paraId="10AF10C0" w14:textId="77777777" w:rsidR="00C25C07" w:rsidRPr="002152CC" w:rsidRDefault="00C25C07" w:rsidP="00352372">
      <w:pPr>
        <w:numPr>
          <w:ilvl w:val="0"/>
          <w:numId w:val="25"/>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 xml:space="preserve">poročilo o obsegu investicije in končanju del na investiciji, vključno s časovnim potekom, </w:t>
      </w:r>
    </w:p>
    <w:p w14:paraId="27224495" w14:textId="77777777" w:rsidR="00C25C07" w:rsidRPr="002152CC" w:rsidRDefault="00C25C07" w:rsidP="00352372">
      <w:pPr>
        <w:numPr>
          <w:ilvl w:val="0"/>
          <w:numId w:val="25"/>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poročilo o končni vrednosti investicije v EUR (prikaz vrednosti po opredmetenih in neopredmetenih osnovnih sredstvih) in vrednost investicije v stroje in opremo,</w:t>
      </w:r>
    </w:p>
    <w:p w14:paraId="68ADCFC2" w14:textId="77777777" w:rsidR="00C25C07" w:rsidRPr="002152CC" w:rsidRDefault="00C25C07" w:rsidP="00352372">
      <w:pPr>
        <w:numPr>
          <w:ilvl w:val="0"/>
          <w:numId w:val="25"/>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poročilo o povprečnem številu zaposlenih in o na novo ustvarjenih delovnih mestih in o številu vseh zaposlenih v končnem prejemniku,</w:t>
      </w:r>
    </w:p>
    <w:p w14:paraId="6F083830" w14:textId="77777777" w:rsidR="00C25C07" w:rsidRPr="002152CC" w:rsidRDefault="00C25C07" w:rsidP="00352372">
      <w:pPr>
        <w:numPr>
          <w:ilvl w:val="0"/>
          <w:numId w:val="25"/>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poročilo o skladnosti z načelom DNSH,</w:t>
      </w:r>
    </w:p>
    <w:p w14:paraId="29608D2A" w14:textId="77777777" w:rsidR="00C25C07" w:rsidRPr="002152CC" w:rsidRDefault="00C25C07" w:rsidP="00352372">
      <w:pPr>
        <w:numPr>
          <w:ilvl w:val="0"/>
          <w:numId w:val="25"/>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i/>
          <w:sz w:val="20"/>
          <w:szCs w:val="20"/>
          <w:lang w:eastAsia="ar-SA"/>
        </w:rPr>
        <w:t xml:space="preserve">(v primeru, da gre za veliko gospodarsko družbo in bistveno spremembo v proizvodnem procesu) </w:t>
      </w:r>
      <w:r w:rsidRPr="002152CC">
        <w:rPr>
          <w:rFonts w:ascii="Arial" w:eastAsia="Times New Roman" w:hAnsi="Arial" w:cs="Arial"/>
          <w:bCs/>
          <w:sz w:val="20"/>
          <w:szCs w:val="20"/>
          <w:lang w:eastAsia="ar-SA"/>
        </w:rPr>
        <w:t>izkaz, da upravičeni stroški presegajo znesek amortizacije sredstev v zadnjih treh poslovnih letih, povezanih z dejavnostjo, ki naj bi se posodobila,</w:t>
      </w:r>
    </w:p>
    <w:p w14:paraId="78144452" w14:textId="77777777" w:rsidR="00C25C07" w:rsidRPr="002152CC" w:rsidRDefault="00C25C07" w:rsidP="00352372">
      <w:pPr>
        <w:numPr>
          <w:ilvl w:val="0"/>
          <w:numId w:val="25"/>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i/>
          <w:sz w:val="20"/>
          <w:szCs w:val="20"/>
          <w:lang w:eastAsia="ar-SA"/>
        </w:rPr>
        <w:t>(v primeru, da gre za diverzifikacijo obstoječe gospodarske družbe)</w:t>
      </w:r>
      <w:r w:rsidRPr="002152CC">
        <w:rPr>
          <w:rFonts w:ascii="Arial" w:eastAsia="Times New Roman" w:hAnsi="Arial" w:cs="Arial"/>
          <w:bCs/>
          <w:sz w:val="20"/>
          <w:szCs w:val="20"/>
          <w:lang w:eastAsia="ar-SA"/>
        </w:rPr>
        <w:t xml:space="preserve"> izkaz, da upravičeni stroški za vsaj 200 odstotkov presegajo knjigovodsko vrednost sredstev, ki se vnovič uporabijo, kot je bila evidentirana v poslovnem letu pred začetkom del,</w:t>
      </w:r>
    </w:p>
    <w:p w14:paraId="3C8DE33E" w14:textId="77777777" w:rsidR="00C25C07" w:rsidRPr="002152CC" w:rsidRDefault="00C25C07" w:rsidP="00352372">
      <w:pPr>
        <w:numPr>
          <w:ilvl w:val="0"/>
          <w:numId w:val="25"/>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i/>
          <w:sz w:val="20"/>
          <w:szCs w:val="20"/>
          <w:lang w:eastAsia="ar-SA"/>
        </w:rPr>
        <w:t>(v primeru diverzifikacije proizvodnje gospodarske družbe v nove proizvode, ki niso bili predhodno proizvedeni v gospodarski družbi)</w:t>
      </w:r>
      <w:r w:rsidRPr="002152CC">
        <w:rPr>
          <w:rFonts w:ascii="Arial" w:eastAsia="Times New Roman" w:hAnsi="Arial" w:cs="Arial"/>
          <w:bCs/>
          <w:sz w:val="20"/>
          <w:szCs w:val="20"/>
          <w:lang w:eastAsia="ar-SA"/>
        </w:rPr>
        <w:t xml:space="preserve"> izkaz skladnosti nakupa strojev in opreme z najvišjimi energetskimi standardi oziroma z najboljšo razpoložljivo tehnologijo (BAT),</w:t>
      </w:r>
    </w:p>
    <w:p w14:paraId="2A539944" w14:textId="77777777" w:rsidR="00C25C07" w:rsidRPr="002152CC" w:rsidRDefault="00C25C07" w:rsidP="00352372">
      <w:pPr>
        <w:numPr>
          <w:ilvl w:val="0"/>
          <w:numId w:val="25"/>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i/>
          <w:sz w:val="20"/>
          <w:szCs w:val="20"/>
          <w:lang w:eastAsia="ar-SA"/>
        </w:rPr>
        <w:t>(v kolikor končni prejemnik prejme točke)</w:t>
      </w:r>
      <w:r w:rsidRPr="002152CC">
        <w:rPr>
          <w:rFonts w:ascii="Arial" w:eastAsia="Times New Roman" w:hAnsi="Arial" w:cs="Arial"/>
          <w:bCs/>
          <w:sz w:val="20"/>
          <w:szCs w:val="20"/>
          <w:lang w:eastAsia="ar-SA"/>
        </w:rPr>
        <w:t xml:space="preserve"> poročilo o prispevku investicije na področju prehoda na krožno gospodarstvo,</w:t>
      </w:r>
    </w:p>
    <w:p w14:paraId="642B9414" w14:textId="77777777" w:rsidR="00C25C07" w:rsidRPr="002152CC" w:rsidRDefault="00C25C07" w:rsidP="00352372">
      <w:pPr>
        <w:numPr>
          <w:ilvl w:val="0"/>
          <w:numId w:val="25"/>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i/>
          <w:sz w:val="20"/>
          <w:szCs w:val="20"/>
          <w:lang w:eastAsia="ar-SA"/>
        </w:rPr>
        <w:t>(v kolikor končni prejemnik prejme točke)</w:t>
      </w:r>
      <w:r w:rsidRPr="002152CC">
        <w:rPr>
          <w:rFonts w:ascii="Arial" w:eastAsia="Times New Roman" w:hAnsi="Arial" w:cs="Arial"/>
          <w:bCs/>
          <w:sz w:val="20"/>
          <w:szCs w:val="20"/>
          <w:lang w:eastAsia="ar-SA"/>
        </w:rPr>
        <w:t xml:space="preserve"> poročilo o prispevku investicije na področju blažitve podnebnih sprememb,</w:t>
      </w:r>
    </w:p>
    <w:p w14:paraId="76DC9CF4" w14:textId="77777777" w:rsidR="00C25C07" w:rsidRPr="002152CC" w:rsidRDefault="00C25C07" w:rsidP="00352372">
      <w:pPr>
        <w:numPr>
          <w:ilvl w:val="0"/>
          <w:numId w:val="25"/>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i/>
          <w:sz w:val="20"/>
          <w:szCs w:val="20"/>
          <w:lang w:eastAsia="ar-SA"/>
        </w:rPr>
        <w:t>(v kolikor končni prejemnik prejme točke)</w:t>
      </w:r>
      <w:r w:rsidRPr="002152CC">
        <w:rPr>
          <w:rFonts w:ascii="Arial" w:eastAsia="Times New Roman" w:hAnsi="Arial" w:cs="Arial"/>
          <w:bCs/>
          <w:sz w:val="20"/>
          <w:szCs w:val="20"/>
          <w:lang w:eastAsia="ar-SA"/>
        </w:rPr>
        <w:t xml:space="preserve"> poročilo o prispevku gospodarske družbe k okoljski odgovornosti lokalnega okolja in razogljičenju prometnega sektorja.</w:t>
      </w:r>
    </w:p>
    <w:p w14:paraId="087E26BE"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p>
    <w:p w14:paraId="6AA1024A" w14:textId="6FC632F2"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bookmarkStart w:id="61" w:name="_Hlk167368697"/>
      <w:r w:rsidRPr="002152CC">
        <w:rPr>
          <w:rFonts w:ascii="Arial" w:eastAsia="Times New Roman" w:hAnsi="Arial" w:cs="Arial"/>
          <w:bCs/>
          <w:sz w:val="20"/>
          <w:szCs w:val="20"/>
          <w:lang w:eastAsia="ar-SA"/>
        </w:rPr>
        <w:t xml:space="preserve">Po zaključku investicije je končni prejemnik </w:t>
      </w:r>
      <w:r w:rsidR="00391509">
        <w:rPr>
          <w:rFonts w:ascii="Arial" w:eastAsia="Times New Roman" w:hAnsi="Arial" w:cs="Arial"/>
          <w:bCs/>
          <w:sz w:val="20"/>
          <w:szCs w:val="20"/>
          <w:lang w:eastAsia="ar-SA"/>
        </w:rPr>
        <w:t xml:space="preserve">v </w:t>
      </w:r>
      <w:r w:rsidR="00391509" w:rsidRPr="002152CC">
        <w:rPr>
          <w:rFonts w:ascii="Arial" w:eastAsia="Times New Roman" w:hAnsi="Arial" w:cs="Arial"/>
          <w:bCs/>
          <w:sz w:val="20"/>
          <w:szCs w:val="20"/>
          <w:lang w:eastAsia="ar-SA"/>
        </w:rPr>
        <w:t>obdobj</w:t>
      </w:r>
      <w:r w:rsidR="00391509">
        <w:rPr>
          <w:rFonts w:ascii="Arial" w:eastAsia="Times New Roman" w:hAnsi="Arial" w:cs="Arial"/>
          <w:bCs/>
          <w:sz w:val="20"/>
          <w:szCs w:val="20"/>
          <w:lang w:eastAsia="ar-SA"/>
        </w:rPr>
        <w:t>u</w:t>
      </w:r>
      <w:r w:rsidR="00391509" w:rsidRPr="002152CC">
        <w:rPr>
          <w:rFonts w:ascii="Arial" w:eastAsia="Times New Roman" w:hAnsi="Arial" w:cs="Arial"/>
          <w:bCs/>
          <w:sz w:val="20"/>
          <w:szCs w:val="20"/>
          <w:lang w:eastAsia="ar-SA"/>
        </w:rPr>
        <w:t xml:space="preserve"> za ohranitev investicije</w:t>
      </w:r>
      <w:r w:rsidR="00391509">
        <w:rPr>
          <w:rFonts w:ascii="Arial" w:eastAsia="Times New Roman" w:hAnsi="Arial" w:cs="Arial"/>
          <w:bCs/>
          <w:sz w:val="20"/>
          <w:szCs w:val="20"/>
          <w:lang w:eastAsia="ar-SA"/>
        </w:rPr>
        <w:t xml:space="preserve"> (pet let oz. tri leta)</w:t>
      </w:r>
      <w:r w:rsidR="00391509" w:rsidRPr="002152CC">
        <w:rPr>
          <w:rFonts w:ascii="Arial" w:eastAsia="Times New Roman" w:hAnsi="Arial" w:cs="Arial"/>
          <w:bCs/>
          <w:sz w:val="20"/>
          <w:szCs w:val="20"/>
          <w:lang w:eastAsia="ar-SA"/>
        </w:rPr>
        <w:t xml:space="preserve"> </w:t>
      </w:r>
      <w:r w:rsidRPr="002152CC">
        <w:rPr>
          <w:rFonts w:ascii="Arial" w:eastAsia="Times New Roman" w:hAnsi="Arial" w:cs="Arial"/>
          <w:bCs/>
          <w:sz w:val="20"/>
          <w:szCs w:val="20"/>
          <w:lang w:eastAsia="ar-SA"/>
        </w:rPr>
        <w:t xml:space="preserve">dolžan agenciji letno, najkasneje </w:t>
      </w:r>
      <w:r w:rsidR="00DC1AF4" w:rsidRPr="002152CC">
        <w:rPr>
          <w:rFonts w:ascii="Arial" w:eastAsia="Times New Roman" w:hAnsi="Arial" w:cs="Arial"/>
          <w:bCs/>
          <w:sz w:val="20"/>
          <w:szCs w:val="20"/>
          <w:lang w:eastAsia="ar-SA"/>
        </w:rPr>
        <w:t xml:space="preserve">30 koledarskih dni po </w:t>
      </w:r>
      <w:r w:rsidRPr="002152CC">
        <w:rPr>
          <w:rFonts w:ascii="Arial" w:eastAsia="Times New Roman" w:hAnsi="Arial" w:cs="Arial"/>
          <w:bCs/>
          <w:sz w:val="20"/>
          <w:szCs w:val="20"/>
          <w:lang w:eastAsia="ar-SA"/>
        </w:rPr>
        <w:t xml:space="preserve">______ </w:t>
      </w:r>
      <w:r w:rsidRPr="002152CC">
        <w:rPr>
          <w:rFonts w:ascii="Arial" w:eastAsia="Times New Roman" w:hAnsi="Arial" w:cs="Arial"/>
          <w:bCs/>
          <w:i/>
          <w:sz w:val="20"/>
          <w:szCs w:val="20"/>
          <w:lang w:eastAsia="ar-SA"/>
        </w:rPr>
        <w:t xml:space="preserve">(datum zaključka investicije brez leta) </w:t>
      </w:r>
      <w:r w:rsidRPr="002152CC">
        <w:rPr>
          <w:rFonts w:ascii="Arial" w:eastAsia="Times New Roman" w:hAnsi="Arial" w:cs="Arial"/>
          <w:bCs/>
          <w:sz w:val="20"/>
          <w:szCs w:val="20"/>
          <w:lang w:eastAsia="ar-SA"/>
        </w:rPr>
        <w:t xml:space="preserve">za </w:t>
      </w:r>
      <w:r w:rsidR="00391509" w:rsidRPr="002152CC">
        <w:rPr>
          <w:rFonts w:ascii="Arial" w:eastAsia="Times New Roman" w:hAnsi="Arial" w:cs="Arial"/>
          <w:bCs/>
          <w:sz w:val="20"/>
          <w:szCs w:val="20"/>
          <w:lang w:eastAsia="ar-SA"/>
        </w:rPr>
        <w:t>pretekl</w:t>
      </w:r>
      <w:r w:rsidR="00391509">
        <w:rPr>
          <w:rFonts w:ascii="Arial" w:eastAsia="Times New Roman" w:hAnsi="Arial" w:cs="Arial"/>
          <w:bCs/>
          <w:sz w:val="20"/>
          <w:szCs w:val="20"/>
          <w:lang w:eastAsia="ar-SA"/>
        </w:rPr>
        <w:t>ih12 mesecev</w:t>
      </w:r>
      <w:r w:rsidRPr="002152CC">
        <w:rPr>
          <w:rFonts w:ascii="Arial" w:eastAsia="Times New Roman" w:hAnsi="Arial" w:cs="Arial"/>
          <w:bCs/>
          <w:sz w:val="20"/>
          <w:szCs w:val="20"/>
          <w:lang w:eastAsia="ar-SA"/>
        </w:rPr>
        <w:t>, poročati o ohranjanju investicije</w:t>
      </w:r>
      <w:bookmarkEnd w:id="61"/>
      <w:r w:rsidRPr="002152CC">
        <w:rPr>
          <w:rFonts w:ascii="Arial" w:eastAsia="Times New Roman" w:hAnsi="Arial" w:cs="Arial"/>
          <w:bCs/>
          <w:sz w:val="20"/>
          <w:szCs w:val="20"/>
          <w:lang w:eastAsia="ar-SA"/>
        </w:rPr>
        <w:t>.</w:t>
      </w:r>
    </w:p>
    <w:p w14:paraId="3DE1C4B9"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p>
    <w:p w14:paraId="1944C001"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Poročilo o ohranjanju investicije mora vsebovati najmanj:</w:t>
      </w:r>
    </w:p>
    <w:p w14:paraId="7D86B52F" w14:textId="77777777" w:rsidR="00C25C07" w:rsidRPr="002152CC" w:rsidRDefault="00C25C07" w:rsidP="00352372">
      <w:pPr>
        <w:numPr>
          <w:ilvl w:val="0"/>
          <w:numId w:val="24"/>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 xml:space="preserve">poročilo o ohranjanju investicije v višini, obsegu in času, </w:t>
      </w:r>
    </w:p>
    <w:p w14:paraId="33E1CF93" w14:textId="35484684" w:rsidR="00C25C07" w:rsidRPr="002152CC" w:rsidRDefault="00C25C07" w:rsidP="00352372">
      <w:pPr>
        <w:numPr>
          <w:ilvl w:val="0"/>
          <w:numId w:val="24"/>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poročilo o povprečnem številu zaposlenih,</w:t>
      </w:r>
    </w:p>
    <w:p w14:paraId="78E50BD9" w14:textId="77777777" w:rsidR="00C25C07" w:rsidRPr="002152CC" w:rsidRDefault="00C25C07" w:rsidP="00352372">
      <w:pPr>
        <w:numPr>
          <w:ilvl w:val="0"/>
          <w:numId w:val="24"/>
        </w:numPr>
        <w:spacing w:after="0" w:line="276"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poročilo o dodani vrednosti na zaposlenega (v tretjem Poročilu o ohranjanju investicije), ki vključuje tudi zadnjo razpoložljivo bilanco stanja in izkaz poslovnega izida,</w:t>
      </w:r>
    </w:p>
    <w:p w14:paraId="06046EAF" w14:textId="77777777" w:rsidR="00C25C07" w:rsidRPr="002152CC" w:rsidRDefault="00C25C07" w:rsidP="00352372">
      <w:pPr>
        <w:numPr>
          <w:ilvl w:val="0"/>
          <w:numId w:val="24"/>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lastRenderedPageBreak/>
        <w:t>poročilo o energetski učinkovitosti (v drugem Poročilu o ohranjanju investicije),</w:t>
      </w:r>
    </w:p>
    <w:p w14:paraId="7316E3F2" w14:textId="77777777" w:rsidR="00C25C07" w:rsidRPr="002152CC" w:rsidRDefault="00C25C07" w:rsidP="00352372">
      <w:pPr>
        <w:numPr>
          <w:ilvl w:val="0"/>
          <w:numId w:val="24"/>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poročilo o snovni učinkovitosti (v drugem Poročilu o ohranjanju investicije),</w:t>
      </w:r>
    </w:p>
    <w:p w14:paraId="5033B9D8" w14:textId="77777777" w:rsidR="00C25C07" w:rsidRPr="002152CC" w:rsidRDefault="00C25C07" w:rsidP="00352372">
      <w:pPr>
        <w:numPr>
          <w:ilvl w:val="0"/>
          <w:numId w:val="24"/>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izjavo končnega prejemnika, da ni in ne bo izvedel premestitve (v prvih treh Poročilih o ohranjanju investicije),</w:t>
      </w:r>
    </w:p>
    <w:p w14:paraId="6B6D61EB" w14:textId="77777777" w:rsidR="00C25C07" w:rsidRPr="002152CC" w:rsidRDefault="00C25C07" w:rsidP="00352372">
      <w:pPr>
        <w:numPr>
          <w:ilvl w:val="0"/>
          <w:numId w:val="24"/>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poročilo o skladnosti z načelom DNSH,</w:t>
      </w:r>
    </w:p>
    <w:p w14:paraId="5E525507" w14:textId="77777777" w:rsidR="00C25C07" w:rsidRPr="002152CC" w:rsidRDefault="00C25C07" w:rsidP="00352372">
      <w:pPr>
        <w:numPr>
          <w:ilvl w:val="0"/>
          <w:numId w:val="24"/>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i/>
          <w:sz w:val="20"/>
          <w:szCs w:val="20"/>
          <w:lang w:eastAsia="ar-SA"/>
        </w:rPr>
        <w:t xml:space="preserve">(v kolikor končni prejemnik prejme točke) </w:t>
      </w:r>
      <w:r w:rsidRPr="002152CC">
        <w:rPr>
          <w:rFonts w:ascii="Arial" w:eastAsia="Times New Roman" w:hAnsi="Arial" w:cs="Arial"/>
          <w:bCs/>
          <w:sz w:val="20"/>
          <w:szCs w:val="20"/>
          <w:lang w:eastAsia="ar-SA"/>
        </w:rPr>
        <w:t>poročilo o prispevku investicije na področju prehoda na krožno gospodarstvo (v tretjem Poročilu o ohranjanju investicije),</w:t>
      </w:r>
    </w:p>
    <w:p w14:paraId="1794D3AC" w14:textId="77777777" w:rsidR="00C25C07" w:rsidRPr="002152CC" w:rsidRDefault="00C25C07" w:rsidP="00352372">
      <w:pPr>
        <w:numPr>
          <w:ilvl w:val="0"/>
          <w:numId w:val="24"/>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i/>
          <w:sz w:val="20"/>
          <w:szCs w:val="20"/>
          <w:lang w:eastAsia="ar-SA"/>
        </w:rPr>
        <w:t xml:space="preserve">(v kolikor končni prejemnik prejme točke) </w:t>
      </w:r>
      <w:r w:rsidRPr="002152CC">
        <w:rPr>
          <w:rFonts w:ascii="Arial" w:eastAsia="Times New Roman" w:hAnsi="Arial" w:cs="Arial"/>
          <w:bCs/>
          <w:sz w:val="20"/>
          <w:szCs w:val="20"/>
          <w:lang w:eastAsia="ar-SA"/>
        </w:rPr>
        <w:t>poročilo o prispevku investicije na področju blažitve podnebnih sprememb (v tretjem Poročilu o ohranjanju investicije),</w:t>
      </w:r>
    </w:p>
    <w:p w14:paraId="43893710" w14:textId="77777777" w:rsidR="00C25C07" w:rsidRPr="002152CC" w:rsidRDefault="00C25C07" w:rsidP="00352372">
      <w:pPr>
        <w:numPr>
          <w:ilvl w:val="0"/>
          <w:numId w:val="24"/>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i/>
          <w:sz w:val="20"/>
          <w:szCs w:val="20"/>
          <w:lang w:eastAsia="ar-SA"/>
        </w:rPr>
        <w:t xml:space="preserve">(v kolikor končni prejemnik prejme točke) </w:t>
      </w:r>
      <w:r w:rsidRPr="002152CC">
        <w:rPr>
          <w:rFonts w:ascii="Arial" w:eastAsia="Times New Roman" w:hAnsi="Arial" w:cs="Arial"/>
          <w:bCs/>
          <w:sz w:val="20"/>
          <w:szCs w:val="20"/>
          <w:lang w:eastAsia="ar-SA"/>
        </w:rPr>
        <w:t>certifikat za izpolnjevanje standarda ISO 14001 ali dokazilo o registraciji v sistem Emas (najkasneje v tretjem poročilu o ohranjanju investicije),</w:t>
      </w:r>
    </w:p>
    <w:p w14:paraId="021248E4" w14:textId="77777777" w:rsidR="00C25C07" w:rsidRPr="002152CC" w:rsidRDefault="00C25C07" w:rsidP="00352372">
      <w:pPr>
        <w:numPr>
          <w:ilvl w:val="0"/>
          <w:numId w:val="24"/>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i/>
          <w:sz w:val="20"/>
          <w:szCs w:val="20"/>
          <w:lang w:eastAsia="ar-SA"/>
        </w:rPr>
        <w:t xml:space="preserve">(v kolikor končni prejemnik prejme točke) </w:t>
      </w:r>
      <w:r w:rsidRPr="002152CC">
        <w:rPr>
          <w:rFonts w:ascii="Arial" w:eastAsia="Times New Roman" w:hAnsi="Arial" w:cs="Arial"/>
          <w:bCs/>
          <w:sz w:val="20"/>
          <w:szCs w:val="20"/>
          <w:lang w:eastAsia="ar-SA"/>
        </w:rPr>
        <w:t>okoljski znak tipa I (v skladu s SIST EN ISO 14024) (v prvem poročilu o ohranjanju investicije),</w:t>
      </w:r>
    </w:p>
    <w:p w14:paraId="128311C5" w14:textId="77777777" w:rsidR="00C25C07" w:rsidRPr="002152CC" w:rsidRDefault="00C25C07" w:rsidP="00352372">
      <w:pPr>
        <w:numPr>
          <w:ilvl w:val="0"/>
          <w:numId w:val="24"/>
        </w:num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i/>
          <w:sz w:val="20"/>
          <w:szCs w:val="20"/>
          <w:lang w:eastAsia="ar-SA"/>
        </w:rPr>
        <w:t xml:space="preserve">(v kolikor končni prejemnik prejme točke) </w:t>
      </w:r>
      <w:r w:rsidRPr="002152CC">
        <w:rPr>
          <w:rFonts w:ascii="Arial" w:eastAsia="Times New Roman" w:hAnsi="Arial" w:cs="Arial"/>
          <w:bCs/>
          <w:sz w:val="20"/>
          <w:szCs w:val="20"/>
          <w:lang w:eastAsia="ar-SA"/>
        </w:rPr>
        <w:t>poročilo o prispevku k okoljski odgovornosti lokalnega okolja in razogljičenju prometnega sektorja.</w:t>
      </w:r>
    </w:p>
    <w:p w14:paraId="494D7C39"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p>
    <w:p w14:paraId="3CA37664" w14:textId="1CEEBF88"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V primeru, da končni prejemnik ne predloži Poročil</w:t>
      </w:r>
      <w:r w:rsidR="009F1BC2" w:rsidRPr="002152CC">
        <w:rPr>
          <w:rFonts w:ascii="Arial" w:eastAsia="Times New Roman" w:hAnsi="Arial" w:cs="Arial"/>
          <w:sz w:val="20"/>
          <w:szCs w:val="20"/>
          <w:lang w:eastAsia="ar-SA"/>
        </w:rPr>
        <w:t>a</w:t>
      </w:r>
      <w:r w:rsidRPr="002152CC">
        <w:rPr>
          <w:rFonts w:ascii="Arial" w:eastAsia="Times New Roman" w:hAnsi="Arial" w:cs="Arial"/>
          <w:sz w:val="20"/>
          <w:szCs w:val="20"/>
          <w:lang w:eastAsia="ar-SA"/>
        </w:rPr>
        <w:t xml:space="preserve"> o poteku investicije, Končnega poročila in Poročil</w:t>
      </w:r>
      <w:r w:rsidR="009F1BC2" w:rsidRPr="002152CC">
        <w:rPr>
          <w:rFonts w:ascii="Arial" w:eastAsia="Times New Roman" w:hAnsi="Arial" w:cs="Arial"/>
          <w:sz w:val="20"/>
          <w:szCs w:val="20"/>
          <w:lang w:eastAsia="ar-SA"/>
        </w:rPr>
        <w:t>a</w:t>
      </w:r>
      <w:r w:rsidRPr="002152CC">
        <w:rPr>
          <w:rFonts w:ascii="Arial" w:eastAsia="Times New Roman" w:hAnsi="Arial" w:cs="Arial"/>
          <w:sz w:val="20"/>
          <w:szCs w:val="20"/>
          <w:lang w:eastAsia="ar-SA"/>
        </w:rPr>
        <w:t xml:space="preserve"> o ohranjanju investicije pravočasno, agencija končnega prejemnika pisno pozove, da zahtevana poročila dostavi v roku 15 dni od prejema poziva. V kolikor končni prejemnik v roku poročil(-a) ne dostavi, agencija lahko </w:t>
      </w:r>
      <w:bookmarkStart w:id="62" w:name="_Hlk173912982"/>
      <w:r w:rsidRPr="002152CC">
        <w:rPr>
          <w:rFonts w:ascii="Arial" w:eastAsia="Times New Roman" w:hAnsi="Arial" w:cs="Arial"/>
          <w:sz w:val="20"/>
          <w:szCs w:val="20"/>
          <w:lang w:eastAsia="ar-SA"/>
        </w:rPr>
        <w:t>odstopi od pogodbe in zahteva vračilo že izplačanih sredstev skupaj z zakonskimi zamudnimi obrestmi od dneva nakazila sredstev na transakcijski račun končnega prejemnika do dneva vračila sredstev v proračunski sklad NOO oziroma v proračun Republike Slovenije.</w:t>
      </w:r>
      <w:bookmarkEnd w:id="62"/>
    </w:p>
    <w:p w14:paraId="2A3CCEB2" w14:textId="77777777" w:rsidR="00917740" w:rsidRPr="002152CC" w:rsidRDefault="00917740" w:rsidP="00C25C07">
      <w:pPr>
        <w:suppressAutoHyphens/>
        <w:spacing w:after="0" w:line="240" w:lineRule="auto"/>
        <w:jc w:val="both"/>
        <w:rPr>
          <w:rFonts w:ascii="Arial" w:eastAsia="Times New Roman" w:hAnsi="Arial" w:cs="Arial"/>
          <w:sz w:val="20"/>
          <w:szCs w:val="20"/>
          <w:lang w:eastAsia="ar-SA"/>
        </w:rPr>
      </w:pPr>
    </w:p>
    <w:p w14:paraId="4503B03B" w14:textId="77777777" w:rsidR="00917740" w:rsidRPr="002152CC" w:rsidRDefault="00917740" w:rsidP="00917740">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23. člen</w:t>
      </w:r>
    </w:p>
    <w:p w14:paraId="34E1F3E7" w14:textId="77777777" w:rsidR="00AB236A" w:rsidRPr="002152CC" w:rsidRDefault="00AB236A" w:rsidP="00182F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Končni prejemnik je dolžan zagotoviti spodbujanje enakih možnosti moških in žensk ter preprečiti vsakršno diskriminacijo, zlasti v zvezi z dostopnostjo za invalide, med osebami, ki so oziroma bodo vključene v izvajanje aktivnosti v okviru predmetnega javnega razpisa, v skladu z zakonodajo, ki pokriva</w:t>
      </w:r>
    </w:p>
    <w:p w14:paraId="7B16E1BF" w14:textId="76D5A402" w:rsidR="00917740" w:rsidRPr="002152CC" w:rsidRDefault="00AB236A"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področje zagotavljanja enakih možnosti in 7. členom Uredbe 1303/2013/EU, o čemer mora končni prejemnik agenciji poročati v </w:t>
      </w:r>
      <w:r w:rsidR="00BB1D87" w:rsidRPr="002152CC">
        <w:rPr>
          <w:rFonts w:ascii="Arial" w:eastAsia="Times New Roman" w:hAnsi="Arial" w:cs="Arial"/>
          <w:sz w:val="20"/>
          <w:szCs w:val="20"/>
          <w:lang w:eastAsia="ar-SA"/>
        </w:rPr>
        <w:t xml:space="preserve">vsakokratnem </w:t>
      </w:r>
      <w:r w:rsidRPr="002152CC">
        <w:rPr>
          <w:rFonts w:ascii="Arial" w:eastAsia="Times New Roman" w:hAnsi="Arial" w:cs="Arial"/>
          <w:sz w:val="20"/>
          <w:szCs w:val="20"/>
          <w:lang w:eastAsia="ar-SA"/>
        </w:rPr>
        <w:t>Poročil</w:t>
      </w:r>
      <w:r w:rsidR="00BB1D87" w:rsidRPr="002152CC">
        <w:rPr>
          <w:rFonts w:ascii="Arial" w:eastAsia="Times New Roman" w:hAnsi="Arial" w:cs="Arial"/>
          <w:sz w:val="20"/>
          <w:szCs w:val="20"/>
          <w:lang w:eastAsia="ar-SA"/>
        </w:rPr>
        <w:t>u</w:t>
      </w:r>
      <w:r w:rsidRPr="002152CC">
        <w:rPr>
          <w:rFonts w:ascii="Arial" w:eastAsia="Times New Roman" w:hAnsi="Arial" w:cs="Arial"/>
          <w:sz w:val="20"/>
          <w:szCs w:val="20"/>
          <w:lang w:eastAsia="ar-SA"/>
        </w:rPr>
        <w:t xml:space="preserve"> o poteku investicije, Končnem poročilu ob oddaji zadnje vloge za izplačilo in </w:t>
      </w:r>
      <w:r w:rsidR="00BB1D87" w:rsidRPr="002152CC">
        <w:rPr>
          <w:rFonts w:ascii="Arial" w:eastAsia="Times New Roman" w:hAnsi="Arial" w:cs="Arial"/>
          <w:sz w:val="20"/>
          <w:szCs w:val="20"/>
          <w:lang w:eastAsia="ar-SA"/>
        </w:rPr>
        <w:t xml:space="preserve">vsakokratnem Poročilu </w:t>
      </w:r>
      <w:r w:rsidRPr="002152CC">
        <w:rPr>
          <w:rFonts w:ascii="Arial" w:eastAsia="Times New Roman" w:hAnsi="Arial" w:cs="Arial"/>
          <w:sz w:val="20"/>
          <w:szCs w:val="20"/>
          <w:lang w:eastAsia="ar-SA"/>
        </w:rPr>
        <w:t>o ohranjanju investicije.</w:t>
      </w:r>
    </w:p>
    <w:p w14:paraId="6601B271" w14:textId="77777777" w:rsidR="00C25C07" w:rsidRPr="002152CC" w:rsidRDefault="00C25C07" w:rsidP="00C25C07">
      <w:pPr>
        <w:spacing w:after="0"/>
        <w:jc w:val="both"/>
        <w:rPr>
          <w:rFonts w:ascii="Arial" w:hAnsi="Arial" w:cs="Arial"/>
          <w:sz w:val="20"/>
          <w:szCs w:val="20"/>
        </w:rPr>
      </w:pPr>
    </w:p>
    <w:p w14:paraId="6A278A44" w14:textId="7CE7A005" w:rsidR="00C25C07" w:rsidRPr="002152CC" w:rsidRDefault="00AB236A" w:rsidP="000D11B6">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24</w:t>
      </w:r>
      <w:r w:rsidR="00C25C07" w:rsidRPr="002152CC">
        <w:rPr>
          <w:rFonts w:ascii="Arial" w:eastAsia="Times New Roman" w:hAnsi="Arial" w:cs="Arial"/>
          <w:b/>
          <w:sz w:val="20"/>
          <w:szCs w:val="20"/>
          <w:lang w:eastAsia="ar-SA"/>
        </w:rPr>
        <w:t>. člen</w:t>
      </w:r>
    </w:p>
    <w:p w14:paraId="608D23C6" w14:textId="2B443912"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Končni prejemnik</w:t>
      </w:r>
      <w:r w:rsidR="00AD3789">
        <w:rPr>
          <w:rFonts w:ascii="Arial" w:eastAsia="Times New Roman" w:hAnsi="Arial" w:cs="Arial"/>
          <w:sz w:val="20"/>
          <w:szCs w:val="20"/>
          <w:lang w:eastAsia="ar-SA"/>
        </w:rPr>
        <w:t xml:space="preserve"> </w:t>
      </w:r>
      <w:r w:rsidRPr="002152CC">
        <w:rPr>
          <w:rFonts w:ascii="Arial" w:eastAsia="Times New Roman" w:hAnsi="Arial" w:cs="Arial"/>
          <w:sz w:val="20"/>
          <w:szCs w:val="20"/>
          <w:lang w:eastAsia="ar-SA"/>
        </w:rPr>
        <w:t xml:space="preserve">s podpisom te pogodbe zagotavlja, da </w:t>
      </w:r>
      <w:r w:rsidRPr="002152CC">
        <w:rPr>
          <w:rFonts w:ascii="Arial" w:eastAsia="Times New Roman" w:hAnsi="Arial" w:cs="Arial"/>
          <w:sz w:val="20"/>
          <w:szCs w:val="20"/>
          <w:shd w:val="clear" w:color="auto" w:fill="FFFFFF"/>
          <w:lang w:eastAsia="sl-SI"/>
        </w:rPr>
        <w:t>ni v postopku prisilne poravnave, stečajnem postopku, postopku likvidacije ali prisilnega prenehanja, z njegovimi posli iz drugih razlogov ne upravlja sodišče, ni opustil poslovne dejavnosti in ni v stanju insolventnosti po določbah Zakona o finančnem poslovanju, postopkih zaradi insolventnosti in prisilnem prenehanju.</w:t>
      </w:r>
    </w:p>
    <w:p w14:paraId="21A25952" w14:textId="77777777" w:rsidR="00C25C07" w:rsidRPr="002152CC" w:rsidRDefault="00C25C07" w:rsidP="00C25C07">
      <w:pPr>
        <w:autoSpaceDE w:val="0"/>
        <w:autoSpaceDN w:val="0"/>
        <w:adjustRightInd w:val="0"/>
        <w:spacing w:after="0" w:line="240" w:lineRule="auto"/>
        <w:jc w:val="both"/>
        <w:rPr>
          <w:rFonts w:ascii="Arial" w:eastAsia="Times New Roman" w:hAnsi="Arial" w:cs="Arial"/>
          <w:sz w:val="20"/>
          <w:szCs w:val="20"/>
          <w:lang w:eastAsia="ar-SA"/>
        </w:rPr>
      </w:pPr>
    </w:p>
    <w:p w14:paraId="1A279B02" w14:textId="1812612D" w:rsidR="00FC4EA4" w:rsidRDefault="00C25C07" w:rsidP="00C25C07">
      <w:pPr>
        <w:autoSpaceDE w:val="0"/>
        <w:autoSpaceDN w:val="0"/>
        <w:adjustRightInd w:val="0"/>
        <w:spacing w:after="0" w:line="240" w:lineRule="auto"/>
        <w:jc w:val="both"/>
        <w:rPr>
          <w:rFonts w:ascii="Arial" w:eastAsia="Times New Roman" w:hAnsi="Arial" w:cs="Arial"/>
          <w:sz w:val="20"/>
          <w:szCs w:val="20"/>
          <w:lang w:eastAsia="sl-SI"/>
        </w:rPr>
      </w:pPr>
      <w:r w:rsidRPr="002152CC">
        <w:rPr>
          <w:rFonts w:ascii="Arial" w:eastAsia="Times New Roman" w:hAnsi="Arial" w:cs="Arial"/>
          <w:sz w:val="20"/>
          <w:szCs w:val="20"/>
          <w:lang w:eastAsia="ar-SA"/>
        </w:rPr>
        <w:t>Končni prejemnik s podpisom te pogodbe zagotavlja, da</w:t>
      </w:r>
      <w:r w:rsidRPr="002152CC">
        <w:rPr>
          <w:rFonts w:ascii="Arial" w:eastAsia="Times New Roman" w:hAnsi="Arial" w:cs="Arial"/>
          <w:sz w:val="20"/>
          <w:szCs w:val="20"/>
          <w:lang w:eastAsia="sl-SI"/>
        </w:rPr>
        <w:t xml:space="preserve"> ne prejema ali ni v postopku pridobivanja državnih pomoči za reševanje in prestrukturiranje podjetij v težavah po Zakonu o pomoči za reševanje in prestrukturiranje gospodarskih družb in zadrug v težavah</w:t>
      </w:r>
      <w:r w:rsidR="00A974C9">
        <w:rPr>
          <w:rFonts w:ascii="Arial" w:eastAsia="Times New Roman" w:hAnsi="Arial" w:cs="Arial"/>
          <w:sz w:val="20"/>
          <w:szCs w:val="20"/>
          <w:lang w:eastAsia="sl-SI"/>
        </w:rPr>
        <w:t xml:space="preserve"> </w:t>
      </w:r>
      <w:r w:rsidR="00A974C9" w:rsidRPr="00023E75">
        <w:rPr>
          <w:rFonts w:ascii="Arial" w:eastAsiaTheme="minorEastAsia" w:hAnsi="Arial" w:cs="Arial"/>
          <w:sz w:val="20"/>
          <w:szCs w:val="20"/>
        </w:rPr>
        <w:t>(Uradni list RS, št. 5/17)</w:t>
      </w:r>
      <w:r w:rsidR="00F30645">
        <w:rPr>
          <w:rFonts w:ascii="Arial" w:eastAsia="Times New Roman" w:hAnsi="Arial" w:cs="Arial"/>
          <w:sz w:val="20"/>
          <w:szCs w:val="20"/>
          <w:lang w:eastAsia="sl-SI"/>
        </w:rPr>
        <w:t>.</w:t>
      </w:r>
      <w:r w:rsidR="00FC4EA4">
        <w:rPr>
          <w:rFonts w:ascii="Arial" w:eastAsia="Times New Roman" w:hAnsi="Arial" w:cs="Arial"/>
          <w:sz w:val="20"/>
          <w:szCs w:val="20"/>
          <w:lang w:eastAsia="sl-SI"/>
        </w:rPr>
        <w:t xml:space="preserve"> </w:t>
      </w:r>
    </w:p>
    <w:p w14:paraId="36D4FD8B" w14:textId="77777777" w:rsidR="000674DC" w:rsidRDefault="000674DC" w:rsidP="00C25C07">
      <w:pPr>
        <w:autoSpaceDE w:val="0"/>
        <w:autoSpaceDN w:val="0"/>
        <w:adjustRightInd w:val="0"/>
        <w:spacing w:after="0" w:line="240" w:lineRule="auto"/>
        <w:jc w:val="both"/>
        <w:rPr>
          <w:rFonts w:ascii="Arial" w:eastAsia="Times New Roman" w:hAnsi="Arial" w:cs="Arial"/>
          <w:sz w:val="20"/>
          <w:szCs w:val="20"/>
          <w:lang w:eastAsia="sl-SI"/>
        </w:rPr>
      </w:pPr>
    </w:p>
    <w:p w14:paraId="058CDF41" w14:textId="5D5B3222" w:rsidR="003D53E0" w:rsidRPr="00023E75" w:rsidRDefault="003D53E0" w:rsidP="000674DC">
      <w:pPr>
        <w:spacing w:after="0" w:line="240" w:lineRule="auto"/>
        <w:contextualSpacing/>
        <w:jc w:val="both"/>
        <w:rPr>
          <w:rFonts w:ascii="Arial" w:eastAsiaTheme="minorEastAsia" w:hAnsi="Arial" w:cs="Arial"/>
          <w:sz w:val="20"/>
          <w:szCs w:val="20"/>
        </w:rPr>
      </w:pPr>
      <w:r>
        <w:rPr>
          <w:rFonts w:ascii="Arial" w:eastAsiaTheme="minorEastAsia" w:hAnsi="Arial" w:cs="Arial"/>
          <w:sz w:val="20"/>
          <w:szCs w:val="20"/>
        </w:rPr>
        <w:t>Končni prejemnik</w:t>
      </w:r>
      <w:r w:rsidRPr="00023E75">
        <w:rPr>
          <w:rFonts w:ascii="Arial" w:eastAsiaTheme="minorEastAsia" w:hAnsi="Arial" w:cs="Arial"/>
          <w:sz w:val="20"/>
          <w:szCs w:val="20"/>
        </w:rPr>
        <w:t xml:space="preserve"> ali skupina, ki ji gospodarska družba pripada, ni v težavah skladno z 18. točko 2. člena Uredbe 651/2014/EU (navedeno ne velja za gospodarske družbe, ki 31. decembra 2019 niso bile v težavah, vendar so v obdobju od 1. januarja 2020 do 31. decembra 2021 postale gospodarske družbe v težavah).</w:t>
      </w:r>
    </w:p>
    <w:p w14:paraId="53DA4CE4" w14:textId="77777777" w:rsidR="00C25C07" w:rsidRPr="002152CC" w:rsidRDefault="00C25C07" w:rsidP="00C25C07">
      <w:pPr>
        <w:autoSpaceDE w:val="0"/>
        <w:autoSpaceDN w:val="0"/>
        <w:adjustRightInd w:val="0"/>
        <w:spacing w:after="0" w:line="240" w:lineRule="auto"/>
        <w:jc w:val="both"/>
        <w:rPr>
          <w:rFonts w:ascii="Arial" w:eastAsia="Times New Roman" w:hAnsi="Arial" w:cs="Arial"/>
          <w:sz w:val="20"/>
          <w:szCs w:val="20"/>
          <w:lang w:eastAsia="ar-SA"/>
        </w:rPr>
      </w:pPr>
    </w:p>
    <w:p w14:paraId="78C4B0D9" w14:textId="77777777" w:rsidR="00C25C07" w:rsidRPr="002152CC" w:rsidRDefault="00C25C07" w:rsidP="00C25C07">
      <w:pPr>
        <w:autoSpaceDE w:val="0"/>
        <w:autoSpaceDN w:val="0"/>
        <w:adjustRightInd w:val="0"/>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V primeru, da se izkaže, da je končni prejemnik v katerem izmed zgoraj navedenih postopkov ali stanj, agencija odstopi od te pogodbe in zahteva vračilo že izplačanih sredstev skupaj z zakonskimi zamudnimi obrestmi od dneva nakazila sredstev na transakcijski račun končnega prejemnika do dneva vračila sredstev v proračunski sklad NOO oziroma v proračun Republike Slovenije. </w:t>
      </w:r>
    </w:p>
    <w:p w14:paraId="14D34AAC" w14:textId="77777777" w:rsidR="00C25C07" w:rsidRPr="002152CC" w:rsidRDefault="00C25C07" w:rsidP="00C25C07">
      <w:pPr>
        <w:autoSpaceDE w:val="0"/>
        <w:autoSpaceDN w:val="0"/>
        <w:adjustRightInd w:val="0"/>
        <w:spacing w:after="0" w:line="240" w:lineRule="auto"/>
        <w:jc w:val="both"/>
        <w:rPr>
          <w:rFonts w:ascii="Arial" w:eastAsia="Times New Roman" w:hAnsi="Arial" w:cs="Arial"/>
          <w:sz w:val="20"/>
          <w:szCs w:val="20"/>
          <w:lang w:eastAsia="ar-SA"/>
        </w:rPr>
      </w:pPr>
    </w:p>
    <w:p w14:paraId="08E4627C" w14:textId="3D87EAEE" w:rsidR="00C25C07" w:rsidRPr="002152CC" w:rsidRDefault="00AB236A" w:rsidP="000D11B6">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25</w:t>
      </w:r>
      <w:r w:rsidR="00C25C07" w:rsidRPr="002152CC">
        <w:rPr>
          <w:rFonts w:ascii="Arial" w:eastAsia="Times New Roman" w:hAnsi="Arial" w:cs="Arial"/>
          <w:b/>
          <w:sz w:val="20"/>
          <w:szCs w:val="20"/>
          <w:lang w:eastAsia="ar-SA"/>
        </w:rPr>
        <w:t>. člen</w:t>
      </w:r>
    </w:p>
    <w:p w14:paraId="4D7D5B82" w14:textId="77777777" w:rsidR="00C25C07" w:rsidRPr="002152CC" w:rsidRDefault="00C25C07" w:rsidP="00C25C07">
      <w:pPr>
        <w:suppressAutoHyphens/>
        <w:spacing w:after="0" w:line="240" w:lineRule="auto"/>
        <w:jc w:val="both"/>
        <w:rPr>
          <w:rFonts w:ascii="Arial" w:hAnsi="Arial" w:cs="Arial"/>
          <w:sz w:val="20"/>
          <w:szCs w:val="20"/>
        </w:rPr>
      </w:pPr>
      <w:r w:rsidRPr="002152CC">
        <w:rPr>
          <w:rFonts w:ascii="Arial" w:hAnsi="Arial" w:cs="Arial"/>
          <w:sz w:val="20"/>
          <w:szCs w:val="20"/>
        </w:rPr>
        <w:t>Končni prejemnik s podpisom te pogodbe zagotavlja, da nima neporavnanih zapadlih finančnih obveznosti v višini 50 eurov ali več do ministrstva, pristojnega za gospodarstvo, oziroma njegovih izvajalskih institucij: Slovenskega podjetniškega sklada, agencije in Slovenskega regionalno razvojnega sklada, pri čemer neporavnane obveznosti izhajajo iz naslova pogodb o sofinanciranju iz javnih sredstev in so bile kot neporavnane in zapadle pred tem spoznane s pravnomočnim izvršilnim naslovom.</w:t>
      </w:r>
    </w:p>
    <w:p w14:paraId="5D2C790B" w14:textId="77777777" w:rsidR="00C25C07" w:rsidRPr="002152CC" w:rsidRDefault="00C25C07" w:rsidP="00C25C07">
      <w:pPr>
        <w:suppressAutoHyphens/>
        <w:spacing w:after="0" w:line="240" w:lineRule="auto"/>
        <w:jc w:val="both"/>
        <w:rPr>
          <w:rFonts w:ascii="Arial" w:hAnsi="Arial" w:cs="Arial"/>
          <w:sz w:val="20"/>
          <w:szCs w:val="20"/>
        </w:rPr>
      </w:pPr>
    </w:p>
    <w:p w14:paraId="0E2C8DA4"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Končni prejemnik s podpisom te pogodbe zagotavlja, da nima neporavnanih zapadlih finančnih obveznosti iz naslova obveznih dajatev in drugih denarnih nedavčnih obveznosti v Republiki Sloveniji v skladu z zakonom, ki ureja finančno upravo, ki jih pobira davčni organ (v višini 50 eurov ali več).</w:t>
      </w:r>
    </w:p>
    <w:p w14:paraId="5E427C9B" w14:textId="77777777" w:rsidR="00C25C07" w:rsidRPr="002152CC" w:rsidRDefault="00C25C07" w:rsidP="00C25C07">
      <w:pPr>
        <w:spacing w:after="0"/>
        <w:jc w:val="both"/>
        <w:rPr>
          <w:rFonts w:ascii="Arial" w:hAnsi="Arial" w:cs="Arial"/>
          <w:sz w:val="20"/>
          <w:szCs w:val="20"/>
        </w:rPr>
      </w:pPr>
    </w:p>
    <w:p w14:paraId="37B330B5" w14:textId="77777777" w:rsidR="00C25C07" w:rsidRPr="002152CC" w:rsidRDefault="00C25C07" w:rsidP="00C25C07">
      <w:pPr>
        <w:autoSpaceDE w:val="0"/>
        <w:autoSpaceDN w:val="0"/>
        <w:adjustRightInd w:val="0"/>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V primeru, da se izkaže, da ima končni prejemnik neporavnane zapadle finančne obveznosti iz prvega ali drugega odstavka tega člena, agencija odstopi od te pogodbe in zahteva vračilo že izplačanih sredstev skupaj z zakonskimi zamudnimi obrestmi od dneva nakazila sredstev na transakcijski račun končnega prejemnika do dneva vračila sredstev v proračunski sklad NOO oziroma v proračun Republike Slovenije. </w:t>
      </w:r>
    </w:p>
    <w:p w14:paraId="706066E5" w14:textId="77777777" w:rsidR="00C25C07" w:rsidRPr="002152CC" w:rsidRDefault="00C25C07" w:rsidP="00C25C07">
      <w:pPr>
        <w:autoSpaceDE w:val="0"/>
        <w:autoSpaceDN w:val="0"/>
        <w:adjustRightInd w:val="0"/>
        <w:spacing w:after="0" w:line="240" w:lineRule="auto"/>
        <w:jc w:val="both"/>
        <w:rPr>
          <w:rFonts w:ascii="Arial" w:eastAsia="Times New Roman" w:hAnsi="Arial" w:cs="Arial"/>
          <w:sz w:val="20"/>
          <w:szCs w:val="20"/>
          <w:lang w:eastAsia="ar-SA"/>
        </w:rPr>
      </w:pPr>
    </w:p>
    <w:p w14:paraId="3D58428C" w14:textId="37F5E97D" w:rsidR="00C25C07" w:rsidRPr="002152CC" w:rsidRDefault="00AB236A" w:rsidP="000D11B6">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26</w:t>
      </w:r>
      <w:r w:rsidR="00C25C07" w:rsidRPr="002152CC">
        <w:rPr>
          <w:rFonts w:ascii="Arial" w:eastAsia="Times New Roman" w:hAnsi="Arial" w:cs="Arial"/>
          <w:b/>
          <w:sz w:val="20"/>
          <w:szCs w:val="20"/>
          <w:lang w:eastAsia="ar-SA"/>
        </w:rPr>
        <w:t>. člen</w:t>
      </w:r>
    </w:p>
    <w:p w14:paraId="0C208404" w14:textId="21CD51FE" w:rsidR="00C25C07" w:rsidRPr="002152CC" w:rsidRDefault="00C25C07" w:rsidP="00C25C07">
      <w:pPr>
        <w:suppressAutoHyphens/>
        <w:spacing w:after="0" w:line="240" w:lineRule="auto"/>
        <w:jc w:val="both"/>
        <w:rPr>
          <w:rFonts w:ascii="Arial" w:hAnsi="Arial" w:cs="Arial"/>
          <w:sz w:val="20"/>
          <w:szCs w:val="20"/>
        </w:rPr>
      </w:pPr>
      <w:r w:rsidRPr="002152CC">
        <w:rPr>
          <w:rFonts w:ascii="Arial" w:hAnsi="Arial" w:cs="Arial"/>
          <w:sz w:val="20"/>
          <w:szCs w:val="20"/>
        </w:rPr>
        <w:t>Končni prejemnik se s podpisom te pogodbe zavezuje, da pred potekom dveh let po zaključku investicije ne bo izvedel premestitve. Premestitev je prenos enake ali podobne dejavnosti ali njenega dela iz gospodarske družbe v eni pogodbenici Sporazuma EGP (začetna gospodarska družba) v gospodarsko družbo v drugi pogodbenici Sporazuma EGP, v kateri se izvede investicija, ki prejme spodbudo. Do prenosa pride, če izdelek ali storitev v začetni gospodarski družbi in gospodarski družbi, ki prejme spodbudo, vsaj delno služi istemu namenu ali izpolnjuje zahteve ali potrebe iste vrste strank, pri tem pa pride tudi do izgube delovnih mest pri enaki ali podobni dejavnosti v eni od začetnih gospodarskih družb investitorja v EGP. Enaka ali podobna dejavnost je dejavnost, zajeta v istem razredu (štirimestni številčni šifri) statistične klasifikacije gospodarskih dejavnosti NACE Revizija 2, kakor je določena v Uredbi (ES) št. 1893/2006 Evropskega parlamenta in Sveta z dne 20. decembra 2006 o uvedbi statistične klasifikacije gospodarskih dejavnosti NACE Revizija 2 in o spremembi Uredbe Sveta (EGS) št. 3037/90 kakor tudi nekaterih uredb ES o posebnih statističnih področjih.</w:t>
      </w:r>
    </w:p>
    <w:p w14:paraId="56753670" w14:textId="77777777" w:rsidR="00C25C07" w:rsidRPr="002152CC" w:rsidRDefault="00C25C07" w:rsidP="00C25C07">
      <w:pPr>
        <w:suppressAutoHyphens/>
        <w:spacing w:after="0" w:line="240" w:lineRule="auto"/>
        <w:jc w:val="both"/>
        <w:rPr>
          <w:rFonts w:ascii="Arial" w:hAnsi="Arial" w:cs="Arial"/>
          <w:sz w:val="20"/>
          <w:szCs w:val="20"/>
        </w:rPr>
      </w:pPr>
    </w:p>
    <w:p w14:paraId="69B64E3C" w14:textId="77777777" w:rsidR="00C25C07" w:rsidRPr="002152CC" w:rsidRDefault="00C25C07" w:rsidP="00C25C07">
      <w:pPr>
        <w:suppressAutoHyphens/>
        <w:spacing w:after="0" w:line="240" w:lineRule="auto"/>
        <w:jc w:val="both"/>
        <w:rPr>
          <w:rFonts w:ascii="Arial" w:hAnsi="Arial" w:cs="Arial"/>
          <w:sz w:val="20"/>
          <w:szCs w:val="20"/>
        </w:rPr>
      </w:pPr>
      <w:r w:rsidRPr="002152CC">
        <w:rPr>
          <w:rFonts w:ascii="Arial" w:hAnsi="Arial" w:cs="Arial"/>
          <w:sz w:val="20"/>
          <w:szCs w:val="20"/>
        </w:rPr>
        <w:t>V primeru, da končni prejemnik pred potekom dveh let po zaključku investicije izvede premestitev iz prejšnjega odstavka, agencija odstopi od pogodbe in zahteva vračilo že izplačanih sredstev skupaj z zakonskimi zamudnimi obrestmi od dneva nakazila sredstev na transakcijski račun končnega prejemnika do dneva vračila sredstev v proračunski sklad NOO oziroma v proračun Republike Slovenije.</w:t>
      </w:r>
    </w:p>
    <w:p w14:paraId="11E4550D" w14:textId="77777777" w:rsidR="00C25C07" w:rsidRPr="002152CC" w:rsidRDefault="00C25C07" w:rsidP="00C25C07">
      <w:pPr>
        <w:suppressAutoHyphens/>
        <w:spacing w:after="0" w:line="240" w:lineRule="auto"/>
        <w:jc w:val="both"/>
        <w:rPr>
          <w:rFonts w:ascii="Arial" w:hAnsi="Arial" w:cs="Arial"/>
          <w:sz w:val="20"/>
          <w:szCs w:val="20"/>
        </w:rPr>
      </w:pPr>
    </w:p>
    <w:p w14:paraId="7F9F93DC" w14:textId="34BB9EE5" w:rsidR="00C25C07" w:rsidRPr="002152CC" w:rsidRDefault="00AB236A" w:rsidP="000D11B6">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27</w:t>
      </w:r>
      <w:r w:rsidR="00C25C07" w:rsidRPr="002152CC">
        <w:rPr>
          <w:rFonts w:ascii="Arial" w:eastAsia="Times New Roman" w:hAnsi="Arial" w:cs="Arial"/>
          <w:b/>
          <w:sz w:val="20"/>
          <w:szCs w:val="20"/>
          <w:lang w:eastAsia="ar-SA"/>
        </w:rPr>
        <w:t>. člen</w:t>
      </w:r>
    </w:p>
    <w:p w14:paraId="7B6F4283" w14:textId="37DC6D99" w:rsidR="00C25C07" w:rsidRPr="002152CC" w:rsidRDefault="00C25C07" w:rsidP="00C25C07">
      <w:pPr>
        <w:suppressAutoHyphens/>
        <w:spacing w:after="0" w:line="240" w:lineRule="auto"/>
        <w:jc w:val="both"/>
        <w:rPr>
          <w:rFonts w:ascii="Arial" w:hAnsi="Arial" w:cs="Arial"/>
          <w:sz w:val="20"/>
          <w:szCs w:val="20"/>
        </w:rPr>
      </w:pPr>
      <w:r w:rsidRPr="002152CC">
        <w:rPr>
          <w:rFonts w:ascii="Arial" w:hAnsi="Arial" w:cs="Arial"/>
          <w:sz w:val="20"/>
          <w:szCs w:val="20"/>
        </w:rPr>
        <w:t xml:space="preserve">Končni prejemnik se zavezuje, da bo izvedba investicije, ki je predmet sofinanciranja po tej pogodbi, pravilna, zakonita, gospodarna in učinkovita, </w:t>
      </w:r>
      <w:r w:rsidR="00605660">
        <w:rPr>
          <w:rFonts w:ascii="Arial" w:hAnsi="Arial" w:cs="Arial"/>
          <w:sz w:val="20"/>
          <w:szCs w:val="20"/>
        </w:rPr>
        <w:t xml:space="preserve">kar bo tudi zmožen dokazati, </w:t>
      </w:r>
      <w:r w:rsidRPr="002152CC">
        <w:rPr>
          <w:rFonts w:ascii="Arial" w:hAnsi="Arial" w:cs="Arial"/>
          <w:sz w:val="20"/>
          <w:szCs w:val="20"/>
        </w:rPr>
        <w:t>sicer gre za bistveno kršitev te pogodbe.</w:t>
      </w:r>
    </w:p>
    <w:p w14:paraId="765789BB" w14:textId="77777777" w:rsidR="00C25C07" w:rsidRPr="002152CC" w:rsidRDefault="00C25C07" w:rsidP="00C25C07">
      <w:pPr>
        <w:suppressAutoHyphens/>
        <w:spacing w:after="0" w:line="240" w:lineRule="auto"/>
        <w:jc w:val="both"/>
        <w:rPr>
          <w:rFonts w:ascii="Arial" w:hAnsi="Arial" w:cs="Arial"/>
          <w:sz w:val="20"/>
          <w:szCs w:val="20"/>
        </w:rPr>
      </w:pPr>
    </w:p>
    <w:p w14:paraId="174BCBBD" w14:textId="77777777" w:rsidR="00C25C07" w:rsidRPr="002152CC" w:rsidRDefault="00C25C07" w:rsidP="00C25C07">
      <w:pPr>
        <w:suppressAutoHyphens/>
        <w:spacing w:after="0" w:line="240" w:lineRule="auto"/>
        <w:jc w:val="both"/>
        <w:rPr>
          <w:rFonts w:ascii="Arial" w:hAnsi="Arial" w:cs="Arial"/>
          <w:sz w:val="20"/>
          <w:szCs w:val="20"/>
        </w:rPr>
      </w:pPr>
      <w:r w:rsidRPr="002152CC">
        <w:rPr>
          <w:rFonts w:ascii="Arial" w:hAnsi="Arial" w:cs="Arial"/>
          <w:sz w:val="20"/>
          <w:szCs w:val="20"/>
        </w:rPr>
        <w:t xml:space="preserve">Končni prejemnik bo izvedel investicijo skladno z Finančnimi smernicami in drugimi pisnimi navodili v zvezi z izvajanjem Mehanizma in veljavnimi v času izvedbe posameznih aktivnosti investicije. V primeru dvoma o vsebini navedenih dokumentov ali predpisov oziroma negotovosti glede pravilne izpolnitve svojih obveznosti, je končni prejemnik dolžan na agencijo podati pisno zaprosilo za pojasnila v zvezi z obveznostmi. Agencija je dolžna v roku 15 (petnajstih) dni pisno odgovoriti na vprašanja končnega prejemnika. </w:t>
      </w:r>
    </w:p>
    <w:p w14:paraId="51D3CE6D" w14:textId="77777777" w:rsidR="00C25C07" w:rsidRPr="002152CC" w:rsidRDefault="00C25C07" w:rsidP="00C25C07">
      <w:pPr>
        <w:suppressAutoHyphens/>
        <w:spacing w:after="0" w:line="240" w:lineRule="auto"/>
        <w:jc w:val="both"/>
        <w:rPr>
          <w:rFonts w:ascii="Arial" w:hAnsi="Arial" w:cs="Arial"/>
          <w:sz w:val="20"/>
          <w:szCs w:val="20"/>
        </w:rPr>
      </w:pPr>
    </w:p>
    <w:p w14:paraId="45A3115A" w14:textId="77777777" w:rsidR="00C25C07" w:rsidRPr="002152CC" w:rsidRDefault="00C25C07" w:rsidP="00C25C07">
      <w:pPr>
        <w:suppressAutoHyphens/>
        <w:spacing w:after="0" w:line="240" w:lineRule="auto"/>
        <w:jc w:val="both"/>
        <w:rPr>
          <w:rFonts w:ascii="Arial" w:hAnsi="Arial" w:cs="Arial"/>
          <w:sz w:val="20"/>
          <w:szCs w:val="20"/>
        </w:rPr>
      </w:pPr>
      <w:r w:rsidRPr="002152CC">
        <w:rPr>
          <w:rFonts w:ascii="Arial" w:hAnsi="Arial" w:cs="Arial"/>
          <w:sz w:val="20"/>
          <w:szCs w:val="20"/>
        </w:rPr>
        <w:t>Če bo Evropska komisija od RS zahtevala vračilo neupravičeno prejetih ali porabljenih sredstev, ki so bila končnemu prejemniku izplačana po tej pogodbi, ali jih je RS dolžna vrniti, se končni prejemnik zaveže, da bo vsa sredstva, ki jih je skladno s to pogodbo prejel, vrnil v roku 30 (tridesetih) dni od pisnega poziva agencije, povečana za zakonske zamudne obresti od dneva nakazila na transakcijski račun končnega prejemnika do dneva vračila v proračunski sklad NOO oziroma v proračun Republike Slovenije.</w:t>
      </w:r>
    </w:p>
    <w:p w14:paraId="1A23466E" w14:textId="77777777" w:rsidR="00C25C07" w:rsidRPr="002152CC" w:rsidRDefault="00C25C07" w:rsidP="00C25C07">
      <w:pPr>
        <w:suppressAutoHyphens/>
        <w:spacing w:after="0" w:line="240" w:lineRule="auto"/>
        <w:jc w:val="both"/>
        <w:rPr>
          <w:rFonts w:ascii="Arial" w:hAnsi="Arial" w:cs="Arial"/>
          <w:sz w:val="20"/>
          <w:szCs w:val="20"/>
        </w:rPr>
      </w:pPr>
    </w:p>
    <w:p w14:paraId="5651A707" w14:textId="34734ECB" w:rsidR="00C25C07" w:rsidRPr="002152CC" w:rsidRDefault="00AB236A" w:rsidP="000D11B6">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28</w:t>
      </w:r>
      <w:r w:rsidR="00C25C07" w:rsidRPr="002152CC">
        <w:rPr>
          <w:rFonts w:ascii="Arial" w:eastAsia="Times New Roman" w:hAnsi="Arial" w:cs="Arial"/>
          <w:b/>
          <w:sz w:val="20"/>
          <w:szCs w:val="20"/>
          <w:lang w:eastAsia="ar-SA"/>
        </w:rPr>
        <w:t>. člen</w:t>
      </w:r>
    </w:p>
    <w:p w14:paraId="723CE8BD" w14:textId="19C7D397" w:rsidR="00C25C07" w:rsidRPr="002152CC" w:rsidRDefault="00C25C07" w:rsidP="00C25C07">
      <w:pPr>
        <w:suppressAutoHyphens/>
        <w:spacing w:after="0" w:line="240" w:lineRule="auto"/>
        <w:jc w:val="both"/>
        <w:rPr>
          <w:rFonts w:ascii="Arial" w:hAnsi="Arial" w:cs="Arial"/>
          <w:sz w:val="20"/>
          <w:szCs w:val="20"/>
        </w:rPr>
      </w:pPr>
      <w:r w:rsidRPr="002152CC">
        <w:rPr>
          <w:rFonts w:ascii="Arial" w:hAnsi="Arial" w:cs="Arial"/>
          <w:sz w:val="20"/>
          <w:szCs w:val="20"/>
        </w:rPr>
        <w:t>Končni</w:t>
      </w:r>
      <w:r w:rsidR="00AD3789">
        <w:rPr>
          <w:rFonts w:ascii="Arial" w:hAnsi="Arial" w:cs="Arial"/>
          <w:sz w:val="20"/>
          <w:szCs w:val="20"/>
        </w:rPr>
        <w:t xml:space="preserve"> </w:t>
      </w:r>
      <w:r w:rsidRPr="002152CC">
        <w:rPr>
          <w:rFonts w:ascii="Arial" w:hAnsi="Arial" w:cs="Arial"/>
          <w:sz w:val="20"/>
          <w:szCs w:val="20"/>
        </w:rPr>
        <w:t xml:space="preserve">prejemnik s podpisom te pogodbe potrjuje in jamči, da: </w:t>
      </w:r>
    </w:p>
    <w:p w14:paraId="25B9965E" w14:textId="77777777" w:rsidR="00C25C07" w:rsidRPr="002152CC" w:rsidRDefault="00C25C07" w:rsidP="00352372">
      <w:pPr>
        <w:numPr>
          <w:ilvl w:val="0"/>
          <w:numId w:val="34"/>
        </w:numPr>
        <w:suppressAutoHyphens/>
        <w:spacing w:after="0" w:line="240" w:lineRule="auto"/>
        <w:jc w:val="both"/>
        <w:rPr>
          <w:rFonts w:ascii="Arial" w:hAnsi="Arial" w:cs="Arial"/>
          <w:sz w:val="20"/>
          <w:szCs w:val="20"/>
        </w:rPr>
      </w:pPr>
      <w:r w:rsidRPr="002152CC">
        <w:rPr>
          <w:rFonts w:ascii="Arial" w:hAnsi="Arial" w:cs="Arial"/>
          <w:sz w:val="20"/>
          <w:szCs w:val="20"/>
        </w:rPr>
        <w:t>je seznanjen in se strinja, da se pri izvajanju projekta upoštevajo Finančne smernice in druga, na spletni strani URSOO objavljena pisna navodila v zvezi z izvajanjem Mehanizma,</w:t>
      </w:r>
    </w:p>
    <w:p w14:paraId="5BCA69CA" w14:textId="77777777" w:rsidR="00C25C07" w:rsidRPr="002152CC" w:rsidRDefault="00C25C07" w:rsidP="00352372">
      <w:pPr>
        <w:numPr>
          <w:ilvl w:val="0"/>
          <w:numId w:val="34"/>
        </w:numPr>
        <w:suppressAutoHyphens/>
        <w:spacing w:after="0" w:line="240" w:lineRule="auto"/>
        <w:jc w:val="both"/>
        <w:rPr>
          <w:rFonts w:ascii="Arial" w:hAnsi="Arial" w:cs="Arial"/>
          <w:sz w:val="20"/>
          <w:szCs w:val="20"/>
        </w:rPr>
      </w:pPr>
      <w:r w:rsidRPr="002152CC">
        <w:rPr>
          <w:rFonts w:ascii="Arial" w:hAnsi="Arial" w:cs="Arial"/>
          <w:sz w:val="20"/>
          <w:szCs w:val="20"/>
        </w:rPr>
        <w:t>je seznanjen, da je dolžan izpolnjevati zahteve v zvezi z dokazili,</w:t>
      </w:r>
    </w:p>
    <w:p w14:paraId="7F495BD2" w14:textId="77777777" w:rsidR="00C25C07" w:rsidRPr="002152CC" w:rsidRDefault="00C25C07" w:rsidP="00352372">
      <w:pPr>
        <w:numPr>
          <w:ilvl w:val="0"/>
          <w:numId w:val="34"/>
        </w:numPr>
        <w:suppressAutoHyphens/>
        <w:spacing w:after="0" w:line="240" w:lineRule="auto"/>
        <w:jc w:val="both"/>
        <w:rPr>
          <w:rFonts w:ascii="Arial" w:hAnsi="Arial" w:cs="Arial"/>
          <w:sz w:val="20"/>
          <w:szCs w:val="20"/>
        </w:rPr>
      </w:pPr>
      <w:r w:rsidRPr="002152CC">
        <w:rPr>
          <w:rFonts w:ascii="Arial" w:hAnsi="Arial" w:cs="Arial"/>
          <w:sz w:val="20"/>
          <w:szCs w:val="20"/>
        </w:rPr>
        <w:t>je seznanjen z dejstvom, da so udeleženci Mehanizma dolžni preprečevati, odkrivati, odpravljati nepravilnosti in poročati o njih ter izvajati finančne in druge popravke v povezavi z odkritimi posameznimi ali sistemskimi nepravilnostmi,</w:t>
      </w:r>
    </w:p>
    <w:p w14:paraId="3C5487A4" w14:textId="1371A75A" w:rsidR="00C25C07" w:rsidRPr="002152CC" w:rsidRDefault="00C25C07" w:rsidP="00352372">
      <w:pPr>
        <w:numPr>
          <w:ilvl w:val="0"/>
          <w:numId w:val="34"/>
        </w:numPr>
        <w:suppressAutoHyphens/>
        <w:spacing w:after="0" w:line="240" w:lineRule="auto"/>
        <w:jc w:val="both"/>
        <w:rPr>
          <w:rFonts w:ascii="Arial" w:hAnsi="Arial" w:cs="Arial"/>
          <w:sz w:val="20"/>
          <w:szCs w:val="20"/>
        </w:rPr>
      </w:pPr>
      <w:r w:rsidRPr="002152CC">
        <w:rPr>
          <w:rFonts w:ascii="Arial" w:hAnsi="Arial" w:cs="Arial"/>
          <w:sz w:val="20"/>
          <w:szCs w:val="20"/>
        </w:rPr>
        <w:lastRenderedPageBreak/>
        <w:t xml:space="preserve">so pogodbo in vse druge listine v zvezi s to pogodbo podpisale osebe, ki so vpisane v </w:t>
      </w:r>
      <w:r w:rsidR="00C338DF" w:rsidRPr="002152CC">
        <w:rPr>
          <w:rFonts w:ascii="Arial" w:hAnsi="Arial" w:cs="Arial"/>
          <w:sz w:val="20"/>
          <w:szCs w:val="20"/>
        </w:rPr>
        <w:t xml:space="preserve">Poslovni </w:t>
      </w:r>
      <w:r w:rsidRPr="002152CC">
        <w:rPr>
          <w:rFonts w:ascii="Arial" w:hAnsi="Arial" w:cs="Arial"/>
          <w:sz w:val="20"/>
          <w:szCs w:val="20"/>
        </w:rPr>
        <w:t>register Slovenije (v nadaljnjem besedilu: ePRS) kot zakoniti zastopniki prejemnika za tovrstno zastopanje, oziroma druge osebe, ki jih je za to pooblastila oseba, vpisana v ePRS oziroma pooblaščene osebe (v primeru oseb javnega prava),</w:t>
      </w:r>
    </w:p>
    <w:p w14:paraId="11E47E44" w14:textId="77777777" w:rsidR="00C25C07" w:rsidRPr="002152CC" w:rsidRDefault="00C25C07" w:rsidP="00352372">
      <w:pPr>
        <w:numPr>
          <w:ilvl w:val="0"/>
          <w:numId w:val="34"/>
        </w:numPr>
        <w:suppressAutoHyphens/>
        <w:spacing w:after="0" w:line="240" w:lineRule="auto"/>
        <w:jc w:val="both"/>
        <w:rPr>
          <w:rFonts w:ascii="Arial" w:hAnsi="Arial" w:cs="Arial"/>
          <w:sz w:val="20"/>
          <w:szCs w:val="20"/>
        </w:rPr>
      </w:pPr>
      <w:r w:rsidRPr="002152CC">
        <w:rPr>
          <w:rFonts w:ascii="Arial" w:hAnsi="Arial" w:cs="Arial"/>
          <w:sz w:val="20"/>
          <w:szCs w:val="20"/>
        </w:rPr>
        <w:t>je agencijo seznanil z vsemi dejstvi, podatki in okoliščinami, ki so mu bili znani ali bi mu morali biti znani in ki bi lahko vplivali na odločitev agencije o sklenitvi te pogodbe,</w:t>
      </w:r>
    </w:p>
    <w:p w14:paraId="05CCA876" w14:textId="77777777" w:rsidR="00C25C07" w:rsidRPr="002152CC" w:rsidRDefault="00C25C07" w:rsidP="00352372">
      <w:pPr>
        <w:numPr>
          <w:ilvl w:val="0"/>
          <w:numId w:val="34"/>
        </w:numPr>
        <w:suppressAutoHyphens/>
        <w:spacing w:after="0" w:line="240" w:lineRule="auto"/>
        <w:jc w:val="both"/>
        <w:rPr>
          <w:rFonts w:ascii="Arial" w:hAnsi="Arial" w:cs="Arial"/>
          <w:sz w:val="20"/>
          <w:szCs w:val="20"/>
        </w:rPr>
      </w:pPr>
      <w:r w:rsidRPr="002152CC">
        <w:rPr>
          <w:rFonts w:ascii="Arial" w:hAnsi="Arial" w:cs="Arial"/>
          <w:sz w:val="20"/>
          <w:szCs w:val="20"/>
        </w:rPr>
        <w:t>so vsi podatki, ki jih je posredoval agenciji v zvezi s to pogodbo, ažurni, resnični, veljavni, popolni in nespremenjeni tudi v času njene sklenitve.</w:t>
      </w:r>
    </w:p>
    <w:p w14:paraId="17675B5C" w14:textId="77777777" w:rsidR="00C25C07" w:rsidRPr="002152CC" w:rsidRDefault="00C25C07" w:rsidP="00C25C07">
      <w:pPr>
        <w:suppressAutoHyphens/>
        <w:spacing w:after="0" w:line="240" w:lineRule="auto"/>
        <w:jc w:val="both"/>
        <w:rPr>
          <w:rFonts w:ascii="Arial" w:hAnsi="Arial" w:cs="Arial"/>
          <w:sz w:val="20"/>
          <w:szCs w:val="20"/>
        </w:rPr>
      </w:pPr>
    </w:p>
    <w:p w14:paraId="73289D81" w14:textId="66F03F1A" w:rsidR="00C25C07" w:rsidRPr="002152CC" w:rsidRDefault="00C25C07" w:rsidP="00C25C07">
      <w:pPr>
        <w:suppressAutoHyphens/>
        <w:spacing w:after="0" w:line="240" w:lineRule="auto"/>
        <w:jc w:val="both"/>
        <w:rPr>
          <w:rFonts w:ascii="Arial" w:hAnsi="Arial" w:cs="Arial"/>
          <w:sz w:val="20"/>
          <w:szCs w:val="20"/>
        </w:rPr>
      </w:pPr>
      <w:r w:rsidRPr="002152CC">
        <w:rPr>
          <w:rFonts w:ascii="Arial" w:hAnsi="Arial" w:cs="Arial"/>
          <w:sz w:val="20"/>
          <w:szCs w:val="20"/>
        </w:rPr>
        <w:t>Kršitve jamstev iz prejšnjega odstavka so bistvene kršitve pogodbe. V primeru takih kršitev agencija lahko odstopi od pogodbe, končni prejemnik pa mora vrniti prejeta sredstva po tej pogodbi v roku 30</w:t>
      </w:r>
      <w:r w:rsidR="00AD3789">
        <w:rPr>
          <w:rFonts w:ascii="Arial" w:hAnsi="Arial" w:cs="Arial"/>
          <w:sz w:val="20"/>
          <w:szCs w:val="20"/>
        </w:rPr>
        <w:t xml:space="preserve"> </w:t>
      </w:r>
      <w:r w:rsidRPr="002152CC">
        <w:rPr>
          <w:rFonts w:ascii="Arial" w:hAnsi="Arial" w:cs="Arial"/>
          <w:sz w:val="20"/>
          <w:szCs w:val="20"/>
        </w:rPr>
        <w:t>(tridesetih) dni od pisnega poziva agencije, povečana za zakonske zamudne obresti od dneva nakazila na transakcijski račun končnega prejemnika do dneva vračila v proračunski sklad NOO oziroma v proračun Republike Slovenije.</w:t>
      </w:r>
    </w:p>
    <w:p w14:paraId="782F49D5" w14:textId="77777777" w:rsidR="00C25C07" w:rsidRPr="002152CC" w:rsidRDefault="00C25C07" w:rsidP="00C25C07">
      <w:pPr>
        <w:suppressAutoHyphens/>
        <w:spacing w:after="0" w:line="240" w:lineRule="auto"/>
        <w:jc w:val="both"/>
        <w:rPr>
          <w:rFonts w:ascii="Arial" w:hAnsi="Arial" w:cs="Arial"/>
          <w:sz w:val="20"/>
          <w:szCs w:val="20"/>
        </w:rPr>
      </w:pPr>
    </w:p>
    <w:p w14:paraId="493066D7" w14:textId="056799B7" w:rsidR="00C25C07" w:rsidRPr="002152CC" w:rsidRDefault="00AB236A" w:rsidP="000D11B6">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29</w:t>
      </w:r>
      <w:r w:rsidR="00C25C07" w:rsidRPr="002152CC">
        <w:rPr>
          <w:rFonts w:ascii="Arial" w:eastAsia="Times New Roman" w:hAnsi="Arial" w:cs="Arial"/>
          <w:b/>
          <w:sz w:val="20"/>
          <w:szCs w:val="20"/>
          <w:lang w:eastAsia="ar-SA"/>
        </w:rPr>
        <w:t>. člen</w:t>
      </w:r>
    </w:p>
    <w:p w14:paraId="2468860B" w14:textId="77777777" w:rsidR="00C25C07" w:rsidRPr="002152CC" w:rsidRDefault="00C25C07" w:rsidP="00C25C07">
      <w:pPr>
        <w:suppressAutoHyphens/>
        <w:spacing w:after="0" w:line="240" w:lineRule="auto"/>
        <w:jc w:val="both"/>
        <w:rPr>
          <w:rFonts w:ascii="Arial" w:hAnsi="Arial" w:cs="Arial"/>
          <w:sz w:val="20"/>
          <w:szCs w:val="20"/>
        </w:rPr>
      </w:pPr>
      <w:r w:rsidRPr="002152CC">
        <w:rPr>
          <w:rFonts w:ascii="Arial" w:hAnsi="Arial" w:cs="Arial"/>
          <w:sz w:val="20"/>
          <w:szCs w:val="20"/>
        </w:rPr>
        <w:t>Končni prejemnik se zavezuje, da bo:</w:t>
      </w:r>
    </w:p>
    <w:p w14:paraId="58EB1DA6" w14:textId="77777777" w:rsidR="00C25C07" w:rsidRPr="002152CC" w:rsidRDefault="00C25C07" w:rsidP="00352372">
      <w:pPr>
        <w:numPr>
          <w:ilvl w:val="0"/>
          <w:numId w:val="36"/>
        </w:numPr>
        <w:suppressAutoHyphens/>
        <w:spacing w:after="0" w:line="240" w:lineRule="auto"/>
        <w:jc w:val="both"/>
        <w:rPr>
          <w:rFonts w:ascii="Arial" w:hAnsi="Arial" w:cs="Arial"/>
          <w:sz w:val="20"/>
          <w:szCs w:val="20"/>
        </w:rPr>
      </w:pPr>
      <w:r w:rsidRPr="002152CC">
        <w:rPr>
          <w:rFonts w:ascii="Arial" w:hAnsi="Arial" w:cs="Arial"/>
          <w:sz w:val="20"/>
          <w:szCs w:val="20"/>
        </w:rPr>
        <w:t>investicijo izvajal skladno z vsakokratno veljavnimi predpisi in dokumenti ter navodili navedenimi v tej pogodbi,</w:t>
      </w:r>
    </w:p>
    <w:p w14:paraId="4EDD5859" w14:textId="77777777" w:rsidR="00C25C07" w:rsidRPr="002152CC" w:rsidRDefault="00C25C07" w:rsidP="00352372">
      <w:pPr>
        <w:numPr>
          <w:ilvl w:val="0"/>
          <w:numId w:val="36"/>
        </w:numPr>
        <w:suppressAutoHyphens/>
        <w:spacing w:after="0" w:line="240" w:lineRule="auto"/>
        <w:jc w:val="both"/>
        <w:rPr>
          <w:rFonts w:ascii="Arial" w:hAnsi="Arial" w:cs="Arial"/>
          <w:sz w:val="20"/>
          <w:szCs w:val="20"/>
        </w:rPr>
      </w:pPr>
      <w:r w:rsidRPr="002152CC">
        <w:rPr>
          <w:rFonts w:ascii="Arial" w:hAnsi="Arial" w:cs="Arial"/>
          <w:sz w:val="20"/>
          <w:szCs w:val="20"/>
        </w:rPr>
        <w:t>sredstva, pridobljena po tej pogodbi, porabil namensko in izključno za upravičene stroške izvajanja investicije, katere sofinanciranje je predmet te pogodbe, vse v skladu s to pogodbo,</w:t>
      </w:r>
    </w:p>
    <w:p w14:paraId="1C932F84" w14:textId="77777777" w:rsidR="00C25C07" w:rsidRPr="002152CC" w:rsidRDefault="00C25C07" w:rsidP="00352372">
      <w:pPr>
        <w:numPr>
          <w:ilvl w:val="0"/>
          <w:numId w:val="36"/>
        </w:numPr>
        <w:suppressAutoHyphens/>
        <w:spacing w:after="0" w:line="240" w:lineRule="auto"/>
        <w:jc w:val="both"/>
        <w:rPr>
          <w:rFonts w:ascii="Arial" w:hAnsi="Arial" w:cs="Arial"/>
          <w:sz w:val="20"/>
          <w:szCs w:val="20"/>
        </w:rPr>
      </w:pPr>
      <w:r w:rsidRPr="002152CC">
        <w:rPr>
          <w:rFonts w:ascii="Arial" w:hAnsi="Arial" w:cs="Arial"/>
          <w:sz w:val="20"/>
          <w:szCs w:val="20"/>
        </w:rPr>
        <w:t xml:space="preserve">v roku 8 (osmih) dni od nastanka spremembe pisno obvestil agencijo o vseh statusnih spremembah, kot so sprememba sedeža ali dejavnosti, sprememba pooblaščenih oseb in zakonitih zastopnikov, sprememba deleža ustanoviteljev, družbenikov ipd. ali druge spremembe deležev, ki bi kakor koli spremenile status končnega prejemnika, </w:t>
      </w:r>
    </w:p>
    <w:p w14:paraId="5592A4FB" w14:textId="77777777" w:rsidR="00C25C07" w:rsidRPr="002152CC" w:rsidRDefault="00C25C07" w:rsidP="00352372">
      <w:pPr>
        <w:numPr>
          <w:ilvl w:val="0"/>
          <w:numId w:val="36"/>
        </w:numPr>
        <w:suppressAutoHyphens/>
        <w:spacing w:after="0" w:line="240" w:lineRule="auto"/>
        <w:jc w:val="both"/>
        <w:rPr>
          <w:rFonts w:ascii="Arial" w:hAnsi="Arial" w:cs="Arial"/>
          <w:sz w:val="20"/>
          <w:szCs w:val="20"/>
        </w:rPr>
      </w:pPr>
      <w:r w:rsidRPr="002152CC">
        <w:rPr>
          <w:rFonts w:ascii="Arial" w:hAnsi="Arial" w:cs="Arial"/>
          <w:sz w:val="20"/>
          <w:szCs w:val="20"/>
        </w:rPr>
        <w:t>agenciji in drugim pristojnim organom v postavljenem roku dostavljal zahtevana pojasnila v zvezi z investicijo in med delovnim časom omogočal dostop v objekte z namenom izvajanja pregledov, povezanih z investicijo,</w:t>
      </w:r>
    </w:p>
    <w:p w14:paraId="75D01CB4" w14:textId="77777777" w:rsidR="00C25C07" w:rsidRPr="002152CC" w:rsidRDefault="00C25C07" w:rsidP="00352372">
      <w:pPr>
        <w:numPr>
          <w:ilvl w:val="0"/>
          <w:numId w:val="36"/>
        </w:numPr>
        <w:suppressAutoHyphens/>
        <w:spacing w:after="0" w:line="240" w:lineRule="auto"/>
        <w:jc w:val="both"/>
        <w:rPr>
          <w:rFonts w:ascii="Arial" w:hAnsi="Arial" w:cs="Arial"/>
          <w:sz w:val="20"/>
          <w:szCs w:val="20"/>
        </w:rPr>
      </w:pPr>
      <w:r w:rsidRPr="002152CC">
        <w:rPr>
          <w:rFonts w:ascii="Arial" w:hAnsi="Arial" w:cs="Arial"/>
          <w:sz w:val="20"/>
          <w:szCs w:val="20"/>
        </w:rPr>
        <w:t>predložil dokazila o upravičenosti stroškov v določenem roku,</w:t>
      </w:r>
    </w:p>
    <w:p w14:paraId="4BEA1855" w14:textId="77777777" w:rsidR="00C25C07" w:rsidRPr="002152CC" w:rsidRDefault="00C25C07" w:rsidP="00352372">
      <w:pPr>
        <w:numPr>
          <w:ilvl w:val="0"/>
          <w:numId w:val="36"/>
        </w:numPr>
        <w:suppressAutoHyphens/>
        <w:spacing w:after="0" w:line="240" w:lineRule="auto"/>
        <w:jc w:val="both"/>
        <w:rPr>
          <w:rFonts w:ascii="Arial" w:hAnsi="Arial" w:cs="Arial"/>
          <w:sz w:val="20"/>
          <w:szCs w:val="20"/>
        </w:rPr>
      </w:pPr>
      <w:r w:rsidRPr="002152CC">
        <w:rPr>
          <w:rFonts w:ascii="Arial" w:hAnsi="Arial" w:cs="Arial"/>
          <w:sz w:val="20"/>
          <w:szCs w:val="20"/>
        </w:rPr>
        <w:t>izpolnil obveznosti v določenem roku,</w:t>
      </w:r>
    </w:p>
    <w:p w14:paraId="6EB440EE" w14:textId="77777777" w:rsidR="00C25C07" w:rsidRPr="002152CC" w:rsidRDefault="00C25C07" w:rsidP="00352372">
      <w:pPr>
        <w:numPr>
          <w:ilvl w:val="0"/>
          <w:numId w:val="36"/>
        </w:numPr>
        <w:suppressAutoHyphens/>
        <w:spacing w:after="0" w:line="240" w:lineRule="auto"/>
        <w:jc w:val="both"/>
        <w:rPr>
          <w:rFonts w:ascii="Arial" w:hAnsi="Arial" w:cs="Arial"/>
          <w:sz w:val="20"/>
          <w:szCs w:val="20"/>
        </w:rPr>
      </w:pPr>
      <w:r w:rsidRPr="002152CC">
        <w:rPr>
          <w:rFonts w:ascii="Arial" w:hAnsi="Arial" w:cs="Arial"/>
          <w:sz w:val="20"/>
          <w:szCs w:val="20"/>
        </w:rPr>
        <w:t xml:space="preserve">upošteval dodatna navodila oziroma spremembe navodil in zahtev agencije glede informiranosti, priprave vlog za izplačila in poročil, ki jih agencija sprejme v skladu z vsakokratno veljavnimi predpisi, </w:t>
      </w:r>
    </w:p>
    <w:p w14:paraId="142BD251" w14:textId="77777777" w:rsidR="00C25C07" w:rsidRPr="002152CC" w:rsidRDefault="00C25C07" w:rsidP="00352372">
      <w:pPr>
        <w:numPr>
          <w:ilvl w:val="0"/>
          <w:numId w:val="36"/>
        </w:numPr>
        <w:suppressAutoHyphens/>
        <w:spacing w:after="0" w:line="240" w:lineRule="auto"/>
        <w:jc w:val="both"/>
        <w:rPr>
          <w:rFonts w:ascii="Arial" w:hAnsi="Arial" w:cs="Arial"/>
          <w:sz w:val="20"/>
          <w:szCs w:val="20"/>
        </w:rPr>
      </w:pPr>
      <w:r w:rsidRPr="002152CC">
        <w:rPr>
          <w:rFonts w:ascii="Arial" w:hAnsi="Arial" w:cs="Arial"/>
          <w:sz w:val="20"/>
          <w:szCs w:val="20"/>
        </w:rPr>
        <w:t xml:space="preserve">agencijo sprotno pisno obveščal o dogodkih, zaradi katerih je podaljšano ali onemogočeno izvajanje investicije, </w:t>
      </w:r>
    </w:p>
    <w:p w14:paraId="7030179C" w14:textId="77777777" w:rsidR="00C25C07" w:rsidRPr="002152CC" w:rsidRDefault="00C25C07" w:rsidP="00352372">
      <w:pPr>
        <w:numPr>
          <w:ilvl w:val="0"/>
          <w:numId w:val="36"/>
        </w:numPr>
        <w:suppressAutoHyphens/>
        <w:spacing w:after="0" w:line="240" w:lineRule="auto"/>
        <w:jc w:val="both"/>
        <w:rPr>
          <w:rFonts w:ascii="Arial" w:hAnsi="Arial" w:cs="Arial"/>
          <w:sz w:val="20"/>
          <w:szCs w:val="20"/>
        </w:rPr>
      </w:pPr>
      <w:r w:rsidRPr="002152CC">
        <w:rPr>
          <w:rFonts w:ascii="Arial" w:hAnsi="Arial" w:cs="Arial"/>
          <w:sz w:val="20"/>
          <w:szCs w:val="20"/>
        </w:rPr>
        <w:t>za investicijo vodil ustrezno ločeno stroškovno mesto,</w:t>
      </w:r>
    </w:p>
    <w:p w14:paraId="00069FA1" w14:textId="77777777" w:rsidR="00C25C07" w:rsidRPr="002152CC" w:rsidRDefault="00C25C07" w:rsidP="00352372">
      <w:pPr>
        <w:numPr>
          <w:ilvl w:val="0"/>
          <w:numId w:val="36"/>
        </w:numPr>
        <w:suppressAutoHyphens/>
        <w:spacing w:after="0" w:line="240" w:lineRule="auto"/>
        <w:jc w:val="both"/>
        <w:rPr>
          <w:rFonts w:ascii="Arial" w:hAnsi="Arial" w:cs="Arial"/>
          <w:sz w:val="20"/>
          <w:szCs w:val="20"/>
        </w:rPr>
      </w:pPr>
      <w:r w:rsidRPr="002152CC">
        <w:rPr>
          <w:rFonts w:ascii="Arial" w:hAnsi="Arial" w:cs="Arial"/>
          <w:sz w:val="20"/>
          <w:szCs w:val="20"/>
        </w:rPr>
        <w:t>zagotavljal ustrezno revizijsko sled in hranil vso dokumentacijo v zvezi z investicijo, v skladu z navodili in veljavnimi predpisi,</w:t>
      </w:r>
    </w:p>
    <w:p w14:paraId="1926A2F5" w14:textId="77777777" w:rsidR="00C25C07" w:rsidRPr="002152CC" w:rsidRDefault="00C25C07" w:rsidP="00352372">
      <w:pPr>
        <w:numPr>
          <w:ilvl w:val="0"/>
          <w:numId w:val="36"/>
        </w:numPr>
        <w:suppressAutoHyphens/>
        <w:spacing w:after="0" w:line="240" w:lineRule="auto"/>
        <w:jc w:val="both"/>
        <w:rPr>
          <w:rFonts w:ascii="Arial" w:hAnsi="Arial" w:cs="Arial"/>
          <w:sz w:val="20"/>
          <w:szCs w:val="20"/>
        </w:rPr>
      </w:pPr>
      <w:r w:rsidRPr="002152CC">
        <w:rPr>
          <w:rFonts w:ascii="Arial" w:hAnsi="Arial" w:cs="Arial"/>
          <w:sz w:val="20"/>
          <w:szCs w:val="20"/>
        </w:rPr>
        <w:t xml:space="preserve">upošteval vsakokratno veljavno zakonodajo s področja integritete in preprečevanja korupcije, </w:t>
      </w:r>
    </w:p>
    <w:p w14:paraId="7A463EB5" w14:textId="77777777" w:rsidR="00C25C07" w:rsidRPr="002152CC" w:rsidRDefault="00C25C07" w:rsidP="00352372">
      <w:pPr>
        <w:numPr>
          <w:ilvl w:val="0"/>
          <w:numId w:val="36"/>
        </w:numPr>
        <w:suppressAutoHyphens/>
        <w:spacing w:after="0" w:line="240" w:lineRule="auto"/>
        <w:jc w:val="both"/>
        <w:rPr>
          <w:rFonts w:ascii="Arial" w:hAnsi="Arial" w:cs="Arial"/>
          <w:sz w:val="20"/>
          <w:szCs w:val="20"/>
        </w:rPr>
      </w:pPr>
      <w:r w:rsidRPr="002152CC">
        <w:rPr>
          <w:rFonts w:ascii="Arial" w:hAnsi="Arial" w:cs="Arial"/>
          <w:sz w:val="20"/>
          <w:szCs w:val="20"/>
        </w:rPr>
        <w:t xml:space="preserve">rezultate investicije uporabljal v skladu z namenom sofinanciranja (zgrajeni objekt ne bo prazen, ipd.), </w:t>
      </w:r>
    </w:p>
    <w:p w14:paraId="73E0ABF7" w14:textId="77777777" w:rsidR="00C25C07" w:rsidRPr="002152CC" w:rsidRDefault="00C25C07" w:rsidP="00352372">
      <w:pPr>
        <w:numPr>
          <w:ilvl w:val="0"/>
          <w:numId w:val="36"/>
        </w:numPr>
        <w:suppressAutoHyphens/>
        <w:spacing w:after="0" w:line="240" w:lineRule="auto"/>
        <w:jc w:val="both"/>
        <w:rPr>
          <w:rFonts w:ascii="Arial" w:hAnsi="Arial" w:cs="Arial"/>
          <w:sz w:val="20"/>
          <w:szCs w:val="20"/>
        </w:rPr>
      </w:pPr>
      <w:r w:rsidRPr="002152CC">
        <w:rPr>
          <w:rFonts w:ascii="Arial" w:hAnsi="Arial" w:cs="Arial"/>
          <w:sz w:val="20"/>
          <w:szCs w:val="20"/>
        </w:rPr>
        <w:t>organom omogočil nadzor nad izvajanjem projekta,</w:t>
      </w:r>
    </w:p>
    <w:p w14:paraId="0D32276F" w14:textId="77777777" w:rsidR="00C25C07" w:rsidRPr="002152CC" w:rsidRDefault="00C25C07" w:rsidP="00352372">
      <w:pPr>
        <w:numPr>
          <w:ilvl w:val="0"/>
          <w:numId w:val="36"/>
        </w:numPr>
        <w:suppressAutoHyphens/>
        <w:spacing w:after="0" w:line="240" w:lineRule="auto"/>
        <w:jc w:val="both"/>
        <w:rPr>
          <w:rFonts w:ascii="Arial" w:hAnsi="Arial" w:cs="Arial"/>
          <w:sz w:val="20"/>
          <w:szCs w:val="20"/>
        </w:rPr>
      </w:pPr>
      <w:r w:rsidRPr="002152CC">
        <w:rPr>
          <w:rFonts w:ascii="Arial" w:hAnsi="Arial" w:cs="Arial"/>
          <w:sz w:val="20"/>
          <w:szCs w:val="20"/>
        </w:rPr>
        <w:t>v postopkih nadzora ali revizij projekta navajal vsa dejstva in dokaze, ki bi lahko vplivali na pravilnost ugotovitev v navedenih postopkih;</w:t>
      </w:r>
    </w:p>
    <w:p w14:paraId="581F74CF" w14:textId="77777777" w:rsidR="00C25C07" w:rsidRPr="002152CC" w:rsidRDefault="00C25C07" w:rsidP="00352372">
      <w:pPr>
        <w:numPr>
          <w:ilvl w:val="0"/>
          <w:numId w:val="36"/>
        </w:numPr>
        <w:suppressAutoHyphens/>
        <w:spacing w:after="0" w:line="240" w:lineRule="auto"/>
        <w:jc w:val="both"/>
        <w:rPr>
          <w:rFonts w:ascii="Arial" w:hAnsi="Arial" w:cs="Arial"/>
          <w:sz w:val="20"/>
          <w:szCs w:val="20"/>
        </w:rPr>
      </w:pPr>
      <w:r w:rsidRPr="002152CC">
        <w:rPr>
          <w:rFonts w:ascii="Arial" w:hAnsi="Arial" w:cs="Arial"/>
          <w:sz w:val="20"/>
          <w:szCs w:val="20"/>
        </w:rPr>
        <w:t>si prizadeval morebitne spore urediti s podajo predloga agenciji za sklenitev dodatka k tej pogodbi.</w:t>
      </w:r>
    </w:p>
    <w:p w14:paraId="49D11ED6" w14:textId="77777777" w:rsidR="00C25C07" w:rsidRPr="002152CC" w:rsidRDefault="00C25C07" w:rsidP="00C25C07">
      <w:pPr>
        <w:suppressAutoHyphens/>
        <w:spacing w:after="0" w:line="240" w:lineRule="auto"/>
        <w:jc w:val="both"/>
        <w:rPr>
          <w:rFonts w:ascii="Arial" w:hAnsi="Arial" w:cs="Arial"/>
          <w:sz w:val="20"/>
          <w:szCs w:val="20"/>
        </w:rPr>
      </w:pPr>
    </w:p>
    <w:p w14:paraId="7698D852" w14:textId="45B35F1B" w:rsidR="00C25C07" w:rsidRPr="002152CC" w:rsidRDefault="00327FE2" w:rsidP="00C25C07">
      <w:pPr>
        <w:suppressAutoHyphens/>
        <w:spacing w:after="0" w:line="240" w:lineRule="auto"/>
        <w:jc w:val="both"/>
        <w:rPr>
          <w:rFonts w:ascii="Arial" w:hAnsi="Arial" w:cs="Arial"/>
          <w:sz w:val="20"/>
          <w:szCs w:val="20"/>
        </w:rPr>
      </w:pPr>
      <w:r w:rsidRPr="00327FE2">
        <w:rPr>
          <w:rFonts w:ascii="Arial" w:hAnsi="Arial" w:cs="Arial"/>
          <w:sz w:val="20"/>
          <w:szCs w:val="20"/>
        </w:rPr>
        <w:t xml:space="preserve">V primeru neizpolnjevanja pogodbenih zavez končnega prejemnika iz prejšnjega odstavka ali ugotovljenih katerihkoli drugi kršitev te pogodbe, lahko agencija odstopi od pogodbe in od končnega prejemnika zahteva vračilo že izplačanih sredstev skupaj z zakonskimi zamudnimi obrestmi od dneva nakazila, do dneva vračila. ,Č če agencija oceni, da je to glede na naravo zadeve smiselno, lahko pred odstopom od pogodbe določi končnemu prejemniku rok za odpravo nepravilnosti. </w:t>
      </w:r>
      <w:r w:rsidR="00C25C07" w:rsidRPr="002152CC">
        <w:rPr>
          <w:rFonts w:ascii="Arial" w:hAnsi="Arial" w:cs="Arial"/>
          <w:sz w:val="20"/>
          <w:szCs w:val="20"/>
        </w:rPr>
        <w:t>Če končni prejemnik kljub pozivu agencije pomanjkljivosti ne odpravi v postavljenem roku, agencija lahko odstopi od pogodbe, končni prejemnik pa mora vrniti prejeta sredstva po tej pogodbi v roku 30 (tridesetih) dni od pisnega poziva agencije, povečana za zakonske zamudne obresti od dneva nakazila na transakcijski račun končnega prejemnika do dneva vračila v proračunski sklad NOO oziroma v proračun Republike Slovenije.</w:t>
      </w:r>
    </w:p>
    <w:p w14:paraId="60AFC729" w14:textId="77777777" w:rsidR="00C25C07" w:rsidRPr="002152CC" w:rsidRDefault="00C25C07" w:rsidP="00C25C07">
      <w:pPr>
        <w:suppressAutoHyphens/>
        <w:spacing w:after="0" w:line="240" w:lineRule="auto"/>
        <w:jc w:val="both"/>
        <w:rPr>
          <w:rFonts w:ascii="Arial" w:hAnsi="Arial" w:cs="Arial"/>
          <w:sz w:val="20"/>
          <w:szCs w:val="20"/>
        </w:rPr>
      </w:pPr>
    </w:p>
    <w:p w14:paraId="52785605" w14:textId="3D9AE8EA" w:rsidR="00C25C07" w:rsidRPr="002152CC" w:rsidRDefault="00C25C07" w:rsidP="00C25C07">
      <w:pPr>
        <w:suppressAutoHyphens/>
        <w:spacing w:after="0" w:line="240" w:lineRule="auto"/>
        <w:jc w:val="both"/>
        <w:rPr>
          <w:rFonts w:ascii="Arial" w:hAnsi="Arial" w:cs="Arial"/>
          <w:sz w:val="20"/>
          <w:szCs w:val="20"/>
        </w:rPr>
      </w:pPr>
      <w:r w:rsidRPr="002152CC">
        <w:rPr>
          <w:rFonts w:ascii="Arial" w:hAnsi="Arial" w:cs="Arial"/>
          <w:sz w:val="20"/>
          <w:szCs w:val="20"/>
        </w:rPr>
        <w:t>Če agencija v času izvajanja pogodbe ugotovi, da se dodeljena sredstva uporabljajo nenamensko ali so dodeljena sredstva odtujena ali so bila končnem prejemniku dodeljena neupravičeno</w:t>
      </w:r>
      <w:r w:rsidR="00F50B0D">
        <w:rPr>
          <w:rFonts w:ascii="Arial" w:hAnsi="Arial" w:cs="Arial"/>
          <w:sz w:val="20"/>
          <w:szCs w:val="20"/>
        </w:rPr>
        <w:t xml:space="preserve">, ali če ugotovi </w:t>
      </w:r>
      <w:r w:rsidR="00F50B0D">
        <w:rPr>
          <w:rFonts w:ascii="Arial" w:hAnsi="Arial" w:cs="Arial"/>
          <w:sz w:val="20"/>
          <w:szCs w:val="20"/>
        </w:rPr>
        <w:lastRenderedPageBreak/>
        <w:t>katerekoli druge okoliščine, ki kažejo na to, da pri izvajanju projekta in/ali porabi sredstev in/ali v zvezi s tem prihaja do kakršnihkoli nepravilnosti</w:t>
      </w:r>
      <w:r w:rsidR="00F50B0D" w:rsidRPr="002152CC">
        <w:rPr>
          <w:rFonts w:ascii="Arial" w:hAnsi="Arial" w:cs="Arial"/>
          <w:sz w:val="20"/>
          <w:szCs w:val="20"/>
        </w:rPr>
        <w:t>,</w:t>
      </w:r>
      <w:r w:rsidR="00F50B0D">
        <w:rPr>
          <w:rFonts w:ascii="Arial" w:hAnsi="Arial" w:cs="Arial"/>
          <w:sz w:val="20"/>
          <w:szCs w:val="20"/>
        </w:rPr>
        <w:t xml:space="preserve"> lahko</w:t>
      </w:r>
      <w:r w:rsidRPr="002152CC">
        <w:rPr>
          <w:rFonts w:ascii="Arial" w:hAnsi="Arial" w:cs="Arial"/>
          <w:sz w:val="20"/>
          <w:szCs w:val="20"/>
        </w:rPr>
        <w:t xml:space="preserve"> prekine izplačila sredstev in/ali odstopi od pogodbe, končni prejemnik pa mora v primeru odstopa vrniti prejeta sredstva po tej pogodbi v roku 30 (tridesetih) dni od pisnega poziva agencije, povečana za zakonske zamudne obresti od dneva nakazila na transakcijski račun prejemnika do dneva vračila v proračunski sklad NOO oziroma v proračun Republike Slovenije.</w:t>
      </w:r>
    </w:p>
    <w:p w14:paraId="6D88EDC2" w14:textId="38214C1A" w:rsidR="00C25C07" w:rsidRPr="002152CC" w:rsidRDefault="00C25C07" w:rsidP="00C25C07">
      <w:pPr>
        <w:suppressAutoHyphens/>
        <w:spacing w:after="0" w:line="240" w:lineRule="auto"/>
        <w:jc w:val="both"/>
        <w:rPr>
          <w:rFonts w:ascii="Arial" w:hAnsi="Arial" w:cs="Arial"/>
          <w:sz w:val="20"/>
          <w:szCs w:val="20"/>
        </w:rPr>
      </w:pPr>
    </w:p>
    <w:p w14:paraId="3916138D" w14:textId="7E3CA2A3" w:rsidR="00C25C07" w:rsidRPr="002152CC" w:rsidRDefault="00AB236A" w:rsidP="000D11B6">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30</w:t>
      </w:r>
      <w:r w:rsidR="00C25C07" w:rsidRPr="002152CC">
        <w:rPr>
          <w:rFonts w:ascii="Arial" w:eastAsia="Times New Roman" w:hAnsi="Arial" w:cs="Arial"/>
          <w:b/>
          <w:sz w:val="20"/>
          <w:szCs w:val="20"/>
          <w:lang w:eastAsia="ar-SA"/>
        </w:rPr>
        <w:t>. člen</w:t>
      </w:r>
    </w:p>
    <w:p w14:paraId="366F8E99" w14:textId="77777777" w:rsidR="00C25C07" w:rsidRPr="002152CC" w:rsidRDefault="00C25C07" w:rsidP="00C25C07">
      <w:pPr>
        <w:suppressAutoHyphens/>
        <w:spacing w:after="0" w:line="240" w:lineRule="auto"/>
        <w:jc w:val="both"/>
        <w:rPr>
          <w:rFonts w:ascii="Arial" w:hAnsi="Arial" w:cs="Arial"/>
          <w:sz w:val="20"/>
          <w:szCs w:val="20"/>
        </w:rPr>
      </w:pPr>
      <w:r w:rsidRPr="002152CC">
        <w:rPr>
          <w:rFonts w:ascii="Arial" w:hAnsi="Arial" w:cs="Arial"/>
          <w:sz w:val="20"/>
          <w:szCs w:val="20"/>
        </w:rPr>
        <w:t xml:space="preserve">Če končni prejemnik naknadno (v času izvajanja investicije) ugotovi, da v pogodbeno določenem roku oziroma s proračunsko predvidenimi sredstvi ne bo mogel izvesti dogovorjenega obsega investicije, je dolžan o razlogih za zamudo oziroma nezmožnosti izpolnitve pogodbe z ustrezno obrazložitvijo pisno obvestiti agencijo takoj, ko nastopijo ti razlogi, najpozneje pa v roku 15 (petnajstih) dni od njihovega nastanka. </w:t>
      </w:r>
    </w:p>
    <w:p w14:paraId="70BE6523" w14:textId="77777777" w:rsidR="00C25C07" w:rsidRPr="002152CC" w:rsidRDefault="00C25C07" w:rsidP="00C25C07">
      <w:pPr>
        <w:suppressAutoHyphens/>
        <w:spacing w:after="0" w:line="240" w:lineRule="auto"/>
        <w:jc w:val="both"/>
        <w:rPr>
          <w:rFonts w:ascii="Arial" w:hAnsi="Arial" w:cs="Arial"/>
          <w:sz w:val="20"/>
          <w:szCs w:val="20"/>
        </w:rPr>
      </w:pPr>
    </w:p>
    <w:p w14:paraId="533ADC96" w14:textId="77777777" w:rsidR="00C25C07" w:rsidRPr="002152CC" w:rsidRDefault="00C25C07" w:rsidP="00C25C07">
      <w:pPr>
        <w:suppressAutoHyphens/>
        <w:spacing w:after="0" w:line="240" w:lineRule="auto"/>
        <w:jc w:val="both"/>
        <w:rPr>
          <w:rFonts w:ascii="Arial" w:hAnsi="Arial" w:cs="Arial"/>
          <w:sz w:val="20"/>
          <w:szCs w:val="20"/>
        </w:rPr>
      </w:pPr>
      <w:r w:rsidRPr="002152CC">
        <w:rPr>
          <w:rFonts w:ascii="Arial" w:hAnsi="Arial" w:cs="Arial"/>
          <w:sz w:val="20"/>
          <w:szCs w:val="20"/>
        </w:rPr>
        <w:t>Na podlagi obrazložitve končnega prejemnika iz prejšnjega odstavka agencija odloči, ali bo spremembo pogodbe odobrila in k pogodbi sklenila dodatek ali bo od pogodbe odstopila.</w:t>
      </w:r>
    </w:p>
    <w:p w14:paraId="142D3D7D" w14:textId="77777777" w:rsidR="00C25C07" w:rsidRPr="002152CC" w:rsidRDefault="00C25C07" w:rsidP="00C25C07">
      <w:pPr>
        <w:suppressAutoHyphens/>
        <w:spacing w:after="0" w:line="240" w:lineRule="auto"/>
        <w:jc w:val="both"/>
        <w:rPr>
          <w:rFonts w:ascii="Arial" w:hAnsi="Arial" w:cs="Arial"/>
          <w:sz w:val="20"/>
          <w:szCs w:val="20"/>
        </w:rPr>
      </w:pPr>
    </w:p>
    <w:p w14:paraId="269C9378" w14:textId="77777777" w:rsidR="00C25C07" w:rsidRPr="002152CC" w:rsidRDefault="00C25C07" w:rsidP="00C25C07">
      <w:pPr>
        <w:suppressAutoHyphens/>
        <w:spacing w:after="0" w:line="240" w:lineRule="auto"/>
        <w:jc w:val="both"/>
        <w:rPr>
          <w:rFonts w:ascii="Arial" w:hAnsi="Arial" w:cs="Arial"/>
          <w:sz w:val="20"/>
          <w:szCs w:val="20"/>
        </w:rPr>
      </w:pPr>
      <w:r w:rsidRPr="002152CC">
        <w:rPr>
          <w:rFonts w:ascii="Arial" w:hAnsi="Arial" w:cs="Arial"/>
          <w:sz w:val="20"/>
          <w:szCs w:val="20"/>
        </w:rPr>
        <w:t>Agencija lahko odstopi od pogodbe:</w:t>
      </w:r>
    </w:p>
    <w:p w14:paraId="5FD218C4" w14:textId="77777777" w:rsidR="00C25C07" w:rsidRPr="002152CC" w:rsidRDefault="00C25C07" w:rsidP="00352372">
      <w:pPr>
        <w:numPr>
          <w:ilvl w:val="0"/>
          <w:numId w:val="35"/>
        </w:numPr>
        <w:suppressAutoHyphens/>
        <w:spacing w:after="0" w:line="240" w:lineRule="auto"/>
        <w:jc w:val="both"/>
        <w:rPr>
          <w:rFonts w:ascii="Arial" w:hAnsi="Arial" w:cs="Arial"/>
          <w:sz w:val="20"/>
          <w:szCs w:val="20"/>
        </w:rPr>
      </w:pPr>
      <w:r w:rsidRPr="002152CC">
        <w:rPr>
          <w:rFonts w:ascii="Arial" w:hAnsi="Arial" w:cs="Arial"/>
          <w:sz w:val="20"/>
          <w:szCs w:val="20"/>
        </w:rPr>
        <w:t>če končni prejemnik ne ravna skladno s prvim odstavkom tega člena,</w:t>
      </w:r>
    </w:p>
    <w:p w14:paraId="1A0CFD8F" w14:textId="77777777" w:rsidR="00C25C07" w:rsidRPr="002152CC" w:rsidRDefault="00C25C07" w:rsidP="00352372">
      <w:pPr>
        <w:numPr>
          <w:ilvl w:val="0"/>
          <w:numId w:val="35"/>
        </w:numPr>
        <w:suppressAutoHyphens/>
        <w:spacing w:after="0" w:line="240" w:lineRule="auto"/>
        <w:jc w:val="both"/>
        <w:rPr>
          <w:rFonts w:ascii="Arial" w:hAnsi="Arial" w:cs="Arial"/>
          <w:sz w:val="20"/>
          <w:szCs w:val="20"/>
        </w:rPr>
      </w:pPr>
      <w:r w:rsidRPr="002152CC">
        <w:rPr>
          <w:rFonts w:ascii="Arial" w:hAnsi="Arial" w:cs="Arial"/>
          <w:sz w:val="20"/>
          <w:szCs w:val="20"/>
        </w:rPr>
        <w:t>če pisno obvestilo končnega prejemnika iz prvega odstavka tega člena prejme po poteku pogodbeno določenega roka,</w:t>
      </w:r>
    </w:p>
    <w:p w14:paraId="7F680F11" w14:textId="77777777" w:rsidR="00C25C07" w:rsidRPr="002152CC" w:rsidRDefault="00C25C07" w:rsidP="00352372">
      <w:pPr>
        <w:numPr>
          <w:ilvl w:val="0"/>
          <w:numId w:val="35"/>
        </w:numPr>
        <w:suppressAutoHyphens/>
        <w:spacing w:after="0" w:line="240" w:lineRule="auto"/>
        <w:jc w:val="both"/>
        <w:rPr>
          <w:rFonts w:ascii="Arial" w:hAnsi="Arial" w:cs="Arial"/>
          <w:sz w:val="20"/>
          <w:szCs w:val="20"/>
        </w:rPr>
      </w:pPr>
      <w:r w:rsidRPr="002152CC">
        <w:rPr>
          <w:rFonts w:ascii="Arial" w:hAnsi="Arial" w:cs="Arial"/>
          <w:sz w:val="20"/>
          <w:szCs w:val="20"/>
        </w:rPr>
        <w:t>če med izvajanjem investicije pride do okoliščin, ki bi vplivale na ocenjevanje vloge na način, da se ta ne bi sklenila, če bi te okoliščine obstajale ob njenem ocenjevanju.</w:t>
      </w:r>
    </w:p>
    <w:p w14:paraId="56170140" w14:textId="77777777" w:rsidR="00C25C07" w:rsidRPr="002152CC" w:rsidRDefault="00C25C07" w:rsidP="00C25C07">
      <w:pPr>
        <w:pStyle w:val="Sprotnaopomba-besedilo"/>
        <w:jc w:val="both"/>
      </w:pPr>
    </w:p>
    <w:p w14:paraId="1BAD044E" w14:textId="525CFD6A" w:rsidR="00C25C07" w:rsidRPr="002152CC" w:rsidRDefault="00AB236A" w:rsidP="000D11B6">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31</w:t>
      </w:r>
      <w:r w:rsidR="00C25C07" w:rsidRPr="002152CC">
        <w:rPr>
          <w:rFonts w:ascii="Arial" w:eastAsia="Times New Roman" w:hAnsi="Arial" w:cs="Arial"/>
          <w:b/>
          <w:sz w:val="20"/>
          <w:szCs w:val="20"/>
          <w:lang w:eastAsia="ar-SA"/>
        </w:rPr>
        <w:t>. člen</w:t>
      </w:r>
    </w:p>
    <w:p w14:paraId="042FDC1E" w14:textId="77777777" w:rsidR="00C25C07" w:rsidRPr="002152CC" w:rsidRDefault="00C25C07" w:rsidP="00C25C07">
      <w:pPr>
        <w:autoSpaceDE w:val="0"/>
        <w:autoSpaceDN w:val="0"/>
        <w:adjustRightInd w:val="0"/>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Končni prejemnik s podpisom te pogodbe zagotavlja, da so vsi podatki, podani v zvezi s to pogodbo in v vlogi in ki bodo podani v vlogi za izplačilo s prilogami ali kako drugače, resnični. </w:t>
      </w:r>
    </w:p>
    <w:p w14:paraId="3B1C2678" w14:textId="77777777" w:rsidR="00C25C07" w:rsidRPr="002152CC" w:rsidRDefault="00C25C07" w:rsidP="00C25C07">
      <w:pPr>
        <w:autoSpaceDE w:val="0"/>
        <w:autoSpaceDN w:val="0"/>
        <w:adjustRightInd w:val="0"/>
        <w:spacing w:after="0" w:line="240" w:lineRule="auto"/>
        <w:jc w:val="both"/>
        <w:rPr>
          <w:rFonts w:ascii="Arial" w:eastAsia="Times New Roman" w:hAnsi="Arial" w:cs="Arial"/>
          <w:sz w:val="20"/>
          <w:szCs w:val="20"/>
          <w:lang w:eastAsia="ar-SA"/>
        </w:rPr>
      </w:pPr>
    </w:p>
    <w:p w14:paraId="41FC8C94" w14:textId="77777777" w:rsidR="00C25C07" w:rsidRPr="002152CC" w:rsidRDefault="00C25C07" w:rsidP="00C25C07">
      <w:pPr>
        <w:autoSpaceDE w:val="0"/>
        <w:autoSpaceDN w:val="0"/>
        <w:adjustRightInd w:val="0"/>
        <w:spacing w:after="0" w:line="240" w:lineRule="auto"/>
        <w:jc w:val="both"/>
        <w:rPr>
          <w:rFonts w:ascii="Arial" w:eastAsia="Times New Roman" w:hAnsi="Arial" w:cs="Arial"/>
          <w:sz w:val="20"/>
          <w:szCs w:val="20"/>
          <w:lang w:eastAsia="ar-SA"/>
        </w:rPr>
      </w:pPr>
      <w:r w:rsidRPr="002152CC">
        <w:rPr>
          <w:rFonts w:ascii="Arial" w:eastAsia="Times New Roman" w:hAnsi="Arial" w:cs="Arial"/>
          <w:iCs/>
          <w:color w:val="000000"/>
          <w:sz w:val="20"/>
          <w:szCs w:val="20"/>
          <w:lang w:eastAsia="ar-SA"/>
        </w:rPr>
        <w:t xml:space="preserve">V primeru, da agencija ugotovi, da je končni prejemnik posredoval napačne podatke v zvezi z namenom investicije ali izpolnjevanjem pogojev ali zamolčala podatke, ki bi kakorkoli vplivali na oceno investicije ali pa na izplačilo subvencije, lahko </w:t>
      </w:r>
      <w:r w:rsidRPr="002152CC">
        <w:rPr>
          <w:rFonts w:ascii="Arial" w:eastAsia="Times New Roman" w:hAnsi="Arial" w:cs="Arial"/>
          <w:sz w:val="20"/>
          <w:szCs w:val="20"/>
          <w:lang w:eastAsia="ar-SA"/>
        </w:rPr>
        <w:t>odstopi od pogodbe in zahteva vračilo že izplačanih sredstev skupaj z zakonskimi zamudnimi obrestmi od dneva nakazila sredstev na transakcijski račun končnega prejemnika do dneva vračila sredstev v proračunski sklad NOO oziroma v proračun Republike Slovenije.</w:t>
      </w:r>
    </w:p>
    <w:p w14:paraId="10A9F272" w14:textId="77777777" w:rsidR="00C25C07" w:rsidRPr="002152CC" w:rsidRDefault="00C25C07" w:rsidP="00C25C07">
      <w:pPr>
        <w:autoSpaceDE w:val="0"/>
        <w:autoSpaceDN w:val="0"/>
        <w:adjustRightInd w:val="0"/>
        <w:spacing w:after="0" w:line="240" w:lineRule="auto"/>
        <w:jc w:val="both"/>
        <w:rPr>
          <w:rFonts w:ascii="Arial" w:eastAsia="Times New Roman" w:hAnsi="Arial" w:cs="Arial"/>
          <w:sz w:val="20"/>
          <w:szCs w:val="20"/>
          <w:lang w:eastAsia="ar-SA"/>
        </w:rPr>
      </w:pPr>
    </w:p>
    <w:p w14:paraId="62C6A95F" w14:textId="0E8319B3" w:rsidR="00C25C07" w:rsidRPr="002152CC" w:rsidRDefault="00AB236A" w:rsidP="000D11B6">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32</w:t>
      </w:r>
      <w:r w:rsidR="00C25C07" w:rsidRPr="002152CC">
        <w:rPr>
          <w:rFonts w:ascii="Arial" w:eastAsia="Times New Roman" w:hAnsi="Arial" w:cs="Arial"/>
          <w:b/>
          <w:sz w:val="20"/>
          <w:szCs w:val="20"/>
          <w:lang w:eastAsia="ar-SA"/>
        </w:rPr>
        <w:t>. člen</w:t>
      </w:r>
    </w:p>
    <w:p w14:paraId="7EE11073" w14:textId="77777777" w:rsidR="00C25C07" w:rsidRPr="002152CC" w:rsidRDefault="00C25C07" w:rsidP="00C25C07">
      <w:pPr>
        <w:autoSpaceDE w:val="0"/>
        <w:autoSpaceDN w:val="0"/>
        <w:adjustRightInd w:val="0"/>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Če je v času veljavnosti pogodbe nad končnim prejemnikom začet postopek zaradi insolventnosti, likvidacije, izbrisa, ali postopek prisilnega prenehanja po določbah veljavne zakonodaje, je končni prejemnik dolžan o postopku takoj obvestiti agencijo. </w:t>
      </w:r>
    </w:p>
    <w:p w14:paraId="1B40FEB8" w14:textId="77777777" w:rsidR="00C25C07" w:rsidRPr="002152CC" w:rsidRDefault="00C25C07" w:rsidP="00C25C07">
      <w:pPr>
        <w:autoSpaceDE w:val="0"/>
        <w:autoSpaceDN w:val="0"/>
        <w:adjustRightInd w:val="0"/>
        <w:spacing w:after="0" w:line="240" w:lineRule="auto"/>
        <w:jc w:val="both"/>
        <w:rPr>
          <w:rFonts w:ascii="Arial" w:eastAsia="Times New Roman" w:hAnsi="Arial" w:cs="Arial"/>
          <w:sz w:val="20"/>
          <w:szCs w:val="20"/>
          <w:lang w:eastAsia="ar-SA"/>
        </w:rPr>
      </w:pPr>
    </w:p>
    <w:p w14:paraId="2778A4E6" w14:textId="77777777" w:rsidR="00C25C07" w:rsidRPr="002152CC" w:rsidRDefault="00C25C07" w:rsidP="00C25C07">
      <w:pPr>
        <w:autoSpaceDE w:val="0"/>
        <w:autoSpaceDN w:val="0"/>
        <w:adjustRightInd w:val="0"/>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Z dnem objave sklepa o začetku postopka iz prejšnjega stavka končni prejemnik nima več pravic po tej pogodbi, razen če je sklep razveljavljen ali postopek končan na način, da lahko končni prejemnik posluje dalje. V vsakem primeru lahko agencija odstopi od pogodbe, končni prejemnik pa mora vrniti prejeta sredstva po tej pogodbi v roku 30 (tridesetih) dni od pisnega poziva agencije, povečana za zakonske zamudne obresti od dneva nakazila, na transakcijski račun končnega prejemnika do dneva vračila v proračunski sklad NOO oziroma v proračun Republike Slovenije.</w:t>
      </w:r>
    </w:p>
    <w:p w14:paraId="4D2D9278" w14:textId="77777777" w:rsidR="00ED2C21" w:rsidRPr="002152CC" w:rsidRDefault="00ED2C21" w:rsidP="00C25C07">
      <w:pPr>
        <w:autoSpaceDE w:val="0"/>
        <w:autoSpaceDN w:val="0"/>
        <w:adjustRightInd w:val="0"/>
        <w:spacing w:after="0" w:line="240" w:lineRule="auto"/>
        <w:jc w:val="both"/>
        <w:rPr>
          <w:rFonts w:ascii="Arial" w:eastAsia="Times New Roman" w:hAnsi="Arial" w:cs="Arial"/>
          <w:sz w:val="20"/>
          <w:szCs w:val="20"/>
          <w:lang w:eastAsia="ar-SA"/>
        </w:rPr>
      </w:pPr>
    </w:p>
    <w:p w14:paraId="6878EF64" w14:textId="77777777" w:rsidR="00C25C07" w:rsidRPr="002152CC" w:rsidRDefault="00C25C07" w:rsidP="00C25C07">
      <w:pPr>
        <w:autoSpaceDE w:val="0"/>
        <w:autoSpaceDN w:val="0"/>
        <w:adjustRightInd w:val="0"/>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Če pride do blokade transakcijskega računa končnega prejemnika, je končni prejemnik dolžan o blokadi takoj obvestiti agencijo. V času trajanja blokade končnega prejemnik ni upravičen do sredstev po tej pogodbi. V primeru blokade lahko agencija odstopi od pogodbe, končni prejemnik pa mora vrniti prejeta sredstva po tej pogodbi v roku 30 (tridesetih) dni od pisnega poziva agencije, povečana za zakonske zamudne obresti od dneva nakazila na transakcijski račun končnega prejemnika do dneva vračila v proračunski sklad NOO oziroma v proračun Republike Slovenije.</w:t>
      </w:r>
    </w:p>
    <w:p w14:paraId="0284CBB7" w14:textId="77777777" w:rsidR="00C25C07" w:rsidRPr="002152CC" w:rsidRDefault="00C25C07" w:rsidP="00C25C07">
      <w:pPr>
        <w:autoSpaceDE w:val="0"/>
        <w:autoSpaceDN w:val="0"/>
        <w:adjustRightInd w:val="0"/>
        <w:spacing w:after="0" w:line="240" w:lineRule="auto"/>
        <w:jc w:val="both"/>
        <w:rPr>
          <w:rFonts w:ascii="Arial" w:eastAsia="Times New Roman" w:hAnsi="Arial" w:cs="Arial"/>
          <w:sz w:val="20"/>
          <w:szCs w:val="20"/>
          <w:lang w:eastAsia="ar-SA"/>
        </w:rPr>
      </w:pPr>
    </w:p>
    <w:p w14:paraId="63C3CE3B" w14:textId="35F1CBD5" w:rsidR="00C25C07" w:rsidRPr="002152CC" w:rsidRDefault="00AB236A" w:rsidP="000D11B6">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33</w:t>
      </w:r>
      <w:r w:rsidR="00C25C07" w:rsidRPr="002152CC">
        <w:rPr>
          <w:rFonts w:ascii="Arial" w:eastAsia="Times New Roman" w:hAnsi="Arial" w:cs="Arial"/>
          <w:b/>
          <w:sz w:val="20"/>
          <w:szCs w:val="20"/>
          <w:lang w:eastAsia="ar-SA"/>
        </w:rPr>
        <w:t>. člen</w:t>
      </w:r>
    </w:p>
    <w:p w14:paraId="23399E1E" w14:textId="77777777" w:rsidR="00C25C07" w:rsidRPr="002152CC" w:rsidRDefault="00C25C07" w:rsidP="00C25C07">
      <w:pPr>
        <w:autoSpaceDE w:val="0"/>
        <w:autoSpaceDN w:val="0"/>
        <w:adjustRightInd w:val="0"/>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Če pride pri izvajanju investicije do sprememb, ki bistveno vplivajo na realizacijo izvedbe investicije, ki je predmet te pogodbe, je končni prejemnik dolžan nemudoma oziroma najkasneje v 30 dneh od nastalih sprememb, o njih obvestiti skrbnika pogodbe, sicer se šteje, da se sredstva uporabljajo nenamensko.</w:t>
      </w:r>
    </w:p>
    <w:p w14:paraId="7473B2E5" w14:textId="77777777" w:rsidR="00C25C07" w:rsidRPr="002152CC" w:rsidRDefault="00C25C07" w:rsidP="00C25C07">
      <w:pPr>
        <w:autoSpaceDE w:val="0"/>
        <w:autoSpaceDN w:val="0"/>
        <w:adjustRightInd w:val="0"/>
        <w:spacing w:after="0" w:line="240" w:lineRule="auto"/>
        <w:jc w:val="both"/>
        <w:rPr>
          <w:rFonts w:ascii="Arial" w:eastAsia="Times New Roman" w:hAnsi="Arial" w:cs="Arial"/>
          <w:sz w:val="20"/>
          <w:szCs w:val="20"/>
          <w:lang w:eastAsia="ar-SA"/>
        </w:rPr>
      </w:pPr>
    </w:p>
    <w:p w14:paraId="15A2FEC5" w14:textId="77777777" w:rsidR="00C25C07" w:rsidRPr="002152CC" w:rsidRDefault="00C25C07" w:rsidP="00C25C07">
      <w:pPr>
        <w:autoSpaceDE w:val="0"/>
        <w:autoSpaceDN w:val="0"/>
        <w:adjustRightInd w:val="0"/>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lastRenderedPageBreak/>
        <w:t xml:space="preserve">Končni prejemnik je dolžan vsako finančno, vsebinsko oziroma časovno spremembo, ki bi vplivala ali bi lahko vplivala rezultate in mejnike investicije pisno obrazložiti in utemeljiti, sicer izgubi pravico do nadaljnjega koriščenja sredstev. V tem primeru lahko agencija odstopi od pogodbe in zahteva vrnitev izplačanih sredstev, končni prejemnik pa mora vrniti prejeta sredstva po tej pogodbi v roku 30 (tridesetih) dni od pisnega poziva agencije, povečana za zakonske zamudne obresti od dneva nakazila na transakcijski račun končnega prejemnika do dneva vračila v proračunski sklad NOO oziroma v proračun Republike Slovenije. </w:t>
      </w:r>
    </w:p>
    <w:p w14:paraId="29147D8C" w14:textId="77777777" w:rsidR="00C25C07" w:rsidRPr="002152CC" w:rsidRDefault="00C25C07" w:rsidP="00C25C07">
      <w:pPr>
        <w:autoSpaceDE w:val="0"/>
        <w:autoSpaceDN w:val="0"/>
        <w:adjustRightInd w:val="0"/>
        <w:spacing w:after="0" w:line="240" w:lineRule="auto"/>
        <w:jc w:val="both"/>
        <w:rPr>
          <w:rFonts w:ascii="Arial" w:eastAsia="Times New Roman" w:hAnsi="Arial" w:cs="Arial"/>
          <w:sz w:val="20"/>
          <w:szCs w:val="20"/>
          <w:lang w:eastAsia="ar-SA"/>
        </w:rPr>
      </w:pPr>
    </w:p>
    <w:p w14:paraId="12211D42" w14:textId="77777777" w:rsidR="00C25C07" w:rsidRPr="002152CC" w:rsidRDefault="00C25C07" w:rsidP="00C25C07">
      <w:pPr>
        <w:autoSpaceDE w:val="0"/>
        <w:autoSpaceDN w:val="0"/>
        <w:adjustRightInd w:val="0"/>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Končni prejemnik lahko predčasno odstopi od pogodbe le, če v odstopni izjavi navede utemeljene razloge in njihovo utemeljenost potrdi agencija. V tem primeru agencija zahteva vrnitev izplačanih sredstev, končni prejemnik pa mora vrniti prejeta sredstva po tej pogodbi v roku 30 (tridesetih) dni od pisnega poziva agencije, povečana za zakonske zamudne obresti od dneva nakazila na transakcijski račun končnega prejemnika do dneva vračila v proračunski sklad NOO oziroma v proračun Republike Slovenije. </w:t>
      </w:r>
    </w:p>
    <w:p w14:paraId="1B6C25B3" w14:textId="77777777" w:rsidR="00C25C07" w:rsidRPr="002152CC" w:rsidRDefault="00C25C07" w:rsidP="00C25C07">
      <w:pPr>
        <w:autoSpaceDE w:val="0"/>
        <w:autoSpaceDN w:val="0"/>
        <w:adjustRightInd w:val="0"/>
        <w:spacing w:after="0" w:line="240" w:lineRule="auto"/>
        <w:jc w:val="both"/>
        <w:rPr>
          <w:rFonts w:ascii="Arial" w:eastAsia="Times New Roman" w:hAnsi="Arial" w:cs="Arial"/>
          <w:sz w:val="20"/>
          <w:szCs w:val="20"/>
          <w:lang w:eastAsia="ar-SA"/>
        </w:rPr>
      </w:pPr>
    </w:p>
    <w:p w14:paraId="1EEF0AC3" w14:textId="711F5A1F" w:rsidR="00C25C07" w:rsidRPr="002152CC" w:rsidRDefault="00AB236A" w:rsidP="000D11B6">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34</w:t>
      </w:r>
      <w:r w:rsidR="00C25C07" w:rsidRPr="002152CC">
        <w:rPr>
          <w:rFonts w:ascii="Arial" w:eastAsia="Times New Roman" w:hAnsi="Arial" w:cs="Arial"/>
          <w:b/>
          <w:sz w:val="20"/>
          <w:szCs w:val="20"/>
          <w:lang w:eastAsia="ar-SA"/>
        </w:rPr>
        <w:t>. člen</w:t>
      </w:r>
    </w:p>
    <w:p w14:paraId="537CA04C" w14:textId="77777777" w:rsidR="00C25C07" w:rsidRPr="002152CC" w:rsidRDefault="00C25C07" w:rsidP="00C25C07">
      <w:pPr>
        <w:suppressAutoHyphens/>
        <w:spacing w:after="0" w:line="240" w:lineRule="auto"/>
        <w:jc w:val="center"/>
        <w:rPr>
          <w:rFonts w:ascii="Arial" w:eastAsia="Times New Roman" w:hAnsi="Arial" w:cs="Arial"/>
          <w:sz w:val="20"/>
          <w:szCs w:val="20"/>
          <w:lang w:eastAsia="ar-SA"/>
        </w:rPr>
      </w:pPr>
    </w:p>
    <w:p w14:paraId="6F1E6C0F"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Končni prejemnik, ki je skladno z zakonom, ki ureja preprečevanje pranja denarja in financiranja terorizma, zavezan k vpisu podatkov v Register dejanskih lastnikov (v nadaljnjem besedilu: Register), ki ga vodi Agencija Republike Slovenije za javnopravne evidence in storitve (AJPES), s podpisom te pogodbe zagotavlja, da so v Registru vpisani podatki o njegovih dejanskih lastnikih.</w:t>
      </w:r>
    </w:p>
    <w:p w14:paraId="7D245D3A"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77197BEB"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Končni prejemnik iz prejšnjega odstavka se zavezuje, da bo na poziv agencije in v roku, postavljenem v pozivu, agenciji posredoval točne, popolne in posodobljene podatke o dejanskih lastnikih iz prejšnjega odstavka, katere je agencija kot izvajalec ukrepa dolžna zagotavljati po predpisih, ki urejajo izvajanje Mehanizma za okrevanje in odpornost.</w:t>
      </w:r>
    </w:p>
    <w:p w14:paraId="27B3DE55"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3A653560" w14:textId="2043C9D4"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Če končni prejemnik iz prvega odstavka tega člena ne ravna v skladu z obveznostmi po tem členu, lahko agencija odstopi od pogodbe in zahteva vrnitev izplačanih sredstev, končni prejemnik pa mora vrniti po tej pogodbi prejeta sredstva v roku 30 (tridesetih) dni od pisnega poziva agencije, povečana za zakonske zamudne obresti od dneva nakazila na transakcijski račun</w:t>
      </w:r>
      <w:r w:rsidR="00AD3789">
        <w:rPr>
          <w:rFonts w:ascii="Arial" w:eastAsia="Times New Roman" w:hAnsi="Arial" w:cs="Arial"/>
          <w:sz w:val="20"/>
          <w:szCs w:val="20"/>
          <w:lang w:eastAsia="ar-SA"/>
        </w:rPr>
        <w:t xml:space="preserve"> </w:t>
      </w:r>
      <w:r w:rsidRPr="002152CC">
        <w:rPr>
          <w:rFonts w:ascii="Arial" w:eastAsia="Times New Roman" w:hAnsi="Arial" w:cs="Arial"/>
          <w:sz w:val="20"/>
          <w:szCs w:val="20"/>
          <w:lang w:eastAsia="ar-SA"/>
        </w:rPr>
        <w:t>končnega prejemnika do dneva vračila v proračunski sklad NOO oziroma v proračun Republike Slovenije.</w:t>
      </w:r>
    </w:p>
    <w:p w14:paraId="1B78880F"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7A087752" w14:textId="23B6D29B" w:rsidR="00C25C07" w:rsidRPr="002152CC" w:rsidRDefault="00AB236A" w:rsidP="000D11B6">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35</w:t>
      </w:r>
      <w:r w:rsidR="00C25C07" w:rsidRPr="002152CC">
        <w:rPr>
          <w:rFonts w:ascii="Arial" w:eastAsia="Times New Roman" w:hAnsi="Arial" w:cs="Arial"/>
          <w:b/>
          <w:sz w:val="20"/>
          <w:szCs w:val="20"/>
          <w:lang w:eastAsia="ar-SA"/>
        </w:rPr>
        <w:t>. člen</w:t>
      </w:r>
    </w:p>
    <w:p w14:paraId="0B96AE98" w14:textId="77777777" w:rsidR="00C25C07" w:rsidRPr="002152CC" w:rsidRDefault="00C25C07" w:rsidP="00C25C07">
      <w:pPr>
        <w:autoSpaceDE w:val="0"/>
        <w:autoSpaceDN w:val="0"/>
        <w:adjustRightInd w:val="0"/>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Končni prejemnik je dolžan agencijo obveščati o statusnih spremembah oziroma o lastniških spremembah v gospodarski družbi, in sicer najkasneje v 8 dneh od dneva nastanka spremembe.</w:t>
      </w:r>
    </w:p>
    <w:p w14:paraId="2EB4C6F3" w14:textId="77777777" w:rsidR="00C25C07" w:rsidRPr="002152CC" w:rsidRDefault="00C25C07" w:rsidP="00C25C07">
      <w:pPr>
        <w:autoSpaceDE w:val="0"/>
        <w:autoSpaceDN w:val="0"/>
        <w:adjustRightInd w:val="0"/>
        <w:spacing w:after="0" w:line="240" w:lineRule="auto"/>
        <w:jc w:val="both"/>
        <w:rPr>
          <w:rFonts w:ascii="Arial" w:eastAsia="Times New Roman" w:hAnsi="Arial" w:cs="Arial"/>
          <w:sz w:val="20"/>
          <w:szCs w:val="20"/>
          <w:lang w:eastAsia="ar-SA"/>
        </w:rPr>
      </w:pPr>
    </w:p>
    <w:p w14:paraId="684127ED"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 xml:space="preserve">V primeru, da končni prejemnik agencije ne obvesti o statusnih spremembah oziroma o lastniških spremembah v gospodarski družbi, v skladu s prejšnjim odstavkom, agencija lahko odstopi od pogodbe in zahteva vračilo že izplačanih sredstev skupaj z zakonskimi zamudnimi obrestmi od dneva nakazila sredstev na transakcijski račun končnega prejemnika do dneva vračila sredstev v proračunski sklad NOO oziroma v proračun Republike Slovenije. </w:t>
      </w:r>
    </w:p>
    <w:p w14:paraId="20D801EB" w14:textId="77777777" w:rsidR="00007689" w:rsidRPr="002152CC" w:rsidRDefault="00007689" w:rsidP="00C25C07">
      <w:pPr>
        <w:suppressAutoHyphens/>
        <w:spacing w:after="0" w:line="240" w:lineRule="auto"/>
        <w:jc w:val="both"/>
        <w:rPr>
          <w:rFonts w:ascii="Arial" w:eastAsia="Times New Roman" w:hAnsi="Arial" w:cs="Arial"/>
          <w:bCs/>
          <w:sz w:val="20"/>
          <w:szCs w:val="20"/>
          <w:lang w:eastAsia="ar-SA"/>
        </w:rPr>
      </w:pPr>
    </w:p>
    <w:p w14:paraId="37FECB4D" w14:textId="4715C247" w:rsidR="00C25C07" w:rsidRPr="002152CC" w:rsidRDefault="00AB236A" w:rsidP="000D11B6">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36</w:t>
      </w:r>
      <w:r w:rsidR="00C25C07" w:rsidRPr="002152CC">
        <w:rPr>
          <w:rFonts w:ascii="Arial" w:eastAsia="Times New Roman" w:hAnsi="Arial" w:cs="Arial"/>
          <w:b/>
          <w:sz w:val="20"/>
          <w:szCs w:val="20"/>
          <w:lang w:eastAsia="ar-SA"/>
        </w:rPr>
        <w:t>. člen</w:t>
      </w:r>
    </w:p>
    <w:p w14:paraId="1605E102" w14:textId="5CC7BF5A"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 xml:space="preserve">Končni prejemnik se zavezuje </w:t>
      </w:r>
      <w:r w:rsidRPr="001F60E0">
        <w:rPr>
          <w:rFonts w:ascii="Arial" w:hAnsi="Arial" w:cs="Arial"/>
          <w:sz w:val="20"/>
          <w:szCs w:val="20"/>
        </w:rPr>
        <w:t xml:space="preserve">najkasneje v roku </w:t>
      </w:r>
      <w:r w:rsidR="007776E3" w:rsidRPr="001F60E0">
        <w:rPr>
          <w:rFonts w:ascii="Arial" w:hAnsi="Arial" w:cs="Arial"/>
          <w:sz w:val="20"/>
          <w:szCs w:val="20"/>
        </w:rPr>
        <w:t>petnajst</w:t>
      </w:r>
      <w:r w:rsidRPr="001F60E0">
        <w:rPr>
          <w:rFonts w:ascii="Arial" w:hAnsi="Arial" w:cs="Arial"/>
          <w:sz w:val="20"/>
          <w:szCs w:val="20"/>
        </w:rPr>
        <w:t xml:space="preserve"> dni po potrditvi vsakokratne vloge za izplačilo s strani skrbnika te pogodbe na strani agencije, kot pogoj za izplačilo vloge za izplačilo, izročiti agenciji brezpogojno bančno garancijo prvovrstne banke s sedežem v EU (oz. brezpogojno bančno garancijo prvovrstne banke s sedežem izven EU, če ima ta banka v EU odprto svojo podružnico in je unovčitev te garancije izrecno omogočena tudi v tej podružnici) za dobro izvedbo pogodbenih obveznosti, plačljivo na prvi pisni poziv agencije, in sicer v višini izstavljenega zahtevka. </w:t>
      </w:r>
      <w:r w:rsidR="007F1872" w:rsidRPr="001F60E0">
        <w:rPr>
          <w:rFonts w:ascii="Arial" w:eastAsia="Times New Roman" w:hAnsi="Arial" w:cs="Arial"/>
          <w:sz w:val="20"/>
          <w:szCs w:val="20"/>
        </w:rPr>
        <w:t xml:space="preserve">Takšna bančna garancija je edina možna oblika zavarovanja. </w:t>
      </w:r>
      <w:r w:rsidRPr="001F60E0">
        <w:rPr>
          <w:rFonts w:ascii="Arial" w:hAnsi="Arial" w:cs="Arial"/>
          <w:sz w:val="20"/>
          <w:szCs w:val="20"/>
        </w:rPr>
        <w:t>Izročena bančna garancija mora agenciji omogočati, da jo unovči, če končni prejemnik ne izvede investicije v skladu s to pogodbo. Bančna garancija se lahko unovči tudi v vseh drugih primerih, ko agencija odstopi od te pogodbe in/ali zahteva vračilo izplačanih sredstev, le-teh pa končni prejemnik spodbude v določenem času ne vrne. Končni prejemnik izroči bančno garancijo po vzorcu iz priloge te pogodbe. V primeru, da končni prejemnik v roku ne predloži bančne garancije, agencija odstopi od te pogodbe ter zahteva vračilo izplačanih sredstev in unovči obstoječe bančne garancije.</w:t>
      </w:r>
    </w:p>
    <w:p w14:paraId="7A95D780" w14:textId="77777777" w:rsidR="00C25C07" w:rsidRPr="002152CC" w:rsidRDefault="00C25C07" w:rsidP="00C25C07">
      <w:pPr>
        <w:spacing w:after="0"/>
        <w:jc w:val="both"/>
        <w:rPr>
          <w:rFonts w:ascii="Arial" w:hAnsi="Arial" w:cs="Arial"/>
          <w:sz w:val="20"/>
          <w:szCs w:val="20"/>
        </w:rPr>
      </w:pPr>
    </w:p>
    <w:p w14:paraId="42EAA8F4" w14:textId="44AC8BE0" w:rsidR="00007689" w:rsidRPr="002152CC" w:rsidRDefault="00C25C07" w:rsidP="00C25C07">
      <w:pPr>
        <w:spacing w:after="0"/>
        <w:jc w:val="both"/>
        <w:rPr>
          <w:rFonts w:ascii="Arial" w:hAnsi="Arial" w:cs="Arial"/>
          <w:sz w:val="20"/>
          <w:szCs w:val="20"/>
        </w:rPr>
      </w:pPr>
      <w:r w:rsidRPr="002152CC">
        <w:rPr>
          <w:rFonts w:ascii="Arial" w:hAnsi="Arial" w:cs="Arial"/>
          <w:sz w:val="20"/>
          <w:szCs w:val="20"/>
        </w:rPr>
        <w:t xml:space="preserve">Trajanje bančnih garancij je še </w:t>
      </w:r>
      <w:r w:rsidR="005E0830" w:rsidRPr="002152CC">
        <w:rPr>
          <w:rFonts w:ascii="Arial" w:hAnsi="Arial" w:cs="Arial"/>
          <w:sz w:val="20"/>
          <w:szCs w:val="20"/>
        </w:rPr>
        <w:t xml:space="preserve">120 </w:t>
      </w:r>
      <w:r w:rsidRPr="002152CC">
        <w:rPr>
          <w:rFonts w:ascii="Arial" w:hAnsi="Arial" w:cs="Arial"/>
          <w:sz w:val="20"/>
          <w:szCs w:val="20"/>
        </w:rPr>
        <w:t xml:space="preserve">dni po preteku roka zaključka investicije vsaj do ________________. </w:t>
      </w:r>
    </w:p>
    <w:p w14:paraId="6179382B" w14:textId="275A0125"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Če se med trajanjem izvedbe te pogodbe spremeni rok za zaključek investicije, mora končni prejemnik predložiti v petnajstih dneh od podpisa dodatka k tej pogodbi novo garancijo z novim rokom njenega trajanja, v skladu s spremembo roka. V primeru, da končni prejemnik v roku ne predloži nove garancije, agencija odstopi od te pogodbe in zahteva vračilo že izplačanih sredstev skupaj z zakonskimi zamudnimi obrestmi od dneva nakazila sredstev na transakcijski račun končnega prejemnika do dneva vračila sredstev v proračunski sklad NOO oziroma v proračun Republike Slovenije in unovči obstoječo bančno garancijo, če končni prejemnik ne vrne izplačane subvencije skupaj z zakonskimi zamudnimi obrestmi od dneva nakazila do dneva vračila.</w:t>
      </w:r>
    </w:p>
    <w:p w14:paraId="026CAE67" w14:textId="77777777" w:rsidR="00C25C07" w:rsidRPr="002152CC" w:rsidRDefault="00C25C07" w:rsidP="00C25C07">
      <w:pPr>
        <w:spacing w:after="0"/>
        <w:jc w:val="both"/>
        <w:rPr>
          <w:rFonts w:ascii="Arial" w:hAnsi="Arial" w:cs="Arial"/>
          <w:sz w:val="20"/>
          <w:szCs w:val="20"/>
        </w:rPr>
      </w:pPr>
    </w:p>
    <w:p w14:paraId="1E6B64A9"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 xml:space="preserve">V kolikor original bančne garancije ne bo sestavljen v slovenskem jeziku, se končni prejemnik zaveže predložiti sodno overjen prevod originala bančne garancije v slovenskem jeziku, spetega skupaj z originalom bančne garancije. </w:t>
      </w:r>
    </w:p>
    <w:p w14:paraId="19016690" w14:textId="77777777" w:rsidR="00C25C07" w:rsidRPr="002152CC" w:rsidRDefault="00C25C07" w:rsidP="00C25C07">
      <w:pPr>
        <w:spacing w:after="0"/>
        <w:jc w:val="both"/>
        <w:rPr>
          <w:rFonts w:ascii="Arial" w:hAnsi="Arial" w:cs="Arial"/>
          <w:sz w:val="20"/>
          <w:szCs w:val="20"/>
        </w:rPr>
      </w:pPr>
    </w:p>
    <w:p w14:paraId="65C87182"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V primeru sporov iz naslova predložene bančne garancije med končnim prejemnikom iz bančne garancije in banko je pristojno sodišče v Ljubljani. Sodišče bo za razrešitev spora uporabljalo sodno overjen prevod originala bančne garancije v slovenskem jeziku in originalno pismo za unovčenje garancije v slovenskem jeziku. Sodišče bo za presojo pravic in obveznosti iz bančne garancije med banko garantom in končnim prejemnikom iz bančne garancije uporabljalo pravo Republike Slovenije.</w:t>
      </w:r>
    </w:p>
    <w:p w14:paraId="55B78834" w14:textId="77777777" w:rsidR="00C25C07" w:rsidRPr="002152CC" w:rsidRDefault="00C25C07" w:rsidP="00C25C07">
      <w:pPr>
        <w:spacing w:after="0"/>
        <w:jc w:val="both"/>
        <w:rPr>
          <w:rFonts w:ascii="Arial" w:hAnsi="Arial" w:cs="Arial"/>
          <w:sz w:val="20"/>
          <w:szCs w:val="20"/>
        </w:rPr>
      </w:pPr>
    </w:p>
    <w:p w14:paraId="7CF11604" w14:textId="425132FA" w:rsidR="00C25C07" w:rsidRPr="002152CC" w:rsidRDefault="00AB236A" w:rsidP="000D11B6">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37</w:t>
      </w:r>
      <w:r w:rsidR="00C25C07" w:rsidRPr="002152CC">
        <w:rPr>
          <w:rFonts w:ascii="Arial" w:eastAsia="Times New Roman" w:hAnsi="Arial" w:cs="Arial"/>
          <w:b/>
          <w:sz w:val="20"/>
          <w:szCs w:val="20"/>
          <w:lang w:eastAsia="ar-SA"/>
        </w:rPr>
        <w:t>. člen</w:t>
      </w:r>
    </w:p>
    <w:p w14:paraId="761DE54A" w14:textId="77777777" w:rsidR="00C25C07" w:rsidRPr="002152CC" w:rsidRDefault="00C25C07" w:rsidP="00C25C07">
      <w:pPr>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Končni prejemnik se zavezuje, da svojih terjatev do agencije iz naslova te pogodbe ne bo odstopil ali odstopil v zavarovanje tretjim pravnim ali fizičnim osebam. Končni prejemnik se prav tako zavezuje, da na svojih terjatvah do agencije iz naslova te pogodbe ne bo ustanovil zastavne pravice in s sredstvi, pridobljenimi po tej pogodbi, ne bo razpolagal na način, ki je (ali bi bil) v nasprotju z namenom dodeljenih sredstev.</w:t>
      </w:r>
    </w:p>
    <w:p w14:paraId="73F22C22" w14:textId="77777777" w:rsidR="00C25C07" w:rsidRPr="002152CC" w:rsidRDefault="00C25C07" w:rsidP="00C25C07">
      <w:pPr>
        <w:spacing w:after="0" w:line="240" w:lineRule="auto"/>
        <w:jc w:val="center"/>
        <w:rPr>
          <w:rFonts w:ascii="Arial" w:eastAsia="Times New Roman" w:hAnsi="Arial" w:cs="Arial"/>
          <w:sz w:val="20"/>
          <w:szCs w:val="20"/>
          <w:lang w:eastAsia="ar-SA"/>
        </w:rPr>
      </w:pPr>
    </w:p>
    <w:p w14:paraId="2C94160E" w14:textId="78011C8B"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V primeru, da končni prejemnik ravna v nasprotju s prejšnjim odstavkom, lahko agencija odstopi od pogodbe in zahteva vračilo že izplačanih sredstev skupaj z zakonskimi zamudnimi obrestmi od dneva nakazila sredstev na transakcijski račun končnega prejemnika do dneva vračila sredstev v proračunski sklad NOO oziroma v proračun Republike Slovenije.</w:t>
      </w:r>
    </w:p>
    <w:p w14:paraId="5DB0F3BC" w14:textId="77777777" w:rsidR="00D62957" w:rsidRPr="002152CC" w:rsidRDefault="00D62957" w:rsidP="00C25C07">
      <w:pPr>
        <w:suppressAutoHyphens/>
        <w:spacing w:after="0" w:line="240" w:lineRule="auto"/>
        <w:jc w:val="both"/>
        <w:rPr>
          <w:rFonts w:ascii="Arial" w:eastAsia="Times New Roman" w:hAnsi="Arial" w:cs="Arial"/>
          <w:sz w:val="20"/>
          <w:szCs w:val="20"/>
          <w:lang w:eastAsia="ar-SA"/>
        </w:rPr>
      </w:pPr>
    </w:p>
    <w:p w14:paraId="2E674052" w14:textId="7F4AABE0" w:rsidR="00C25C07" w:rsidRPr="002152CC" w:rsidRDefault="00AB236A" w:rsidP="000D11B6">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38</w:t>
      </w:r>
      <w:r w:rsidR="00C25C07" w:rsidRPr="002152CC">
        <w:rPr>
          <w:rFonts w:ascii="Arial" w:eastAsia="Times New Roman" w:hAnsi="Arial" w:cs="Arial"/>
          <w:b/>
          <w:sz w:val="20"/>
          <w:szCs w:val="20"/>
          <w:lang w:eastAsia="ar-SA"/>
        </w:rPr>
        <w:t>. člen</w:t>
      </w:r>
    </w:p>
    <w:p w14:paraId="16AD55F7" w14:textId="77777777" w:rsidR="00C25C07" w:rsidRPr="002152CC" w:rsidRDefault="00C25C07" w:rsidP="00C25C07">
      <w:pPr>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V primeru prenosa te pogodbe iz končnega prejemnika na njegovega singularnega pravnega naslednika brez soglasja agencije lahko le-ta odstopi od te pogodbe. Agencija lahko da soglasje k prenosu te pogodbe le, če pravni naslednik odgovarja tudi za vse obveznosti iz naslova te pogodbe, ki so nastale pred prenosom.</w:t>
      </w:r>
    </w:p>
    <w:p w14:paraId="12C7B01D" w14:textId="77777777" w:rsidR="00C25C07" w:rsidRPr="002152CC" w:rsidRDefault="00C25C07" w:rsidP="00C25C07">
      <w:pPr>
        <w:spacing w:after="0" w:line="240" w:lineRule="auto"/>
        <w:jc w:val="both"/>
        <w:rPr>
          <w:rFonts w:ascii="Arial" w:eastAsia="Times New Roman" w:hAnsi="Arial" w:cs="Arial"/>
          <w:sz w:val="20"/>
          <w:szCs w:val="20"/>
          <w:lang w:eastAsia="ar-SA"/>
        </w:rPr>
      </w:pPr>
    </w:p>
    <w:p w14:paraId="11BBF1AD"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V primeru, da končni prejemnik ravna v nasprotju s prejšnjim odstavkom, lahko agencija odstopi od pogodbe in zahteva vračilo že izplačanih sredstev skupaj z zakonskimi zamudnimi obrestmi od dneva nakazila sredstev na transakcijski račun končnega prejemnika do dneva vračila sredstev v proračunski sklad NOO oziroma v proračun Republike Slovenije.</w:t>
      </w:r>
    </w:p>
    <w:p w14:paraId="7233229B"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2EC38D52" w14:textId="07D86A81" w:rsidR="00C25C07" w:rsidRPr="002152CC" w:rsidRDefault="00AB236A" w:rsidP="000D11B6">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39</w:t>
      </w:r>
      <w:r w:rsidR="00C25C07" w:rsidRPr="002152CC">
        <w:rPr>
          <w:rFonts w:ascii="Arial" w:eastAsia="Times New Roman" w:hAnsi="Arial" w:cs="Arial"/>
          <w:b/>
          <w:sz w:val="20"/>
          <w:szCs w:val="20"/>
          <w:lang w:eastAsia="ar-SA"/>
        </w:rPr>
        <w:t>. člen</w:t>
      </w:r>
    </w:p>
    <w:p w14:paraId="49A6D095"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Če med izvajanjem investicije nastopijo okoliščine, ki bi vplivale na sklenitev pogodbe o sofinanciranju na način, da se ta ne bi sklenila, če bi te okoliščine obstajale ob njenem sklepanju, lahko agencija odstopi od pogodbe, končni prejemnik pa mora vrniti prejeta sredstva po tej pogodbi v roku 30 (tridesetih) dni od pisnega poziva agencije, povečana za zakonske zamudne obresti od dneva nakazila na transakcijski račun končnega prejemnika do dneva vračila v proračunski sklad NOO oziroma v proračun Republike Slovenije.</w:t>
      </w:r>
    </w:p>
    <w:p w14:paraId="1F9CCF81" w14:textId="0B60F9FB" w:rsidR="00C25C07" w:rsidRDefault="00C25C07" w:rsidP="00C25C07">
      <w:pPr>
        <w:spacing w:after="0"/>
        <w:rPr>
          <w:rFonts w:ascii="Arial" w:hAnsi="Arial" w:cs="Arial"/>
          <w:sz w:val="20"/>
          <w:szCs w:val="20"/>
        </w:rPr>
      </w:pPr>
    </w:p>
    <w:p w14:paraId="319229F6" w14:textId="77777777" w:rsidR="00F965B6" w:rsidRDefault="00F965B6" w:rsidP="00C25C07">
      <w:pPr>
        <w:spacing w:after="0"/>
        <w:rPr>
          <w:rFonts w:ascii="Arial" w:hAnsi="Arial" w:cs="Arial"/>
          <w:sz w:val="20"/>
          <w:szCs w:val="20"/>
        </w:rPr>
      </w:pPr>
    </w:p>
    <w:p w14:paraId="58694DB9" w14:textId="77777777" w:rsidR="00F965B6" w:rsidRDefault="00F965B6" w:rsidP="00C25C07">
      <w:pPr>
        <w:spacing w:after="0"/>
        <w:rPr>
          <w:rFonts w:ascii="Arial" w:hAnsi="Arial" w:cs="Arial"/>
          <w:sz w:val="20"/>
          <w:szCs w:val="20"/>
        </w:rPr>
      </w:pPr>
    </w:p>
    <w:p w14:paraId="44A0D99A" w14:textId="77777777" w:rsidR="00F965B6" w:rsidRPr="002152CC" w:rsidRDefault="00F965B6" w:rsidP="00C25C07">
      <w:pPr>
        <w:spacing w:after="0"/>
        <w:rPr>
          <w:rFonts w:ascii="Arial" w:hAnsi="Arial" w:cs="Arial"/>
          <w:sz w:val="20"/>
          <w:szCs w:val="20"/>
        </w:rPr>
      </w:pPr>
    </w:p>
    <w:p w14:paraId="2262C510" w14:textId="77777777" w:rsidR="00D62957" w:rsidRPr="002152CC" w:rsidRDefault="00D62957" w:rsidP="00C25C07">
      <w:pPr>
        <w:spacing w:after="0"/>
        <w:rPr>
          <w:rFonts w:ascii="Arial" w:hAnsi="Arial" w:cs="Arial"/>
          <w:sz w:val="20"/>
          <w:szCs w:val="20"/>
        </w:rPr>
      </w:pPr>
    </w:p>
    <w:p w14:paraId="5DD14680" w14:textId="77777777" w:rsidR="00C25C07" w:rsidRPr="002152CC" w:rsidRDefault="00C25C07" w:rsidP="00C25C07">
      <w:pPr>
        <w:spacing w:after="0"/>
        <w:jc w:val="center"/>
        <w:rPr>
          <w:rFonts w:ascii="Arial" w:hAnsi="Arial" w:cs="Arial"/>
          <w:b/>
          <w:sz w:val="20"/>
          <w:szCs w:val="20"/>
        </w:rPr>
      </w:pPr>
      <w:r w:rsidRPr="002152CC">
        <w:rPr>
          <w:rFonts w:ascii="Arial" w:hAnsi="Arial" w:cs="Arial"/>
          <w:b/>
          <w:sz w:val="20"/>
          <w:szCs w:val="20"/>
        </w:rPr>
        <w:lastRenderedPageBreak/>
        <w:t>AKTIVNOSTI AGENCIJE</w:t>
      </w:r>
    </w:p>
    <w:p w14:paraId="408A9702" w14:textId="77777777" w:rsidR="00C25C07" w:rsidRPr="002152CC" w:rsidRDefault="00C25C07" w:rsidP="00C25C07">
      <w:pPr>
        <w:spacing w:after="0"/>
        <w:jc w:val="center"/>
        <w:rPr>
          <w:rFonts w:ascii="Arial" w:hAnsi="Arial" w:cs="Arial"/>
          <w:sz w:val="20"/>
          <w:szCs w:val="20"/>
        </w:rPr>
      </w:pPr>
    </w:p>
    <w:p w14:paraId="1FD000E5" w14:textId="63384A68" w:rsidR="00C25C07" w:rsidRPr="002152CC" w:rsidRDefault="00AB236A" w:rsidP="000D11B6">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40</w:t>
      </w:r>
      <w:r w:rsidR="00C25C07" w:rsidRPr="002152CC">
        <w:rPr>
          <w:rFonts w:ascii="Arial" w:eastAsia="Times New Roman" w:hAnsi="Arial" w:cs="Arial"/>
          <w:b/>
          <w:sz w:val="20"/>
          <w:szCs w:val="20"/>
          <w:lang w:eastAsia="ar-SA"/>
        </w:rPr>
        <w:t>. člen</w:t>
      </w:r>
    </w:p>
    <w:p w14:paraId="01031BB6"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Vsaka sprememba Finančnih smernic in drugih pisnih navodil v zvezi z izvajanjem Mehanizma, objavljena v času trajanja te pogodbe, začne veljati z dnem objave na spletni strani URSOO. Če sprememba posega v vsebino te pogodbe ali spreminja njeno vsebino, bosta pogodbeni stranki v roku 15 (petnajstih) dni od objave spremembe sklenili dodatek k tej pogodbi. Sklenitev takšnega dodatka ne sme posegati v določila javnega razpisa. Če se končni prejemnik s spremembami ne strinja, lahko to pogodbo odpove brez odpovednega roka vse do izteka roka za sklenitev dodatka k tej pogodbi. Če končni prejemnik v navedenem roku ne sklene dodatka k tej pogodbi, lahko agencija od pogodbe odstopi. V obeh primerih mora končni prejemnik vrniti prejeta sredstva po tej pogodbi v roku 30 (tridesetih) dni od pisnega poziva agencije, povečana za zakonske zamudne obresti od dneva nakazila na transakcijski račun končnega prejemnika do dneva vračila v proračunski sklad NOO oziroma v proračun Republike Slovenije.</w:t>
      </w:r>
    </w:p>
    <w:p w14:paraId="20BF5AC2" w14:textId="77777777" w:rsidR="00C25C07" w:rsidRPr="002152CC" w:rsidRDefault="00C25C07" w:rsidP="00C25C07">
      <w:pPr>
        <w:spacing w:after="0" w:line="240" w:lineRule="auto"/>
        <w:jc w:val="center"/>
        <w:rPr>
          <w:rFonts w:ascii="Arial" w:eastAsia="Times New Roman" w:hAnsi="Arial" w:cs="Arial"/>
          <w:sz w:val="20"/>
          <w:szCs w:val="20"/>
          <w:lang w:eastAsia="sl-SI"/>
        </w:rPr>
      </w:pPr>
    </w:p>
    <w:p w14:paraId="6809959F" w14:textId="3F1BDD45" w:rsidR="00C25C07" w:rsidRPr="002152CC" w:rsidRDefault="00AB236A" w:rsidP="000D11B6">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41</w:t>
      </w:r>
      <w:r w:rsidR="00C25C07" w:rsidRPr="002152CC">
        <w:rPr>
          <w:rFonts w:ascii="Arial" w:eastAsia="Times New Roman" w:hAnsi="Arial" w:cs="Arial"/>
          <w:b/>
          <w:sz w:val="20"/>
          <w:szCs w:val="20"/>
          <w:lang w:eastAsia="ar-SA"/>
        </w:rPr>
        <w:t>. člen</w:t>
      </w:r>
    </w:p>
    <w:p w14:paraId="5ACAAC27" w14:textId="79ABF869" w:rsidR="00C25C07" w:rsidRPr="002152CC" w:rsidRDefault="00C25C07" w:rsidP="00C25C07">
      <w:pPr>
        <w:spacing w:after="0" w:line="240" w:lineRule="auto"/>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Agencija lahko odstopi od te pogodbe ter zahteva vračilo izplačane subvencije v posebnih primerih, določenih s to pogodbo, in v vseh drugih primerih kršitev pogodbenih obveznosti, kakor tudi v primerih določenih z Obligacijskim zakonikom (Uradni list RS, št. 97/07 – uradno prečiščeno besedilo in 64/16 – odl. US</w:t>
      </w:r>
      <w:r w:rsidR="002A5DE3" w:rsidRPr="002152CC">
        <w:t xml:space="preserve"> </w:t>
      </w:r>
      <w:r w:rsidR="002A5DE3" w:rsidRPr="002152CC">
        <w:rPr>
          <w:rFonts w:ascii="Arial" w:eastAsia="Times New Roman" w:hAnsi="Arial" w:cs="Arial"/>
          <w:sz w:val="20"/>
          <w:szCs w:val="20"/>
          <w:lang w:eastAsia="sl-SI"/>
        </w:rPr>
        <w:t>in 20/18 – OROZ631</w:t>
      </w:r>
      <w:r w:rsidRPr="002152CC">
        <w:rPr>
          <w:rFonts w:ascii="Arial" w:eastAsia="Times New Roman" w:hAnsi="Arial" w:cs="Arial"/>
          <w:sz w:val="20"/>
          <w:szCs w:val="20"/>
          <w:lang w:eastAsia="sl-SI"/>
        </w:rPr>
        <w:t>, v nadaljevanju OZ) ali drugim predpisom. V primeru, da agencija odstopi od te pogodbe, se glede pravnih učinkov odstopa upoštevajo določbe OZ-ja.</w:t>
      </w:r>
    </w:p>
    <w:p w14:paraId="2C3B43AA" w14:textId="77777777" w:rsidR="00C25C07" w:rsidRPr="002152CC" w:rsidRDefault="00C25C07" w:rsidP="00C25C07">
      <w:pPr>
        <w:spacing w:after="0" w:line="240" w:lineRule="auto"/>
        <w:jc w:val="both"/>
        <w:rPr>
          <w:rFonts w:ascii="Arial" w:eastAsia="Times New Roman" w:hAnsi="Arial" w:cs="Arial"/>
          <w:sz w:val="20"/>
          <w:szCs w:val="20"/>
          <w:lang w:eastAsia="sl-SI"/>
        </w:rPr>
      </w:pPr>
    </w:p>
    <w:p w14:paraId="789F8F05" w14:textId="77777777" w:rsidR="00C25C07" w:rsidRPr="002152CC" w:rsidRDefault="00C25C07" w:rsidP="00C25C07">
      <w:pPr>
        <w:spacing w:after="0" w:line="240" w:lineRule="auto"/>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V primerih, ko lahko agencija uveljavi odstopno upravičenje ter zahteva vračilo izplačane subvencije, lahko agencija po svoji presoji alternativno, kumulativno ali zaporedoma enostransko uveljavlja tudi naslednja upravičenja:</w:t>
      </w:r>
    </w:p>
    <w:p w14:paraId="1C3EB0D9" w14:textId="77777777" w:rsidR="00C25C07" w:rsidRPr="002152CC" w:rsidRDefault="00C25C07" w:rsidP="00352372">
      <w:pPr>
        <w:numPr>
          <w:ilvl w:val="0"/>
          <w:numId w:val="33"/>
        </w:numPr>
        <w:spacing w:after="0" w:line="240" w:lineRule="auto"/>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določitev ukrepa ali roka za odpravo nepravilnosti,</w:t>
      </w:r>
    </w:p>
    <w:p w14:paraId="2C133C64" w14:textId="77777777" w:rsidR="00C25C07" w:rsidRPr="002152CC" w:rsidRDefault="00C25C07" w:rsidP="00352372">
      <w:pPr>
        <w:numPr>
          <w:ilvl w:val="0"/>
          <w:numId w:val="33"/>
        </w:numPr>
        <w:spacing w:after="0" w:line="240" w:lineRule="auto"/>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začasno zadržanje izplačila dela ali celotne subvencije,</w:t>
      </w:r>
    </w:p>
    <w:p w14:paraId="79008DB5" w14:textId="77777777" w:rsidR="00C25C07" w:rsidRPr="002152CC" w:rsidRDefault="00C25C07" w:rsidP="00352372">
      <w:pPr>
        <w:numPr>
          <w:ilvl w:val="0"/>
          <w:numId w:val="33"/>
        </w:numPr>
        <w:spacing w:after="0" w:line="240" w:lineRule="auto"/>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delna zavrnitev zahtevka za sofinanciranje oziroma zmanjšanje zahtevka za sporni del,</w:t>
      </w:r>
    </w:p>
    <w:p w14:paraId="2549609A" w14:textId="77777777" w:rsidR="00C25C07" w:rsidRPr="002152CC" w:rsidRDefault="00C25C07" w:rsidP="00352372">
      <w:pPr>
        <w:numPr>
          <w:ilvl w:val="0"/>
          <w:numId w:val="33"/>
        </w:numPr>
        <w:spacing w:after="0" w:line="240" w:lineRule="auto"/>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zavrnitev celotnega zahtevka za sofinanciranje ter posledično neizplačilo subvencije,</w:t>
      </w:r>
    </w:p>
    <w:p w14:paraId="0B0BB390" w14:textId="77777777" w:rsidR="00C25C07" w:rsidRPr="002152CC" w:rsidRDefault="00C25C07" w:rsidP="00352372">
      <w:pPr>
        <w:numPr>
          <w:ilvl w:val="0"/>
          <w:numId w:val="33"/>
        </w:numPr>
        <w:spacing w:after="0" w:line="240" w:lineRule="auto"/>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zahtevek za vračilo dela ali celotne subvencije brez odstopa od te pogodbe,</w:t>
      </w:r>
    </w:p>
    <w:p w14:paraId="5AF456F4" w14:textId="77777777" w:rsidR="00C25C07" w:rsidRPr="002152CC" w:rsidRDefault="00C25C07" w:rsidP="00352372">
      <w:pPr>
        <w:numPr>
          <w:ilvl w:val="0"/>
          <w:numId w:val="33"/>
        </w:numPr>
        <w:spacing w:after="0" w:line="240" w:lineRule="auto"/>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znižanje pogodbene vrednosti.</w:t>
      </w:r>
    </w:p>
    <w:p w14:paraId="6AB8BEF5" w14:textId="77777777" w:rsidR="00C25C07" w:rsidRPr="002152CC" w:rsidRDefault="00C25C07" w:rsidP="00C25C07">
      <w:pPr>
        <w:spacing w:after="0" w:line="240" w:lineRule="auto"/>
        <w:jc w:val="both"/>
        <w:rPr>
          <w:rFonts w:ascii="Arial" w:eastAsia="Times New Roman" w:hAnsi="Arial" w:cs="Arial"/>
          <w:sz w:val="20"/>
          <w:szCs w:val="20"/>
          <w:lang w:eastAsia="sl-SI"/>
        </w:rPr>
      </w:pPr>
    </w:p>
    <w:p w14:paraId="4C82A18F" w14:textId="77777777" w:rsidR="00C25C07" w:rsidRPr="002152CC" w:rsidRDefault="00C25C07" w:rsidP="00C25C07">
      <w:pPr>
        <w:spacing w:after="0" w:line="240" w:lineRule="auto"/>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V primeru da agencija končnemu prejemniku izstavi zahtevek za vračilo subvencije, ne glede na pravni temelj, je upravičeno zahtevati tudi plačilo zakonskih zamudnih obresti od dneva nakazila sredstev na transakcijski račun končnega prejemnika do dneva vračila sredstev v proračunski sklad NOO oziroma v proračun Republike Slovenije.</w:t>
      </w:r>
    </w:p>
    <w:p w14:paraId="4A7CBBA6" w14:textId="77777777" w:rsidR="00C25C07" w:rsidRPr="002152CC" w:rsidRDefault="00C25C07" w:rsidP="00C25C07">
      <w:pPr>
        <w:spacing w:after="0" w:line="240" w:lineRule="auto"/>
        <w:jc w:val="both"/>
        <w:rPr>
          <w:rFonts w:ascii="Arial" w:eastAsia="Times New Roman" w:hAnsi="Arial" w:cs="Arial"/>
          <w:sz w:val="20"/>
          <w:szCs w:val="20"/>
          <w:lang w:eastAsia="sl-SI"/>
        </w:rPr>
      </w:pPr>
    </w:p>
    <w:p w14:paraId="2E379AD5" w14:textId="77777777" w:rsidR="00C25C07" w:rsidRPr="002152CC" w:rsidRDefault="00C25C07" w:rsidP="00C25C07">
      <w:pPr>
        <w:spacing w:after="0" w:line="240" w:lineRule="auto"/>
        <w:jc w:val="both"/>
        <w:rPr>
          <w:rFonts w:ascii="Arial" w:eastAsia="Times New Roman" w:hAnsi="Arial" w:cs="Arial"/>
          <w:sz w:val="20"/>
          <w:szCs w:val="20"/>
          <w:lang w:eastAsia="sl-SI"/>
        </w:rPr>
      </w:pPr>
      <w:r w:rsidRPr="002152CC">
        <w:rPr>
          <w:rFonts w:ascii="Arial" w:eastAsia="Times New Roman" w:hAnsi="Arial" w:cs="Arial"/>
          <w:sz w:val="20"/>
          <w:szCs w:val="20"/>
          <w:lang w:eastAsia="sl-SI"/>
        </w:rPr>
        <w:t>Končni prejemnik je dolžan vrniti prejeto subvencijo v roku 30 dni od vročitve zahtevka za vračilo subvencije.</w:t>
      </w:r>
    </w:p>
    <w:p w14:paraId="2CFF8759" w14:textId="77777777" w:rsidR="00007689" w:rsidRPr="002152CC" w:rsidRDefault="00007689" w:rsidP="00C25C07">
      <w:pPr>
        <w:spacing w:after="0"/>
        <w:rPr>
          <w:rFonts w:ascii="Arial" w:hAnsi="Arial" w:cs="Arial"/>
          <w:sz w:val="20"/>
          <w:szCs w:val="20"/>
        </w:rPr>
      </w:pPr>
    </w:p>
    <w:p w14:paraId="69FD621A" w14:textId="77777777" w:rsidR="00D62957" w:rsidRPr="002152CC" w:rsidRDefault="00D62957" w:rsidP="00C25C07">
      <w:pPr>
        <w:spacing w:after="0"/>
        <w:rPr>
          <w:rFonts w:ascii="Arial" w:hAnsi="Arial" w:cs="Arial"/>
          <w:sz w:val="20"/>
          <w:szCs w:val="20"/>
        </w:rPr>
      </w:pPr>
    </w:p>
    <w:p w14:paraId="68F79A98" w14:textId="77777777" w:rsidR="00C25C07" w:rsidRPr="002152CC" w:rsidRDefault="00C25C07" w:rsidP="00C25C07">
      <w:pPr>
        <w:spacing w:after="0"/>
        <w:jc w:val="center"/>
        <w:rPr>
          <w:rFonts w:ascii="Arial" w:hAnsi="Arial" w:cs="Arial"/>
          <w:b/>
          <w:sz w:val="20"/>
          <w:szCs w:val="20"/>
        </w:rPr>
      </w:pPr>
      <w:r w:rsidRPr="002152CC">
        <w:rPr>
          <w:rFonts w:ascii="Arial" w:hAnsi="Arial" w:cs="Arial"/>
          <w:b/>
          <w:sz w:val="20"/>
          <w:szCs w:val="20"/>
        </w:rPr>
        <w:t>NADZOR NAD PORABO SREDSTEV</w:t>
      </w:r>
    </w:p>
    <w:p w14:paraId="7DF2996C" w14:textId="77777777" w:rsidR="00C25C07" w:rsidRPr="002152CC" w:rsidRDefault="00C25C07" w:rsidP="00C25C07">
      <w:pPr>
        <w:spacing w:after="0"/>
        <w:ind w:left="720"/>
        <w:rPr>
          <w:rFonts w:ascii="Arial" w:hAnsi="Arial" w:cs="Arial"/>
          <w:sz w:val="20"/>
          <w:szCs w:val="20"/>
        </w:rPr>
      </w:pPr>
    </w:p>
    <w:p w14:paraId="5EF4CD20" w14:textId="1D4DE9E4" w:rsidR="00C25C07" w:rsidRPr="002152CC" w:rsidRDefault="00AB236A" w:rsidP="000D11B6">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42</w:t>
      </w:r>
      <w:r w:rsidR="000D11B6" w:rsidRPr="002152CC">
        <w:rPr>
          <w:rFonts w:ascii="Arial" w:eastAsia="Times New Roman" w:hAnsi="Arial" w:cs="Arial"/>
          <w:b/>
          <w:sz w:val="20"/>
          <w:szCs w:val="20"/>
          <w:lang w:eastAsia="ar-SA"/>
        </w:rPr>
        <w:t xml:space="preserve">. </w:t>
      </w:r>
      <w:r w:rsidR="00C25C07" w:rsidRPr="002152CC">
        <w:rPr>
          <w:rFonts w:ascii="Arial" w:eastAsia="Times New Roman" w:hAnsi="Arial" w:cs="Arial"/>
          <w:b/>
          <w:sz w:val="20"/>
          <w:szCs w:val="20"/>
          <w:lang w:eastAsia="ar-SA"/>
        </w:rPr>
        <w:t xml:space="preserve">člen </w:t>
      </w:r>
    </w:p>
    <w:p w14:paraId="50845400" w14:textId="6FEDEBD1"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 xml:space="preserve">Končni prejemnik je za potrebe nadzora in spremljanja porabe sredstev ter doseganja zastavljenih </w:t>
      </w:r>
      <w:r w:rsidRPr="002152CC">
        <w:rPr>
          <w:rFonts w:ascii="Arial" w:hAnsi="Arial" w:cs="Arial"/>
          <w:bCs/>
          <w:sz w:val="20"/>
          <w:szCs w:val="20"/>
        </w:rPr>
        <w:t>mejnikov oz. rezultatov</w:t>
      </w:r>
      <w:r w:rsidRPr="002152CC">
        <w:rPr>
          <w:rFonts w:ascii="Arial" w:hAnsi="Arial" w:cs="Arial"/>
          <w:b/>
          <w:bCs/>
          <w:i/>
          <w:sz w:val="20"/>
          <w:szCs w:val="20"/>
        </w:rPr>
        <w:t xml:space="preserve"> </w:t>
      </w:r>
      <w:r w:rsidRPr="002152CC">
        <w:rPr>
          <w:rFonts w:ascii="Arial" w:hAnsi="Arial" w:cs="Arial"/>
          <w:sz w:val="20"/>
          <w:szCs w:val="20"/>
        </w:rPr>
        <w:t>dolžan agenciji, ministrstvu, URSOO, revizijskemu organu, drugim organom, vključenim v izvajanje Mehanizma, predstavnikom Evropske komisije, Evropskega računskega sodišča in Računskega sodišča Republike Slovenije ter njihovim pooblaščencem omogočiti dostop do celotne dokumentacije investicije, vključno z dokumentacijo o izbiri izvajalcev, v posesti</w:t>
      </w:r>
      <w:r w:rsidR="00AD3789">
        <w:rPr>
          <w:rFonts w:ascii="Arial" w:hAnsi="Arial" w:cs="Arial"/>
          <w:sz w:val="20"/>
          <w:szCs w:val="20"/>
        </w:rPr>
        <w:t xml:space="preserve"> </w:t>
      </w:r>
      <w:r w:rsidRPr="002152CC">
        <w:rPr>
          <w:rFonts w:ascii="Arial" w:hAnsi="Arial" w:cs="Arial"/>
          <w:sz w:val="20"/>
          <w:szCs w:val="20"/>
        </w:rPr>
        <w:t>končnega prejemnika na način, da sta v vsakem trenutku možna kontrola izvajanja investicije in vpogled v dokumentacijo.</w:t>
      </w:r>
    </w:p>
    <w:p w14:paraId="7F975358" w14:textId="77777777" w:rsidR="00C25C07" w:rsidRPr="002152CC" w:rsidRDefault="00C25C07" w:rsidP="00C25C07">
      <w:pPr>
        <w:spacing w:after="0"/>
        <w:jc w:val="both"/>
        <w:rPr>
          <w:rFonts w:ascii="Arial" w:hAnsi="Arial" w:cs="Arial"/>
          <w:sz w:val="20"/>
          <w:szCs w:val="20"/>
        </w:rPr>
      </w:pPr>
    </w:p>
    <w:p w14:paraId="6B6564E1"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Nadzor se lahko izvaja z vnaprej dogovorjenimi revizijskimi pregledi, lahko pa tudi z nenapovedanimi preverjanji.</w:t>
      </w:r>
    </w:p>
    <w:p w14:paraId="2BDC0D24" w14:textId="77777777" w:rsidR="00C25C07" w:rsidRPr="002152CC" w:rsidRDefault="00C25C07" w:rsidP="00C25C07">
      <w:pPr>
        <w:spacing w:after="0"/>
        <w:jc w:val="both"/>
        <w:rPr>
          <w:rFonts w:ascii="Arial" w:hAnsi="Arial" w:cs="Arial"/>
          <w:sz w:val="20"/>
          <w:szCs w:val="20"/>
        </w:rPr>
      </w:pPr>
    </w:p>
    <w:p w14:paraId="33F0EC3B"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 xml:space="preserve">Če je končni prejemnik prejel sredstva, za katera se pozneje pri nadzoru nad porabo proračunskih sredstev, dodeljenih za investicijo, izkaže, da jih je prejel neupravičeno, agencija zahteva vrnitev </w:t>
      </w:r>
      <w:r w:rsidRPr="002152CC">
        <w:rPr>
          <w:rFonts w:ascii="Arial" w:hAnsi="Arial" w:cs="Arial"/>
          <w:sz w:val="20"/>
          <w:szCs w:val="20"/>
        </w:rPr>
        <w:lastRenderedPageBreak/>
        <w:t>dodeljenih sredstev, končni prejemnik pa mora vrniti prejeta sredstva po tej pogodbi v roku 30 (tridesetih) dni od pisnega poziva agencije, povečana za zakonske zamudne obresti od dneva nakazila na transakcijski račun končnega prejemnika do dneva vračila v proračunski sklad NOO oziroma v proračun Republike Slovenije.</w:t>
      </w:r>
    </w:p>
    <w:p w14:paraId="3CA35838" w14:textId="77777777" w:rsidR="00C25C07" w:rsidRPr="002152CC" w:rsidRDefault="00C25C07" w:rsidP="00C25C07">
      <w:pPr>
        <w:spacing w:after="0"/>
        <w:rPr>
          <w:rFonts w:ascii="Arial" w:hAnsi="Arial" w:cs="Arial"/>
          <w:sz w:val="20"/>
          <w:szCs w:val="20"/>
        </w:rPr>
      </w:pPr>
    </w:p>
    <w:p w14:paraId="617C2C71" w14:textId="67601206" w:rsidR="00C25C07" w:rsidRPr="002152CC" w:rsidRDefault="00AB236A" w:rsidP="000D11B6">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43</w:t>
      </w:r>
      <w:r w:rsidR="000D11B6" w:rsidRPr="002152CC">
        <w:rPr>
          <w:rFonts w:ascii="Arial" w:eastAsia="Times New Roman" w:hAnsi="Arial" w:cs="Arial"/>
          <w:b/>
          <w:sz w:val="20"/>
          <w:szCs w:val="20"/>
          <w:lang w:eastAsia="ar-SA"/>
        </w:rPr>
        <w:t xml:space="preserve">. </w:t>
      </w:r>
      <w:r w:rsidR="00C25C07" w:rsidRPr="002152CC">
        <w:rPr>
          <w:rFonts w:ascii="Arial" w:eastAsia="Times New Roman" w:hAnsi="Arial" w:cs="Arial"/>
          <w:b/>
          <w:sz w:val="20"/>
          <w:szCs w:val="20"/>
          <w:lang w:eastAsia="ar-SA"/>
        </w:rPr>
        <w:t>člen</w:t>
      </w:r>
    </w:p>
    <w:p w14:paraId="6CAB04FD"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Če se po zaključku investicije izkaže, da je celotna vrednost skupnih upravičenih stroškov nižja od navedene v tej pogodbi, se znesek sofinanciranja v skladu z določili te pogodbe zniža na dejansko vrednost skupnih upravičenih stroškov, končni prejemnik pa mora presežek sredstev vrniti v roku 30 (tridesetih) dni od pisnega poziva agencije, povečan za zakonske zamudne obresti od dneva nakazila na transakcijski račun končnega prejemnika do dneva vračila v proračunski sklad NOO oziroma v proračun Republike Slovenije.</w:t>
      </w:r>
    </w:p>
    <w:p w14:paraId="77EB483B" w14:textId="77777777" w:rsidR="00C25C07" w:rsidRPr="002152CC" w:rsidRDefault="00C25C07" w:rsidP="00C25C07">
      <w:pPr>
        <w:spacing w:after="0"/>
        <w:jc w:val="both"/>
        <w:rPr>
          <w:rFonts w:ascii="Arial" w:hAnsi="Arial" w:cs="Arial"/>
          <w:sz w:val="20"/>
          <w:szCs w:val="20"/>
        </w:rPr>
      </w:pPr>
    </w:p>
    <w:p w14:paraId="183EF60C" w14:textId="1D6D3B3E" w:rsidR="00C25C07" w:rsidRPr="002152CC" w:rsidRDefault="00AB236A" w:rsidP="000D11B6">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44</w:t>
      </w:r>
      <w:r w:rsidR="000D11B6" w:rsidRPr="002152CC">
        <w:rPr>
          <w:rFonts w:ascii="Arial" w:eastAsia="Times New Roman" w:hAnsi="Arial" w:cs="Arial"/>
          <w:b/>
          <w:sz w:val="20"/>
          <w:szCs w:val="20"/>
          <w:lang w:eastAsia="ar-SA"/>
        </w:rPr>
        <w:t xml:space="preserve">. </w:t>
      </w:r>
      <w:r w:rsidR="00C25C07" w:rsidRPr="002152CC">
        <w:rPr>
          <w:rFonts w:ascii="Arial" w:eastAsia="Times New Roman" w:hAnsi="Arial" w:cs="Arial"/>
          <w:b/>
          <w:sz w:val="20"/>
          <w:szCs w:val="20"/>
          <w:lang w:eastAsia="ar-SA"/>
        </w:rPr>
        <w:t>člen</w:t>
      </w:r>
    </w:p>
    <w:p w14:paraId="287188B9"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Revizijski organ ali drugi organi, ki izvajajo nadzor, pri opravljanju nadzora niso vezani na predhodne ugotovitve agencije glede upravičenosti izplačil ali izpolnjevanja pogodbenih obveznosti ter lahko v okviru naknadnega nadzora samostojno oziroma neodvisno od prejšnjih ugotovitev agencije ugotavljajo in ugotovijo, da so bila sredstva izplačana neupravičeno ali da so bile kršene pogodbene obveznosti.</w:t>
      </w:r>
    </w:p>
    <w:p w14:paraId="2696E1B9" w14:textId="56AE2A4A" w:rsidR="00C25C07" w:rsidRPr="002152CC" w:rsidRDefault="00C25C07" w:rsidP="00C25C07">
      <w:pPr>
        <w:spacing w:after="0"/>
        <w:jc w:val="both"/>
        <w:rPr>
          <w:rFonts w:ascii="Arial" w:hAnsi="Arial" w:cs="Arial"/>
          <w:sz w:val="20"/>
          <w:szCs w:val="20"/>
        </w:rPr>
      </w:pPr>
    </w:p>
    <w:p w14:paraId="72994766" w14:textId="77777777" w:rsidR="00D62957" w:rsidRPr="002152CC" w:rsidRDefault="00D62957" w:rsidP="00C25C07">
      <w:pPr>
        <w:spacing w:after="0"/>
        <w:jc w:val="both"/>
        <w:rPr>
          <w:rFonts w:ascii="Arial" w:hAnsi="Arial" w:cs="Arial"/>
          <w:sz w:val="20"/>
          <w:szCs w:val="20"/>
        </w:rPr>
      </w:pPr>
    </w:p>
    <w:p w14:paraId="055E38BF" w14:textId="77777777" w:rsidR="00C25C07" w:rsidRPr="002152CC" w:rsidRDefault="00C25C07" w:rsidP="00C25C07">
      <w:pPr>
        <w:spacing w:after="0"/>
        <w:jc w:val="center"/>
        <w:rPr>
          <w:rFonts w:ascii="Arial" w:hAnsi="Arial" w:cs="Arial"/>
          <w:b/>
          <w:sz w:val="20"/>
          <w:szCs w:val="20"/>
        </w:rPr>
      </w:pPr>
      <w:r w:rsidRPr="002152CC">
        <w:rPr>
          <w:rFonts w:ascii="Arial" w:hAnsi="Arial" w:cs="Arial"/>
          <w:b/>
          <w:sz w:val="20"/>
          <w:szCs w:val="20"/>
        </w:rPr>
        <w:t>NEPRAVILNOSTI PRI IZVAJANJU INVESTICIJE</w:t>
      </w:r>
    </w:p>
    <w:p w14:paraId="0AB3B641" w14:textId="77777777" w:rsidR="00C25C07" w:rsidRPr="002152CC" w:rsidRDefault="00C25C07" w:rsidP="00C25C07">
      <w:pPr>
        <w:spacing w:after="0"/>
        <w:jc w:val="center"/>
        <w:rPr>
          <w:rFonts w:ascii="Arial" w:hAnsi="Arial" w:cs="Arial"/>
          <w:sz w:val="20"/>
          <w:szCs w:val="20"/>
        </w:rPr>
      </w:pPr>
    </w:p>
    <w:p w14:paraId="2B639E4D" w14:textId="6E74EF28" w:rsidR="00C25C07" w:rsidRPr="002152CC" w:rsidRDefault="00AB236A" w:rsidP="006212AA">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45</w:t>
      </w:r>
      <w:r w:rsidR="00C25C07" w:rsidRPr="002152CC">
        <w:rPr>
          <w:rFonts w:ascii="Arial" w:eastAsia="Times New Roman" w:hAnsi="Arial" w:cs="Arial"/>
          <w:b/>
          <w:sz w:val="20"/>
          <w:szCs w:val="20"/>
          <w:lang w:eastAsia="ar-SA"/>
        </w:rPr>
        <w:t>. člen</w:t>
      </w:r>
    </w:p>
    <w:p w14:paraId="0EA2D8BE" w14:textId="6953EB60"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Pogodbeni stranki se dogovorita, da za nepravilnost pri izvajanju investicije in posledično te pogodbe šteje tudi vsaka kršitev prava EU ali nacionalnega prava, ki je posledica delovanja, dopustitve ali opustitve s strani končnega prejemnika, ki škoduje ali bi škodovalo proračunskemu skladu NOO,</w:t>
      </w:r>
      <w:r w:rsidR="00AD3789">
        <w:rPr>
          <w:rFonts w:ascii="Arial" w:hAnsi="Arial" w:cs="Arial"/>
          <w:sz w:val="20"/>
          <w:szCs w:val="20"/>
        </w:rPr>
        <w:t xml:space="preserve"> </w:t>
      </w:r>
      <w:r w:rsidRPr="002152CC">
        <w:rPr>
          <w:rFonts w:ascii="Arial" w:hAnsi="Arial" w:cs="Arial"/>
          <w:sz w:val="20"/>
          <w:szCs w:val="20"/>
        </w:rPr>
        <w:t>proračunu Republike Slovenije ali proračunu EU (npr. neupravičene postavke izdatkov).</w:t>
      </w:r>
    </w:p>
    <w:p w14:paraId="18619837" w14:textId="77777777" w:rsidR="00C25C07" w:rsidRPr="002152CC" w:rsidRDefault="00C25C07" w:rsidP="00C25C07">
      <w:pPr>
        <w:spacing w:after="0"/>
        <w:jc w:val="both"/>
        <w:rPr>
          <w:rFonts w:ascii="Arial" w:hAnsi="Arial" w:cs="Arial"/>
          <w:sz w:val="20"/>
          <w:szCs w:val="20"/>
        </w:rPr>
      </w:pPr>
    </w:p>
    <w:p w14:paraId="73192961"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Nepravilnost lahko ugotovijo: ministrstvo, agencija, URSOO, revizijski organ, Računsko sodišče RS, Evropska komisija, Evropsko računsko sodišče, Komisija za preprečevanje korupcije ali drug pristojen organ.</w:t>
      </w:r>
    </w:p>
    <w:p w14:paraId="27555F4F" w14:textId="77777777" w:rsidR="00C25C07" w:rsidRPr="002152CC" w:rsidRDefault="00C25C07" w:rsidP="00C25C07">
      <w:pPr>
        <w:spacing w:after="0"/>
        <w:jc w:val="both"/>
        <w:rPr>
          <w:rFonts w:ascii="Arial" w:hAnsi="Arial" w:cs="Arial"/>
          <w:sz w:val="20"/>
          <w:szCs w:val="20"/>
        </w:rPr>
      </w:pPr>
    </w:p>
    <w:p w14:paraId="113610ED"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Ugotovljene nepravilnosti, ki izhajajo iz poročil kontrolnih in nadzornih organov (kot so npr. Urad RS za nadzor proračuna, Evropska komisija, Evropsko računsko sodišče), predstavljajo bistveno kršitev pogodbe in podlago za vračilo sredstev in/ali za določitev finančnega popravka.</w:t>
      </w:r>
    </w:p>
    <w:p w14:paraId="6234028D" w14:textId="346D9933" w:rsidR="00C25C07" w:rsidRPr="002152CC" w:rsidRDefault="00C25C07" w:rsidP="00C25C07">
      <w:pPr>
        <w:spacing w:after="0"/>
        <w:jc w:val="both"/>
        <w:rPr>
          <w:rFonts w:ascii="Arial" w:hAnsi="Arial" w:cs="Arial"/>
          <w:sz w:val="20"/>
          <w:szCs w:val="20"/>
        </w:rPr>
      </w:pPr>
    </w:p>
    <w:p w14:paraId="6B9AF937" w14:textId="77777777" w:rsidR="004F4AB4" w:rsidRPr="002152CC" w:rsidRDefault="004F4AB4" w:rsidP="00C25C07">
      <w:pPr>
        <w:spacing w:after="0"/>
        <w:jc w:val="both"/>
        <w:rPr>
          <w:rFonts w:ascii="Arial" w:hAnsi="Arial" w:cs="Arial"/>
          <w:b/>
          <w:sz w:val="20"/>
          <w:szCs w:val="20"/>
        </w:rPr>
      </w:pPr>
    </w:p>
    <w:p w14:paraId="0052CCBE" w14:textId="14FE12CE" w:rsidR="00C25C07" w:rsidRPr="002152CC" w:rsidRDefault="00AB236A" w:rsidP="006212AA">
      <w:pPr>
        <w:suppressAutoHyphens/>
        <w:spacing w:after="0" w:line="36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46</w:t>
      </w:r>
      <w:r w:rsidR="00C25C07" w:rsidRPr="002152CC">
        <w:rPr>
          <w:rFonts w:ascii="Arial" w:eastAsia="Times New Roman" w:hAnsi="Arial" w:cs="Arial"/>
          <w:b/>
          <w:sz w:val="20"/>
          <w:szCs w:val="20"/>
          <w:lang w:eastAsia="ar-SA"/>
        </w:rPr>
        <w:t>. člen</w:t>
      </w:r>
    </w:p>
    <w:p w14:paraId="2C4C3BE4"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Pogodbeni stranki soglašata, da lahko ministrstvo, agencija, URSOO, revizijski organ, Računsko sodišče RS, Evropska komisija, Evropsko računsko sodišče, Komisija za preprečevanje korupcije ali drug pristojen organ ugotavljajo nepravilnosti pri izvedbi investicije oziroma v zvezi z izvedbo projekta ter izrekajo finančne popravke skladno z vsakokratno veljavnimi Smernicami za določitev finančnih popravkov izdatkov, ki jih financira Unija v okviru deljenega upravljanja, zaradi neskladnosti z vsakokratno veljavnimi pravili o javnih naročilih (C(2019) 3452 final z dne 14. 5. 2019) in vsakokratno veljavnimi Smernicami o načelih, merilih in okvirnih lestvicah, ki se morajo uporabljati v zvezi s finančnimi popravki, ki jih Komisija izvede v skladu, z dne 11. julija 2006, oziroma drugimi podlagami iz te pogodbe.</w:t>
      </w:r>
    </w:p>
    <w:p w14:paraId="03A2535D" w14:textId="77777777" w:rsidR="00C25C07" w:rsidRPr="002152CC" w:rsidRDefault="00C25C07" w:rsidP="00C25C07">
      <w:pPr>
        <w:spacing w:after="0"/>
        <w:jc w:val="both"/>
        <w:rPr>
          <w:rFonts w:ascii="Arial" w:hAnsi="Arial" w:cs="Arial"/>
          <w:sz w:val="20"/>
          <w:szCs w:val="20"/>
        </w:rPr>
      </w:pPr>
    </w:p>
    <w:p w14:paraId="0564C68E" w14:textId="1EB3EB1E" w:rsidR="00C25C07" w:rsidRPr="002152CC" w:rsidRDefault="00AB236A" w:rsidP="000D11B6">
      <w:pPr>
        <w:spacing w:after="0" w:line="360" w:lineRule="auto"/>
        <w:jc w:val="center"/>
        <w:rPr>
          <w:rFonts w:ascii="Arial" w:hAnsi="Arial" w:cs="Arial"/>
          <w:b/>
          <w:sz w:val="20"/>
          <w:szCs w:val="20"/>
        </w:rPr>
      </w:pPr>
      <w:r w:rsidRPr="002152CC">
        <w:rPr>
          <w:rFonts w:ascii="Arial" w:hAnsi="Arial" w:cs="Arial"/>
          <w:b/>
          <w:sz w:val="20"/>
          <w:szCs w:val="20"/>
        </w:rPr>
        <w:t>47</w:t>
      </w:r>
      <w:r w:rsidR="00C25C07" w:rsidRPr="002152CC">
        <w:rPr>
          <w:rFonts w:ascii="Arial" w:hAnsi="Arial" w:cs="Arial"/>
          <w:b/>
          <w:sz w:val="20"/>
          <w:szCs w:val="20"/>
        </w:rPr>
        <w:t>. člen</w:t>
      </w:r>
    </w:p>
    <w:p w14:paraId="5FAA58E4"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Pogodbeni stranki se dogovorita, da finančni popravek predstavlja ponovno vzpostavitev stanja, v katerem so vsi prijavljeni izdatki za sofinanciranje iz Mehanizma, skladni z veljavnimi pravili in to pogodbo, pri čemer je treba zagotoviti spoštovanje načel enakega obravnavanja in sorazmernosti.</w:t>
      </w:r>
    </w:p>
    <w:p w14:paraId="252104E0" w14:textId="77777777" w:rsidR="00C25C07" w:rsidRPr="002152CC" w:rsidRDefault="00C25C07" w:rsidP="00C25C07">
      <w:pPr>
        <w:spacing w:after="0"/>
        <w:jc w:val="both"/>
        <w:rPr>
          <w:rFonts w:ascii="Arial" w:hAnsi="Arial" w:cs="Arial"/>
          <w:sz w:val="20"/>
          <w:szCs w:val="20"/>
        </w:rPr>
      </w:pPr>
    </w:p>
    <w:p w14:paraId="7EC4BFAA"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lastRenderedPageBreak/>
        <w:t>Kadar je mogoče na podlagi obravnave posameznega primera izračunati točen znesek, obremenjen z nepravilnostmi, je finančni popravek natančno vrednostno opredeljiv. V tem primeru je lahko znesek finančnega popravka enak znesku odkrite posamezne nepravilnosti pri projektu ali vrednosti bistvene kršitve pogodbe (tj. znesku, ki je bil neupravičeno zaračunan proračunu EU). Kadar zaradi narave nepravilnosti ali sistemske pomanjkljivosti ni vedno mogoče natančno opredeliti finančnega vpliva, je finančni popravek vrednostno neopredeljiv. V tem primeru se končnemu prejemniku določi pavšalni finančni popravek glede na naravo in resnost odkrite nepravilnosti pri projektu ali vrednosti bistvene kršitve pogodbe.</w:t>
      </w:r>
    </w:p>
    <w:p w14:paraId="5CF9E919" w14:textId="77777777" w:rsidR="00C25C07" w:rsidRPr="002152CC" w:rsidRDefault="00C25C07" w:rsidP="00C25C07">
      <w:pPr>
        <w:spacing w:after="0"/>
        <w:jc w:val="both"/>
        <w:rPr>
          <w:rFonts w:ascii="Arial" w:hAnsi="Arial" w:cs="Arial"/>
          <w:sz w:val="20"/>
          <w:szCs w:val="20"/>
        </w:rPr>
      </w:pPr>
    </w:p>
    <w:p w14:paraId="7A704629"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 xml:space="preserve">Pogodbeni stranki soglašata, da lahko finančni popravek v končnem poročilu izrečejo organi, opredeljeni v tej pogodbi. </w:t>
      </w:r>
    </w:p>
    <w:p w14:paraId="40408A2E" w14:textId="77777777" w:rsidR="00C25C07" w:rsidRPr="002152CC" w:rsidRDefault="00C25C07" w:rsidP="00C25C07">
      <w:pPr>
        <w:spacing w:after="0"/>
        <w:jc w:val="both"/>
        <w:rPr>
          <w:rFonts w:ascii="Arial" w:hAnsi="Arial" w:cs="Arial"/>
          <w:sz w:val="20"/>
          <w:szCs w:val="20"/>
        </w:rPr>
      </w:pPr>
    </w:p>
    <w:p w14:paraId="0701E726"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Končni prejemnik se zaveže izvršiti finančne popravke v višini in rokih, kot izhajajo iz končnih poročil, najpozneje v 30 (tridesetih) dneh od poziva za vračilo sredstev na način, določen v končnem poročilu. Izvršitev celotnega finančnega popravka v določenem roku je bistvena sestavina te pogodbe.</w:t>
      </w:r>
    </w:p>
    <w:p w14:paraId="6F0D4783" w14:textId="77777777" w:rsidR="00C25C07" w:rsidRPr="002152CC" w:rsidRDefault="00C25C07" w:rsidP="00C25C07">
      <w:pPr>
        <w:spacing w:after="0"/>
        <w:jc w:val="both"/>
        <w:rPr>
          <w:rFonts w:ascii="Arial" w:hAnsi="Arial" w:cs="Arial"/>
          <w:sz w:val="20"/>
          <w:szCs w:val="20"/>
        </w:rPr>
      </w:pPr>
    </w:p>
    <w:p w14:paraId="6B7D5AF5" w14:textId="01A6543C" w:rsidR="00C25C07" w:rsidRPr="002152CC" w:rsidRDefault="00AB236A" w:rsidP="000D11B6">
      <w:pPr>
        <w:spacing w:after="0" w:line="360" w:lineRule="auto"/>
        <w:jc w:val="center"/>
        <w:rPr>
          <w:rFonts w:ascii="Arial" w:hAnsi="Arial" w:cs="Arial"/>
          <w:b/>
          <w:sz w:val="20"/>
          <w:szCs w:val="20"/>
        </w:rPr>
      </w:pPr>
      <w:r w:rsidRPr="002152CC">
        <w:rPr>
          <w:rFonts w:ascii="Arial" w:hAnsi="Arial" w:cs="Arial"/>
          <w:b/>
          <w:sz w:val="20"/>
          <w:szCs w:val="20"/>
        </w:rPr>
        <w:t>48</w:t>
      </w:r>
      <w:r w:rsidR="00C25C07" w:rsidRPr="002152CC">
        <w:rPr>
          <w:rFonts w:ascii="Arial" w:hAnsi="Arial" w:cs="Arial"/>
          <w:b/>
          <w:sz w:val="20"/>
          <w:szCs w:val="20"/>
        </w:rPr>
        <w:t>. člen</w:t>
      </w:r>
    </w:p>
    <w:p w14:paraId="71A2453A"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Pogodbeni stranki soglašata, da lahko agencija, če ugotovi nepravilnosti pri izvajanju postopkov končnega prejemnika pri oddaji javnih naročil v zvezi z investicijo, izreka finančne popravke v skladu z vsakokratno veljavnimi Smernicami za določitev finančnih popravkov izdatkov, ki jih financira Unija v okviru deljenega upravljanja, zaradi neskladnosti z vsakokratno veljavnimi pravili o javnih naročilih (C(2019) 3452 final z dne 14. 5. 2019).</w:t>
      </w:r>
    </w:p>
    <w:p w14:paraId="7946AD11" w14:textId="77777777" w:rsidR="00C25C07" w:rsidRPr="002152CC" w:rsidRDefault="00C25C07" w:rsidP="00C25C07">
      <w:pPr>
        <w:spacing w:after="0"/>
        <w:rPr>
          <w:rFonts w:ascii="Arial" w:hAnsi="Arial" w:cs="Arial"/>
          <w:sz w:val="20"/>
          <w:szCs w:val="20"/>
        </w:rPr>
      </w:pPr>
    </w:p>
    <w:p w14:paraId="276A4DB4" w14:textId="77777777" w:rsidR="00C25C07" w:rsidRPr="002152CC" w:rsidRDefault="00C25C07" w:rsidP="00C25C07">
      <w:pPr>
        <w:spacing w:after="0"/>
        <w:jc w:val="center"/>
        <w:rPr>
          <w:rFonts w:ascii="Arial" w:hAnsi="Arial" w:cs="Arial"/>
          <w:sz w:val="20"/>
          <w:szCs w:val="20"/>
        </w:rPr>
      </w:pPr>
    </w:p>
    <w:p w14:paraId="3433B4DA" w14:textId="77777777" w:rsidR="00C25C07" w:rsidRPr="002152CC" w:rsidRDefault="00C25C07" w:rsidP="00C25C07">
      <w:pPr>
        <w:spacing w:after="0"/>
        <w:jc w:val="center"/>
        <w:rPr>
          <w:rFonts w:ascii="Arial" w:hAnsi="Arial" w:cs="Arial"/>
          <w:b/>
          <w:sz w:val="20"/>
          <w:szCs w:val="20"/>
        </w:rPr>
      </w:pPr>
      <w:r w:rsidRPr="002152CC">
        <w:rPr>
          <w:rFonts w:ascii="Arial" w:hAnsi="Arial" w:cs="Arial"/>
          <w:b/>
          <w:sz w:val="20"/>
          <w:szCs w:val="20"/>
        </w:rPr>
        <w:t>PROTIKORUPCIJSKA KLAVZULA IN PREPOVED POSLOVANJA Z AGENCIJO</w:t>
      </w:r>
    </w:p>
    <w:p w14:paraId="3EADED75" w14:textId="77777777" w:rsidR="00C25C07" w:rsidRPr="002152CC" w:rsidRDefault="00C25C07" w:rsidP="00C25C07">
      <w:pPr>
        <w:spacing w:after="0"/>
        <w:jc w:val="center"/>
        <w:rPr>
          <w:rFonts w:ascii="Arial" w:hAnsi="Arial" w:cs="Arial"/>
          <w:sz w:val="20"/>
          <w:szCs w:val="20"/>
        </w:rPr>
      </w:pPr>
    </w:p>
    <w:p w14:paraId="317B6850" w14:textId="2E6518FC" w:rsidR="00C25C07" w:rsidRPr="002152CC" w:rsidRDefault="00AB236A" w:rsidP="006212AA">
      <w:pPr>
        <w:spacing w:after="0" w:line="360" w:lineRule="auto"/>
        <w:jc w:val="center"/>
        <w:rPr>
          <w:rFonts w:ascii="Arial" w:hAnsi="Arial" w:cs="Arial"/>
          <w:b/>
          <w:sz w:val="20"/>
          <w:szCs w:val="20"/>
        </w:rPr>
      </w:pPr>
      <w:r w:rsidRPr="002152CC">
        <w:rPr>
          <w:rFonts w:ascii="Arial" w:hAnsi="Arial" w:cs="Arial"/>
          <w:b/>
          <w:sz w:val="20"/>
          <w:szCs w:val="20"/>
        </w:rPr>
        <w:t>49</w:t>
      </w:r>
      <w:r w:rsidR="00C25C07" w:rsidRPr="002152CC">
        <w:rPr>
          <w:rFonts w:ascii="Arial" w:hAnsi="Arial" w:cs="Arial"/>
          <w:b/>
          <w:sz w:val="20"/>
          <w:szCs w:val="20"/>
        </w:rPr>
        <w:t>. člen</w:t>
      </w:r>
    </w:p>
    <w:p w14:paraId="2EA34CBE"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Če kdo v imenu ali na račun končnega prejemnika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49C3D0D1" w14:textId="77777777" w:rsidR="00C25C07" w:rsidRPr="002152CC" w:rsidRDefault="00C25C07" w:rsidP="00C25C07">
      <w:pPr>
        <w:spacing w:after="0"/>
        <w:jc w:val="both"/>
        <w:rPr>
          <w:rFonts w:ascii="Arial" w:hAnsi="Arial" w:cs="Arial"/>
          <w:sz w:val="20"/>
          <w:szCs w:val="20"/>
        </w:rPr>
      </w:pPr>
    </w:p>
    <w:p w14:paraId="782EB9D0" w14:textId="3598F339"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 xml:space="preserve">Če se ugotovi, da za končnega prejemnika obstaja prepoved poslovanja iz 35. člena Zakona o integriteti in preprečevanju korupcije oziroma smiselno enake določbe predpisa, ki </w:t>
      </w:r>
      <w:r w:rsidR="00975E04" w:rsidRPr="002152CC">
        <w:rPr>
          <w:rFonts w:ascii="Arial" w:hAnsi="Arial" w:cs="Arial"/>
          <w:sz w:val="20"/>
          <w:szCs w:val="20"/>
        </w:rPr>
        <w:t xml:space="preserve">bi </w:t>
      </w:r>
      <w:r w:rsidRPr="002152CC">
        <w:rPr>
          <w:rFonts w:ascii="Arial" w:hAnsi="Arial" w:cs="Arial"/>
          <w:sz w:val="20"/>
          <w:szCs w:val="20"/>
        </w:rPr>
        <w:t>nadomestil citirani zakon, je ta pogodba nična.</w:t>
      </w:r>
    </w:p>
    <w:p w14:paraId="339B633D" w14:textId="77777777" w:rsidR="00C25C07" w:rsidRPr="002152CC" w:rsidRDefault="00C25C07" w:rsidP="00C25C07">
      <w:pPr>
        <w:spacing w:after="0"/>
        <w:jc w:val="both"/>
        <w:rPr>
          <w:rFonts w:ascii="Arial" w:hAnsi="Arial" w:cs="Arial"/>
          <w:sz w:val="20"/>
          <w:szCs w:val="20"/>
        </w:rPr>
      </w:pPr>
    </w:p>
    <w:p w14:paraId="6B3AEC9B"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Če se ugotovi, da je ta pogodba nična, mora vsaka pogodbena stranka vrniti drugi vse, kar je na podlagi pogodbe prejela. Končni prejemnik mora vrniti prejeta sredstva po tej pogodbi v roku 30 (tridesetih) dni od pisnega poziva agencije, povečana za zakonske zamudne obresti od dneva nakazila na transakcijski račun končnega prejemnika do dneva vračila v proračunski sklad NOO oziroma v proračun Republike Slovenije. Stranka, ki je kriva za ničnost pogodbe, odgovarja drugi stranki tudi za škodo zaradi ničnosti pogodbe.</w:t>
      </w:r>
    </w:p>
    <w:p w14:paraId="4E93E128" w14:textId="77777777" w:rsidR="00C25C07" w:rsidRPr="002152CC" w:rsidRDefault="00C25C07" w:rsidP="00C25C07">
      <w:pPr>
        <w:spacing w:after="0"/>
        <w:rPr>
          <w:rFonts w:ascii="Arial" w:hAnsi="Arial" w:cs="Arial"/>
          <w:sz w:val="20"/>
          <w:szCs w:val="20"/>
        </w:rPr>
      </w:pPr>
    </w:p>
    <w:p w14:paraId="1A319646" w14:textId="77777777" w:rsidR="00C25C07" w:rsidRPr="002152CC" w:rsidRDefault="00C25C07" w:rsidP="00C25C07">
      <w:pPr>
        <w:spacing w:after="0"/>
        <w:jc w:val="center"/>
        <w:rPr>
          <w:rFonts w:ascii="Arial" w:hAnsi="Arial" w:cs="Arial"/>
          <w:sz w:val="20"/>
          <w:szCs w:val="20"/>
        </w:rPr>
      </w:pPr>
    </w:p>
    <w:p w14:paraId="7B5EADA1" w14:textId="77777777" w:rsidR="00C25C07" w:rsidRPr="002152CC" w:rsidRDefault="00C25C07" w:rsidP="00C25C07">
      <w:pPr>
        <w:spacing w:after="0"/>
        <w:jc w:val="center"/>
        <w:rPr>
          <w:rFonts w:ascii="Arial" w:hAnsi="Arial" w:cs="Arial"/>
          <w:b/>
          <w:sz w:val="20"/>
          <w:szCs w:val="20"/>
        </w:rPr>
      </w:pPr>
      <w:r w:rsidRPr="002152CC">
        <w:rPr>
          <w:rFonts w:ascii="Arial" w:hAnsi="Arial" w:cs="Arial"/>
          <w:b/>
          <w:sz w:val="20"/>
          <w:szCs w:val="20"/>
        </w:rPr>
        <w:t>PREPOVED DVOJNEGA FINANCIRANJA</w:t>
      </w:r>
    </w:p>
    <w:p w14:paraId="7A37EE26" w14:textId="77777777" w:rsidR="00C25C07" w:rsidRPr="002152CC" w:rsidRDefault="00C25C07" w:rsidP="00C25C07">
      <w:pPr>
        <w:spacing w:after="0"/>
        <w:jc w:val="center"/>
        <w:rPr>
          <w:rFonts w:ascii="Arial" w:hAnsi="Arial" w:cs="Arial"/>
          <w:b/>
          <w:sz w:val="20"/>
          <w:szCs w:val="20"/>
        </w:rPr>
      </w:pPr>
    </w:p>
    <w:p w14:paraId="4EB820F7" w14:textId="1A279116" w:rsidR="00C25C07" w:rsidRPr="002152CC" w:rsidRDefault="00AB236A" w:rsidP="006212AA">
      <w:pPr>
        <w:spacing w:after="0" w:line="360" w:lineRule="auto"/>
        <w:jc w:val="center"/>
        <w:rPr>
          <w:rFonts w:ascii="Arial" w:hAnsi="Arial" w:cs="Arial"/>
          <w:b/>
          <w:sz w:val="20"/>
          <w:szCs w:val="20"/>
        </w:rPr>
      </w:pPr>
      <w:r w:rsidRPr="002152CC">
        <w:rPr>
          <w:rFonts w:ascii="Arial" w:hAnsi="Arial" w:cs="Arial"/>
          <w:b/>
          <w:sz w:val="20"/>
          <w:szCs w:val="20"/>
        </w:rPr>
        <w:t>50</w:t>
      </w:r>
      <w:r w:rsidR="00C25C07" w:rsidRPr="002152CC">
        <w:rPr>
          <w:rFonts w:ascii="Arial" w:hAnsi="Arial" w:cs="Arial"/>
          <w:b/>
          <w:sz w:val="20"/>
          <w:szCs w:val="20"/>
        </w:rPr>
        <w:t>. člen</w:t>
      </w:r>
    </w:p>
    <w:p w14:paraId="7F9B6E97" w14:textId="77777777" w:rsidR="00C25C07" w:rsidRPr="002152CC" w:rsidRDefault="00C25C07" w:rsidP="00C25C07">
      <w:pPr>
        <w:autoSpaceDE w:val="0"/>
        <w:autoSpaceDN w:val="0"/>
        <w:adjustRightInd w:val="0"/>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Končni prejemnik s podpisom te pogodbe zagotavlja, da za upravičene stroške, ki so predmet sofinanciranja, ni dobil in v času trajanja te pogodbe in ne bo pridobil drugih sredstev iz državnega ali lokalnega proračuna ali proračuna EU (vključno s pomočmi de minimis) oziroma da skupna višina </w:t>
      </w:r>
      <w:r w:rsidRPr="002152CC">
        <w:rPr>
          <w:rFonts w:ascii="Arial" w:eastAsia="Times New Roman" w:hAnsi="Arial" w:cs="Arial"/>
          <w:sz w:val="20"/>
          <w:szCs w:val="20"/>
          <w:lang w:eastAsia="ar-SA"/>
        </w:rPr>
        <w:lastRenderedPageBreak/>
        <w:t xml:space="preserve">prejete subvencije iz tega naslova ne presega najvišje dovoljene višine sofinanciranja, kot jo določajo pravila s področja državnih pomoči. </w:t>
      </w:r>
    </w:p>
    <w:p w14:paraId="08EE8A79" w14:textId="6E08ED0A" w:rsidR="00C25C07" w:rsidRPr="002152CC" w:rsidRDefault="00C25C07" w:rsidP="00C25C07">
      <w:pPr>
        <w:spacing w:after="0"/>
        <w:jc w:val="center"/>
        <w:rPr>
          <w:rFonts w:ascii="Arial" w:hAnsi="Arial" w:cs="Arial"/>
          <w:sz w:val="20"/>
          <w:szCs w:val="20"/>
        </w:rPr>
      </w:pPr>
    </w:p>
    <w:p w14:paraId="677A85F3" w14:textId="77777777" w:rsidR="00D62957" w:rsidRPr="002152CC" w:rsidRDefault="00D62957" w:rsidP="00C25C07">
      <w:pPr>
        <w:spacing w:after="0"/>
        <w:jc w:val="center"/>
        <w:rPr>
          <w:rFonts w:ascii="Arial" w:hAnsi="Arial" w:cs="Arial"/>
          <w:sz w:val="20"/>
          <w:szCs w:val="20"/>
        </w:rPr>
      </w:pPr>
    </w:p>
    <w:p w14:paraId="424301EC" w14:textId="77777777" w:rsidR="00C25C07" w:rsidRPr="002152CC" w:rsidRDefault="00C25C07" w:rsidP="00C25C07">
      <w:pPr>
        <w:spacing w:after="0"/>
        <w:jc w:val="center"/>
        <w:rPr>
          <w:rFonts w:ascii="Arial" w:hAnsi="Arial" w:cs="Arial"/>
          <w:b/>
          <w:sz w:val="20"/>
          <w:szCs w:val="20"/>
        </w:rPr>
      </w:pPr>
      <w:r w:rsidRPr="002152CC">
        <w:rPr>
          <w:rFonts w:ascii="Arial" w:hAnsi="Arial" w:cs="Arial"/>
          <w:b/>
          <w:sz w:val="20"/>
          <w:szCs w:val="20"/>
        </w:rPr>
        <w:t>DRŽAVNE POMOČI</w:t>
      </w:r>
    </w:p>
    <w:p w14:paraId="1FAD9CE5" w14:textId="77777777" w:rsidR="00C25C07" w:rsidRPr="002152CC" w:rsidRDefault="00C25C07" w:rsidP="00C25C07">
      <w:pPr>
        <w:spacing w:after="0"/>
        <w:jc w:val="both"/>
        <w:rPr>
          <w:b/>
        </w:rPr>
      </w:pPr>
    </w:p>
    <w:p w14:paraId="6268AEB8" w14:textId="026BBA64" w:rsidR="00C25C07" w:rsidRPr="002152CC" w:rsidRDefault="00AB236A" w:rsidP="00182F07">
      <w:pPr>
        <w:spacing w:after="0" w:line="360" w:lineRule="auto"/>
        <w:jc w:val="center"/>
        <w:rPr>
          <w:rFonts w:ascii="Arial" w:hAnsi="Arial" w:cs="Arial"/>
          <w:b/>
          <w:sz w:val="20"/>
          <w:szCs w:val="20"/>
        </w:rPr>
      </w:pPr>
      <w:r w:rsidRPr="002152CC">
        <w:rPr>
          <w:rFonts w:ascii="Arial" w:hAnsi="Arial" w:cs="Arial"/>
          <w:b/>
          <w:sz w:val="20"/>
          <w:szCs w:val="20"/>
        </w:rPr>
        <w:t xml:space="preserve">51. </w:t>
      </w:r>
      <w:r w:rsidR="00C25C07" w:rsidRPr="002152CC">
        <w:rPr>
          <w:rFonts w:ascii="Arial" w:hAnsi="Arial" w:cs="Arial"/>
          <w:b/>
          <w:sz w:val="20"/>
          <w:szCs w:val="20"/>
        </w:rPr>
        <w:t>člen</w:t>
      </w:r>
    </w:p>
    <w:p w14:paraId="5D576156" w14:textId="77777777" w:rsidR="006212AA" w:rsidRPr="002152CC" w:rsidRDefault="006212AA" w:rsidP="006212AA">
      <w:pPr>
        <w:autoSpaceDE w:val="0"/>
        <w:autoSpaceDN w:val="0"/>
        <w:adjustRightInd w:val="0"/>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Končni prejemnik s podpisom te pogodbe zagotavlja, da ni v postopku vračanja neupravičeno prejete državne pomoči na podlagi odločbe Evropske komisije, ki je prejeto državno pomoč razglasila za nezakonito in nezdružljivo s skupnim trgom Skupnosti. </w:t>
      </w:r>
    </w:p>
    <w:p w14:paraId="7C3E0504" w14:textId="77777777" w:rsidR="006212AA" w:rsidRPr="002152CC" w:rsidRDefault="006212AA" w:rsidP="006212AA">
      <w:pPr>
        <w:autoSpaceDE w:val="0"/>
        <w:autoSpaceDN w:val="0"/>
        <w:adjustRightInd w:val="0"/>
        <w:spacing w:after="0" w:line="240" w:lineRule="auto"/>
        <w:jc w:val="both"/>
        <w:rPr>
          <w:rFonts w:ascii="Arial" w:eastAsia="Times New Roman" w:hAnsi="Arial" w:cs="Arial"/>
          <w:sz w:val="20"/>
          <w:szCs w:val="20"/>
          <w:lang w:eastAsia="ar-SA"/>
        </w:rPr>
      </w:pPr>
    </w:p>
    <w:p w14:paraId="7253766B" w14:textId="37633470" w:rsidR="006212AA" w:rsidRPr="002152CC" w:rsidRDefault="006212AA" w:rsidP="006212AA">
      <w:pPr>
        <w:autoSpaceDE w:val="0"/>
        <w:autoSpaceDN w:val="0"/>
        <w:adjustRightInd w:val="0"/>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V primeru, da se ugotovi, da je končni prejemnik v postopku vračanja neupravičeno prejete državne pomoči na podlagi odločbe Evropske komisije, agencija odstopi od te pogodbe in zahteva vračilo izplačanih sredstev z zakonskimi zamudnimi obrestmi od dneva nakazila na transakcijski račun končnega prejemnika do dneva vračila v proračunski sklad NOO oziroma v proračun Republike Slovenije.</w:t>
      </w:r>
    </w:p>
    <w:p w14:paraId="73DF8B9E" w14:textId="77777777" w:rsidR="006212AA" w:rsidRPr="002152CC" w:rsidRDefault="006212AA" w:rsidP="006212AA">
      <w:pPr>
        <w:autoSpaceDE w:val="0"/>
        <w:autoSpaceDN w:val="0"/>
        <w:adjustRightInd w:val="0"/>
        <w:spacing w:after="0" w:line="240" w:lineRule="auto"/>
        <w:jc w:val="both"/>
        <w:rPr>
          <w:rFonts w:ascii="Arial" w:eastAsia="Times New Roman" w:hAnsi="Arial" w:cs="Arial"/>
          <w:sz w:val="20"/>
          <w:szCs w:val="20"/>
          <w:lang w:eastAsia="ar-SA"/>
        </w:rPr>
      </w:pPr>
    </w:p>
    <w:p w14:paraId="3DB9C8A2" w14:textId="549ACBC8" w:rsidR="006212AA" w:rsidRPr="002152CC" w:rsidRDefault="00AB236A" w:rsidP="00182F07">
      <w:pPr>
        <w:spacing w:after="0" w:line="360" w:lineRule="auto"/>
        <w:jc w:val="center"/>
        <w:rPr>
          <w:rFonts w:ascii="Arial" w:hAnsi="Arial" w:cs="Arial"/>
          <w:b/>
          <w:sz w:val="20"/>
          <w:szCs w:val="20"/>
        </w:rPr>
      </w:pPr>
      <w:r w:rsidRPr="002152CC">
        <w:rPr>
          <w:rFonts w:ascii="Arial" w:hAnsi="Arial" w:cs="Arial"/>
          <w:b/>
          <w:sz w:val="20"/>
          <w:szCs w:val="20"/>
        </w:rPr>
        <w:t>52. člen</w:t>
      </w:r>
    </w:p>
    <w:p w14:paraId="145B3FFA" w14:textId="77777777" w:rsidR="006212AA" w:rsidRPr="002152CC" w:rsidRDefault="006212AA" w:rsidP="006212AA">
      <w:pPr>
        <w:widowControl w:val="0"/>
        <w:tabs>
          <w:tab w:val="left" w:pos="0"/>
        </w:tabs>
        <w:spacing w:after="0"/>
        <w:jc w:val="both"/>
        <w:rPr>
          <w:rFonts w:ascii="Arial" w:hAnsi="Arial" w:cs="Arial"/>
          <w:sz w:val="20"/>
          <w:szCs w:val="20"/>
        </w:rPr>
      </w:pPr>
      <w:r w:rsidRPr="002152CC">
        <w:rPr>
          <w:rFonts w:ascii="Arial" w:hAnsi="Arial" w:cs="Arial"/>
          <w:sz w:val="20"/>
          <w:szCs w:val="20"/>
        </w:rPr>
        <w:t>Če skupna višina prejetih javnih sredstev za financiranje projekta preseže najvišjo dovoljeno višino ali stopnjo financiranja, ki jo določajo pravila državnih pomoči, lahko agencija odstopi od pogodbe in zahteva vračilo izplačanih sredstev, končni prejemnik pa mora vrniti prejeta sredstva po tej pogodbi v roku 30 (tridesetih) dni od pisnega poziva agencije, povečana za zakonske zamudne obresti od dneva nakazila na transakcijski račun končnega prejemnika do dneva vračila v proračunski sklad NOO oziroma v proračun Republike Slovenije.</w:t>
      </w:r>
    </w:p>
    <w:p w14:paraId="0BB20B0D" w14:textId="77777777" w:rsidR="006212AA" w:rsidRPr="002152CC" w:rsidRDefault="006212AA" w:rsidP="006212AA">
      <w:pPr>
        <w:spacing w:after="0"/>
        <w:rPr>
          <w:rFonts w:ascii="Arial" w:hAnsi="Arial" w:cs="Arial"/>
          <w:sz w:val="20"/>
          <w:szCs w:val="20"/>
        </w:rPr>
      </w:pPr>
    </w:p>
    <w:p w14:paraId="485EB229" w14:textId="77777777" w:rsidR="006212AA" w:rsidRPr="002152CC" w:rsidRDefault="006212AA" w:rsidP="006212AA">
      <w:pPr>
        <w:pStyle w:val="Odstavekseznama"/>
        <w:spacing w:after="0"/>
        <w:ind w:left="360"/>
        <w:rPr>
          <w:rFonts w:ascii="Arial" w:hAnsi="Arial" w:cs="Arial"/>
          <w:sz w:val="20"/>
          <w:szCs w:val="20"/>
        </w:rPr>
      </w:pPr>
    </w:p>
    <w:p w14:paraId="73E5B0D3" w14:textId="71A7BC24" w:rsidR="006212AA" w:rsidRPr="002152CC" w:rsidRDefault="006212AA" w:rsidP="006212AA">
      <w:pPr>
        <w:spacing w:after="0"/>
        <w:jc w:val="center"/>
        <w:rPr>
          <w:rFonts w:ascii="Arial" w:hAnsi="Arial" w:cs="Arial"/>
          <w:b/>
          <w:sz w:val="20"/>
          <w:szCs w:val="20"/>
        </w:rPr>
      </w:pPr>
      <w:r w:rsidRPr="002152CC">
        <w:rPr>
          <w:rFonts w:ascii="Arial" w:hAnsi="Arial" w:cs="Arial"/>
          <w:b/>
          <w:sz w:val="20"/>
          <w:szCs w:val="20"/>
        </w:rPr>
        <w:t>VAROVANJE OSEBNIH PODATKOV IN POSLOVNIH SKRIVNOSTI</w:t>
      </w:r>
    </w:p>
    <w:p w14:paraId="4AE9A272" w14:textId="77777777" w:rsidR="00773A3A" w:rsidRPr="002152CC" w:rsidRDefault="00773A3A" w:rsidP="006212AA">
      <w:pPr>
        <w:spacing w:after="0"/>
        <w:jc w:val="center"/>
        <w:rPr>
          <w:rFonts w:ascii="Arial" w:hAnsi="Arial" w:cs="Arial"/>
          <w:b/>
          <w:sz w:val="20"/>
          <w:szCs w:val="20"/>
        </w:rPr>
      </w:pPr>
    </w:p>
    <w:p w14:paraId="268A5049" w14:textId="29DD68C1" w:rsidR="006212AA" w:rsidRPr="002152CC" w:rsidRDefault="00AB236A" w:rsidP="00182F07">
      <w:pPr>
        <w:spacing w:after="0" w:line="360" w:lineRule="auto"/>
        <w:jc w:val="center"/>
        <w:rPr>
          <w:rFonts w:ascii="Arial" w:hAnsi="Arial" w:cs="Arial"/>
          <w:b/>
          <w:sz w:val="20"/>
          <w:szCs w:val="20"/>
        </w:rPr>
      </w:pPr>
      <w:r w:rsidRPr="002152CC">
        <w:rPr>
          <w:rFonts w:ascii="Arial" w:hAnsi="Arial" w:cs="Arial"/>
          <w:b/>
          <w:sz w:val="20"/>
          <w:szCs w:val="20"/>
        </w:rPr>
        <w:t>53.</w:t>
      </w:r>
      <w:r w:rsidR="006212AA" w:rsidRPr="002152CC">
        <w:rPr>
          <w:rFonts w:ascii="Arial" w:hAnsi="Arial" w:cs="Arial"/>
          <w:b/>
          <w:sz w:val="20"/>
          <w:szCs w:val="20"/>
        </w:rPr>
        <w:t xml:space="preserve"> člen</w:t>
      </w:r>
    </w:p>
    <w:p w14:paraId="367879E0" w14:textId="4B0D50D0" w:rsidR="00C25C07" w:rsidRPr="002152CC" w:rsidRDefault="00C25C07" w:rsidP="00C25C07">
      <w:pPr>
        <w:widowControl w:val="0"/>
        <w:tabs>
          <w:tab w:val="left" w:pos="0"/>
        </w:tabs>
        <w:spacing w:after="0"/>
        <w:jc w:val="both"/>
        <w:rPr>
          <w:rFonts w:ascii="Arial" w:hAnsi="Arial" w:cs="Arial"/>
          <w:sz w:val="20"/>
          <w:szCs w:val="20"/>
        </w:rPr>
      </w:pPr>
      <w:r w:rsidRPr="002152CC">
        <w:rPr>
          <w:rFonts w:ascii="Arial" w:hAnsi="Arial" w:cs="Arial"/>
          <w:sz w:val="20"/>
          <w:szCs w:val="20"/>
        </w:rPr>
        <w:t>Pogodbeni stranki se zavezujeta k varovanju osebnih podatkov in poslovnih skrivnosti v skladu z veljavno zakonodajo, ki ureja varstvo osebnih podatkov in poslovnih skrivnosti, predvsem z Zakonom o varstvu osebnih podatkov, Zakonom o poslovni skrivnosti (Uradni list RS, št. 22/19) in Zakonom o gospodarskih družbah (Uradni list RS, št. 65/09 – uradno prečiščeno besedilo, 33/11, 91/11, 32/12, 57/12, 44/13 – odl. US, 82/13, 55/15, 15/17, 22/19 – ZPosS, 158/20 – ZIntPK-C</w:t>
      </w:r>
      <w:r w:rsidR="00975E04" w:rsidRPr="002152CC">
        <w:rPr>
          <w:rFonts w:ascii="Arial" w:hAnsi="Arial" w:cs="Arial"/>
          <w:sz w:val="20"/>
          <w:szCs w:val="20"/>
        </w:rPr>
        <w:t>,</w:t>
      </w:r>
      <w:r w:rsidRPr="002152CC">
        <w:rPr>
          <w:rFonts w:ascii="Arial" w:hAnsi="Arial" w:cs="Arial"/>
          <w:sz w:val="20"/>
          <w:szCs w:val="20"/>
        </w:rPr>
        <w:t xml:space="preserve"> 18/21</w:t>
      </w:r>
      <w:r w:rsidR="00975E04" w:rsidRPr="002152CC">
        <w:rPr>
          <w:rFonts w:ascii="Arial" w:hAnsi="Arial" w:cs="Arial"/>
          <w:sz w:val="20"/>
          <w:szCs w:val="20"/>
        </w:rPr>
        <w:t xml:space="preserve"> 18/23 – ZDU-1O in 75/23</w:t>
      </w:r>
      <w:r w:rsidRPr="002152CC">
        <w:rPr>
          <w:rFonts w:ascii="Arial" w:hAnsi="Arial" w:cs="Arial"/>
          <w:sz w:val="20"/>
          <w:szCs w:val="20"/>
        </w:rPr>
        <w:t>).</w:t>
      </w:r>
    </w:p>
    <w:p w14:paraId="46E868E8" w14:textId="77777777" w:rsidR="00C25C07" w:rsidRPr="002152CC" w:rsidRDefault="00C25C07" w:rsidP="00C25C07">
      <w:pPr>
        <w:widowControl w:val="0"/>
        <w:tabs>
          <w:tab w:val="left" w:pos="0"/>
        </w:tabs>
        <w:spacing w:after="0"/>
        <w:jc w:val="both"/>
        <w:rPr>
          <w:rFonts w:ascii="Arial" w:hAnsi="Arial" w:cs="Arial"/>
          <w:sz w:val="20"/>
          <w:szCs w:val="20"/>
        </w:rPr>
      </w:pPr>
    </w:p>
    <w:p w14:paraId="5D0D60A6" w14:textId="77777777" w:rsidR="00C25C07" w:rsidRPr="002152CC" w:rsidRDefault="00C25C07" w:rsidP="00C25C07">
      <w:pPr>
        <w:widowControl w:val="0"/>
        <w:tabs>
          <w:tab w:val="left" w:pos="0"/>
        </w:tabs>
        <w:spacing w:after="0"/>
        <w:jc w:val="both"/>
        <w:rPr>
          <w:rFonts w:ascii="Arial" w:hAnsi="Arial" w:cs="Arial"/>
          <w:bCs/>
          <w:sz w:val="20"/>
          <w:szCs w:val="20"/>
        </w:rPr>
      </w:pPr>
      <w:r w:rsidRPr="002152CC">
        <w:rPr>
          <w:rFonts w:ascii="Arial" w:hAnsi="Arial" w:cs="Arial"/>
          <w:sz w:val="20"/>
          <w:szCs w:val="20"/>
        </w:rPr>
        <w:t xml:space="preserve">Informacije o obdelavi osebnih podatkov so v skladu s 13. členom Uredbe GDPR vsebovane v </w:t>
      </w:r>
      <w:r w:rsidRPr="002152CC">
        <w:rPr>
          <w:rFonts w:ascii="Arial" w:hAnsi="Arial" w:cs="Arial"/>
          <w:bCs/>
          <w:sz w:val="20"/>
          <w:szCs w:val="20"/>
        </w:rPr>
        <w:t xml:space="preserve">Prilogi </w:t>
      </w:r>
    </w:p>
    <w:p w14:paraId="6541AE5F" w14:textId="0C284773" w:rsidR="00C25C07" w:rsidRPr="002152CC" w:rsidRDefault="00C25C07" w:rsidP="00C25C07">
      <w:pPr>
        <w:widowControl w:val="0"/>
        <w:tabs>
          <w:tab w:val="left" w:pos="0"/>
        </w:tabs>
        <w:spacing w:after="0"/>
        <w:jc w:val="both"/>
        <w:rPr>
          <w:rFonts w:ascii="Arial" w:hAnsi="Arial" w:cs="Arial"/>
          <w:bCs/>
          <w:sz w:val="20"/>
          <w:szCs w:val="20"/>
        </w:rPr>
      </w:pPr>
      <w:r w:rsidRPr="002152CC">
        <w:rPr>
          <w:rFonts w:ascii="Arial" w:hAnsi="Arial" w:cs="Arial"/>
          <w:bCs/>
          <w:sz w:val="20"/>
          <w:szCs w:val="20"/>
        </w:rPr>
        <w:t>V. PRILOGE K RAZPISNI DOKUMENTACIJI</w:t>
      </w:r>
      <w:r w:rsidR="000B1B12" w:rsidRPr="002152CC">
        <w:rPr>
          <w:rFonts w:ascii="Arial" w:hAnsi="Arial" w:cs="Arial"/>
          <w:bCs/>
          <w:sz w:val="20"/>
          <w:szCs w:val="20"/>
        </w:rPr>
        <w:t>,</w:t>
      </w:r>
      <w:r w:rsidRPr="002152CC">
        <w:rPr>
          <w:rFonts w:ascii="Arial" w:hAnsi="Arial" w:cs="Arial"/>
          <w:bCs/>
          <w:sz w:val="20"/>
          <w:szCs w:val="20"/>
        </w:rPr>
        <w:t xml:space="preserve"> Priloga št. 1: </w:t>
      </w:r>
      <w:r w:rsidR="00BC166C" w:rsidRPr="00BC166C">
        <w:rPr>
          <w:rFonts w:ascii="Arial" w:hAnsi="Arial" w:cs="Arial"/>
          <w:bCs/>
          <w:sz w:val="20"/>
          <w:szCs w:val="20"/>
        </w:rPr>
        <w:t>Varovanje osebnih podatkov in poslovnih skrivnosti (MGTŠ)</w:t>
      </w:r>
      <w:r w:rsidR="00BC166C">
        <w:rPr>
          <w:rFonts w:ascii="Arial" w:hAnsi="Arial" w:cs="Arial"/>
          <w:bCs/>
          <w:sz w:val="20"/>
          <w:szCs w:val="20"/>
        </w:rPr>
        <w:t xml:space="preserve"> in </w:t>
      </w:r>
      <w:r w:rsidR="00BC166C" w:rsidRPr="00BC166C">
        <w:rPr>
          <w:rFonts w:ascii="Arial" w:hAnsi="Arial" w:cs="Arial"/>
          <w:bCs/>
          <w:sz w:val="20"/>
          <w:szCs w:val="20"/>
        </w:rPr>
        <w:t>Prilog</w:t>
      </w:r>
      <w:r w:rsidR="00BC166C">
        <w:rPr>
          <w:rFonts w:ascii="Arial" w:hAnsi="Arial" w:cs="Arial"/>
          <w:bCs/>
          <w:sz w:val="20"/>
          <w:szCs w:val="20"/>
        </w:rPr>
        <w:t>a</w:t>
      </w:r>
      <w:r w:rsidR="00BC166C" w:rsidRPr="00BC166C">
        <w:rPr>
          <w:rFonts w:ascii="Arial" w:hAnsi="Arial" w:cs="Arial"/>
          <w:bCs/>
          <w:sz w:val="20"/>
          <w:szCs w:val="20"/>
        </w:rPr>
        <w:t xml:space="preserve"> št. 2: Varovanje osebnih podatkov in poslovnih skrivnosti (SPIRIT)</w:t>
      </w:r>
      <w:r w:rsidRPr="002152CC">
        <w:rPr>
          <w:rFonts w:ascii="Arial" w:hAnsi="Arial" w:cs="Arial"/>
          <w:bCs/>
          <w:sz w:val="20"/>
          <w:szCs w:val="20"/>
        </w:rPr>
        <w:t>.</w:t>
      </w:r>
    </w:p>
    <w:p w14:paraId="23CB6C33" w14:textId="77777777" w:rsidR="00C25C07" w:rsidRPr="002152CC" w:rsidRDefault="00C25C07" w:rsidP="00C25C07">
      <w:pPr>
        <w:spacing w:after="0"/>
        <w:rPr>
          <w:rFonts w:ascii="Arial" w:hAnsi="Arial" w:cs="Arial"/>
          <w:sz w:val="20"/>
          <w:szCs w:val="20"/>
        </w:rPr>
      </w:pPr>
    </w:p>
    <w:p w14:paraId="4E029367" w14:textId="77777777" w:rsidR="00C25C07" w:rsidRPr="002152CC" w:rsidRDefault="00C25C07" w:rsidP="00C25C07">
      <w:pPr>
        <w:spacing w:after="0"/>
        <w:jc w:val="center"/>
        <w:rPr>
          <w:rFonts w:ascii="Arial" w:hAnsi="Arial" w:cs="Arial"/>
          <w:sz w:val="20"/>
          <w:szCs w:val="20"/>
        </w:rPr>
      </w:pPr>
    </w:p>
    <w:p w14:paraId="53DDBD12" w14:textId="77777777" w:rsidR="00C25C07" w:rsidRPr="002152CC" w:rsidRDefault="00C25C07" w:rsidP="00C25C07">
      <w:pPr>
        <w:spacing w:after="0"/>
        <w:jc w:val="center"/>
        <w:rPr>
          <w:rFonts w:ascii="Arial" w:hAnsi="Arial" w:cs="Arial"/>
          <w:b/>
          <w:sz w:val="20"/>
          <w:szCs w:val="20"/>
        </w:rPr>
      </w:pPr>
      <w:r w:rsidRPr="002152CC">
        <w:rPr>
          <w:rFonts w:ascii="Arial" w:hAnsi="Arial" w:cs="Arial"/>
          <w:b/>
          <w:sz w:val="20"/>
          <w:szCs w:val="20"/>
        </w:rPr>
        <w:t>OBVEŠČANJE IN KOMUNICIRANJE</w:t>
      </w:r>
    </w:p>
    <w:p w14:paraId="7CAB2F88" w14:textId="77777777" w:rsidR="00C25C07" w:rsidRPr="002152CC" w:rsidRDefault="00C25C07" w:rsidP="00C25C07">
      <w:pPr>
        <w:spacing w:after="0"/>
        <w:jc w:val="both"/>
        <w:rPr>
          <w:rFonts w:ascii="Arial" w:hAnsi="Arial" w:cs="Arial"/>
          <w:sz w:val="20"/>
          <w:szCs w:val="20"/>
        </w:rPr>
      </w:pPr>
    </w:p>
    <w:p w14:paraId="0AB8CC82" w14:textId="0DE77E6B" w:rsidR="006212AA" w:rsidRPr="002152CC" w:rsidRDefault="00AB236A" w:rsidP="00182F07">
      <w:pPr>
        <w:spacing w:after="0" w:line="360" w:lineRule="auto"/>
        <w:jc w:val="center"/>
        <w:rPr>
          <w:rFonts w:ascii="Arial" w:hAnsi="Arial" w:cs="Arial"/>
          <w:b/>
          <w:sz w:val="20"/>
          <w:szCs w:val="20"/>
        </w:rPr>
      </w:pPr>
      <w:r w:rsidRPr="002152CC">
        <w:rPr>
          <w:rFonts w:ascii="Arial" w:hAnsi="Arial" w:cs="Arial"/>
          <w:b/>
          <w:sz w:val="20"/>
          <w:szCs w:val="20"/>
        </w:rPr>
        <w:t xml:space="preserve">54. </w:t>
      </w:r>
      <w:r w:rsidR="006212AA" w:rsidRPr="002152CC">
        <w:rPr>
          <w:rFonts w:ascii="Arial" w:hAnsi="Arial" w:cs="Arial"/>
          <w:b/>
          <w:sz w:val="20"/>
          <w:szCs w:val="20"/>
        </w:rPr>
        <w:t>člen</w:t>
      </w:r>
    </w:p>
    <w:p w14:paraId="10EB9EAF"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 xml:space="preserve">Končni prejemnik sredstev Mehanizma pri komuniciranju in obveščanju za promoviranje investicije in njenih rezultatov na vidnem mestu prikaže emblem Unije in ustrezno izjavo o financiranju z napisom „Financira Evropska unija – NextGenerationEU“. </w:t>
      </w:r>
    </w:p>
    <w:p w14:paraId="3A334B1C" w14:textId="77777777" w:rsidR="00C25C07" w:rsidRPr="002152CC" w:rsidRDefault="00C25C07" w:rsidP="00C25C07">
      <w:pPr>
        <w:spacing w:after="0"/>
        <w:jc w:val="both"/>
        <w:rPr>
          <w:rFonts w:ascii="Arial" w:hAnsi="Arial" w:cs="Arial"/>
          <w:sz w:val="20"/>
          <w:szCs w:val="20"/>
        </w:rPr>
      </w:pPr>
    </w:p>
    <w:p w14:paraId="5CD5391A"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 xml:space="preserve">Končni prejemnik je dolžan pri obveščanju in komuniciranju v javnosti upoštevati tudi vsakokratna veljavna pisna navodila v zvezi z izvajanjem Mehanizma. </w:t>
      </w:r>
    </w:p>
    <w:p w14:paraId="7AFC82AB" w14:textId="77777777" w:rsidR="00C25C07" w:rsidRDefault="00C25C07" w:rsidP="00C25C07">
      <w:pPr>
        <w:spacing w:after="0"/>
        <w:jc w:val="both"/>
        <w:rPr>
          <w:rFonts w:ascii="Arial" w:hAnsi="Arial" w:cs="Arial"/>
          <w:sz w:val="20"/>
          <w:szCs w:val="20"/>
        </w:rPr>
      </w:pPr>
    </w:p>
    <w:p w14:paraId="19B73EF3" w14:textId="77777777" w:rsidR="00F965B6" w:rsidRDefault="00F965B6" w:rsidP="00C25C07">
      <w:pPr>
        <w:spacing w:after="0"/>
        <w:jc w:val="both"/>
        <w:rPr>
          <w:rFonts w:ascii="Arial" w:hAnsi="Arial" w:cs="Arial"/>
          <w:sz w:val="20"/>
          <w:szCs w:val="20"/>
        </w:rPr>
      </w:pPr>
    </w:p>
    <w:p w14:paraId="025C7022" w14:textId="77777777" w:rsidR="00F965B6" w:rsidRPr="002152CC" w:rsidRDefault="00F965B6" w:rsidP="00C25C07">
      <w:pPr>
        <w:spacing w:after="0"/>
        <w:jc w:val="both"/>
        <w:rPr>
          <w:rFonts w:ascii="Arial" w:hAnsi="Arial" w:cs="Arial"/>
          <w:sz w:val="20"/>
          <w:szCs w:val="20"/>
        </w:rPr>
      </w:pPr>
    </w:p>
    <w:p w14:paraId="442DCD5C" w14:textId="77777777" w:rsidR="00C25C07" w:rsidRPr="002152CC" w:rsidRDefault="00C25C07" w:rsidP="00C25C07">
      <w:pPr>
        <w:spacing w:after="0"/>
        <w:rPr>
          <w:rFonts w:ascii="Arial" w:hAnsi="Arial" w:cs="Arial"/>
          <w:sz w:val="20"/>
          <w:szCs w:val="20"/>
        </w:rPr>
      </w:pPr>
    </w:p>
    <w:p w14:paraId="2C2C2A59" w14:textId="77777777" w:rsidR="00C25C07" w:rsidRPr="002152CC" w:rsidRDefault="00C25C07" w:rsidP="00C25C07">
      <w:pPr>
        <w:spacing w:after="0"/>
        <w:jc w:val="center"/>
        <w:rPr>
          <w:rFonts w:ascii="Arial" w:hAnsi="Arial" w:cs="Arial"/>
          <w:b/>
          <w:sz w:val="20"/>
          <w:szCs w:val="20"/>
        </w:rPr>
      </w:pPr>
      <w:r w:rsidRPr="002152CC">
        <w:rPr>
          <w:rFonts w:ascii="Arial" w:hAnsi="Arial" w:cs="Arial"/>
          <w:b/>
          <w:sz w:val="20"/>
          <w:szCs w:val="20"/>
        </w:rPr>
        <w:lastRenderedPageBreak/>
        <w:t>HRAMBA DOKUMENTACIJE O INVESTICIJI</w:t>
      </w:r>
    </w:p>
    <w:p w14:paraId="35616FB3" w14:textId="77777777" w:rsidR="00C25C07" w:rsidRPr="002152CC" w:rsidRDefault="00C25C07" w:rsidP="00C25C07">
      <w:pPr>
        <w:spacing w:after="0"/>
        <w:jc w:val="center"/>
        <w:rPr>
          <w:rFonts w:ascii="Arial" w:hAnsi="Arial" w:cs="Arial"/>
          <w:sz w:val="20"/>
          <w:szCs w:val="20"/>
        </w:rPr>
      </w:pPr>
    </w:p>
    <w:p w14:paraId="7606F7EC" w14:textId="246658BA" w:rsidR="00C25C07" w:rsidRPr="002152CC" w:rsidRDefault="00AB236A" w:rsidP="00182F07">
      <w:pPr>
        <w:spacing w:after="0" w:line="360" w:lineRule="auto"/>
        <w:jc w:val="center"/>
        <w:rPr>
          <w:rFonts w:ascii="Arial" w:hAnsi="Arial" w:cs="Arial"/>
          <w:b/>
          <w:sz w:val="20"/>
          <w:szCs w:val="20"/>
        </w:rPr>
      </w:pPr>
      <w:r w:rsidRPr="002152CC">
        <w:rPr>
          <w:rFonts w:ascii="Arial" w:hAnsi="Arial" w:cs="Arial"/>
          <w:b/>
          <w:sz w:val="20"/>
          <w:szCs w:val="20"/>
        </w:rPr>
        <w:t xml:space="preserve">55. </w:t>
      </w:r>
      <w:r w:rsidR="00C25C07" w:rsidRPr="002152CC">
        <w:rPr>
          <w:rFonts w:ascii="Arial" w:hAnsi="Arial" w:cs="Arial"/>
          <w:b/>
          <w:sz w:val="20"/>
          <w:szCs w:val="20"/>
        </w:rPr>
        <w:t>člen</w:t>
      </w:r>
    </w:p>
    <w:p w14:paraId="3FB47FC5"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Končni prejemnik je dolžan za potrebe naknadnih preverjanj hraniti vso dokumentacijo, povezano z investicijo, v skladu z veljavno zakonodajo oziroma še najmanj deset let po izvedbi investicije. Pred iztekom tega datuma lahko agencija ta rok podaljšata.</w:t>
      </w:r>
    </w:p>
    <w:p w14:paraId="0A967572"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p>
    <w:p w14:paraId="492457D4" w14:textId="77777777" w:rsidR="00C25C07" w:rsidRPr="002152CC" w:rsidRDefault="00C25C07" w:rsidP="00C25C07">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V primeru, da končni prejemnik ne hrani dokumentacije v skladu s prejšnjim odstavkom, lahko agencija odstopi od pogodbe ter zahteva vračilo izplačane subvencije z zakonskimi zamudnimi obrestmi od dneva nakazila do dneva vračila.</w:t>
      </w:r>
    </w:p>
    <w:p w14:paraId="124A2973" w14:textId="05FAEB4E" w:rsidR="00C25C07" w:rsidRPr="002152CC" w:rsidRDefault="00C25C07" w:rsidP="00C25C07">
      <w:pPr>
        <w:spacing w:after="0"/>
        <w:jc w:val="both"/>
        <w:rPr>
          <w:rFonts w:ascii="Arial" w:hAnsi="Arial" w:cs="Arial"/>
          <w:sz w:val="20"/>
          <w:szCs w:val="20"/>
        </w:rPr>
      </w:pPr>
    </w:p>
    <w:p w14:paraId="0621D553" w14:textId="6E5F3A20" w:rsidR="00773A3A" w:rsidRPr="002152CC" w:rsidRDefault="00773A3A" w:rsidP="00C25C07">
      <w:pPr>
        <w:spacing w:after="0"/>
        <w:jc w:val="both"/>
        <w:rPr>
          <w:rFonts w:ascii="Arial" w:hAnsi="Arial" w:cs="Arial"/>
          <w:sz w:val="20"/>
          <w:szCs w:val="20"/>
        </w:rPr>
      </w:pPr>
    </w:p>
    <w:p w14:paraId="19FB12C5" w14:textId="77777777" w:rsidR="00C25C07" w:rsidRPr="002152CC" w:rsidRDefault="00C25C07" w:rsidP="00C25C07">
      <w:pPr>
        <w:spacing w:after="0"/>
        <w:jc w:val="center"/>
        <w:rPr>
          <w:rFonts w:ascii="Arial" w:hAnsi="Arial" w:cs="Arial"/>
          <w:b/>
          <w:sz w:val="20"/>
          <w:szCs w:val="20"/>
        </w:rPr>
      </w:pPr>
      <w:r w:rsidRPr="002152CC">
        <w:rPr>
          <w:rFonts w:ascii="Arial" w:hAnsi="Arial" w:cs="Arial"/>
          <w:b/>
          <w:sz w:val="20"/>
          <w:szCs w:val="20"/>
        </w:rPr>
        <w:t>SKRBNIKI POGODBE</w:t>
      </w:r>
    </w:p>
    <w:p w14:paraId="500BD879" w14:textId="77777777" w:rsidR="00C25C07" w:rsidRPr="002152CC" w:rsidRDefault="00C25C07" w:rsidP="00C25C07">
      <w:pPr>
        <w:spacing w:after="0"/>
        <w:jc w:val="center"/>
        <w:rPr>
          <w:rFonts w:ascii="Arial" w:hAnsi="Arial" w:cs="Arial"/>
          <w:sz w:val="20"/>
          <w:szCs w:val="20"/>
        </w:rPr>
      </w:pPr>
    </w:p>
    <w:p w14:paraId="717C69AE" w14:textId="312390DA" w:rsidR="00C25C07" w:rsidRPr="002152CC" w:rsidRDefault="00AB236A" w:rsidP="00182F07">
      <w:pPr>
        <w:spacing w:after="0" w:line="360" w:lineRule="auto"/>
        <w:ind w:left="4253"/>
        <w:rPr>
          <w:rFonts w:ascii="Arial" w:hAnsi="Arial" w:cs="Arial"/>
          <w:b/>
          <w:sz w:val="20"/>
          <w:szCs w:val="20"/>
        </w:rPr>
      </w:pPr>
      <w:r w:rsidRPr="002152CC">
        <w:rPr>
          <w:rFonts w:ascii="Arial" w:hAnsi="Arial" w:cs="Arial"/>
          <w:b/>
          <w:sz w:val="20"/>
          <w:szCs w:val="20"/>
        </w:rPr>
        <w:t xml:space="preserve">56. </w:t>
      </w:r>
      <w:r w:rsidR="00C25C07" w:rsidRPr="002152CC">
        <w:rPr>
          <w:rFonts w:ascii="Arial" w:hAnsi="Arial" w:cs="Arial"/>
          <w:b/>
          <w:sz w:val="20"/>
          <w:szCs w:val="20"/>
        </w:rPr>
        <w:t>člen</w:t>
      </w:r>
    </w:p>
    <w:p w14:paraId="0BFB7316" w14:textId="77777777" w:rsidR="00C25C07" w:rsidRPr="002152CC" w:rsidRDefault="00C25C07" w:rsidP="00C25C07">
      <w:pPr>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 xml:space="preserve">Skrbnik pogodbe in ostali udeleženci v postopkih izvajanja investicije po tej pogodbi so zavezani k varovanju poslovnih skrivnosti oziroma zaupnih podatkov, do katerih dostopajo v teh postopkih, skladno s predpisi, ki urejajo varovanje poslovnih skrivnosti in varstvo osebnih podatkov. </w:t>
      </w:r>
    </w:p>
    <w:p w14:paraId="487AC352" w14:textId="77777777" w:rsidR="00C25C07" w:rsidRPr="002152CC" w:rsidRDefault="00C25C07" w:rsidP="00C25C07">
      <w:pPr>
        <w:spacing w:after="0" w:line="240" w:lineRule="auto"/>
        <w:jc w:val="both"/>
        <w:rPr>
          <w:rFonts w:ascii="Arial" w:eastAsia="Times New Roman" w:hAnsi="Arial" w:cs="Arial"/>
          <w:bCs/>
          <w:sz w:val="20"/>
          <w:szCs w:val="20"/>
          <w:lang w:eastAsia="ar-SA"/>
        </w:rPr>
      </w:pPr>
    </w:p>
    <w:p w14:paraId="28A400B3" w14:textId="7D0F595D" w:rsidR="00C25C07" w:rsidRPr="002152CC" w:rsidRDefault="00C25C07" w:rsidP="00C25C07">
      <w:pPr>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Skrbnik/ca pogodbe na strani agencije je __________________(ime in priimek),</w:t>
      </w:r>
      <w:r w:rsidR="00AD3789">
        <w:rPr>
          <w:rFonts w:ascii="Arial" w:eastAsia="Times New Roman" w:hAnsi="Arial" w:cs="Arial"/>
          <w:bCs/>
          <w:sz w:val="20"/>
          <w:szCs w:val="20"/>
          <w:lang w:eastAsia="ar-SA"/>
        </w:rPr>
        <w:t xml:space="preserve"> </w:t>
      </w:r>
      <w:r w:rsidRPr="002152CC">
        <w:rPr>
          <w:rFonts w:ascii="Arial" w:eastAsia="Times New Roman" w:hAnsi="Arial" w:cs="Arial"/>
          <w:bCs/>
          <w:sz w:val="20"/>
          <w:szCs w:val="20"/>
          <w:lang w:eastAsia="ar-SA"/>
        </w:rPr>
        <w:t>na strani končnega prejemnika pa _________________(ime in priimek).</w:t>
      </w:r>
    </w:p>
    <w:p w14:paraId="36BB99B0" w14:textId="77777777" w:rsidR="00C25C07" w:rsidRPr="002152CC" w:rsidRDefault="00C25C07" w:rsidP="00C25C07">
      <w:pPr>
        <w:spacing w:after="0" w:line="240" w:lineRule="auto"/>
        <w:jc w:val="both"/>
        <w:rPr>
          <w:rFonts w:ascii="Arial" w:eastAsia="Times New Roman" w:hAnsi="Arial" w:cs="Arial"/>
          <w:bCs/>
          <w:sz w:val="20"/>
          <w:szCs w:val="20"/>
          <w:lang w:eastAsia="ar-SA"/>
        </w:rPr>
      </w:pPr>
    </w:p>
    <w:p w14:paraId="5603B36D" w14:textId="77777777" w:rsidR="00C25C07" w:rsidRPr="002152CC" w:rsidRDefault="00C25C07" w:rsidP="00C25C07">
      <w:pPr>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Za zamenjavo skrbnika pogodbe zadošča pisno obvestilo drugi pogodbeni stranki. Zamenjava učinkuje od vročitve obvestila.</w:t>
      </w:r>
    </w:p>
    <w:p w14:paraId="6707492B" w14:textId="77777777" w:rsidR="00C25C07" w:rsidRPr="002152CC" w:rsidRDefault="00C25C07" w:rsidP="00C25C07">
      <w:pPr>
        <w:spacing w:after="0"/>
        <w:rPr>
          <w:rFonts w:ascii="Arial" w:hAnsi="Arial" w:cs="Arial"/>
          <w:sz w:val="20"/>
          <w:szCs w:val="20"/>
        </w:rPr>
      </w:pPr>
    </w:p>
    <w:p w14:paraId="1D8ED808" w14:textId="77777777" w:rsidR="00C25C07" w:rsidRPr="002152CC" w:rsidRDefault="00C25C07" w:rsidP="00C25C07">
      <w:pPr>
        <w:spacing w:after="0"/>
        <w:jc w:val="center"/>
        <w:rPr>
          <w:rFonts w:ascii="Arial" w:hAnsi="Arial" w:cs="Arial"/>
          <w:sz w:val="20"/>
          <w:szCs w:val="20"/>
        </w:rPr>
      </w:pPr>
    </w:p>
    <w:p w14:paraId="0C02637B" w14:textId="77777777" w:rsidR="00C25C07" w:rsidRPr="002152CC" w:rsidRDefault="00C25C07" w:rsidP="00C25C07">
      <w:pPr>
        <w:spacing w:after="0"/>
        <w:jc w:val="center"/>
        <w:rPr>
          <w:rFonts w:ascii="Arial" w:hAnsi="Arial" w:cs="Arial"/>
          <w:b/>
          <w:sz w:val="20"/>
          <w:szCs w:val="20"/>
        </w:rPr>
      </w:pPr>
      <w:r w:rsidRPr="002152CC">
        <w:rPr>
          <w:rFonts w:ascii="Arial" w:hAnsi="Arial" w:cs="Arial"/>
          <w:b/>
          <w:sz w:val="20"/>
          <w:szCs w:val="20"/>
        </w:rPr>
        <w:t>SPREMEMBE POGODBE</w:t>
      </w:r>
    </w:p>
    <w:p w14:paraId="52AF1E7A" w14:textId="77777777" w:rsidR="00C25C07" w:rsidRPr="002152CC" w:rsidRDefault="00C25C07" w:rsidP="00C25C07">
      <w:pPr>
        <w:spacing w:after="0"/>
        <w:jc w:val="center"/>
        <w:rPr>
          <w:rFonts w:ascii="Arial" w:hAnsi="Arial" w:cs="Arial"/>
          <w:sz w:val="20"/>
          <w:szCs w:val="20"/>
        </w:rPr>
      </w:pPr>
    </w:p>
    <w:p w14:paraId="23312263" w14:textId="30765FB3" w:rsidR="00C25C07" w:rsidRPr="002152CC" w:rsidRDefault="00AB236A" w:rsidP="00182F07">
      <w:pPr>
        <w:spacing w:after="0" w:line="360" w:lineRule="auto"/>
        <w:ind w:left="4253"/>
        <w:rPr>
          <w:rFonts w:ascii="Arial" w:hAnsi="Arial" w:cs="Arial"/>
          <w:b/>
          <w:sz w:val="20"/>
          <w:szCs w:val="20"/>
        </w:rPr>
      </w:pPr>
      <w:r w:rsidRPr="002152CC">
        <w:rPr>
          <w:rFonts w:ascii="Arial" w:hAnsi="Arial" w:cs="Arial"/>
          <w:b/>
          <w:sz w:val="20"/>
          <w:szCs w:val="20"/>
        </w:rPr>
        <w:t xml:space="preserve">57. </w:t>
      </w:r>
      <w:r w:rsidR="00C25C07" w:rsidRPr="002152CC">
        <w:rPr>
          <w:rFonts w:ascii="Arial" w:hAnsi="Arial" w:cs="Arial"/>
          <w:b/>
          <w:sz w:val="20"/>
          <w:szCs w:val="20"/>
        </w:rPr>
        <w:t xml:space="preserve">člen </w:t>
      </w:r>
    </w:p>
    <w:p w14:paraId="5235FFCC"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 xml:space="preserve">Spremembe te pogodbe so mogoče s sklenitvijo pisnega dodatka k pogodbi (aneks), ki ga skleneta pogodbeni stranki pred iztekom veljavnosti te pogodbe. </w:t>
      </w:r>
    </w:p>
    <w:p w14:paraId="7CA3135E" w14:textId="77777777" w:rsidR="00C25C07" w:rsidRPr="002152CC" w:rsidRDefault="00C25C07" w:rsidP="00C25C07">
      <w:pPr>
        <w:spacing w:after="0"/>
        <w:jc w:val="both"/>
        <w:rPr>
          <w:rFonts w:ascii="Arial" w:hAnsi="Arial" w:cs="Arial"/>
          <w:sz w:val="20"/>
          <w:szCs w:val="20"/>
        </w:rPr>
      </w:pPr>
    </w:p>
    <w:p w14:paraId="172AEA52" w14:textId="5DA52D59"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Če končni prejemnik na poziv agencije v roku 15 (petnajstih) dni od prejema poziva ne sklene dodatka k pogodbi, ki ureja spremembe pogodbenih določil glede dinamike plačevanja, navodil pristojnih organov ali znižanja financiranja, zagreši bistveno kršitev pogodbe. V tem primeru ima vsaka pogodbena stranka pravico odstopiti od pogodbe,</w:t>
      </w:r>
      <w:r w:rsidR="00AD3789">
        <w:rPr>
          <w:rFonts w:ascii="Arial" w:hAnsi="Arial" w:cs="Arial"/>
          <w:sz w:val="20"/>
          <w:szCs w:val="20"/>
        </w:rPr>
        <w:t xml:space="preserve"> </w:t>
      </w:r>
      <w:r w:rsidRPr="002152CC">
        <w:rPr>
          <w:rFonts w:ascii="Arial" w:hAnsi="Arial" w:cs="Arial"/>
          <w:sz w:val="20"/>
          <w:szCs w:val="20"/>
        </w:rPr>
        <w:t xml:space="preserve">končni prejemnik pa mora vrniti vsa prejeta sredstva ali njihov sorazmeren del po tej pogodbi v roku 30 (tridesetih) dni od pisnega poziva agencije, povečana za zakonske zamudne obresti od dneva nakazila na transakcijski račun končnega prejemnika do dneva vračila v proračunski sklad NOO oziroma v proračun Republike Slovenije. </w:t>
      </w:r>
    </w:p>
    <w:p w14:paraId="646C184A" w14:textId="77777777" w:rsidR="00C25C07" w:rsidRPr="002152CC" w:rsidRDefault="00C25C07" w:rsidP="00C25C07">
      <w:pPr>
        <w:spacing w:after="0"/>
        <w:rPr>
          <w:rFonts w:ascii="Arial" w:hAnsi="Arial" w:cs="Arial"/>
          <w:sz w:val="20"/>
          <w:szCs w:val="20"/>
        </w:rPr>
      </w:pPr>
    </w:p>
    <w:p w14:paraId="0E52FBA8" w14:textId="77777777" w:rsidR="00C25C07" w:rsidRPr="002152CC" w:rsidRDefault="00C25C07" w:rsidP="00C25C07">
      <w:pPr>
        <w:spacing w:after="0"/>
        <w:jc w:val="center"/>
        <w:rPr>
          <w:rFonts w:ascii="Arial" w:hAnsi="Arial" w:cs="Arial"/>
          <w:sz w:val="20"/>
          <w:szCs w:val="20"/>
        </w:rPr>
      </w:pPr>
    </w:p>
    <w:p w14:paraId="208D0E76" w14:textId="77777777" w:rsidR="00C25C07" w:rsidRPr="002152CC" w:rsidRDefault="00C25C07" w:rsidP="00C25C07">
      <w:pPr>
        <w:spacing w:after="0"/>
        <w:jc w:val="center"/>
        <w:rPr>
          <w:rFonts w:ascii="Arial" w:hAnsi="Arial" w:cs="Arial"/>
          <w:b/>
          <w:sz w:val="20"/>
          <w:szCs w:val="20"/>
        </w:rPr>
      </w:pPr>
      <w:r w:rsidRPr="002152CC">
        <w:rPr>
          <w:rFonts w:ascii="Arial" w:hAnsi="Arial" w:cs="Arial"/>
          <w:b/>
          <w:sz w:val="20"/>
          <w:szCs w:val="20"/>
        </w:rPr>
        <w:t>KONČNE DOLOČBE</w:t>
      </w:r>
    </w:p>
    <w:p w14:paraId="1D2CE97A" w14:textId="765F2454" w:rsidR="00C25C07" w:rsidRPr="002152CC" w:rsidRDefault="00AB236A" w:rsidP="00182F07">
      <w:pPr>
        <w:spacing w:after="0" w:line="360" w:lineRule="auto"/>
        <w:jc w:val="center"/>
        <w:rPr>
          <w:rFonts w:ascii="Arial" w:hAnsi="Arial" w:cs="Arial"/>
          <w:b/>
          <w:sz w:val="20"/>
          <w:szCs w:val="20"/>
        </w:rPr>
      </w:pPr>
      <w:r w:rsidRPr="002152CC">
        <w:rPr>
          <w:rFonts w:ascii="Arial" w:hAnsi="Arial" w:cs="Arial"/>
          <w:b/>
          <w:sz w:val="20"/>
          <w:szCs w:val="20"/>
        </w:rPr>
        <w:t xml:space="preserve">58. </w:t>
      </w:r>
      <w:r w:rsidR="00C25C07" w:rsidRPr="002152CC">
        <w:rPr>
          <w:rFonts w:ascii="Arial" w:hAnsi="Arial" w:cs="Arial"/>
          <w:b/>
          <w:sz w:val="20"/>
          <w:szCs w:val="20"/>
        </w:rPr>
        <w:t>člen</w:t>
      </w:r>
    </w:p>
    <w:p w14:paraId="792F7EA9"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 xml:space="preserve">Ta pogodba je sklenjena z dnem, ko jo podpišeta obe pogodbeni stranki. </w:t>
      </w:r>
    </w:p>
    <w:p w14:paraId="2E1B1FAB" w14:textId="77777777" w:rsidR="00C25C07" w:rsidRPr="002152CC" w:rsidRDefault="00C25C07" w:rsidP="00C25C07">
      <w:pPr>
        <w:spacing w:after="0"/>
        <w:jc w:val="both"/>
        <w:rPr>
          <w:rFonts w:ascii="Arial" w:hAnsi="Arial" w:cs="Arial"/>
          <w:sz w:val="20"/>
          <w:szCs w:val="20"/>
        </w:rPr>
      </w:pPr>
    </w:p>
    <w:p w14:paraId="619AA9C7"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Če bi posamična določba te pogodbe postala neveljavna ali bi bilo pravnomočno ugotovljeno, da je neveljavna, ali je ne bi bilo mogoče izpolniti, preostale določbe in pogodba ne prenehajo veljati, če lahko obstanejo brez neveljavne določbe. V tem primeru se bosta stranki v skladu z načeli vestnosti in poštenja z aneksom k tej pogodbi dogovorili za novo določbo, ki bo po smislu čim bližje neveljavni določbi.</w:t>
      </w:r>
    </w:p>
    <w:p w14:paraId="05701C26" w14:textId="77777777" w:rsidR="00C25C07" w:rsidRPr="002152CC" w:rsidRDefault="00C25C07" w:rsidP="00C25C07">
      <w:pPr>
        <w:spacing w:after="0"/>
        <w:jc w:val="both"/>
        <w:rPr>
          <w:rFonts w:ascii="Arial" w:hAnsi="Arial" w:cs="Arial"/>
          <w:sz w:val="20"/>
          <w:szCs w:val="20"/>
        </w:rPr>
      </w:pPr>
    </w:p>
    <w:p w14:paraId="38F4A403" w14:textId="626ED997" w:rsidR="00C25C07" w:rsidRPr="002152CC" w:rsidRDefault="00AB236A" w:rsidP="00182F07">
      <w:pPr>
        <w:spacing w:after="0" w:line="360" w:lineRule="auto"/>
        <w:jc w:val="center"/>
        <w:rPr>
          <w:rFonts w:ascii="Arial" w:hAnsi="Arial" w:cs="Arial"/>
          <w:b/>
          <w:sz w:val="20"/>
          <w:szCs w:val="20"/>
        </w:rPr>
      </w:pPr>
      <w:r w:rsidRPr="002152CC">
        <w:rPr>
          <w:rFonts w:ascii="Arial" w:hAnsi="Arial" w:cs="Arial"/>
          <w:b/>
          <w:sz w:val="20"/>
          <w:szCs w:val="20"/>
        </w:rPr>
        <w:t xml:space="preserve">59. </w:t>
      </w:r>
      <w:r w:rsidR="00C25C07" w:rsidRPr="002152CC">
        <w:rPr>
          <w:rFonts w:ascii="Arial" w:hAnsi="Arial" w:cs="Arial"/>
          <w:b/>
          <w:sz w:val="20"/>
          <w:szCs w:val="20"/>
        </w:rPr>
        <w:t>člen</w:t>
      </w:r>
    </w:p>
    <w:p w14:paraId="1A982F13" w14:textId="77777777"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Pogodbeni stranki soglašata, da bosta nerešena vprašanja in morebitne spore reševali sporazumno. Če sporazumna rešitev spora ni mogoča, je za reševanje sporov pristojno sodišče v Ljubljani.</w:t>
      </w:r>
    </w:p>
    <w:p w14:paraId="5B52A4B2" w14:textId="77777777" w:rsidR="00C25C07" w:rsidRPr="002152CC" w:rsidRDefault="00C25C07" w:rsidP="00C25C07">
      <w:pPr>
        <w:spacing w:after="0"/>
        <w:jc w:val="both"/>
        <w:rPr>
          <w:rFonts w:ascii="Arial" w:hAnsi="Arial" w:cs="Arial"/>
          <w:sz w:val="20"/>
          <w:szCs w:val="20"/>
        </w:rPr>
      </w:pPr>
    </w:p>
    <w:p w14:paraId="0C8534BB" w14:textId="5FD88A3D" w:rsidR="00C25C07" w:rsidRPr="002152CC" w:rsidRDefault="00AB236A" w:rsidP="00182F07">
      <w:pPr>
        <w:spacing w:after="0" w:line="360" w:lineRule="auto"/>
        <w:jc w:val="center"/>
        <w:rPr>
          <w:rFonts w:ascii="Arial" w:hAnsi="Arial" w:cs="Arial"/>
          <w:b/>
          <w:sz w:val="20"/>
          <w:szCs w:val="20"/>
        </w:rPr>
      </w:pPr>
      <w:r w:rsidRPr="002152CC">
        <w:rPr>
          <w:rFonts w:ascii="Arial" w:hAnsi="Arial" w:cs="Arial"/>
          <w:b/>
          <w:sz w:val="20"/>
          <w:szCs w:val="20"/>
        </w:rPr>
        <w:lastRenderedPageBreak/>
        <w:t xml:space="preserve">60. </w:t>
      </w:r>
      <w:r w:rsidR="00C25C07" w:rsidRPr="002152CC">
        <w:rPr>
          <w:rFonts w:ascii="Arial" w:hAnsi="Arial" w:cs="Arial"/>
          <w:b/>
          <w:sz w:val="20"/>
          <w:szCs w:val="20"/>
        </w:rPr>
        <w:t>člen</w:t>
      </w:r>
    </w:p>
    <w:p w14:paraId="7E6B5EE3" w14:textId="625851E3" w:rsidR="00C25C07" w:rsidRPr="002152CC" w:rsidRDefault="00C25C07" w:rsidP="00C25C07">
      <w:pPr>
        <w:spacing w:after="0"/>
        <w:jc w:val="both"/>
        <w:rPr>
          <w:rFonts w:ascii="Arial" w:hAnsi="Arial" w:cs="Arial"/>
          <w:sz w:val="20"/>
          <w:szCs w:val="20"/>
        </w:rPr>
      </w:pPr>
      <w:r w:rsidRPr="002152CC">
        <w:rPr>
          <w:rFonts w:ascii="Arial" w:hAnsi="Arial" w:cs="Arial"/>
          <w:sz w:val="20"/>
          <w:szCs w:val="20"/>
        </w:rPr>
        <w:t>Ta pogodba je sklenjena v 5 (petih) enakih izvodih, od katerih prejme agencija 3 (tri) izvode in</w:t>
      </w:r>
      <w:r w:rsidR="00AD3789">
        <w:rPr>
          <w:rFonts w:ascii="Arial" w:hAnsi="Arial" w:cs="Arial"/>
          <w:sz w:val="20"/>
          <w:szCs w:val="20"/>
        </w:rPr>
        <w:t xml:space="preserve"> </w:t>
      </w:r>
      <w:r w:rsidRPr="002152CC">
        <w:rPr>
          <w:rFonts w:ascii="Arial" w:hAnsi="Arial" w:cs="Arial"/>
          <w:sz w:val="20"/>
          <w:szCs w:val="20"/>
        </w:rPr>
        <w:t xml:space="preserve">prejemnik 2 (dva) izvoda. </w:t>
      </w:r>
    </w:p>
    <w:p w14:paraId="62D2FD85" w14:textId="34BE9E95" w:rsidR="00C25C07" w:rsidRPr="002152CC" w:rsidRDefault="00AB236A" w:rsidP="00182F07">
      <w:pPr>
        <w:spacing w:after="0" w:line="360" w:lineRule="auto"/>
        <w:jc w:val="center"/>
        <w:rPr>
          <w:rFonts w:ascii="Arial" w:hAnsi="Arial" w:cs="Arial"/>
          <w:b/>
          <w:sz w:val="20"/>
          <w:szCs w:val="20"/>
        </w:rPr>
      </w:pPr>
      <w:r w:rsidRPr="002152CC">
        <w:rPr>
          <w:rFonts w:ascii="Arial" w:hAnsi="Arial" w:cs="Arial"/>
          <w:b/>
          <w:sz w:val="20"/>
          <w:szCs w:val="20"/>
        </w:rPr>
        <w:t xml:space="preserve">61. </w:t>
      </w:r>
      <w:r w:rsidR="00C25C07" w:rsidRPr="002152CC">
        <w:rPr>
          <w:rFonts w:ascii="Arial" w:hAnsi="Arial" w:cs="Arial"/>
          <w:b/>
          <w:sz w:val="20"/>
          <w:szCs w:val="20"/>
        </w:rPr>
        <w:t>člen</w:t>
      </w:r>
    </w:p>
    <w:p w14:paraId="752B2589" w14:textId="604EDC4A" w:rsidR="00C25C07" w:rsidRPr="002152CC" w:rsidRDefault="00C25C07" w:rsidP="00C25C07">
      <w:pPr>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Stranki soglašat, da se bosta o vseh morebitnih spremembah in dopolnitvah te pogodbe, po doseženem predhodnem sporazumu, dogovorili s sklenitvijo dodatka k tej pogodbi. </w:t>
      </w:r>
    </w:p>
    <w:p w14:paraId="71B9FCE1" w14:textId="56BF6A42" w:rsidR="00C25C07" w:rsidRPr="002152CC" w:rsidRDefault="00AB236A" w:rsidP="00182F07">
      <w:pPr>
        <w:spacing w:after="0" w:line="360" w:lineRule="auto"/>
        <w:jc w:val="center"/>
        <w:rPr>
          <w:rFonts w:ascii="Arial" w:hAnsi="Arial" w:cs="Arial"/>
          <w:b/>
          <w:sz w:val="20"/>
          <w:szCs w:val="20"/>
        </w:rPr>
      </w:pPr>
      <w:r w:rsidRPr="002152CC">
        <w:rPr>
          <w:rFonts w:ascii="Arial" w:hAnsi="Arial" w:cs="Arial"/>
          <w:b/>
          <w:sz w:val="20"/>
          <w:szCs w:val="20"/>
        </w:rPr>
        <w:t xml:space="preserve">62. </w:t>
      </w:r>
      <w:r w:rsidR="00C25C07" w:rsidRPr="002152CC">
        <w:rPr>
          <w:rFonts w:ascii="Arial" w:hAnsi="Arial" w:cs="Arial"/>
          <w:b/>
          <w:sz w:val="20"/>
          <w:szCs w:val="20"/>
        </w:rPr>
        <w:t>člen</w:t>
      </w:r>
    </w:p>
    <w:p w14:paraId="04A6317F"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Stranki soglašata, da bodo nerešena vprašanja reševali sporazumno. V primeru spora je pristojno sodišče v Ljubljani.</w:t>
      </w:r>
    </w:p>
    <w:p w14:paraId="2FCC107C" w14:textId="57E42790" w:rsidR="00C25C07" w:rsidRPr="002152CC" w:rsidRDefault="00AB236A" w:rsidP="00182F07">
      <w:pPr>
        <w:spacing w:after="0" w:line="360" w:lineRule="auto"/>
        <w:jc w:val="center"/>
        <w:rPr>
          <w:rFonts w:ascii="Arial" w:hAnsi="Arial" w:cs="Arial"/>
          <w:b/>
          <w:sz w:val="20"/>
          <w:szCs w:val="20"/>
        </w:rPr>
      </w:pPr>
      <w:r w:rsidRPr="002152CC">
        <w:rPr>
          <w:rFonts w:ascii="Arial" w:hAnsi="Arial" w:cs="Arial"/>
          <w:b/>
          <w:sz w:val="20"/>
          <w:szCs w:val="20"/>
        </w:rPr>
        <w:t xml:space="preserve">63. </w:t>
      </w:r>
      <w:r w:rsidR="00C25C07" w:rsidRPr="002152CC">
        <w:rPr>
          <w:rFonts w:ascii="Arial" w:hAnsi="Arial" w:cs="Arial"/>
          <w:b/>
          <w:sz w:val="20"/>
          <w:szCs w:val="20"/>
        </w:rPr>
        <w:t>člen</w:t>
      </w:r>
    </w:p>
    <w:p w14:paraId="3FAB73FD" w14:textId="77777777" w:rsidR="00C25C07" w:rsidRPr="002152CC" w:rsidRDefault="00C25C07" w:rsidP="00C25C07">
      <w:pPr>
        <w:suppressAutoHyphens/>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Ta pogodba je sklenjena v petih (5) enakih izvodih, od katerih prejme agencija tri (3) ter končni prejemnik spodbude po dva (2) izvoda.</w:t>
      </w:r>
    </w:p>
    <w:p w14:paraId="2F8D9338" w14:textId="77777777" w:rsidR="00C25C07" w:rsidRPr="002152CC" w:rsidRDefault="00C25C07" w:rsidP="00C25C07">
      <w:pPr>
        <w:suppressAutoHyphens/>
        <w:spacing w:after="0" w:line="240" w:lineRule="auto"/>
        <w:rPr>
          <w:rFonts w:ascii="Arial" w:eastAsia="Times New Roman" w:hAnsi="Arial" w:cs="Arial"/>
          <w:bCs/>
          <w:sz w:val="20"/>
          <w:szCs w:val="20"/>
          <w:lang w:eastAsia="ar-SA"/>
        </w:rPr>
      </w:pPr>
    </w:p>
    <w:p w14:paraId="65558ACE" w14:textId="77777777" w:rsidR="00C25C07" w:rsidRPr="002152CC" w:rsidRDefault="00C25C07" w:rsidP="00C25C07">
      <w:pPr>
        <w:suppressAutoHyphens/>
        <w:spacing w:after="0" w:line="240" w:lineRule="auto"/>
        <w:rPr>
          <w:rFonts w:ascii="Arial" w:eastAsia="Times New Roman" w:hAnsi="Arial" w:cs="Arial"/>
          <w:bCs/>
          <w:sz w:val="20"/>
          <w:szCs w:val="20"/>
          <w:lang w:eastAsia="ar-SA"/>
        </w:rPr>
      </w:pPr>
    </w:p>
    <w:p w14:paraId="1DBAFB45" w14:textId="77777777" w:rsidR="00C25C07" w:rsidRPr="002152CC" w:rsidRDefault="00C25C07" w:rsidP="00C25C07">
      <w:pPr>
        <w:suppressAutoHyphens/>
        <w:spacing w:after="0" w:line="240" w:lineRule="auto"/>
        <w:rPr>
          <w:rFonts w:ascii="Arial" w:eastAsia="Times New Roman" w:hAnsi="Arial" w:cs="Arial"/>
          <w:bCs/>
          <w:sz w:val="20"/>
          <w:szCs w:val="20"/>
          <w:lang w:eastAsia="ar-SA"/>
        </w:rPr>
      </w:pPr>
      <w:r w:rsidRPr="002152CC">
        <w:rPr>
          <w:rFonts w:ascii="Arial" w:eastAsia="Times New Roman" w:hAnsi="Arial" w:cs="Arial"/>
          <w:bCs/>
          <w:sz w:val="20"/>
          <w:szCs w:val="20"/>
          <w:lang w:eastAsia="ar-SA"/>
        </w:rPr>
        <w:t>Ta pogodba začne veljati z dnem podpisa vseh strank.</w:t>
      </w:r>
    </w:p>
    <w:p w14:paraId="7EDD5173" w14:textId="77777777" w:rsidR="00C25C07" w:rsidRPr="002152CC" w:rsidRDefault="00C25C07" w:rsidP="00C25C07">
      <w:pPr>
        <w:spacing w:after="0"/>
        <w:jc w:val="center"/>
        <w:rPr>
          <w:rFonts w:ascii="Arial" w:hAnsi="Arial" w:cs="Arial"/>
          <w:sz w:val="20"/>
          <w:szCs w:val="20"/>
        </w:rPr>
      </w:pPr>
    </w:p>
    <w:p w14:paraId="0B8AAC9E" w14:textId="77777777" w:rsidR="00C25C07" w:rsidRPr="002152CC" w:rsidRDefault="00C25C07" w:rsidP="00C25C07">
      <w:pPr>
        <w:spacing w:after="0"/>
        <w:jc w:val="center"/>
        <w:rPr>
          <w:rFonts w:ascii="Arial" w:hAnsi="Arial" w:cs="Arial"/>
          <w:sz w:val="20"/>
          <w:szCs w:val="20"/>
        </w:rPr>
      </w:pPr>
    </w:p>
    <w:tbl>
      <w:tblPr>
        <w:tblpPr w:leftFromText="141" w:rightFromText="141" w:vertAnchor="text" w:horzAnchor="margin" w:tblpY="44"/>
        <w:tblW w:w="0" w:type="auto"/>
        <w:tblLook w:val="04A0" w:firstRow="1" w:lastRow="0" w:firstColumn="1" w:lastColumn="0" w:noHBand="0" w:noVBand="1"/>
      </w:tblPr>
      <w:tblGrid>
        <w:gridCol w:w="4528"/>
        <w:gridCol w:w="4544"/>
      </w:tblGrid>
      <w:tr w:rsidR="00C25C07" w:rsidRPr="002152CC" w14:paraId="2A0B68D1" w14:textId="77777777" w:rsidTr="00B840C3">
        <w:tc>
          <w:tcPr>
            <w:tcW w:w="4605" w:type="dxa"/>
            <w:shd w:val="clear" w:color="auto" w:fill="auto"/>
          </w:tcPr>
          <w:p w14:paraId="620CE09E" w14:textId="77777777" w:rsidR="00C25C07" w:rsidRPr="002152CC" w:rsidRDefault="00C25C07" w:rsidP="00B840C3">
            <w:pPr>
              <w:suppressAutoHyphens/>
              <w:spacing w:after="0" w:line="240" w:lineRule="auto"/>
              <w:jc w:val="center"/>
              <w:rPr>
                <w:rFonts w:ascii="Arial" w:eastAsia="Times New Roman" w:hAnsi="Arial" w:cs="Arial"/>
                <w:bCs/>
                <w:sz w:val="20"/>
                <w:szCs w:val="20"/>
                <w:lang w:eastAsia="ar-SA"/>
              </w:rPr>
            </w:pPr>
            <w:r w:rsidRPr="002152CC">
              <w:rPr>
                <w:rFonts w:ascii="Arial" w:eastAsia="Times New Roman" w:hAnsi="Arial" w:cs="Arial"/>
                <w:bCs/>
                <w:sz w:val="20"/>
                <w:szCs w:val="20"/>
                <w:lang w:eastAsia="ar-SA"/>
              </w:rPr>
              <w:t>Kraj in datum:</w:t>
            </w:r>
          </w:p>
          <w:p w14:paraId="23120895" w14:textId="77777777" w:rsidR="00C25C07" w:rsidRPr="002152CC" w:rsidRDefault="00C25C07" w:rsidP="00B840C3">
            <w:pPr>
              <w:suppressAutoHyphens/>
              <w:spacing w:after="0" w:line="240" w:lineRule="auto"/>
              <w:jc w:val="center"/>
              <w:rPr>
                <w:rFonts w:ascii="Arial" w:eastAsia="Times New Roman" w:hAnsi="Arial" w:cs="Arial"/>
                <w:bCs/>
                <w:sz w:val="20"/>
                <w:szCs w:val="20"/>
                <w:lang w:eastAsia="ar-SA"/>
              </w:rPr>
            </w:pPr>
          </w:p>
          <w:p w14:paraId="05E00749" w14:textId="77777777" w:rsidR="00C25C07" w:rsidRPr="002152CC" w:rsidRDefault="00C25C07" w:rsidP="00B840C3">
            <w:pPr>
              <w:suppressAutoHyphens/>
              <w:spacing w:after="0" w:line="240" w:lineRule="auto"/>
              <w:jc w:val="center"/>
              <w:rPr>
                <w:rFonts w:ascii="Arial" w:eastAsia="Times New Roman" w:hAnsi="Arial" w:cs="Arial"/>
                <w:bCs/>
                <w:sz w:val="20"/>
                <w:szCs w:val="20"/>
                <w:lang w:eastAsia="ar-SA"/>
              </w:rPr>
            </w:pPr>
          </w:p>
          <w:p w14:paraId="7E84361C" w14:textId="77777777" w:rsidR="00C25C07" w:rsidRPr="002152CC" w:rsidRDefault="00C25C07" w:rsidP="00B840C3">
            <w:pPr>
              <w:suppressAutoHyphens/>
              <w:spacing w:after="0" w:line="240" w:lineRule="auto"/>
              <w:jc w:val="center"/>
              <w:rPr>
                <w:rFonts w:ascii="Arial" w:eastAsia="Times New Roman" w:hAnsi="Arial" w:cs="Arial"/>
                <w:bCs/>
                <w:sz w:val="20"/>
                <w:szCs w:val="20"/>
                <w:lang w:eastAsia="ar-SA"/>
              </w:rPr>
            </w:pPr>
            <w:r w:rsidRPr="002152CC">
              <w:rPr>
                <w:rFonts w:ascii="Arial" w:eastAsia="Times New Roman" w:hAnsi="Arial" w:cs="Arial"/>
                <w:bCs/>
                <w:sz w:val="20"/>
                <w:szCs w:val="20"/>
                <w:lang w:eastAsia="ar-SA"/>
              </w:rPr>
              <w:t>KONČNI PREJEMNIK</w:t>
            </w:r>
          </w:p>
          <w:p w14:paraId="311CD206" w14:textId="77777777" w:rsidR="00C25C07" w:rsidRPr="002152CC" w:rsidRDefault="00C25C07" w:rsidP="00B840C3">
            <w:pPr>
              <w:suppressAutoHyphens/>
              <w:spacing w:after="0" w:line="240" w:lineRule="auto"/>
              <w:jc w:val="center"/>
              <w:rPr>
                <w:rFonts w:ascii="Arial" w:eastAsia="Times New Roman" w:hAnsi="Arial" w:cs="Arial"/>
                <w:bCs/>
                <w:sz w:val="20"/>
                <w:szCs w:val="20"/>
                <w:lang w:eastAsia="ar-SA"/>
              </w:rPr>
            </w:pPr>
          </w:p>
          <w:p w14:paraId="39B201C7" w14:textId="77777777" w:rsidR="00C25C07" w:rsidRPr="002152CC" w:rsidRDefault="00C25C07" w:rsidP="00B840C3">
            <w:pPr>
              <w:suppressAutoHyphens/>
              <w:spacing w:after="0" w:line="240" w:lineRule="auto"/>
              <w:jc w:val="center"/>
              <w:rPr>
                <w:rFonts w:ascii="Arial" w:eastAsia="Times New Roman" w:hAnsi="Arial" w:cs="Arial"/>
                <w:bCs/>
                <w:sz w:val="20"/>
                <w:szCs w:val="20"/>
                <w:lang w:eastAsia="ar-SA"/>
              </w:rPr>
            </w:pPr>
          </w:p>
          <w:p w14:paraId="7CFB01B6" w14:textId="77777777" w:rsidR="00C25C07" w:rsidRPr="002152CC" w:rsidRDefault="00C25C07" w:rsidP="00B840C3">
            <w:pPr>
              <w:suppressAutoHyphens/>
              <w:spacing w:after="0" w:line="240" w:lineRule="auto"/>
              <w:jc w:val="center"/>
              <w:rPr>
                <w:rFonts w:ascii="Arial" w:eastAsia="Times New Roman" w:hAnsi="Arial" w:cs="Arial"/>
                <w:b/>
                <w:bCs/>
                <w:sz w:val="20"/>
                <w:szCs w:val="20"/>
                <w:lang w:eastAsia="ar-SA"/>
              </w:rPr>
            </w:pPr>
            <w:r w:rsidRPr="002152CC">
              <w:rPr>
                <w:rFonts w:ascii="Arial" w:eastAsia="Times New Roman" w:hAnsi="Arial" w:cs="Arial"/>
                <w:b/>
                <w:bCs/>
                <w:sz w:val="20"/>
                <w:szCs w:val="20"/>
                <w:lang w:eastAsia="ar-SA"/>
              </w:rPr>
              <w:t xml:space="preserve">_______________ </w:t>
            </w:r>
          </w:p>
          <w:p w14:paraId="447D9BD4" w14:textId="77777777" w:rsidR="00C25C07" w:rsidRPr="002152CC" w:rsidRDefault="00C25C07" w:rsidP="00B840C3">
            <w:pPr>
              <w:suppressAutoHyphens/>
              <w:spacing w:after="0" w:line="240" w:lineRule="auto"/>
              <w:jc w:val="center"/>
              <w:rPr>
                <w:rFonts w:ascii="Arial" w:eastAsia="Times New Roman" w:hAnsi="Arial" w:cs="Arial"/>
                <w:b/>
                <w:bCs/>
                <w:sz w:val="20"/>
                <w:szCs w:val="20"/>
                <w:lang w:eastAsia="ar-SA"/>
              </w:rPr>
            </w:pPr>
          </w:p>
          <w:p w14:paraId="21CFDF78" w14:textId="77777777" w:rsidR="00C25C07" w:rsidRPr="002152CC" w:rsidRDefault="00C25C07" w:rsidP="00B840C3">
            <w:pPr>
              <w:suppressAutoHyphens/>
              <w:spacing w:after="0" w:line="240" w:lineRule="auto"/>
              <w:jc w:val="center"/>
              <w:rPr>
                <w:rFonts w:ascii="Arial" w:eastAsia="Times New Roman" w:hAnsi="Arial" w:cs="Arial"/>
                <w:b/>
                <w:bCs/>
                <w:sz w:val="20"/>
                <w:szCs w:val="20"/>
                <w:lang w:eastAsia="ar-SA"/>
              </w:rPr>
            </w:pPr>
          </w:p>
          <w:p w14:paraId="3EBCD510" w14:textId="77777777" w:rsidR="00C25C07" w:rsidRPr="002152CC" w:rsidRDefault="00C25C07" w:rsidP="00B840C3">
            <w:pPr>
              <w:suppressAutoHyphens/>
              <w:spacing w:after="0" w:line="240" w:lineRule="auto"/>
              <w:jc w:val="center"/>
              <w:rPr>
                <w:rFonts w:ascii="Arial" w:eastAsia="Times New Roman" w:hAnsi="Arial" w:cs="Arial"/>
                <w:b/>
                <w:bCs/>
                <w:sz w:val="20"/>
                <w:szCs w:val="20"/>
                <w:lang w:eastAsia="ar-SA"/>
              </w:rPr>
            </w:pPr>
          </w:p>
          <w:p w14:paraId="6D4691D0" w14:textId="77777777" w:rsidR="00C25C07" w:rsidRPr="002152CC" w:rsidRDefault="00C25C07" w:rsidP="00B840C3">
            <w:pPr>
              <w:suppressAutoHyphens/>
              <w:spacing w:after="0" w:line="240" w:lineRule="auto"/>
              <w:jc w:val="center"/>
              <w:rPr>
                <w:rFonts w:ascii="Arial" w:eastAsia="Times New Roman" w:hAnsi="Arial" w:cs="Arial"/>
                <w:b/>
                <w:bCs/>
                <w:sz w:val="20"/>
                <w:szCs w:val="20"/>
                <w:lang w:eastAsia="ar-SA"/>
              </w:rPr>
            </w:pPr>
            <w:r w:rsidRPr="002152CC">
              <w:rPr>
                <w:rFonts w:ascii="Arial" w:eastAsia="Times New Roman" w:hAnsi="Arial" w:cs="Arial"/>
                <w:b/>
                <w:bCs/>
                <w:sz w:val="20"/>
                <w:szCs w:val="20"/>
                <w:lang w:eastAsia="ar-SA"/>
              </w:rPr>
              <w:t>_________________</w:t>
            </w:r>
          </w:p>
          <w:p w14:paraId="4754D1F2" w14:textId="77777777" w:rsidR="00C25C07" w:rsidRPr="002152CC" w:rsidRDefault="00C25C07" w:rsidP="00B840C3">
            <w:pPr>
              <w:suppressAutoHyphens/>
              <w:spacing w:after="0" w:line="240" w:lineRule="auto"/>
              <w:jc w:val="center"/>
              <w:rPr>
                <w:rFonts w:ascii="Arial" w:eastAsia="Times New Roman" w:hAnsi="Arial" w:cs="Arial"/>
                <w:b/>
                <w:bCs/>
                <w:sz w:val="20"/>
                <w:szCs w:val="20"/>
                <w:lang w:eastAsia="ar-SA"/>
              </w:rPr>
            </w:pPr>
            <w:r w:rsidRPr="002152CC">
              <w:rPr>
                <w:rFonts w:ascii="Arial" w:eastAsia="Times New Roman" w:hAnsi="Arial" w:cs="Arial"/>
                <w:b/>
                <w:bCs/>
                <w:sz w:val="20"/>
                <w:szCs w:val="20"/>
                <w:lang w:eastAsia="ar-SA"/>
              </w:rPr>
              <w:t>_________________</w:t>
            </w:r>
          </w:p>
          <w:p w14:paraId="1C0714A5" w14:textId="77777777" w:rsidR="00C25C07" w:rsidRPr="002152CC" w:rsidRDefault="00C25C07" w:rsidP="00B840C3">
            <w:pPr>
              <w:suppressAutoHyphens/>
              <w:spacing w:after="0" w:line="240" w:lineRule="auto"/>
              <w:jc w:val="center"/>
              <w:rPr>
                <w:rFonts w:ascii="Arial" w:eastAsia="Times New Roman" w:hAnsi="Arial" w:cs="Arial"/>
                <w:bCs/>
                <w:sz w:val="20"/>
                <w:szCs w:val="20"/>
                <w:lang w:eastAsia="ar-SA"/>
              </w:rPr>
            </w:pPr>
          </w:p>
          <w:p w14:paraId="56AFCEB7" w14:textId="77777777" w:rsidR="00C25C07" w:rsidRPr="002152CC" w:rsidRDefault="00C25C07" w:rsidP="00B840C3">
            <w:pPr>
              <w:suppressAutoHyphens/>
              <w:spacing w:after="0" w:line="240" w:lineRule="auto"/>
              <w:jc w:val="center"/>
              <w:rPr>
                <w:rFonts w:ascii="Arial" w:eastAsia="Times New Roman" w:hAnsi="Arial" w:cs="Arial"/>
                <w:bCs/>
                <w:sz w:val="20"/>
                <w:szCs w:val="20"/>
                <w:lang w:eastAsia="ar-SA"/>
              </w:rPr>
            </w:pPr>
          </w:p>
          <w:p w14:paraId="319A14FA" w14:textId="77777777" w:rsidR="00C25C07" w:rsidRPr="002152CC" w:rsidRDefault="00C25C07" w:rsidP="00B840C3">
            <w:pPr>
              <w:suppressAutoHyphens/>
              <w:spacing w:after="0" w:line="240" w:lineRule="auto"/>
              <w:jc w:val="center"/>
              <w:rPr>
                <w:rFonts w:ascii="Arial" w:eastAsia="Times New Roman" w:hAnsi="Arial" w:cs="Arial"/>
                <w:bCs/>
                <w:sz w:val="20"/>
                <w:szCs w:val="20"/>
                <w:lang w:eastAsia="ar-SA"/>
              </w:rPr>
            </w:pPr>
          </w:p>
        </w:tc>
        <w:tc>
          <w:tcPr>
            <w:tcW w:w="4605" w:type="dxa"/>
            <w:shd w:val="clear" w:color="auto" w:fill="auto"/>
          </w:tcPr>
          <w:p w14:paraId="7F239422" w14:textId="77777777" w:rsidR="00C25C07" w:rsidRPr="002152CC" w:rsidRDefault="00C25C07" w:rsidP="00B840C3">
            <w:pPr>
              <w:suppressAutoHyphens/>
              <w:spacing w:after="0" w:line="240" w:lineRule="auto"/>
              <w:jc w:val="center"/>
              <w:rPr>
                <w:rFonts w:ascii="Arial" w:eastAsia="Times New Roman" w:hAnsi="Arial" w:cs="Arial"/>
                <w:bCs/>
                <w:sz w:val="20"/>
                <w:szCs w:val="20"/>
                <w:lang w:eastAsia="ar-SA"/>
              </w:rPr>
            </w:pPr>
            <w:r w:rsidRPr="002152CC">
              <w:rPr>
                <w:rFonts w:ascii="Arial" w:eastAsia="Times New Roman" w:hAnsi="Arial" w:cs="Arial"/>
                <w:bCs/>
                <w:sz w:val="20"/>
                <w:szCs w:val="20"/>
                <w:lang w:eastAsia="ar-SA"/>
              </w:rPr>
              <w:t>Kraj in datum:</w:t>
            </w:r>
          </w:p>
          <w:p w14:paraId="12F6C9FA" w14:textId="77777777" w:rsidR="00C25C07" w:rsidRPr="002152CC" w:rsidRDefault="00C25C07" w:rsidP="00B840C3">
            <w:pPr>
              <w:suppressAutoHyphens/>
              <w:spacing w:after="0" w:line="240" w:lineRule="auto"/>
              <w:jc w:val="center"/>
              <w:rPr>
                <w:rFonts w:ascii="Arial" w:eastAsia="Times New Roman" w:hAnsi="Arial" w:cs="Arial"/>
                <w:bCs/>
                <w:sz w:val="20"/>
                <w:szCs w:val="20"/>
                <w:lang w:eastAsia="ar-SA"/>
              </w:rPr>
            </w:pPr>
          </w:p>
          <w:p w14:paraId="20AF2568" w14:textId="77777777" w:rsidR="00C25C07" w:rsidRPr="002152CC" w:rsidRDefault="00C25C07" w:rsidP="00B840C3">
            <w:pPr>
              <w:suppressAutoHyphens/>
              <w:spacing w:after="0" w:line="240" w:lineRule="auto"/>
              <w:jc w:val="center"/>
              <w:rPr>
                <w:rFonts w:ascii="Arial" w:eastAsia="Times New Roman" w:hAnsi="Arial" w:cs="Arial"/>
                <w:bCs/>
                <w:sz w:val="20"/>
                <w:szCs w:val="20"/>
                <w:lang w:eastAsia="ar-SA"/>
              </w:rPr>
            </w:pPr>
          </w:p>
          <w:p w14:paraId="7A3AD959" w14:textId="77777777" w:rsidR="00C25C07" w:rsidRPr="002152CC" w:rsidRDefault="00C25C07" w:rsidP="00B840C3">
            <w:pPr>
              <w:suppressAutoHyphens/>
              <w:spacing w:after="0" w:line="240" w:lineRule="auto"/>
              <w:jc w:val="center"/>
              <w:rPr>
                <w:rFonts w:ascii="Arial" w:eastAsia="Times New Roman" w:hAnsi="Arial" w:cs="Arial"/>
                <w:bCs/>
                <w:sz w:val="20"/>
                <w:szCs w:val="20"/>
                <w:lang w:eastAsia="ar-SA"/>
              </w:rPr>
            </w:pPr>
            <w:r w:rsidRPr="002152CC">
              <w:rPr>
                <w:rFonts w:ascii="Arial" w:eastAsia="Times New Roman" w:hAnsi="Arial" w:cs="Arial"/>
                <w:bCs/>
                <w:sz w:val="20"/>
                <w:szCs w:val="20"/>
                <w:lang w:eastAsia="ar-SA"/>
              </w:rPr>
              <w:t>AGENCIJA</w:t>
            </w:r>
          </w:p>
          <w:p w14:paraId="3EB131FB" w14:textId="77777777" w:rsidR="00C25C07" w:rsidRPr="002152CC" w:rsidRDefault="00C25C07" w:rsidP="00B840C3">
            <w:pPr>
              <w:suppressAutoHyphens/>
              <w:spacing w:after="0" w:line="240" w:lineRule="auto"/>
              <w:jc w:val="center"/>
              <w:rPr>
                <w:rFonts w:ascii="Arial" w:eastAsia="Times New Roman" w:hAnsi="Arial" w:cs="Arial"/>
                <w:bCs/>
                <w:sz w:val="20"/>
                <w:szCs w:val="20"/>
                <w:lang w:eastAsia="ar-SA"/>
              </w:rPr>
            </w:pPr>
          </w:p>
          <w:p w14:paraId="2ED72D65" w14:textId="77777777" w:rsidR="00C25C07" w:rsidRPr="002152CC" w:rsidRDefault="00C25C07" w:rsidP="00B840C3">
            <w:pPr>
              <w:suppressAutoHyphens/>
              <w:spacing w:after="0" w:line="240" w:lineRule="auto"/>
              <w:jc w:val="center"/>
              <w:rPr>
                <w:rFonts w:ascii="Arial" w:eastAsia="Times New Roman" w:hAnsi="Arial" w:cs="Arial"/>
                <w:bCs/>
                <w:sz w:val="20"/>
                <w:szCs w:val="20"/>
                <w:lang w:eastAsia="ar-SA"/>
              </w:rPr>
            </w:pPr>
          </w:p>
          <w:p w14:paraId="517A789B" w14:textId="5832D157" w:rsidR="00C25C07" w:rsidRPr="002152CC" w:rsidRDefault="00D16603" w:rsidP="00B840C3">
            <w:pPr>
              <w:suppressAutoHyphens/>
              <w:spacing w:after="0" w:line="240" w:lineRule="auto"/>
              <w:jc w:val="center"/>
              <w:rPr>
                <w:rFonts w:ascii="Arial" w:eastAsia="Times New Roman" w:hAnsi="Arial" w:cs="Arial"/>
                <w:b/>
                <w:bCs/>
                <w:sz w:val="20"/>
                <w:szCs w:val="20"/>
                <w:lang w:eastAsia="ar-SA"/>
              </w:rPr>
            </w:pPr>
            <w:r w:rsidRPr="002152CC">
              <w:rPr>
                <w:rFonts w:ascii="Arial" w:eastAsia="Times New Roman" w:hAnsi="Arial" w:cs="Arial"/>
                <w:b/>
                <w:bCs/>
                <w:sz w:val="20"/>
                <w:szCs w:val="20"/>
                <w:lang w:eastAsia="ar-SA"/>
              </w:rPr>
              <w:t xml:space="preserve">JAVNA AGENCIJA REPUBLIKE SLOVENIJE ZA SPODBUJANJE INVESTICIJ, PODJETNIŠTVA IN INTERNACIONALIZACIJE </w:t>
            </w:r>
          </w:p>
          <w:p w14:paraId="6271A27B" w14:textId="77777777" w:rsidR="00C25C07" w:rsidRPr="002152CC" w:rsidRDefault="00C25C07" w:rsidP="00B840C3">
            <w:pPr>
              <w:suppressAutoHyphens/>
              <w:spacing w:after="0" w:line="240" w:lineRule="auto"/>
              <w:jc w:val="center"/>
              <w:rPr>
                <w:rFonts w:ascii="Arial" w:eastAsia="Times New Roman" w:hAnsi="Arial" w:cs="Arial"/>
                <w:b/>
                <w:bCs/>
                <w:sz w:val="20"/>
                <w:szCs w:val="20"/>
                <w:lang w:eastAsia="ar-SA"/>
              </w:rPr>
            </w:pPr>
            <w:r w:rsidRPr="002152CC">
              <w:rPr>
                <w:rFonts w:ascii="Arial" w:eastAsia="Times New Roman" w:hAnsi="Arial" w:cs="Arial"/>
                <w:b/>
                <w:bCs/>
                <w:sz w:val="20"/>
                <w:szCs w:val="20"/>
                <w:lang w:eastAsia="ar-SA"/>
              </w:rPr>
              <w:t>Rok Capl</w:t>
            </w:r>
          </w:p>
          <w:p w14:paraId="3C733029" w14:textId="50C8657F" w:rsidR="00C25C07" w:rsidRPr="002152CC" w:rsidRDefault="00C25C07" w:rsidP="00B840C3">
            <w:pPr>
              <w:suppressAutoHyphens/>
              <w:spacing w:after="0" w:line="240" w:lineRule="auto"/>
              <w:jc w:val="center"/>
              <w:rPr>
                <w:rFonts w:ascii="Arial" w:eastAsia="Times New Roman" w:hAnsi="Arial" w:cs="Arial"/>
                <w:bCs/>
                <w:sz w:val="20"/>
                <w:szCs w:val="20"/>
                <w:lang w:eastAsia="ar-SA"/>
              </w:rPr>
            </w:pPr>
            <w:r w:rsidRPr="002152CC">
              <w:rPr>
                <w:rFonts w:ascii="Arial" w:eastAsia="Times New Roman" w:hAnsi="Arial" w:cs="Arial"/>
                <w:b/>
                <w:bCs/>
                <w:sz w:val="20"/>
                <w:szCs w:val="20"/>
                <w:lang w:eastAsia="ar-SA"/>
              </w:rPr>
              <w:t>direktor</w:t>
            </w:r>
          </w:p>
        </w:tc>
      </w:tr>
    </w:tbl>
    <w:p w14:paraId="12C0DE30" w14:textId="77777777" w:rsidR="00C25C07" w:rsidRPr="002152CC" w:rsidRDefault="00C25C07" w:rsidP="00C25C07">
      <w:pPr>
        <w:spacing w:after="0"/>
        <w:rPr>
          <w:rFonts w:ascii="Arial" w:hAnsi="Arial" w:cs="Arial"/>
          <w:sz w:val="20"/>
          <w:szCs w:val="20"/>
        </w:rPr>
      </w:pPr>
    </w:p>
    <w:p w14:paraId="0C189D20" w14:textId="77777777" w:rsidR="00C25C07" w:rsidRPr="002152CC" w:rsidRDefault="00C25C07" w:rsidP="00C25C07">
      <w:pPr>
        <w:spacing w:after="0"/>
        <w:jc w:val="center"/>
        <w:rPr>
          <w:rFonts w:ascii="Arial" w:hAnsi="Arial" w:cs="Arial"/>
          <w:sz w:val="20"/>
          <w:szCs w:val="20"/>
        </w:rPr>
      </w:pPr>
    </w:p>
    <w:p w14:paraId="27508541" w14:textId="77777777" w:rsidR="00C25C07" w:rsidRPr="002152CC" w:rsidRDefault="00C25C07" w:rsidP="00C25C07">
      <w:pPr>
        <w:spacing w:after="0"/>
        <w:rPr>
          <w:rFonts w:ascii="Arial" w:hAnsi="Arial" w:cs="Arial"/>
          <w:sz w:val="20"/>
          <w:szCs w:val="20"/>
        </w:rPr>
      </w:pPr>
    </w:p>
    <w:p w14:paraId="5714E408" w14:textId="77777777" w:rsidR="00C25C07" w:rsidRPr="002152CC" w:rsidRDefault="00C25C07" w:rsidP="00C25C07">
      <w:pPr>
        <w:spacing w:after="0"/>
        <w:rPr>
          <w:rFonts w:ascii="Arial" w:hAnsi="Arial" w:cs="Arial"/>
          <w:sz w:val="20"/>
          <w:szCs w:val="20"/>
        </w:rPr>
      </w:pPr>
    </w:p>
    <w:p w14:paraId="20FE018B" w14:textId="37A0D196" w:rsidR="00773A3A" w:rsidRPr="002152CC" w:rsidRDefault="00773A3A" w:rsidP="00CD2F77">
      <w:pPr>
        <w:suppressAutoHyphens/>
        <w:spacing w:after="0" w:line="240" w:lineRule="auto"/>
        <w:rPr>
          <w:rFonts w:ascii="Arial" w:eastAsia="Times New Roman" w:hAnsi="Arial" w:cs="Arial"/>
          <w:bCs/>
          <w:sz w:val="20"/>
          <w:szCs w:val="20"/>
          <w:lang w:eastAsia="ar-SA"/>
        </w:rPr>
        <w:sectPr w:rsidR="00773A3A" w:rsidRPr="002152CC" w:rsidSect="00A869E6">
          <w:pgSz w:w="11906" w:h="16838"/>
          <w:pgMar w:top="1417" w:right="1417" w:bottom="1417" w:left="1417" w:header="708" w:footer="708" w:gutter="0"/>
          <w:cols w:space="708"/>
          <w:docGrid w:linePitch="360"/>
        </w:sectPr>
      </w:pPr>
    </w:p>
    <w:p w14:paraId="4C5F6853" w14:textId="77777777" w:rsidR="008D6CF6" w:rsidRPr="002152CC" w:rsidRDefault="008D6CF6" w:rsidP="008D6CF6">
      <w:pPr>
        <w:spacing w:before="60" w:after="60" w:line="240" w:lineRule="auto"/>
        <w:jc w:val="both"/>
        <w:rPr>
          <w:rFonts w:ascii="Arial" w:eastAsia="Times New Roman" w:hAnsi="Arial" w:cs="Arial"/>
          <w:bCs/>
          <w:i/>
          <w:smallCaps/>
          <w:sz w:val="20"/>
          <w:szCs w:val="20"/>
          <w:lang w:eastAsia="sl-SI"/>
        </w:rPr>
      </w:pPr>
      <w:r w:rsidRPr="002152CC">
        <w:rPr>
          <w:rFonts w:ascii="Arial" w:hAnsi="Arial" w:cs="Arial"/>
          <w:b/>
          <w:bCs/>
          <w:color w:val="222222"/>
          <w:shd w:val="clear" w:color="auto" w:fill="FFFFFF"/>
        </w:rPr>
        <w:lastRenderedPageBreak/>
        <w:t>PRILOGA 1 </w:t>
      </w:r>
      <w:r w:rsidRPr="002152CC">
        <w:rPr>
          <w:rFonts w:ascii="Arial" w:hAnsi="Arial" w:cs="Arial"/>
          <w:i/>
          <w:iCs/>
          <w:color w:val="222222"/>
          <w:shd w:val="clear" w:color="auto" w:fill="FFFFFF"/>
        </w:rPr>
        <w:t>(Napišite na dokument z vašo glavo. Vlogo za izplačilo je potrebno posredovati v dveh izvodih, in sicer kot e-račun v HTML obliki in v pdf obliki, vključno z vsemi pripadajočimi prilogami iz prve, druge in četrte alineje četrtega odstavka 9. člena te pogodb, ter en izvod v fizični obliki z vsemi obveznimi prilogami iz četrtega odstavka 9. člena te pogodbe)</w:t>
      </w:r>
    </w:p>
    <w:p w14:paraId="03321BF6" w14:textId="77777777" w:rsidR="008D6CF6" w:rsidRPr="002152CC" w:rsidRDefault="008D6CF6" w:rsidP="008D6CF6">
      <w:pPr>
        <w:spacing w:after="0" w:line="240" w:lineRule="auto"/>
        <w:jc w:val="both"/>
        <w:rPr>
          <w:rFonts w:ascii="Arial" w:eastAsia="Times New Roman" w:hAnsi="Arial" w:cs="Arial"/>
          <w:bCs/>
          <w:i/>
          <w:smallCaps/>
          <w:sz w:val="20"/>
          <w:szCs w:val="20"/>
          <w:lang w:eastAsia="sl-SI"/>
        </w:rPr>
      </w:pPr>
    </w:p>
    <w:p w14:paraId="34675DBF" w14:textId="77777777" w:rsidR="008D6CF6" w:rsidRPr="002152CC" w:rsidRDefault="008D6CF6" w:rsidP="008D6CF6">
      <w:pPr>
        <w:spacing w:after="0" w:line="240" w:lineRule="auto"/>
        <w:jc w:val="both"/>
        <w:rPr>
          <w:rFonts w:ascii="Arial" w:eastAsia="Times New Roman" w:hAnsi="Arial" w:cs="Arial"/>
          <w:bCs/>
          <w:i/>
          <w:smallCaps/>
          <w:sz w:val="20"/>
          <w:szCs w:val="20"/>
          <w:lang w:eastAsia="sl-SI"/>
        </w:rPr>
      </w:pPr>
    </w:p>
    <w:p w14:paraId="7C8436C3" w14:textId="77777777" w:rsidR="008D6CF6" w:rsidRPr="002152CC" w:rsidRDefault="008D6CF6" w:rsidP="008D6CF6">
      <w:pPr>
        <w:pBdr>
          <w:top w:val="single" w:sz="4" w:space="1" w:color="auto"/>
          <w:left w:val="single" w:sz="4" w:space="4" w:color="auto"/>
          <w:bottom w:val="single" w:sz="4" w:space="1" w:color="auto"/>
          <w:right w:val="single" w:sz="4" w:space="4" w:color="auto"/>
        </w:pBdr>
        <w:shd w:val="clear" w:color="auto" w:fill="DBE5F1"/>
        <w:suppressAutoHyphens/>
        <w:spacing w:after="0" w:line="240" w:lineRule="auto"/>
        <w:jc w:val="center"/>
        <w:rPr>
          <w:rFonts w:ascii="Arial" w:eastAsia="Times New Roman" w:hAnsi="Arial" w:cs="Arial"/>
          <w:b/>
          <w:sz w:val="20"/>
          <w:szCs w:val="20"/>
          <w:lang w:eastAsia="ar-SA"/>
        </w:rPr>
      </w:pPr>
    </w:p>
    <w:p w14:paraId="7735C787" w14:textId="77777777" w:rsidR="008D6CF6" w:rsidRPr="002152CC" w:rsidRDefault="008D6CF6" w:rsidP="008D6CF6">
      <w:pPr>
        <w:pBdr>
          <w:top w:val="single" w:sz="4" w:space="1" w:color="auto"/>
          <w:left w:val="single" w:sz="4" w:space="4" w:color="auto"/>
          <w:bottom w:val="single" w:sz="4" w:space="1" w:color="auto"/>
          <w:right w:val="single" w:sz="4" w:space="4" w:color="auto"/>
        </w:pBdr>
        <w:shd w:val="clear" w:color="auto" w:fill="DBE5F1"/>
        <w:suppressAutoHyphens/>
        <w:spacing w:after="0" w:line="24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VLOGA ZA IZPLAČILO ŠT._____</w:t>
      </w:r>
    </w:p>
    <w:p w14:paraId="65348D70" w14:textId="77777777" w:rsidR="008D6CF6" w:rsidRPr="002152CC" w:rsidRDefault="008D6CF6" w:rsidP="008D6CF6">
      <w:pPr>
        <w:pBdr>
          <w:top w:val="single" w:sz="4" w:space="1" w:color="auto"/>
          <w:left w:val="single" w:sz="4" w:space="4" w:color="auto"/>
          <w:bottom w:val="single" w:sz="4" w:space="1" w:color="auto"/>
          <w:right w:val="single" w:sz="4" w:space="4" w:color="auto"/>
        </w:pBdr>
        <w:shd w:val="clear" w:color="auto" w:fill="DBE5F1"/>
        <w:suppressAutoHyphens/>
        <w:spacing w:after="0" w:line="240" w:lineRule="auto"/>
        <w:jc w:val="center"/>
        <w:rPr>
          <w:rFonts w:ascii="Arial" w:eastAsia="Times New Roman" w:hAnsi="Arial" w:cs="Arial"/>
          <w:b/>
          <w:sz w:val="20"/>
          <w:szCs w:val="20"/>
          <w:lang w:eastAsia="ar-SA"/>
        </w:rPr>
      </w:pPr>
    </w:p>
    <w:p w14:paraId="2C22E438" w14:textId="77777777" w:rsidR="008D6CF6" w:rsidRPr="002152CC" w:rsidRDefault="008D6CF6" w:rsidP="008D6CF6">
      <w:pPr>
        <w:spacing w:before="60" w:after="60" w:line="240" w:lineRule="auto"/>
        <w:jc w:val="center"/>
        <w:rPr>
          <w:rFonts w:ascii="Arial" w:eastAsia="Times New Roman" w:hAnsi="Arial" w:cs="Arial"/>
          <w:bCs/>
          <w:i/>
          <w:smallCaps/>
          <w:sz w:val="20"/>
          <w:szCs w:val="20"/>
          <w:lang w:eastAsia="sl-SI"/>
        </w:rPr>
      </w:pPr>
    </w:p>
    <w:p w14:paraId="519A0CB6" w14:textId="77777777" w:rsidR="008D6CF6" w:rsidRPr="002152CC" w:rsidRDefault="008D6CF6" w:rsidP="008D6CF6">
      <w:pPr>
        <w:spacing w:before="60" w:after="60" w:line="240" w:lineRule="auto"/>
        <w:jc w:val="center"/>
        <w:rPr>
          <w:rFonts w:ascii="Arial" w:eastAsia="Times New Roman" w:hAnsi="Arial" w:cs="Arial"/>
          <w:bCs/>
          <w:i/>
          <w:smallCaps/>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6436"/>
      </w:tblGrid>
      <w:tr w:rsidR="008D6CF6" w:rsidRPr="002152CC" w14:paraId="0C5E6FB8" w14:textId="77777777" w:rsidTr="00B840C3">
        <w:tc>
          <w:tcPr>
            <w:tcW w:w="2660" w:type="dxa"/>
            <w:shd w:val="clear" w:color="auto" w:fill="auto"/>
          </w:tcPr>
          <w:p w14:paraId="1DE69030" w14:textId="77777777" w:rsidR="008D6CF6" w:rsidRPr="002152CC" w:rsidRDefault="008D6CF6" w:rsidP="00B840C3">
            <w:pPr>
              <w:suppressAutoHyphens/>
              <w:spacing w:after="0" w:line="240" w:lineRule="auto"/>
              <w:jc w:val="both"/>
              <w:rPr>
                <w:rFonts w:ascii="Arial" w:eastAsia="Times New Roman" w:hAnsi="Arial" w:cs="Arial"/>
                <w:b/>
                <w:sz w:val="20"/>
                <w:szCs w:val="20"/>
                <w:lang w:eastAsia="ar-SA"/>
              </w:rPr>
            </w:pPr>
            <w:r w:rsidRPr="002152CC">
              <w:rPr>
                <w:rFonts w:ascii="Arial" w:eastAsia="Times New Roman" w:hAnsi="Arial" w:cs="Arial"/>
                <w:sz w:val="20"/>
                <w:szCs w:val="20"/>
                <w:lang w:eastAsia="ar-SA"/>
              </w:rPr>
              <w:t>Kraj in datum</w:t>
            </w:r>
          </w:p>
        </w:tc>
        <w:tc>
          <w:tcPr>
            <w:tcW w:w="6550" w:type="dxa"/>
            <w:shd w:val="clear" w:color="auto" w:fill="auto"/>
          </w:tcPr>
          <w:p w14:paraId="313654C2" w14:textId="77777777" w:rsidR="008D6CF6" w:rsidRPr="002152CC" w:rsidRDefault="008D6CF6" w:rsidP="00B840C3">
            <w:pPr>
              <w:suppressAutoHyphens/>
              <w:spacing w:after="0" w:line="240" w:lineRule="auto"/>
              <w:jc w:val="both"/>
              <w:rPr>
                <w:rFonts w:ascii="Arial" w:eastAsia="Times New Roman" w:hAnsi="Arial" w:cs="Arial"/>
                <w:b/>
                <w:sz w:val="20"/>
                <w:szCs w:val="20"/>
                <w:lang w:eastAsia="ar-SA"/>
              </w:rPr>
            </w:pPr>
          </w:p>
        </w:tc>
      </w:tr>
    </w:tbl>
    <w:p w14:paraId="1DF0A622" w14:textId="77777777" w:rsidR="008D6CF6" w:rsidRPr="002152CC" w:rsidRDefault="008D6CF6" w:rsidP="008D6CF6">
      <w:pPr>
        <w:suppressAutoHyphens/>
        <w:spacing w:after="0" w:line="240" w:lineRule="auto"/>
        <w:jc w:val="both"/>
        <w:rPr>
          <w:rFonts w:ascii="Arial" w:eastAsia="Times New Roman" w:hAnsi="Arial" w:cs="Arial"/>
          <w:b/>
          <w:sz w:val="20"/>
          <w:szCs w:val="20"/>
          <w:lang w:eastAsia="ar-SA"/>
        </w:rPr>
      </w:pPr>
    </w:p>
    <w:p w14:paraId="34223A59" w14:textId="77777777" w:rsidR="008D6CF6" w:rsidRPr="002152CC" w:rsidRDefault="008D6CF6" w:rsidP="008D6CF6">
      <w:pPr>
        <w:suppressAutoHyphens/>
        <w:spacing w:after="0" w:line="240" w:lineRule="auto"/>
        <w:jc w:val="both"/>
        <w:rPr>
          <w:rFonts w:ascii="Arial" w:eastAsia="Times New Roman" w:hAnsi="Arial" w:cs="Arial"/>
          <w:b/>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6424"/>
      </w:tblGrid>
      <w:tr w:rsidR="008D6CF6" w:rsidRPr="002152CC" w14:paraId="502154BE" w14:textId="77777777" w:rsidTr="00B840C3">
        <w:tc>
          <w:tcPr>
            <w:tcW w:w="2660" w:type="dxa"/>
            <w:shd w:val="clear" w:color="auto" w:fill="auto"/>
          </w:tcPr>
          <w:p w14:paraId="20253390" w14:textId="77777777" w:rsidR="008D6CF6" w:rsidRPr="002152CC" w:rsidRDefault="008D6CF6" w:rsidP="00B840C3">
            <w:pPr>
              <w:suppressAutoHyphens/>
              <w:spacing w:after="0" w:line="240" w:lineRule="auto"/>
              <w:jc w:val="both"/>
              <w:rPr>
                <w:rFonts w:ascii="Arial" w:eastAsia="Times New Roman" w:hAnsi="Arial" w:cs="Arial"/>
                <w:b/>
                <w:sz w:val="20"/>
                <w:szCs w:val="20"/>
                <w:lang w:eastAsia="ar-SA"/>
              </w:rPr>
            </w:pPr>
            <w:r w:rsidRPr="002152CC">
              <w:rPr>
                <w:rFonts w:ascii="Arial" w:eastAsia="Times New Roman" w:hAnsi="Arial" w:cs="Arial"/>
                <w:b/>
                <w:sz w:val="20"/>
                <w:szCs w:val="20"/>
                <w:lang w:eastAsia="ar-SA"/>
              </w:rPr>
              <w:t xml:space="preserve">KONČNI PREJEMNIK </w:t>
            </w:r>
          </w:p>
        </w:tc>
        <w:tc>
          <w:tcPr>
            <w:tcW w:w="6550" w:type="dxa"/>
            <w:shd w:val="clear" w:color="auto" w:fill="auto"/>
          </w:tcPr>
          <w:p w14:paraId="4E37DCE0" w14:textId="77777777" w:rsidR="008D6CF6" w:rsidRPr="002152CC" w:rsidRDefault="008D6CF6" w:rsidP="00B840C3">
            <w:pPr>
              <w:suppressAutoHyphens/>
              <w:spacing w:after="0" w:line="240" w:lineRule="auto"/>
              <w:jc w:val="both"/>
              <w:rPr>
                <w:rFonts w:ascii="Arial" w:eastAsia="Times New Roman" w:hAnsi="Arial" w:cs="Arial"/>
                <w:b/>
                <w:sz w:val="20"/>
                <w:szCs w:val="20"/>
                <w:lang w:eastAsia="ar-SA"/>
              </w:rPr>
            </w:pPr>
          </w:p>
        </w:tc>
      </w:tr>
      <w:tr w:rsidR="008D6CF6" w:rsidRPr="002152CC" w14:paraId="7C7590FB" w14:textId="77777777" w:rsidTr="00B840C3">
        <w:tc>
          <w:tcPr>
            <w:tcW w:w="2660" w:type="dxa"/>
            <w:shd w:val="clear" w:color="auto" w:fill="auto"/>
          </w:tcPr>
          <w:p w14:paraId="29BCCEEC" w14:textId="77777777" w:rsidR="008D6CF6" w:rsidRPr="002152CC" w:rsidRDefault="008D6CF6" w:rsidP="00B840C3">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Davčna številka</w:t>
            </w:r>
          </w:p>
        </w:tc>
        <w:tc>
          <w:tcPr>
            <w:tcW w:w="6550" w:type="dxa"/>
            <w:shd w:val="clear" w:color="auto" w:fill="auto"/>
          </w:tcPr>
          <w:p w14:paraId="4B5AFBAA" w14:textId="77777777" w:rsidR="008D6CF6" w:rsidRPr="002152CC" w:rsidRDefault="008D6CF6" w:rsidP="00B840C3">
            <w:pPr>
              <w:suppressAutoHyphens/>
              <w:spacing w:after="0" w:line="240" w:lineRule="auto"/>
              <w:jc w:val="both"/>
              <w:rPr>
                <w:rFonts w:ascii="Arial" w:eastAsia="Times New Roman" w:hAnsi="Arial" w:cs="Arial"/>
                <w:b/>
                <w:sz w:val="20"/>
                <w:szCs w:val="20"/>
                <w:lang w:eastAsia="ar-SA"/>
              </w:rPr>
            </w:pPr>
          </w:p>
        </w:tc>
      </w:tr>
      <w:tr w:rsidR="008D6CF6" w:rsidRPr="002152CC" w14:paraId="5BDD3742" w14:textId="77777777" w:rsidTr="00B840C3">
        <w:tc>
          <w:tcPr>
            <w:tcW w:w="2660" w:type="dxa"/>
            <w:shd w:val="clear" w:color="auto" w:fill="auto"/>
          </w:tcPr>
          <w:p w14:paraId="4547E06C" w14:textId="77777777" w:rsidR="008D6CF6" w:rsidRPr="002152CC" w:rsidRDefault="008D6CF6" w:rsidP="00B840C3">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Matična številka</w:t>
            </w:r>
          </w:p>
        </w:tc>
        <w:tc>
          <w:tcPr>
            <w:tcW w:w="6550" w:type="dxa"/>
            <w:shd w:val="clear" w:color="auto" w:fill="auto"/>
          </w:tcPr>
          <w:p w14:paraId="71797728" w14:textId="77777777" w:rsidR="008D6CF6" w:rsidRPr="002152CC" w:rsidRDefault="008D6CF6" w:rsidP="00B840C3">
            <w:pPr>
              <w:suppressAutoHyphens/>
              <w:spacing w:after="0" w:line="240" w:lineRule="auto"/>
              <w:jc w:val="both"/>
              <w:rPr>
                <w:rFonts w:ascii="Arial" w:eastAsia="Times New Roman" w:hAnsi="Arial" w:cs="Arial"/>
                <w:b/>
                <w:sz w:val="20"/>
                <w:szCs w:val="20"/>
                <w:lang w:eastAsia="ar-SA"/>
              </w:rPr>
            </w:pPr>
          </w:p>
        </w:tc>
      </w:tr>
      <w:tr w:rsidR="008D6CF6" w:rsidRPr="002152CC" w14:paraId="4C44B95D" w14:textId="77777777" w:rsidTr="00B840C3">
        <w:tc>
          <w:tcPr>
            <w:tcW w:w="2660" w:type="dxa"/>
            <w:shd w:val="clear" w:color="auto" w:fill="auto"/>
          </w:tcPr>
          <w:p w14:paraId="509DD763" w14:textId="77777777" w:rsidR="008D6CF6" w:rsidRPr="002152CC" w:rsidRDefault="008D6CF6" w:rsidP="00B840C3">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Transakcijski račun</w:t>
            </w:r>
          </w:p>
        </w:tc>
        <w:tc>
          <w:tcPr>
            <w:tcW w:w="6550" w:type="dxa"/>
            <w:shd w:val="clear" w:color="auto" w:fill="auto"/>
          </w:tcPr>
          <w:p w14:paraId="525CC6D5" w14:textId="77777777" w:rsidR="008D6CF6" w:rsidRPr="002152CC" w:rsidRDefault="008D6CF6" w:rsidP="00B840C3">
            <w:pPr>
              <w:suppressAutoHyphens/>
              <w:spacing w:after="0" w:line="240" w:lineRule="auto"/>
              <w:jc w:val="both"/>
              <w:rPr>
                <w:rFonts w:ascii="Arial" w:eastAsia="Times New Roman" w:hAnsi="Arial" w:cs="Arial"/>
                <w:b/>
                <w:sz w:val="20"/>
                <w:szCs w:val="20"/>
                <w:lang w:eastAsia="ar-SA"/>
              </w:rPr>
            </w:pPr>
          </w:p>
        </w:tc>
      </w:tr>
      <w:tr w:rsidR="008D6CF6" w:rsidRPr="002152CC" w14:paraId="65222C52" w14:textId="77777777" w:rsidTr="00B840C3">
        <w:tc>
          <w:tcPr>
            <w:tcW w:w="2660" w:type="dxa"/>
            <w:shd w:val="clear" w:color="auto" w:fill="auto"/>
          </w:tcPr>
          <w:p w14:paraId="0387F26A" w14:textId="77777777" w:rsidR="008D6CF6" w:rsidRPr="002152CC" w:rsidRDefault="008D6CF6" w:rsidP="00B840C3">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Naziv banke</w:t>
            </w:r>
          </w:p>
        </w:tc>
        <w:tc>
          <w:tcPr>
            <w:tcW w:w="6550" w:type="dxa"/>
            <w:shd w:val="clear" w:color="auto" w:fill="auto"/>
          </w:tcPr>
          <w:p w14:paraId="116B86E1" w14:textId="77777777" w:rsidR="008D6CF6" w:rsidRPr="002152CC" w:rsidRDefault="008D6CF6" w:rsidP="00B840C3">
            <w:pPr>
              <w:suppressAutoHyphens/>
              <w:spacing w:after="0" w:line="240" w:lineRule="auto"/>
              <w:jc w:val="both"/>
              <w:rPr>
                <w:rFonts w:ascii="Arial" w:eastAsia="Times New Roman" w:hAnsi="Arial" w:cs="Arial"/>
                <w:b/>
                <w:sz w:val="20"/>
                <w:szCs w:val="20"/>
                <w:lang w:eastAsia="ar-SA"/>
              </w:rPr>
            </w:pPr>
          </w:p>
        </w:tc>
      </w:tr>
      <w:tr w:rsidR="008D6CF6" w:rsidRPr="002152CC" w14:paraId="18E39562" w14:textId="77777777" w:rsidTr="00B840C3">
        <w:tc>
          <w:tcPr>
            <w:tcW w:w="2660" w:type="dxa"/>
            <w:shd w:val="clear" w:color="auto" w:fill="auto"/>
          </w:tcPr>
          <w:p w14:paraId="6B0B23AC" w14:textId="77777777" w:rsidR="008D6CF6" w:rsidRPr="002152CC" w:rsidRDefault="008D6CF6" w:rsidP="00B840C3">
            <w:pPr>
              <w:suppressAutoHyphens/>
              <w:spacing w:after="0" w:line="240" w:lineRule="auto"/>
              <w:jc w:val="both"/>
              <w:rPr>
                <w:rFonts w:ascii="Arial" w:eastAsia="Times New Roman" w:hAnsi="Arial" w:cs="Arial"/>
                <w:b/>
                <w:sz w:val="20"/>
                <w:szCs w:val="20"/>
                <w:lang w:eastAsia="ar-SA"/>
              </w:rPr>
            </w:pPr>
            <w:r w:rsidRPr="002152CC">
              <w:rPr>
                <w:rFonts w:ascii="Arial" w:eastAsia="Times New Roman" w:hAnsi="Arial" w:cs="Arial"/>
                <w:b/>
                <w:sz w:val="20"/>
                <w:szCs w:val="20"/>
                <w:lang w:eastAsia="ar-SA"/>
              </w:rPr>
              <w:t>ODGOVORNA OSEBA</w:t>
            </w:r>
          </w:p>
        </w:tc>
        <w:tc>
          <w:tcPr>
            <w:tcW w:w="6550" w:type="dxa"/>
            <w:shd w:val="clear" w:color="auto" w:fill="auto"/>
          </w:tcPr>
          <w:p w14:paraId="25646E2E" w14:textId="77777777" w:rsidR="008D6CF6" w:rsidRPr="002152CC" w:rsidRDefault="008D6CF6" w:rsidP="00B840C3">
            <w:pPr>
              <w:suppressAutoHyphens/>
              <w:spacing w:after="0" w:line="240" w:lineRule="auto"/>
              <w:jc w:val="both"/>
              <w:rPr>
                <w:rFonts w:ascii="Arial" w:eastAsia="Times New Roman" w:hAnsi="Arial" w:cs="Arial"/>
                <w:b/>
                <w:sz w:val="20"/>
                <w:szCs w:val="20"/>
                <w:lang w:eastAsia="ar-SA"/>
              </w:rPr>
            </w:pPr>
          </w:p>
        </w:tc>
      </w:tr>
    </w:tbl>
    <w:p w14:paraId="6DE68CB1" w14:textId="77777777" w:rsidR="008D6CF6" w:rsidRPr="002152CC" w:rsidRDefault="008D6CF6" w:rsidP="008D6CF6">
      <w:pPr>
        <w:suppressAutoHyphens/>
        <w:spacing w:after="0" w:line="240" w:lineRule="auto"/>
        <w:jc w:val="both"/>
        <w:rPr>
          <w:rFonts w:ascii="Arial" w:eastAsia="Times New Roman" w:hAnsi="Arial" w:cs="Arial"/>
          <w:b/>
          <w:sz w:val="20"/>
          <w:szCs w:val="20"/>
          <w:lang w:eastAsia="ar-SA"/>
        </w:rPr>
      </w:pPr>
    </w:p>
    <w:p w14:paraId="40B05611" w14:textId="77777777" w:rsidR="008D6CF6" w:rsidRPr="002152CC" w:rsidRDefault="008D6CF6" w:rsidP="008D6CF6">
      <w:pPr>
        <w:suppressAutoHyphens/>
        <w:spacing w:after="0" w:line="240" w:lineRule="auto"/>
        <w:jc w:val="both"/>
        <w:rPr>
          <w:rFonts w:ascii="Arial" w:eastAsia="Times New Roman" w:hAnsi="Arial" w:cs="Arial"/>
          <w:b/>
          <w:sz w:val="20"/>
          <w:szCs w:val="20"/>
          <w:lang w:eastAsia="ar-SA"/>
        </w:rPr>
      </w:pPr>
    </w:p>
    <w:p w14:paraId="47E29614" w14:textId="77777777" w:rsidR="008D6CF6" w:rsidRPr="002152CC" w:rsidRDefault="008D6CF6" w:rsidP="008D6CF6">
      <w:pPr>
        <w:suppressAutoHyphens/>
        <w:spacing w:after="0" w:line="240" w:lineRule="auto"/>
        <w:jc w:val="both"/>
        <w:rPr>
          <w:rFonts w:ascii="Arial" w:eastAsia="Times New Roman" w:hAnsi="Arial" w:cs="Arial"/>
          <w:b/>
          <w:sz w:val="20"/>
          <w:szCs w:val="20"/>
          <w:lang w:eastAsia="ar-SA"/>
        </w:rPr>
      </w:pPr>
    </w:p>
    <w:p w14:paraId="5AA4572E" w14:textId="77777777" w:rsidR="008D6CF6" w:rsidRPr="002152CC" w:rsidRDefault="008D6CF6" w:rsidP="008D6CF6">
      <w:pPr>
        <w:suppressAutoHyphens/>
        <w:spacing w:after="0" w:line="240" w:lineRule="auto"/>
        <w:jc w:val="both"/>
        <w:rPr>
          <w:rFonts w:ascii="Arial" w:eastAsia="Times New Roman" w:hAnsi="Arial" w:cs="Arial"/>
          <w:b/>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426"/>
      </w:tblGrid>
      <w:tr w:rsidR="008D6CF6" w:rsidRPr="002152CC" w14:paraId="11FD577C" w14:textId="77777777" w:rsidTr="00B840C3">
        <w:tc>
          <w:tcPr>
            <w:tcW w:w="2660" w:type="dxa"/>
            <w:shd w:val="clear" w:color="auto" w:fill="auto"/>
          </w:tcPr>
          <w:p w14:paraId="6DB15859" w14:textId="77777777" w:rsidR="008D6CF6" w:rsidRPr="002152CC" w:rsidRDefault="008D6CF6" w:rsidP="00B840C3">
            <w:pPr>
              <w:suppressAutoHyphens/>
              <w:spacing w:after="0" w:line="240" w:lineRule="auto"/>
              <w:jc w:val="both"/>
              <w:rPr>
                <w:rFonts w:ascii="Arial" w:eastAsia="Times New Roman" w:hAnsi="Arial" w:cs="Arial"/>
                <w:b/>
                <w:caps/>
                <w:sz w:val="20"/>
                <w:szCs w:val="20"/>
                <w:lang w:eastAsia="ar-SA"/>
              </w:rPr>
            </w:pPr>
            <w:r w:rsidRPr="002152CC">
              <w:rPr>
                <w:rFonts w:ascii="Arial" w:eastAsia="Times New Roman" w:hAnsi="Arial" w:cs="Arial"/>
                <w:b/>
                <w:sz w:val="20"/>
                <w:szCs w:val="20"/>
                <w:lang w:eastAsia="ar-SA"/>
              </w:rPr>
              <w:t>NAZIV INVESTICIJE</w:t>
            </w:r>
          </w:p>
        </w:tc>
        <w:tc>
          <w:tcPr>
            <w:tcW w:w="6550" w:type="dxa"/>
            <w:shd w:val="clear" w:color="auto" w:fill="auto"/>
          </w:tcPr>
          <w:p w14:paraId="479749F7" w14:textId="77777777" w:rsidR="008D6CF6" w:rsidRPr="002152CC" w:rsidRDefault="008D6CF6" w:rsidP="00B840C3">
            <w:pPr>
              <w:suppressAutoHyphens/>
              <w:spacing w:after="0" w:line="240" w:lineRule="auto"/>
              <w:jc w:val="both"/>
              <w:rPr>
                <w:rFonts w:ascii="Arial" w:eastAsia="Times New Roman" w:hAnsi="Arial" w:cs="Arial"/>
                <w:b/>
                <w:caps/>
                <w:sz w:val="20"/>
                <w:szCs w:val="20"/>
                <w:lang w:eastAsia="ar-SA"/>
              </w:rPr>
            </w:pPr>
          </w:p>
        </w:tc>
      </w:tr>
      <w:tr w:rsidR="008D6CF6" w:rsidRPr="002152CC" w14:paraId="5359DA71" w14:textId="77777777" w:rsidTr="00B840C3">
        <w:tc>
          <w:tcPr>
            <w:tcW w:w="2660" w:type="dxa"/>
            <w:shd w:val="clear" w:color="auto" w:fill="auto"/>
          </w:tcPr>
          <w:p w14:paraId="3F11DFDA" w14:textId="77777777" w:rsidR="008D6CF6" w:rsidRPr="002152CC" w:rsidRDefault="008D6CF6" w:rsidP="00B840C3">
            <w:pPr>
              <w:suppressAutoHyphens/>
              <w:spacing w:after="0" w:line="240" w:lineRule="auto"/>
              <w:jc w:val="both"/>
              <w:rPr>
                <w:rFonts w:ascii="Arial" w:eastAsia="Times New Roman" w:hAnsi="Arial" w:cs="Arial"/>
                <w:b/>
                <w:caps/>
                <w:sz w:val="20"/>
                <w:szCs w:val="20"/>
                <w:lang w:eastAsia="ar-SA"/>
              </w:rPr>
            </w:pPr>
            <w:r w:rsidRPr="002152CC">
              <w:rPr>
                <w:rFonts w:ascii="Arial" w:eastAsia="Times New Roman" w:hAnsi="Arial" w:cs="Arial"/>
                <w:b/>
                <w:sz w:val="20"/>
                <w:szCs w:val="20"/>
                <w:lang w:eastAsia="ar-SA"/>
              </w:rPr>
              <w:t>Št. pogodbe</w:t>
            </w:r>
          </w:p>
        </w:tc>
        <w:tc>
          <w:tcPr>
            <w:tcW w:w="6550" w:type="dxa"/>
            <w:shd w:val="clear" w:color="auto" w:fill="auto"/>
          </w:tcPr>
          <w:p w14:paraId="2BC583B1" w14:textId="77777777" w:rsidR="008D6CF6" w:rsidRPr="002152CC" w:rsidRDefault="008D6CF6" w:rsidP="00B840C3">
            <w:pPr>
              <w:suppressAutoHyphens/>
              <w:spacing w:after="0" w:line="240" w:lineRule="auto"/>
              <w:jc w:val="both"/>
              <w:rPr>
                <w:rFonts w:ascii="Arial" w:eastAsia="Times New Roman" w:hAnsi="Arial" w:cs="Arial"/>
                <w:b/>
                <w:caps/>
                <w:sz w:val="20"/>
                <w:szCs w:val="20"/>
                <w:lang w:eastAsia="ar-SA"/>
              </w:rPr>
            </w:pPr>
          </w:p>
        </w:tc>
      </w:tr>
    </w:tbl>
    <w:p w14:paraId="391E0348" w14:textId="77777777" w:rsidR="008D6CF6" w:rsidRPr="002152CC" w:rsidRDefault="008D6CF6" w:rsidP="008D6CF6">
      <w:pPr>
        <w:suppressAutoHyphens/>
        <w:spacing w:after="0" w:line="240" w:lineRule="auto"/>
        <w:jc w:val="both"/>
        <w:rPr>
          <w:rFonts w:ascii="Arial" w:eastAsia="Times New Roman" w:hAnsi="Arial" w:cs="Arial"/>
          <w:b/>
          <w:caps/>
          <w:sz w:val="20"/>
          <w:szCs w:val="20"/>
          <w:lang w:eastAsia="ar-SA"/>
        </w:rPr>
      </w:pPr>
    </w:p>
    <w:p w14:paraId="4F70C004" w14:textId="77777777" w:rsidR="008D6CF6" w:rsidRPr="002152CC" w:rsidRDefault="008D6CF6" w:rsidP="008D6CF6">
      <w:pPr>
        <w:suppressAutoHyphens/>
        <w:spacing w:after="0" w:line="240" w:lineRule="auto"/>
        <w:jc w:val="both"/>
        <w:rPr>
          <w:rFonts w:ascii="Arial" w:eastAsia="Times New Roman" w:hAnsi="Arial" w:cs="Arial"/>
          <w:b/>
          <w:caps/>
          <w:sz w:val="20"/>
          <w:szCs w:val="20"/>
          <w:lang w:eastAsia="ar-SA"/>
        </w:rPr>
      </w:pPr>
    </w:p>
    <w:p w14:paraId="338331A5" w14:textId="77777777" w:rsidR="008D6CF6" w:rsidRPr="002152CC" w:rsidRDefault="008D6CF6" w:rsidP="008D6CF6">
      <w:pPr>
        <w:suppressAutoHyphens/>
        <w:spacing w:after="0" w:line="240" w:lineRule="auto"/>
        <w:jc w:val="both"/>
        <w:rPr>
          <w:rFonts w:ascii="Arial" w:eastAsia="Times New Roman" w:hAnsi="Arial" w:cs="Arial"/>
          <w:b/>
          <w:caps/>
          <w:sz w:val="20"/>
          <w:szCs w:val="20"/>
          <w:lang w:eastAsia="ar-SA"/>
        </w:rPr>
      </w:pPr>
    </w:p>
    <w:p w14:paraId="4B1458C3" w14:textId="77777777" w:rsidR="008D6CF6" w:rsidRPr="002152CC" w:rsidRDefault="008D6CF6" w:rsidP="008D6CF6">
      <w:pPr>
        <w:suppressAutoHyphens/>
        <w:spacing w:after="0" w:line="240" w:lineRule="auto"/>
        <w:jc w:val="both"/>
        <w:rPr>
          <w:rFonts w:ascii="Arial" w:eastAsia="Times New Roman" w:hAnsi="Arial" w:cs="Arial"/>
          <w:sz w:val="20"/>
          <w:szCs w:val="20"/>
          <w:lang w:eastAsia="ar-SA"/>
        </w:rPr>
      </w:pPr>
    </w:p>
    <w:p w14:paraId="669E182A" w14:textId="77777777" w:rsidR="008D6CF6" w:rsidRPr="002152CC" w:rsidRDefault="008D6CF6" w:rsidP="008D6CF6">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V skladu s pogodbo o dodelitvi subvencije za investicijo in predloženo dokumentacijo o izvajanju investicije izstavljamo vlogo za izplačilo v višini ___________________</w:t>
      </w:r>
      <w:r w:rsidRPr="002152CC">
        <w:rPr>
          <w:rFonts w:ascii="Arial" w:eastAsia="Times New Roman" w:hAnsi="Arial" w:cs="Arial"/>
          <w:caps/>
          <w:sz w:val="20"/>
          <w:szCs w:val="20"/>
          <w:lang w:eastAsia="ar-SA"/>
        </w:rPr>
        <w:t xml:space="preserve"> EUR.</w:t>
      </w:r>
    </w:p>
    <w:p w14:paraId="5A11EF9A" w14:textId="77777777" w:rsidR="008D6CF6" w:rsidRPr="002152CC" w:rsidRDefault="008D6CF6" w:rsidP="008D6CF6">
      <w:pPr>
        <w:suppressAutoHyphens/>
        <w:spacing w:after="0" w:line="240" w:lineRule="auto"/>
        <w:jc w:val="both"/>
        <w:rPr>
          <w:rFonts w:ascii="Arial" w:eastAsia="Times New Roman" w:hAnsi="Arial" w:cs="Arial"/>
          <w:b/>
          <w:caps/>
          <w:sz w:val="20"/>
          <w:szCs w:val="20"/>
          <w:lang w:eastAsia="ar-SA"/>
        </w:rPr>
      </w:pPr>
    </w:p>
    <w:p w14:paraId="7D21D9CF" w14:textId="77777777" w:rsidR="008D6CF6" w:rsidRPr="002152CC" w:rsidRDefault="008D6CF6" w:rsidP="008D6CF6">
      <w:pPr>
        <w:suppressAutoHyphens/>
        <w:spacing w:after="0" w:line="240" w:lineRule="auto"/>
        <w:jc w:val="both"/>
        <w:rPr>
          <w:rFonts w:ascii="Arial" w:eastAsia="Times New Roman" w:hAnsi="Arial" w:cs="Arial"/>
          <w:b/>
          <w:caps/>
          <w:sz w:val="20"/>
          <w:szCs w:val="20"/>
          <w:lang w:eastAsia="ar-SA"/>
        </w:rPr>
      </w:pPr>
    </w:p>
    <w:p w14:paraId="16ADC580" w14:textId="77777777" w:rsidR="008D6CF6" w:rsidRPr="002152CC" w:rsidRDefault="008D6CF6" w:rsidP="008D6CF6">
      <w:pPr>
        <w:suppressAutoHyphens/>
        <w:spacing w:after="0" w:line="240" w:lineRule="auto"/>
        <w:jc w:val="both"/>
        <w:rPr>
          <w:rFonts w:ascii="Arial" w:eastAsia="Times New Roman" w:hAnsi="Arial" w:cs="Arial"/>
          <w:b/>
          <w:caps/>
          <w:sz w:val="20"/>
          <w:szCs w:val="20"/>
          <w:lang w:eastAsia="ar-SA"/>
        </w:rPr>
      </w:pPr>
    </w:p>
    <w:p w14:paraId="237E772C" w14:textId="77777777" w:rsidR="008D6CF6" w:rsidRPr="002152CC" w:rsidRDefault="008D6CF6" w:rsidP="008D6CF6">
      <w:pPr>
        <w:suppressAutoHyphens/>
        <w:spacing w:after="0" w:line="240" w:lineRule="auto"/>
        <w:jc w:val="both"/>
        <w:rPr>
          <w:rFonts w:ascii="Arial" w:eastAsia="Times New Roman" w:hAnsi="Arial" w:cs="Arial"/>
          <w:b/>
          <w:caps/>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10"/>
        <w:gridCol w:w="3027"/>
      </w:tblGrid>
      <w:tr w:rsidR="008D6CF6" w:rsidRPr="002152CC" w14:paraId="1D87B027" w14:textId="77777777" w:rsidTr="00B840C3">
        <w:tc>
          <w:tcPr>
            <w:tcW w:w="3070" w:type="dxa"/>
            <w:shd w:val="clear" w:color="auto" w:fill="auto"/>
          </w:tcPr>
          <w:p w14:paraId="45AEAB40" w14:textId="77777777" w:rsidR="008D6CF6" w:rsidRPr="002152CC" w:rsidRDefault="008D6CF6" w:rsidP="00B840C3">
            <w:pPr>
              <w:suppressAutoHyphens/>
              <w:spacing w:after="0" w:line="240" w:lineRule="auto"/>
              <w:jc w:val="both"/>
              <w:rPr>
                <w:rFonts w:ascii="Arial" w:eastAsia="Times New Roman" w:hAnsi="Arial" w:cs="Arial"/>
                <w:b/>
                <w:sz w:val="20"/>
                <w:szCs w:val="20"/>
                <w:lang w:eastAsia="ar-SA"/>
              </w:rPr>
            </w:pPr>
          </w:p>
          <w:p w14:paraId="58EC8F0A" w14:textId="77777777" w:rsidR="008D6CF6" w:rsidRPr="002152CC" w:rsidRDefault="008D6CF6" w:rsidP="00B840C3">
            <w:pPr>
              <w:suppressAutoHyphens/>
              <w:spacing w:after="0" w:line="24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 xml:space="preserve">Končni prejemnik </w:t>
            </w:r>
          </w:p>
          <w:p w14:paraId="063855D7" w14:textId="77777777" w:rsidR="008D6CF6" w:rsidRPr="002152CC" w:rsidRDefault="008D6CF6" w:rsidP="00B840C3">
            <w:pPr>
              <w:suppressAutoHyphens/>
              <w:spacing w:after="0" w:line="240" w:lineRule="auto"/>
              <w:jc w:val="both"/>
              <w:rPr>
                <w:rFonts w:ascii="Arial" w:eastAsia="Times New Roman" w:hAnsi="Arial" w:cs="Arial"/>
                <w:sz w:val="20"/>
                <w:szCs w:val="20"/>
                <w:lang w:eastAsia="ar-SA"/>
              </w:rPr>
            </w:pPr>
          </w:p>
          <w:p w14:paraId="3A41DF77" w14:textId="77777777" w:rsidR="008D6CF6" w:rsidRPr="002152CC" w:rsidRDefault="008D6CF6" w:rsidP="00B840C3">
            <w:pPr>
              <w:suppressAutoHyphens/>
              <w:spacing w:after="0" w:line="240" w:lineRule="auto"/>
              <w:jc w:val="both"/>
              <w:rPr>
                <w:rFonts w:ascii="Arial" w:eastAsia="Times New Roman" w:hAnsi="Arial" w:cs="Arial"/>
                <w:sz w:val="20"/>
                <w:szCs w:val="20"/>
                <w:lang w:eastAsia="ar-SA"/>
              </w:rPr>
            </w:pPr>
          </w:p>
          <w:p w14:paraId="0C26A137" w14:textId="77777777" w:rsidR="008D6CF6" w:rsidRPr="002152CC" w:rsidRDefault="008D6CF6" w:rsidP="00B840C3">
            <w:pPr>
              <w:suppressAutoHyphens/>
              <w:spacing w:after="0" w:line="240" w:lineRule="auto"/>
              <w:jc w:val="both"/>
              <w:rPr>
                <w:rFonts w:ascii="Arial" w:eastAsia="Times New Roman" w:hAnsi="Arial" w:cs="Arial"/>
                <w:sz w:val="20"/>
                <w:szCs w:val="20"/>
                <w:lang w:eastAsia="ar-SA"/>
              </w:rPr>
            </w:pPr>
          </w:p>
          <w:p w14:paraId="41036B4F" w14:textId="77777777" w:rsidR="008D6CF6" w:rsidRPr="002152CC" w:rsidRDefault="008D6CF6" w:rsidP="00B840C3">
            <w:pPr>
              <w:suppressAutoHyphens/>
              <w:spacing w:after="0" w:line="240" w:lineRule="auto"/>
              <w:jc w:val="both"/>
              <w:rPr>
                <w:rFonts w:ascii="Arial" w:eastAsia="Times New Roman" w:hAnsi="Arial" w:cs="Arial"/>
                <w:sz w:val="20"/>
                <w:szCs w:val="20"/>
                <w:lang w:eastAsia="ar-SA"/>
              </w:rPr>
            </w:pPr>
          </w:p>
          <w:p w14:paraId="3B38959C" w14:textId="77777777" w:rsidR="008D6CF6" w:rsidRPr="002152CC" w:rsidRDefault="008D6CF6" w:rsidP="00B840C3">
            <w:pPr>
              <w:suppressAutoHyphens/>
              <w:spacing w:after="0" w:line="240" w:lineRule="auto"/>
              <w:jc w:val="both"/>
              <w:rPr>
                <w:rFonts w:ascii="Arial" w:eastAsia="Times New Roman" w:hAnsi="Arial" w:cs="Arial"/>
                <w:sz w:val="20"/>
                <w:szCs w:val="20"/>
                <w:lang w:eastAsia="ar-SA"/>
              </w:rPr>
            </w:pPr>
          </w:p>
          <w:p w14:paraId="04D04855" w14:textId="77777777" w:rsidR="008D6CF6" w:rsidRPr="002152CC" w:rsidRDefault="008D6CF6" w:rsidP="00B840C3">
            <w:pPr>
              <w:suppressAutoHyphens/>
              <w:spacing w:after="0" w:line="240" w:lineRule="auto"/>
              <w:jc w:val="both"/>
              <w:rPr>
                <w:rFonts w:ascii="Arial" w:eastAsia="Times New Roman" w:hAnsi="Arial" w:cs="Arial"/>
                <w:sz w:val="20"/>
                <w:szCs w:val="20"/>
                <w:lang w:eastAsia="ar-SA"/>
              </w:rPr>
            </w:pPr>
          </w:p>
          <w:p w14:paraId="4573A35E" w14:textId="77777777" w:rsidR="008D6CF6" w:rsidRPr="002152CC" w:rsidRDefault="008D6CF6" w:rsidP="00B840C3">
            <w:pPr>
              <w:suppressAutoHyphens/>
              <w:spacing w:after="0" w:line="240" w:lineRule="auto"/>
              <w:jc w:val="both"/>
              <w:rPr>
                <w:rFonts w:ascii="Arial" w:eastAsia="Times New Roman" w:hAnsi="Arial" w:cs="Arial"/>
                <w:sz w:val="20"/>
                <w:szCs w:val="20"/>
                <w:lang w:eastAsia="ar-SA"/>
              </w:rPr>
            </w:pPr>
          </w:p>
          <w:p w14:paraId="004F39B9" w14:textId="77777777" w:rsidR="008D6CF6" w:rsidRPr="002152CC" w:rsidRDefault="008D6CF6" w:rsidP="00B840C3">
            <w:pPr>
              <w:suppressAutoHyphens/>
              <w:spacing w:after="0" w:line="240" w:lineRule="auto"/>
              <w:jc w:val="both"/>
              <w:rPr>
                <w:rFonts w:ascii="Arial" w:eastAsia="Times New Roman" w:hAnsi="Arial" w:cs="Arial"/>
                <w:sz w:val="20"/>
                <w:szCs w:val="20"/>
                <w:lang w:eastAsia="ar-SA"/>
              </w:rPr>
            </w:pPr>
          </w:p>
          <w:p w14:paraId="7A66293F" w14:textId="77777777" w:rsidR="008D6CF6" w:rsidRPr="002152CC" w:rsidRDefault="008D6CF6" w:rsidP="00B840C3">
            <w:pPr>
              <w:suppressAutoHyphens/>
              <w:spacing w:after="0" w:line="240" w:lineRule="auto"/>
              <w:jc w:val="both"/>
              <w:rPr>
                <w:rFonts w:ascii="Arial" w:eastAsia="Times New Roman" w:hAnsi="Arial" w:cs="Arial"/>
                <w:sz w:val="20"/>
                <w:szCs w:val="20"/>
                <w:lang w:eastAsia="ar-SA"/>
              </w:rPr>
            </w:pPr>
          </w:p>
          <w:p w14:paraId="3C495B30" w14:textId="77777777" w:rsidR="008D6CF6" w:rsidRPr="002152CC" w:rsidRDefault="008D6CF6" w:rsidP="00B840C3">
            <w:pPr>
              <w:suppressAutoHyphens/>
              <w:spacing w:after="0" w:line="240" w:lineRule="auto"/>
              <w:jc w:val="both"/>
              <w:rPr>
                <w:rFonts w:ascii="Arial" w:eastAsia="Times New Roman" w:hAnsi="Arial" w:cs="Arial"/>
                <w:b/>
                <w:caps/>
                <w:sz w:val="20"/>
                <w:szCs w:val="20"/>
                <w:lang w:eastAsia="ar-SA"/>
              </w:rPr>
            </w:pPr>
          </w:p>
        </w:tc>
        <w:tc>
          <w:tcPr>
            <w:tcW w:w="3070" w:type="dxa"/>
            <w:shd w:val="clear" w:color="auto" w:fill="auto"/>
          </w:tcPr>
          <w:p w14:paraId="653C07B1" w14:textId="77777777" w:rsidR="008D6CF6" w:rsidRPr="002152CC" w:rsidRDefault="008D6CF6" w:rsidP="00B840C3">
            <w:pPr>
              <w:suppressAutoHyphens/>
              <w:spacing w:after="0" w:line="240" w:lineRule="auto"/>
              <w:jc w:val="both"/>
              <w:rPr>
                <w:rFonts w:ascii="Arial" w:eastAsia="Times New Roman" w:hAnsi="Arial" w:cs="Arial"/>
                <w:sz w:val="20"/>
                <w:szCs w:val="20"/>
                <w:lang w:eastAsia="ar-SA"/>
              </w:rPr>
            </w:pPr>
          </w:p>
          <w:p w14:paraId="4B00078A" w14:textId="77777777" w:rsidR="008D6CF6" w:rsidRPr="002152CC" w:rsidRDefault="008D6CF6" w:rsidP="00B840C3">
            <w:pPr>
              <w:suppressAutoHyphens/>
              <w:spacing w:after="0" w:line="240" w:lineRule="auto"/>
              <w:jc w:val="center"/>
              <w:rPr>
                <w:rFonts w:ascii="Arial" w:eastAsia="Times New Roman" w:hAnsi="Arial" w:cs="Arial"/>
                <w:b/>
                <w:caps/>
                <w:sz w:val="20"/>
                <w:szCs w:val="20"/>
                <w:lang w:eastAsia="ar-SA"/>
              </w:rPr>
            </w:pPr>
            <w:r w:rsidRPr="002152CC">
              <w:rPr>
                <w:rFonts w:ascii="Arial" w:eastAsia="Times New Roman" w:hAnsi="Arial" w:cs="Arial"/>
                <w:sz w:val="20"/>
                <w:szCs w:val="20"/>
                <w:lang w:eastAsia="ar-SA"/>
              </w:rPr>
              <w:t>Žig</w:t>
            </w:r>
          </w:p>
        </w:tc>
        <w:tc>
          <w:tcPr>
            <w:tcW w:w="3070" w:type="dxa"/>
            <w:shd w:val="clear" w:color="auto" w:fill="auto"/>
          </w:tcPr>
          <w:p w14:paraId="5B2E04BC" w14:textId="77777777" w:rsidR="008D6CF6" w:rsidRPr="002152CC" w:rsidRDefault="008D6CF6" w:rsidP="00B840C3">
            <w:pPr>
              <w:suppressAutoHyphens/>
              <w:spacing w:after="0" w:line="240" w:lineRule="auto"/>
              <w:jc w:val="both"/>
              <w:rPr>
                <w:rFonts w:ascii="Arial" w:eastAsia="Times New Roman" w:hAnsi="Arial" w:cs="Arial"/>
                <w:b/>
                <w:sz w:val="20"/>
                <w:szCs w:val="20"/>
                <w:lang w:eastAsia="ar-SA"/>
              </w:rPr>
            </w:pPr>
          </w:p>
          <w:p w14:paraId="0F7884B4" w14:textId="77777777" w:rsidR="008D6CF6" w:rsidRPr="002152CC" w:rsidRDefault="008D6CF6" w:rsidP="00B840C3">
            <w:pPr>
              <w:suppressAutoHyphens/>
              <w:spacing w:after="0" w:line="240" w:lineRule="auto"/>
              <w:jc w:val="center"/>
              <w:rPr>
                <w:rFonts w:ascii="Arial" w:eastAsia="Times New Roman" w:hAnsi="Arial" w:cs="Arial"/>
                <w:b/>
                <w:caps/>
                <w:sz w:val="20"/>
                <w:szCs w:val="20"/>
                <w:lang w:eastAsia="ar-SA"/>
              </w:rPr>
            </w:pPr>
            <w:r w:rsidRPr="002152CC">
              <w:rPr>
                <w:rFonts w:ascii="Arial" w:eastAsia="Times New Roman" w:hAnsi="Arial" w:cs="Arial"/>
                <w:b/>
                <w:sz w:val="20"/>
                <w:szCs w:val="20"/>
                <w:lang w:eastAsia="ar-SA"/>
              </w:rPr>
              <w:t>Podpis odgovorne osebe</w:t>
            </w:r>
          </w:p>
        </w:tc>
      </w:tr>
    </w:tbl>
    <w:p w14:paraId="797D9BEF" w14:textId="77777777" w:rsidR="008D6CF6" w:rsidRPr="002152CC" w:rsidRDefault="008D6CF6" w:rsidP="008D6CF6">
      <w:pPr>
        <w:suppressAutoHyphens/>
        <w:spacing w:after="0" w:line="240" w:lineRule="auto"/>
        <w:jc w:val="both"/>
        <w:rPr>
          <w:rFonts w:ascii="Arial" w:eastAsia="Times New Roman" w:hAnsi="Arial" w:cs="Arial"/>
          <w:b/>
          <w:caps/>
          <w:sz w:val="20"/>
          <w:szCs w:val="20"/>
          <w:lang w:eastAsia="ar-SA"/>
        </w:rPr>
      </w:pPr>
    </w:p>
    <w:p w14:paraId="62D422DF" w14:textId="77777777" w:rsidR="008D6CF6" w:rsidRPr="002152CC" w:rsidRDefault="008D6CF6" w:rsidP="008D6CF6">
      <w:pPr>
        <w:spacing w:before="60" w:after="60" w:line="240" w:lineRule="auto"/>
        <w:rPr>
          <w:rFonts w:ascii="Arial" w:eastAsia="Times New Roman" w:hAnsi="Arial" w:cs="Arial"/>
          <w:bCs/>
          <w:sz w:val="20"/>
          <w:szCs w:val="20"/>
          <w:lang w:eastAsia="sl-SI"/>
        </w:rPr>
      </w:pPr>
    </w:p>
    <w:p w14:paraId="7F4AB95F" w14:textId="77777777" w:rsidR="008D6CF6" w:rsidRPr="002152CC" w:rsidRDefault="008D6CF6" w:rsidP="008D6CF6"/>
    <w:p w14:paraId="759D9D87" w14:textId="3D0509B9" w:rsidR="004B2077" w:rsidRPr="002152CC" w:rsidRDefault="004B2077">
      <w:pPr>
        <w:rPr>
          <w:rFonts w:ascii="Arial" w:eastAsia="Times New Roman" w:hAnsi="Arial" w:cs="Arial"/>
          <w:bCs/>
          <w:sz w:val="20"/>
          <w:szCs w:val="20"/>
          <w:lang w:eastAsia="sl-SI"/>
        </w:rPr>
      </w:pPr>
      <w:r w:rsidRPr="002152CC">
        <w:rPr>
          <w:rFonts w:ascii="Arial" w:eastAsia="Times New Roman" w:hAnsi="Arial" w:cs="Arial"/>
          <w:bCs/>
          <w:sz w:val="20"/>
          <w:szCs w:val="20"/>
          <w:lang w:eastAsia="sl-SI"/>
        </w:rPr>
        <w:br w:type="page"/>
      </w:r>
    </w:p>
    <w:p w14:paraId="19C5EC5D" w14:textId="77777777" w:rsidR="008B18AA" w:rsidRPr="002152CC" w:rsidRDefault="008B18AA" w:rsidP="008B18AA">
      <w:pPr>
        <w:spacing w:before="60" w:after="60" w:line="240" w:lineRule="auto"/>
        <w:rPr>
          <w:rFonts w:ascii="Arial" w:eastAsia="Times New Roman" w:hAnsi="Arial" w:cs="Arial"/>
          <w:bCs/>
          <w:sz w:val="20"/>
          <w:szCs w:val="20"/>
          <w:bdr w:val="single" w:sz="4" w:space="0" w:color="auto"/>
          <w:lang w:eastAsia="sl-SI"/>
        </w:rPr>
      </w:pPr>
      <w:r w:rsidRPr="002152CC">
        <w:rPr>
          <w:rFonts w:ascii="Arial" w:eastAsia="Times New Roman" w:hAnsi="Arial" w:cs="Arial"/>
          <w:b/>
          <w:bCs/>
          <w:sz w:val="20"/>
          <w:szCs w:val="20"/>
          <w:lang w:eastAsia="sl-SI"/>
        </w:rPr>
        <w:lastRenderedPageBreak/>
        <w:t xml:space="preserve">PRILOGA 2a </w:t>
      </w:r>
      <w:r w:rsidRPr="002152CC">
        <w:rPr>
          <w:rFonts w:ascii="Arial" w:eastAsia="Times New Roman" w:hAnsi="Arial" w:cs="Arial"/>
          <w:bCs/>
          <w:i/>
          <w:sz w:val="20"/>
          <w:szCs w:val="20"/>
          <w:lang w:eastAsia="sl-SI"/>
        </w:rPr>
        <w:t>(</w:t>
      </w:r>
      <w:bookmarkStart w:id="63" w:name="_Hlk127347154"/>
      <w:r w:rsidRPr="002152CC">
        <w:rPr>
          <w:rFonts w:ascii="Arial" w:eastAsia="Times New Roman" w:hAnsi="Arial" w:cs="Arial"/>
          <w:bCs/>
          <w:i/>
          <w:sz w:val="20"/>
          <w:szCs w:val="20"/>
          <w:lang w:eastAsia="sl-SI"/>
        </w:rPr>
        <w:t>Dodajte dokumentu vašo glavo.</w:t>
      </w:r>
      <w:bookmarkEnd w:id="63"/>
      <w:r w:rsidRPr="002152CC">
        <w:rPr>
          <w:rFonts w:ascii="Arial" w:eastAsia="Times New Roman" w:hAnsi="Arial" w:cs="Arial"/>
          <w:bCs/>
          <w:i/>
          <w:sz w:val="20"/>
          <w:szCs w:val="20"/>
          <w:lang w:eastAsia="sl-SI"/>
        </w:rPr>
        <w:t>)</w:t>
      </w:r>
    </w:p>
    <w:p w14:paraId="59095A77" w14:textId="77777777" w:rsidR="008B18AA" w:rsidRPr="002152CC" w:rsidRDefault="008B18AA" w:rsidP="008B18AA">
      <w:pPr>
        <w:spacing w:before="60" w:after="60" w:line="240" w:lineRule="auto"/>
        <w:jc w:val="both"/>
        <w:rPr>
          <w:rFonts w:ascii="Arial" w:eastAsia="Times New Roman" w:hAnsi="Arial" w:cs="Arial"/>
          <w:bCs/>
          <w:i/>
          <w:smallCaps/>
          <w:sz w:val="20"/>
          <w:szCs w:val="20"/>
          <w:lang w:eastAsia="sl-SI"/>
        </w:rPr>
      </w:pPr>
    </w:p>
    <w:p w14:paraId="56E0674A" w14:textId="77777777" w:rsidR="008B18AA" w:rsidRPr="002152CC" w:rsidRDefault="008B18AA" w:rsidP="008B18AA">
      <w:pPr>
        <w:pBdr>
          <w:top w:val="single" w:sz="4" w:space="1" w:color="auto"/>
          <w:left w:val="single" w:sz="4" w:space="4" w:color="auto"/>
          <w:bottom w:val="single" w:sz="4" w:space="1" w:color="auto"/>
          <w:right w:val="single" w:sz="4" w:space="0" w:color="auto"/>
        </w:pBdr>
        <w:shd w:val="clear" w:color="auto" w:fill="DBE5F1"/>
        <w:suppressAutoHyphens/>
        <w:spacing w:after="0" w:line="240" w:lineRule="auto"/>
        <w:jc w:val="center"/>
        <w:rPr>
          <w:rFonts w:ascii="Arial" w:eastAsia="Times New Roman" w:hAnsi="Arial" w:cs="Arial"/>
          <w:b/>
          <w:sz w:val="20"/>
          <w:szCs w:val="20"/>
          <w:lang w:eastAsia="ar-SA"/>
        </w:rPr>
      </w:pPr>
    </w:p>
    <w:p w14:paraId="79E75679" w14:textId="77777777" w:rsidR="008B18AA" w:rsidRPr="002152CC" w:rsidRDefault="008B18AA" w:rsidP="008B18AA">
      <w:pPr>
        <w:pBdr>
          <w:top w:val="single" w:sz="4" w:space="1" w:color="auto"/>
          <w:left w:val="single" w:sz="4" w:space="4" w:color="auto"/>
          <w:bottom w:val="single" w:sz="4" w:space="1" w:color="auto"/>
          <w:right w:val="single" w:sz="4" w:space="0" w:color="auto"/>
        </w:pBdr>
        <w:shd w:val="clear" w:color="auto" w:fill="DBE5F1"/>
        <w:suppressAutoHyphens/>
        <w:spacing w:after="0" w:line="24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POROČILO O POTEKU INVESTICIJE</w:t>
      </w:r>
      <w:r w:rsidRPr="002152CC">
        <w:rPr>
          <w:rStyle w:val="Sprotnaopomba-sklic"/>
          <w:rFonts w:ascii="Arial" w:eastAsia="Times New Roman" w:hAnsi="Arial" w:cs="Arial"/>
          <w:b/>
          <w:sz w:val="20"/>
          <w:szCs w:val="20"/>
          <w:lang w:eastAsia="ar-SA"/>
        </w:rPr>
        <w:footnoteReference w:id="39"/>
      </w:r>
    </w:p>
    <w:p w14:paraId="3AED62EF" w14:textId="77777777" w:rsidR="008B18AA" w:rsidRPr="002152CC" w:rsidRDefault="008B18AA" w:rsidP="008B18AA">
      <w:pPr>
        <w:pBdr>
          <w:top w:val="single" w:sz="4" w:space="1" w:color="auto"/>
          <w:left w:val="single" w:sz="4" w:space="4" w:color="auto"/>
          <w:bottom w:val="single" w:sz="4" w:space="1" w:color="auto"/>
          <w:right w:val="single" w:sz="4" w:space="0" w:color="auto"/>
        </w:pBdr>
        <w:shd w:val="clear" w:color="auto" w:fill="DBE5F1"/>
        <w:suppressAutoHyphens/>
        <w:spacing w:after="0" w:line="240" w:lineRule="auto"/>
        <w:jc w:val="center"/>
        <w:rPr>
          <w:rFonts w:ascii="Arial" w:eastAsia="Times New Roman" w:hAnsi="Arial" w:cs="Arial"/>
          <w:b/>
          <w:sz w:val="20"/>
          <w:szCs w:val="20"/>
          <w:lang w:eastAsia="ar-SA"/>
        </w:rPr>
      </w:pPr>
    </w:p>
    <w:p w14:paraId="3FF931C8" w14:textId="77777777" w:rsidR="008B18AA" w:rsidRPr="002152CC" w:rsidRDefault="008B18AA" w:rsidP="008B18AA">
      <w:pPr>
        <w:spacing w:before="60" w:after="60" w:line="240" w:lineRule="auto"/>
        <w:jc w:val="both"/>
        <w:rPr>
          <w:rFonts w:ascii="Arial" w:eastAsia="Times New Roman" w:hAnsi="Arial" w:cs="Arial"/>
          <w:bCs/>
          <w:i/>
          <w:smallCaps/>
          <w:sz w:val="20"/>
          <w:szCs w:val="20"/>
          <w:lang w:eastAsia="sl-SI"/>
        </w:rPr>
      </w:pPr>
    </w:p>
    <w:p w14:paraId="0FC04941" w14:textId="77777777" w:rsidR="000E0BD6" w:rsidRPr="002152CC" w:rsidRDefault="000E0BD6" w:rsidP="008B18AA">
      <w:pPr>
        <w:spacing w:before="60" w:after="60" w:line="240" w:lineRule="auto"/>
        <w:jc w:val="both"/>
        <w:rPr>
          <w:rFonts w:ascii="Arial" w:eastAsia="Times New Roman" w:hAnsi="Arial" w:cs="Arial"/>
          <w:bCs/>
          <w:i/>
          <w:smallCaps/>
          <w:sz w:val="20"/>
          <w:szCs w:val="20"/>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000000" w:themeColor="text1"/>
          <w:insideV w:val="single" w:sz="4" w:space="0" w:color="auto"/>
        </w:tblBorders>
        <w:tblLook w:val="01E0" w:firstRow="1" w:lastRow="1" w:firstColumn="1" w:lastColumn="1" w:noHBand="0" w:noVBand="0"/>
      </w:tblPr>
      <w:tblGrid>
        <w:gridCol w:w="3828"/>
        <w:gridCol w:w="5386"/>
      </w:tblGrid>
      <w:tr w:rsidR="008B18AA" w:rsidRPr="002152CC" w14:paraId="7961C27F" w14:textId="77777777" w:rsidTr="00F72121">
        <w:tc>
          <w:tcPr>
            <w:tcW w:w="3828" w:type="dxa"/>
            <w:shd w:val="clear" w:color="auto" w:fill="auto"/>
            <w:vAlign w:val="bottom"/>
          </w:tcPr>
          <w:p w14:paraId="17C2BBE8" w14:textId="77777777" w:rsidR="008B18AA" w:rsidRPr="002152CC" w:rsidRDefault="008B18AA" w:rsidP="00F72121">
            <w:pPr>
              <w:pStyle w:val="TEKST"/>
              <w:spacing w:line="240" w:lineRule="auto"/>
              <w:jc w:val="left"/>
              <w:rPr>
                <w:rFonts w:ascii="Arial" w:hAnsi="Arial" w:cs="Arial"/>
                <w:bCs/>
                <w:sz w:val="20"/>
                <w:szCs w:val="20"/>
              </w:rPr>
            </w:pPr>
            <w:r w:rsidRPr="002152CC">
              <w:rPr>
                <w:rFonts w:ascii="Arial" w:hAnsi="Arial" w:cs="Arial"/>
                <w:bCs/>
                <w:sz w:val="20"/>
                <w:szCs w:val="20"/>
              </w:rPr>
              <w:t>Naziv investicije</w:t>
            </w:r>
          </w:p>
        </w:tc>
        <w:tc>
          <w:tcPr>
            <w:tcW w:w="5386" w:type="dxa"/>
            <w:shd w:val="clear" w:color="auto" w:fill="auto"/>
            <w:vAlign w:val="center"/>
          </w:tcPr>
          <w:p w14:paraId="24AF6FD3" w14:textId="77777777" w:rsidR="008B18AA" w:rsidRPr="002152CC" w:rsidRDefault="008B18AA" w:rsidP="00F72121">
            <w:pPr>
              <w:pStyle w:val="TEKST"/>
              <w:spacing w:line="240" w:lineRule="auto"/>
              <w:ind w:left="72"/>
              <w:jc w:val="left"/>
              <w:rPr>
                <w:rFonts w:ascii="Arial" w:hAnsi="Arial" w:cs="Arial"/>
                <w:i/>
                <w:color w:val="FF0000"/>
                <w:sz w:val="20"/>
                <w:szCs w:val="20"/>
                <w:highlight w:val="yellow"/>
              </w:rPr>
            </w:pPr>
          </w:p>
        </w:tc>
      </w:tr>
      <w:tr w:rsidR="008B18AA" w:rsidRPr="002152CC" w14:paraId="312ACC79" w14:textId="77777777" w:rsidTr="00F72121">
        <w:tc>
          <w:tcPr>
            <w:tcW w:w="3828" w:type="dxa"/>
            <w:shd w:val="clear" w:color="auto" w:fill="auto"/>
            <w:vAlign w:val="bottom"/>
          </w:tcPr>
          <w:p w14:paraId="366F81F7" w14:textId="77777777" w:rsidR="008B18AA" w:rsidRPr="002152CC" w:rsidRDefault="008B18AA" w:rsidP="00F72121">
            <w:pPr>
              <w:pStyle w:val="TEKST"/>
              <w:spacing w:line="240" w:lineRule="auto"/>
              <w:jc w:val="left"/>
              <w:rPr>
                <w:rFonts w:ascii="Arial" w:hAnsi="Arial" w:cs="Arial"/>
                <w:bCs/>
                <w:sz w:val="20"/>
                <w:szCs w:val="20"/>
              </w:rPr>
            </w:pPr>
            <w:r w:rsidRPr="002152CC">
              <w:rPr>
                <w:rFonts w:ascii="Arial" w:hAnsi="Arial" w:cs="Arial"/>
                <w:bCs/>
                <w:sz w:val="20"/>
                <w:szCs w:val="20"/>
                <w:lang w:eastAsia="ar-SA"/>
              </w:rPr>
              <w:t>Številka pogodbe</w:t>
            </w:r>
          </w:p>
        </w:tc>
        <w:tc>
          <w:tcPr>
            <w:tcW w:w="5386" w:type="dxa"/>
            <w:shd w:val="clear" w:color="auto" w:fill="auto"/>
            <w:vAlign w:val="center"/>
          </w:tcPr>
          <w:p w14:paraId="6ED9B612" w14:textId="77777777" w:rsidR="008B18AA" w:rsidRPr="002152CC" w:rsidRDefault="008B18AA" w:rsidP="00F72121">
            <w:pPr>
              <w:pStyle w:val="TEKST"/>
              <w:spacing w:line="240" w:lineRule="auto"/>
              <w:ind w:left="72"/>
              <w:jc w:val="left"/>
              <w:rPr>
                <w:rFonts w:ascii="Arial" w:hAnsi="Arial" w:cs="Arial"/>
                <w:i/>
                <w:color w:val="FF0000"/>
                <w:sz w:val="20"/>
                <w:szCs w:val="20"/>
                <w:highlight w:val="yellow"/>
              </w:rPr>
            </w:pPr>
          </w:p>
        </w:tc>
      </w:tr>
      <w:tr w:rsidR="008B18AA" w:rsidRPr="002152CC" w14:paraId="5440B789" w14:textId="77777777" w:rsidTr="00F72121">
        <w:tc>
          <w:tcPr>
            <w:tcW w:w="3828" w:type="dxa"/>
            <w:shd w:val="clear" w:color="auto" w:fill="auto"/>
            <w:vAlign w:val="bottom"/>
          </w:tcPr>
          <w:p w14:paraId="51F30237" w14:textId="77777777" w:rsidR="008B18AA" w:rsidRPr="002152CC" w:rsidRDefault="008B18AA" w:rsidP="00F72121">
            <w:pPr>
              <w:pStyle w:val="TEKST"/>
              <w:spacing w:line="240" w:lineRule="auto"/>
              <w:jc w:val="left"/>
              <w:rPr>
                <w:rFonts w:ascii="Arial" w:hAnsi="Arial" w:cs="Arial"/>
                <w:bCs/>
                <w:sz w:val="20"/>
                <w:szCs w:val="20"/>
              </w:rPr>
            </w:pPr>
            <w:r w:rsidRPr="002152CC">
              <w:rPr>
                <w:rFonts w:ascii="Arial" w:hAnsi="Arial" w:cs="Arial"/>
                <w:sz w:val="20"/>
                <w:szCs w:val="20"/>
                <w:lang w:eastAsia="ar-SA"/>
              </w:rPr>
              <w:t>Kraj in datum</w:t>
            </w:r>
          </w:p>
        </w:tc>
        <w:tc>
          <w:tcPr>
            <w:tcW w:w="5386" w:type="dxa"/>
            <w:shd w:val="clear" w:color="auto" w:fill="auto"/>
            <w:vAlign w:val="center"/>
          </w:tcPr>
          <w:p w14:paraId="72A8E406" w14:textId="77777777" w:rsidR="008B18AA" w:rsidRPr="002152CC" w:rsidRDefault="008B18AA" w:rsidP="00F72121">
            <w:pPr>
              <w:pStyle w:val="TEKST"/>
              <w:spacing w:line="240" w:lineRule="auto"/>
              <w:ind w:left="72"/>
              <w:jc w:val="left"/>
              <w:rPr>
                <w:rFonts w:ascii="Arial" w:hAnsi="Arial" w:cs="Arial"/>
                <w:i/>
                <w:color w:val="FF0000"/>
                <w:sz w:val="20"/>
                <w:szCs w:val="20"/>
                <w:highlight w:val="yellow"/>
              </w:rPr>
            </w:pPr>
          </w:p>
        </w:tc>
      </w:tr>
    </w:tbl>
    <w:p w14:paraId="51CDD843" w14:textId="77777777" w:rsidR="008B18AA" w:rsidRPr="002152CC" w:rsidRDefault="008B18AA" w:rsidP="008B18AA">
      <w:pPr>
        <w:suppressAutoHyphens/>
        <w:spacing w:after="0" w:line="240" w:lineRule="auto"/>
        <w:rPr>
          <w:rFonts w:ascii="Arial" w:eastAsia="Times New Roman" w:hAnsi="Arial" w:cs="Arial"/>
          <w:sz w:val="20"/>
          <w:szCs w:val="20"/>
          <w:lang w:eastAsia="ar-SA"/>
        </w:rPr>
      </w:pPr>
    </w:p>
    <w:p w14:paraId="60EE65D8" w14:textId="77777777" w:rsidR="008B18AA" w:rsidRPr="002152CC" w:rsidRDefault="008B18AA" w:rsidP="008B18AA">
      <w:pPr>
        <w:suppressAutoHyphens/>
        <w:spacing w:after="0" w:line="240" w:lineRule="auto"/>
        <w:rPr>
          <w:rFonts w:ascii="Arial" w:eastAsia="Times New Roman" w:hAnsi="Arial" w:cs="Arial"/>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B18AA" w:rsidRPr="002152CC" w14:paraId="28D63EE3" w14:textId="77777777" w:rsidTr="00F72121">
        <w:tc>
          <w:tcPr>
            <w:tcW w:w="9210" w:type="dxa"/>
            <w:shd w:val="clear" w:color="auto" w:fill="auto"/>
          </w:tcPr>
          <w:p w14:paraId="34C5F1B3" w14:textId="77777777" w:rsidR="008B18AA" w:rsidRPr="002152CC" w:rsidRDefault="008B18AA" w:rsidP="00352372">
            <w:pPr>
              <w:numPr>
                <w:ilvl w:val="0"/>
                <w:numId w:val="37"/>
              </w:num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Opis poteka investicije od datuma začetka izvajanja investicije, t.j. ________________ (oziroma od datuma zadnjega poročila o poteku investicije), vključno z realizacijo predvidenega časovnega poteka investicije</w:t>
            </w:r>
          </w:p>
        </w:tc>
      </w:tr>
    </w:tbl>
    <w:p w14:paraId="3E3762A8" w14:textId="77777777" w:rsidR="008B18AA" w:rsidRPr="002152CC" w:rsidRDefault="008B18AA" w:rsidP="008B18AA">
      <w:pPr>
        <w:suppressAutoHyphens/>
        <w:spacing w:after="0" w:line="240" w:lineRule="auto"/>
        <w:jc w:val="both"/>
        <w:rPr>
          <w:rFonts w:ascii="Arial" w:eastAsia="Times New Roman" w:hAnsi="Arial" w:cs="Arial"/>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B18AA" w:rsidRPr="002152CC" w14:paraId="5F5A3CBC" w14:textId="77777777" w:rsidTr="008B18AA">
        <w:tc>
          <w:tcPr>
            <w:tcW w:w="9062" w:type="dxa"/>
            <w:shd w:val="clear" w:color="auto" w:fill="auto"/>
          </w:tcPr>
          <w:p w14:paraId="7684CA85" w14:textId="77777777" w:rsidR="008B18AA" w:rsidRPr="002152CC" w:rsidRDefault="008B18AA" w:rsidP="00352372">
            <w:pPr>
              <w:numPr>
                <w:ilvl w:val="0"/>
                <w:numId w:val="37"/>
              </w:num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Realizirana vrednost investicije po posameznih skupinah osnovnih sredstev v EUR (brez DDV) po letih od datuma začetka izvajanja investicije do datuma oddaje poročila</w:t>
            </w:r>
          </w:p>
        </w:tc>
      </w:tr>
    </w:tbl>
    <w:p w14:paraId="23D8F235" w14:textId="77777777" w:rsidR="008B18AA" w:rsidRPr="00E85DCC" w:rsidRDefault="008B18AA" w:rsidP="008B18AA">
      <w:pPr>
        <w:suppressAutoHyphens/>
        <w:spacing w:after="0" w:line="240" w:lineRule="auto"/>
        <w:ind w:left="360"/>
        <w:rPr>
          <w:rFonts w:eastAsia="Times New Roman"/>
          <w:bCs/>
          <w:color w:val="000000"/>
          <w:lang w:eastAsia="x-none"/>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
        <w:gridCol w:w="3383"/>
        <w:gridCol w:w="1311"/>
        <w:gridCol w:w="1311"/>
        <w:gridCol w:w="1311"/>
        <w:gridCol w:w="1311"/>
      </w:tblGrid>
      <w:tr w:rsidR="008B18AA" w:rsidRPr="002152CC" w14:paraId="4BFC933E" w14:textId="77777777" w:rsidTr="000E0BD6">
        <w:trPr>
          <w:tblHeader/>
        </w:trPr>
        <w:tc>
          <w:tcPr>
            <w:tcW w:w="440" w:type="dxa"/>
            <w:tcBorders>
              <w:top w:val="single" w:sz="4" w:space="0" w:color="000000"/>
              <w:left w:val="single" w:sz="4" w:space="0" w:color="000000"/>
              <w:bottom w:val="single" w:sz="4" w:space="0" w:color="000000"/>
              <w:right w:val="single" w:sz="4" w:space="0" w:color="000000"/>
            </w:tcBorders>
            <w:shd w:val="clear" w:color="auto" w:fill="DBE5F1"/>
          </w:tcPr>
          <w:p w14:paraId="54D0A309" w14:textId="77777777" w:rsidR="008B18AA" w:rsidRPr="002152CC" w:rsidRDefault="008B18AA" w:rsidP="00F72121">
            <w:pPr>
              <w:autoSpaceDE w:val="0"/>
              <w:autoSpaceDN w:val="0"/>
              <w:adjustRightInd w:val="0"/>
              <w:spacing w:line="240" w:lineRule="auto"/>
              <w:jc w:val="center"/>
              <w:rPr>
                <w:rFonts w:ascii="Arial" w:hAnsi="Arial" w:cs="Arial"/>
                <w:bCs/>
                <w:color w:val="000000"/>
                <w:sz w:val="20"/>
                <w:szCs w:val="20"/>
                <w:lang w:eastAsia="sl-SI"/>
              </w:rPr>
            </w:pPr>
          </w:p>
        </w:tc>
        <w:tc>
          <w:tcPr>
            <w:tcW w:w="3383" w:type="dxa"/>
            <w:tcBorders>
              <w:top w:val="single" w:sz="4" w:space="0" w:color="000000"/>
              <w:left w:val="single" w:sz="4" w:space="0" w:color="000000"/>
              <w:bottom w:val="single" w:sz="4" w:space="0" w:color="000000"/>
              <w:right w:val="single" w:sz="4" w:space="0" w:color="000000"/>
            </w:tcBorders>
            <w:shd w:val="clear" w:color="auto" w:fill="DBE5F1"/>
          </w:tcPr>
          <w:p w14:paraId="630B6A8E" w14:textId="77777777" w:rsidR="008B18AA" w:rsidRPr="002152CC" w:rsidRDefault="008B18AA" w:rsidP="00F72121">
            <w:pPr>
              <w:pStyle w:val="Brezrazmikov"/>
              <w:rPr>
                <w:rFonts w:ascii="Arial" w:hAnsi="Arial" w:cs="Arial"/>
                <w:bCs/>
                <w:sz w:val="20"/>
                <w:szCs w:val="20"/>
                <w:lang w:eastAsia="sl-SI"/>
              </w:rPr>
            </w:pPr>
            <w:r w:rsidRPr="002152CC">
              <w:rPr>
                <w:rFonts w:ascii="Arial" w:hAnsi="Arial" w:cs="Arial"/>
                <w:bCs/>
                <w:sz w:val="20"/>
                <w:szCs w:val="20"/>
                <w:lang w:eastAsia="sl-SI"/>
              </w:rPr>
              <w:t xml:space="preserve">SREDSTVA </w:t>
            </w:r>
          </w:p>
          <w:p w14:paraId="4803C511" w14:textId="77777777" w:rsidR="008B18AA" w:rsidRPr="002152CC" w:rsidRDefault="008B18AA" w:rsidP="00F72121">
            <w:pPr>
              <w:pStyle w:val="Brezrazmikov"/>
              <w:rPr>
                <w:rFonts w:ascii="Arial" w:hAnsi="Arial" w:cs="Arial"/>
                <w:bCs/>
                <w:sz w:val="20"/>
                <w:szCs w:val="20"/>
                <w:lang w:eastAsia="sl-SI"/>
              </w:rPr>
            </w:pPr>
            <w:r w:rsidRPr="002152CC">
              <w:rPr>
                <w:rFonts w:ascii="Arial" w:hAnsi="Arial" w:cs="Arial"/>
                <w:bCs/>
                <w:sz w:val="20"/>
                <w:szCs w:val="20"/>
                <w:lang w:eastAsia="sl-SI"/>
              </w:rPr>
              <w:t>(v EUR brez DDV)</w:t>
            </w:r>
          </w:p>
        </w:tc>
        <w:tc>
          <w:tcPr>
            <w:tcW w:w="131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3AC0434" w14:textId="77777777" w:rsidR="008B18AA" w:rsidRPr="002152CC" w:rsidRDefault="008B18AA" w:rsidP="00F72121">
            <w:pPr>
              <w:pStyle w:val="Brezrazmikov"/>
              <w:jc w:val="center"/>
              <w:rPr>
                <w:rFonts w:ascii="Arial" w:hAnsi="Arial" w:cs="Arial"/>
                <w:bCs/>
                <w:sz w:val="20"/>
                <w:szCs w:val="20"/>
                <w:lang w:eastAsia="sl-SI"/>
              </w:rPr>
            </w:pPr>
            <w:r w:rsidRPr="002152CC">
              <w:rPr>
                <w:rFonts w:ascii="Arial" w:hAnsi="Arial" w:cs="Arial"/>
                <w:bCs/>
                <w:sz w:val="20"/>
                <w:szCs w:val="20"/>
                <w:lang w:eastAsia="sl-SI"/>
              </w:rPr>
              <w:t>x</w:t>
            </w:r>
          </w:p>
        </w:tc>
        <w:tc>
          <w:tcPr>
            <w:tcW w:w="131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92A0F5E" w14:textId="77777777" w:rsidR="008B18AA" w:rsidRPr="002152CC" w:rsidRDefault="008B18AA" w:rsidP="00F72121">
            <w:pPr>
              <w:pStyle w:val="Brezrazmikov"/>
              <w:jc w:val="center"/>
              <w:rPr>
                <w:rFonts w:ascii="Arial" w:hAnsi="Arial" w:cs="Arial"/>
                <w:bCs/>
                <w:sz w:val="20"/>
                <w:szCs w:val="20"/>
                <w:lang w:eastAsia="sl-SI"/>
              </w:rPr>
            </w:pPr>
            <w:r w:rsidRPr="002152CC">
              <w:rPr>
                <w:rFonts w:ascii="Arial" w:hAnsi="Arial" w:cs="Arial"/>
                <w:bCs/>
                <w:sz w:val="20"/>
                <w:szCs w:val="20"/>
                <w:lang w:eastAsia="sl-SI"/>
              </w:rPr>
              <w:t>x+1</w:t>
            </w:r>
          </w:p>
        </w:tc>
        <w:tc>
          <w:tcPr>
            <w:tcW w:w="131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D9C3FC6" w14:textId="77777777" w:rsidR="008B18AA" w:rsidRPr="002152CC" w:rsidRDefault="008B18AA" w:rsidP="00F72121">
            <w:pPr>
              <w:pStyle w:val="Brezrazmikov"/>
              <w:jc w:val="center"/>
              <w:rPr>
                <w:rFonts w:ascii="Arial" w:hAnsi="Arial" w:cs="Arial"/>
                <w:bCs/>
                <w:sz w:val="20"/>
                <w:szCs w:val="20"/>
                <w:lang w:eastAsia="sl-SI"/>
              </w:rPr>
            </w:pPr>
            <w:r w:rsidRPr="002152CC">
              <w:rPr>
                <w:rFonts w:ascii="Arial" w:hAnsi="Arial" w:cs="Arial"/>
                <w:bCs/>
                <w:sz w:val="20"/>
                <w:szCs w:val="20"/>
                <w:lang w:eastAsia="sl-SI"/>
              </w:rPr>
              <w:t>x+2</w:t>
            </w:r>
          </w:p>
        </w:tc>
        <w:tc>
          <w:tcPr>
            <w:tcW w:w="131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E47525D" w14:textId="5E9C4101" w:rsidR="008B18AA" w:rsidRPr="002152CC" w:rsidRDefault="008B18AA" w:rsidP="00F72121">
            <w:pPr>
              <w:pStyle w:val="Brezrazmikov"/>
              <w:jc w:val="center"/>
              <w:rPr>
                <w:rFonts w:ascii="Arial" w:hAnsi="Arial" w:cs="Arial"/>
                <w:bCs/>
                <w:sz w:val="20"/>
                <w:szCs w:val="20"/>
                <w:lang w:eastAsia="sl-SI"/>
              </w:rPr>
            </w:pPr>
            <w:r w:rsidRPr="002152CC">
              <w:rPr>
                <w:rFonts w:ascii="Arial" w:hAnsi="Arial" w:cs="Arial"/>
                <w:bCs/>
                <w:sz w:val="20"/>
                <w:szCs w:val="20"/>
                <w:lang w:eastAsia="sl-SI"/>
              </w:rPr>
              <w:t>SKUPAJ</w:t>
            </w:r>
          </w:p>
        </w:tc>
      </w:tr>
      <w:tr w:rsidR="008B18AA" w:rsidRPr="002152CC" w14:paraId="1E6B4E24" w14:textId="77777777" w:rsidTr="008B18AA">
        <w:trPr>
          <w:trHeight w:val="348"/>
        </w:trPr>
        <w:tc>
          <w:tcPr>
            <w:tcW w:w="440" w:type="dxa"/>
            <w:shd w:val="clear" w:color="auto" w:fill="auto"/>
          </w:tcPr>
          <w:p w14:paraId="33A982F9" w14:textId="77777777" w:rsidR="008B18AA" w:rsidRPr="002152CC" w:rsidRDefault="008B18AA" w:rsidP="00F72121">
            <w:pPr>
              <w:pStyle w:val="Brezrazmikov"/>
              <w:rPr>
                <w:rFonts w:ascii="Arial" w:hAnsi="Arial" w:cs="Arial"/>
                <w:bCs/>
                <w:sz w:val="20"/>
                <w:szCs w:val="20"/>
                <w:lang w:eastAsia="sl-SI"/>
              </w:rPr>
            </w:pPr>
          </w:p>
        </w:tc>
        <w:tc>
          <w:tcPr>
            <w:tcW w:w="8627" w:type="dxa"/>
            <w:gridSpan w:val="5"/>
            <w:shd w:val="clear" w:color="auto" w:fill="auto"/>
            <w:vAlign w:val="center"/>
          </w:tcPr>
          <w:p w14:paraId="09124EF2" w14:textId="77777777" w:rsidR="008B18AA" w:rsidRPr="002152CC" w:rsidRDefault="008B18AA" w:rsidP="00F72121">
            <w:pPr>
              <w:pStyle w:val="Brezrazmikov"/>
              <w:rPr>
                <w:rFonts w:ascii="Arial" w:eastAsia="Times New Roman" w:hAnsi="Arial" w:cs="Arial"/>
                <w:b/>
                <w:sz w:val="20"/>
                <w:szCs w:val="20"/>
                <w:lang w:eastAsia="ar-SA"/>
              </w:rPr>
            </w:pPr>
            <w:r w:rsidRPr="002152CC">
              <w:rPr>
                <w:rFonts w:ascii="Arial" w:eastAsia="Times New Roman" w:hAnsi="Arial" w:cs="Arial"/>
                <w:b/>
                <w:sz w:val="20"/>
                <w:szCs w:val="20"/>
                <w:lang w:eastAsia="ar-SA"/>
              </w:rPr>
              <w:t>Opredmetena osnovna sredstva</w:t>
            </w:r>
          </w:p>
        </w:tc>
      </w:tr>
      <w:tr w:rsidR="008B18AA" w:rsidRPr="002152CC" w14:paraId="1D797909" w14:textId="77777777" w:rsidTr="000E0BD6">
        <w:tc>
          <w:tcPr>
            <w:tcW w:w="440" w:type="dxa"/>
            <w:shd w:val="clear" w:color="auto" w:fill="auto"/>
          </w:tcPr>
          <w:p w14:paraId="15A185B6" w14:textId="77777777" w:rsidR="008B18AA" w:rsidRPr="002152CC" w:rsidRDefault="008B18AA" w:rsidP="00F72121">
            <w:pPr>
              <w:autoSpaceDE w:val="0"/>
              <w:autoSpaceDN w:val="0"/>
              <w:adjustRightInd w:val="0"/>
              <w:spacing w:line="240" w:lineRule="auto"/>
              <w:jc w:val="both"/>
              <w:rPr>
                <w:rFonts w:ascii="Arial" w:hAnsi="Arial" w:cs="Arial"/>
                <w:bCs/>
                <w:color w:val="000000"/>
                <w:sz w:val="20"/>
                <w:szCs w:val="20"/>
                <w:lang w:eastAsia="sl-SI"/>
              </w:rPr>
            </w:pPr>
            <w:r w:rsidRPr="002152CC">
              <w:rPr>
                <w:rFonts w:ascii="Arial" w:hAnsi="Arial" w:cs="Arial"/>
                <w:bCs/>
                <w:color w:val="000000"/>
                <w:sz w:val="20"/>
                <w:szCs w:val="20"/>
                <w:lang w:eastAsia="sl-SI"/>
              </w:rPr>
              <w:t>1</w:t>
            </w:r>
          </w:p>
        </w:tc>
        <w:tc>
          <w:tcPr>
            <w:tcW w:w="3383" w:type="dxa"/>
            <w:shd w:val="clear" w:color="auto" w:fill="auto"/>
          </w:tcPr>
          <w:p w14:paraId="7093474B" w14:textId="77777777" w:rsidR="008B18AA" w:rsidRPr="002152CC" w:rsidRDefault="008B18AA" w:rsidP="00F72121">
            <w:pPr>
              <w:pStyle w:val="Brezrazmikov"/>
              <w:rPr>
                <w:rFonts w:ascii="Arial" w:eastAsia="Times New Roman" w:hAnsi="Arial" w:cs="Arial"/>
                <w:bCs/>
                <w:sz w:val="20"/>
                <w:szCs w:val="20"/>
                <w:lang w:eastAsia="ar-SA"/>
              </w:rPr>
            </w:pPr>
            <w:r w:rsidRPr="002152CC">
              <w:rPr>
                <w:rFonts w:ascii="Arial" w:hAnsi="Arial" w:cs="Arial"/>
                <w:bCs/>
                <w:sz w:val="20"/>
                <w:szCs w:val="20"/>
              </w:rPr>
              <w:t xml:space="preserve"> </w:t>
            </w:r>
            <w:r w:rsidRPr="002152CC">
              <w:rPr>
                <w:rFonts w:ascii="Arial" w:eastAsia="Times New Roman" w:hAnsi="Arial" w:cs="Arial"/>
                <w:bCs/>
                <w:sz w:val="20"/>
                <w:szCs w:val="20"/>
                <w:lang w:eastAsia="ar-SA"/>
              </w:rPr>
              <w:t>stroški gradnje (pripravljalna in zemeljska dela, gradbena dela, strojne in elektro instalacije, zunanja ureditev…),</w:t>
            </w:r>
          </w:p>
        </w:tc>
        <w:tc>
          <w:tcPr>
            <w:tcW w:w="1311" w:type="dxa"/>
            <w:shd w:val="clear" w:color="auto" w:fill="auto"/>
          </w:tcPr>
          <w:p w14:paraId="5D230094" w14:textId="77777777" w:rsidR="008B18AA" w:rsidRPr="002152CC" w:rsidRDefault="008B18AA" w:rsidP="00F72121">
            <w:pPr>
              <w:autoSpaceDE w:val="0"/>
              <w:autoSpaceDN w:val="0"/>
              <w:adjustRightInd w:val="0"/>
              <w:spacing w:line="240" w:lineRule="auto"/>
              <w:jc w:val="both"/>
              <w:rPr>
                <w:rFonts w:ascii="Arial" w:hAnsi="Arial" w:cs="Arial"/>
                <w:bCs/>
                <w:color w:val="000000"/>
                <w:sz w:val="20"/>
                <w:szCs w:val="20"/>
                <w:lang w:eastAsia="sl-SI"/>
              </w:rPr>
            </w:pPr>
          </w:p>
        </w:tc>
        <w:tc>
          <w:tcPr>
            <w:tcW w:w="1311" w:type="dxa"/>
            <w:shd w:val="clear" w:color="auto" w:fill="auto"/>
          </w:tcPr>
          <w:p w14:paraId="22DA232E" w14:textId="77777777" w:rsidR="008B18AA" w:rsidRPr="002152CC" w:rsidRDefault="008B18AA" w:rsidP="00F72121">
            <w:pPr>
              <w:autoSpaceDE w:val="0"/>
              <w:autoSpaceDN w:val="0"/>
              <w:adjustRightInd w:val="0"/>
              <w:spacing w:line="240" w:lineRule="auto"/>
              <w:jc w:val="both"/>
              <w:rPr>
                <w:rFonts w:ascii="Arial" w:hAnsi="Arial" w:cs="Arial"/>
                <w:bCs/>
                <w:color w:val="000000"/>
                <w:sz w:val="20"/>
                <w:szCs w:val="20"/>
                <w:lang w:eastAsia="sl-SI"/>
              </w:rPr>
            </w:pPr>
          </w:p>
        </w:tc>
        <w:tc>
          <w:tcPr>
            <w:tcW w:w="1311" w:type="dxa"/>
            <w:shd w:val="clear" w:color="auto" w:fill="auto"/>
          </w:tcPr>
          <w:p w14:paraId="25846764" w14:textId="77777777" w:rsidR="008B18AA" w:rsidRPr="002152CC" w:rsidRDefault="008B18AA" w:rsidP="00F72121">
            <w:pPr>
              <w:autoSpaceDE w:val="0"/>
              <w:autoSpaceDN w:val="0"/>
              <w:adjustRightInd w:val="0"/>
              <w:spacing w:line="240" w:lineRule="auto"/>
              <w:jc w:val="both"/>
              <w:rPr>
                <w:rFonts w:ascii="Arial" w:hAnsi="Arial" w:cs="Arial"/>
                <w:bCs/>
                <w:color w:val="000000"/>
                <w:sz w:val="20"/>
                <w:szCs w:val="20"/>
                <w:lang w:eastAsia="sl-SI"/>
              </w:rPr>
            </w:pPr>
          </w:p>
        </w:tc>
        <w:tc>
          <w:tcPr>
            <w:tcW w:w="1311" w:type="dxa"/>
            <w:shd w:val="clear" w:color="auto" w:fill="auto"/>
          </w:tcPr>
          <w:p w14:paraId="637F2C56" w14:textId="77777777" w:rsidR="008B18AA" w:rsidRPr="002152CC" w:rsidRDefault="008B18AA" w:rsidP="00F72121">
            <w:pPr>
              <w:autoSpaceDE w:val="0"/>
              <w:autoSpaceDN w:val="0"/>
              <w:adjustRightInd w:val="0"/>
              <w:spacing w:line="240" w:lineRule="auto"/>
              <w:jc w:val="both"/>
              <w:rPr>
                <w:rFonts w:ascii="Arial" w:hAnsi="Arial" w:cs="Arial"/>
                <w:bCs/>
                <w:color w:val="000000"/>
                <w:sz w:val="20"/>
                <w:szCs w:val="20"/>
                <w:lang w:eastAsia="sl-SI"/>
              </w:rPr>
            </w:pPr>
          </w:p>
        </w:tc>
      </w:tr>
      <w:tr w:rsidR="008B18AA" w:rsidRPr="002152CC" w14:paraId="53762EC4" w14:textId="77777777" w:rsidTr="000E0BD6">
        <w:tc>
          <w:tcPr>
            <w:tcW w:w="440" w:type="dxa"/>
            <w:shd w:val="clear" w:color="auto" w:fill="auto"/>
          </w:tcPr>
          <w:p w14:paraId="58250112"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r w:rsidRPr="002152CC">
              <w:rPr>
                <w:rFonts w:ascii="Arial" w:hAnsi="Arial" w:cs="Arial"/>
                <w:color w:val="000000"/>
                <w:sz w:val="20"/>
                <w:szCs w:val="20"/>
                <w:lang w:eastAsia="sl-SI"/>
              </w:rPr>
              <w:t>2</w:t>
            </w:r>
          </w:p>
        </w:tc>
        <w:tc>
          <w:tcPr>
            <w:tcW w:w="3383" w:type="dxa"/>
            <w:shd w:val="clear" w:color="auto" w:fill="auto"/>
            <w:vAlign w:val="center"/>
          </w:tcPr>
          <w:p w14:paraId="1EA6EF3A" w14:textId="77777777" w:rsidR="008B18AA" w:rsidRPr="002152CC" w:rsidRDefault="008B18AA" w:rsidP="00F72121">
            <w:pPr>
              <w:pStyle w:val="Brezrazmikov"/>
              <w:rPr>
                <w:rFonts w:ascii="Arial" w:eastAsia="Times New Roman" w:hAnsi="Arial" w:cs="Arial"/>
                <w:sz w:val="20"/>
                <w:szCs w:val="20"/>
                <w:lang w:eastAsia="ar-SA"/>
              </w:rPr>
            </w:pPr>
            <w:r w:rsidRPr="002152CC">
              <w:rPr>
                <w:rFonts w:ascii="Arial" w:hAnsi="Arial" w:cs="Arial"/>
                <w:sz w:val="20"/>
                <w:szCs w:val="20"/>
              </w:rPr>
              <w:t xml:space="preserve"> </w:t>
            </w:r>
            <w:r w:rsidRPr="002152CC">
              <w:rPr>
                <w:rFonts w:ascii="Arial" w:eastAsia="Times New Roman" w:hAnsi="Arial" w:cs="Arial"/>
                <w:sz w:val="20"/>
                <w:szCs w:val="20"/>
                <w:lang w:eastAsia="ar-SA"/>
              </w:rPr>
              <w:t xml:space="preserve">nakup zemljišč </w:t>
            </w:r>
          </w:p>
        </w:tc>
        <w:tc>
          <w:tcPr>
            <w:tcW w:w="1311" w:type="dxa"/>
            <w:shd w:val="clear" w:color="auto" w:fill="auto"/>
          </w:tcPr>
          <w:p w14:paraId="053435D4"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3F01AA82"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3DF70250"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48207CAC"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r>
      <w:tr w:rsidR="008B18AA" w:rsidRPr="002152CC" w14:paraId="75F061E7" w14:textId="77777777" w:rsidTr="000E0BD6">
        <w:tc>
          <w:tcPr>
            <w:tcW w:w="440" w:type="dxa"/>
            <w:shd w:val="clear" w:color="auto" w:fill="auto"/>
          </w:tcPr>
          <w:p w14:paraId="77ECF15D"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r w:rsidRPr="002152CC">
              <w:rPr>
                <w:rFonts w:ascii="Arial" w:hAnsi="Arial" w:cs="Arial"/>
                <w:color w:val="000000"/>
                <w:sz w:val="20"/>
                <w:szCs w:val="20"/>
                <w:lang w:eastAsia="sl-SI"/>
              </w:rPr>
              <w:t>3</w:t>
            </w:r>
          </w:p>
        </w:tc>
        <w:tc>
          <w:tcPr>
            <w:tcW w:w="3383" w:type="dxa"/>
            <w:shd w:val="clear" w:color="auto" w:fill="auto"/>
            <w:vAlign w:val="center"/>
          </w:tcPr>
          <w:p w14:paraId="57F466A8" w14:textId="77777777" w:rsidR="008B18AA" w:rsidRPr="002152CC" w:rsidDel="00101AA1" w:rsidRDefault="008B18AA" w:rsidP="00F72121">
            <w:pPr>
              <w:pStyle w:val="Brezrazmikov"/>
              <w:rPr>
                <w:rFonts w:ascii="Arial" w:eastAsia="Times New Roman" w:hAnsi="Arial" w:cs="Arial"/>
                <w:sz w:val="20"/>
                <w:szCs w:val="20"/>
                <w:lang w:eastAsia="ar-SA"/>
              </w:rPr>
            </w:pPr>
            <w:r w:rsidRPr="002152CC">
              <w:rPr>
                <w:rFonts w:ascii="Arial" w:eastAsia="Times New Roman" w:hAnsi="Arial" w:cs="Arial"/>
                <w:sz w:val="20"/>
                <w:szCs w:val="20"/>
                <w:lang w:eastAsia="ar-SA"/>
              </w:rPr>
              <w:t>nakup zgradb</w:t>
            </w:r>
          </w:p>
        </w:tc>
        <w:tc>
          <w:tcPr>
            <w:tcW w:w="1311" w:type="dxa"/>
            <w:shd w:val="clear" w:color="auto" w:fill="auto"/>
          </w:tcPr>
          <w:p w14:paraId="56132E32"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38E014F9"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07916203"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6F69C07D"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r>
      <w:tr w:rsidR="008B18AA" w:rsidRPr="002152CC" w14:paraId="6C5024D6" w14:textId="77777777" w:rsidTr="000E0BD6">
        <w:tc>
          <w:tcPr>
            <w:tcW w:w="440" w:type="dxa"/>
            <w:shd w:val="clear" w:color="auto" w:fill="auto"/>
          </w:tcPr>
          <w:p w14:paraId="21E8D61A"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r w:rsidRPr="002152CC">
              <w:rPr>
                <w:rFonts w:ascii="Arial" w:hAnsi="Arial" w:cs="Arial"/>
                <w:color w:val="000000"/>
                <w:sz w:val="20"/>
                <w:szCs w:val="20"/>
                <w:lang w:eastAsia="sl-SI"/>
              </w:rPr>
              <w:t>4</w:t>
            </w:r>
          </w:p>
        </w:tc>
        <w:tc>
          <w:tcPr>
            <w:tcW w:w="3383" w:type="dxa"/>
            <w:shd w:val="clear" w:color="auto" w:fill="auto"/>
            <w:vAlign w:val="center"/>
          </w:tcPr>
          <w:p w14:paraId="7C6A6E98" w14:textId="77777777" w:rsidR="008B18AA" w:rsidRPr="002152CC" w:rsidRDefault="008B18AA" w:rsidP="00F72121">
            <w:pPr>
              <w:pStyle w:val="Brezrazmikov"/>
              <w:rPr>
                <w:rFonts w:ascii="Arial" w:eastAsia="Times New Roman" w:hAnsi="Arial" w:cs="Arial"/>
                <w:sz w:val="20"/>
                <w:szCs w:val="20"/>
                <w:lang w:eastAsia="ar-SA"/>
              </w:rPr>
            </w:pPr>
            <w:r w:rsidRPr="002152CC">
              <w:rPr>
                <w:rFonts w:ascii="Arial" w:eastAsia="Times New Roman" w:hAnsi="Arial" w:cs="Arial"/>
                <w:sz w:val="20"/>
                <w:szCs w:val="20"/>
                <w:lang w:eastAsia="ar-SA"/>
              </w:rPr>
              <w:t>zakup zemljišč</w:t>
            </w:r>
          </w:p>
        </w:tc>
        <w:tc>
          <w:tcPr>
            <w:tcW w:w="1311" w:type="dxa"/>
            <w:shd w:val="clear" w:color="auto" w:fill="auto"/>
          </w:tcPr>
          <w:p w14:paraId="1A21C48B"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1C7DBDC6"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1EE60E07"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7AB4E5C0"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r>
      <w:tr w:rsidR="008B18AA" w:rsidRPr="002152CC" w14:paraId="1C36557D" w14:textId="77777777" w:rsidTr="000E0BD6">
        <w:tc>
          <w:tcPr>
            <w:tcW w:w="440" w:type="dxa"/>
            <w:shd w:val="clear" w:color="auto" w:fill="auto"/>
          </w:tcPr>
          <w:p w14:paraId="59A21C47"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r w:rsidRPr="002152CC">
              <w:rPr>
                <w:rFonts w:ascii="Arial" w:hAnsi="Arial" w:cs="Arial"/>
                <w:color w:val="000000"/>
                <w:sz w:val="20"/>
                <w:szCs w:val="20"/>
                <w:lang w:eastAsia="sl-SI"/>
              </w:rPr>
              <w:t>5</w:t>
            </w:r>
          </w:p>
        </w:tc>
        <w:tc>
          <w:tcPr>
            <w:tcW w:w="3383" w:type="dxa"/>
            <w:shd w:val="clear" w:color="auto" w:fill="auto"/>
            <w:vAlign w:val="center"/>
          </w:tcPr>
          <w:p w14:paraId="3B23B76B" w14:textId="77777777" w:rsidR="008B18AA" w:rsidRPr="002152CC" w:rsidRDefault="008B18AA" w:rsidP="00F72121">
            <w:pPr>
              <w:pStyle w:val="Brezrazmikov"/>
              <w:rPr>
                <w:rFonts w:ascii="Arial" w:eastAsia="Times New Roman" w:hAnsi="Arial" w:cs="Arial"/>
                <w:sz w:val="20"/>
                <w:szCs w:val="20"/>
                <w:lang w:eastAsia="ar-SA"/>
              </w:rPr>
            </w:pPr>
            <w:r w:rsidRPr="002152CC">
              <w:rPr>
                <w:rFonts w:ascii="Arial" w:eastAsia="Times New Roman" w:hAnsi="Arial" w:cs="Arial"/>
                <w:sz w:val="20"/>
                <w:szCs w:val="20"/>
                <w:lang w:eastAsia="ar-SA"/>
              </w:rPr>
              <w:t>zakup zgradb</w:t>
            </w:r>
          </w:p>
        </w:tc>
        <w:tc>
          <w:tcPr>
            <w:tcW w:w="1311" w:type="dxa"/>
            <w:shd w:val="clear" w:color="auto" w:fill="auto"/>
          </w:tcPr>
          <w:p w14:paraId="644065BA"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158B72F4"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21C5C113"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3A8CC5DA"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r>
      <w:tr w:rsidR="008B18AA" w:rsidRPr="002152CC" w14:paraId="465237DD" w14:textId="77777777" w:rsidTr="000E0BD6">
        <w:tc>
          <w:tcPr>
            <w:tcW w:w="440" w:type="dxa"/>
            <w:shd w:val="clear" w:color="auto" w:fill="auto"/>
          </w:tcPr>
          <w:p w14:paraId="6B7A5F8B"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r w:rsidRPr="002152CC">
              <w:rPr>
                <w:rFonts w:ascii="Arial" w:hAnsi="Arial" w:cs="Arial"/>
                <w:color w:val="000000"/>
                <w:sz w:val="20"/>
                <w:szCs w:val="20"/>
                <w:lang w:eastAsia="sl-SI"/>
              </w:rPr>
              <w:t>6</w:t>
            </w:r>
          </w:p>
        </w:tc>
        <w:tc>
          <w:tcPr>
            <w:tcW w:w="3383" w:type="dxa"/>
            <w:shd w:val="clear" w:color="auto" w:fill="auto"/>
            <w:vAlign w:val="center"/>
          </w:tcPr>
          <w:p w14:paraId="50B04E1B" w14:textId="77777777" w:rsidR="008B18AA" w:rsidRPr="002152CC" w:rsidRDefault="008B18AA" w:rsidP="00F72121">
            <w:pPr>
              <w:pStyle w:val="Brezrazmikov"/>
              <w:rPr>
                <w:rFonts w:ascii="Arial" w:eastAsia="Times New Roman" w:hAnsi="Arial" w:cs="Arial"/>
                <w:sz w:val="20"/>
                <w:szCs w:val="20"/>
                <w:lang w:eastAsia="ar-SA"/>
              </w:rPr>
            </w:pPr>
            <w:r w:rsidRPr="002152CC">
              <w:rPr>
                <w:rFonts w:ascii="Arial" w:eastAsia="Times New Roman" w:hAnsi="Arial" w:cs="Arial"/>
                <w:sz w:val="20"/>
                <w:szCs w:val="20"/>
                <w:lang w:eastAsia="ar-SA"/>
              </w:rPr>
              <w:t>nakup strojev</w:t>
            </w:r>
          </w:p>
        </w:tc>
        <w:tc>
          <w:tcPr>
            <w:tcW w:w="1311" w:type="dxa"/>
            <w:shd w:val="clear" w:color="auto" w:fill="auto"/>
          </w:tcPr>
          <w:p w14:paraId="16B15055"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2B637D49"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22CA1A09"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3E558DCE"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r>
      <w:tr w:rsidR="008B18AA" w:rsidRPr="002152CC" w14:paraId="2B223A26" w14:textId="77777777" w:rsidTr="000E0BD6">
        <w:tc>
          <w:tcPr>
            <w:tcW w:w="440" w:type="dxa"/>
            <w:shd w:val="clear" w:color="auto" w:fill="auto"/>
          </w:tcPr>
          <w:p w14:paraId="5B35E63C"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r w:rsidRPr="002152CC">
              <w:rPr>
                <w:rFonts w:ascii="Arial" w:hAnsi="Arial" w:cs="Arial"/>
                <w:color w:val="000000"/>
                <w:sz w:val="20"/>
                <w:szCs w:val="20"/>
                <w:lang w:eastAsia="sl-SI"/>
              </w:rPr>
              <w:t>7</w:t>
            </w:r>
          </w:p>
        </w:tc>
        <w:tc>
          <w:tcPr>
            <w:tcW w:w="3383" w:type="dxa"/>
            <w:shd w:val="clear" w:color="auto" w:fill="auto"/>
            <w:vAlign w:val="center"/>
          </w:tcPr>
          <w:p w14:paraId="3DCE7A8B" w14:textId="77777777" w:rsidR="008B18AA" w:rsidRPr="002152CC" w:rsidRDefault="008B18AA" w:rsidP="00F72121">
            <w:pPr>
              <w:pStyle w:val="Brezrazmikov"/>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nakup opreme </w:t>
            </w:r>
          </w:p>
        </w:tc>
        <w:tc>
          <w:tcPr>
            <w:tcW w:w="1311" w:type="dxa"/>
            <w:shd w:val="clear" w:color="auto" w:fill="auto"/>
          </w:tcPr>
          <w:p w14:paraId="353FEBCE"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70461859"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4C20F85B"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27E495CC"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r>
      <w:tr w:rsidR="008B18AA" w:rsidRPr="002152CC" w14:paraId="5BB5BB1E" w14:textId="77777777" w:rsidTr="000E0BD6">
        <w:tc>
          <w:tcPr>
            <w:tcW w:w="440" w:type="dxa"/>
            <w:shd w:val="clear" w:color="auto" w:fill="auto"/>
          </w:tcPr>
          <w:p w14:paraId="5B1D9686"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r w:rsidRPr="002152CC">
              <w:rPr>
                <w:rFonts w:ascii="Arial" w:hAnsi="Arial" w:cs="Arial"/>
                <w:color w:val="000000"/>
                <w:sz w:val="20"/>
                <w:szCs w:val="20"/>
                <w:lang w:eastAsia="sl-SI"/>
              </w:rPr>
              <w:t>8</w:t>
            </w:r>
          </w:p>
        </w:tc>
        <w:tc>
          <w:tcPr>
            <w:tcW w:w="3383" w:type="dxa"/>
            <w:shd w:val="clear" w:color="auto" w:fill="auto"/>
            <w:vAlign w:val="center"/>
          </w:tcPr>
          <w:p w14:paraId="192480E7" w14:textId="77777777" w:rsidR="008B18AA" w:rsidRPr="002152CC" w:rsidRDefault="008B18AA" w:rsidP="00F72121">
            <w:pPr>
              <w:pStyle w:val="Brezrazmikov"/>
              <w:rPr>
                <w:rFonts w:ascii="Arial" w:eastAsia="Times New Roman" w:hAnsi="Arial" w:cs="Arial"/>
                <w:sz w:val="20"/>
                <w:szCs w:val="20"/>
                <w:lang w:eastAsia="ar-SA"/>
              </w:rPr>
            </w:pPr>
            <w:r w:rsidRPr="002152CC">
              <w:rPr>
                <w:rFonts w:ascii="Arial" w:eastAsia="Times New Roman" w:hAnsi="Arial" w:cs="Arial"/>
                <w:sz w:val="20"/>
                <w:szCs w:val="20"/>
                <w:lang w:eastAsia="ar-SA"/>
              </w:rPr>
              <w:t>nakup druge opreme</w:t>
            </w:r>
          </w:p>
        </w:tc>
        <w:tc>
          <w:tcPr>
            <w:tcW w:w="1311" w:type="dxa"/>
            <w:shd w:val="clear" w:color="auto" w:fill="auto"/>
          </w:tcPr>
          <w:p w14:paraId="2871D8D0"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32977490"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775F7959"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24BF3EA6"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r>
      <w:tr w:rsidR="008B18AA" w:rsidRPr="002152CC" w14:paraId="19805073" w14:textId="77777777" w:rsidTr="000E0BD6">
        <w:tc>
          <w:tcPr>
            <w:tcW w:w="440" w:type="dxa"/>
            <w:shd w:val="clear" w:color="auto" w:fill="auto"/>
          </w:tcPr>
          <w:p w14:paraId="65D8444A"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r w:rsidRPr="002152CC">
              <w:rPr>
                <w:rFonts w:ascii="Arial" w:hAnsi="Arial" w:cs="Arial"/>
                <w:color w:val="000000"/>
                <w:sz w:val="20"/>
                <w:szCs w:val="20"/>
                <w:lang w:eastAsia="sl-SI"/>
              </w:rPr>
              <w:t>9</w:t>
            </w:r>
          </w:p>
        </w:tc>
        <w:tc>
          <w:tcPr>
            <w:tcW w:w="3383" w:type="dxa"/>
            <w:shd w:val="clear" w:color="auto" w:fill="auto"/>
            <w:vAlign w:val="center"/>
          </w:tcPr>
          <w:p w14:paraId="34C0B548" w14:textId="77777777" w:rsidR="008B18AA" w:rsidRPr="002152CC" w:rsidRDefault="008B18AA" w:rsidP="00F72121">
            <w:pPr>
              <w:pStyle w:val="Brezrazmikov"/>
              <w:rPr>
                <w:rFonts w:ascii="Arial" w:eastAsia="Times New Roman" w:hAnsi="Arial" w:cs="Arial"/>
                <w:sz w:val="20"/>
                <w:szCs w:val="20"/>
                <w:lang w:eastAsia="ar-SA"/>
              </w:rPr>
            </w:pPr>
            <w:r w:rsidRPr="002152CC">
              <w:rPr>
                <w:rFonts w:ascii="Arial" w:eastAsia="Times New Roman" w:hAnsi="Arial" w:cs="Arial"/>
                <w:sz w:val="20"/>
                <w:szCs w:val="20"/>
                <w:lang w:eastAsia="ar-SA"/>
              </w:rPr>
              <w:t>zakup obratov</w:t>
            </w:r>
          </w:p>
        </w:tc>
        <w:tc>
          <w:tcPr>
            <w:tcW w:w="1311" w:type="dxa"/>
            <w:shd w:val="clear" w:color="auto" w:fill="auto"/>
          </w:tcPr>
          <w:p w14:paraId="5FF7624C"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3082E0F7"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27FD3807"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385B2548"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r>
      <w:tr w:rsidR="008B18AA" w:rsidRPr="002152CC" w14:paraId="62456DF9" w14:textId="77777777" w:rsidTr="000E0BD6">
        <w:tc>
          <w:tcPr>
            <w:tcW w:w="440" w:type="dxa"/>
            <w:shd w:val="clear" w:color="auto" w:fill="auto"/>
          </w:tcPr>
          <w:p w14:paraId="6A9B0F96"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r w:rsidRPr="002152CC">
              <w:rPr>
                <w:rFonts w:ascii="Arial" w:hAnsi="Arial" w:cs="Arial"/>
                <w:color w:val="000000"/>
                <w:sz w:val="20"/>
                <w:szCs w:val="20"/>
                <w:lang w:eastAsia="sl-SI"/>
              </w:rPr>
              <w:t>10</w:t>
            </w:r>
          </w:p>
        </w:tc>
        <w:tc>
          <w:tcPr>
            <w:tcW w:w="3383" w:type="dxa"/>
            <w:shd w:val="clear" w:color="auto" w:fill="auto"/>
            <w:vAlign w:val="center"/>
          </w:tcPr>
          <w:p w14:paraId="59B1D617" w14:textId="77777777" w:rsidR="008B18AA" w:rsidRPr="002152CC" w:rsidRDefault="008B18AA" w:rsidP="00F72121">
            <w:pPr>
              <w:pStyle w:val="Brezrazmikov"/>
              <w:rPr>
                <w:rFonts w:ascii="Arial" w:eastAsia="Times New Roman" w:hAnsi="Arial" w:cs="Arial"/>
                <w:sz w:val="20"/>
                <w:szCs w:val="20"/>
                <w:lang w:eastAsia="ar-SA"/>
              </w:rPr>
            </w:pPr>
            <w:r w:rsidRPr="002152CC">
              <w:rPr>
                <w:rFonts w:ascii="Arial" w:eastAsia="Times New Roman" w:hAnsi="Arial" w:cs="Arial"/>
                <w:sz w:val="20"/>
                <w:szCs w:val="20"/>
                <w:lang w:eastAsia="ar-SA"/>
              </w:rPr>
              <w:t>zakup strojev</w:t>
            </w:r>
          </w:p>
        </w:tc>
        <w:tc>
          <w:tcPr>
            <w:tcW w:w="1311" w:type="dxa"/>
            <w:shd w:val="clear" w:color="auto" w:fill="auto"/>
          </w:tcPr>
          <w:p w14:paraId="166F2014" w14:textId="77777777" w:rsidR="008B18AA" w:rsidRPr="002152CC" w:rsidRDefault="008B18AA" w:rsidP="00F72121">
            <w:pPr>
              <w:pStyle w:val="Brezrazmikov"/>
              <w:rPr>
                <w:rFonts w:ascii="Arial" w:hAnsi="Arial" w:cs="Arial"/>
                <w:sz w:val="20"/>
                <w:szCs w:val="20"/>
                <w:lang w:eastAsia="sl-SI"/>
              </w:rPr>
            </w:pPr>
          </w:p>
        </w:tc>
        <w:tc>
          <w:tcPr>
            <w:tcW w:w="1311" w:type="dxa"/>
            <w:shd w:val="clear" w:color="auto" w:fill="auto"/>
          </w:tcPr>
          <w:p w14:paraId="402E4C13" w14:textId="77777777" w:rsidR="008B18AA" w:rsidRPr="002152CC" w:rsidRDefault="008B18AA" w:rsidP="00F72121">
            <w:pPr>
              <w:pStyle w:val="Brezrazmikov"/>
              <w:rPr>
                <w:rFonts w:ascii="Arial" w:hAnsi="Arial" w:cs="Arial"/>
                <w:sz w:val="20"/>
                <w:szCs w:val="20"/>
                <w:lang w:eastAsia="sl-SI"/>
              </w:rPr>
            </w:pPr>
          </w:p>
        </w:tc>
        <w:tc>
          <w:tcPr>
            <w:tcW w:w="1311" w:type="dxa"/>
            <w:shd w:val="clear" w:color="auto" w:fill="auto"/>
          </w:tcPr>
          <w:p w14:paraId="4B294034" w14:textId="77777777" w:rsidR="008B18AA" w:rsidRPr="002152CC" w:rsidRDefault="008B18AA" w:rsidP="00F72121">
            <w:pPr>
              <w:pStyle w:val="Brezrazmikov"/>
              <w:rPr>
                <w:rFonts w:ascii="Arial" w:hAnsi="Arial" w:cs="Arial"/>
                <w:sz w:val="20"/>
                <w:szCs w:val="20"/>
                <w:lang w:eastAsia="sl-SI"/>
              </w:rPr>
            </w:pPr>
          </w:p>
        </w:tc>
        <w:tc>
          <w:tcPr>
            <w:tcW w:w="1311" w:type="dxa"/>
            <w:shd w:val="clear" w:color="auto" w:fill="auto"/>
          </w:tcPr>
          <w:p w14:paraId="0890F9CA" w14:textId="77777777" w:rsidR="008B18AA" w:rsidRPr="002152CC" w:rsidRDefault="008B18AA" w:rsidP="00F72121">
            <w:pPr>
              <w:pStyle w:val="Brezrazmikov"/>
              <w:rPr>
                <w:rFonts w:ascii="Arial" w:hAnsi="Arial" w:cs="Arial"/>
                <w:sz w:val="20"/>
                <w:szCs w:val="20"/>
                <w:lang w:eastAsia="sl-SI"/>
              </w:rPr>
            </w:pPr>
          </w:p>
        </w:tc>
      </w:tr>
      <w:tr w:rsidR="008B18AA" w:rsidRPr="002152CC" w14:paraId="6C934F56" w14:textId="77777777" w:rsidTr="000E0BD6">
        <w:trPr>
          <w:trHeight w:val="428"/>
        </w:trPr>
        <w:tc>
          <w:tcPr>
            <w:tcW w:w="440" w:type="dxa"/>
            <w:shd w:val="clear" w:color="auto" w:fill="auto"/>
          </w:tcPr>
          <w:p w14:paraId="1C98D43B" w14:textId="77777777" w:rsidR="008B18AA" w:rsidRPr="002152CC" w:rsidRDefault="008B18AA" w:rsidP="00F72121">
            <w:pPr>
              <w:pStyle w:val="Brezrazmikov"/>
              <w:rPr>
                <w:rFonts w:ascii="Arial" w:hAnsi="Arial" w:cs="Arial"/>
                <w:sz w:val="20"/>
                <w:szCs w:val="20"/>
                <w:lang w:eastAsia="sl-SI"/>
              </w:rPr>
            </w:pPr>
          </w:p>
        </w:tc>
        <w:tc>
          <w:tcPr>
            <w:tcW w:w="3383" w:type="dxa"/>
            <w:shd w:val="clear" w:color="auto" w:fill="auto"/>
          </w:tcPr>
          <w:p w14:paraId="2E12AF0E" w14:textId="77777777" w:rsidR="008B18AA" w:rsidRPr="002152CC" w:rsidRDefault="008B18AA" w:rsidP="00F72121">
            <w:pPr>
              <w:pStyle w:val="Brezrazmikov"/>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SKUPAJ </w:t>
            </w:r>
          </w:p>
        </w:tc>
        <w:tc>
          <w:tcPr>
            <w:tcW w:w="1311" w:type="dxa"/>
            <w:shd w:val="clear" w:color="auto" w:fill="auto"/>
          </w:tcPr>
          <w:p w14:paraId="1DD27AD7" w14:textId="77777777" w:rsidR="008B18AA" w:rsidRPr="002152CC" w:rsidRDefault="008B18AA" w:rsidP="00F72121">
            <w:pPr>
              <w:pStyle w:val="Brezrazmikov"/>
              <w:rPr>
                <w:rFonts w:ascii="Arial" w:hAnsi="Arial" w:cs="Arial"/>
                <w:sz w:val="20"/>
                <w:szCs w:val="20"/>
                <w:lang w:eastAsia="sl-SI"/>
              </w:rPr>
            </w:pPr>
          </w:p>
        </w:tc>
        <w:tc>
          <w:tcPr>
            <w:tcW w:w="1311" w:type="dxa"/>
            <w:shd w:val="clear" w:color="auto" w:fill="auto"/>
          </w:tcPr>
          <w:p w14:paraId="2EBF39E9" w14:textId="77777777" w:rsidR="008B18AA" w:rsidRPr="002152CC" w:rsidRDefault="008B18AA" w:rsidP="00F72121">
            <w:pPr>
              <w:pStyle w:val="Brezrazmikov"/>
              <w:rPr>
                <w:rFonts w:ascii="Arial" w:hAnsi="Arial" w:cs="Arial"/>
                <w:sz w:val="20"/>
                <w:szCs w:val="20"/>
                <w:lang w:eastAsia="sl-SI"/>
              </w:rPr>
            </w:pPr>
          </w:p>
        </w:tc>
        <w:tc>
          <w:tcPr>
            <w:tcW w:w="1311" w:type="dxa"/>
            <w:shd w:val="clear" w:color="auto" w:fill="auto"/>
          </w:tcPr>
          <w:p w14:paraId="791D7522" w14:textId="77777777" w:rsidR="008B18AA" w:rsidRPr="002152CC" w:rsidRDefault="008B18AA" w:rsidP="00F72121">
            <w:pPr>
              <w:pStyle w:val="Brezrazmikov"/>
              <w:rPr>
                <w:rFonts w:ascii="Arial" w:hAnsi="Arial" w:cs="Arial"/>
                <w:sz w:val="20"/>
                <w:szCs w:val="20"/>
                <w:lang w:eastAsia="sl-SI"/>
              </w:rPr>
            </w:pPr>
          </w:p>
        </w:tc>
        <w:tc>
          <w:tcPr>
            <w:tcW w:w="1311" w:type="dxa"/>
            <w:shd w:val="clear" w:color="auto" w:fill="auto"/>
          </w:tcPr>
          <w:p w14:paraId="7A23A337" w14:textId="77777777" w:rsidR="008B18AA" w:rsidRPr="002152CC" w:rsidRDefault="008B18AA" w:rsidP="00F72121">
            <w:pPr>
              <w:pStyle w:val="Brezrazmikov"/>
              <w:rPr>
                <w:rFonts w:ascii="Arial" w:hAnsi="Arial" w:cs="Arial"/>
                <w:sz w:val="20"/>
                <w:szCs w:val="20"/>
                <w:lang w:eastAsia="sl-SI"/>
              </w:rPr>
            </w:pPr>
          </w:p>
        </w:tc>
      </w:tr>
      <w:tr w:rsidR="008B18AA" w:rsidRPr="002152CC" w14:paraId="00732C58" w14:textId="77777777" w:rsidTr="000E0BD6">
        <w:trPr>
          <w:trHeight w:val="264"/>
        </w:trPr>
        <w:tc>
          <w:tcPr>
            <w:tcW w:w="440" w:type="dxa"/>
            <w:shd w:val="clear" w:color="auto" w:fill="auto"/>
          </w:tcPr>
          <w:p w14:paraId="6A577566" w14:textId="77777777" w:rsidR="008B18AA" w:rsidRPr="002152CC" w:rsidRDefault="008B18AA" w:rsidP="00F72121">
            <w:pPr>
              <w:pStyle w:val="Brezrazmikov"/>
              <w:rPr>
                <w:rFonts w:ascii="Arial" w:hAnsi="Arial" w:cs="Arial"/>
                <w:b/>
                <w:sz w:val="20"/>
                <w:szCs w:val="20"/>
                <w:lang w:eastAsia="sl-SI"/>
              </w:rPr>
            </w:pPr>
          </w:p>
        </w:tc>
        <w:tc>
          <w:tcPr>
            <w:tcW w:w="8627" w:type="dxa"/>
            <w:gridSpan w:val="5"/>
            <w:shd w:val="clear" w:color="auto" w:fill="auto"/>
          </w:tcPr>
          <w:p w14:paraId="383FBE45" w14:textId="77777777" w:rsidR="008B18AA" w:rsidRPr="002152CC" w:rsidRDefault="008B18AA" w:rsidP="00F72121">
            <w:pPr>
              <w:pStyle w:val="Brezrazmikov"/>
              <w:rPr>
                <w:rFonts w:ascii="Arial" w:eastAsia="Times New Roman" w:hAnsi="Arial" w:cs="Arial"/>
                <w:b/>
                <w:sz w:val="20"/>
                <w:szCs w:val="20"/>
                <w:lang w:eastAsia="ar-SA"/>
              </w:rPr>
            </w:pPr>
            <w:r w:rsidRPr="002152CC">
              <w:rPr>
                <w:rFonts w:ascii="Arial" w:eastAsia="Times New Roman" w:hAnsi="Arial" w:cs="Arial"/>
                <w:b/>
                <w:sz w:val="20"/>
                <w:szCs w:val="20"/>
                <w:lang w:eastAsia="ar-SA"/>
              </w:rPr>
              <w:t>Neopredmetena osnovna sredstva</w:t>
            </w:r>
          </w:p>
        </w:tc>
      </w:tr>
      <w:tr w:rsidR="008B18AA" w:rsidRPr="002152CC" w14:paraId="69F3A5D8" w14:textId="77777777" w:rsidTr="000E0BD6">
        <w:tc>
          <w:tcPr>
            <w:tcW w:w="440" w:type="dxa"/>
            <w:shd w:val="clear" w:color="auto" w:fill="auto"/>
          </w:tcPr>
          <w:p w14:paraId="5D78E630"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r w:rsidRPr="002152CC">
              <w:rPr>
                <w:rFonts w:ascii="Arial" w:hAnsi="Arial" w:cs="Arial"/>
                <w:color w:val="000000"/>
                <w:sz w:val="20"/>
                <w:szCs w:val="20"/>
                <w:lang w:eastAsia="sl-SI"/>
              </w:rPr>
              <w:t>11</w:t>
            </w:r>
          </w:p>
        </w:tc>
        <w:tc>
          <w:tcPr>
            <w:tcW w:w="3383" w:type="dxa"/>
            <w:shd w:val="clear" w:color="auto" w:fill="auto"/>
          </w:tcPr>
          <w:p w14:paraId="02239E74" w14:textId="77777777" w:rsidR="008B18AA" w:rsidRPr="002152CC" w:rsidRDefault="008B18AA" w:rsidP="00F72121">
            <w:pPr>
              <w:pStyle w:val="Brezrazmikov"/>
              <w:rPr>
                <w:rFonts w:ascii="Arial" w:eastAsia="Times New Roman" w:hAnsi="Arial" w:cs="Arial"/>
                <w:sz w:val="20"/>
                <w:szCs w:val="20"/>
                <w:lang w:eastAsia="ar-SA"/>
              </w:rPr>
            </w:pPr>
            <w:r w:rsidRPr="002152CC">
              <w:rPr>
                <w:rFonts w:ascii="Arial" w:eastAsia="Times New Roman" w:hAnsi="Arial" w:cs="Arial"/>
                <w:sz w:val="20"/>
                <w:szCs w:val="20"/>
                <w:lang w:eastAsia="ar-SA"/>
              </w:rPr>
              <w:t>nakup patentnih pravic, licenc, blagovnih znamk, strokovnega znanja ali druge intelektualne lastnine</w:t>
            </w:r>
          </w:p>
        </w:tc>
        <w:tc>
          <w:tcPr>
            <w:tcW w:w="1311" w:type="dxa"/>
            <w:shd w:val="clear" w:color="auto" w:fill="auto"/>
          </w:tcPr>
          <w:p w14:paraId="2B826D02"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459CA74B"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25CAB041"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6BD87671"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r>
      <w:tr w:rsidR="008B18AA" w:rsidRPr="002152CC" w14:paraId="4FBAEED1" w14:textId="77777777" w:rsidTr="000E0BD6">
        <w:tc>
          <w:tcPr>
            <w:tcW w:w="440" w:type="dxa"/>
            <w:shd w:val="clear" w:color="auto" w:fill="auto"/>
          </w:tcPr>
          <w:p w14:paraId="432E42B5"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3383" w:type="dxa"/>
            <w:shd w:val="clear" w:color="auto" w:fill="auto"/>
          </w:tcPr>
          <w:p w14:paraId="60C20187" w14:textId="77777777" w:rsidR="008B18AA" w:rsidRPr="002152CC" w:rsidRDefault="008B18AA" w:rsidP="00F72121">
            <w:pPr>
              <w:pStyle w:val="Brezrazmikov"/>
              <w:rPr>
                <w:rFonts w:ascii="Arial" w:eastAsia="Times New Roman" w:hAnsi="Arial" w:cs="Arial"/>
                <w:sz w:val="20"/>
                <w:szCs w:val="20"/>
                <w:lang w:eastAsia="ar-SA"/>
              </w:rPr>
            </w:pPr>
            <w:r w:rsidRPr="002152CC">
              <w:rPr>
                <w:rFonts w:ascii="Arial" w:eastAsia="Times New Roman" w:hAnsi="Arial" w:cs="Arial"/>
                <w:sz w:val="20"/>
                <w:szCs w:val="20"/>
                <w:lang w:eastAsia="ar-SA"/>
              </w:rPr>
              <w:t>SKUPAJ</w:t>
            </w:r>
          </w:p>
        </w:tc>
        <w:tc>
          <w:tcPr>
            <w:tcW w:w="1311" w:type="dxa"/>
            <w:shd w:val="clear" w:color="auto" w:fill="auto"/>
          </w:tcPr>
          <w:p w14:paraId="0DC187D7"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5484F6E1"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0C000349"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c>
          <w:tcPr>
            <w:tcW w:w="1311" w:type="dxa"/>
            <w:shd w:val="clear" w:color="auto" w:fill="auto"/>
          </w:tcPr>
          <w:p w14:paraId="778AD06C" w14:textId="77777777" w:rsidR="008B18AA" w:rsidRPr="002152CC" w:rsidRDefault="008B18AA" w:rsidP="00F72121">
            <w:pPr>
              <w:autoSpaceDE w:val="0"/>
              <w:autoSpaceDN w:val="0"/>
              <w:adjustRightInd w:val="0"/>
              <w:spacing w:line="240" w:lineRule="auto"/>
              <w:jc w:val="both"/>
              <w:rPr>
                <w:rFonts w:ascii="Arial" w:hAnsi="Arial" w:cs="Arial"/>
                <w:color w:val="000000"/>
                <w:sz w:val="20"/>
                <w:szCs w:val="20"/>
                <w:lang w:eastAsia="sl-SI"/>
              </w:rPr>
            </w:pPr>
          </w:p>
        </w:tc>
      </w:tr>
      <w:tr w:rsidR="008B18AA" w:rsidRPr="002152CC" w14:paraId="0C5C4DF8" w14:textId="77777777" w:rsidTr="000E0BD6">
        <w:tc>
          <w:tcPr>
            <w:tcW w:w="440" w:type="dxa"/>
            <w:shd w:val="clear" w:color="auto" w:fill="auto"/>
          </w:tcPr>
          <w:p w14:paraId="5168B492" w14:textId="77777777" w:rsidR="008B18AA" w:rsidRPr="002152CC" w:rsidRDefault="008B18AA" w:rsidP="00F72121">
            <w:pPr>
              <w:autoSpaceDE w:val="0"/>
              <w:autoSpaceDN w:val="0"/>
              <w:adjustRightInd w:val="0"/>
              <w:spacing w:line="240" w:lineRule="auto"/>
              <w:jc w:val="both"/>
              <w:rPr>
                <w:rFonts w:ascii="Arial" w:hAnsi="Arial" w:cs="Arial"/>
                <w:b/>
                <w:color w:val="000000"/>
                <w:sz w:val="20"/>
                <w:szCs w:val="20"/>
                <w:lang w:eastAsia="sl-SI"/>
              </w:rPr>
            </w:pPr>
          </w:p>
        </w:tc>
        <w:tc>
          <w:tcPr>
            <w:tcW w:w="3383" w:type="dxa"/>
            <w:shd w:val="clear" w:color="auto" w:fill="auto"/>
          </w:tcPr>
          <w:p w14:paraId="38E42D6A" w14:textId="77777777" w:rsidR="008B18AA" w:rsidRPr="002152CC" w:rsidRDefault="008B18AA" w:rsidP="00F72121">
            <w:pPr>
              <w:pStyle w:val="Brezrazmikov"/>
              <w:rPr>
                <w:rFonts w:ascii="Arial" w:eastAsia="Times New Roman" w:hAnsi="Arial" w:cs="Arial"/>
                <w:b/>
                <w:sz w:val="20"/>
                <w:szCs w:val="20"/>
                <w:lang w:eastAsia="ar-SA"/>
              </w:rPr>
            </w:pPr>
            <w:r w:rsidRPr="002152CC">
              <w:rPr>
                <w:rFonts w:ascii="Arial" w:eastAsia="Times New Roman" w:hAnsi="Arial" w:cs="Arial"/>
                <w:b/>
                <w:sz w:val="20"/>
                <w:szCs w:val="20"/>
                <w:lang w:eastAsia="ar-SA"/>
              </w:rPr>
              <w:t>SKUPAJ (opredmetena in neopredmetena sredstva)</w:t>
            </w:r>
          </w:p>
        </w:tc>
        <w:tc>
          <w:tcPr>
            <w:tcW w:w="1311" w:type="dxa"/>
            <w:shd w:val="clear" w:color="auto" w:fill="auto"/>
          </w:tcPr>
          <w:p w14:paraId="24AF1653" w14:textId="77777777" w:rsidR="008B18AA" w:rsidRPr="002152CC" w:rsidRDefault="008B18AA" w:rsidP="00F72121">
            <w:pPr>
              <w:autoSpaceDE w:val="0"/>
              <w:autoSpaceDN w:val="0"/>
              <w:adjustRightInd w:val="0"/>
              <w:spacing w:line="240" w:lineRule="auto"/>
              <w:jc w:val="both"/>
              <w:rPr>
                <w:rFonts w:ascii="Arial" w:hAnsi="Arial" w:cs="Arial"/>
                <w:b/>
                <w:color w:val="000000"/>
                <w:sz w:val="20"/>
                <w:szCs w:val="20"/>
                <w:lang w:eastAsia="sl-SI"/>
              </w:rPr>
            </w:pPr>
          </w:p>
        </w:tc>
        <w:tc>
          <w:tcPr>
            <w:tcW w:w="1311" w:type="dxa"/>
            <w:shd w:val="clear" w:color="auto" w:fill="auto"/>
          </w:tcPr>
          <w:p w14:paraId="6BF82752" w14:textId="77777777" w:rsidR="008B18AA" w:rsidRPr="002152CC" w:rsidRDefault="008B18AA" w:rsidP="00F72121">
            <w:pPr>
              <w:autoSpaceDE w:val="0"/>
              <w:autoSpaceDN w:val="0"/>
              <w:adjustRightInd w:val="0"/>
              <w:spacing w:line="240" w:lineRule="auto"/>
              <w:jc w:val="both"/>
              <w:rPr>
                <w:rFonts w:ascii="Arial" w:hAnsi="Arial" w:cs="Arial"/>
                <w:b/>
                <w:color w:val="000000"/>
                <w:sz w:val="20"/>
                <w:szCs w:val="20"/>
                <w:lang w:eastAsia="sl-SI"/>
              </w:rPr>
            </w:pPr>
          </w:p>
        </w:tc>
        <w:tc>
          <w:tcPr>
            <w:tcW w:w="1311" w:type="dxa"/>
            <w:shd w:val="clear" w:color="auto" w:fill="auto"/>
          </w:tcPr>
          <w:p w14:paraId="2A096555" w14:textId="77777777" w:rsidR="008B18AA" w:rsidRPr="002152CC" w:rsidRDefault="008B18AA" w:rsidP="00F72121">
            <w:pPr>
              <w:autoSpaceDE w:val="0"/>
              <w:autoSpaceDN w:val="0"/>
              <w:adjustRightInd w:val="0"/>
              <w:spacing w:line="240" w:lineRule="auto"/>
              <w:jc w:val="both"/>
              <w:rPr>
                <w:rFonts w:ascii="Arial" w:hAnsi="Arial" w:cs="Arial"/>
                <w:b/>
                <w:color w:val="000000"/>
                <w:sz w:val="20"/>
                <w:szCs w:val="20"/>
                <w:lang w:eastAsia="sl-SI"/>
              </w:rPr>
            </w:pPr>
          </w:p>
        </w:tc>
        <w:tc>
          <w:tcPr>
            <w:tcW w:w="1311" w:type="dxa"/>
            <w:shd w:val="clear" w:color="auto" w:fill="auto"/>
          </w:tcPr>
          <w:p w14:paraId="45814120" w14:textId="77777777" w:rsidR="008B18AA" w:rsidRPr="002152CC" w:rsidRDefault="008B18AA" w:rsidP="00F72121">
            <w:pPr>
              <w:autoSpaceDE w:val="0"/>
              <w:autoSpaceDN w:val="0"/>
              <w:adjustRightInd w:val="0"/>
              <w:spacing w:line="240" w:lineRule="auto"/>
              <w:jc w:val="both"/>
              <w:rPr>
                <w:rFonts w:ascii="Arial" w:hAnsi="Arial" w:cs="Arial"/>
                <w:b/>
                <w:color w:val="000000"/>
                <w:sz w:val="20"/>
                <w:szCs w:val="20"/>
                <w:lang w:eastAsia="sl-SI"/>
              </w:rPr>
            </w:pPr>
          </w:p>
        </w:tc>
      </w:tr>
    </w:tbl>
    <w:p w14:paraId="4C27D05A" w14:textId="77777777" w:rsidR="008B18AA" w:rsidRPr="002152CC" w:rsidRDefault="008B18AA" w:rsidP="008B18AA">
      <w:pPr>
        <w:suppressAutoHyphens/>
        <w:spacing w:after="0" w:line="240" w:lineRule="auto"/>
        <w:rPr>
          <w:rFonts w:ascii="Arial" w:eastAsia="Times New Roman" w:hAnsi="Arial" w:cs="Arial"/>
          <w:sz w:val="20"/>
          <w:szCs w:val="20"/>
          <w:lang w:eastAsia="ar-SA"/>
        </w:rPr>
      </w:pPr>
    </w:p>
    <w:p w14:paraId="2E70DB72" w14:textId="77777777" w:rsidR="008B18AA" w:rsidRPr="002152CC" w:rsidRDefault="008B18AA" w:rsidP="008B18AA">
      <w:pPr>
        <w:suppressAutoHyphens/>
        <w:spacing w:after="0" w:line="240" w:lineRule="auto"/>
        <w:ind w:left="360"/>
        <w:rPr>
          <w:rFonts w:ascii="Arial" w:eastAsia="Times New Roman" w:hAnsi="Arial" w:cs="Arial"/>
          <w:sz w:val="20"/>
          <w:szCs w:val="20"/>
          <w:lang w:eastAsia="ar-S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8B18AA" w:rsidRPr="002152CC" w14:paraId="79496643" w14:textId="77777777" w:rsidTr="00F72121">
        <w:tc>
          <w:tcPr>
            <w:tcW w:w="9214" w:type="dxa"/>
            <w:shd w:val="clear" w:color="auto" w:fill="auto"/>
          </w:tcPr>
          <w:p w14:paraId="3A9F7A95" w14:textId="77777777" w:rsidR="008B18AA" w:rsidRPr="002152CC" w:rsidRDefault="008B18AA" w:rsidP="00352372">
            <w:pPr>
              <w:numPr>
                <w:ilvl w:val="0"/>
                <w:numId w:val="37"/>
              </w:num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Poročilo o poslovanju končnega prejemnika, ki vključuje tudi zadnjo bilanco stanja in izkaz poslovnega izida</w:t>
            </w:r>
          </w:p>
          <w:p w14:paraId="132E7BA0" w14:textId="77777777" w:rsidR="008B18AA" w:rsidRPr="002152CC" w:rsidRDefault="008B18AA" w:rsidP="00F72121">
            <w:pPr>
              <w:suppressAutoHyphens/>
              <w:spacing w:after="0" w:line="240" w:lineRule="auto"/>
              <w:ind w:left="720"/>
              <w:rPr>
                <w:rFonts w:ascii="Arial" w:eastAsia="Times New Roman" w:hAnsi="Arial" w:cs="Arial"/>
                <w:sz w:val="20"/>
                <w:szCs w:val="20"/>
                <w:lang w:eastAsia="ar-SA"/>
              </w:rPr>
            </w:pPr>
          </w:p>
        </w:tc>
      </w:tr>
    </w:tbl>
    <w:p w14:paraId="0FE520F0" w14:textId="77777777" w:rsidR="008B18AA" w:rsidRPr="002152CC" w:rsidRDefault="008B18AA" w:rsidP="008B18AA"/>
    <w:tbl>
      <w:tblPr>
        <w:tblStyle w:val="Tabelamrea"/>
        <w:tblW w:w="0" w:type="auto"/>
        <w:tblLook w:val="04A0" w:firstRow="1" w:lastRow="0" w:firstColumn="1" w:lastColumn="0" w:noHBand="0" w:noVBand="1"/>
      </w:tblPr>
      <w:tblGrid>
        <w:gridCol w:w="9062"/>
      </w:tblGrid>
      <w:tr w:rsidR="008B18AA" w:rsidRPr="002152CC" w14:paraId="3F0DCEEA" w14:textId="77777777" w:rsidTr="00F72121">
        <w:tc>
          <w:tcPr>
            <w:tcW w:w="9180" w:type="dxa"/>
          </w:tcPr>
          <w:p w14:paraId="642D4FC2" w14:textId="77777777" w:rsidR="008B18AA" w:rsidRPr="002152CC" w:rsidRDefault="008B18AA" w:rsidP="00352372">
            <w:pPr>
              <w:numPr>
                <w:ilvl w:val="0"/>
                <w:numId w:val="37"/>
              </w:numPr>
              <w:suppressAutoHyphens/>
              <w:jc w:val="both"/>
              <w:rPr>
                <w:rFonts w:ascii="Arial" w:hAnsi="Arial" w:cs="Arial"/>
                <w:lang w:eastAsia="ar-SA"/>
              </w:rPr>
            </w:pPr>
            <w:r w:rsidRPr="002152CC">
              <w:rPr>
                <w:rFonts w:ascii="Arial" w:hAnsi="Arial" w:cs="Arial"/>
                <w:lang w:eastAsia="ar-SA"/>
              </w:rPr>
              <w:t>Utemeljitve vseh odstopanj od izvedbenega, terminskega in finančnega plana ali kakršnih koli drugih odstopanj pri izvedbi investicije ter obrazložitev, kako bodo odstopanja odpravljena</w:t>
            </w:r>
          </w:p>
          <w:p w14:paraId="3959A4A3" w14:textId="77777777" w:rsidR="008B18AA" w:rsidRPr="002152CC" w:rsidRDefault="008B18AA" w:rsidP="00F72121">
            <w:pPr>
              <w:suppressAutoHyphens/>
              <w:ind w:left="720"/>
              <w:jc w:val="both"/>
              <w:rPr>
                <w:rFonts w:ascii="Arial" w:hAnsi="Arial" w:cs="Arial"/>
                <w:lang w:eastAsia="ar-SA"/>
              </w:rPr>
            </w:pPr>
          </w:p>
        </w:tc>
      </w:tr>
    </w:tbl>
    <w:p w14:paraId="0FC7CEB6" w14:textId="77777777" w:rsidR="008B18AA" w:rsidRPr="002152CC" w:rsidRDefault="008B18AA" w:rsidP="008B18AA"/>
    <w:tbl>
      <w:tblPr>
        <w:tblStyle w:val="Tabelamrea"/>
        <w:tblW w:w="0" w:type="auto"/>
        <w:tblLook w:val="04A0" w:firstRow="1" w:lastRow="0" w:firstColumn="1" w:lastColumn="0" w:noHBand="0" w:noVBand="1"/>
      </w:tblPr>
      <w:tblGrid>
        <w:gridCol w:w="9062"/>
      </w:tblGrid>
      <w:tr w:rsidR="008B18AA" w:rsidRPr="002152CC" w14:paraId="0AE171DF" w14:textId="77777777" w:rsidTr="00F72121">
        <w:tc>
          <w:tcPr>
            <w:tcW w:w="9180" w:type="dxa"/>
            <w:tcBorders>
              <w:top w:val="single" w:sz="4" w:space="0" w:color="auto"/>
              <w:left w:val="single" w:sz="4" w:space="0" w:color="auto"/>
              <w:bottom w:val="single" w:sz="4" w:space="0" w:color="auto"/>
              <w:right w:val="single" w:sz="4" w:space="0" w:color="auto"/>
            </w:tcBorders>
          </w:tcPr>
          <w:p w14:paraId="7F51DE93" w14:textId="77777777" w:rsidR="008B18AA" w:rsidRPr="002152CC" w:rsidRDefault="008B18AA" w:rsidP="00352372">
            <w:pPr>
              <w:numPr>
                <w:ilvl w:val="0"/>
                <w:numId w:val="37"/>
              </w:numPr>
              <w:suppressAutoHyphens/>
              <w:jc w:val="both"/>
              <w:rPr>
                <w:rFonts w:ascii="Arial" w:hAnsi="Arial" w:cs="Arial"/>
                <w:lang w:eastAsia="ar-SA"/>
              </w:rPr>
            </w:pPr>
            <w:r w:rsidRPr="002152CC">
              <w:rPr>
                <w:rFonts w:ascii="Arial" w:hAnsi="Arial" w:cs="Arial"/>
                <w:lang w:eastAsia="ar-SA"/>
              </w:rPr>
              <w:t>Poročilo o skladnosti z načelom DNSH</w:t>
            </w:r>
          </w:p>
          <w:p w14:paraId="02D4B208" w14:textId="77777777" w:rsidR="008B18AA" w:rsidRPr="002152CC" w:rsidRDefault="008B18AA" w:rsidP="00F72121">
            <w:pPr>
              <w:pStyle w:val="Odstavekseznama"/>
              <w:spacing w:before="60" w:after="60"/>
              <w:jc w:val="both"/>
              <w:rPr>
                <w:rFonts w:ascii="Arial" w:hAnsi="Arial" w:cs="Arial"/>
                <w:i/>
                <w:lang w:eastAsia="ar-SA"/>
              </w:rPr>
            </w:pPr>
            <w:r w:rsidRPr="002152CC">
              <w:rPr>
                <w:rFonts w:ascii="Arial" w:hAnsi="Arial" w:cs="Arial"/>
                <w:i/>
              </w:rPr>
              <w:t xml:space="preserve"> (utemeljite skladnost investicije z načelom DNSH</w:t>
            </w:r>
            <w:r w:rsidRPr="002152CC">
              <w:rPr>
                <w:rFonts w:ascii="Arial" w:hAnsi="Arial" w:cs="Arial"/>
                <w:i/>
                <w:lang w:eastAsia="ar-SA"/>
              </w:rPr>
              <w:t>)</w:t>
            </w:r>
          </w:p>
          <w:p w14:paraId="34BE7D80" w14:textId="77777777" w:rsidR="008B18AA" w:rsidRPr="002152CC" w:rsidRDefault="008B18AA" w:rsidP="00F72121">
            <w:pPr>
              <w:pStyle w:val="Odstavekseznama"/>
              <w:spacing w:before="60" w:after="60"/>
              <w:jc w:val="both"/>
              <w:rPr>
                <w:rFonts w:ascii="Arial" w:eastAsia="Calibri" w:hAnsi="Arial" w:cs="Arial"/>
                <w:i/>
                <w:lang w:eastAsia="en-US"/>
              </w:rPr>
            </w:pPr>
          </w:p>
        </w:tc>
      </w:tr>
    </w:tbl>
    <w:p w14:paraId="05DA1E61" w14:textId="77777777" w:rsidR="008B18AA" w:rsidRPr="002152CC" w:rsidRDefault="008B18AA" w:rsidP="008B18AA"/>
    <w:tbl>
      <w:tblPr>
        <w:tblStyle w:val="Tabelamrea"/>
        <w:tblW w:w="0" w:type="auto"/>
        <w:tblLook w:val="04A0" w:firstRow="1" w:lastRow="0" w:firstColumn="1" w:lastColumn="0" w:noHBand="0" w:noVBand="1"/>
      </w:tblPr>
      <w:tblGrid>
        <w:gridCol w:w="9062"/>
      </w:tblGrid>
      <w:tr w:rsidR="008B18AA" w:rsidRPr="002152CC" w14:paraId="5845E98E" w14:textId="77777777" w:rsidTr="00F72121">
        <w:tc>
          <w:tcPr>
            <w:tcW w:w="9180" w:type="dxa"/>
          </w:tcPr>
          <w:p w14:paraId="1BCC22B7" w14:textId="77777777" w:rsidR="008B18AA" w:rsidRPr="002152CC" w:rsidRDefault="008B18AA" w:rsidP="00352372">
            <w:pPr>
              <w:pStyle w:val="Odstavekseznama"/>
              <w:numPr>
                <w:ilvl w:val="0"/>
                <w:numId w:val="37"/>
              </w:numPr>
              <w:spacing w:before="60" w:after="60"/>
              <w:jc w:val="both"/>
              <w:rPr>
                <w:rFonts w:ascii="Arial" w:hAnsi="Arial" w:cs="Arial"/>
                <w:bCs/>
              </w:rPr>
            </w:pPr>
            <w:r w:rsidRPr="002152CC">
              <w:rPr>
                <w:rFonts w:ascii="Arial" w:hAnsi="Arial" w:cs="Arial"/>
              </w:rPr>
              <w:t xml:space="preserve">Prispevek k okoljski odgovornosti lokalnega okolja in razogljičenju prometnega sektorja </w:t>
            </w:r>
          </w:p>
          <w:p w14:paraId="015C9828" w14:textId="77777777" w:rsidR="008B18AA" w:rsidRPr="002152CC" w:rsidRDefault="008B18AA" w:rsidP="00F72121">
            <w:pPr>
              <w:pStyle w:val="Odstavekseznama"/>
              <w:spacing w:before="60" w:after="60"/>
              <w:jc w:val="both"/>
              <w:rPr>
                <w:rFonts w:ascii="Arial" w:hAnsi="Arial" w:cs="Arial"/>
                <w:bCs/>
                <w:i/>
              </w:rPr>
            </w:pPr>
            <w:r w:rsidRPr="002152CC">
              <w:rPr>
                <w:rFonts w:ascii="Arial" w:hAnsi="Arial" w:cs="Arial"/>
                <w:bCs/>
                <w:i/>
              </w:rPr>
              <w:t>(utemeljite zaveze iz devetega do štirinajstega odstavka 21. člena pogodbe – v kolikor končni prejemnik prejme točke pri teh podmerilih)</w:t>
            </w:r>
          </w:p>
        </w:tc>
      </w:tr>
    </w:tbl>
    <w:p w14:paraId="0D1DE12E" w14:textId="77777777" w:rsidR="008B18AA" w:rsidRPr="002152CC" w:rsidRDefault="008B18AA" w:rsidP="008B18AA"/>
    <w:tbl>
      <w:tblPr>
        <w:tblStyle w:val="Tabelamrea"/>
        <w:tblW w:w="0" w:type="auto"/>
        <w:tblLook w:val="04A0" w:firstRow="1" w:lastRow="0" w:firstColumn="1" w:lastColumn="0" w:noHBand="0" w:noVBand="1"/>
      </w:tblPr>
      <w:tblGrid>
        <w:gridCol w:w="9062"/>
      </w:tblGrid>
      <w:tr w:rsidR="008B18AA" w:rsidRPr="002152CC" w14:paraId="43816E71" w14:textId="77777777" w:rsidTr="00F72121">
        <w:tc>
          <w:tcPr>
            <w:tcW w:w="9180" w:type="dxa"/>
          </w:tcPr>
          <w:p w14:paraId="4E545290" w14:textId="77777777" w:rsidR="008B18AA" w:rsidRPr="002152CC" w:rsidRDefault="008B18AA" w:rsidP="00352372">
            <w:pPr>
              <w:pStyle w:val="Odstavekseznama"/>
              <w:numPr>
                <w:ilvl w:val="0"/>
                <w:numId w:val="37"/>
              </w:numPr>
              <w:suppressAutoHyphens/>
              <w:jc w:val="both"/>
              <w:rPr>
                <w:rFonts w:ascii="Arial" w:hAnsi="Arial" w:cs="Arial"/>
              </w:rPr>
            </w:pPr>
            <w:r w:rsidRPr="002152CC">
              <w:rPr>
                <w:rFonts w:ascii="Arial" w:hAnsi="Arial" w:cs="Arial"/>
                <w:lang w:eastAsia="ar-SA"/>
              </w:rPr>
              <w:t xml:space="preserve">Priloga - </w:t>
            </w:r>
            <w:r w:rsidRPr="002152CC">
              <w:rPr>
                <w:rFonts w:ascii="Arial" w:hAnsi="Arial" w:cs="Arial"/>
              </w:rPr>
              <w:t>priložite dokazilo o novi gospodarski dejavnosti, ki ni enaka ali podobna dejavnosti, ki jo gospodarska družba že izvaja</w:t>
            </w:r>
          </w:p>
          <w:p w14:paraId="13F048A4" w14:textId="77777777" w:rsidR="008B18AA" w:rsidRPr="002152CC" w:rsidRDefault="008B18AA" w:rsidP="00F72121">
            <w:pPr>
              <w:pStyle w:val="Odstavekseznama"/>
              <w:suppressAutoHyphens/>
              <w:jc w:val="both"/>
              <w:rPr>
                <w:rFonts w:ascii="Arial" w:hAnsi="Arial" w:cs="Arial"/>
              </w:rPr>
            </w:pPr>
            <w:r w:rsidRPr="002152CC">
              <w:rPr>
                <w:rFonts w:ascii="Arial" w:hAnsi="Arial" w:cs="Arial"/>
                <w:i/>
              </w:rPr>
              <w:t>(V primeru da je investicija vezana na novo dejavnost, ki ni enaka ali podobna dejavnosti, ki jo je gospodarska družba že opravljala)</w:t>
            </w:r>
            <w:r w:rsidRPr="002152CC">
              <w:rPr>
                <w:rFonts w:ascii="Arial" w:hAnsi="Arial" w:cs="Arial"/>
              </w:rPr>
              <w:t xml:space="preserve"> </w:t>
            </w:r>
          </w:p>
          <w:p w14:paraId="041F6564" w14:textId="77777777" w:rsidR="008B18AA" w:rsidRPr="002152CC" w:rsidRDefault="008B18AA" w:rsidP="00F72121">
            <w:pPr>
              <w:pStyle w:val="Odstavekseznama"/>
              <w:suppressAutoHyphens/>
              <w:jc w:val="both"/>
              <w:rPr>
                <w:rFonts w:ascii="Arial" w:hAnsi="Arial" w:cs="Arial"/>
                <w:b/>
                <w:caps/>
                <w:lang w:eastAsia="ar-SA"/>
              </w:rPr>
            </w:pPr>
          </w:p>
        </w:tc>
      </w:tr>
    </w:tbl>
    <w:p w14:paraId="5776B8F8" w14:textId="77777777" w:rsidR="008B18AA" w:rsidRPr="002152CC" w:rsidRDefault="008B18AA" w:rsidP="008B18AA"/>
    <w:tbl>
      <w:tblPr>
        <w:tblStyle w:val="Tabelamrea"/>
        <w:tblW w:w="0" w:type="auto"/>
        <w:tblLook w:val="04A0" w:firstRow="1" w:lastRow="0" w:firstColumn="1" w:lastColumn="0" w:noHBand="0" w:noVBand="1"/>
      </w:tblPr>
      <w:tblGrid>
        <w:gridCol w:w="9062"/>
      </w:tblGrid>
      <w:tr w:rsidR="008B18AA" w:rsidRPr="002152CC" w14:paraId="52005609" w14:textId="77777777" w:rsidTr="00F72121">
        <w:tc>
          <w:tcPr>
            <w:tcW w:w="9180" w:type="dxa"/>
          </w:tcPr>
          <w:p w14:paraId="00A2ECB9" w14:textId="77777777" w:rsidR="008B18AA" w:rsidRPr="002152CC" w:rsidRDefault="008B18AA" w:rsidP="00352372">
            <w:pPr>
              <w:pStyle w:val="Odstavekseznama"/>
              <w:numPr>
                <w:ilvl w:val="0"/>
                <w:numId w:val="37"/>
              </w:numPr>
              <w:suppressAutoHyphens/>
              <w:jc w:val="both"/>
              <w:rPr>
                <w:rFonts w:ascii="Arial" w:hAnsi="Arial" w:cs="Arial"/>
              </w:rPr>
            </w:pPr>
            <w:r w:rsidRPr="002152CC">
              <w:rPr>
                <w:rFonts w:ascii="Arial" w:hAnsi="Arial" w:cs="Arial"/>
                <w:lang w:eastAsia="ar-SA"/>
              </w:rPr>
              <w:t>Izkaz skladnost nakupa strojev in opreme z najvišjimi energetskimi standardi oziroma z najboljšo razpoložljivo tehnologijo (BAT)</w:t>
            </w:r>
          </w:p>
          <w:p w14:paraId="05601488" w14:textId="77777777" w:rsidR="008B18AA" w:rsidRPr="002152CC" w:rsidRDefault="008B18AA" w:rsidP="00F72121">
            <w:pPr>
              <w:pStyle w:val="Odstavekseznama"/>
              <w:suppressAutoHyphens/>
              <w:jc w:val="both"/>
              <w:rPr>
                <w:rFonts w:ascii="Arial" w:hAnsi="Arial" w:cs="Arial"/>
                <w:i/>
              </w:rPr>
            </w:pPr>
            <w:r w:rsidRPr="002152CC">
              <w:rPr>
                <w:rFonts w:ascii="Arial" w:hAnsi="Arial" w:cs="Arial"/>
                <w:i/>
                <w:lang w:eastAsia="ar-SA"/>
              </w:rPr>
              <w:t>(Diverzifikacija proizvodnje gospodarske družbe v nove proizvode, ki niso bili predhodno proizvedeni v gospodarski družbi)</w:t>
            </w:r>
          </w:p>
        </w:tc>
      </w:tr>
    </w:tbl>
    <w:p w14:paraId="61FF1EE0" w14:textId="77777777" w:rsidR="007776E3" w:rsidRPr="002152CC" w:rsidRDefault="007776E3" w:rsidP="007776E3"/>
    <w:tbl>
      <w:tblPr>
        <w:tblStyle w:val="Tabelamrea"/>
        <w:tblW w:w="0" w:type="auto"/>
        <w:tblLook w:val="04A0" w:firstRow="1" w:lastRow="0" w:firstColumn="1" w:lastColumn="0" w:noHBand="0" w:noVBand="1"/>
      </w:tblPr>
      <w:tblGrid>
        <w:gridCol w:w="9062"/>
      </w:tblGrid>
      <w:tr w:rsidR="007776E3" w:rsidRPr="002152CC" w14:paraId="5AEC32FC" w14:textId="77777777" w:rsidTr="00BF4C7A">
        <w:tc>
          <w:tcPr>
            <w:tcW w:w="9180" w:type="dxa"/>
          </w:tcPr>
          <w:p w14:paraId="0DA7015E" w14:textId="1BE22D82" w:rsidR="007776E3" w:rsidRPr="002152CC" w:rsidRDefault="007776E3" w:rsidP="00352372">
            <w:pPr>
              <w:pStyle w:val="Odstavekseznama"/>
              <w:numPr>
                <w:ilvl w:val="0"/>
                <w:numId w:val="37"/>
              </w:numPr>
              <w:suppressAutoHyphens/>
              <w:jc w:val="both"/>
              <w:rPr>
                <w:rFonts w:ascii="Arial" w:hAnsi="Arial" w:cs="Arial"/>
                <w:i/>
              </w:rPr>
            </w:pPr>
            <w:r w:rsidRPr="002152CC">
              <w:rPr>
                <w:rFonts w:ascii="Arial" w:hAnsi="Arial" w:cs="Arial"/>
                <w:lang w:eastAsia="ar-SA"/>
              </w:rPr>
              <w:t>Spodbujanje enakih možnosti moških in žensk ter preprečiti vsakršno diskriminacijo, zlasti v zvezi z dostopnostjo za invalide, med osebami, ki so oziroma bodo vključene v izvajanje aktivnosti v okviru predmetnega javnega razpisa, v skladu z zakonodajo, ki pokriva področje zagotavljanja enakih možnosti in 7. členom Uredbe 1303/2013/EU.</w:t>
            </w:r>
          </w:p>
        </w:tc>
      </w:tr>
    </w:tbl>
    <w:p w14:paraId="326CE476" w14:textId="77777777" w:rsidR="007776E3" w:rsidRPr="002152CC" w:rsidRDefault="007776E3" w:rsidP="007776E3">
      <w:pPr>
        <w:spacing w:before="60" w:after="60" w:line="240" w:lineRule="auto"/>
        <w:rPr>
          <w:rFonts w:ascii="Arial" w:eastAsia="Times New Roman" w:hAnsi="Arial" w:cs="Arial"/>
          <w:b/>
          <w:caps/>
          <w:sz w:val="20"/>
          <w:szCs w:val="20"/>
          <w:lang w:eastAsia="ar-SA"/>
        </w:rPr>
      </w:pPr>
    </w:p>
    <w:p w14:paraId="0FD0B011" w14:textId="77777777" w:rsidR="007776E3" w:rsidRPr="002152CC" w:rsidRDefault="007776E3" w:rsidP="008B18AA">
      <w:pPr>
        <w:spacing w:before="60" w:after="60" w:line="240" w:lineRule="auto"/>
        <w:rPr>
          <w:rFonts w:ascii="Arial" w:eastAsia="Times New Roman" w:hAnsi="Arial" w:cs="Arial"/>
          <w:b/>
          <w:caps/>
          <w:sz w:val="20"/>
          <w:szCs w:val="20"/>
          <w:lang w:eastAsia="ar-SA"/>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3011"/>
        <w:gridCol w:w="3142"/>
      </w:tblGrid>
      <w:tr w:rsidR="008B18AA" w:rsidRPr="002152CC" w14:paraId="396B972B" w14:textId="77777777" w:rsidTr="00F72121">
        <w:tc>
          <w:tcPr>
            <w:tcW w:w="3032" w:type="dxa"/>
            <w:shd w:val="clear" w:color="auto" w:fill="auto"/>
          </w:tcPr>
          <w:p w14:paraId="579C86A7" w14:textId="77777777" w:rsidR="008B18AA" w:rsidRPr="002152CC" w:rsidRDefault="008B18AA" w:rsidP="00F72121">
            <w:pPr>
              <w:suppressAutoHyphens/>
              <w:spacing w:after="0" w:line="240" w:lineRule="auto"/>
              <w:jc w:val="center"/>
              <w:rPr>
                <w:rFonts w:ascii="Arial" w:eastAsia="Times New Roman" w:hAnsi="Arial" w:cs="Arial"/>
                <w:b/>
                <w:sz w:val="20"/>
                <w:szCs w:val="20"/>
                <w:lang w:eastAsia="ar-SA"/>
              </w:rPr>
            </w:pPr>
          </w:p>
          <w:p w14:paraId="2AE69DF2" w14:textId="77777777" w:rsidR="008B18AA" w:rsidRPr="002152CC" w:rsidRDefault="008B18AA" w:rsidP="00F72121">
            <w:pPr>
              <w:suppressAutoHyphens/>
              <w:spacing w:after="0" w:line="24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Končni prejemnik– odgovorna oseba</w:t>
            </w:r>
          </w:p>
          <w:p w14:paraId="6C460841" w14:textId="77777777" w:rsidR="008B18AA" w:rsidRPr="002152CC" w:rsidRDefault="008B18AA" w:rsidP="00F72121">
            <w:pPr>
              <w:suppressAutoHyphens/>
              <w:spacing w:after="0" w:line="240" w:lineRule="auto"/>
              <w:jc w:val="center"/>
              <w:rPr>
                <w:rFonts w:ascii="Arial" w:eastAsia="Times New Roman" w:hAnsi="Arial" w:cs="Arial"/>
                <w:sz w:val="20"/>
                <w:szCs w:val="20"/>
                <w:lang w:eastAsia="ar-SA"/>
              </w:rPr>
            </w:pPr>
          </w:p>
          <w:p w14:paraId="55B7A06B" w14:textId="77777777" w:rsidR="008B18AA" w:rsidRPr="002152CC" w:rsidRDefault="008B18AA" w:rsidP="00F72121">
            <w:pPr>
              <w:suppressAutoHyphens/>
              <w:spacing w:after="0" w:line="240" w:lineRule="auto"/>
              <w:jc w:val="center"/>
              <w:rPr>
                <w:rFonts w:ascii="Arial" w:eastAsia="Times New Roman" w:hAnsi="Arial" w:cs="Arial"/>
                <w:sz w:val="20"/>
                <w:szCs w:val="20"/>
                <w:lang w:eastAsia="ar-SA"/>
              </w:rPr>
            </w:pPr>
          </w:p>
          <w:p w14:paraId="00921DFD" w14:textId="77777777" w:rsidR="008B18AA" w:rsidRPr="002152CC" w:rsidRDefault="008B18AA" w:rsidP="00F72121">
            <w:pPr>
              <w:suppressAutoHyphens/>
              <w:spacing w:after="0" w:line="240" w:lineRule="auto"/>
              <w:jc w:val="center"/>
              <w:rPr>
                <w:rFonts w:ascii="Arial" w:eastAsia="Times New Roman" w:hAnsi="Arial" w:cs="Arial"/>
                <w:b/>
                <w:caps/>
                <w:sz w:val="20"/>
                <w:szCs w:val="20"/>
                <w:lang w:eastAsia="ar-SA"/>
              </w:rPr>
            </w:pPr>
          </w:p>
        </w:tc>
        <w:tc>
          <w:tcPr>
            <w:tcW w:w="3011" w:type="dxa"/>
            <w:shd w:val="clear" w:color="auto" w:fill="auto"/>
          </w:tcPr>
          <w:p w14:paraId="009522B8" w14:textId="77777777" w:rsidR="008B18AA" w:rsidRPr="002152CC" w:rsidRDefault="008B18AA" w:rsidP="00F72121">
            <w:pPr>
              <w:suppressAutoHyphens/>
              <w:spacing w:after="0" w:line="240" w:lineRule="auto"/>
              <w:jc w:val="center"/>
              <w:rPr>
                <w:rFonts w:ascii="Arial" w:eastAsia="Times New Roman" w:hAnsi="Arial" w:cs="Arial"/>
                <w:sz w:val="20"/>
                <w:szCs w:val="20"/>
                <w:lang w:eastAsia="ar-SA"/>
              </w:rPr>
            </w:pPr>
          </w:p>
          <w:p w14:paraId="74619BF9" w14:textId="77777777" w:rsidR="008B18AA" w:rsidRPr="002152CC" w:rsidRDefault="008B18AA" w:rsidP="00F72121">
            <w:pPr>
              <w:suppressAutoHyphens/>
              <w:spacing w:after="0" w:line="240" w:lineRule="auto"/>
              <w:jc w:val="center"/>
              <w:rPr>
                <w:rFonts w:ascii="Arial" w:eastAsia="Times New Roman" w:hAnsi="Arial" w:cs="Arial"/>
                <w:b/>
                <w:caps/>
                <w:sz w:val="20"/>
                <w:szCs w:val="20"/>
                <w:lang w:eastAsia="ar-SA"/>
              </w:rPr>
            </w:pPr>
            <w:r w:rsidRPr="002152CC">
              <w:rPr>
                <w:rFonts w:ascii="Arial" w:eastAsia="Times New Roman" w:hAnsi="Arial" w:cs="Arial"/>
                <w:sz w:val="20"/>
                <w:szCs w:val="20"/>
                <w:lang w:eastAsia="ar-SA"/>
              </w:rPr>
              <w:t>Žig</w:t>
            </w:r>
          </w:p>
        </w:tc>
        <w:tc>
          <w:tcPr>
            <w:tcW w:w="3142" w:type="dxa"/>
            <w:shd w:val="clear" w:color="auto" w:fill="auto"/>
          </w:tcPr>
          <w:p w14:paraId="5FA98E76" w14:textId="77777777" w:rsidR="008B18AA" w:rsidRPr="002152CC" w:rsidRDefault="008B18AA" w:rsidP="00F72121">
            <w:pPr>
              <w:suppressAutoHyphens/>
              <w:spacing w:after="0" w:line="240" w:lineRule="auto"/>
              <w:jc w:val="center"/>
              <w:rPr>
                <w:rFonts w:ascii="Arial" w:eastAsia="Times New Roman" w:hAnsi="Arial" w:cs="Arial"/>
                <w:b/>
                <w:sz w:val="20"/>
                <w:szCs w:val="20"/>
                <w:lang w:eastAsia="ar-SA"/>
              </w:rPr>
            </w:pPr>
          </w:p>
          <w:p w14:paraId="06CB1EDC" w14:textId="77777777" w:rsidR="008B18AA" w:rsidRPr="002152CC" w:rsidRDefault="008B18AA" w:rsidP="00F72121">
            <w:pPr>
              <w:suppressAutoHyphens/>
              <w:spacing w:after="0" w:line="240" w:lineRule="auto"/>
              <w:jc w:val="center"/>
              <w:rPr>
                <w:rFonts w:ascii="Arial" w:eastAsia="Times New Roman" w:hAnsi="Arial" w:cs="Arial"/>
                <w:b/>
                <w:caps/>
                <w:sz w:val="20"/>
                <w:szCs w:val="20"/>
                <w:lang w:eastAsia="ar-SA"/>
              </w:rPr>
            </w:pPr>
            <w:r w:rsidRPr="002152CC">
              <w:rPr>
                <w:rFonts w:ascii="Arial" w:eastAsia="Times New Roman" w:hAnsi="Arial" w:cs="Arial"/>
                <w:b/>
                <w:sz w:val="20"/>
                <w:szCs w:val="20"/>
                <w:lang w:eastAsia="ar-SA"/>
              </w:rPr>
              <w:t>Podpis odgovorne osebe</w:t>
            </w:r>
          </w:p>
        </w:tc>
      </w:tr>
    </w:tbl>
    <w:p w14:paraId="6F931DC4" w14:textId="77777777" w:rsidR="008B18AA" w:rsidRPr="002152CC" w:rsidRDefault="008B18AA" w:rsidP="008B18AA">
      <w:pPr>
        <w:spacing w:before="60" w:after="60" w:line="240" w:lineRule="auto"/>
        <w:rPr>
          <w:rFonts w:ascii="Arial" w:eastAsia="Times New Roman" w:hAnsi="Arial" w:cs="Arial"/>
          <w:b/>
          <w:bCs/>
          <w:sz w:val="20"/>
          <w:szCs w:val="20"/>
          <w:lang w:eastAsia="sl-SI"/>
        </w:rPr>
      </w:pPr>
    </w:p>
    <w:p w14:paraId="35C51625" w14:textId="77777777" w:rsidR="004B2077" w:rsidRPr="002152CC" w:rsidRDefault="004B2077">
      <w:pPr>
        <w:rPr>
          <w:rFonts w:ascii="Arial" w:eastAsia="Times New Roman" w:hAnsi="Arial" w:cs="Arial"/>
          <w:b/>
          <w:bCs/>
          <w:sz w:val="20"/>
          <w:szCs w:val="20"/>
          <w:lang w:eastAsia="sl-SI"/>
        </w:rPr>
      </w:pPr>
      <w:r w:rsidRPr="002152CC">
        <w:rPr>
          <w:rFonts w:ascii="Arial" w:eastAsia="Times New Roman" w:hAnsi="Arial" w:cs="Arial"/>
          <w:b/>
          <w:bCs/>
          <w:sz w:val="20"/>
          <w:szCs w:val="20"/>
          <w:lang w:eastAsia="sl-SI"/>
        </w:rPr>
        <w:br w:type="page"/>
      </w:r>
    </w:p>
    <w:p w14:paraId="11861A90" w14:textId="77777777" w:rsidR="004B2077" w:rsidRPr="002152CC" w:rsidRDefault="004B2077" w:rsidP="00CF108B">
      <w:pPr>
        <w:spacing w:before="60" w:after="60" w:line="240" w:lineRule="auto"/>
        <w:rPr>
          <w:rFonts w:ascii="Arial" w:eastAsia="Times New Roman" w:hAnsi="Arial" w:cs="Arial"/>
          <w:b/>
          <w:bCs/>
          <w:sz w:val="20"/>
          <w:szCs w:val="20"/>
          <w:lang w:eastAsia="sl-SI"/>
        </w:rPr>
      </w:pPr>
    </w:p>
    <w:p w14:paraId="20705E23" w14:textId="77777777" w:rsidR="000E0BD6" w:rsidRPr="002152CC" w:rsidRDefault="000E0BD6" w:rsidP="000E0BD6">
      <w:pPr>
        <w:spacing w:before="60" w:after="60" w:line="240" w:lineRule="auto"/>
        <w:rPr>
          <w:rFonts w:ascii="Arial" w:eastAsia="Times New Roman" w:hAnsi="Arial" w:cs="Arial"/>
          <w:b/>
          <w:bCs/>
          <w:sz w:val="20"/>
          <w:szCs w:val="20"/>
          <w:lang w:eastAsia="sl-SI"/>
        </w:rPr>
      </w:pPr>
    </w:p>
    <w:p w14:paraId="11D833C4" w14:textId="77777777" w:rsidR="000E0BD6" w:rsidRPr="002152CC" w:rsidRDefault="000E0BD6" w:rsidP="000E0BD6">
      <w:pPr>
        <w:spacing w:before="60" w:after="60" w:line="240" w:lineRule="auto"/>
        <w:rPr>
          <w:rFonts w:ascii="Arial" w:eastAsia="Times New Roman" w:hAnsi="Arial" w:cs="Arial"/>
          <w:bCs/>
          <w:sz w:val="20"/>
          <w:szCs w:val="20"/>
          <w:bdr w:val="single" w:sz="4" w:space="0" w:color="auto" w:frame="1"/>
          <w:lang w:eastAsia="sl-SI"/>
        </w:rPr>
      </w:pPr>
      <w:r w:rsidRPr="002152CC">
        <w:rPr>
          <w:rFonts w:ascii="Arial" w:eastAsia="Times New Roman" w:hAnsi="Arial" w:cs="Arial"/>
          <w:b/>
          <w:bCs/>
          <w:sz w:val="20"/>
          <w:szCs w:val="20"/>
          <w:lang w:eastAsia="sl-SI"/>
        </w:rPr>
        <w:t xml:space="preserve">PRILOGA 2b </w:t>
      </w:r>
      <w:r w:rsidRPr="002152CC">
        <w:rPr>
          <w:rFonts w:ascii="Arial" w:eastAsia="Times New Roman" w:hAnsi="Arial" w:cs="Arial"/>
          <w:bCs/>
          <w:i/>
          <w:sz w:val="20"/>
          <w:szCs w:val="20"/>
          <w:lang w:eastAsia="sl-SI"/>
        </w:rPr>
        <w:t>(Dodajte dokumentu vašo glavo.)</w:t>
      </w:r>
    </w:p>
    <w:p w14:paraId="2E46B1E2" w14:textId="77777777" w:rsidR="000E0BD6" w:rsidRPr="002152CC" w:rsidRDefault="000E0BD6" w:rsidP="000E0BD6">
      <w:pPr>
        <w:spacing w:after="0" w:line="240" w:lineRule="auto"/>
        <w:jc w:val="both"/>
        <w:rPr>
          <w:rFonts w:ascii="Arial" w:eastAsia="Times New Roman" w:hAnsi="Arial" w:cs="Arial"/>
          <w:bCs/>
          <w:i/>
          <w:smallCaps/>
          <w:sz w:val="20"/>
          <w:szCs w:val="20"/>
          <w:lang w:eastAsia="sl-SI"/>
        </w:rPr>
      </w:pPr>
    </w:p>
    <w:p w14:paraId="6922F01C" w14:textId="77777777" w:rsidR="000E0BD6" w:rsidRPr="002152CC" w:rsidRDefault="000E0BD6" w:rsidP="000E0BD6">
      <w:pPr>
        <w:pBdr>
          <w:top w:val="single" w:sz="4" w:space="1" w:color="auto"/>
          <w:left w:val="single" w:sz="4" w:space="4" w:color="auto"/>
          <w:bottom w:val="single" w:sz="4" w:space="1" w:color="auto"/>
          <w:right w:val="single" w:sz="4" w:space="4" w:color="auto"/>
        </w:pBdr>
        <w:shd w:val="clear" w:color="auto" w:fill="DBE5F1"/>
        <w:suppressAutoHyphens/>
        <w:spacing w:after="0" w:line="240" w:lineRule="auto"/>
        <w:jc w:val="center"/>
        <w:rPr>
          <w:rFonts w:ascii="Arial" w:eastAsia="Times New Roman" w:hAnsi="Arial" w:cs="Arial"/>
          <w:b/>
          <w:sz w:val="20"/>
          <w:szCs w:val="20"/>
          <w:lang w:eastAsia="ar-SA"/>
        </w:rPr>
      </w:pPr>
    </w:p>
    <w:p w14:paraId="7C62472C" w14:textId="77777777" w:rsidR="000E0BD6" w:rsidRPr="002152CC" w:rsidRDefault="000E0BD6" w:rsidP="000E0BD6">
      <w:pPr>
        <w:pBdr>
          <w:top w:val="single" w:sz="4" w:space="1" w:color="auto"/>
          <w:left w:val="single" w:sz="4" w:space="4" w:color="auto"/>
          <w:bottom w:val="single" w:sz="4" w:space="1" w:color="auto"/>
          <w:right w:val="single" w:sz="4" w:space="4" w:color="auto"/>
        </w:pBdr>
        <w:shd w:val="clear" w:color="auto" w:fill="DBE5F1"/>
        <w:suppressAutoHyphens/>
        <w:spacing w:after="0" w:line="24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KONČNO POROČILO O INVESTICIJI</w:t>
      </w:r>
      <w:r w:rsidRPr="002152CC">
        <w:rPr>
          <w:rStyle w:val="Sprotnaopomba-sklic"/>
          <w:rFonts w:ascii="Arial" w:eastAsia="Times New Roman" w:hAnsi="Arial" w:cs="Arial"/>
          <w:b/>
          <w:lang w:eastAsia="ar-SA"/>
        </w:rPr>
        <w:footnoteReference w:id="40"/>
      </w:r>
    </w:p>
    <w:p w14:paraId="61515D7E" w14:textId="77777777" w:rsidR="000E0BD6" w:rsidRPr="002152CC" w:rsidRDefault="000E0BD6" w:rsidP="000E0BD6">
      <w:pPr>
        <w:pBdr>
          <w:top w:val="single" w:sz="4" w:space="1" w:color="auto"/>
          <w:left w:val="single" w:sz="4" w:space="4" w:color="auto"/>
          <w:bottom w:val="single" w:sz="4" w:space="1" w:color="auto"/>
          <w:right w:val="single" w:sz="4" w:space="4" w:color="auto"/>
        </w:pBdr>
        <w:shd w:val="clear" w:color="auto" w:fill="DBE5F1"/>
        <w:suppressAutoHyphens/>
        <w:spacing w:after="0" w:line="240" w:lineRule="auto"/>
        <w:jc w:val="center"/>
        <w:rPr>
          <w:rFonts w:ascii="Arial" w:eastAsia="Times New Roman" w:hAnsi="Arial" w:cs="Arial"/>
          <w:b/>
          <w:sz w:val="20"/>
          <w:szCs w:val="20"/>
          <w:lang w:eastAsia="ar-SA"/>
        </w:rPr>
      </w:pPr>
    </w:p>
    <w:p w14:paraId="097C8404" w14:textId="77777777" w:rsidR="000E0BD6" w:rsidRPr="002152CC" w:rsidRDefault="000E0BD6" w:rsidP="000E0BD6">
      <w:pPr>
        <w:spacing w:before="60" w:after="60" w:line="240" w:lineRule="auto"/>
        <w:jc w:val="both"/>
        <w:rPr>
          <w:rFonts w:ascii="Arial" w:eastAsia="Times New Roman" w:hAnsi="Arial" w:cs="Arial"/>
          <w:bCs/>
          <w:i/>
          <w:smallCaps/>
          <w:sz w:val="20"/>
          <w:szCs w:val="20"/>
          <w:lang w:eastAsia="sl-SI"/>
        </w:rPr>
      </w:pPr>
    </w:p>
    <w:p w14:paraId="08E14DBF" w14:textId="77777777" w:rsidR="000E0BD6" w:rsidRPr="002152CC" w:rsidRDefault="000E0BD6" w:rsidP="000E0BD6">
      <w:pPr>
        <w:spacing w:before="60" w:after="60" w:line="240" w:lineRule="auto"/>
        <w:jc w:val="center"/>
        <w:rPr>
          <w:rFonts w:ascii="Arial" w:eastAsia="Times New Roman" w:hAnsi="Arial" w:cs="Arial"/>
          <w:b/>
          <w:bCs/>
          <w:sz w:val="20"/>
          <w:szCs w:val="20"/>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000000" w:themeColor="text1"/>
          <w:insideV w:val="single" w:sz="4" w:space="0" w:color="auto"/>
        </w:tblBorders>
        <w:tblLook w:val="01E0" w:firstRow="1" w:lastRow="1" w:firstColumn="1" w:lastColumn="1" w:noHBand="0" w:noVBand="0"/>
      </w:tblPr>
      <w:tblGrid>
        <w:gridCol w:w="3828"/>
        <w:gridCol w:w="5386"/>
      </w:tblGrid>
      <w:tr w:rsidR="000E0BD6" w:rsidRPr="002152CC" w14:paraId="5D7102EC" w14:textId="77777777" w:rsidTr="00F72121">
        <w:tc>
          <w:tcPr>
            <w:tcW w:w="3828" w:type="dxa"/>
            <w:shd w:val="clear" w:color="auto" w:fill="auto"/>
            <w:vAlign w:val="bottom"/>
          </w:tcPr>
          <w:p w14:paraId="46704605" w14:textId="77777777" w:rsidR="000E0BD6" w:rsidRPr="002152CC" w:rsidRDefault="000E0BD6" w:rsidP="00F72121">
            <w:pPr>
              <w:pStyle w:val="TEKST"/>
              <w:spacing w:line="240" w:lineRule="auto"/>
              <w:jc w:val="left"/>
              <w:rPr>
                <w:rFonts w:ascii="Arial" w:hAnsi="Arial" w:cs="Arial"/>
                <w:bCs/>
                <w:sz w:val="20"/>
                <w:szCs w:val="20"/>
              </w:rPr>
            </w:pPr>
            <w:r w:rsidRPr="002152CC">
              <w:rPr>
                <w:rFonts w:ascii="Arial" w:hAnsi="Arial" w:cs="Arial"/>
                <w:bCs/>
                <w:sz w:val="20"/>
                <w:szCs w:val="20"/>
              </w:rPr>
              <w:t>Naziv investicije</w:t>
            </w:r>
          </w:p>
        </w:tc>
        <w:tc>
          <w:tcPr>
            <w:tcW w:w="5386" w:type="dxa"/>
            <w:shd w:val="clear" w:color="auto" w:fill="auto"/>
            <w:vAlign w:val="center"/>
          </w:tcPr>
          <w:p w14:paraId="5C3AF90B" w14:textId="77777777" w:rsidR="000E0BD6" w:rsidRPr="002152CC" w:rsidRDefault="000E0BD6" w:rsidP="00F72121">
            <w:pPr>
              <w:pStyle w:val="TEKST"/>
              <w:spacing w:line="240" w:lineRule="auto"/>
              <w:ind w:left="72"/>
              <w:jc w:val="left"/>
              <w:rPr>
                <w:rFonts w:ascii="Arial" w:hAnsi="Arial" w:cs="Arial"/>
                <w:i/>
                <w:color w:val="FF0000"/>
                <w:sz w:val="20"/>
                <w:szCs w:val="20"/>
                <w:highlight w:val="yellow"/>
              </w:rPr>
            </w:pPr>
          </w:p>
        </w:tc>
      </w:tr>
      <w:tr w:rsidR="000E0BD6" w:rsidRPr="002152CC" w14:paraId="291619E7" w14:textId="77777777" w:rsidTr="00F72121">
        <w:tc>
          <w:tcPr>
            <w:tcW w:w="3828" w:type="dxa"/>
            <w:shd w:val="clear" w:color="auto" w:fill="auto"/>
            <w:vAlign w:val="bottom"/>
          </w:tcPr>
          <w:p w14:paraId="5389EF1A" w14:textId="77777777" w:rsidR="000E0BD6" w:rsidRPr="002152CC" w:rsidRDefault="000E0BD6" w:rsidP="00F72121">
            <w:pPr>
              <w:pStyle w:val="TEKST"/>
              <w:spacing w:line="240" w:lineRule="auto"/>
              <w:jc w:val="left"/>
              <w:rPr>
                <w:rFonts w:ascii="Arial" w:hAnsi="Arial" w:cs="Arial"/>
                <w:bCs/>
                <w:sz w:val="20"/>
                <w:szCs w:val="20"/>
              </w:rPr>
            </w:pPr>
            <w:r w:rsidRPr="002152CC">
              <w:rPr>
                <w:rFonts w:ascii="Arial" w:hAnsi="Arial" w:cs="Arial"/>
                <w:bCs/>
                <w:sz w:val="20"/>
                <w:szCs w:val="20"/>
                <w:lang w:eastAsia="ar-SA"/>
              </w:rPr>
              <w:t>Številka pogodbe</w:t>
            </w:r>
          </w:p>
        </w:tc>
        <w:tc>
          <w:tcPr>
            <w:tcW w:w="5386" w:type="dxa"/>
            <w:shd w:val="clear" w:color="auto" w:fill="auto"/>
            <w:vAlign w:val="center"/>
          </w:tcPr>
          <w:p w14:paraId="6DA68A57" w14:textId="77777777" w:rsidR="000E0BD6" w:rsidRPr="002152CC" w:rsidRDefault="000E0BD6" w:rsidP="00F72121">
            <w:pPr>
              <w:pStyle w:val="TEKST"/>
              <w:spacing w:line="240" w:lineRule="auto"/>
              <w:ind w:left="72"/>
              <w:jc w:val="left"/>
              <w:rPr>
                <w:rFonts w:ascii="Arial" w:hAnsi="Arial" w:cs="Arial"/>
                <w:i/>
                <w:color w:val="FF0000"/>
                <w:sz w:val="20"/>
                <w:szCs w:val="20"/>
                <w:highlight w:val="yellow"/>
              </w:rPr>
            </w:pPr>
          </w:p>
        </w:tc>
      </w:tr>
      <w:tr w:rsidR="000E0BD6" w:rsidRPr="002152CC" w14:paraId="3133EE2F" w14:textId="77777777" w:rsidTr="00F72121">
        <w:tc>
          <w:tcPr>
            <w:tcW w:w="3828" w:type="dxa"/>
            <w:shd w:val="clear" w:color="auto" w:fill="auto"/>
            <w:vAlign w:val="bottom"/>
          </w:tcPr>
          <w:p w14:paraId="4FEC74C7" w14:textId="77777777" w:rsidR="000E0BD6" w:rsidRPr="002152CC" w:rsidRDefault="000E0BD6" w:rsidP="00F72121">
            <w:pPr>
              <w:pStyle w:val="TEKST"/>
              <w:spacing w:line="240" w:lineRule="auto"/>
              <w:jc w:val="left"/>
              <w:rPr>
                <w:rFonts w:ascii="Arial" w:hAnsi="Arial" w:cs="Arial"/>
                <w:bCs/>
                <w:sz w:val="20"/>
                <w:szCs w:val="20"/>
              </w:rPr>
            </w:pPr>
            <w:r w:rsidRPr="002152CC">
              <w:rPr>
                <w:rFonts w:ascii="Arial" w:hAnsi="Arial" w:cs="Arial"/>
                <w:sz w:val="20"/>
                <w:szCs w:val="20"/>
                <w:lang w:eastAsia="ar-SA"/>
              </w:rPr>
              <w:t>Kraj in datum</w:t>
            </w:r>
          </w:p>
        </w:tc>
        <w:tc>
          <w:tcPr>
            <w:tcW w:w="5386" w:type="dxa"/>
            <w:shd w:val="clear" w:color="auto" w:fill="auto"/>
            <w:vAlign w:val="center"/>
          </w:tcPr>
          <w:p w14:paraId="3D48E988" w14:textId="77777777" w:rsidR="000E0BD6" w:rsidRPr="002152CC" w:rsidRDefault="000E0BD6" w:rsidP="00F72121">
            <w:pPr>
              <w:pStyle w:val="TEKST"/>
              <w:spacing w:line="240" w:lineRule="auto"/>
              <w:ind w:left="72"/>
              <w:jc w:val="left"/>
              <w:rPr>
                <w:rFonts w:ascii="Arial" w:hAnsi="Arial" w:cs="Arial"/>
                <w:i/>
                <w:color w:val="FF0000"/>
                <w:sz w:val="20"/>
                <w:szCs w:val="20"/>
                <w:highlight w:val="yellow"/>
              </w:rPr>
            </w:pPr>
          </w:p>
        </w:tc>
      </w:tr>
    </w:tbl>
    <w:p w14:paraId="30454A81" w14:textId="77777777" w:rsidR="000E0BD6" w:rsidRPr="002152CC" w:rsidRDefault="000E0BD6" w:rsidP="000E0BD6">
      <w:pPr>
        <w:suppressAutoHyphens/>
        <w:spacing w:after="0" w:line="240" w:lineRule="auto"/>
        <w:rPr>
          <w:rFonts w:ascii="Arial" w:eastAsia="Times New Roman" w:hAnsi="Arial" w:cs="Arial"/>
          <w:sz w:val="20"/>
          <w:szCs w:val="20"/>
          <w:lang w:eastAsia="ar-SA"/>
        </w:rPr>
      </w:pPr>
    </w:p>
    <w:p w14:paraId="6D481100" w14:textId="77777777" w:rsidR="000E0BD6" w:rsidRPr="002152CC" w:rsidRDefault="000E0BD6" w:rsidP="000E0BD6">
      <w:pPr>
        <w:suppressAutoHyphens/>
        <w:spacing w:after="0" w:line="240" w:lineRule="auto"/>
        <w:rPr>
          <w:rFonts w:ascii="Arial" w:eastAsia="Times New Roman" w:hAnsi="Arial" w:cs="Arial"/>
          <w:sz w:val="20"/>
          <w:szCs w:val="20"/>
          <w:lang w:eastAsia="ar-SA"/>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E0BD6" w:rsidRPr="002152CC" w14:paraId="07352FAC" w14:textId="77777777" w:rsidTr="00646698">
        <w:tc>
          <w:tcPr>
            <w:tcW w:w="9209" w:type="dxa"/>
            <w:tcBorders>
              <w:top w:val="single" w:sz="4" w:space="0" w:color="auto"/>
              <w:left w:val="single" w:sz="4" w:space="0" w:color="auto"/>
              <w:bottom w:val="single" w:sz="4" w:space="0" w:color="auto"/>
              <w:right w:val="single" w:sz="4" w:space="0" w:color="auto"/>
            </w:tcBorders>
          </w:tcPr>
          <w:p w14:paraId="00C11A8D" w14:textId="77777777" w:rsidR="000E0BD6" w:rsidRPr="002152CC" w:rsidRDefault="000E0BD6" w:rsidP="00352372">
            <w:pPr>
              <w:numPr>
                <w:ilvl w:val="0"/>
                <w:numId w:val="42"/>
              </w:num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Obseg investicije in končanje del na investiciji, vključno s časovnim potekom</w:t>
            </w:r>
          </w:p>
          <w:p w14:paraId="0B2435EB" w14:textId="77777777" w:rsidR="000E0BD6" w:rsidRPr="002152CC" w:rsidRDefault="000E0BD6" w:rsidP="00F72121">
            <w:pPr>
              <w:suppressAutoHyphens/>
              <w:spacing w:after="0" w:line="240" w:lineRule="auto"/>
              <w:ind w:left="720"/>
              <w:jc w:val="both"/>
              <w:rPr>
                <w:rFonts w:ascii="Arial" w:eastAsia="Times New Roman" w:hAnsi="Arial" w:cs="Arial"/>
                <w:sz w:val="20"/>
                <w:szCs w:val="20"/>
                <w:lang w:eastAsia="ar-SA"/>
              </w:rPr>
            </w:pPr>
          </w:p>
        </w:tc>
      </w:tr>
    </w:tbl>
    <w:p w14:paraId="1E729A6A" w14:textId="77777777" w:rsidR="000E0BD6" w:rsidRPr="002152CC" w:rsidRDefault="000E0BD6" w:rsidP="000E0BD6"/>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E0BD6" w:rsidRPr="002152CC" w14:paraId="1BC01766" w14:textId="77777777" w:rsidTr="00646698">
        <w:tc>
          <w:tcPr>
            <w:tcW w:w="9209" w:type="dxa"/>
            <w:tcBorders>
              <w:top w:val="single" w:sz="4" w:space="0" w:color="auto"/>
              <w:left w:val="single" w:sz="4" w:space="0" w:color="auto"/>
              <w:bottom w:val="single" w:sz="4" w:space="0" w:color="auto"/>
              <w:right w:val="single" w:sz="4" w:space="0" w:color="auto"/>
            </w:tcBorders>
            <w:hideMark/>
          </w:tcPr>
          <w:p w14:paraId="2D9A83D4" w14:textId="77777777" w:rsidR="000E0BD6" w:rsidRPr="002152CC" w:rsidRDefault="000E0BD6" w:rsidP="00352372">
            <w:pPr>
              <w:numPr>
                <w:ilvl w:val="0"/>
                <w:numId w:val="42"/>
              </w:numPr>
              <w:suppressAutoHyphens/>
              <w:spacing w:after="0" w:line="240" w:lineRule="auto"/>
              <w:rPr>
                <w:rFonts w:ascii="Arial" w:eastAsia="Times New Roman" w:hAnsi="Arial" w:cs="Arial"/>
                <w:sz w:val="20"/>
                <w:szCs w:val="20"/>
                <w:lang w:eastAsia="ar-SA"/>
              </w:rPr>
            </w:pPr>
            <w:r w:rsidRPr="002152CC">
              <w:rPr>
                <w:rFonts w:ascii="Arial" w:eastAsia="Times New Roman" w:hAnsi="Arial" w:cs="Arial"/>
                <w:sz w:val="20"/>
                <w:szCs w:val="20"/>
                <w:lang w:eastAsia="ar-SA"/>
              </w:rPr>
              <w:t>Realizirana vrednost investicije po posameznih skupinah osnovnih sredstev v EUR (brez DDV) po letih od datuma začetka izvajanja investicije do datuma oddaje poročila</w:t>
            </w:r>
          </w:p>
        </w:tc>
      </w:tr>
    </w:tbl>
    <w:p w14:paraId="334E68CD" w14:textId="77777777" w:rsidR="000E0BD6" w:rsidRPr="002152CC" w:rsidRDefault="000E0BD6" w:rsidP="00646698"/>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
        <w:gridCol w:w="3384"/>
        <w:gridCol w:w="1339"/>
        <w:gridCol w:w="1339"/>
        <w:gridCol w:w="1339"/>
        <w:gridCol w:w="1340"/>
      </w:tblGrid>
      <w:tr w:rsidR="003F34CB" w:rsidRPr="002152CC" w14:paraId="42A5ADFE" w14:textId="77777777" w:rsidTr="003F34CB">
        <w:trPr>
          <w:tblHeader/>
        </w:trPr>
        <w:tc>
          <w:tcPr>
            <w:tcW w:w="439" w:type="dxa"/>
            <w:tcBorders>
              <w:top w:val="single" w:sz="4" w:space="0" w:color="000000"/>
              <w:left w:val="single" w:sz="4" w:space="0" w:color="000000"/>
              <w:bottom w:val="single" w:sz="4" w:space="0" w:color="000000"/>
              <w:right w:val="single" w:sz="4" w:space="0" w:color="000000"/>
            </w:tcBorders>
            <w:shd w:val="clear" w:color="auto" w:fill="DBE5F1"/>
          </w:tcPr>
          <w:p w14:paraId="62176044" w14:textId="77777777" w:rsidR="003F34CB" w:rsidRPr="002152CC" w:rsidRDefault="003F34CB" w:rsidP="00F72121">
            <w:pPr>
              <w:autoSpaceDE w:val="0"/>
              <w:autoSpaceDN w:val="0"/>
              <w:adjustRightInd w:val="0"/>
              <w:spacing w:line="240" w:lineRule="auto"/>
              <w:jc w:val="center"/>
              <w:rPr>
                <w:rFonts w:ascii="Arial" w:eastAsia="Calibri" w:hAnsi="Arial" w:cs="Arial"/>
                <w:color w:val="000000"/>
                <w:sz w:val="20"/>
                <w:szCs w:val="20"/>
                <w:lang w:eastAsia="sl-SI"/>
              </w:rPr>
            </w:pPr>
          </w:p>
        </w:tc>
        <w:tc>
          <w:tcPr>
            <w:tcW w:w="3384" w:type="dxa"/>
            <w:tcBorders>
              <w:top w:val="single" w:sz="4" w:space="0" w:color="000000"/>
              <w:left w:val="single" w:sz="4" w:space="0" w:color="000000"/>
              <w:bottom w:val="single" w:sz="4" w:space="0" w:color="000000"/>
              <w:right w:val="single" w:sz="4" w:space="0" w:color="000000"/>
            </w:tcBorders>
            <w:shd w:val="clear" w:color="auto" w:fill="DBE5F1"/>
            <w:hideMark/>
          </w:tcPr>
          <w:p w14:paraId="35D50674" w14:textId="77777777" w:rsidR="003F34CB" w:rsidRPr="002152CC" w:rsidRDefault="003F34CB" w:rsidP="00F72121">
            <w:pPr>
              <w:pStyle w:val="Brezrazmikov"/>
              <w:spacing w:line="256" w:lineRule="auto"/>
              <w:rPr>
                <w:rFonts w:ascii="Arial" w:hAnsi="Arial" w:cs="Arial"/>
                <w:sz w:val="20"/>
                <w:szCs w:val="20"/>
                <w:lang w:eastAsia="sl-SI"/>
              </w:rPr>
            </w:pPr>
            <w:r w:rsidRPr="002152CC">
              <w:rPr>
                <w:rFonts w:ascii="Arial" w:hAnsi="Arial" w:cs="Arial"/>
                <w:sz w:val="20"/>
                <w:szCs w:val="20"/>
                <w:lang w:eastAsia="sl-SI"/>
              </w:rPr>
              <w:t xml:space="preserve">SREDSTVA </w:t>
            </w:r>
          </w:p>
          <w:p w14:paraId="486567F5" w14:textId="77777777" w:rsidR="003F34CB" w:rsidRPr="002152CC" w:rsidRDefault="003F34CB" w:rsidP="00F72121">
            <w:pPr>
              <w:pStyle w:val="Brezrazmikov"/>
              <w:spacing w:line="256" w:lineRule="auto"/>
              <w:rPr>
                <w:rFonts w:ascii="Arial" w:hAnsi="Arial" w:cs="Arial"/>
                <w:sz w:val="20"/>
                <w:szCs w:val="20"/>
                <w:lang w:eastAsia="sl-SI"/>
              </w:rPr>
            </w:pPr>
            <w:r w:rsidRPr="002152CC">
              <w:rPr>
                <w:rFonts w:ascii="Arial" w:hAnsi="Arial" w:cs="Arial"/>
                <w:sz w:val="20"/>
                <w:szCs w:val="20"/>
                <w:lang w:eastAsia="sl-SI"/>
              </w:rPr>
              <w:t>(v EUR brez DDV)</w:t>
            </w:r>
          </w:p>
        </w:tc>
        <w:tc>
          <w:tcPr>
            <w:tcW w:w="1339"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551F758" w14:textId="77777777" w:rsidR="003F34CB" w:rsidRPr="002152CC" w:rsidRDefault="003F34CB" w:rsidP="00F72121">
            <w:pPr>
              <w:pStyle w:val="Brezrazmikov"/>
              <w:spacing w:line="256" w:lineRule="auto"/>
              <w:jc w:val="center"/>
              <w:rPr>
                <w:rFonts w:ascii="Arial" w:hAnsi="Arial" w:cs="Arial"/>
                <w:sz w:val="20"/>
                <w:szCs w:val="20"/>
                <w:lang w:eastAsia="sl-SI"/>
              </w:rPr>
            </w:pPr>
            <w:r w:rsidRPr="002152CC">
              <w:rPr>
                <w:rFonts w:ascii="Arial" w:hAnsi="Arial" w:cs="Arial"/>
                <w:sz w:val="20"/>
                <w:szCs w:val="20"/>
                <w:lang w:eastAsia="sl-SI"/>
              </w:rPr>
              <w:t>x</w:t>
            </w:r>
          </w:p>
        </w:tc>
        <w:tc>
          <w:tcPr>
            <w:tcW w:w="1339"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648AE6E6" w14:textId="77777777" w:rsidR="003F34CB" w:rsidRPr="002152CC" w:rsidRDefault="003F34CB" w:rsidP="00F72121">
            <w:pPr>
              <w:pStyle w:val="Brezrazmikov"/>
              <w:spacing w:line="256" w:lineRule="auto"/>
              <w:jc w:val="center"/>
              <w:rPr>
                <w:rFonts w:ascii="Arial" w:hAnsi="Arial" w:cs="Arial"/>
                <w:sz w:val="20"/>
                <w:szCs w:val="20"/>
                <w:lang w:eastAsia="sl-SI"/>
              </w:rPr>
            </w:pPr>
            <w:r w:rsidRPr="002152CC">
              <w:rPr>
                <w:rFonts w:ascii="Arial" w:hAnsi="Arial" w:cs="Arial"/>
                <w:sz w:val="20"/>
                <w:szCs w:val="20"/>
                <w:lang w:eastAsia="sl-SI"/>
              </w:rPr>
              <w:t>x+1</w:t>
            </w:r>
          </w:p>
        </w:tc>
        <w:tc>
          <w:tcPr>
            <w:tcW w:w="1339"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3FC8F02E" w14:textId="77777777" w:rsidR="003F34CB" w:rsidRPr="002152CC" w:rsidRDefault="003F34CB" w:rsidP="00F72121">
            <w:pPr>
              <w:pStyle w:val="Brezrazmikov"/>
              <w:spacing w:line="256" w:lineRule="auto"/>
              <w:jc w:val="center"/>
              <w:rPr>
                <w:rFonts w:ascii="Arial" w:hAnsi="Arial" w:cs="Arial"/>
                <w:sz w:val="20"/>
                <w:szCs w:val="20"/>
                <w:lang w:eastAsia="sl-SI"/>
              </w:rPr>
            </w:pPr>
            <w:r w:rsidRPr="002152CC">
              <w:rPr>
                <w:rFonts w:ascii="Arial" w:hAnsi="Arial" w:cs="Arial"/>
                <w:sz w:val="20"/>
                <w:szCs w:val="20"/>
                <w:lang w:eastAsia="sl-SI"/>
              </w:rPr>
              <w:t>x+2</w:t>
            </w:r>
          </w:p>
        </w:tc>
        <w:tc>
          <w:tcPr>
            <w:tcW w:w="134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AB2DA66" w14:textId="67D9E737" w:rsidR="003F34CB" w:rsidRPr="002152CC" w:rsidRDefault="003F34CB" w:rsidP="00F72121">
            <w:pPr>
              <w:pStyle w:val="Brezrazmikov"/>
              <w:spacing w:line="256" w:lineRule="auto"/>
              <w:jc w:val="center"/>
              <w:rPr>
                <w:rFonts w:ascii="Arial" w:hAnsi="Arial" w:cs="Arial"/>
                <w:sz w:val="20"/>
                <w:szCs w:val="20"/>
                <w:lang w:eastAsia="sl-SI"/>
              </w:rPr>
            </w:pPr>
            <w:r w:rsidRPr="002152CC">
              <w:rPr>
                <w:rFonts w:ascii="Arial" w:hAnsi="Arial" w:cs="Arial"/>
                <w:sz w:val="20"/>
                <w:szCs w:val="20"/>
                <w:lang w:eastAsia="sl-SI"/>
              </w:rPr>
              <w:t>SKUPAJ</w:t>
            </w:r>
          </w:p>
        </w:tc>
      </w:tr>
      <w:tr w:rsidR="000E0BD6" w:rsidRPr="002152CC" w14:paraId="59940BB5" w14:textId="77777777" w:rsidTr="003F34CB">
        <w:trPr>
          <w:trHeight w:val="348"/>
        </w:trPr>
        <w:tc>
          <w:tcPr>
            <w:tcW w:w="439" w:type="dxa"/>
            <w:tcBorders>
              <w:top w:val="single" w:sz="4" w:space="0" w:color="000000"/>
              <w:left w:val="single" w:sz="4" w:space="0" w:color="000000"/>
              <w:bottom w:val="single" w:sz="4" w:space="0" w:color="000000"/>
              <w:right w:val="single" w:sz="4" w:space="0" w:color="000000"/>
            </w:tcBorders>
          </w:tcPr>
          <w:p w14:paraId="6910C5CF" w14:textId="77777777" w:rsidR="000E0BD6" w:rsidRPr="002152CC" w:rsidRDefault="000E0BD6" w:rsidP="00F72121">
            <w:pPr>
              <w:pStyle w:val="Brezrazmikov"/>
              <w:spacing w:line="256" w:lineRule="auto"/>
              <w:rPr>
                <w:rFonts w:ascii="Arial" w:hAnsi="Arial" w:cs="Arial"/>
                <w:b/>
                <w:sz w:val="20"/>
                <w:szCs w:val="20"/>
                <w:lang w:eastAsia="sl-SI"/>
              </w:rPr>
            </w:pPr>
          </w:p>
        </w:tc>
        <w:tc>
          <w:tcPr>
            <w:tcW w:w="8741" w:type="dxa"/>
            <w:gridSpan w:val="5"/>
            <w:tcBorders>
              <w:top w:val="single" w:sz="4" w:space="0" w:color="000000"/>
              <w:left w:val="single" w:sz="4" w:space="0" w:color="000000"/>
              <w:bottom w:val="single" w:sz="4" w:space="0" w:color="000000"/>
              <w:right w:val="single" w:sz="4" w:space="0" w:color="000000"/>
            </w:tcBorders>
            <w:vAlign w:val="center"/>
            <w:hideMark/>
          </w:tcPr>
          <w:p w14:paraId="43817C8D" w14:textId="77777777" w:rsidR="000E0BD6" w:rsidRPr="002152CC" w:rsidRDefault="000E0BD6" w:rsidP="00F72121">
            <w:pPr>
              <w:pStyle w:val="Brezrazmikov"/>
              <w:spacing w:line="256" w:lineRule="auto"/>
              <w:rPr>
                <w:rFonts w:ascii="Arial" w:eastAsia="Times New Roman" w:hAnsi="Arial" w:cs="Arial"/>
                <w:b/>
                <w:sz w:val="20"/>
                <w:szCs w:val="20"/>
                <w:lang w:eastAsia="ar-SA"/>
              </w:rPr>
            </w:pPr>
            <w:r w:rsidRPr="002152CC">
              <w:rPr>
                <w:rFonts w:ascii="Arial" w:eastAsia="Times New Roman" w:hAnsi="Arial" w:cs="Arial"/>
                <w:b/>
                <w:sz w:val="20"/>
                <w:szCs w:val="20"/>
                <w:lang w:eastAsia="ar-SA"/>
              </w:rPr>
              <w:t>Opredmetena osnovna sredstva</w:t>
            </w:r>
          </w:p>
        </w:tc>
      </w:tr>
      <w:tr w:rsidR="003F34CB" w:rsidRPr="002152CC" w14:paraId="75285D19" w14:textId="77777777" w:rsidTr="003F34CB">
        <w:tc>
          <w:tcPr>
            <w:tcW w:w="439" w:type="dxa"/>
            <w:tcBorders>
              <w:top w:val="single" w:sz="4" w:space="0" w:color="000000"/>
              <w:left w:val="single" w:sz="4" w:space="0" w:color="000000"/>
              <w:bottom w:val="single" w:sz="4" w:space="0" w:color="000000"/>
              <w:right w:val="single" w:sz="4" w:space="0" w:color="000000"/>
            </w:tcBorders>
            <w:hideMark/>
          </w:tcPr>
          <w:p w14:paraId="1F91FA78" w14:textId="77777777" w:rsidR="003F34CB" w:rsidRPr="002152CC" w:rsidRDefault="003F34CB" w:rsidP="00F72121">
            <w:pPr>
              <w:autoSpaceDE w:val="0"/>
              <w:autoSpaceDN w:val="0"/>
              <w:adjustRightInd w:val="0"/>
              <w:spacing w:line="240" w:lineRule="auto"/>
              <w:jc w:val="both"/>
              <w:rPr>
                <w:rFonts w:ascii="Arial" w:eastAsia="Calibri" w:hAnsi="Arial" w:cs="Arial"/>
                <w:color w:val="000000"/>
                <w:sz w:val="20"/>
                <w:szCs w:val="20"/>
                <w:lang w:eastAsia="sl-SI"/>
              </w:rPr>
            </w:pPr>
            <w:r w:rsidRPr="002152CC">
              <w:rPr>
                <w:rFonts w:ascii="Arial" w:hAnsi="Arial" w:cs="Arial"/>
                <w:color w:val="000000"/>
                <w:sz w:val="20"/>
                <w:szCs w:val="20"/>
                <w:lang w:eastAsia="sl-SI"/>
              </w:rPr>
              <w:t>1</w:t>
            </w:r>
          </w:p>
        </w:tc>
        <w:tc>
          <w:tcPr>
            <w:tcW w:w="3384" w:type="dxa"/>
            <w:tcBorders>
              <w:top w:val="single" w:sz="4" w:space="0" w:color="000000"/>
              <w:left w:val="single" w:sz="4" w:space="0" w:color="000000"/>
              <w:bottom w:val="single" w:sz="4" w:space="0" w:color="000000"/>
              <w:right w:val="single" w:sz="4" w:space="0" w:color="000000"/>
            </w:tcBorders>
            <w:hideMark/>
          </w:tcPr>
          <w:p w14:paraId="3E428DA8" w14:textId="77777777" w:rsidR="003F34CB" w:rsidRPr="002152CC" w:rsidRDefault="003F34CB" w:rsidP="00F72121">
            <w:pPr>
              <w:pStyle w:val="Brezrazmikov"/>
              <w:spacing w:line="256" w:lineRule="auto"/>
              <w:rPr>
                <w:rFonts w:ascii="Arial" w:eastAsia="Times New Roman" w:hAnsi="Arial" w:cs="Arial"/>
                <w:sz w:val="20"/>
                <w:szCs w:val="20"/>
                <w:lang w:eastAsia="ar-SA"/>
              </w:rPr>
            </w:pPr>
            <w:r w:rsidRPr="002152CC">
              <w:rPr>
                <w:rFonts w:ascii="Arial" w:hAnsi="Arial" w:cs="Arial"/>
                <w:sz w:val="20"/>
                <w:szCs w:val="20"/>
              </w:rPr>
              <w:t xml:space="preserve"> </w:t>
            </w:r>
            <w:r w:rsidRPr="002152CC">
              <w:rPr>
                <w:rFonts w:ascii="Arial" w:eastAsia="Times New Roman" w:hAnsi="Arial" w:cs="Arial"/>
                <w:sz w:val="20"/>
                <w:szCs w:val="20"/>
                <w:lang w:eastAsia="ar-SA"/>
              </w:rPr>
              <w:t>stroški gradnje (pripravljalna in zemeljska dela, gradbena dela, strojne in elektro instalacije, zunanja ureditev…),</w:t>
            </w:r>
          </w:p>
        </w:tc>
        <w:tc>
          <w:tcPr>
            <w:tcW w:w="1339" w:type="dxa"/>
            <w:tcBorders>
              <w:top w:val="single" w:sz="4" w:space="0" w:color="000000"/>
              <w:left w:val="single" w:sz="4" w:space="0" w:color="000000"/>
              <w:bottom w:val="single" w:sz="4" w:space="0" w:color="000000"/>
              <w:right w:val="single" w:sz="4" w:space="0" w:color="000000"/>
            </w:tcBorders>
          </w:tcPr>
          <w:p w14:paraId="1A414B7D" w14:textId="77777777" w:rsidR="003F34CB" w:rsidRPr="002152CC" w:rsidRDefault="003F34CB" w:rsidP="00F72121">
            <w:pPr>
              <w:autoSpaceDE w:val="0"/>
              <w:autoSpaceDN w:val="0"/>
              <w:adjustRightInd w:val="0"/>
              <w:spacing w:line="240" w:lineRule="auto"/>
              <w:jc w:val="both"/>
              <w:rPr>
                <w:rFonts w:ascii="Arial" w:eastAsia="Calibri" w:hAnsi="Arial" w:cs="Arial"/>
                <w:color w:val="000000"/>
                <w:sz w:val="20"/>
                <w:szCs w:val="20"/>
                <w:lang w:eastAsia="sl-SI"/>
              </w:rPr>
            </w:pPr>
          </w:p>
        </w:tc>
        <w:tc>
          <w:tcPr>
            <w:tcW w:w="1339" w:type="dxa"/>
            <w:tcBorders>
              <w:top w:val="single" w:sz="4" w:space="0" w:color="000000"/>
              <w:left w:val="single" w:sz="4" w:space="0" w:color="000000"/>
              <w:bottom w:val="single" w:sz="4" w:space="0" w:color="000000"/>
              <w:right w:val="single" w:sz="4" w:space="0" w:color="000000"/>
            </w:tcBorders>
          </w:tcPr>
          <w:p w14:paraId="55F9ABA3"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c>
          <w:tcPr>
            <w:tcW w:w="1339" w:type="dxa"/>
            <w:tcBorders>
              <w:top w:val="single" w:sz="4" w:space="0" w:color="000000"/>
              <w:left w:val="single" w:sz="4" w:space="0" w:color="000000"/>
              <w:bottom w:val="single" w:sz="4" w:space="0" w:color="000000"/>
              <w:right w:val="single" w:sz="4" w:space="0" w:color="000000"/>
            </w:tcBorders>
          </w:tcPr>
          <w:p w14:paraId="663A7304"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c>
          <w:tcPr>
            <w:tcW w:w="1340" w:type="dxa"/>
            <w:tcBorders>
              <w:top w:val="single" w:sz="4" w:space="0" w:color="000000"/>
              <w:left w:val="single" w:sz="4" w:space="0" w:color="000000"/>
              <w:bottom w:val="single" w:sz="4" w:space="0" w:color="000000"/>
              <w:right w:val="single" w:sz="4" w:space="0" w:color="000000"/>
            </w:tcBorders>
          </w:tcPr>
          <w:p w14:paraId="6B5B4262"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r>
      <w:tr w:rsidR="003F34CB" w:rsidRPr="002152CC" w14:paraId="6AC48D5E" w14:textId="77777777" w:rsidTr="003F34CB">
        <w:tc>
          <w:tcPr>
            <w:tcW w:w="439" w:type="dxa"/>
            <w:tcBorders>
              <w:top w:val="single" w:sz="4" w:space="0" w:color="000000"/>
              <w:left w:val="single" w:sz="4" w:space="0" w:color="000000"/>
              <w:bottom w:val="single" w:sz="4" w:space="0" w:color="000000"/>
              <w:right w:val="single" w:sz="4" w:space="0" w:color="000000"/>
            </w:tcBorders>
            <w:hideMark/>
          </w:tcPr>
          <w:p w14:paraId="28888CB5"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r w:rsidRPr="002152CC">
              <w:rPr>
                <w:rFonts w:ascii="Arial" w:hAnsi="Arial" w:cs="Arial"/>
                <w:color w:val="000000"/>
                <w:sz w:val="20"/>
                <w:szCs w:val="20"/>
                <w:lang w:eastAsia="sl-SI"/>
              </w:rPr>
              <w:t>2</w:t>
            </w:r>
          </w:p>
        </w:tc>
        <w:tc>
          <w:tcPr>
            <w:tcW w:w="3384" w:type="dxa"/>
            <w:tcBorders>
              <w:top w:val="single" w:sz="4" w:space="0" w:color="000000"/>
              <w:left w:val="single" w:sz="4" w:space="0" w:color="000000"/>
              <w:bottom w:val="single" w:sz="4" w:space="0" w:color="000000"/>
              <w:right w:val="single" w:sz="4" w:space="0" w:color="000000"/>
            </w:tcBorders>
            <w:vAlign w:val="center"/>
            <w:hideMark/>
          </w:tcPr>
          <w:p w14:paraId="198AC2B7" w14:textId="77777777" w:rsidR="003F34CB" w:rsidRPr="002152CC" w:rsidRDefault="003F34CB" w:rsidP="00F72121">
            <w:pPr>
              <w:pStyle w:val="Brezrazmikov"/>
              <w:spacing w:line="256" w:lineRule="auto"/>
              <w:rPr>
                <w:rFonts w:ascii="Arial" w:eastAsia="Times New Roman" w:hAnsi="Arial" w:cs="Arial"/>
                <w:sz w:val="20"/>
                <w:szCs w:val="20"/>
                <w:lang w:eastAsia="ar-SA"/>
              </w:rPr>
            </w:pPr>
            <w:r w:rsidRPr="002152CC">
              <w:rPr>
                <w:rFonts w:ascii="Arial" w:hAnsi="Arial" w:cs="Arial"/>
                <w:sz w:val="20"/>
                <w:szCs w:val="20"/>
              </w:rPr>
              <w:t xml:space="preserve"> </w:t>
            </w:r>
            <w:r w:rsidRPr="002152CC">
              <w:rPr>
                <w:rFonts w:ascii="Arial" w:eastAsia="Times New Roman" w:hAnsi="Arial" w:cs="Arial"/>
                <w:sz w:val="20"/>
                <w:szCs w:val="20"/>
                <w:lang w:eastAsia="ar-SA"/>
              </w:rPr>
              <w:t xml:space="preserve">nakup zemljišč </w:t>
            </w:r>
          </w:p>
        </w:tc>
        <w:tc>
          <w:tcPr>
            <w:tcW w:w="1339" w:type="dxa"/>
            <w:tcBorders>
              <w:top w:val="single" w:sz="4" w:space="0" w:color="000000"/>
              <w:left w:val="single" w:sz="4" w:space="0" w:color="000000"/>
              <w:bottom w:val="single" w:sz="4" w:space="0" w:color="000000"/>
              <w:right w:val="single" w:sz="4" w:space="0" w:color="000000"/>
            </w:tcBorders>
          </w:tcPr>
          <w:p w14:paraId="7B5C9A7A" w14:textId="77777777" w:rsidR="003F34CB" w:rsidRPr="002152CC" w:rsidRDefault="003F34CB" w:rsidP="00F72121">
            <w:pPr>
              <w:autoSpaceDE w:val="0"/>
              <w:autoSpaceDN w:val="0"/>
              <w:adjustRightInd w:val="0"/>
              <w:spacing w:line="240" w:lineRule="auto"/>
              <w:jc w:val="both"/>
              <w:rPr>
                <w:rFonts w:ascii="Arial" w:eastAsia="Calibri" w:hAnsi="Arial" w:cs="Arial"/>
                <w:color w:val="000000"/>
                <w:sz w:val="20"/>
                <w:szCs w:val="20"/>
                <w:lang w:eastAsia="sl-SI"/>
              </w:rPr>
            </w:pPr>
          </w:p>
        </w:tc>
        <w:tc>
          <w:tcPr>
            <w:tcW w:w="1339" w:type="dxa"/>
            <w:tcBorders>
              <w:top w:val="single" w:sz="4" w:space="0" w:color="000000"/>
              <w:left w:val="single" w:sz="4" w:space="0" w:color="000000"/>
              <w:bottom w:val="single" w:sz="4" w:space="0" w:color="000000"/>
              <w:right w:val="single" w:sz="4" w:space="0" w:color="000000"/>
            </w:tcBorders>
          </w:tcPr>
          <w:p w14:paraId="2A9F3CC6"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c>
          <w:tcPr>
            <w:tcW w:w="1339" w:type="dxa"/>
            <w:tcBorders>
              <w:top w:val="single" w:sz="4" w:space="0" w:color="000000"/>
              <w:left w:val="single" w:sz="4" w:space="0" w:color="000000"/>
              <w:bottom w:val="single" w:sz="4" w:space="0" w:color="000000"/>
              <w:right w:val="single" w:sz="4" w:space="0" w:color="000000"/>
            </w:tcBorders>
          </w:tcPr>
          <w:p w14:paraId="39EB348C"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c>
          <w:tcPr>
            <w:tcW w:w="1340" w:type="dxa"/>
            <w:tcBorders>
              <w:top w:val="single" w:sz="4" w:space="0" w:color="000000"/>
              <w:left w:val="single" w:sz="4" w:space="0" w:color="000000"/>
              <w:bottom w:val="single" w:sz="4" w:space="0" w:color="000000"/>
              <w:right w:val="single" w:sz="4" w:space="0" w:color="000000"/>
            </w:tcBorders>
          </w:tcPr>
          <w:p w14:paraId="0F4BB6AE"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r>
      <w:tr w:rsidR="003F34CB" w:rsidRPr="002152CC" w14:paraId="7E42A271" w14:textId="77777777" w:rsidTr="003F34CB">
        <w:tc>
          <w:tcPr>
            <w:tcW w:w="439" w:type="dxa"/>
            <w:tcBorders>
              <w:top w:val="single" w:sz="4" w:space="0" w:color="000000"/>
              <w:left w:val="single" w:sz="4" w:space="0" w:color="000000"/>
              <w:bottom w:val="single" w:sz="4" w:space="0" w:color="000000"/>
              <w:right w:val="single" w:sz="4" w:space="0" w:color="000000"/>
            </w:tcBorders>
            <w:hideMark/>
          </w:tcPr>
          <w:p w14:paraId="117039A0"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r w:rsidRPr="002152CC">
              <w:rPr>
                <w:rFonts w:ascii="Arial" w:hAnsi="Arial" w:cs="Arial"/>
                <w:color w:val="000000"/>
                <w:sz w:val="20"/>
                <w:szCs w:val="20"/>
                <w:lang w:eastAsia="sl-SI"/>
              </w:rPr>
              <w:t>3</w:t>
            </w:r>
          </w:p>
        </w:tc>
        <w:tc>
          <w:tcPr>
            <w:tcW w:w="3384" w:type="dxa"/>
            <w:tcBorders>
              <w:top w:val="single" w:sz="4" w:space="0" w:color="000000"/>
              <w:left w:val="single" w:sz="4" w:space="0" w:color="000000"/>
              <w:bottom w:val="single" w:sz="4" w:space="0" w:color="000000"/>
              <w:right w:val="single" w:sz="4" w:space="0" w:color="000000"/>
            </w:tcBorders>
            <w:vAlign w:val="center"/>
            <w:hideMark/>
          </w:tcPr>
          <w:p w14:paraId="195F66F3" w14:textId="77777777" w:rsidR="003F34CB" w:rsidRPr="002152CC" w:rsidRDefault="003F34CB" w:rsidP="00F72121">
            <w:pPr>
              <w:pStyle w:val="Brezrazmikov"/>
              <w:spacing w:line="256" w:lineRule="auto"/>
              <w:rPr>
                <w:rFonts w:ascii="Arial" w:eastAsia="Times New Roman" w:hAnsi="Arial" w:cs="Arial"/>
                <w:sz w:val="20"/>
                <w:szCs w:val="20"/>
                <w:lang w:eastAsia="ar-SA"/>
              </w:rPr>
            </w:pPr>
            <w:r w:rsidRPr="002152CC">
              <w:rPr>
                <w:rFonts w:ascii="Arial" w:eastAsia="Times New Roman" w:hAnsi="Arial" w:cs="Arial"/>
                <w:sz w:val="20"/>
                <w:szCs w:val="20"/>
                <w:lang w:eastAsia="ar-SA"/>
              </w:rPr>
              <w:t>nakup zgradb</w:t>
            </w:r>
          </w:p>
        </w:tc>
        <w:tc>
          <w:tcPr>
            <w:tcW w:w="1339" w:type="dxa"/>
            <w:tcBorders>
              <w:top w:val="single" w:sz="4" w:space="0" w:color="000000"/>
              <w:left w:val="single" w:sz="4" w:space="0" w:color="000000"/>
              <w:bottom w:val="single" w:sz="4" w:space="0" w:color="000000"/>
              <w:right w:val="single" w:sz="4" w:space="0" w:color="000000"/>
            </w:tcBorders>
          </w:tcPr>
          <w:p w14:paraId="7BFD381D" w14:textId="77777777" w:rsidR="003F34CB" w:rsidRPr="002152CC" w:rsidRDefault="003F34CB" w:rsidP="00F72121">
            <w:pPr>
              <w:autoSpaceDE w:val="0"/>
              <w:autoSpaceDN w:val="0"/>
              <w:adjustRightInd w:val="0"/>
              <w:spacing w:line="240" w:lineRule="auto"/>
              <w:jc w:val="both"/>
              <w:rPr>
                <w:rFonts w:ascii="Arial" w:eastAsia="Calibri" w:hAnsi="Arial" w:cs="Arial"/>
                <w:color w:val="000000"/>
                <w:sz w:val="20"/>
                <w:szCs w:val="20"/>
                <w:lang w:eastAsia="sl-SI"/>
              </w:rPr>
            </w:pPr>
          </w:p>
        </w:tc>
        <w:tc>
          <w:tcPr>
            <w:tcW w:w="1339" w:type="dxa"/>
            <w:tcBorders>
              <w:top w:val="single" w:sz="4" w:space="0" w:color="000000"/>
              <w:left w:val="single" w:sz="4" w:space="0" w:color="000000"/>
              <w:bottom w:val="single" w:sz="4" w:space="0" w:color="000000"/>
              <w:right w:val="single" w:sz="4" w:space="0" w:color="000000"/>
            </w:tcBorders>
          </w:tcPr>
          <w:p w14:paraId="3C5EA772"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c>
          <w:tcPr>
            <w:tcW w:w="1339" w:type="dxa"/>
            <w:tcBorders>
              <w:top w:val="single" w:sz="4" w:space="0" w:color="000000"/>
              <w:left w:val="single" w:sz="4" w:space="0" w:color="000000"/>
              <w:bottom w:val="single" w:sz="4" w:space="0" w:color="000000"/>
              <w:right w:val="single" w:sz="4" w:space="0" w:color="000000"/>
            </w:tcBorders>
          </w:tcPr>
          <w:p w14:paraId="164AA472"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c>
          <w:tcPr>
            <w:tcW w:w="1340" w:type="dxa"/>
            <w:tcBorders>
              <w:top w:val="single" w:sz="4" w:space="0" w:color="000000"/>
              <w:left w:val="single" w:sz="4" w:space="0" w:color="000000"/>
              <w:bottom w:val="single" w:sz="4" w:space="0" w:color="000000"/>
              <w:right w:val="single" w:sz="4" w:space="0" w:color="000000"/>
            </w:tcBorders>
          </w:tcPr>
          <w:p w14:paraId="48936FB2"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r>
      <w:tr w:rsidR="003F34CB" w:rsidRPr="002152CC" w14:paraId="100DD50D" w14:textId="77777777" w:rsidTr="003F34CB">
        <w:tc>
          <w:tcPr>
            <w:tcW w:w="439" w:type="dxa"/>
            <w:tcBorders>
              <w:top w:val="single" w:sz="4" w:space="0" w:color="000000"/>
              <w:left w:val="single" w:sz="4" w:space="0" w:color="000000"/>
              <w:bottom w:val="single" w:sz="4" w:space="0" w:color="000000"/>
              <w:right w:val="single" w:sz="4" w:space="0" w:color="000000"/>
            </w:tcBorders>
            <w:hideMark/>
          </w:tcPr>
          <w:p w14:paraId="5D5ECEF2"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r w:rsidRPr="002152CC">
              <w:rPr>
                <w:rFonts w:ascii="Arial" w:hAnsi="Arial" w:cs="Arial"/>
                <w:color w:val="000000"/>
                <w:sz w:val="20"/>
                <w:szCs w:val="20"/>
                <w:lang w:eastAsia="sl-SI"/>
              </w:rPr>
              <w:t>4</w:t>
            </w:r>
          </w:p>
        </w:tc>
        <w:tc>
          <w:tcPr>
            <w:tcW w:w="3384" w:type="dxa"/>
            <w:tcBorders>
              <w:top w:val="single" w:sz="4" w:space="0" w:color="000000"/>
              <w:left w:val="single" w:sz="4" w:space="0" w:color="000000"/>
              <w:bottom w:val="single" w:sz="4" w:space="0" w:color="000000"/>
              <w:right w:val="single" w:sz="4" w:space="0" w:color="000000"/>
            </w:tcBorders>
            <w:vAlign w:val="center"/>
            <w:hideMark/>
          </w:tcPr>
          <w:p w14:paraId="19360A89" w14:textId="77777777" w:rsidR="003F34CB" w:rsidRPr="002152CC" w:rsidRDefault="003F34CB" w:rsidP="00F72121">
            <w:pPr>
              <w:pStyle w:val="Brezrazmikov"/>
              <w:spacing w:line="256" w:lineRule="auto"/>
              <w:rPr>
                <w:rFonts w:ascii="Arial" w:eastAsia="Times New Roman" w:hAnsi="Arial" w:cs="Arial"/>
                <w:sz w:val="20"/>
                <w:szCs w:val="20"/>
                <w:lang w:eastAsia="ar-SA"/>
              </w:rPr>
            </w:pPr>
            <w:r w:rsidRPr="002152CC">
              <w:rPr>
                <w:rFonts w:ascii="Arial" w:eastAsia="Times New Roman" w:hAnsi="Arial" w:cs="Arial"/>
                <w:sz w:val="20"/>
                <w:szCs w:val="20"/>
                <w:lang w:eastAsia="ar-SA"/>
              </w:rPr>
              <w:t>zakup zemljišč</w:t>
            </w:r>
          </w:p>
        </w:tc>
        <w:tc>
          <w:tcPr>
            <w:tcW w:w="1339" w:type="dxa"/>
            <w:tcBorders>
              <w:top w:val="single" w:sz="4" w:space="0" w:color="000000"/>
              <w:left w:val="single" w:sz="4" w:space="0" w:color="000000"/>
              <w:bottom w:val="single" w:sz="4" w:space="0" w:color="000000"/>
              <w:right w:val="single" w:sz="4" w:space="0" w:color="000000"/>
            </w:tcBorders>
          </w:tcPr>
          <w:p w14:paraId="493EDD78" w14:textId="77777777" w:rsidR="003F34CB" w:rsidRPr="002152CC" w:rsidRDefault="003F34CB" w:rsidP="00F72121">
            <w:pPr>
              <w:autoSpaceDE w:val="0"/>
              <w:autoSpaceDN w:val="0"/>
              <w:adjustRightInd w:val="0"/>
              <w:spacing w:line="240" w:lineRule="auto"/>
              <w:jc w:val="both"/>
              <w:rPr>
                <w:rFonts w:ascii="Arial" w:eastAsia="Calibri" w:hAnsi="Arial" w:cs="Arial"/>
                <w:color w:val="000000"/>
                <w:sz w:val="20"/>
                <w:szCs w:val="20"/>
                <w:lang w:eastAsia="sl-SI"/>
              </w:rPr>
            </w:pPr>
          </w:p>
        </w:tc>
        <w:tc>
          <w:tcPr>
            <w:tcW w:w="1339" w:type="dxa"/>
            <w:tcBorders>
              <w:top w:val="single" w:sz="4" w:space="0" w:color="000000"/>
              <w:left w:val="single" w:sz="4" w:space="0" w:color="000000"/>
              <w:bottom w:val="single" w:sz="4" w:space="0" w:color="000000"/>
              <w:right w:val="single" w:sz="4" w:space="0" w:color="000000"/>
            </w:tcBorders>
          </w:tcPr>
          <w:p w14:paraId="0BC32B2D"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c>
          <w:tcPr>
            <w:tcW w:w="1339" w:type="dxa"/>
            <w:tcBorders>
              <w:top w:val="single" w:sz="4" w:space="0" w:color="000000"/>
              <w:left w:val="single" w:sz="4" w:space="0" w:color="000000"/>
              <w:bottom w:val="single" w:sz="4" w:space="0" w:color="000000"/>
              <w:right w:val="single" w:sz="4" w:space="0" w:color="000000"/>
            </w:tcBorders>
          </w:tcPr>
          <w:p w14:paraId="595C0402"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c>
          <w:tcPr>
            <w:tcW w:w="1340" w:type="dxa"/>
            <w:tcBorders>
              <w:top w:val="single" w:sz="4" w:space="0" w:color="000000"/>
              <w:left w:val="single" w:sz="4" w:space="0" w:color="000000"/>
              <w:bottom w:val="single" w:sz="4" w:space="0" w:color="000000"/>
              <w:right w:val="single" w:sz="4" w:space="0" w:color="000000"/>
            </w:tcBorders>
          </w:tcPr>
          <w:p w14:paraId="3A12B671"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r>
      <w:tr w:rsidR="003F34CB" w:rsidRPr="002152CC" w14:paraId="05C15685" w14:textId="77777777" w:rsidTr="003F34CB">
        <w:tc>
          <w:tcPr>
            <w:tcW w:w="439" w:type="dxa"/>
            <w:tcBorders>
              <w:top w:val="single" w:sz="4" w:space="0" w:color="000000"/>
              <w:left w:val="single" w:sz="4" w:space="0" w:color="000000"/>
              <w:bottom w:val="single" w:sz="4" w:space="0" w:color="000000"/>
              <w:right w:val="single" w:sz="4" w:space="0" w:color="000000"/>
            </w:tcBorders>
            <w:hideMark/>
          </w:tcPr>
          <w:p w14:paraId="7DB313EF"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r w:rsidRPr="002152CC">
              <w:rPr>
                <w:rFonts w:ascii="Arial" w:hAnsi="Arial" w:cs="Arial"/>
                <w:color w:val="000000"/>
                <w:sz w:val="20"/>
                <w:szCs w:val="20"/>
                <w:lang w:eastAsia="sl-SI"/>
              </w:rPr>
              <w:t>5</w:t>
            </w:r>
          </w:p>
        </w:tc>
        <w:tc>
          <w:tcPr>
            <w:tcW w:w="3384" w:type="dxa"/>
            <w:tcBorders>
              <w:top w:val="single" w:sz="4" w:space="0" w:color="000000"/>
              <w:left w:val="single" w:sz="4" w:space="0" w:color="000000"/>
              <w:bottom w:val="single" w:sz="4" w:space="0" w:color="000000"/>
              <w:right w:val="single" w:sz="4" w:space="0" w:color="000000"/>
            </w:tcBorders>
            <w:vAlign w:val="center"/>
            <w:hideMark/>
          </w:tcPr>
          <w:p w14:paraId="5A10AB36" w14:textId="77777777" w:rsidR="003F34CB" w:rsidRPr="002152CC" w:rsidRDefault="003F34CB" w:rsidP="00F72121">
            <w:pPr>
              <w:pStyle w:val="Brezrazmikov"/>
              <w:spacing w:line="256" w:lineRule="auto"/>
              <w:rPr>
                <w:rFonts w:ascii="Arial" w:eastAsia="Times New Roman" w:hAnsi="Arial" w:cs="Arial"/>
                <w:sz w:val="20"/>
                <w:szCs w:val="20"/>
                <w:lang w:eastAsia="ar-SA"/>
              </w:rPr>
            </w:pPr>
            <w:r w:rsidRPr="002152CC">
              <w:rPr>
                <w:rFonts w:ascii="Arial" w:eastAsia="Times New Roman" w:hAnsi="Arial" w:cs="Arial"/>
                <w:sz w:val="20"/>
                <w:szCs w:val="20"/>
                <w:lang w:eastAsia="ar-SA"/>
              </w:rPr>
              <w:t>zakup zgradb</w:t>
            </w:r>
          </w:p>
        </w:tc>
        <w:tc>
          <w:tcPr>
            <w:tcW w:w="1339" w:type="dxa"/>
            <w:tcBorders>
              <w:top w:val="single" w:sz="4" w:space="0" w:color="000000"/>
              <w:left w:val="single" w:sz="4" w:space="0" w:color="000000"/>
              <w:bottom w:val="single" w:sz="4" w:space="0" w:color="000000"/>
              <w:right w:val="single" w:sz="4" w:space="0" w:color="000000"/>
            </w:tcBorders>
          </w:tcPr>
          <w:p w14:paraId="4C852C54" w14:textId="77777777" w:rsidR="003F34CB" w:rsidRPr="002152CC" w:rsidRDefault="003F34CB" w:rsidP="00F72121">
            <w:pPr>
              <w:autoSpaceDE w:val="0"/>
              <w:autoSpaceDN w:val="0"/>
              <w:adjustRightInd w:val="0"/>
              <w:spacing w:line="240" w:lineRule="auto"/>
              <w:jc w:val="both"/>
              <w:rPr>
                <w:rFonts w:ascii="Arial" w:eastAsia="Calibri" w:hAnsi="Arial" w:cs="Arial"/>
                <w:color w:val="000000"/>
                <w:sz w:val="20"/>
                <w:szCs w:val="20"/>
                <w:lang w:eastAsia="sl-SI"/>
              </w:rPr>
            </w:pPr>
          </w:p>
        </w:tc>
        <w:tc>
          <w:tcPr>
            <w:tcW w:w="1339" w:type="dxa"/>
            <w:tcBorders>
              <w:top w:val="single" w:sz="4" w:space="0" w:color="000000"/>
              <w:left w:val="single" w:sz="4" w:space="0" w:color="000000"/>
              <w:bottom w:val="single" w:sz="4" w:space="0" w:color="000000"/>
              <w:right w:val="single" w:sz="4" w:space="0" w:color="000000"/>
            </w:tcBorders>
          </w:tcPr>
          <w:p w14:paraId="2C027A11"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c>
          <w:tcPr>
            <w:tcW w:w="1339" w:type="dxa"/>
            <w:tcBorders>
              <w:top w:val="single" w:sz="4" w:space="0" w:color="000000"/>
              <w:left w:val="single" w:sz="4" w:space="0" w:color="000000"/>
              <w:bottom w:val="single" w:sz="4" w:space="0" w:color="000000"/>
              <w:right w:val="single" w:sz="4" w:space="0" w:color="000000"/>
            </w:tcBorders>
          </w:tcPr>
          <w:p w14:paraId="7611B910"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c>
          <w:tcPr>
            <w:tcW w:w="1340" w:type="dxa"/>
            <w:tcBorders>
              <w:top w:val="single" w:sz="4" w:space="0" w:color="000000"/>
              <w:left w:val="single" w:sz="4" w:space="0" w:color="000000"/>
              <w:bottom w:val="single" w:sz="4" w:space="0" w:color="000000"/>
              <w:right w:val="single" w:sz="4" w:space="0" w:color="000000"/>
            </w:tcBorders>
          </w:tcPr>
          <w:p w14:paraId="20F58151"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r>
      <w:tr w:rsidR="003F34CB" w:rsidRPr="002152CC" w14:paraId="64186A5E" w14:textId="77777777" w:rsidTr="003F34CB">
        <w:tc>
          <w:tcPr>
            <w:tcW w:w="439" w:type="dxa"/>
            <w:tcBorders>
              <w:top w:val="single" w:sz="4" w:space="0" w:color="000000"/>
              <w:left w:val="single" w:sz="4" w:space="0" w:color="000000"/>
              <w:bottom w:val="single" w:sz="4" w:space="0" w:color="000000"/>
              <w:right w:val="single" w:sz="4" w:space="0" w:color="000000"/>
            </w:tcBorders>
            <w:hideMark/>
          </w:tcPr>
          <w:p w14:paraId="6520ED21"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r w:rsidRPr="002152CC">
              <w:rPr>
                <w:rFonts w:ascii="Arial" w:hAnsi="Arial" w:cs="Arial"/>
                <w:color w:val="000000"/>
                <w:sz w:val="20"/>
                <w:szCs w:val="20"/>
                <w:lang w:eastAsia="sl-SI"/>
              </w:rPr>
              <w:t>6</w:t>
            </w:r>
          </w:p>
        </w:tc>
        <w:tc>
          <w:tcPr>
            <w:tcW w:w="3384" w:type="dxa"/>
            <w:tcBorders>
              <w:top w:val="single" w:sz="4" w:space="0" w:color="000000"/>
              <w:left w:val="single" w:sz="4" w:space="0" w:color="000000"/>
              <w:bottom w:val="single" w:sz="4" w:space="0" w:color="000000"/>
              <w:right w:val="single" w:sz="4" w:space="0" w:color="000000"/>
            </w:tcBorders>
            <w:vAlign w:val="center"/>
            <w:hideMark/>
          </w:tcPr>
          <w:p w14:paraId="3B35E966" w14:textId="77777777" w:rsidR="003F34CB" w:rsidRPr="002152CC" w:rsidRDefault="003F34CB" w:rsidP="00F72121">
            <w:pPr>
              <w:pStyle w:val="Brezrazmikov"/>
              <w:spacing w:line="256" w:lineRule="auto"/>
              <w:rPr>
                <w:rFonts w:ascii="Arial" w:eastAsia="Times New Roman" w:hAnsi="Arial" w:cs="Arial"/>
                <w:sz w:val="20"/>
                <w:szCs w:val="20"/>
                <w:lang w:eastAsia="ar-SA"/>
              </w:rPr>
            </w:pPr>
            <w:r w:rsidRPr="002152CC">
              <w:rPr>
                <w:rFonts w:ascii="Arial" w:eastAsia="Times New Roman" w:hAnsi="Arial" w:cs="Arial"/>
                <w:sz w:val="20"/>
                <w:szCs w:val="20"/>
                <w:lang w:eastAsia="ar-SA"/>
              </w:rPr>
              <w:t>nakup strojev</w:t>
            </w:r>
          </w:p>
        </w:tc>
        <w:tc>
          <w:tcPr>
            <w:tcW w:w="1339" w:type="dxa"/>
            <w:tcBorders>
              <w:top w:val="single" w:sz="4" w:space="0" w:color="000000"/>
              <w:left w:val="single" w:sz="4" w:space="0" w:color="000000"/>
              <w:bottom w:val="single" w:sz="4" w:space="0" w:color="000000"/>
              <w:right w:val="single" w:sz="4" w:space="0" w:color="000000"/>
            </w:tcBorders>
          </w:tcPr>
          <w:p w14:paraId="1E47C2CD" w14:textId="77777777" w:rsidR="003F34CB" w:rsidRPr="002152CC" w:rsidRDefault="003F34CB" w:rsidP="00F72121">
            <w:pPr>
              <w:autoSpaceDE w:val="0"/>
              <w:autoSpaceDN w:val="0"/>
              <w:adjustRightInd w:val="0"/>
              <w:spacing w:line="240" w:lineRule="auto"/>
              <w:jc w:val="both"/>
              <w:rPr>
                <w:rFonts w:ascii="Arial" w:eastAsia="Calibri" w:hAnsi="Arial" w:cs="Arial"/>
                <w:color w:val="000000"/>
                <w:sz w:val="20"/>
                <w:szCs w:val="20"/>
                <w:lang w:eastAsia="sl-SI"/>
              </w:rPr>
            </w:pPr>
          </w:p>
        </w:tc>
        <w:tc>
          <w:tcPr>
            <w:tcW w:w="1339" w:type="dxa"/>
            <w:tcBorders>
              <w:top w:val="single" w:sz="4" w:space="0" w:color="000000"/>
              <w:left w:val="single" w:sz="4" w:space="0" w:color="000000"/>
              <w:bottom w:val="single" w:sz="4" w:space="0" w:color="000000"/>
              <w:right w:val="single" w:sz="4" w:space="0" w:color="000000"/>
            </w:tcBorders>
          </w:tcPr>
          <w:p w14:paraId="4208F6A8"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c>
          <w:tcPr>
            <w:tcW w:w="1339" w:type="dxa"/>
            <w:tcBorders>
              <w:top w:val="single" w:sz="4" w:space="0" w:color="000000"/>
              <w:left w:val="single" w:sz="4" w:space="0" w:color="000000"/>
              <w:bottom w:val="single" w:sz="4" w:space="0" w:color="000000"/>
              <w:right w:val="single" w:sz="4" w:space="0" w:color="000000"/>
            </w:tcBorders>
          </w:tcPr>
          <w:p w14:paraId="6CEB701B"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c>
          <w:tcPr>
            <w:tcW w:w="1340" w:type="dxa"/>
            <w:tcBorders>
              <w:top w:val="single" w:sz="4" w:space="0" w:color="000000"/>
              <w:left w:val="single" w:sz="4" w:space="0" w:color="000000"/>
              <w:bottom w:val="single" w:sz="4" w:space="0" w:color="000000"/>
              <w:right w:val="single" w:sz="4" w:space="0" w:color="000000"/>
            </w:tcBorders>
          </w:tcPr>
          <w:p w14:paraId="1F38BD49"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r>
      <w:tr w:rsidR="003F34CB" w:rsidRPr="002152CC" w14:paraId="66902A2B" w14:textId="77777777" w:rsidTr="003F34CB">
        <w:tc>
          <w:tcPr>
            <w:tcW w:w="439" w:type="dxa"/>
            <w:tcBorders>
              <w:top w:val="single" w:sz="4" w:space="0" w:color="000000"/>
              <w:left w:val="single" w:sz="4" w:space="0" w:color="000000"/>
              <w:bottom w:val="single" w:sz="4" w:space="0" w:color="000000"/>
              <w:right w:val="single" w:sz="4" w:space="0" w:color="000000"/>
            </w:tcBorders>
            <w:hideMark/>
          </w:tcPr>
          <w:p w14:paraId="17B5931C"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r w:rsidRPr="002152CC">
              <w:rPr>
                <w:rFonts w:ascii="Arial" w:hAnsi="Arial" w:cs="Arial"/>
                <w:color w:val="000000"/>
                <w:sz w:val="20"/>
                <w:szCs w:val="20"/>
                <w:lang w:eastAsia="sl-SI"/>
              </w:rPr>
              <w:t>7</w:t>
            </w:r>
          </w:p>
        </w:tc>
        <w:tc>
          <w:tcPr>
            <w:tcW w:w="3384" w:type="dxa"/>
            <w:tcBorders>
              <w:top w:val="single" w:sz="4" w:space="0" w:color="000000"/>
              <w:left w:val="single" w:sz="4" w:space="0" w:color="000000"/>
              <w:bottom w:val="single" w:sz="4" w:space="0" w:color="000000"/>
              <w:right w:val="single" w:sz="4" w:space="0" w:color="000000"/>
            </w:tcBorders>
            <w:vAlign w:val="center"/>
            <w:hideMark/>
          </w:tcPr>
          <w:p w14:paraId="2BD94F6C" w14:textId="77777777" w:rsidR="003F34CB" w:rsidRPr="002152CC" w:rsidRDefault="003F34CB" w:rsidP="00F72121">
            <w:pPr>
              <w:pStyle w:val="Brezrazmikov"/>
              <w:spacing w:line="256" w:lineRule="auto"/>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nakup opreme </w:t>
            </w:r>
          </w:p>
        </w:tc>
        <w:tc>
          <w:tcPr>
            <w:tcW w:w="1339" w:type="dxa"/>
            <w:tcBorders>
              <w:top w:val="single" w:sz="4" w:space="0" w:color="000000"/>
              <w:left w:val="single" w:sz="4" w:space="0" w:color="000000"/>
              <w:bottom w:val="single" w:sz="4" w:space="0" w:color="000000"/>
              <w:right w:val="single" w:sz="4" w:space="0" w:color="000000"/>
            </w:tcBorders>
          </w:tcPr>
          <w:p w14:paraId="4AC8A931" w14:textId="77777777" w:rsidR="003F34CB" w:rsidRPr="002152CC" w:rsidRDefault="003F34CB" w:rsidP="00F72121">
            <w:pPr>
              <w:autoSpaceDE w:val="0"/>
              <w:autoSpaceDN w:val="0"/>
              <w:adjustRightInd w:val="0"/>
              <w:spacing w:line="240" w:lineRule="auto"/>
              <w:jc w:val="both"/>
              <w:rPr>
                <w:rFonts w:ascii="Arial" w:eastAsia="Calibri" w:hAnsi="Arial" w:cs="Arial"/>
                <w:color w:val="000000"/>
                <w:sz w:val="20"/>
                <w:szCs w:val="20"/>
                <w:lang w:eastAsia="sl-SI"/>
              </w:rPr>
            </w:pPr>
          </w:p>
        </w:tc>
        <w:tc>
          <w:tcPr>
            <w:tcW w:w="1339" w:type="dxa"/>
            <w:tcBorders>
              <w:top w:val="single" w:sz="4" w:space="0" w:color="000000"/>
              <w:left w:val="single" w:sz="4" w:space="0" w:color="000000"/>
              <w:bottom w:val="single" w:sz="4" w:space="0" w:color="000000"/>
              <w:right w:val="single" w:sz="4" w:space="0" w:color="000000"/>
            </w:tcBorders>
          </w:tcPr>
          <w:p w14:paraId="0F0F972B"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c>
          <w:tcPr>
            <w:tcW w:w="1339" w:type="dxa"/>
            <w:tcBorders>
              <w:top w:val="single" w:sz="4" w:space="0" w:color="000000"/>
              <w:left w:val="single" w:sz="4" w:space="0" w:color="000000"/>
              <w:bottom w:val="single" w:sz="4" w:space="0" w:color="000000"/>
              <w:right w:val="single" w:sz="4" w:space="0" w:color="000000"/>
            </w:tcBorders>
          </w:tcPr>
          <w:p w14:paraId="64270258"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c>
          <w:tcPr>
            <w:tcW w:w="1340" w:type="dxa"/>
            <w:tcBorders>
              <w:top w:val="single" w:sz="4" w:space="0" w:color="000000"/>
              <w:left w:val="single" w:sz="4" w:space="0" w:color="000000"/>
              <w:bottom w:val="single" w:sz="4" w:space="0" w:color="000000"/>
              <w:right w:val="single" w:sz="4" w:space="0" w:color="000000"/>
            </w:tcBorders>
          </w:tcPr>
          <w:p w14:paraId="4791CCE0"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r>
      <w:tr w:rsidR="003F34CB" w:rsidRPr="002152CC" w14:paraId="45BD935F" w14:textId="77777777" w:rsidTr="003F34CB">
        <w:tc>
          <w:tcPr>
            <w:tcW w:w="439" w:type="dxa"/>
            <w:tcBorders>
              <w:top w:val="single" w:sz="4" w:space="0" w:color="000000"/>
              <w:left w:val="single" w:sz="4" w:space="0" w:color="000000"/>
              <w:bottom w:val="single" w:sz="4" w:space="0" w:color="000000"/>
              <w:right w:val="single" w:sz="4" w:space="0" w:color="000000"/>
            </w:tcBorders>
            <w:hideMark/>
          </w:tcPr>
          <w:p w14:paraId="43AEAF2E"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r w:rsidRPr="002152CC">
              <w:rPr>
                <w:rFonts w:ascii="Arial" w:hAnsi="Arial" w:cs="Arial"/>
                <w:color w:val="000000"/>
                <w:sz w:val="20"/>
                <w:szCs w:val="20"/>
                <w:lang w:eastAsia="sl-SI"/>
              </w:rPr>
              <w:t>8</w:t>
            </w:r>
          </w:p>
        </w:tc>
        <w:tc>
          <w:tcPr>
            <w:tcW w:w="3384" w:type="dxa"/>
            <w:tcBorders>
              <w:top w:val="single" w:sz="4" w:space="0" w:color="000000"/>
              <w:left w:val="single" w:sz="4" w:space="0" w:color="000000"/>
              <w:bottom w:val="single" w:sz="4" w:space="0" w:color="000000"/>
              <w:right w:val="single" w:sz="4" w:space="0" w:color="000000"/>
            </w:tcBorders>
            <w:vAlign w:val="center"/>
            <w:hideMark/>
          </w:tcPr>
          <w:p w14:paraId="1F833F58" w14:textId="77777777" w:rsidR="003F34CB" w:rsidRPr="002152CC" w:rsidRDefault="003F34CB" w:rsidP="00F72121">
            <w:pPr>
              <w:pStyle w:val="Brezrazmikov"/>
              <w:spacing w:line="256" w:lineRule="auto"/>
              <w:rPr>
                <w:rFonts w:ascii="Arial" w:eastAsia="Times New Roman" w:hAnsi="Arial" w:cs="Arial"/>
                <w:sz w:val="20"/>
                <w:szCs w:val="20"/>
                <w:lang w:eastAsia="ar-SA"/>
              </w:rPr>
            </w:pPr>
            <w:r w:rsidRPr="002152CC">
              <w:rPr>
                <w:rFonts w:ascii="Arial" w:eastAsia="Times New Roman" w:hAnsi="Arial" w:cs="Arial"/>
                <w:sz w:val="20"/>
                <w:szCs w:val="20"/>
                <w:lang w:eastAsia="ar-SA"/>
              </w:rPr>
              <w:t>nakup druge opreme</w:t>
            </w:r>
          </w:p>
        </w:tc>
        <w:tc>
          <w:tcPr>
            <w:tcW w:w="1339" w:type="dxa"/>
            <w:tcBorders>
              <w:top w:val="single" w:sz="4" w:space="0" w:color="000000"/>
              <w:left w:val="single" w:sz="4" w:space="0" w:color="000000"/>
              <w:bottom w:val="single" w:sz="4" w:space="0" w:color="000000"/>
              <w:right w:val="single" w:sz="4" w:space="0" w:color="000000"/>
            </w:tcBorders>
          </w:tcPr>
          <w:p w14:paraId="0921DF53" w14:textId="77777777" w:rsidR="003F34CB" w:rsidRPr="002152CC" w:rsidRDefault="003F34CB" w:rsidP="00F72121">
            <w:pPr>
              <w:autoSpaceDE w:val="0"/>
              <w:autoSpaceDN w:val="0"/>
              <w:adjustRightInd w:val="0"/>
              <w:spacing w:line="240" w:lineRule="auto"/>
              <w:jc w:val="both"/>
              <w:rPr>
                <w:rFonts w:ascii="Arial" w:eastAsia="Calibri" w:hAnsi="Arial" w:cs="Arial"/>
                <w:color w:val="000000"/>
                <w:sz w:val="20"/>
                <w:szCs w:val="20"/>
                <w:lang w:eastAsia="sl-SI"/>
              </w:rPr>
            </w:pPr>
          </w:p>
        </w:tc>
        <w:tc>
          <w:tcPr>
            <w:tcW w:w="1339" w:type="dxa"/>
            <w:tcBorders>
              <w:top w:val="single" w:sz="4" w:space="0" w:color="000000"/>
              <w:left w:val="single" w:sz="4" w:space="0" w:color="000000"/>
              <w:bottom w:val="single" w:sz="4" w:space="0" w:color="000000"/>
              <w:right w:val="single" w:sz="4" w:space="0" w:color="000000"/>
            </w:tcBorders>
          </w:tcPr>
          <w:p w14:paraId="73812A26"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c>
          <w:tcPr>
            <w:tcW w:w="1339" w:type="dxa"/>
            <w:tcBorders>
              <w:top w:val="single" w:sz="4" w:space="0" w:color="000000"/>
              <w:left w:val="single" w:sz="4" w:space="0" w:color="000000"/>
              <w:bottom w:val="single" w:sz="4" w:space="0" w:color="000000"/>
              <w:right w:val="single" w:sz="4" w:space="0" w:color="000000"/>
            </w:tcBorders>
          </w:tcPr>
          <w:p w14:paraId="3D3ADA15"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c>
          <w:tcPr>
            <w:tcW w:w="1340" w:type="dxa"/>
            <w:tcBorders>
              <w:top w:val="single" w:sz="4" w:space="0" w:color="000000"/>
              <w:left w:val="single" w:sz="4" w:space="0" w:color="000000"/>
              <w:bottom w:val="single" w:sz="4" w:space="0" w:color="000000"/>
              <w:right w:val="single" w:sz="4" w:space="0" w:color="000000"/>
            </w:tcBorders>
          </w:tcPr>
          <w:p w14:paraId="15CD2F39"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r>
      <w:tr w:rsidR="003F34CB" w:rsidRPr="002152CC" w14:paraId="5C5325D5" w14:textId="77777777" w:rsidTr="003F34CB">
        <w:tc>
          <w:tcPr>
            <w:tcW w:w="439" w:type="dxa"/>
            <w:tcBorders>
              <w:top w:val="single" w:sz="4" w:space="0" w:color="000000"/>
              <w:left w:val="single" w:sz="4" w:space="0" w:color="000000"/>
              <w:bottom w:val="single" w:sz="4" w:space="0" w:color="000000"/>
              <w:right w:val="single" w:sz="4" w:space="0" w:color="000000"/>
            </w:tcBorders>
            <w:hideMark/>
          </w:tcPr>
          <w:p w14:paraId="14CB8CF0"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r w:rsidRPr="002152CC">
              <w:rPr>
                <w:rFonts w:ascii="Arial" w:hAnsi="Arial" w:cs="Arial"/>
                <w:color w:val="000000"/>
                <w:sz w:val="20"/>
                <w:szCs w:val="20"/>
                <w:lang w:eastAsia="sl-SI"/>
              </w:rPr>
              <w:t>9</w:t>
            </w:r>
          </w:p>
        </w:tc>
        <w:tc>
          <w:tcPr>
            <w:tcW w:w="3384" w:type="dxa"/>
            <w:tcBorders>
              <w:top w:val="single" w:sz="4" w:space="0" w:color="000000"/>
              <w:left w:val="single" w:sz="4" w:space="0" w:color="000000"/>
              <w:bottom w:val="single" w:sz="4" w:space="0" w:color="000000"/>
              <w:right w:val="single" w:sz="4" w:space="0" w:color="000000"/>
            </w:tcBorders>
            <w:vAlign w:val="center"/>
            <w:hideMark/>
          </w:tcPr>
          <w:p w14:paraId="5FEA9C77" w14:textId="77777777" w:rsidR="003F34CB" w:rsidRPr="002152CC" w:rsidRDefault="003F34CB" w:rsidP="00F72121">
            <w:pPr>
              <w:pStyle w:val="Brezrazmikov"/>
              <w:spacing w:line="256" w:lineRule="auto"/>
              <w:rPr>
                <w:rFonts w:ascii="Arial" w:eastAsia="Times New Roman" w:hAnsi="Arial" w:cs="Arial"/>
                <w:sz w:val="20"/>
                <w:szCs w:val="20"/>
                <w:lang w:eastAsia="ar-SA"/>
              </w:rPr>
            </w:pPr>
            <w:r w:rsidRPr="002152CC">
              <w:rPr>
                <w:rFonts w:ascii="Arial" w:eastAsia="Times New Roman" w:hAnsi="Arial" w:cs="Arial"/>
                <w:sz w:val="20"/>
                <w:szCs w:val="20"/>
                <w:lang w:eastAsia="ar-SA"/>
              </w:rPr>
              <w:t>zakup obratov</w:t>
            </w:r>
          </w:p>
        </w:tc>
        <w:tc>
          <w:tcPr>
            <w:tcW w:w="1339" w:type="dxa"/>
            <w:tcBorders>
              <w:top w:val="single" w:sz="4" w:space="0" w:color="000000"/>
              <w:left w:val="single" w:sz="4" w:space="0" w:color="000000"/>
              <w:bottom w:val="single" w:sz="4" w:space="0" w:color="000000"/>
              <w:right w:val="single" w:sz="4" w:space="0" w:color="000000"/>
            </w:tcBorders>
          </w:tcPr>
          <w:p w14:paraId="468173CC" w14:textId="77777777" w:rsidR="003F34CB" w:rsidRPr="002152CC" w:rsidRDefault="003F34CB" w:rsidP="00F72121">
            <w:pPr>
              <w:autoSpaceDE w:val="0"/>
              <w:autoSpaceDN w:val="0"/>
              <w:adjustRightInd w:val="0"/>
              <w:spacing w:line="240" w:lineRule="auto"/>
              <w:jc w:val="both"/>
              <w:rPr>
                <w:rFonts w:ascii="Arial" w:eastAsia="Calibri" w:hAnsi="Arial" w:cs="Arial"/>
                <w:color w:val="000000"/>
                <w:sz w:val="20"/>
                <w:szCs w:val="20"/>
                <w:lang w:eastAsia="sl-SI"/>
              </w:rPr>
            </w:pPr>
          </w:p>
        </w:tc>
        <w:tc>
          <w:tcPr>
            <w:tcW w:w="1339" w:type="dxa"/>
            <w:tcBorders>
              <w:top w:val="single" w:sz="4" w:space="0" w:color="000000"/>
              <w:left w:val="single" w:sz="4" w:space="0" w:color="000000"/>
              <w:bottom w:val="single" w:sz="4" w:space="0" w:color="000000"/>
              <w:right w:val="single" w:sz="4" w:space="0" w:color="000000"/>
            </w:tcBorders>
          </w:tcPr>
          <w:p w14:paraId="6F442888"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c>
          <w:tcPr>
            <w:tcW w:w="1339" w:type="dxa"/>
            <w:tcBorders>
              <w:top w:val="single" w:sz="4" w:space="0" w:color="000000"/>
              <w:left w:val="single" w:sz="4" w:space="0" w:color="000000"/>
              <w:bottom w:val="single" w:sz="4" w:space="0" w:color="000000"/>
              <w:right w:val="single" w:sz="4" w:space="0" w:color="000000"/>
            </w:tcBorders>
          </w:tcPr>
          <w:p w14:paraId="24D3D7ED"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c>
          <w:tcPr>
            <w:tcW w:w="1340" w:type="dxa"/>
            <w:tcBorders>
              <w:top w:val="single" w:sz="4" w:space="0" w:color="000000"/>
              <w:left w:val="single" w:sz="4" w:space="0" w:color="000000"/>
              <w:bottom w:val="single" w:sz="4" w:space="0" w:color="000000"/>
              <w:right w:val="single" w:sz="4" w:space="0" w:color="000000"/>
            </w:tcBorders>
          </w:tcPr>
          <w:p w14:paraId="6E0F75F0"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r>
      <w:tr w:rsidR="003F34CB" w:rsidRPr="002152CC" w14:paraId="6861DB9A" w14:textId="77777777" w:rsidTr="003F34CB">
        <w:tc>
          <w:tcPr>
            <w:tcW w:w="439" w:type="dxa"/>
            <w:tcBorders>
              <w:top w:val="single" w:sz="4" w:space="0" w:color="000000"/>
              <w:left w:val="single" w:sz="4" w:space="0" w:color="000000"/>
              <w:bottom w:val="single" w:sz="4" w:space="0" w:color="000000"/>
              <w:right w:val="single" w:sz="4" w:space="0" w:color="000000"/>
            </w:tcBorders>
            <w:hideMark/>
          </w:tcPr>
          <w:p w14:paraId="7CDF4FEA"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r w:rsidRPr="002152CC">
              <w:rPr>
                <w:rFonts w:ascii="Arial" w:hAnsi="Arial" w:cs="Arial"/>
                <w:color w:val="000000"/>
                <w:sz w:val="20"/>
                <w:szCs w:val="20"/>
                <w:lang w:eastAsia="sl-SI"/>
              </w:rPr>
              <w:t>10</w:t>
            </w:r>
          </w:p>
        </w:tc>
        <w:tc>
          <w:tcPr>
            <w:tcW w:w="3384" w:type="dxa"/>
            <w:tcBorders>
              <w:top w:val="single" w:sz="4" w:space="0" w:color="000000"/>
              <w:left w:val="single" w:sz="4" w:space="0" w:color="000000"/>
              <w:bottom w:val="single" w:sz="4" w:space="0" w:color="000000"/>
              <w:right w:val="single" w:sz="4" w:space="0" w:color="000000"/>
            </w:tcBorders>
            <w:vAlign w:val="center"/>
            <w:hideMark/>
          </w:tcPr>
          <w:p w14:paraId="1E09C7A9" w14:textId="77777777" w:rsidR="003F34CB" w:rsidRPr="002152CC" w:rsidRDefault="003F34CB" w:rsidP="00F72121">
            <w:pPr>
              <w:pStyle w:val="Brezrazmikov"/>
              <w:spacing w:line="256" w:lineRule="auto"/>
              <w:rPr>
                <w:rFonts w:ascii="Arial" w:eastAsia="Times New Roman" w:hAnsi="Arial" w:cs="Arial"/>
                <w:sz w:val="20"/>
                <w:szCs w:val="20"/>
                <w:lang w:eastAsia="ar-SA"/>
              </w:rPr>
            </w:pPr>
            <w:r w:rsidRPr="002152CC">
              <w:rPr>
                <w:rFonts w:ascii="Arial" w:eastAsia="Times New Roman" w:hAnsi="Arial" w:cs="Arial"/>
                <w:sz w:val="20"/>
                <w:szCs w:val="20"/>
                <w:lang w:eastAsia="ar-SA"/>
              </w:rPr>
              <w:t>zakup strojev</w:t>
            </w:r>
          </w:p>
        </w:tc>
        <w:tc>
          <w:tcPr>
            <w:tcW w:w="1339" w:type="dxa"/>
            <w:tcBorders>
              <w:top w:val="single" w:sz="4" w:space="0" w:color="000000"/>
              <w:left w:val="single" w:sz="4" w:space="0" w:color="000000"/>
              <w:bottom w:val="single" w:sz="4" w:space="0" w:color="000000"/>
              <w:right w:val="single" w:sz="4" w:space="0" w:color="000000"/>
            </w:tcBorders>
          </w:tcPr>
          <w:p w14:paraId="783D5769" w14:textId="77777777" w:rsidR="003F34CB" w:rsidRPr="002152CC" w:rsidRDefault="003F34CB" w:rsidP="00F72121">
            <w:pPr>
              <w:pStyle w:val="Brezrazmikov"/>
              <w:spacing w:line="256" w:lineRule="auto"/>
              <w:rPr>
                <w:rFonts w:ascii="Arial" w:hAnsi="Arial" w:cs="Arial"/>
                <w:sz w:val="20"/>
                <w:szCs w:val="20"/>
                <w:lang w:eastAsia="sl-SI"/>
              </w:rPr>
            </w:pPr>
          </w:p>
        </w:tc>
        <w:tc>
          <w:tcPr>
            <w:tcW w:w="1339" w:type="dxa"/>
            <w:tcBorders>
              <w:top w:val="single" w:sz="4" w:space="0" w:color="000000"/>
              <w:left w:val="single" w:sz="4" w:space="0" w:color="000000"/>
              <w:bottom w:val="single" w:sz="4" w:space="0" w:color="000000"/>
              <w:right w:val="single" w:sz="4" w:space="0" w:color="000000"/>
            </w:tcBorders>
          </w:tcPr>
          <w:p w14:paraId="644F601D" w14:textId="77777777" w:rsidR="003F34CB" w:rsidRPr="002152CC" w:rsidRDefault="003F34CB" w:rsidP="00F72121">
            <w:pPr>
              <w:pStyle w:val="Brezrazmikov"/>
              <w:spacing w:line="256" w:lineRule="auto"/>
              <w:rPr>
                <w:rFonts w:ascii="Arial" w:hAnsi="Arial" w:cs="Arial"/>
                <w:sz w:val="20"/>
                <w:szCs w:val="20"/>
                <w:lang w:eastAsia="sl-SI"/>
              </w:rPr>
            </w:pPr>
          </w:p>
        </w:tc>
        <w:tc>
          <w:tcPr>
            <w:tcW w:w="1339" w:type="dxa"/>
            <w:tcBorders>
              <w:top w:val="single" w:sz="4" w:space="0" w:color="000000"/>
              <w:left w:val="single" w:sz="4" w:space="0" w:color="000000"/>
              <w:bottom w:val="single" w:sz="4" w:space="0" w:color="000000"/>
              <w:right w:val="single" w:sz="4" w:space="0" w:color="000000"/>
            </w:tcBorders>
          </w:tcPr>
          <w:p w14:paraId="542713DF" w14:textId="77777777" w:rsidR="003F34CB" w:rsidRPr="002152CC" w:rsidRDefault="003F34CB" w:rsidP="00F72121">
            <w:pPr>
              <w:pStyle w:val="Brezrazmikov"/>
              <w:spacing w:line="256" w:lineRule="auto"/>
              <w:rPr>
                <w:rFonts w:ascii="Arial" w:hAnsi="Arial" w:cs="Arial"/>
                <w:sz w:val="20"/>
                <w:szCs w:val="20"/>
                <w:lang w:eastAsia="sl-SI"/>
              </w:rPr>
            </w:pPr>
          </w:p>
        </w:tc>
        <w:tc>
          <w:tcPr>
            <w:tcW w:w="1340" w:type="dxa"/>
            <w:tcBorders>
              <w:top w:val="single" w:sz="4" w:space="0" w:color="000000"/>
              <w:left w:val="single" w:sz="4" w:space="0" w:color="000000"/>
              <w:bottom w:val="single" w:sz="4" w:space="0" w:color="000000"/>
              <w:right w:val="single" w:sz="4" w:space="0" w:color="000000"/>
            </w:tcBorders>
          </w:tcPr>
          <w:p w14:paraId="7A323BF5" w14:textId="77777777" w:rsidR="003F34CB" w:rsidRPr="002152CC" w:rsidRDefault="003F34CB" w:rsidP="00F72121">
            <w:pPr>
              <w:pStyle w:val="Brezrazmikov"/>
              <w:spacing w:line="256" w:lineRule="auto"/>
              <w:rPr>
                <w:rFonts w:ascii="Arial" w:hAnsi="Arial" w:cs="Arial"/>
                <w:sz w:val="20"/>
                <w:szCs w:val="20"/>
                <w:lang w:eastAsia="sl-SI"/>
              </w:rPr>
            </w:pPr>
          </w:p>
        </w:tc>
      </w:tr>
      <w:tr w:rsidR="003F34CB" w:rsidRPr="002152CC" w14:paraId="49D3885E" w14:textId="77777777" w:rsidTr="003F34CB">
        <w:tc>
          <w:tcPr>
            <w:tcW w:w="439" w:type="dxa"/>
            <w:tcBorders>
              <w:top w:val="single" w:sz="4" w:space="0" w:color="000000"/>
              <w:left w:val="single" w:sz="4" w:space="0" w:color="000000"/>
              <w:bottom w:val="single" w:sz="4" w:space="0" w:color="000000"/>
              <w:right w:val="single" w:sz="4" w:space="0" w:color="000000"/>
            </w:tcBorders>
          </w:tcPr>
          <w:p w14:paraId="0D32A267" w14:textId="77777777" w:rsidR="003F34CB" w:rsidRPr="002152CC" w:rsidRDefault="003F34CB" w:rsidP="00F72121">
            <w:pPr>
              <w:pStyle w:val="Brezrazmikov"/>
              <w:spacing w:line="256" w:lineRule="auto"/>
              <w:rPr>
                <w:rFonts w:ascii="Arial" w:hAnsi="Arial" w:cs="Arial"/>
                <w:sz w:val="20"/>
                <w:szCs w:val="20"/>
                <w:lang w:eastAsia="sl-SI"/>
              </w:rPr>
            </w:pPr>
          </w:p>
        </w:tc>
        <w:tc>
          <w:tcPr>
            <w:tcW w:w="3384" w:type="dxa"/>
            <w:tcBorders>
              <w:top w:val="single" w:sz="4" w:space="0" w:color="000000"/>
              <w:left w:val="single" w:sz="4" w:space="0" w:color="000000"/>
              <w:bottom w:val="single" w:sz="4" w:space="0" w:color="000000"/>
              <w:right w:val="single" w:sz="4" w:space="0" w:color="000000"/>
            </w:tcBorders>
            <w:hideMark/>
          </w:tcPr>
          <w:p w14:paraId="6A8CFBC4" w14:textId="77777777" w:rsidR="003F34CB" w:rsidRPr="002152CC" w:rsidRDefault="003F34CB" w:rsidP="00F72121">
            <w:pPr>
              <w:pStyle w:val="Brezrazmikov"/>
              <w:spacing w:line="256" w:lineRule="auto"/>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SKUPAJ </w:t>
            </w:r>
          </w:p>
        </w:tc>
        <w:tc>
          <w:tcPr>
            <w:tcW w:w="1339" w:type="dxa"/>
            <w:tcBorders>
              <w:top w:val="single" w:sz="4" w:space="0" w:color="000000"/>
              <w:left w:val="single" w:sz="4" w:space="0" w:color="000000"/>
              <w:bottom w:val="single" w:sz="4" w:space="0" w:color="000000"/>
              <w:right w:val="single" w:sz="4" w:space="0" w:color="000000"/>
            </w:tcBorders>
          </w:tcPr>
          <w:p w14:paraId="3DA390CE" w14:textId="77777777" w:rsidR="003F34CB" w:rsidRPr="002152CC" w:rsidRDefault="003F34CB" w:rsidP="00F72121">
            <w:pPr>
              <w:pStyle w:val="Brezrazmikov"/>
              <w:spacing w:line="256" w:lineRule="auto"/>
              <w:rPr>
                <w:rFonts w:ascii="Arial" w:hAnsi="Arial" w:cs="Arial"/>
                <w:sz w:val="20"/>
                <w:szCs w:val="20"/>
                <w:lang w:eastAsia="sl-SI"/>
              </w:rPr>
            </w:pPr>
          </w:p>
        </w:tc>
        <w:tc>
          <w:tcPr>
            <w:tcW w:w="1339" w:type="dxa"/>
            <w:tcBorders>
              <w:top w:val="single" w:sz="4" w:space="0" w:color="000000"/>
              <w:left w:val="single" w:sz="4" w:space="0" w:color="000000"/>
              <w:bottom w:val="single" w:sz="4" w:space="0" w:color="000000"/>
              <w:right w:val="single" w:sz="4" w:space="0" w:color="000000"/>
            </w:tcBorders>
          </w:tcPr>
          <w:p w14:paraId="46F6F951" w14:textId="77777777" w:rsidR="003F34CB" w:rsidRPr="002152CC" w:rsidRDefault="003F34CB" w:rsidP="00F72121">
            <w:pPr>
              <w:pStyle w:val="Brezrazmikov"/>
              <w:spacing w:line="256" w:lineRule="auto"/>
              <w:rPr>
                <w:rFonts w:ascii="Arial" w:hAnsi="Arial" w:cs="Arial"/>
                <w:sz w:val="20"/>
                <w:szCs w:val="20"/>
                <w:lang w:eastAsia="sl-SI"/>
              </w:rPr>
            </w:pPr>
          </w:p>
        </w:tc>
        <w:tc>
          <w:tcPr>
            <w:tcW w:w="1339" w:type="dxa"/>
            <w:tcBorders>
              <w:top w:val="single" w:sz="4" w:space="0" w:color="000000"/>
              <w:left w:val="single" w:sz="4" w:space="0" w:color="000000"/>
              <w:bottom w:val="single" w:sz="4" w:space="0" w:color="000000"/>
              <w:right w:val="single" w:sz="4" w:space="0" w:color="000000"/>
            </w:tcBorders>
          </w:tcPr>
          <w:p w14:paraId="0BC76109" w14:textId="77777777" w:rsidR="003F34CB" w:rsidRPr="002152CC" w:rsidRDefault="003F34CB" w:rsidP="00F72121">
            <w:pPr>
              <w:pStyle w:val="Brezrazmikov"/>
              <w:spacing w:line="256" w:lineRule="auto"/>
              <w:rPr>
                <w:rFonts w:ascii="Arial" w:hAnsi="Arial" w:cs="Arial"/>
                <w:sz w:val="20"/>
                <w:szCs w:val="20"/>
                <w:lang w:eastAsia="sl-SI"/>
              </w:rPr>
            </w:pPr>
          </w:p>
        </w:tc>
        <w:tc>
          <w:tcPr>
            <w:tcW w:w="1340" w:type="dxa"/>
            <w:tcBorders>
              <w:top w:val="single" w:sz="4" w:space="0" w:color="000000"/>
              <w:left w:val="single" w:sz="4" w:space="0" w:color="000000"/>
              <w:bottom w:val="single" w:sz="4" w:space="0" w:color="000000"/>
              <w:right w:val="single" w:sz="4" w:space="0" w:color="000000"/>
            </w:tcBorders>
          </w:tcPr>
          <w:p w14:paraId="7AE24A1E" w14:textId="77777777" w:rsidR="003F34CB" w:rsidRPr="002152CC" w:rsidRDefault="003F34CB" w:rsidP="00F72121">
            <w:pPr>
              <w:pStyle w:val="Brezrazmikov"/>
              <w:spacing w:line="256" w:lineRule="auto"/>
              <w:rPr>
                <w:rFonts w:ascii="Arial" w:hAnsi="Arial" w:cs="Arial"/>
                <w:sz w:val="20"/>
                <w:szCs w:val="20"/>
                <w:lang w:eastAsia="sl-SI"/>
              </w:rPr>
            </w:pPr>
          </w:p>
        </w:tc>
      </w:tr>
      <w:tr w:rsidR="000E0BD6" w:rsidRPr="002152CC" w14:paraId="5B201D90" w14:textId="77777777" w:rsidTr="00646698">
        <w:trPr>
          <w:trHeight w:val="344"/>
        </w:trPr>
        <w:tc>
          <w:tcPr>
            <w:tcW w:w="439" w:type="dxa"/>
            <w:tcBorders>
              <w:top w:val="single" w:sz="4" w:space="0" w:color="000000"/>
              <w:left w:val="single" w:sz="4" w:space="0" w:color="000000"/>
              <w:bottom w:val="single" w:sz="4" w:space="0" w:color="000000"/>
              <w:right w:val="single" w:sz="4" w:space="0" w:color="000000"/>
            </w:tcBorders>
          </w:tcPr>
          <w:p w14:paraId="53235537" w14:textId="77777777" w:rsidR="000E0BD6" w:rsidRPr="002152CC" w:rsidRDefault="000E0BD6" w:rsidP="00F72121">
            <w:pPr>
              <w:pStyle w:val="Brezrazmikov"/>
              <w:spacing w:line="256" w:lineRule="auto"/>
              <w:rPr>
                <w:rFonts w:ascii="Arial" w:hAnsi="Arial" w:cs="Arial"/>
                <w:b/>
                <w:sz w:val="20"/>
                <w:szCs w:val="20"/>
                <w:lang w:eastAsia="sl-SI"/>
              </w:rPr>
            </w:pPr>
          </w:p>
        </w:tc>
        <w:tc>
          <w:tcPr>
            <w:tcW w:w="8741" w:type="dxa"/>
            <w:gridSpan w:val="5"/>
            <w:tcBorders>
              <w:top w:val="single" w:sz="4" w:space="0" w:color="000000"/>
              <w:left w:val="single" w:sz="4" w:space="0" w:color="000000"/>
              <w:bottom w:val="single" w:sz="4" w:space="0" w:color="000000"/>
              <w:right w:val="single" w:sz="4" w:space="0" w:color="000000"/>
            </w:tcBorders>
            <w:vAlign w:val="center"/>
            <w:hideMark/>
          </w:tcPr>
          <w:p w14:paraId="0D88FB5F" w14:textId="77777777" w:rsidR="000E0BD6" w:rsidRPr="002152CC" w:rsidRDefault="000E0BD6" w:rsidP="00F72121">
            <w:pPr>
              <w:pStyle w:val="Brezrazmikov"/>
              <w:spacing w:line="256" w:lineRule="auto"/>
              <w:rPr>
                <w:rFonts w:ascii="Arial" w:eastAsia="Times New Roman" w:hAnsi="Arial" w:cs="Arial"/>
                <w:b/>
                <w:sz w:val="20"/>
                <w:szCs w:val="20"/>
                <w:lang w:eastAsia="ar-SA"/>
              </w:rPr>
            </w:pPr>
            <w:r w:rsidRPr="002152CC">
              <w:rPr>
                <w:rFonts w:ascii="Arial" w:eastAsia="Times New Roman" w:hAnsi="Arial" w:cs="Arial"/>
                <w:b/>
                <w:sz w:val="20"/>
                <w:szCs w:val="20"/>
                <w:lang w:eastAsia="ar-SA"/>
              </w:rPr>
              <w:t>Neopredmetena osnovna sredstva</w:t>
            </w:r>
          </w:p>
        </w:tc>
      </w:tr>
      <w:tr w:rsidR="003F34CB" w:rsidRPr="002152CC" w14:paraId="08E10890" w14:textId="77777777" w:rsidTr="003F34CB">
        <w:tc>
          <w:tcPr>
            <w:tcW w:w="439" w:type="dxa"/>
            <w:tcBorders>
              <w:top w:val="single" w:sz="4" w:space="0" w:color="000000"/>
              <w:left w:val="single" w:sz="4" w:space="0" w:color="000000"/>
              <w:bottom w:val="single" w:sz="4" w:space="0" w:color="000000"/>
              <w:right w:val="single" w:sz="4" w:space="0" w:color="000000"/>
            </w:tcBorders>
            <w:hideMark/>
          </w:tcPr>
          <w:p w14:paraId="7A1B0409" w14:textId="77777777" w:rsidR="003F34CB" w:rsidRPr="002152CC" w:rsidRDefault="003F34CB" w:rsidP="00F72121">
            <w:pPr>
              <w:autoSpaceDE w:val="0"/>
              <w:autoSpaceDN w:val="0"/>
              <w:adjustRightInd w:val="0"/>
              <w:spacing w:line="240" w:lineRule="auto"/>
              <w:jc w:val="both"/>
              <w:rPr>
                <w:rFonts w:ascii="Arial" w:eastAsia="Calibri" w:hAnsi="Arial" w:cs="Arial"/>
                <w:color w:val="000000"/>
                <w:sz w:val="20"/>
                <w:szCs w:val="20"/>
                <w:lang w:eastAsia="sl-SI"/>
              </w:rPr>
            </w:pPr>
            <w:r w:rsidRPr="002152CC">
              <w:rPr>
                <w:rFonts w:ascii="Arial" w:hAnsi="Arial" w:cs="Arial"/>
                <w:color w:val="000000"/>
                <w:sz w:val="20"/>
                <w:szCs w:val="20"/>
                <w:lang w:eastAsia="sl-SI"/>
              </w:rPr>
              <w:t>11</w:t>
            </w:r>
          </w:p>
        </w:tc>
        <w:tc>
          <w:tcPr>
            <w:tcW w:w="3384" w:type="dxa"/>
            <w:tcBorders>
              <w:top w:val="single" w:sz="4" w:space="0" w:color="000000"/>
              <w:left w:val="single" w:sz="4" w:space="0" w:color="000000"/>
              <w:bottom w:val="single" w:sz="4" w:space="0" w:color="000000"/>
              <w:right w:val="single" w:sz="4" w:space="0" w:color="000000"/>
            </w:tcBorders>
            <w:hideMark/>
          </w:tcPr>
          <w:p w14:paraId="7976CE98" w14:textId="77777777" w:rsidR="003F34CB" w:rsidRPr="002152CC" w:rsidRDefault="003F34CB" w:rsidP="00F72121">
            <w:pPr>
              <w:pStyle w:val="Brezrazmikov"/>
              <w:spacing w:line="256" w:lineRule="auto"/>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nakup patentnih pravic, licenc, blagovnih znamk, strokovnega </w:t>
            </w:r>
            <w:r w:rsidRPr="002152CC">
              <w:rPr>
                <w:rFonts w:ascii="Arial" w:eastAsia="Times New Roman" w:hAnsi="Arial" w:cs="Arial"/>
                <w:sz w:val="20"/>
                <w:szCs w:val="20"/>
                <w:lang w:eastAsia="ar-SA"/>
              </w:rPr>
              <w:lastRenderedPageBreak/>
              <w:t>znanja ali druge intelektualne lastnine</w:t>
            </w:r>
          </w:p>
        </w:tc>
        <w:tc>
          <w:tcPr>
            <w:tcW w:w="1339" w:type="dxa"/>
            <w:tcBorders>
              <w:top w:val="single" w:sz="4" w:space="0" w:color="000000"/>
              <w:left w:val="single" w:sz="4" w:space="0" w:color="000000"/>
              <w:bottom w:val="single" w:sz="4" w:space="0" w:color="000000"/>
              <w:right w:val="single" w:sz="4" w:space="0" w:color="000000"/>
            </w:tcBorders>
          </w:tcPr>
          <w:p w14:paraId="5DE08AD6" w14:textId="77777777" w:rsidR="003F34CB" w:rsidRPr="002152CC" w:rsidRDefault="003F34CB" w:rsidP="00F72121">
            <w:pPr>
              <w:autoSpaceDE w:val="0"/>
              <w:autoSpaceDN w:val="0"/>
              <w:adjustRightInd w:val="0"/>
              <w:spacing w:line="240" w:lineRule="auto"/>
              <w:jc w:val="both"/>
              <w:rPr>
                <w:rFonts w:ascii="Arial" w:eastAsia="Calibri" w:hAnsi="Arial" w:cs="Arial"/>
                <w:color w:val="000000"/>
                <w:sz w:val="20"/>
                <w:szCs w:val="20"/>
                <w:lang w:eastAsia="sl-SI"/>
              </w:rPr>
            </w:pPr>
          </w:p>
        </w:tc>
        <w:tc>
          <w:tcPr>
            <w:tcW w:w="1339" w:type="dxa"/>
            <w:tcBorders>
              <w:top w:val="single" w:sz="4" w:space="0" w:color="000000"/>
              <w:left w:val="single" w:sz="4" w:space="0" w:color="000000"/>
              <w:bottom w:val="single" w:sz="4" w:space="0" w:color="000000"/>
              <w:right w:val="single" w:sz="4" w:space="0" w:color="000000"/>
            </w:tcBorders>
          </w:tcPr>
          <w:p w14:paraId="0A3B2A0F"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c>
          <w:tcPr>
            <w:tcW w:w="1339" w:type="dxa"/>
            <w:tcBorders>
              <w:top w:val="single" w:sz="4" w:space="0" w:color="000000"/>
              <w:left w:val="single" w:sz="4" w:space="0" w:color="000000"/>
              <w:bottom w:val="single" w:sz="4" w:space="0" w:color="000000"/>
              <w:right w:val="single" w:sz="4" w:space="0" w:color="000000"/>
            </w:tcBorders>
          </w:tcPr>
          <w:p w14:paraId="1AC92DA9"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c>
          <w:tcPr>
            <w:tcW w:w="1340" w:type="dxa"/>
            <w:tcBorders>
              <w:top w:val="single" w:sz="4" w:space="0" w:color="000000"/>
              <w:left w:val="single" w:sz="4" w:space="0" w:color="000000"/>
              <w:bottom w:val="single" w:sz="4" w:space="0" w:color="000000"/>
              <w:right w:val="single" w:sz="4" w:space="0" w:color="000000"/>
            </w:tcBorders>
          </w:tcPr>
          <w:p w14:paraId="32E96651"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r>
      <w:tr w:rsidR="003F34CB" w:rsidRPr="002152CC" w14:paraId="48508108" w14:textId="77777777" w:rsidTr="003F34CB">
        <w:tc>
          <w:tcPr>
            <w:tcW w:w="439" w:type="dxa"/>
            <w:tcBorders>
              <w:top w:val="single" w:sz="4" w:space="0" w:color="000000"/>
              <w:left w:val="single" w:sz="4" w:space="0" w:color="000000"/>
              <w:bottom w:val="single" w:sz="4" w:space="0" w:color="000000"/>
              <w:right w:val="single" w:sz="4" w:space="0" w:color="000000"/>
            </w:tcBorders>
          </w:tcPr>
          <w:p w14:paraId="3C124465"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c>
          <w:tcPr>
            <w:tcW w:w="3384" w:type="dxa"/>
            <w:tcBorders>
              <w:top w:val="single" w:sz="4" w:space="0" w:color="000000"/>
              <w:left w:val="single" w:sz="4" w:space="0" w:color="000000"/>
              <w:bottom w:val="single" w:sz="4" w:space="0" w:color="000000"/>
              <w:right w:val="single" w:sz="4" w:space="0" w:color="000000"/>
            </w:tcBorders>
            <w:hideMark/>
          </w:tcPr>
          <w:p w14:paraId="23D6A67E" w14:textId="77777777" w:rsidR="003F34CB" w:rsidRPr="002152CC" w:rsidRDefault="003F34CB" w:rsidP="00F72121">
            <w:pPr>
              <w:pStyle w:val="Brezrazmikov"/>
              <w:spacing w:line="256" w:lineRule="auto"/>
              <w:rPr>
                <w:rFonts w:ascii="Arial" w:eastAsia="Times New Roman" w:hAnsi="Arial" w:cs="Arial"/>
                <w:sz w:val="20"/>
                <w:szCs w:val="20"/>
                <w:lang w:eastAsia="ar-SA"/>
              </w:rPr>
            </w:pPr>
            <w:r w:rsidRPr="002152CC">
              <w:rPr>
                <w:rFonts w:ascii="Arial" w:eastAsia="Times New Roman" w:hAnsi="Arial" w:cs="Arial"/>
                <w:sz w:val="20"/>
                <w:szCs w:val="20"/>
                <w:lang w:eastAsia="ar-SA"/>
              </w:rPr>
              <w:t>SKUPAJ</w:t>
            </w:r>
          </w:p>
        </w:tc>
        <w:tc>
          <w:tcPr>
            <w:tcW w:w="1339" w:type="dxa"/>
            <w:tcBorders>
              <w:top w:val="single" w:sz="4" w:space="0" w:color="000000"/>
              <w:left w:val="single" w:sz="4" w:space="0" w:color="000000"/>
              <w:bottom w:val="single" w:sz="4" w:space="0" w:color="000000"/>
              <w:right w:val="single" w:sz="4" w:space="0" w:color="000000"/>
            </w:tcBorders>
          </w:tcPr>
          <w:p w14:paraId="7CBDF468" w14:textId="77777777" w:rsidR="003F34CB" w:rsidRPr="002152CC" w:rsidRDefault="003F34CB" w:rsidP="00F72121">
            <w:pPr>
              <w:autoSpaceDE w:val="0"/>
              <w:autoSpaceDN w:val="0"/>
              <w:adjustRightInd w:val="0"/>
              <w:spacing w:line="240" w:lineRule="auto"/>
              <w:jc w:val="both"/>
              <w:rPr>
                <w:rFonts w:ascii="Arial" w:eastAsia="Calibri" w:hAnsi="Arial" w:cs="Arial"/>
                <w:color w:val="000000"/>
                <w:sz w:val="20"/>
                <w:szCs w:val="20"/>
                <w:lang w:eastAsia="sl-SI"/>
              </w:rPr>
            </w:pPr>
          </w:p>
        </w:tc>
        <w:tc>
          <w:tcPr>
            <w:tcW w:w="1339" w:type="dxa"/>
            <w:tcBorders>
              <w:top w:val="single" w:sz="4" w:space="0" w:color="000000"/>
              <w:left w:val="single" w:sz="4" w:space="0" w:color="000000"/>
              <w:bottom w:val="single" w:sz="4" w:space="0" w:color="000000"/>
              <w:right w:val="single" w:sz="4" w:space="0" w:color="000000"/>
            </w:tcBorders>
          </w:tcPr>
          <w:p w14:paraId="1E56224F"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c>
          <w:tcPr>
            <w:tcW w:w="1339" w:type="dxa"/>
            <w:tcBorders>
              <w:top w:val="single" w:sz="4" w:space="0" w:color="000000"/>
              <w:left w:val="single" w:sz="4" w:space="0" w:color="000000"/>
              <w:bottom w:val="single" w:sz="4" w:space="0" w:color="000000"/>
              <w:right w:val="single" w:sz="4" w:space="0" w:color="000000"/>
            </w:tcBorders>
          </w:tcPr>
          <w:p w14:paraId="696EF329"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c>
          <w:tcPr>
            <w:tcW w:w="1340" w:type="dxa"/>
            <w:tcBorders>
              <w:top w:val="single" w:sz="4" w:space="0" w:color="000000"/>
              <w:left w:val="single" w:sz="4" w:space="0" w:color="000000"/>
              <w:bottom w:val="single" w:sz="4" w:space="0" w:color="000000"/>
              <w:right w:val="single" w:sz="4" w:space="0" w:color="000000"/>
            </w:tcBorders>
          </w:tcPr>
          <w:p w14:paraId="60734A27" w14:textId="77777777" w:rsidR="003F34CB" w:rsidRPr="002152CC" w:rsidRDefault="003F34CB" w:rsidP="00F72121">
            <w:pPr>
              <w:autoSpaceDE w:val="0"/>
              <w:autoSpaceDN w:val="0"/>
              <w:adjustRightInd w:val="0"/>
              <w:spacing w:line="240" w:lineRule="auto"/>
              <w:jc w:val="both"/>
              <w:rPr>
                <w:rFonts w:ascii="Arial" w:hAnsi="Arial" w:cs="Arial"/>
                <w:color w:val="000000"/>
                <w:sz w:val="20"/>
                <w:szCs w:val="20"/>
                <w:lang w:eastAsia="sl-SI"/>
              </w:rPr>
            </w:pPr>
          </w:p>
        </w:tc>
      </w:tr>
      <w:tr w:rsidR="003F34CB" w:rsidRPr="002152CC" w14:paraId="3232B3AE" w14:textId="77777777" w:rsidTr="003F34CB">
        <w:tc>
          <w:tcPr>
            <w:tcW w:w="439" w:type="dxa"/>
            <w:tcBorders>
              <w:top w:val="single" w:sz="4" w:space="0" w:color="000000"/>
              <w:left w:val="single" w:sz="4" w:space="0" w:color="000000"/>
              <w:bottom w:val="single" w:sz="4" w:space="0" w:color="000000"/>
              <w:right w:val="single" w:sz="4" w:space="0" w:color="000000"/>
            </w:tcBorders>
          </w:tcPr>
          <w:p w14:paraId="5372F43C" w14:textId="77777777" w:rsidR="003F34CB" w:rsidRPr="002152CC" w:rsidRDefault="003F34CB" w:rsidP="00F72121">
            <w:pPr>
              <w:autoSpaceDE w:val="0"/>
              <w:autoSpaceDN w:val="0"/>
              <w:adjustRightInd w:val="0"/>
              <w:spacing w:line="240" w:lineRule="auto"/>
              <w:jc w:val="both"/>
              <w:rPr>
                <w:rFonts w:ascii="Arial" w:hAnsi="Arial" w:cs="Arial"/>
                <w:b/>
                <w:color w:val="000000"/>
                <w:sz w:val="20"/>
                <w:szCs w:val="20"/>
                <w:lang w:eastAsia="sl-SI"/>
              </w:rPr>
            </w:pPr>
          </w:p>
        </w:tc>
        <w:tc>
          <w:tcPr>
            <w:tcW w:w="3384" w:type="dxa"/>
            <w:tcBorders>
              <w:top w:val="single" w:sz="4" w:space="0" w:color="000000"/>
              <w:left w:val="single" w:sz="4" w:space="0" w:color="000000"/>
              <w:bottom w:val="single" w:sz="4" w:space="0" w:color="000000"/>
              <w:right w:val="single" w:sz="4" w:space="0" w:color="000000"/>
            </w:tcBorders>
            <w:hideMark/>
          </w:tcPr>
          <w:p w14:paraId="7C1083F3" w14:textId="77777777" w:rsidR="003F34CB" w:rsidRPr="002152CC" w:rsidRDefault="003F34CB" w:rsidP="00F72121">
            <w:pPr>
              <w:pStyle w:val="Brezrazmikov"/>
              <w:spacing w:line="256" w:lineRule="auto"/>
              <w:rPr>
                <w:rFonts w:ascii="Arial" w:eastAsia="Times New Roman" w:hAnsi="Arial" w:cs="Arial"/>
                <w:b/>
                <w:sz w:val="20"/>
                <w:szCs w:val="20"/>
                <w:lang w:eastAsia="ar-SA"/>
              </w:rPr>
            </w:pPr>
            <w:r w:rsidRPr="002152CC">
              <w:rPr>
                <w:rFonts w:ascii="Arial" w:eastAsia="Times New Roman" w:hAnsi="Arial" w:cs="Arial"/>
                <w:b/>
                <w:sz w:val="20"/>
                <w:szCs w:val="20"/>
                <w:lang w:eastAsia="ar-SA"/>
              </w:rPr>
              <w:t>SKUPAJ (opredmetena in neopredmetena sredstva)</w:t>
            </w:r>
          </w:p>
        </w:tc>
        <w:tc>
          <w:tcPr>
            <w:tcW w:w="1339" w:type="dxa"/>
            <w:tcBorders>
              <w:top w:val="single" w:sz="4" w:space="0" w:color="000000"/>
              <w:left w:val="single" w:sz="4" w:space="0" w:color="000000"/>
              <w:bottom w:val="single" w:sz="4" w:space="0" w:color="000000"/>
              <w:right w:val="single" w:sz="4" w:space="0" w:color="000000"/>
            </w:tcBorders>
          </w:tcPr>
          <w:p w14:paraId="20A2FF89" w14:textId="77777777" w:rsidR="003F34CB" w:rsidRPr="002152CC" w:rsidRDefault="003F34CB" w:rsidP="00F72121">
            <w:pPr>
              <w:autoSpaceDE w:val="0"/>
              <w:autoSpaceDN w:val="0"/>
              <w:adjustRightInd w:val="0"/>
              <w:spacing w:line="240" w:lineRule="auto"/>
              <w:jc w:val="both"/>
              <w:rPr>
                <w:rFonts w:ascii="Arial" w:eastAsia="Calibri" w:hAnsi="Arial" w:cs="Arial"/>
                <w:b/>
                <w:color w:val="000000"/>
                <w:sz w:val="20"/>
                <w:szCs w:val="20"/>
                <w:lang w:eastAsia="sl-SI"/>
              </w:rPr>
            </w:pPr>
          </w:p>
        </w:tc>
        <w:tc>
          <w:tcPr>
            <w:tcW w:w="1339" w:type="dxa"/>
            <w:tcBorders>
              <w:top w:val="single" w:sz="4" w:space="0" w:color="000000"/>
              <w:left w:val="single" w:sz="4" w:space="0" w:color="000000"/>
              <w:bottom w:val="single" w:sz="4" w:space="0" w:color="000000"/>
              <w:right w:val="single" w:sz="4" w:space="0" w:color="000000"/>
            </w:tcBorders>
          </w:tcPr>
          <w:p w14:paraId="2831E0CB" w14:textId="77777777" w:rsidR="003F34CB" w:rsidRPr="002152CC" w:rsidRDefault="003F34CB" w:rsidP="00F72121">
            <w:pPr>
              <w:autoSpaceDE w:val="0"/>
              <w:autoSpaceDN w:val="0"/>
              <w:adjustRightInd w:val="0"/>
              <w:spacing w:line="240" w:lineRule="auto"/>
              <w:jc w:val="both"/>
              <w:rPr>
                <w:rFonts w:ascii="Arial" w:hAnsi="Arial" w:cs="Arial"/>
                <w:b/>
                <w:color w:val="000000"/>
                <w:sz w:val="20"/>
                <w:szCs w:val="20"/>
                <w:lang w:eastAsia="sl-SI"/>
              </w:rPr>
            </w:pPr>
          </w:p>
        </w:tc>
        <w:tc>
          <w:tcPr>
            <w:tcW w:w="1339" w:type="dxa"/>
            <w:tcBorders>
              <w:top w:val="single" w:sz="4" w:space="0" w:color="000000"/>
              <w:left w:val="single" w:sz="4" w:space="0" w:color="000000"/>
              <w:bottom w:val="single" w:sz="4" w:space="0" w:color="000000"/>
              <w:right w:val="single" w:sz="4" w:space="0" w:color="000000"/>
            </w:tcBorders>
          </w:tcPr>
          <w:p w14:paraId="1C89A42A" w14:textId="77777777" w:rsidR="003F34CB" w:rsidRPr="002152CC" w:rsidRDefault="003F34CB" w:rsidP="00F72121">
            <w:pPr>
              <w:autoSpaceDE w:val="0"/>
              <w:autoSpaceDN w:val="0"/>
              <w:adjustRightInd w:val="0"/>
              <w:spacing w:line="240" w:lineRule="auto"/>
              <w:jc w:val="both"/>
              <w:rPr>
                <w:rFonts w:ascii="Arial" w:hAnsi="Arial" w:cs="Arial"/>
                <w:b/>
                <w:color w:val="000000"/>
                <w:sz w:val="20"/>
                <w:szCs w:val="20"/>
                <w:lang w:eastAsia="sl-SI"/>
              </w:rPr>
            </w:pPr>
          </w:p>
        </w:tc>
        <w:tc>
          <w:tcPr>
            <w:tcW w:w="1340" w:type="dxa"/>
            <w:tcBorders>
              <w:top w:val="single" w:sz="4" w:space="0" w:color="000000"/>
              <w:left w:val="single" w:sz="4" w:space="0" w:color="000000"/>
              <w:bottom w:val="single" w:sz="4" w:space="0" w:color="000000"/>
              <w:right w:val="single" w:sz="4" w:space="0" w:color="000000"/>
            </w:tcBorders>
          </w:tcPr>
          <w:p w14:paraId="676B9F9E" w14:textId="77777777" w:rsidR="003F34CB" w:rsidRPr="002152CC" w:rsidRDefault="003F34CB" w:rsidP="00F72121">
            <w:pPr>
              <w:autoSpaceDE w:val="0"/>
              <w:autoSpaceDN w:val="0"/>
              <w:adjustRightInd w:val="0"/>
              <w:spacing w:line="240" w:lineRule="auto"/>
              <w:jc w:val="both"/>
              <w:rPr>
                <w:rFonts w:ascii="Arial" w:hAnsi="Arial" w:cs="Arial"/>
                <w:b/>
                <w:color w:val="000000"/>
                <w:sz w:val="20"/>
                <w:szCs w:val="20"/>
                <w:lang w:eastAsia="sl-SI"/>
              </w:rPr>
            </w:pPr>
          </w:p>
        </w:tc>
      </w:tr>
    </w:tbl>
    <w:p w14:paraId="5E23DC25" w14:textId="77777777" w:rsidR="000E0BD6" w:rsidRPr="002152CC" w:rsidRDefault="000E0BD6" w:rsidP="000E0BD6">
      <w:pPr>
        <w:suppressAutoHyphens/>
        <w:spacing w:after="0" w:line="240" w:lineRule="auto"/>
        <w:rPr>
          <w:rFonts w:ascii="Arial" w:eastAsia="Times New Roman" w:hAnsi="Arial" w:cs="Arial"/>
          <w:sz w:val="20"/>
          <w:szCs w:val="20"/>
          <w:lang w:eastAsia="ar-SA"/>
        </w:rPr>
      </w:pPr>
    </w:p>
    <w:p w14:paraId="20C171A7" w14:textId="77777777" w:rsidR="000E0BD6" w:rsidRPr="002152CC" w:rsidRDefault="000E0BD6" w:rsidP="000E0BD6">
      <w:pPr>
        <w:suppressAutoHyphens/>
        <w:spacing w:after="0" w:line="240" w:lineRule="auto"/>
        <w:ind w:left="360"/>
        <w:rPr>
          <w:rFonts w:ascii="Arial" w:eastAsia="Times New Roman" w:hAnsi="Arial" w:cs="Arial"/>
          <w:sz w:val="20"/>
          <w:szCs w:val="20"/>
          <w:lang w:eastAsia="ar-S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0E0BD6" w:rsidRPr="002152CC" w14:paraId="70936999" w14:textId="77777777" w:rsidTr="00F72121">
        <w:tc>
          <w:tcPr>
            <w:tcW w:w="9214" w:type="dxa"/>
            <w:tcBorders>
              <w:top w:val="single" w:sz="4" w:space="0" w:color="auto"/>
              <w:left w:val="single" w:sz="4" w:space="0" w:color="auto"/>
              <w:bottom w:val="single" w:sz="4" w:space="0" w:color="auto"/>
              <w:right w:val="single" w:sz="4" w:space="0" w:color="auto"/>
            </w:tcBorders>
          </w:tcPr>
          <w:p w14:paraId="3831D0F6" w14:textId="77777777" w:rsidR="000E0BD6" w:rsidRPr="002152CC" w:rsidRDefault="000E0BD6" w:rsidP="00352372">
            <w:pPr>
              <w:numPr>
                <w:ilvl w:val="0"/>
                <w:numId w:val="42"/>
              </w:numPr>
              <w:suppressAutoHyphens/>
              <w:spacing w:after="0" w:line="240" w:lineRule="auto"/>
              <w:rPr>
                <w:rFonts w:ascii="Arial" w:eastAsia="Times New Roman" w:hAnsi="Arial" w:cs="Arial"/>
                <w:sz w:val="20"/>
                <w:szCs w:val="20"/>
                <w:lang w:eastAsia="ar-SA"/>
              </w:rPr>
            </w:pPr>
            <w:r w:rsidRPr="002152CC">
              <w:rPr>
                <w:rFonts w:ascii="Arial" w:eastAsia="Times New Roman" w:hAnsi="Arial" w:cs="Arial"/>
                <w:sz w:val="20"/>
                <w:szCs w:val="20"/>
                <w:lang w:eastAsia="ar-SA"/>
              </w:rPr>
              <w:t>Poročilo o poslovanju končnega prejemnika, ki vključuje tudi zadnjo bilanco stanja in izkaz poslovnega izida</w:t>
            </w:r>
          </w:p>
          <w:p w14:paraId="6A2A372B" w14:textId="77777777" w:rsidR="000E0BD6" w:rsidRPr="002152CC" w:rsidRDefault="000E0BD6" w:rsidP="00F72121">
            <w:pPr>
              <w:suppressAutoHyphens/>
              <w:spacing w:after="0" w:line="240" w:lineRule="auto"/>
              <w:ind w:left="720"/>
              <w:rPr>
                <w:rFonts w:ascii="Arial" w:eastAsia="Times New Roman" w:hAnsi="Arial" w:cs="Arial"/>
                <w:sz w:val="20"/>
                <w:szCs w:val="20"/>
                <w:lang w:eastAsia="ar-SA"/>
              </w:rPr>
            </w:pPr>
          </w:p>
        </w:tc>
      </w:tr>
    </w:tbl>
    <w:p w14:paraId="624711E2" w14:textId="77777777" w:rsidR="000E0BD6" w:rsidRPr="002152CC" w:rsidRDefault="000E0BD6" w:rsidP="000E0BD6"/>
    <w:tbl>
      <w:tblPr>
        <w:tblStyle w:val="Tabelamrea"/>
        <w:tblW w:w="0" w:type="auto"/>
        <w:tblLook w:val="04A0" w:firstRow="1" w:lastRow="0" w:firstColumn="1" w:lastColumn="0" w:noHBand="0" w:noVBand="1"/>
      </w:tblPr>
      <w:tblGrid>
        <w:gridCol w:w="9062"/>
      </w:tblGrid>
      <w:tr w:rsidR="000E0BD6" w:rsidRPr="002152CC" w14:paraId="769B48FB" w14:textId="77777777" w:rsidTr="00F72121">
        <w:tc>
          <w:tcPr>
            <w:tcW w:w="9180" w:type="dxa"/>
            <w:tcBorders>
              <w:top w:val="single" w:sz="4" w:space="0" w:color="auto"/>
              <w:left w:val="single" w:sz="4" w:space="0" w:color="auto"/>
              <w:bottom w:val="single" w:sz="4" w:space="0" w:color="auto"/>
              <w:right w:val="single" w:sz="4" w:space="0" w:color="auto"/>
            </w:tcBorders>
          </w:tcPr>
          <w:p w14:paraId="5B85FC51" w14:textId="77777777" w:rsidR="000E0BD6" w:rsidRPr="002152CC" w:rsidRDefault="000E0BD6" w:rsidP="00352372">
            <w:pPr>
              <w:numPr>
                <w:ilvl w:val="0"/>
                <w:numId w:val="42"/>
              </w:numPr>
              <w:suppressAutoHyphens/>
              <w:jc w:val="both"/>
              <w:rPr>
                <w:rFonts w:ascii="Arial" w:hAnsi="Arial" w:cs="Arial"/>
                <w:lang w:eastAsia="ar-SA"/>
              </w:rPr>
            </w:pPr>
            <w:r w:rsidRPr="002152CC">
              <w:rPr>
                <w:rFonts w:ascii="Arial" w:hAnsi="Arial" w:cs="Arial"/>
                <w:lang w:eastAsia="ar-SA"/>
              </w:rPr>
              <w:t>Utemeljitve vseh odstopanj od izvedbenega, terminskega in finančnega plana ali kakršnih koli drugih odstopanj pri izvedbi investicije ter obrazložitev, kako bodo odstopanja odpravljena</w:t>
            </w:r>
          </w:p>
          <w:p w14:paraId="3E2D9AE0" w14:textId="77777777" w:rsidR="000E0BD6" w:rsidRPr="002152CC" w:rsidRDefault="000E0BD6" w:rsidP="00F72121">
            <w:pPr>
              <w:suppressAutoHyphens/>
              <w:ind w:left="720"/>
              <w:rPr>
                <w:rFonts w:ascii="Arial" w:hAnsi="Arial" w:cs="Arial"/>
                <w:lang w:eastAsia="ar-SA"/>
              </w:rPr>
            </w:pPr>
          </w:p>
        </w:tc>
      </w:tr>
    </w:tbl>
    <w:p w14:paraId="3E4BBB92" w14:textId="77777777" w:rsidR="000E0BD6" w:rsidRPr="002152CC" w:rsidRDefault="000E0BD6" w:rsidP="000E0BD6"/>
    <w:tbl>
      <w:tblPr>
        <w:tblStyle w:val="Tabelamrea"/>
        <w:tblW w:w="0" w:type="auto"/>
        <w:tblLook w:val="04A0" w:firstRow="1" w:lastRow="0" w:firstColumn="1" w:lastColumn="0" w:noHBand="0" w:noVBand="1"/>
      </w:tblPr>
      <w:tblGrid>
        <w:gridCol w:w="9062"/>
      </w:tblGrid>
      <w:tr w:rsidR="000E0BD6" w:rsidRPr="002152CC" w14:paraId="0C196D8B" w14:textId="77777777" w:rsidTr="00F72121">
        <w:tc>
          <w:tcPr>
            <w:tcW w:w="9180" w:type="dxa"/>
            <w:tcBorders>
              <w:top w:val="single" w:sz="4" w:space="0" w:color="auto"/>
              <w:left w:val="single" w:sz="4" w:space="0" w:color="auto"/>
              <w:bottom w:val="single" w:sz="4" w:space="0" w:color="auto"/>
              <w:right w:val="single" w:sz="4" w:space="0" w:color="auto"/>
            </w:tcBorders>
          </w:tcPr>
          <w:p w14:paraId="7A67A993" w14:textId="77777777" w:rsidR="000E0BD6" w:rsidRPr="002152CC" w:rsidRDefault="000E0BD6" w:rsidP="00352372">
            <w:pPr>
              <w:pStyle w:val="Odstavekseznama"/>
              <w:numPr>
                <w:ilvl w:val="0"/>
                <w:numId w:val="42"/>
              </w:numPr>
              <w:spacing w:before="60" w:after="60"/>
              <w:jc w:val="both"/>
              <w:rPr>
                <w:rFonts w:ascii="Arial" w:hAnsi="Arial" w:cs="Arial"/>
                <w:bCs/>
              </w:rPr>
            </w:pPr>
            <w:r w:rsidRPr="002152CC">
              <w:rPr>
                <w:rFonts w:ascii="Arial" w:hAnsi="Arial" w:cs="Arial"/>
              </w:rPr>
              <w:t xml:space="preserve">Poročilo o številu zaposlenih </w:t>
            </w:r>
          </w:p>
          <w:p w14:paraId="75E16EED" w14:textId="77777777" w:rsidR="000E0BD6" w:rsidRPr="002152CC" w:rsidRDefault="000E0BD6" w:rsidP="00F72121">
            <w:pPr>
              <w:pStyle w:val="Odstavekseznama"/>
              <w:spacing w:before="60" w:after="60"/>
              <w:jc w:val="both"/>
              <w:rPr>
                <w:rFonts w:ascii="Arial" w:hAnsi="Arial" w:cs="Arial"/>
                <w:bCs/>
              </w:rPr>
            </w:pPr>
          </w:p>
          <w:p w14:paraId="6469641F" w14:textId="77777777" w:rsidR="000E0BD6" w:rsidRPr="002152CC" w:rsidRDefault="000E0BD6" w:rsidP="00F72121">
            <w:pPr>
              <w:pStyle w:val="Odstavekseznama"/>
              <w:spacing w:before="60" w:after="60"/>
              <w:jc w:val="both"/>
              <w:rPr>
                <w:rFonts w:ascii="Arial" w:eastAsia="Calibri" w:hAnsi="Arial" w:cs="Arial"/>
                <w:lang w:eastAsia="en-US"/>
              </w:rPr>
            </w:pPr>
            <w:r w:rsidRPr="002152CC">
              <w:rPr>
                <w:rFonts w:ascii="Arial" w:hAnsi="Arial" w:cs="Arial"/>
              </w:rPr>
              <w:t>Povprečno število zaposlenih:___________</w:t>
            </w:r>
          </w:p>
          <w:p w14:paraId="3A32D400" w14:textId="77777777" w:rsidR="000E0BD6" w:rsidRPr="002152CC" w:rsidRDefault="000E0BD6" w:rsidP="00F72121">
            <w:pPr>
              <w:pStyle w:val="Odstavekseznama"/>
              <w:spacing w:before="60" w:after="60"/>
              <w:jc w:val="both"/>
              <w:rPr>
                <w:rFonts w:ascii="Arial" w:hAnsi="Arial" w:cs="Arial"/>
                <w:bCs/>
                <w:lang w:eastAsia="ar-SA"/>
              </w:rPr>
            </w:pPr>
            <w:r w:rsidRPr="002152CC">
              <w:rPr>
                <w:rFonts w:ascii="Arial" w:hAnsi="Arial" w:cs="Arial"/>
              </w:rPr>
              <w:t xml:space="preserve">Število </w:t>
            </w:r>
            <w:r w:rsidRPr="002152CC">
              <w:rPr>
                <w:rFonts w:ascii="Arial" w:hAnsi="Arial" w:cs="Arial"/>
                <w:bCs/>
                <w:lang w:eastAsia="ar-SA"/>
              </w:rPr>
              <w:t>na novo ustvarjenih delovnih mest: _____________</w:t>
            </w:r>
          </w:p>
          <w:p w14:paraId="4AFBDC91" w14:textId="77777777" w:rsidR="000E0BD6" w:rsidRPr="002152CC" w:rsidRDefault="000E0BD6" w:rsidP="00F72121">
            <w:pPr>
              <w:pStyle w:val="Odstavekseznama"/>
              <w:spacing w:before="60" w:after="60"/>
              <w:jc w:val="both"/>
              <w:rPr>
                <w:rFonts w:ascii="Arial" w:hAnsi="Arial" w:cs="Arial"/>
                <w:bCs/>
              </w:rPr>
            </w:pPr>
            <w:r w:rsidRPr="002152CC">
              <w:rPr>
                <w:rFonts w:ascii="Arial" w:hAnsi="Arial" w:cs="Arial"/>
                <w:bCs/>
                <w:lang w:eastAsia="ar-SA"/>
              </w:rPr>
              <w:t>Število vseh zaposlenih:______________</w:t>
            </w:r>
          </w:p>
          <w:p w14:paraId="3B4974FA" w14:textId="77777777" w:rsidR="000E0BD6" w:rsidRPr="002152CC" w:rsidRDefault="000E0BD6" w:rsidP="00F72121">
            <w:pPr>
              <w:pStyle w:val="Odstavekseznama"/>
              <w:spacing w:before="60" w:after="60"/>
              <w:jc w:val="both"/>
              <w:rPr>
                <w:rFonts w:ascii="Arial" w:hAnsi="Arial" w:cs="Arial"/>
                <w:bCs/>
              </w:rPr>
            </w:pPr>
          </w:p>
        </w:tc>
      </w:tr>
    </w:tbl>
    <w:p w14:paraId="468C355A" w14:textId="77777777" w:rsidR="000E0BD6" w:rsidRPr="002152CC" w:rsidRDefault="000E0BD6" w:rsidP="000E0BD6"/>
    <w:tbl>
      <w:tblPr>
        <w:tblStyle w:val="Tabelamrea"/>
        <w:tblW w:w="0" w:type="auto"/>
        <w:tblLook w:val="04A0" w:firstRow="1" w:lastRow="0" w:firstColumn="1" w:lastColumn="0" w:noHBand="0" w:noVBand="1"/>
      </w:tblPr>
      <w:tblGrid>
        <w:gridCol w:w="9062"/>
      </w:tblGrid>
      <w:tr w:rsidR="000E0BD6" w:rsidRPr="002152CC" w14:paraId="18843D5A" w14:textId="77777777" w:rsidTr="00F72121">
        <w:tc>
          <w:tcPr>
            <w:tcW w:w="9180" w:type="dxa"/>
            <w:tcBorders>
              <w:top w:val="single" w:sz="4" w:space="0" w:color="auto"/>
              <w:left w:val="single" w:sz="4" w:space="0" w:color="auto"/>
              <w:bottom w:val="single" w:sz="4" w:space="0" w:color="auto"/>
              <w:right w:val="single" w:sz="4" w:space="0" w:color="auto"/>
            </w:tcBorders>
          </w:tcPr>
          <w:p w14:paraId="0BE79EF5" w14:textId="77777777" w:rsidR="000E0BD6" w:rsidRPr="002152CC" w:rsidRDefault="000E0BD6" w:rsidP="00352372">
            <w:pPr>
              <w:pStyle w:val="Odstavekseznama"/>
              <w:numPr>
                <w:ilvl w:val="0"/>
                <w:numId w:val="42"/>
              </w:numPr>
              <w:spacing w:before="60" w:after="60"/>
              <w:jc w:val="both"/>
              <w:rPr>
                <w:rFonts w:ascii="Arial" w:eastAsia="Calibri" w:hAnsi="Arial" w:cs="Arial"/>
                <w:lang w:eastAsia="en-US"/>
              </w:rPr>
            </w:pPr>
            <w:r w:rsidRPr="002152CC">
              <w:rPr>
                <w:rFonts w:ascii="Arial" w:hAnsi="Arial" w:cs="Arial"/>
                <w:bCs/>
                <w:lang w:eastAsia="ar-SA"/>
              </w:rPr>
              <w:t>Poročilo o skladnosti z načelom DNSH</w:t>
            </w:r>
          </w:p>
          <w:p w14:paraId="4FC9C7A3" w14:textId="77777777" w:rsidR="000E0BD6" w:rsidRPr="002152CC" w:rsidRDefault="000E0BD6" w:rsidP="00F72121">
            <w:pPr>
              <w:pStyle w:val="Odstavekseznama"/>
              <w:spacing w:before="60" w:after="60"/>
              <w:jc w:val="both"/>
              <w:rPr>
                <w:rFonts w:ascii="Arial" w:hAnsi="Arial" w:cs="Arial"/>
                <w:i/>
                <w:lang w:eastAsia="ar-SA"/>
              </w:rPr>
            </w:pPr>
            <w:r w:rsidRPr="002152CC">
              <w:rPr>
                <w:rFonts w:ascii="Arial" w:hAnsi="Arial" w:cs="Arial"/>
                <w:i/>
              </w:rPr>
              <w:t xml:space="preserve"> (utemeljite skladnost investicije z načelom DNSH</w:t>
            </w:r>
            <w:r w:rsidRPr="002152CC">
              <w:rPr>
                <w:rFonts w:ascii="Arial" w:hAnsi="Arial" w:cs="Arial"/>
                <w:i/>
                <w:lang w:eastAsia="ar-SA"/>
              </w:rPr>
              <w:t>)</w:t>
            </w:r>
          </w:p>
          <w:p w14:paraId="0AFC9F9F" w14:textId="77777777" w:rsidR="000E0BD6" w:rsidRPr="002152CC" w:rsidRDefault="000E0BD6" w:rsidP="00F72121">
            <w:pPr>
              <w:pStyle w:val="Odstavekseznama"/>
              <w:spacing w:before="60" w:after="60"/>
              <w:jc w:val="both"/>
              <w:rPr>
                <w:rFonts w:ascii="Arial" w:eastAsia="Calibri" w:hAnsi="Arial" w:cs="Arial"/>
                <w:i/>
                <w:lang w:eastAsia="en-US"/>
              </w:rPr>
            </w:pPr>
          </w:p>
        </w:tc>
      </w:tr>
    </w:tbl>
    <w:p w14:paraId="24326E14" w14:textId="77777777" w:rsidR="000E0BD6" w:rsidRPr="002152CC" w:rsidRDefault="000E0BD6" w:rsidP="000E0BD6"/>
    <w:tbl>
      <w:tblPr>
        <w:tblStyle w:val="Tabelamrea"/>
        <w:tblW w:w="0" w:type="auto"/>
        <w:tblLook w:val="04A0" w:firstRow="1" w:lastRow="0" w:firstColumn="1" w:lastColumn="0" w:noHBand="0" w:noVBand="1"/>
      </w:tblPr>
      <w:tblGrid>
        <w:gridCol w:w="9062"/>
      </w:tblGrid>
      <w:tr w:rsidR="000E0BD6" w:rsidRPr="002152CC" w14:paraId="7DD61DA4" w14:textId="77777777" w:rsidTr="00F72121">
        <w:tc>
          <w:tcPr>
            <w:tcW w:w="9180" w:type="dxa"/>
            <w:tcBorders>
              <w:top w:val="single" w:sz="4" w:space="0" w:color="auto"/>
              <w:left w:val="single" w:sz="4" w:space="0" w:color="auto"/>
              <w:bottom w:val="single" w:sz="4" w:space="0" w:color="auto"/>
              <w:right w:val="single" w:sz="4" w:space="0" w:color="auto"/>
            </w:tcBorders>
          </w:tcPr>
          <w:p w14:paraId="3DB5BA93" w14:textId="77777777" w:rsidR="000E0BD6" w:rsidRPr="002152CC" w:rsidRDefault="000E0BD6" w:rsidP="00352372">
            <w:pPr>
              <w:pStyle w:val="Odstavekseznama"/>
              <w:numPr>
                <w:ilvl w:val="0"/>
                <w:numId w:val="42"/>
              </w:numPr>
              <w:spacing w:before="60" w:after="60"/>
              <w:jc w:val="both"/>
              <w:rPr>
                <w:rFonts w:ascii="Arial" w:eastAsia="Calibri" w:hAnsi="Arial" w:cs="Arial"/>
                <w:lang w:eastAsia="en-US"/>
              </w:rPr>
            </w:pPr>
            <w:r w:rsidRPr="002152CC">
              <w:rPr>
                <w:rFonts w:ascii="Arial" w:hAnsi="Arial" w:cs="Arial"/>
              </w:rPr>
              <w:t xml:space="preserve">Poročilo o prispevku investicije na področju prehoda na krožno gospodarstvo, vključno s preprečevanjem in nadzorovanjem onesnaževanja </w:t>
            </w:r>
          </w:p>
          <w:p w14:paraId="7FC373EA" w14:textId="77777777" w:rsidR="000E0BD6" w:rsidRPr="002152CC" w:rsidRDefault="000E0BD6" w:rsidP="00F72121">
            <w:pPr>
              <w:pStyle w:val="Odstavekseznama"/>
              <w:spacing w:before="60" w:after="60"/>
              <w:jc w:val="both"/>
              <w:rPr>
                <w:rFonts w:ascii="Arial" w:hAnsi="Arial" w:cs="Arial"/>
                <w:bCs/>
              </w:rPr>
            </w:pPr>
          </w:p>
          <w:p w14:paraId="0842C209" w14:textId="4E177464" w:rsidR="000E0BD6" w:rsidRPr="002152CC" w:rsidRDefault="000E0BD6" w:rsidP="00F72121">
            <w:pPr>
              <w:ind w:left="708"/>
              <w:jc w:val="both"/>
              <w:rPr>
                <w:rFonts w:ascii="Arial" w:eastAsia="Calibri" w:hAnsi="Arial" w:cs="Arial"/>
                <w:lang w:eastAsia="en-US"/>
              </w:rPr>
            </w:pPr>
            <w:r w:rsidRPr="002152CC">
              <w:rPr>
                <w:rFonts w:ascii="Arial" w:hAnsi="Arial" w:cs="Arial"/>
              </w:rPr>
              <w:t>Glavni IZDELEK, PROCES, STORITEV (podčrtajte ali obkrožite, ali gre za izdelek ali proces ali storitev), ki je rezultat investicije,</w:t>
            </w:r>
            <w:r w:rsidR="00AD3789">
              <w:rPr>
                <w:rFonts w:ascii="Arial" w:hAnsi="Arial" w:cs="Arial"/>
              </w:rPr>
              <w:t xml:space="preserve"> </w:t>
            </w:r>
            <w:r w:rsidRPr="002152CC">
              <w:rPr>
                <w:rFonts w:ascii="Arial" w:hAnsi="Arial" w:cs="Arial"/>
              </w:rPr>
              <w:t xml:space="preserve">je: _____________________, in je prispeval k naslednjemu podpodročju oziroma k naslednjim podpodročjem: npr. </w:t>
            </w:r>
          </w:p>
          <w:p w14:paraId="041A87A6" w14:textId="77777777" w:rsidR="000E0BD6" w:rsidRPr="002152CC" w:rsidRDefault="000E0BD6" w:rsidP="00352372">
            <w:pPr>
              <w:pStyle w:val="Odstavekseznama"/>
              <w:numPr>
                <w:ilvl w:val="0"/>
                <w:numId w:val="38"/>
              </w:numPr>
              <w:ind w:left="1428"/>
              <w:jc w:val="both"/>
              <w:rPr>
                <w:rFonts w:ascii="Arial" w:hAnsi="Arial" w:cs="Arial"/>
              </w:rPr>
            </w:pPr>
            <w:r w:rsidRPr="002152CC">
              <w:rPr>
                <w:rFonts w:ascii="Arial" w:hAnsi="Arial" w:cs="Arial"/>
              </w:rPr>
              <w:t xml:space="preserve">______ </w:t>
            </w:r>
          </w:p>
          <w:p w14:paraId="08D29D83" w14:textId="77777777" w:rsidR="000E0BD6" w:rsidRPr="002152CC" w:rsidRDefault="000E0BD6" w:rsidP="00352372">
            <w:pPr>
              <w:pStyle w:val="Odstavekseznama"/>
              <w:numPr>
                <w:ilvl w:val="0"/>
                <w:numId w:val="38"/>
              </w:numPr>
              <w:ind w:left="1428"/>
              <w:jc w:val="both"/>
              <w:rPr>
                <w:rFonts w:ascii="Arial" w:hAnsi="Arial" w:cs="Arial"/>
              </w:rPr>
            </w:pPr>
            <w:r w:rsidRPr="002152CC">
              <w:rPr>
                <w:rFonts w:ascii="Arial" w:hAnsi="Arial" w:cs="Arial"/>
              </w:rPr>
              <w:t xml:space="preserve">________ in </w:t>
            </w:r>
          </w:p>
          <w:p w14:paraId="12F15288" w14:textId="77777777" w:rsidR="000E0BD6" w:rsidRPr="002152CC" w:rsidRDefault="000E0BD6" w:rsidP="00352372">
            <w:pPr>
              <w:pStyle w:val="Odstavekseznama"/>
              <w:numPr>
                <w:ilvl w:val="0"/>
                <w:numId w:val="38"/>
              </w:numPr>
              <w:ind w:left="1428"/>
              <w:jc w:val="both"/>
              <w:rPr>
                <w:rFonts w:ascii="Arial" w:hAnsi="Arial" w:cs="Arial"/>
              </w:rPr>
            </w:pPr>
            <w:r w:rsidRPr="002152CC">
              <w:rPr>
                <w:rFonts w:ascii="Arial" w:hAnsi="Arial" w:cs="Arial"/>
              </w:rPr>
              <w:t>________.</w:t>
            </w:r>
          </w:p>
          <w:p w14:paraId="4EF7D7C3" w14:textId="77777777" w:rsidR="000E0BD6" w:rsidRPr="002152CC" w:rsidRDefault="000E0BD6" w:rsidP="00F72121">
            <w:pPr>
              <w:pStyle w:val="Odstavekseznama"/>
              <w:spacing w:before="60" w:after="60"/>
              <w:ind w:left="1428"/>
              <w:jc w:val="both"/>
              <w:rPr>
                <w:rFonts w:ascii="Arial" w:hAnsi="Arial" w:cs="Arial"/>
                <w:bCs/>
              </w:rPr>
            </w:pPr>
          </w:p>
          <w:p w14:paraId="151D4210" w14:textId="77777777" w:rsidR="000E0BD6" w:rsidRPr="002152CC" w:rsidRDefault="000E0BD6" w:rsidP="00F72121">
            <w:pPr>
              <w:suppressAutoHyphens/>
              <w:ind w:left="708"/>
              <w:jc w:val="both"/>
              <w:rPr>
                <w:rFonts w:ascii="Arial" w:eastAsia="Calibri" w:hAnsi="Arial" w:cs="Arial"/>
                <w:lang w:eastAsia="en-US"/>
              </w:rPr>
            </w:pPr>
            <w:r w:rsidRPr="002152CC">
              <w:rPr>
                <w:rFonts w:ascii="Arial" w:hAnsi="Arial" w:cs="Arial"/>
              </w:rPr>
              <w:t>Stanje pred izvedeno investicijo v letu ______(poslovno leto pred izvedbo investicije):________</w:t>
            </w:r>
          </w:p>
          <w:p w14:paraId="1E7C1AB5" w14:textId="77777777" w:rsidR="000E0BD6" w:rsidRPr="002152CC" w:rsidRDefault="000E0BD6" w:rsidP="00F72121">
            <w:pPr>
              <w:suppressAutoHyphens/>
              <w:ind w:left="708"/>
              <w:jc w:val="both"/>
              <w:rPr>
                <w:rFonts w:ascii="Arial" w:hAnsi="Arial" w:cs="Arial"/>
              </w:rPr>
            </w:pPr>
            <w:r w:rsidRPr="002152CC">
              <w:rPr>
                <w:rFonts w:ascii="Arial" w:hAnsi="Arial" w:cs="Arial"/>
              </w:rPr>
              <w:t>Načrtovano stanje po izvedeni investiciji v letu ________ (dve leti po zaključku investicije): __________</w:t>
            </w:r>
          </w:p>
          <w:p w14:paraId="1A1962C1" w14:textId="77777777" w:rsidR="000E0BD6" w:rsidRPr="002152CC" w:rsidRDefault="000E0BD6" w:rsidP="00F72121">
            <w:pPr>
              <w:suppressAutoHyphens/>
              <w:ind w:left="708"/>
              <w:jc w:val="both"/>
              <w:rPr>
                <w:rFonts w:ascii="Arial" w:hAnsi="Arial" w:cs="Arial"/>
              </w:rPr>
            </w:pPr>
          </w:p>
          <w:p w14:paraId="5AEE4726" w14:textId="77777777" w:rsidR="000E0BD6" w:rsidRPr="002152CC" w:rsidRDefault="000E0BD6" w:rsidP="00F72121">
            <w:pPr>
              <w:ind w:left="708"/>
              <w:jc w:val="both"/>
              <w:rPr>
                <w:rFonts w:ascii="Arial" w:hAnsi="Arial" w:cs="Arial"/>
              </w:rPr>
            </w:pPr>
            <w:r w:rsidRPr="002152CC">
              <w:rPr>
                <w:rFonts w:ascii="Arial" w:hAnsi="Arial" w:cs="Arial"/>
              </w:rPr>
              <w:t>Utemeljitev:</w:t>
            </w:r>
          </w:p>
          <w:p w14:paraId="022C7020" w14:textId="77777777" w:rsidR="000E0BD6" w:rsidRPr="002152CC" w:rsidRDefault="000E0BD6" w:rsidP="00F72121">
            <w:pPr>
              <w:spacing w:before="60" w:after="60"/>
              <w:jc w:val="both"/>
              <w:rPr>
                <w:rFonts w:ascii="Arial" w:hAnsi="Arial" w:cs="Arial"/>
                <w:bCs/>
              </w:rPr>
            </w:pPr>
          </w:p>
        </w:tc>
      </w:tr>
    </w:tbl>
    <w:p w14:paraId="1A3C0841" w14:textId="77777777" w:rsidR="000E0BD6" w:rsidRPr="002152CC" w:rsidRDefault="000E0BD6" w:rsidP="000E0BD6"/>
    <w:tbl>
      <w:tblPr>
        <w:tblStyle w:val="Tabelamrea"/>
        <w:tblW w:w="0" w:type="auto"/>
        <w:tblLook w:val="04A0" w:firstRow="1" w:lastRow="0" w:firstColumn="1" w:lastColumn="0" w:noHBand="0" w:noVBand="1"/>
      </w:tblPr>
      <w:tblGrid>
        <w:gridCol w:w="9062"/>
      </w:tblGrid>
      <w:tr w:rsidR="000E0BD6" w:rsidRPr="002152CC" w14:paraId="3BF7DE77" w14:textId="77777777" w:rsidTr="00F72121">
        <w:tc>
          <w:tcPr>
            <w:tcW w:w="9062" w:type="dxa"/>
            <w:tcBorders>
              <w:top w:val="single" w:sz="4" w:space="0" w:color="auto"/>
              <w:left w:val="single" w:sz="4" w:space="0" w:color="auto"/>
              <w:bottom w:val="single" w:sz="4" w:space="0" w:color="auto"/>
              <w:right w:val="single" w:sz="4" w:space="0" w:color="auto"/>
            </w:tcBorders>
          </w:tcPr>
          <w:p w14:paraId="0C1570C5" w14:textId="77777777" w:rsidR="000E0BD6" w:rsidRPr="002152CC" w:rsidRDefault="000E0BD6" w:rsidP="00352372">
            <w:pPr>
              <w:pStyle w:val="Odstavekseznama"/>
              <w:numPr>
                <w:ilvl w:val="0"/>
                <w:numId w:val="42"/>
              </w:numPr>
              <w:spacing w:before="60" w:after="60"/>
              <w:jc w:val="both"/>
              <w:rPr>
                <w:rFonts w:ascii="Arial" w:eastAsia="Calibri" w:hAnsi="Arial" w:cs="Arial"/>
                <w:lang w:eastAsia="en-US"/>
              </w:rPr>
            </w:pPr>
            <w:r w:rsidRPr="002152CC">
              <w:rPr>
                <w:rFonts w:ascii="Arial" w:hAnsi="Arial" w:cs="Arial"/>
              </w:rPr>
              <w:t xml:space="preserve">Poročilo o prispevku investicije na področju blažitve podnebnih sprememb </w:t>
            </w:r>
          </w:p>
          <w:p w14:paraId="2D93F029" w14:textId="77777777" w:rsidR="000E0BD6" w:rsidRPr="002152CC" w:rsidRDefault="000E0BD6" w:rsidP="00F72121">
            <w:pPr>
              <w:pStyle w:val="Odstavekseznama"/>
              <w:spacing w:before="60" w:after="60"/>
              <w:jc w:val="both"/>
              <w:rPr>
                <w:rFonts w:ascii="Arial" w:hAnsi="Arial" w:cs="Arial"/>
              </w:rPr>
            </w:pPr>
          </w:p>
          <w:p w14:paraId="1F713062" w14:textId="429A99F3" w:rsidR="000E0BD6" w:rsidRPr="002152CC" w:rsidRDefault="000E0BD6" w:rsidP="00F72121">
            <w:pPr>
              <w:ind w:left="720"/>
              <w:jc w:val="both"/>
              <w:rPr>
                <w:rFonts w:ascii="Arial" w:hAnsi="Arial" w:cs="Arial"/>
              </w:rPr>
            </w:pPr>
            <w:r w:rsidRPr="002152CC">
              <w:rPr>
                <w:rFonts w:ascii="Arial" w:hAnsi="Arial" w:cs="Arial"/>
              </w:rPr>
              <w:lastRenderedPageBreak/>
              <w:t>Glavni IZDELEK, PROCES, STORITEV (podčrtajte ali obkrožite, ali gre za izdelek ali proces ali storitev), ki je rezultat investicije,</w:t>
            </w:r>
            <w:r w:rsidR="00AD3789">
              <w:rPr>
                <w:rFonts w:ascii="Arial" w:hAnsi="Arial" w:cs="Arial"/>
              </w:rPr>
              <w:t xml:space="preserve"> </w:t>
            </w:r>
            <w:r w:rsidRPr="002152CC">
              <w:rPr>
                <w:rFonts w:ascii="Arial" w:hAnsi="Arial" w:cs="Arial"/>
              </w:rPr>
              <w:t xml:space="preserve">je: _____________________, in je prispeval k naslednjemu podpodročju oziroma k naslednjim podpodročjem: npr. </w:t>
            </w:r>
          </w:p>
          <w:p w14:paraId="5459F11F" w14:textId="77777777" w:rsidR="000E0BD6" w:rsidRPr="002152CC" w:rsidRDefault="000E0BD6" w:rsidP="00352372">
            <w:pPr>
              <w:pStyle w:val="Odstavekseznama"/>
              <w:numPr>
                <w:ilvl w:val="0"/>
                <w:numId w:val="39"/>
              </w:numPr>
              <w:jc w:val="both"/>
              <w:rPr>
                <w:rFonts w:ascii="Arial" w:hAnsi="Arial" w:cs="Arial"/>
              </w:rPr>
            </w:pPr>
            <w:r w:rsidRPr="002152CC">
              <w:rPr>
                <w:rFonts w:ascii="Arial" w:hAnsi="Arial" w:cs="Arial"/>
              </w:rPr>
              <w:t>______</w:t>
            </w:r>
          </w:p>
          <w:p w14:paraId="19842415" w14:textId="77777777" w:rsidR="000E0BD6" w:rsidRPr="002152CC" w:rsidRDefault="000E0BD6" w:rsidP="00352372">
            <w:pPr>
              <w:pStyle w:val="Odstavekseznama"/>
              <w:numPr>
                <w:ilvl w:val="0"/>
                <w:numId w:val="39"/>
              </w:numPr>
              <w:jc w:val="both"/>
              <w:rPr>
                <w:rFonts w:ascii="Arial" w:hAnsi="Arial" w:cs="Arial"/>
              </w:rPr>
            </w:pPr>
            <w:r w:rsidRPr="002152CC">
              <w:rPr>
                <w:rFonts w:ascii="Arial" w:hAnsi="Arial" w:cs="Arial"/>
              </w:rPr>
              <w:t xml:space="preserve">________ in </w:t>
            </w:r>
          </w:p>
          <w:p w14:paraId="7D68E9BB" w14:textId="77777777" w:rsidR="000E0BD6" w:rsidRPr="002152CC" w:rsidRDefault="000E0BD6" w:rsidP="00352372">
            <w:pPr>
              <w:pStyle w:val="Odstavekseznama"/>
              <w:numPr>
                <w:ilvl w:val="0"/>
                <w:numId w:val="39"/>
              </w:numPr>
              <w:jc w:val="both"/>
              <w:rPr>
                <w:rFonts w:ascii="Arial" w:hAnsi="Arial" w:cs="Arial"/>
              </w:rPr>
            </w:pPr>
            <w:r w:rsidRPr="002152CC">
              <w:rPr>
                <w:rFonts w:ascii="Arial" w:hAnsi="Arial" w:cs="Arial"/>
              </w:rPr>
              <w:t>________.</w:t>
            </w:r>
          </w:p>
          <w:p w14:paraId="3CDB9C4D" w14:textId="77777777" w:rsidR="000E0BD6" w:rsidRPr="002152CC" w:rsidRDefault="000E0BD6" w:rsidP="00F72121">
            <w:pPr>
              <w:pStyle w:val="Odstavekseznama"/>
              <w:spacing w:before="60" w:after="60"/>
              <w:jc w:val="both"/>
              <w:rPr>
                <w:rFonts w:ascii="Arial" w:hAnsi="Arial" w:cs="Arial"/>
              </w:rPr>
            </w:pPr>
          </w:p>
          <w:p w14:paraId="50080911" w14:textId="77777777" w:rsidR="000E0BD6" w:rsidRPr="002152CC" w:rsidRDefault="000E0BD6" w:rsidP="00F72121">
            <w:pPr>
              <w:pStyle w:val="Odstavekseznama"/>
              <w:spacing w:before="60" w:after="60"/>
              <w:jc w:val="both"/>
              <w:rPr>
                <w:rFonts w:ascii="Arial" w:hAnsi="Arial" w:cs="Arial"/>
              </w:rPr>
            </w:pPr>
          </w:p>
          <w:p w14:paraId="5F50BBDF" w14:textId="77777777" w:rsidR="000E0BD6" w:rsidRPr="002152CC" w:rsidRDefault="000E0BD6" w:rsidP="00F72121">
            <w:pPr>
              <w:suppressAutoHyphens/>
              <w:ind w:left="720"/>
              <w:jc w:val="both"/>
              <w:rPr>
                <w:rFonts w:ascii="Arial" w:hAnsi="Arial" w:cs="Arial"/>
              </w:rPr>
            </w:pPr>
            <w:r w:rsidRPr="002152CC">
              <w:rPr>
                <w:rFonts w:ascii="Arial" w:hAnsi="Arial" w:cs="Arial"/>
              </w:rPr>
              <w:t>Stanje pred izvedeno investicijo v letu ______(poslovno leto pred izvedbo investicije):________</w:t>
            </w:r>
          </w:p>
          <w:p w14:paraId="37444D07" w14:textId="77777777" w:rsidR="000E0BD6" w:rsidRPr="002152CC" w:rsidRDefault="000E0BD6" w:rsidP="00F72121">
            <w:pPr>
              <w:suppressAutoHyphens/>
              <w:ind w:left="720"/>
              <w:jc w:val="both"/>
              <w:rPr>
                <w:rFonts w:ascii="Arial" w:hAnsi="Arial" w:cs="Arial"/>
              </w:rPr>
            </w:pPr>
            <w:r w:rsidRPr="002152CC">
              <w:rPr>
                <w:rFonts w:ascii="Arial" w:hAnsi="Arial" w:cs="Arial"/>
              </w:rPr>
              <w:t>Načrtovano stanje po izvedeni investiciji v letu ________ (dve leti po zaključku investicije): __________</w:t>
            </w:r>
          </w:p>
          <w:p w14:paraId="524BD86A" w14:textId="77777777" w:rsidR="000E0BD6" w:rsidRPr="002152CC" w:rsidRDefault="000E0BD6" w:rsidP="00F72121">
            <w:pPr>
              <w:suppressAutoHyphens/>
              <w:ind w:left="720"/>
              <w:jc w:val="both"/>
              <w:rPr>
                <w:rFonts w:ascii="Arial" w:hAnsi="Arial" w:cs="Arial"/>
              </w:rPr>
            </w:pPr>
          </w:p>
          <w:p w14:paraId="42BA304D" w14:textId="77777777" w:rsidR="000E0BD6" w:rsidRPr="002152CC" w:rsidRDefault="000E0BD6" w:rsidP="00F72121">
            <w:pPr>
              <w:ind w:left="720"/>
              <w:jc w:val="both"/>
              <w:rPr>
                <w:rFonts w:ascii="Arial" w:hAnsi="Arial" w:cs="Arial"/>
              </w:rPr>
            </w:pPr>
            <w:r w:rsidRPr="002152CC">
              <w:rPr>
                <w:rFonts w:ascii="Arial" w:hAnsi="Arial" w:cs="Arial"/>
              </w:rPr>
              <w:t>Utemeljitev:</w:t>
            </w:r>
          </w:p>
          <w:p w14:paraId="7BDBD2FC" w14:textId="77777777" w:rsidR="000E0BD6" w:rsidRPr="002152CC" w:rsidRDefault="000E0BD6" w:rsidP="00F72121">
            <w:pPr>
              <w:spacing w:before="60" w:after="60"/>
              <w:ind w:left="720"/>
              <w:jc w:val="both"/>
              <w:rPr>
                <w:rFonts w:ascii="Arial" w:hAnsi="Arial" w:cs="Arial"/>
              </w:rPr>
            </w:pPr>
          </w:p>
          <w:p w14:paraId="3B3A05A8" w14:textId="77777777" w:rsidR="000E0BD6" w:rsidRPr="002152CC" w:rsidRDefault="000E0BD6" w:rsidP="00F72121">
            <w:pPr>
              <w:spacing w:before="60" w:after="60"/>
              <w:jc w:val="both"/>
              <w:rPr>
                <w:rFonts w:ascii="Arial" w:hAnsi="Arial" w:cs="Arial"/>
                <w:bCs/>
              </w:rPr>
            </w:pPr>
          </w:p>
        </w:tc>
      </w:tr>
    </w:tbl>
    <w:p w14:paraId="2F1E4C4E" w14:textId="77777777" w:rsidR="000E0BD6" w:rsidRPr="002152CC" w:rsidRDefault="000E0BD6" w:rsidP="000E0BD6"/>
    <w:tbl>
      <w:tblPr>
        <w:tblStyle w:val="Tabelamrea"/>
        <w:tblW w:w="0" w:type="auto"/>
        <w:tblLook w:val="04A0" w:firstRow="1" w:lastRow="0" w:firstColumn="1" w:lastColumn="0" w:noHBand="0" w:noVBand="1"/>
      </w:tblPr>
      <w:tblGrid>
        <w:gridCol w:w="9062"/>
      </w:tblGrid>
      <w:tr w:rsidR="000E0BD6" w:rsidRPr="002152CC" w14:paraId="68304D3A" w14:textId="77777777" w:rsidTr="00F72121">
        <w:tc>
          <w:tcPr>
            <w:tcW w:w="9062" w:type="dxa"/>
            <w:tcBorders>
              <w:top w:val="single" w:sz="4" w:space="0" w:color="auto"/>
              <w:left w:val="single" w:sz="4" w:space="0" w:color="auto"/>
              <w:bottom w:val="single" w:sz="4" w:space="0" w:color="auto"/>
              <w:right w:val="single" w:sz="4" w:space="0" w:color="auto"/>
            </w:tcBorders>
            <w:hideMark/>
          </w:tcPr>
          <w:p w14:paraId="38621458" w14:textId="77777777" w:rsidR="000E0BD6" w:rsidRPr="002152CC" w:rsidRDefault="000E0BD6" w:rsidP="00352372">
            <w:pPr>
              <w:pStyle w:val="Odstavekseznama"/>
              <w:numPr>
                <w:ilvl w:val="0"/>
                <w:numId w:val="42"/>
              </w:numPr>
              <w:spacing w:before="60" w:after="60"/>
              <w:jc w:val="both"/>
              <w:rPr>
                <w:rFonts w:ascii="Arial" w:eastAsia="Calibri" w:hAnsi="Arial" w:cs="Arial"/>
                <w:lang w:eastAsia="en-US"/>
              </w:rPr>
            </w:pPr>
            <w:r w:rsidRPr="002152CC">
              <w:rPr>
                <w:rFonts w:ascii="Arial" w:hAnsi="Arial" w:cs="Arial"/>
              </w:rPr>
              <w:t xml:space="preserve">Prispevek k okoljski odgovornosti lokalnega okolja in razogljičenju prometnega sektorja </w:t>
            </w:r>
          </w:p>
          <w:p w14:paraId="25B33CCD" w14:textId="77777777" w:rsidR="000E0BD6" w:rsidRPr="002152CC" w:rsidRDefault="000E0BD6" w:rsidP="00F72121">
            <w:pPr>
              <w:pStyle w:val="Odstavekseznama"/>
              <w:spacing w:before="60" w:after="60"/>
              <w:jc w:val="both"/>
              <w:rPr>
                <w:rFonts w:ascii="Arial" w:hAnsi="Arial" w:cs="Arial"/>
                <w:bCs/>
                <w:i/>
              </w:rPr>
            </w:pPr>
            <w:r w:rsidRPr="002152CC">
              <w:rPr>
                <w:rFonts w:ascii="Arial" w:hAnsi="Arial" w:cs="Arial"/>
                <w:i/>
              </w:rPr>
              <w:t>(utemeljite zaveze iz devetega do štirinajstega odstavka 21. člena pogodbe – v kolikor končni prejemnik prejme točke pri teh podmerilih)</w:t>
            </w:r>
          </w:p>
        </w:tc>
      </w:tr>
    </w:tbl>
    <w:p w14:paraId="200F9239" w14:textId="77777777" w:rsidR="000E0BD6" w:rsidRPr="002152CC" w:rsidRDefault="000E0BD6" w:rsidP="000E0BD6"/>
    <w:tbl>
      <w:tblPr>
        <w:tblStyle w:val="Tabelamrea"/>
        <w:tblW w:w="0" w:type="auto"/>
        <w:tblLook w:val="04A0" w:firstRow="1" w:lastRow="0" w:firstColumn="1" w:lastColumn="0" w:noHBand="0" w:noVBand="1"/>
      </w:tblPr>
      <w:tblGrid>
        <w:gridCol w:w="9062"/>
      </w:tblGrid>
      <w:tr w:rsidR="000E0BD6" w:rsidRPr="002152CC" w14:paraId="3083ADE1" w14:textId="77777777" w:rsidTr="00F72121">
        <w:tc>
          <w:tcPr>
            <w:tcW w:w="9062" w:type="dxa"/>
            <w:tcBorders>
              <w:top w:val="single" w:sz="4" w:space="0" w:color="auto"/>
              <w:left w:val="single" w:sz="4" w:space="0" w:color="auto"/>
              <w:bottom w:val="single" w:sz="4" w:space="0" w:color="auto"/>
              <w:right w:val="single" w:sz="4" w:space="0" w:color="auto"/>
            </w:tcBorders>
          </w:tcPr>
          <w:p w14:paraId="10695A9E" w14:textId="77777777" w:rsidR="000E0BD6" w:rsidRPr="002152CC" w:rsidRDefault="000E0BD6" w:rsidP="00352372">
            <w:pPr>
              <w:pStyle w:val="Odstavekseznama"/>
              <w:numPr>
                <w:ilvl w:val="0"/>
                <w:numId w:val="42"/>
              </w:numPr>
              <w:spacing w:before="60" w:after="60"/>
              <w:jc w:val="both"/>
              <w:rPr>
                <w:rFonts w:ascii="Arial" w:hAnsi="Arial" w:cs="Arial"/>
                <w:bCs/>
              </w:rPr>
            </w:pPr>
            <w:r w:rsidRPr="002152CC">
              <w:rPr>
                <w:rFonts w:ascii="Arial" w:hAnsi="Arial" w:cs="Arial"/>
              </w:rPr>
              <w:t xml:space="preserve">Prispevek subvencije k uspešnosti investicije </w:t>
            </w:r>
          </w:p>
          <w:p w14:paraId="34C624EF" w14:textId="77777777" w:rsidR="000E0BD6" w:rsidRPr="002152CC" w:rsidRDefault="000E0BD6" w:rsidP="00F72121">
            <w:pPr>
              <w:pStyle w:val="Odstavekseznama"/>
              <w:spacing w:before="60" w:after="60"/>
              <w:jc w:val="both"/>
              <w:rPr>
                <w:rFonts w:ascii="Arial" w:hAnsi="Arial" w:cs="Arial"/>
                <w:bCs/>
              </w:rPr>
            </w:pPr>
          </w:p>
        </w:tc>
      </w:tr>
    </w:tbl>
    <w:p w14:paraId="46B26E66" w14:textId="77777777" w:rsidR="000E0BD6" w:rsidRPr="002152CC" w:rsidRDefault="000E0BD6" w:rsidP="000E0BD6"/>
    <w:tbl>
      <w:tblPr>
        <w:tblStyle w:val="Tabelamrea"/>
        <w:tblW w:w="0" w:type="auto"/>
        <w:tblLook w:val="04A0" w:firstRow="1" w:lastRow="0" w:firstColumn="1" w:lastColumn="0" w:noHBand="0" w:noVBand="1"/>
      </w:tblPr>
      <w:tblGrid>
        <w:gridCol w:w="9062"/>
      </w:tblGrid>
      <w:tr w:rsidR="000E0BD6" w:rsidRPr="002152CC" w14:paraId="0B1CEAD6" w14:textId="77777777" w:rsidTr="00F72121">
        <w:tc>
          <w:tcPr>
            <w:tcW w:w="9062" w:type="dxa"/>
            <w:tcBorders>
              <w:top w:val="single" w:sz="4" w:space="0" w:color="auto"/>
              <w:left w:val="single" w:sz="4" w:space="0" w:color="auto"/>
              <w:bottom w:val="single" w:sz="4" w:space="0" w:color="auto"/>
              <w:right w:val="single" w:sz="4" w:space="0" w:color="auto"/>
            </w:tcBorders>
            <w:hideMark/>
          </w:tcPr>
          <w:p w14:paraId="46421AD7" w14:textId="77777777" w:rsidR="000E0BD6" w:rsidRPr="002152CC" w:rsidRDefault="000E0BD6" w:rsidP="00352372">
            <w:pPr>
              <w:pStyle w:val="Odstavekseznama"/>
              <w:numPr>
                <w:ilvl w:val="0"/>
                <w:numId w:val="42"/>
              </w:numPr>
              <w:suppressAutoHyphens/>
              <w:jc w:val="both"/>
              <w:rPr>
                <w:rFonts w:ascii="Arial" w:eastAsia="Calibri" w:hAnsi="Arial" w:cs="Arial"/>
                <w:lang w:eastAsia="en-US"/>
              </w:rPr>
            </w:pPr>
            <w:r w:rsidRPr="002152CC">
              <w:rPr>
                <w:rFonts w:ascii="Arial" w:hAnsi="Arial" w:cs="Arial"/>
                <w:lang w:eastAsia="ar-SA"/>
              </w:rPr>
              <w:t>Izkaz skladnost nakupa strojev in opreme z najvišjimi energetskimi standardi oziroma z najboljšo razpoložljivo tehnologijo (BAT)</w:t>
            </w:r>
          </w:p>
          <w:p w14:paraId="710C9780" w14:textId="77777777" w:rsidR="000E0BD6" w:rsidRPr="002152CC" w:rsidRDefault="000E0BD6" w:rsidP="00F72121">
            <w:pPr>
              <w:pStyle w:val="Odstavekseznama"/>
              <w:suppressAutoHyphens/>
              <w:jc w:val="both"/>
              <w:rPr>
                <w:rFonts w:ascii="Arial" w:hAnsi="Arial" w:cs="Arial"/>
                <w:i/>
              </w:rPr>
            </w:pPr>
            <w:r w:rsidRPr="002152CC">
              <w:rPr>
                <w:rFonts w:ascii="Arial" w:hAnsi="Arial" w:cs="Arial"/>
                <w:i/>
                <w:lang w:eastAsia="ar-SA"/>
              </w:rPr>
              <w:t>(Diverzifikacija proizvodnje gospodarske družbe v nove proizvode, ki niso bili predhodno proizvedeni v gospodarski družbi)</w:t>
            </w:r>
          </w:p>
        </w:tc>
      </w:tr>
    </w:tbl>
    <w:p w14:paraId="6F69C56B" w14:textId="77777777" w:rsidR="000E0BD6" w:rsidRPr="002152CC" w:rsidRDefault="000E0BD6" w:rsidP="000E0BD6"/>
    <w:tbl>
      <w:tblPr>
        <w:tblStyle w:val="Tabelamrea"/>
        <w:tblW w:w="0" w:type="auto"/>
        <w:tblLook w:val="04A0" w:firstRow="1" w:lastRow="0" w:firstColumn="1" w:lastColumn="0" w:noHBand="0" w:noVBand="1"/>
      </w:tblPr>
      <w:tblGrid>
        <w:gridCol w:w="9062"/>
      </w:tblGrid>
      <w:tr w:rsidR="000E0BD6" w:rsidRPr="002152CC" w14:paraId="2AE81A92" w14:textId="77777777" w:rsidTr="00F72121">
        <w:tc>
          <w:tcPr>
            <w:tcW w:w="9062" w:type="dxa"/>
            <w:tcBorders>
              <w:top w:val="single" w:sz="4" w:space="0" w:color="auto"/>
              <w:left w:val="single" w:sz="4" w:space="0" w:color="auto"/>
              <w:bottom w:val="single" w:sz="4" w:space="0" w:color="auto"/>
              <w:right w:val="single" w:sz="4" w:space="0" w:color="auto"/>
            </w:tcBorders>
            <w:hideMark/>
          </w:tcPr>
          <w:p w14:paraId="47C7841F" w14:textId="77777777" w:rsidR="000E0BD6" w:rsidRPr="002152CC" w:rsidRDefault="000E0BD6" w:rsidP="00352372">
            <w:pPr>
              <w:pStyle w:val="Odstavekseznama"/>
              <w:numPr>
                <w:ilvl w:val="0"/>
                <w:numId w:val="42"/>
              </w:numPr>
              <w:suppressAutoHyphens/>
              <w:jc w:val="both"/>
              <w:rPr>
                <w:rFonts w:ascii="Arial" w:eastAsia="Calibri" w:hAnsi="Arial" w:cs="Arial"/>
                <w:i/>
                <w:lang w:eastAsia="en-US"/>
              </w:rPr>
            </w:pPr>
            <w:r w:rsidRPr="002152CC">
              <w:rPr>
                <w:rFonts w:ascii="Arial" w:hAnsi="Arial" w:cs="Arial"/>
                <w:lang w:eastAsia="ar-SA"/>
              </w:rPr>
              <w:t>Izkaz, da upravičeni stroški presegajo znesek amortizacije sredstev v zadnjih treh poslovnih letih, povezanih z dejavnostjo, ki naj bi se posodobila</w:t>
            </w:r>
          </w:p>
          <w:p w14:paraId="4C24629E" w14:textId="77777777" w:rsidR="000E0BD6" w:rsidRPr="002152CC" w:rsidRDefault="000E0BD6" w:rsidP="00F72121">
            <w:pPr>
              <w:pStyle w:val="Odstavekseznama"/>
              <w:suppressAutoHyphens/>
              <w:jc w:val="both"/>
              <w:rPr>
                <w:rFonts w:ascii="Arial" w:hAnsi="Arial" w:cs="Arial"/>
                <w:i/>
              </w:rPr>
            </w:pPr>
            <w:r w:rsidRPr="002152CC">
              <w:rPr>
                <w:rFonts w:ascii="Arial" w:hAnsi="Arial" w:cs="Arial"/>
                <w:i/>
              </w:rPr>
              <w:t>(v primeru, da gre za veliko gospodarsko družbo in bistveno spremembo v proizvodnem procesu)</w:t>
            </w:r>
          </w:p>
        </w:tc>
      </w:tr>
    </w:tbl>
    <w:p w14:paraId="25501E58" w14:textId="77777777" w:rsidR="000E0BD6" w:rsidRPr="002152CC" w:rsidRDefault="000E0BD6" w:rsidP="000E0BD6"/>
    <w:tbl>
      <w:tblPr>
        <w:tblStyle w:val="Tabelamrea"/>
        <w:tblW w:w="0" w:type="auto"/>
        <w:tblLook w:val="04A0" w:firstRow="1" w:lastRow="0" w:firstColumn="1" w:lastColumn="0" w:noHBand="0" w:noVBand="1"/>
      </w:tblPr>
      <w:tblGrid>
        <w:gridCol w:w="9062"/>
      </w:tblGrid>
      <w:tr w:rsidR="000E0BD6" w:rsidRPr="002152CC" w14:paraId="3D6C1CA9" w14:textId="77777777" w:rsidTr="00F72121">
        <w:tc>
          <w:tcPr>
            <w:tcW w:w="9062" w:type="dxa"/>
            <w:tcBorders>
              <w:top w:val="single" w:sz="4" w:space="0" w:color="auto"/>
              <w:left w:val="single" w:sz="4" w:space="0" w:color="auto"/>
              <w:bottom w:val="single" w:sz="4" w:space="0" w:color="auto"/>
              <w:right w:val="single" w:sz="4" w:space="0" w:color="auto"/>
            </w:tcBorders>
            <w:hideMark/>
          </w:tcPr>
          <w:p w14:paraId="0DA8DE81" w14:textId="77777777" w:rsidR="000E0BD6" w:rsidRPr="002152CC" w:rsidRDefault="000E0BD6" w:rsidP="00352372">
            <w:pPr>
              <w:pStyle w:val="Odstavekseznama"/>
              <w:numPr>
                <w:ilvl w:val="0"/>
                <w:numId w:val="42"/>
              </w:numPr>
              <w:suppressAutoHyphens/>
              <w:jc w:val="both"/>
              <w:rPr>
                <w:rFonts w:ascii="Arial" w:eastAsia="Calibri" w:hAnsi="Arial" w:cs="Arial"/>
                <w:i/>
                <w:lang w:eastAsia="en-US"/>
              </w:rPr>
            </w:pPr>
            <w:r w:rsidRPr="002152CC">
              <w:rPr>
                <w:rFonts w:ascii="Arial" w:hAnsi="Arial" w:cs="Arial"/>
                <w:lang w:eastAsia="ar-SA"/>
              </w:rPr>
              <w:t xml:space="preserve">Izkaz, </w:t>
            </w:r>
            <w:r w:rsidRPr="002152CC">
              <w:rPr>
                <w:rFonts w:ascii="Arial" w:hAnsi="Arial" w:cs="Arial"/>
              </w:rPr>
              <w:t>da upravičeni stroški za vsaj 200 odstotkov presegajo knjigovodsko vrednost sredstev, ki se vnovič uporabijo, kot je bila evidentirana v poslovnem letu pred začetkom del</w:t>
            </w:r>
          </w:p>
          <w:p w14:paraId="226CA7BF" w14:textId="77777777" w:rsidR="000E0BD6" w:rsidRPr="002152CC" w:rsidRDefault="000E0BD6" w:rsidP="00F72121">
            <w:pPr>
              <w:pStyle w:val="Odstavekseznama"/>
              <w:suppressAutoHyphens/>
              <w:jc w:val="both"/>
              <w:rPr>
                <w:rFonts w:ascii="Arial" w:hAnsi="Arial" w:cs="Arial"/>
                <w:i/>
              </w:rPr>
            </w:pPr>
            <w:r w:rsidRPr="002152CC">
              <w:rPr>
                <w:rFonts w:ascii="Arial" w:hAnsi="Arial" w:cs="Arial"/>
                <w:i/>
              </w:rPr>
              <w:t>(v primeru, da gre za diverzifikacijo obstoječe gospodarske družbe)</w:t>
            </w:r>
          </w:p>
        </w:tc>
      </w:tr>
    </w:tbl>
    <w:p w14:paraId="2C9E4FBD" w14:textId="77777777" w:rsidR="007776E3" w:rsidRPr="002152CC" w:rsidRDefault="007776E3" w:rsidP="007776E3"/>
    <w:tbl>
      <w:tblPr>
        <w:tblStyle w:val="Tabelamrea"/>
        <w:tblW w:w="0" w:type="auto"/>
        <w:tblLook w:val="04A0" w:firstRow="1" w:lastRow="0" w:firstColumn="1" w:lastColumn="0" w:noHBand="0" w:noVBand="1"/>
      </w:tblPr>
      <w:tblGrid>
        <w:gridCol w:w="9062"/>
      </w:tblGrid>
      <w:tr w:rsidR="007776E3" w:rsidRPr="002152CC" w14:paraId="6DD1D377" w14:textId="77777777" w:rsidTr="00BF4C7A">
        <w:tc>
          <w:tcPr>
            <w:tcW w:w="9180" w:type="dxa"/>
          </w:tcPr>
          <w:p w14:paraId="5065D60F" w14:textId="77777777" w:rsidR="007776E3" w:rsidRPr="002152CC" w:rsidRDefault="007776E3" w:rsidP="00352372">
            <w:pPr>
              <w:pStyle w:val="Odstavekseznama"/>
              <w:numPr>
                <w:ilvl w:val="0"/>
                <w:numId w:val="37"/>
              </w:numPr>
              <w:suppressAutoHyphens/>
              <w:jc w:val="both"/>
              <w:rPr>
                <w:rFonts w:ascii="Arial" w:hAnsi="Arial" w:cs="Arial"/>
                <w:i/>
              </w:rPr>
            </w:pPr>
            <w:r w:rsidRPr="002152CC">
              <w:rPr>
                <w:rFonts w:ascii="Arial" w:hAnsi="Arial" w:cs="Arial"/>
                <w:lang w:eastAsia="ar-SA"/>
              </w:rPr>
              <w:t>Spodbujanje enakih možnosti moških in žensk ter preprečiti vsakršno diskriminacijo, zlasti v zvezi z dostopnostjo za invalide, med osebami, ki so oziroma bodo vključene v izvajanje aktivnosti v okviru predmetnega javnega razpisa, v skladu z zakonodajo, ki pokriva področje zagotavljanja enakih možnosti in 7. členom Uredbe 1303/2013/EU.</w:t>
            </w:r>
          </w:p>
        </w:tc>
      </w:tr>
    </w:tbl>
    <w:p w14:paraId="3E5A633F" w14:textId="77777777" w:rsidR="007776E3" w:rsidRPr="002152CC" w:rsidRDefault="007776E3" w:rsidP="000E0BD6"/>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3011"/>
        <w:gridCol w:w="3029"/>
      </w:tblGrid>
      <w:tr w:rsidR="000E0BD6" w:rsidRPr="002152CC" w14:paraId="4D7268B0" w14:textId="77777777" w:rsidTr="00F72121">
        <w:tc>
          <w:tcPr>
            <w:tcW w:w="3032" w:type="dxa"/>
            <w:tcBorders>
              <w:top w:val="single" w:sz="4" w:space="0" w:color="auto"/>
              <w:left w:val="single" w:sz="4" w:space="0" w:color="auto"/>
              <w:bottom w:val="single" w:sz="4" w:space="0" w:color="auto"/>
              <w:right w:val="single" w:sz="4" w:space="0" w:color="auto"/>
            </w:tcBorders>
          </w:tcPr>
          <w:p w14:paraId="0DFA0976" w14:textId="77777777" w:rsidR="000E0BD6" w:rsidRPr="002152CC" w:rsidRDefault="000E0BD6" w:rsidP="00F72121">
            <w:pPr>
              <w:suppressAutoHyphens/>
              <w:spacing w:after="0" w:line="240" w:lineRule="auto"/>
              <w:jc w:val="center"/>
              <w:rPr>
                <w:rFonts w:ascii="Arial" w:eastAsia="Times New Roman" w:hAnsi="Arial" w:cs="Arial"/>
                <w:b/>
                <w:sz w:val="20"/>
                <w:szCs w:val="20"/>
                <w:lang w:eastAsia="ar-SA"/>
              </w:rPr>
            </w:pPr>
          </w:p>
          <w:p w14:paraId="4C499C41" w14:textId="77777777" w:rsidR="000E0BD6" w:rsidRPr="002152CC" w:rsidRDefault="000E0BD6" w:rsidP="00F72121">
            <w:pPr>
              <w:suppressAutoHyphens/>
              <w:spacing w:after="0" w:line="24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Končni prejemnik– odgovorna oseba</w:t>
            </w:r>
          </w:p>
          <w:p w14:paraId="3EFC3FC8" w14:textId="77777777" w:rsidR="000E0BD6" w:rsidRPr="002152CC" w:rsidRDefault="000E0BD6" w:rsidP="00F72121">
            <w:pPr>
              <w:suppressAutoHyphens/>
              <w:spacing w:after="0" w:line="240" w:lineRule="auto"/>
              <w:jc w:val="center"/>
              <w:rPr>
                <w:rFonts w:ascii="Arial" w:eastAsia="Times New Roman" w:hAnsi="Arial" w:cs="Arial"/>
                <w:sz w:val="20"/>
                <w:szCs w:val="20"/>
                <w:lang w:eastAsia="ar-SA"/>
              </w:rPr>
            </w:pPr>
          </w:p>
          <w:p w14:paraId="6E27B126" w14:textId="77777777" w:rsidR="000E0BD6" w:rsidRPr="002152CC" w:rsidRDefault="000E0BD6" w:rsidP="00F72121">
            <w:pPr>
              <w:suppressAutoHyphens/>
              <w:spacing w:after="0" w:line="240" w:lineRule="auto"/>
              <w:jc w:val="center"/>
              <w:rPr>
                <w:rFonts w:ascii="Arial" w:eastAsia="Times New Roman" w:hAnsi="Arial" w:cs="Arial"/>
                <w:sz w:val="20"/>
                <w:szCs w:val="20"/>
                <w:lang w:eastAsia="ar-SA"/>
              </w:rPr>
            </w:pPr>
          </w:p>
          <w:p w14:paraId="03C3E250" w14:textId="77777777" w:rsidR="000E0BD6" w:rsidRPr="002152CC" w:rsidRDefault="000E0BD6" w:rsidP="00F72121">
            <w:pPr>
              <w:suppressAutoHyphens/>
              <w:spacing w:after="0" w:line="240" w:lineRule="auto"/>
              <w:jc w:val="center"/>
              <w:rPr>
                <w:rFonts w:ascii="Arial" w:eastAsia="Times New Roman" w:hAnsi="Arial" w:cs="Arial"/>
                <w:b/>
                <w:caps/>
                <w:sz w:val="20"/>
                <w:szCs w:val="20"/>
                <w:lang w:eastAsia="ar-SA"/>
              </w:rPr>
            </w:pPr>
          </w:p>
        </w:tc>
        <w:tc>
          <w:tcPr>
            <w:tcW w:w="3011" w:type="dxa"/>
            <w:tcBorders>
              <w:top w:val="single" w:sz="4" w:space="0" w:color="auto"/>
              <w:left w:val="single" w:sz="4" w:space="0" w:color="auto"/>
              <w:bottom w:val="single" w:sz="4" w:space="0" w:color="auto"/>
              <w:right w:val="single" w:sz="4" w:space="0" w:color="auto"/>
            </w:tcBorders>
          </w:tcPr>
          <w:p w14:paraId="0CCDD2EF" w14:textId="77777777" w:rsidR="000E0BD6" w:rsidRPr="002152CC" w:rsidRDefault="000E0BD6" w:rsidP="00F72121">
            <w:pPr>
              <w:suppressAutoHyphens/>
              <w:spacing w:after="0" w:line="240" w:lineRule="auto"/>
              <w:jc w:val="center"/>
              <w:rPr>
                <w:rFonts w:ascii="Arial" w:eastAsia="Times New Roman" w:hAnsi="Arial" w:cs="Arial"/>
                <w:sz w:val="20"/>
                <w:szCs w:val="20"/>
                <w:lang w:eastAsia="ar-SA"/>
              </w:rPr>
            </w:pPr>
          </w:p>
          <w:p w14:paraId="4F21D352" w14:textId="77777777" w:rsidR="000E0BD6" w:rsidRPr="002152CC" w:rsidRDefault="000E0BD6" w:rsidP="00F72121">
            <w:pPr>
              <w:suppressAutoHyphens/>
              <w:spacing w:after="0" w:line="240" w:lineRule="auto"/>
              <w:jc w:val="center"/>
              <w:rPr>
                <w:rFonts w:ascii="Arial" w:eastAsia="Times New Roman" w:hAnsi="Arial" w:cs="Arial"/>
                <w:b/>
                <w:caps/>
                <w:sz w:val="20"/>
                <w:szCs w:val="20"/>
                <w:lang w:eastAsia="ar-SA"/>
              </w:rPr>
            </w:pPr>
            <w:r w:rsidRPr="002152CC">
              <w:rPr>
                <w:rFonts w:ascii="Arial" w:eastAsia="Times New Roman" w:hAnsi="Arial" w:cs="Arial"/>
                <w:sz w:val="20"/>
                <w:szCs w:val="20"/>
                <w:lang w:eastAsia="ar-SA"/>
              </w:rPr>
              <w:t>Žig</w:t>
            </w:r>
          </w:p>
        </w:tc>
        <w:tc>
          <w:tcPr>
            <w:tcW w:w="3029" w:type="dxa"/>
            <w:tcBorders>
              <w:top w:val="single" w:sz="4" w:space="0" w:color="auto"/>
              <w:left w:val="single" w:sz="4" w:space="0" w:color="auto"/>
              <w:bottom w:val="single" w:sz="4" w:space="0" w:color="auto"/>
              <w:right w:val="single" w:sz="4" w:space="0" w:color="auto"/>
            </w:tcBorders>
          </w:tcPr>
          <w:p w14:paraId="5FB4C8FA" w14:textId="77777777" w:rsidR="000E0BD6" w:rsidRPr="002152CC" w:rsidRDefault="000E0BD6" w:rsidP="00F72121">
            <w:pPr>
              <w:suppressAutoHyphens/>
              <w:spacing w:after="0" w:line="240" w:lineRule="auto"/>
              <w:jc w:val="center"/>
              <w:rPr>
                <w:rFonts w:ascii="Arial" w:eastAsia="Times New Roman" w:hAnsi="Arial" w:cs="Arial"/>
                <w:b/>
                <w:sz w:val="20"/>
                <w:szCs w:val="20"/>
                <w:lang w:eastAsia="ar-SA"/>
              </w:rPr>
            </w:pPr>
          </w:p>
          <w:p w14:paraId="358F1702" w14:textId="77777777" w:rsidR="000E0BD6" w:rsidRPr="002152CC" w:rsidRDefault="000E0BD6" w:rsidP="00F72121">
            <w:pPr>
              <w:suppressAutoHyphens/>
              <w:spacing w:after="0" w:line="240" w:lineRule="auto"/>
              <w:jc w:val="center"/>
              <w:rPr>
                <w:rFonts w:ascii="Arial" w:eastAsia="Times New Roman" w:hAnsi="Arial" w:cs="Arial"/>
                <w:b/>
                <w:caps/>
                <w:sz w:val="20"/>
                <w:szCs w:val="20"/>
                <w:lang w:eastAsia="ar-SA"/>
              </w:rPr>
            </w:pPr>
            <w:r w:rsidRPr="002152CC">
              <w:rPr>
                <w:rFonts w:ascii="Arial" w:eastAsia="Times New Roman" w:hAnsi="Arial" w:cs="Arial"/>
                <w:b/>
                <w:sz w:val="20"/>
                <w:szCs w:val="20"/>
                <w:lang w:eastAsia="ar-SA"/>
              </w:rPr>
              <w:t>Podpis odgovorne osebe</w:t>
            </w:r>
          </w:p>
        </w:tc>
      </w:tr>
    </w:tbl>
    <w:p w14:paraId="19D21A56" w14:textId="53B905E4" w:rsidR="00331D31" w:rsidRPr="002152CC" w:rsidRDefault="00331D31"/>
    <w:p w14:paraId="21EC1BDD" w14:textId="77777777" w:rsidR="00646698" w:rsidRPr="002152CC" w:rsidRDefault="00646698" w:rsidP="00646698">
      <w:pPr>
        <w:spacing w:before="60" w:after="60" w:line="240" w:lineRule="auto"/>
        <w:rPr>
          <w:rFonts w:ascii="Arial" w:eastAsia="Times New Roman" w:hAnsi="Arial" w:cs="Arial"/>
          <w:bCs/>
          <w:sz w:val="20"/>
          <w:szCs w:val="20"/>
          <w:bdr w:val="single" w:sz="4" w:space="0" w:color="auto"/>
          <w:lang w:eastAsia="sl-SI"/>
        </w:rPr>
      </w:pPr>
      <w:r w:rsidRPr="002152CC">
        <w:rPr>
          <w:rFonts w:ascii="Arial" w:eastAsia="Times New Roman" w:hAnsi="Arial" w:cs="Arial"/>
          <w:b/>
          <w:bCs/>
          <w:sz w:val="20"/>
          <w:szCs w:val="20"/>
          <w:lang w:eastAsia="sl-SI"/>
        </w:rPr>
        <w:lastRenderedPageBreak/>
        <w:t xml:space="preserve">PRILOGA 2c </w:t>
      </w:r>
      <w:r w:rsidRPr="002152CC">
        <w:rPr>
          <w:rFonts w:ascii="Arial" w:eastAsia="Times New Roman" w:hAnsi="Arial" w:cs="Arial"/>
          <w:bCs/>
          <w:i/>
          <w:sz w:val="20"/>
          <w:szCs w:val="20"/>
          <w:lang w:eastAsia="sl-SI"/>
        </w:rPr>
        <w:t>(Dodajte dokumentu vašo glavo.)</w:t>
      </w:r>
    </w:p>
    <w:p w14:paraId="79F5A6AD" w14:textId="77777777" w:rsidR="00646698" w:rsidRPr="002152CC" w:rsidRDefault="00646698" w:rsidP="00646698">
      <w:pPr>
        <w:spacing w:before="60" w:after="60" w:line="240" w:lineRule="auto"/>
        <w:jc w:val="both"/>
        <w:rPr>
          <w:rFonts w:ascii="Arial" w:eastAsia="Times New Roman" w:hAnsi="Arial" w:cs="Arial"/>
          <w:bCs/>
          <w:i/>
          <w:smallCaps/>
          <w:sz w:val="20"/>
          <w:szCs w:val="20"/>
          <w:lang w:eastAsia="sl-SI"/>
        </w:rPr>
      </w:pPr>
    </w:p>
    <w:p w14:paraId="6008404B" w14:textId="77777777" w:rsidR="00646698" w:rsidRPr="002152CC" w:rsidRDefault="00646698" w:rsidP="00646698">
      <w:pPr>
        <w:spacing w:after="0" w:line="240" w:lineRule="auto"/>
        <w:jc w:val="both"/>
        <w:rPr>
          <w:rFonts w:ascii="Arial" w:eastAsia="Times New Roman" w:hAnsi="Arial" w:cs="Arial"/>
          <w:bCs/>
          <w:i/>
          <w:smallCaps/>
          <w:sz w:val="20"/>
          <w:szCs w:val="20"/>
          <w:lang w:eastAsia="sl-SI"/>
        </w:rPr>
      </w:pPr>
    </w:p>
    <w:p w14:paraId="37976A6B" w14:textId="77777777" w:rsidR="00646698" w:rsidRPr="002152CC" w:rsidRDefault="00646698" w:rsidP="00646698">
      <w:pPr>
        <w:pBdr>
          <w:top w:val="single" w:sz="4" w:space="1" w:color="auto"/>
          <w:left w:val="single" w:sz="4" w:space="4" w:color="auto"/>
          <w:bottom w:val="single" w:sz="4" w:space="1" w:color="auto"/>
          <w:right w:val="single" w:sz="4" w:space="4" w:color="auto"/>
        </w:pBdr>
        <w:shd w:val="clear" w:color="auto" w:fill="DBE5F1"/>
        <w:suppressAutoHyphens/>
        <w:spacing w:after="0" w:line="240" w:lineRule="auto"/>
        <w:jc w:val="center"/>
        <w:rPr>
          <w:rFonts w:ascii="Arial" w:eastAsia="Times New Roman" w:hAnsi="Arial" w:cs="Arial"/>
          <w:b/>
          <w:sz w:val="20"/>
          <w:szCs w:val="20"/>
          <w:lang w:eastAsia="ar-SA"/>
        </w:rPr>
      </w:pPr>
    </w:p>
    <w:p w14:paraId="46DA574C" w14:textId="77777777" w:rsidR="00646698" w:rsidRPr="002152CC" w:rsidRDefault="00646698" w:rsidP="00646698">
      <w:pPr>
        <w:pBdr>
          <w:top w:val="single" w:sz="4" w:space="1" w:color="auto"/>
          <w:left w:val="single" w:sz="4" w:space="4" w:color="auto"/>
          <w:bottom w:val="single" w:sz="4" w:space="1" w:color="auto"/>
          <w:right w:val="single" w:sz="4" w:space="4" w:color="auto"/>
        </w:pBdr>
        <w:shd w:val="clear" w:color="auto" w:fill="DBE5F1"/>
        <w:suppressAutoHyphens/>
        <w:spacing w:after="0" w:line="24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POROČILO O OHRANJANJU INVESTICIJE V REGIJI</w:t>
      </w:r>
      <w:r w:rsidRPr="002152CC">
        <w:rPr>
          <w:rStyle w:val="Sprotnaopomba-sklic"/>
          <w:rFonts w:ascii="Arial" w:eastAsia="Times New Roman" w:hAnsi="Arial" w:cs="Arial"/>
          <w:b/>
          <w:sz w:val="20"/>
          <w:szCs w:val="20"/>
          <w:lang w:eastAsia="ar-SA"/>
        </w:rPr>
        <w:footnoteReference w:id="41"/>
      </w:r>
    </w:p>
    <w:p w14:paraId="4153E2F0" w14:textId="77777777" w:rsidR="00646698" w:rsidRPr="002152CC" w:rsidRDefault="00646698" w:rsidP="00646698">
      <w:pPr>
        <w:pBdr>
          <w:top w:val="single" w:sz="4" w:space="1" w:color="auto"/>
          <w:left w:val="single" w:sz="4" w:space="4" w:color="auto"/>
          <w:bottom w:val="single" w:sz="4" w:space="1" w:color="auto"/>
          <w:right w:val="single" w:sz="4" w:space="4" w:color="auto"/>
        </w:pBdr>
        <w:shd w:val="clear" w:color="auto" w:fill="DBE5F1"/>
        <w:suppressAutoHyphens/>
        <w:spacing w:after="0" w:line="240" w:lineRule="auto"/>
        <w:jc w:val="center"/>
        <w:rPr>
          <w:rFonts w:ascii="Arial" w:eastAsia="Times New Roman" w:hAnsi="Arial" w:cs="Arial"/>
          <w:b/>
          <w:sz w:val="20"/>
          <w:szCs w:val="20"/>
          <w:lang w:eastAsia="ar-SA"/>
        </w:rPr>
      </w:pPr>
    </w:p>
    <w:p w14:paraId="4A35F358" w14:textId="77777777" w:rsidR="00646698" w:rsidRPr="002152CC" w:rsidRDefault="00646698" w:rsidP="00646698">
      <w:pPr>
        <w:spacing w:before="60" w:after="60" w:line="240" w:lineRule="auto"/>
        <w:jc w:val="both"/>
        <w:rPr>
          <w:rFonts w:ascii="Arial" w:eastAsia="Times New Roman" w:hAnsi="Arial" w:cs="Arial"/>
          <w:bCs/>
          <w:i/>
          <w:smallCaps/>
          <w:sz w:val="20"/>
          <w:szCs w:val="20"/>
          <w:lang w:eastAsia="sl-SI"/>
        </w:rPr>
      </w:pPr>
    </w:p>
    <w:p w14:paraId="12C54EDD" w14:textId="77777777" w:rsidR="00646698" w:rsidRPr="002152CC" w:rsidRDefault="00646698" w:rsidP="00646698">
      <w:pPr>
        <w:spacing w:before="60" w:after="60" w:line="240" w:lineRule="auto"/>
        <w:jc w:val="center"/>
        <w:rPr>
          <w:rFonts w:ascii="Arial" w:eastAsia="Times New Roman" w:hAnsi="Arial" w:cs="Arial"/>
          <w:b/>
          <w:bCs/>
          <w:sz w:val="20"/>
          <w:szCs w:val="20"/>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000000" w:themeColor="text1"/>
          <w:insideV w:val="single" w:sz="4" w:space="0" w:color="auto"/>
        </w:tblBorders>
        <w:tblLook w:val="01E0" w:firstRow="1" w:lastRow="1" w:firstColumn="1" w:lastColumn="1" w:noHBand="0" w:noVBand="0"/>
      </w:tblPr>
      <w:tblGrid>
        <w:gridCol w:w="3828"/>
        <w:gridCol w:w="5386"/>
      </w:tblGrid>
      <w:tr w:rsidR="00646698" w:rsidRPr="002152CC" w14:paraId="5406625F" w14:textId="77777777" w:rsidTr="00F72121">
        <w:tc>
          <w:tcPr>
            <w:tcW w:w="3828" w:type="dxa"/>
            <w:shd w:val="clear" w:color="auto" w:fill="auto"/>
            <w:vAlign w:val="bottom"/>
          </w:tcPr>
          <w:p w14:paraId="366F2A3C" w14:textId="77777777" w:rsidR="00646698" w:rsidRPr="002152CC" w:rsidRDefault="00646698" w:rsidP="00F72121">
            <w:pPr>
              <w:pStyle w:val="TEKST"/>
              <w:spacing w:line="240" w:lineRule="auto"/>
              <w:jc w:val="left"/>
              <w:rPr>
                <w:rFonts w:ascii="Arial" w:hAnsi="Arial" w:cs="Arial"/>
                <w:bCs/>
                <w:sz w:val="20"/>
                <w:szCs w:val="20"/>
              </w:rPr>
            </w:pPr>
            <w:r w:rsidRPr="002152CC">
              <w:rPr>
                <w:rFonts w:ascii="Arial" w:hAnsi="Arial" w:cs="Arial"/>
                <w:bCs/>
                <w:sz w:val="20"/>
                <w:szCs w:val="20"/>
              </w:rPr>
              <w:t>Naziv investicije</w:t>
            </w:r>
          </w:p>
        </w:tc>
        <w:tc>
          <w:tcPr>
            <w:tcW w:w="5386" w:type="dxa"/>
            <w:shd w:val="clear" w:color="auto" w:fill="auto"/>
            <w:vAlign w:val="center"/>
          </w:tcPr>
          <w:p w14:paraId="61B4113E" w14:textId="77777777" w:rsidR="00646698" w:rsidRPr="002152CC" w:rsidRDefault="00646698" w:rsidP="00F72121">
            <w:pPr>
              <w:pStyle w:val="TEKST"/>
              <w:spacing w:line="240" w:lineRule="auto"/>
              <w:ind w:left="72"/>
              <w:jc w:val="left"/>
              <w:rPr>
                <w:rFonts w:ascii="Arial" w:hAnsi="Arial" w:cs="Arial"/>
                <w:i/>
                <w:color w:val="FF0000"/>
                <w:sz w:val="20"/>
                <w:szCs w:val="20"/>
                <w:highlight w:val="yellow"/>
              </w:rPr>
            </w:pPr>
          </w:p>
        </w:tc>
      </w:tr>
      <w:tr w:rsidR="00646698" w:rsidRPr="002152CC" w14:paraId="422F9872" w14:textId="77777777" w:rsidTr="00F72121">
        <w:tc>
          <w:tcPr>
            <w:tcW w:w="3828" w:type="dxa"/>
            <w:shd w:val="clear" w:color="auto" w:fill="auto"/>
            <w:vAlign w:val="bottom"/>
          </w:tcPr>
          <w:p w14:paraId="13F8B11A" w14:textId="77777777" w:rsidR="00646698" w:rsidRPr="002152CC" w:rsidRDefault="00646698" w:rsidP="00F72121">
            <w:pPr>
              <w:pStyle w:val="TEKST"/>
              <w:spacing w:line="240" w:lineRule="auto"/>
              <w:jc w:val="left"/>
              <w:rPr>
                <w:rFonts w:ascii="Arial" w:hAnsi="Arial" w:cs="Arial"/>
                <w:bCs/>
                <w:sz w:val="20"/>
                <w:szCs w:val="20"/>
              </w:rPr>
            </w:pPr>
            <w:r w:rsidRPr="002152CC">
              <w:rPr>
                <w:rFonts w:ascii="Arial" w:hAnsi="Arial" w:cs="Arial"/>
                <w:bCs/>
                <w:sz w:val="20"/>
                <w:szCs w:val="20"/>
                <w:lang w:eastAsia="ar-SA"/>
              </w:rPr>
              <w:t>Številka pogodbe</w:t>
            </w:r>
          </w:p>
        </w:tc>
        <w:tc>
          <w:tcPr>
            <w:tcW w:w="5386" w:type="dxa"/>
            <w:shd w:val="clear" w:color="auto" w:fill="auto"/>
            <w:vAlign w:val="center"/>
          </w:tcPr>
          <w:p w14:paraId="46AEFD13" w14:textId="77777777" w:rsidR="00646698" w:rsidRPr="002152CC" w:rsidRDefault="00646698" w:rsidP="00F72121">
            <w:pPr>
              <w:pStyle w:val="TEKST"/>
              <w:spacing w:line="240" w:lineRule="auto"/>
              <w:ind w:left="72"/>
              <w:jc w:val="left"/>
              <w:rPr>
                <w:rFonts w:ascii="Arial" w:hAnsi="Arial" w:cs="Arial"/>
                <w:i/>
                <w:color w:val="FF0000"/>
                <w:sz w:val="20"/>
                <w:szCs w:val="20"/>
                <w:highlight w:val="yellow"/>
              </w:rPr>
            </w:pPr>
          </w:p>
        </w:tc>
      </w:tr>
      <w:tr w:rsidR="00646698" w:rsidRPr="002152CC" w14:paraId="0743ED65" w14:textId="77777777" w:rsidTr="00F72121">
        <w:tc>
          <w:tcPr>
            <w:tcW w:w="3828" w:type="dxa"/>
            <w:shd w:val="clear" w:color="auto" w:fill="auto"/>
            <w:vAlign w:val="bottom"/>
          </w:tcPr>
          <w:p w14:paraId="36F81F63" w14:textId="77777777" w:rsidR="00646698" w:rsidRPr="002152CC" w:rsidRDefault="00646698" w:rsidP="00F72121">
            <w:pPr>
              <w:pStyle w:val="TEKST"/>
              <w:spacing w:line="240" w:lineRule="auto"/>
              <w:jc w:val="left"/>
              <w:rPr>
                <w:rFonts w:ascii="Arial" w:hAnsi="Arial" w:cs="Arial"/>
                <w:bCs/>
                <w:sz w:val="20"/>
                <w:szCs w:val="20"/>
              </w:rPr>
            </w:pPr>
            <w:r w:rsidRPr="002152CC">
              <w:rPr>
                <w:rFonts w:ascii="Arial" w:hAnsi="Arial" w:cs="Arial"/>
                <w:sz w:val="20"/>
                <w:szCs w:val="20"/>
                <w:lang w:eastAsia="ar-SA"/>
              </w:rPr>
              <w:t>Kraj in datum</w:t>
            </w:r>
          </w:p>
        </w:tc>
        <w:tc>
          <w:tcPr>
            <w:tcW w:w="5386" w:type="dxa"/>
            <w:shd w:val="clear" w:color="auto" w:fill="auto"/>
            <w:vAlign w:val="center"/>
          </w:tcPr>
          <w:p w14:paraId="67D8E7DD" w14:textId="77777777" w:rsidR="00646698" w:rsidRPr="002152CC" w:rsidRDefault="00646698" w:rsidP="00F72121">
            <w:pPr>
              <w:pStyle w:val="TEKST"/>
              <w:spacing w:line="240" w:lineRule="auto"/>
              <w:ind w:left="72"/>
              <w:jc w:val="left"/>
              <w:rPr>
                <w:rFonts w:ascii="Arial" w:hAnsi="Arial" w:cs="Arial"/>
                <w:i/>
                <w:color w:val="FF0000"/>
                <w:sz w:val="20"/>
                <w:szCs w:val="20"/>
                <w:highlight w:val="yellow"/>
              </w:rPr>
            </w:pPr>
          </w:p>
        </w:tc>
      </w:tr>
    </w:tbl>
    <w:p w14:paraId="53F6E294" w14:textId="77777777" w:rsidR="00646698" w:rsidRPr="002152CC" w:rsidRDefault="00646698" w:rsidP="00646698">
      <w:pPr>
        <w:suppressAutoHyphens/>
        <w:spacing w:after="0" w:line="240" w:lineRule="auto"/>
        <w:rPr>
          <w:rFonts w:ascii="Arial" w:eastAsia="Times New Roman" w:hAnsi="Arial" w:cs="Arial"/>
          <w:sz w:val="20"/>
          <w:szCs w:val="20"/>
          <w:lang w:eastAsia="ar-SA"/>
        </w:rPr>
      </w:pPr>
    </w:p>
    <w:p w14:paraId="415F2C05" w14:textId="77777777" w:rsidR="00646698" w:rsidRPr="002152CC" w:rsidRDefault="00646698" w:rsidP="00646698">
      <w:pPr>
        <w:suppressAutoHyphens/>
        <w:spacing w:after="0" w:line="240" w:lineRule="auto"/>
        <w:rPr>
          <w:rFonts w:ascii="Arial" w:eastAsia="Times New Roman" w:hAnsi="Arial" w:cs="Arial"/>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46698" w:rsidRPr="002152CC" w14:paraId="5F35DD60" w14:textId="77777777" w:rsidTr="00F72121">
        <w:tc>
          <w:tcPr>
            <w:tcW w:w="9210" w:type="dxa"/>
            <w:shd w:val="clear" w:color="auto" w:fill="auto"/>
          </w:tcPr>
          <w:p w14:paraId="112F8D49" w14:textId="77777777" w:rsidR="00646698" w:rsidRPr="002152CC" w:rsidRDefault="00646698" w:rsidP="00352372">
            <w:pPr>
              <w:numPr>
                <w:ilvl w:val="0"/>
                <w:numId w:val="43"/>
              </w:num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Opis rezultatov investicije od zaključka investicije, t.j. ________________ (oziroma od datuma zadnjega poročila), do oddaje poročila</w:t>
            </w:r>
          </w:p>
          <w:p w14:paraId="7B289700" w14:textId="77777777" w:rsidR="00C4067F" w:rsidRPr="002152CC" w:rsidRDefault="00C4067F" w:rsidP="00C4067F">
            <w:pPr>
              <w:suppressAutoHyphens/>
              <w:spacing w:after="0" w:line="240" w:lineRule="auto"/>
              <w:ind w:left="720"/>
              <w:jc w:val="both"/>
              <w:rPr>
                <w:rFonts w:ascii="Arial" w:eastAsia="Times New Roman" w:hAnsi="Arial" w:cs="Arial"/>
                <w:sz w:val="20"/>
                <w:szCs w:val="20"/>
                <w:lang w:eastAsia="ar-SA"/>
              </w:rPr>
            </w:pPr>
          </w:p>
        </w:tc>
      </w:tr>
    </w:tbl>
    <w:p w14:paraId="307A87D0" w14:textId="77777777" w:rsidR="00646698" w:rsidRPr="002152CC" w:rsidRDefault="00646698" w:rsidP="0064669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46698" w:rsidRPr="002152CC" w14:paraId="741FA86E" w14:textId="77777777" w:rsidTr="00F72121">
        <w:tc>
          <w:tcPr>
            <w:tcW w:w="9210" w:type="dxa"/>
            <w:shd w:val="clear" w:color="auto" w:fill="auto"/>
          </w:tcPr>
          <w:p w14:paraId="67B90B87" w14:textId="039240DB" w:rsidR="00646698" w:rsidRPr="002152CC" w:rsidRDefault="00646698" w:rsidP="00352372">
            <w:pPr>
              <w:numPr>
                <w:ilvl w:val="0"/>
                <w:numId w:val="43"/>
              </w:num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Ohranjanje investicije po posameznih skupinah osnovnih sredstev </w:t>
            </w:r>
          </w:p>
          <w:p w14:paraId="40FC397F" w14:textId="77777777" w:rsidR="00646698" w:rsidRPr="002152CC" w:rsidRDefault="00646698" w:rsidP="00F72121">
            <w:pPr>
              <w:suppressAutoHyphens/>
              <w:spacing w:after="0" w:line="240" w:lineRule="auto"/>
              <w:ind w:left="720"/>
              <w:jc w:val="both"/>
              <w:rPr>
                <w:rFonts w:ascii="Arial" w:eastAsia="Times New Roman" w:hAnsi="Arial" w:cs="Arial"/>
                <w:i/>
                <w:sz w:val="20"/>
                <w:szCs w:val="20"/>
                <w:lang w:eastAsia="ar-SA"/>
              </w:rPr>
            </w:pPr>
            <w:r w:rsidRPr="002152CC">
              <w:rPr>
                <w:rFonts w:ascii="Arial" w:eastAsia="Times New Roman" w:hAnsi="Arial" w:cs="Arial"/>
                <w:i/>
                <w:sz w:val="20"/>
                <w:szCs w:val="20"/>
                <w:lang w:eastAsia="ar-SA"/>
              </w:rPr>
              <w:t>(</w:t>
            </w:r>
            <w:r w:rsidRPr="002152CC">
              <w:rPr>
                <w:rFonts w:ascii="Arial" w:eastAsia="Times New Roman" w:hAnsi="Arial" w:cs="Arial"/>
                <w:bCs/>
                <w:i/>
                <w:sz w:val="20"/>
                <w:szCs w:val="20"/>
                <w:lang w:eastAsia="ar-SA"/>
              </w:rPr>
              <w:t>poročilo o ohranjanju investicije v višini, obsegu in času)</w:t>
            </w:r>
          </w:p>
          <w:p w14:paraId="273695DB" w14:textId="77777777" w:rsidR="00646698" w:rsidRPr="002152CC" w:rsidRDefault="00646698" w:rsidP="00F72121">
            <w:pPr>
              <w:suppressAutoHyphens/>
              <w:spacing w:after="0" w:line="240" w:lineRule="auto"/>
              <w:ind w:left="720"/>
              <w:rPr>
                <w:rFonts w:ascii="Arial" w:eastAsia="Times New Roman" w:hAnsi="Arial" w:cs="Arial"/>
                <w:sz w:val="20"/>
                <w:szCs w:val="20"/>
                <w:lang w:eastAsia="ar-SA"/>
              </w:rPr>
            </w:pPr>
          </w:p>
        </w:tc>
      </w:tr>
    </w:tbl>
    <w:p w14:paraId="7D8D74CD" w14:textId="77777777" w:rsidR="00646698" w:rsidRPr="002152CC" w:rsidRDefault="00646698" w:rsidP="00646698">
      <w:pPr>
        <w:rPr>
          <w:rFonts w:ascii="Arial" w:hAnsi="Arial" w:cs="Arial"/>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646698" w:rsidRPr="002152CC" w14:paraId="78431A81" w14:textId="77777777" w:rsidTr="00F72121">
        <w:tc>
          <w:tcPr>
            <w:tcW w:w="9214" w:type="dxa"/>
            <w:shd w:val="clear" w:color="auto" w:fill="auto"/>
          </w:tcPr>
          <w:p w14:paraId="36C6CB98" w14:textId="77777777" w:rsidR="00646698" w:rsidRPr="002152CC" w:rsidRDefault="00646698" w:rsidP="00352372">
            <w:pPr>
              <w:numPr>
                <w:ilvl w:val="0"/>
                <w:numId w:val="43"/>
              </w:numPr>
              <w:suppressAutoHyphens/>
              <w:spacing w:after="0" w:line="240" w:lineRule="auto"/>
              <w:rPr>
                <w:rFonts w:ascii="Arial" w:eastAsia="Times New Roman" w:hAnsi="Arial" w:cs="Arial"/>
                <w:sz w:val="20"/>
                <w:szCs w:val="20"/>
                <w:lang w:eastAsia="ar-SA"/>
              </w:rPr>
            </w:pPr>
            <w:r w:rsidRPr="002152CC">
              <w:rPr>
                <w:rFonts w:ascii="Arial" w:eastAsia="Times New Roman" w:hAnsi="Arial" w:cs="Arial"/>
                <w:sz w:val="20"/>
                <w:szCs w:val="20"/>
                <w:lang w:eastAsia="ar-SA"/>
              </w:rPr>
              <w:t>Poročilo o poslovanju končnega prejemnika, ki vključuje tudi zadnjo razpoložljivo bilanco stanja in izkaz poslovnega izida.</w:t>
            </w:r>
          </w:p>
          <w:p w14:paraId="037D4816" w14:textId="77777777" w:rsidR="00646698" w:rsidRPr="002152CC" w:rsidRDefault="00646698" w:rsidP="00F72121">
            <w:pPr>
              <w:suppressAutoHyphens/>
              <w:spacing w:after="0" w:line="240" w:lineRule="auto"/>
              <w:ind w:left="720"/>
              <w:rPr>
                <w:rFonts w:ascii="Arial" w:eastAsia="Times New Roman" w:hAnsi="Arial" w:cs="Arial"/>
                <w:sz w:val="20"/>
                <w:szCs w:val="20"/>
                <w:lang w:eastAsia="ar-SA"/>
              </w:rPr>
            </w:pPr>
          </w:p>
        </w:tc>
      </w:tr>
    </w:tbl>
    <w:p w14:paraId="415CAEA4" w14:textId="77777777" w:rsidR="00646698" w:rsidRPr="002152CC" w:rsidRDefault="00646698" w:rsidP="00646698">
      <w:pPr>
        <w:rPr>
          <w:rFonts w:ascii="Arial" w:hAnsi="Arial" w:cs="Arial"/>
          <w:sz w:val="20"/>
          <w:szCs w:val="20"/>
        </w:rPr>
      </w:pPr>
    </w:p>
    <w:tbl>
      <w:tblPr>
        <w:tblStyle w:val="Tabelamrea"/>
        <w:tblW w:w="0" w:type="auto"/>
        <w:tblLook w:val="04A0" w:firstRow="1" w:lastRow="0" w:firstColumn="1" w:lastColumn="0" w:noHBand="0" w:noVBand="1"/>
      </w:tblPr>
      <w:tblGrid>
        <w:gridCol w:w="9062"/>
      </w:tblGrid>
      <w:tr w:rsidR="00646698" w:rsidRPr="002152CC" w14:paraId="329DAEB9" w14:textId="77777777" w:rsidTr="00F72121">
        <w:tc>
          <w:tcPr>
            <w:tcW w:w="9180" w:type="dxa"/>
          </w:tcPr>
          <w:p w14:paraId="1BA49316" w14:textId="77777777" w:rsidR="00646698" w:rsidRPr="002152CC" w:rsidRDefault="00646698" w:rsidP="00352372">
            <w:pPr>
              <w:pStyle w:val="Odstavekseznama"/>
              <w:numPr>
                <w:ilvl w:val="0"/>
                <w:numId w:val="43"/>
              </w:numPr>
              <w:spacing w:before="60" w:after="60"/>
              <w:jc w:val="both"/>
              <w:rPr>
                <w:rFonts w:ascii="Arial" w:hAnsi="Arial" w:cs="Arial"/>
                <w:bCs/>
              </w:rPr>
            </w:pPr>
            <w:r w:rsidRPr="002152CC">
              <w:rPr>
                <w:rFonts w:ascii="Arial" w:hAnsi="Arial" w:cs="Arial"/>
              </w:rPr>
              <w:t>Povprečno število zaposlenih:___________</w:t>
            </w:r>
          </w:p>
          <w:p w14:paraId="4B7852DD" w14:textId="46C40261" w:rsidR="00507319" w:rsidRPr="002152CC" w:rsidRDefault="00507319" w:rsidP="00507319">
            <w:pPr>
              <w:pStyle w:val="Odstavekseznama"/>
              <w:spacing w:before="60" w:after="60"/>
              <w:jc w:val="both"/>
              <w:rPr>
                <w:rFonts w:ascii="Arial" w:hAnsi="Arial" w:cs="Arial"/>
                <w:bCs/>
              </w:rPr>
            </w:pPr>
            <w:r w:rsidRPr="002152CC">
              <w:rPr>
                <w:rFonts w:ascii="Arial" w:hAnsi="Arial" w:cs="Arial"/>
                <w:bCs/>
              </w:rPr>
              <w:t>(</w:t>
            </w:r>
            <w:r w:rsidRPr="002152CC">
              <w:rPr>
                <w:rFonts w:ascii="Arial" w:hAnsi="Arial" w:cs="Arial"/>
                <w:bCs/>
                <w:i/>
                <w:iCs/>
              </w:rPr>
              <w:t>Izpolnite excel dokument</w:t>
            </w:r>
            <w:r w:rsidR="00353D9E" w:rsidRPr="002152CC">
              <w:rPr>
                <w:rFonts w:ascii="Arial" w:hAnsi="Arial" w:cs="Arial"/>
                <w:bCs/>
                <w:i/>
                <w:iCs/>
              </w:rPr>
              <w:t xml:space="preserve"> za Izračun povprečnega števila zaposlenih)</w:t>
            </w:r>
            <w:r w:rsidRPr="002152CC">
              <w:rPr>
                <w:rFonts w:ascii="Arial" w:hAnsi="Arial" w:cs="Arial"/>
                <w:bCs/>
              </w:rPr>
              <w:t xml:space="preserve"> </w:t>
            </w:r>
          </w:p>
          <w:p w14:paraId="13AB6DBD" w14:textId="77777777" w:rsidR="00646698" w:rsidRPr="002152CC" w:rsidRDefault="00646698" w:rsidP="00F72121">
            <w:pPr>
              <w:pStyle w:val="Odstavekseznama"/>
              <w:spacing w:before="60" w:after="60"/>
              <w:jc w:val="both"/>
              <w:rPr>
                <w:rFonts w:ascii="Arial" w:hAnsi="Arial" w:cs="Arial"/>
                <w:bCs/>
              </w:rPr>
            </w:pPr>
          </w:p>
        </w:tc>
      </w:tr>
    </w:tbl>
    <w:p w14:paraId="6644B87C" w14:textId="77777777" w:rsidR="00646698" w:rsidRPr="002152CC" w:rsidRDefault="00646698" w:rsidP="00646698">
      <w:pPr>
        <w:rPr>
          <w:rFonts w:ascii="Arial" w:hAnsi="Arial" w:cs="Arial"/>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646698" w:rsidRPr="002152CC" w14:paraId="42FD000C" w14:textId="77777777" w:rsidTr="00F72121">
        <w:tc>
          <w:tcPr>
            <w:tcW w:w="9214" w:type="dxa"/>
            <w:shd w:val="clear" w:color="auto" w:fill="auto"/>
          </w:tcPr>
          <w:p w14:paraId="75665F9C" w14:textId="77777777" w:rsidR="00646698" w:rsidRPr="002152CC" w:rsidRDefault="00646698" w:rsidP="00352372">
            <w:pPr>
              <w:numPr>
                <w:ilvl w:val="0"/>
                <w:numId w:val="43"/>
              </w:num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Dodana vrednost na zaposlenega </w:t>
            </w:r>
          </w:p>
          <w:p w14:paraId="736ED975" w14:textId="77777777" w:rsidR="00646698" w:rsidRPr="002152CC" w:rsidRDefault="00646698" w:rsidP="00F72121">
            <w:pPr>
              <w:suppressAutoHyphens/>
              <w:spacing w:after="0" w:line="240" w:lineRule="auto"/>
              <w:ind w:left="720"/>
              <w:jc w:val="both"/>
              <w:rPr>
                <w:rFonts w:ascii="Arial" w:eastAsia="Times New Roman" w:hAnsi="Arial" w:cs="Arial"/>
                <w:i/>
                <w:sz w:val="20"/>
                <w:szCs w:val="20"/>
                <w:lang w:eastAsia="ar-SA"/>
              </w:rPr>
            </w:pPr>
            <w:r w:rsidRPr="002152CC">
              <w:rPr>
                <w:rFonts w:ascii="Arial" w:hAnsi="Arial" w:cs="Arial"/>
                <w:i/>
                <w:sz w:val="20"/>
                <w:szCs w:val="20"/>
              </w:rPr>
              <w:t xml:space="preserve">(Podatek vpišete </w:t>
            </w:r>
            <w:r w:rsidRPr="002152CC">
              <w:rPr>
                <w:rFonts w:ascii="Arial" w:eastAsia="Times New Roman" w:hAnsi="Arial" w:cs="Arial"/>
                <w:bCs/>
                <w:i/>
                <w:sz w:val="20"/>
                <w:szCs w:val="20"/>
                <w:lang w:eastAsia="sl-SI"/>
              </w:rPr>
              <w:t>v tretjem Poročilu o ohranjanju investicije. V kolikor do datuma oddaje tretjega Poročila o ohranjanju investicije še ne razpolagate s podatkom o dodani vrednosti na zaposlenega, to sporočite skrbniku pogodbe na strani agencije).</w:t>
            </w:r>
          </w:p>
          <w:p w14:paraId="7E994C05" w14:textId="77777777" w:rsidR="00646698" w:rsidRPr="002152CC" w:rsidRDefault="00646698" w:rsidP="00F72121">
            <w:pPr>
              <w:suppressAutoHyphens/>
              <w:spacing w:after="0" w:line="240" w:lineRule="auto"/>
              <w:ind w:left="720"/>
              <w:jc w:val="both"/>
              <w:rPr>
                <w:rFonts w:ascii="Arial" w:hAnsi="Arial" w:cs="Arial"/>
                <w:sz w:val="20"/>
                <w:szCs w:val="20"/>
              </w:rPr>
            </w:pPr>
          </w:p>
          <w:p w14:paraId="5A065905" w14:textId="77777777" w:rsidR="00646698" w:rsidRPr="002152CC" w:rsidRDefault="00646698" w:rsidP="00F72121">
            <w:pPr>
              <w:suppressAutoHyphens/>
              <w:spacing w:after="0" w:line="240" w:lineRule="auto"/>
              <w:ind w:left="708"/>
              <w:jc w:val="both"/>
              <w:rPr>
                <w:rFonts w:ascii="Arial" w:hAnsi="Arial" w:cs="Arial"/>
                <w:sz w:val="20"/>
                <w:szCs w:val="20"/>
              </w:rPr>
            </w:pPr>
            <w:r w:rsidRPr="002152CC">
              <w:rPr>
                <w:rFonts w:ascii="Arial" w:hAnsi="Arial" w:cs="Arial"/>
                <w:sz w:val="20"/>
                <w:szCs w:val="20"/>
              </w:rPr>
              <w:t>Podatek o dodani vrednosti na zaposlenega v letu ______(</w:t>
            </w:r>
            <w:r w:rsidRPr="002152CC">
              <w:rPr>
                <w:rFonts w:ascii="Arial" w:hAnsi="Arial" w:cs="Arial"/>
                <w:i/>
                <w:sz w:val="20"/>
                <w:szCs w:val="20"/>
              </w:rPr>
              <w:t>poslovno leto pred letom oddaje vloge</w:t>
            </w:r>
            <w:r w:rsidRPr="002152CC">
              <w:rPr>
                <w:rFonts w:ascii="Arial" w:hAnsi="Arial" w:cs="Arial"/>
                <w:sz w:val="20"/>
                <w:szCs w:val="20"/>
              </w:rPr>
              <w:t>):________</w:t>
            </w:r>
          </w:p>
          <w:p w14:paraId="409202BD" w14:textId="77777777" w:rsidR="00646698" w:rsidRPr="002152CC" w:rsidRDefault="00646698" w:rsidP="00F72121">
            <w:pPr>
              <w:suppressAutoHyphens/>
              <w:spacing w:after="0" w:line="240" w:lineRule="auto"/>
              <w:ind w:left="708"/>
              <w:jc w:val="both"/>
              <w:rPr>
                <w:rFonts w:ascii="Arial" w:hAnsi="Arial" w:cs="Arial"/>
                <w:sz w:val="20"/>
                <w:szCs w:val="20"/>
              </w:rPr>
            </w:pPr>
          </w:p>
          <w:p w14:paraId="3C7FD20B" w14:textId="77777777" w:rsidR="00646698" w:rsidRPr="002152CC" w:rsidRDefault="00646698" w:rsidP="00F72121">
            <w:pPr>
              <w:suppressAutoHyphens/>
              <w:spacing w:after="0" w:line="240" w:lineRule="auto"/>
              <w:ind w:left="708"/>
              <w:jc w:val="both"/>
              <w:rPr>
                <w:rFonts w:ascii="Arial" w:hAnsi="Arial" w:cs="Arial"/>
                <w:sz w:val="20"/>
                <w:szCs w:val="20"/>
              </w:rPr>
            </w:pPr>
            <w:r w:rsidRPr="002152CC">
              <w:rPr>
                <w:rFonts w:ascii="Arial" w:hAnsi="Arial" w:cs="Arial"/>
                <w:sz w:val="20"/>
                <w:szCs w:val="20"/>
              </w:rPr>
              <w:t>Podatek o dodani vrednosti na zaposlenega v letu_______ (</w:t>
            </w:r>
            <w:r w:rsidRPr="002152CC">
              <w:rPr>
                <w:rFonts w:ascii="Arial" w:hAnsi="Arial" w:cs="Arial"/>
                <w:i/>
                <w:sz w:val="20"/>
                <w:szCs w:val="20"/>
              </w:rPr>
              <w:t>drugo leto, ki sledi letu zaključka investicije</w:t>
            </w:r>
            <w:r w:rsidRPr="002152CC">
              <w:rPr>
                <w:rFonts w:ascii="Arial" w:hAnsi="Arial" w:cs="Arial"/>
                <w:sz w:val="20"/>
                <w:szCs w:val="20"/>
              </w:rPr>
              <w:t>): __________</w:t>
            </w:r>
          </w:p>
          <w:p w14:paraId="0EA9D17B" w14:textId="77777777" w:rsidR="00646698" w:rsidRPr="002152CC" w:rsidRDefault="00646698" w:rsidP="00F72121">
            <w:pPr>
              <w:suppressAutoHyphens/>
              <w:spacing w:after="0" w:line="240" w:lineRule="auto"/>
              <w:ind w:left="708"/>
              <w:jc w:val="both"/>
              <w:rPr>
                <w:rFonts w:ascii="Arial" w:hAnsi="Arial" w:cs="Arial"/>
                <w:sz w:val="20"/>
                <w:szCs w:val="20"/>
              </w:rPr>
            </w:pPr>
          </w:p>
          <w:p w14:paraId="23D61B3A" w14:textId="77777777" w:rsidR="00646698" w:rsidRPr="002152CC" w:rsidRDefault="00646698" w:rsidP="00F72121">
            <w:pPr>
              <w:spacing w:line="240" w:lineRule="auto"/>
              <w:ind w:left="708"/>
              <w:jc w:val="both"/>
              <w:rPr>
                <w:rFonts w:ascii="Arial" w:hAnsi="Arial" w:cs="Arial"/>
                <w:sz w:val="20"/>
                <w:szCs w:val="20"/>
              </w:rPr>
            </w:pPr>
            <w:r w:rsidRPr="002152CC">
              <w:rPr>
                <w:rFonts w:ascii="Arial" w:hAnsi="Arial" w:cs="Arial"/>
                <w:sz w:val="20"/>
                <w:szCs w:val="20"/>
              </w:rPr>
              <w:t>Utemeljitev:</w:t>
            </w:r>
          </w:p>
          <w:p w14:paraId="67DF34BE" w14:textId="77777777" w:rsidR="00646698" w:rsidRPr="002152CC" w:rsidRDefault="00646698" w:rsidP="00F72121">
            <w:pPr>
              <w:suppressAutoHyphens/>
              <w:spacing w:after="0" w:line="240" w:lineRule="auto"/>
              <w:ind w:left="720"/>
              <w:jc w:val="both"/>
              <w:rPr>
                <w:rFonts w:ascii="Arial" w:hAnsi="Arial" w:cs="Arial"/>
                <w:sz w:val="20"/>
                <w:szCs w:val="20"/>
              </w:rPr>
            </w:pPr>
          </w:p>
          <w:p w14:paraId="78F75175" w14:textId="77777777" w:rsidR="00646698" w:rsidRPr="002152CC" w:rsidRDefault="00646698" w:rsidP="00F72121">
            <w:pPr>
              <w:suppressAutoHyphens/>
              <w:spacing w:after="0" w:line="240" w:lineRule="auto"/>
              <w:ind w:left="720"/>
              <w:jc w:val="both"/>
              <w:rPr>
                <w:rFonts w:ascii="Arial" w:eastAsia="Times New Roman" w:hAnsi="Arial" w:cs="Arial"/>
                <w:sz w:val="20"/>
                <w:szCs w:val="20"/>
                <w:lang w:eastAsia="ar-SA"/>
              </w:rPr>
            </w:pPr>
          </w:p>
        </w:tc>
      </w:tr>
    </w:tbl>
    <w:p w14:paraId="7EF7A0A6" w14:textId="77777777" w:rsidR="00646698" w:rsidRPr="002152CC" w:rsidRDefault="00646698" w:rsidP="00646698">
      <w:pPr>
        <w:rPr>
          <w:rFonts w:ascii="Arial" w:hAnsi="Arial" w:cs="Arial"/>
          <w:sz w:val="20"/>
          <w:szCs w:val="20"/>
        </w:rPr>
      </w:pPr>
    </w:p>
    <w:tbl>
      <w:tblPr>
        <w:tblStyle w:val="Tabelamrea"/>
        <w:tblW w:w="0" w:type="auto"/>
        <w:tblLook w:val="04A0" w:firstRow="1" w:lastRow="0" w:firstColumn="1" w:lastColumn="0" w:noHBand="0" w:noVBand="1"/>
      </w:tblPr>
      <w:tblGrid>
        <w:gridCol w:w="9062"/>
      </w:tblGrid>
      <w:tr w:rsidR="00646698" w:rsidRPr="002152CC" w14:paraId="231DE1E4" w14:textId="77777777" w:rsidTr="00F72121">
        <w:tc>
          <w:tcPr>
            <w:tcW w:w="9180" w:type="dxa"/>
          </w:tcPr>
          <w:p w14:paraId="7CDB0DC4" w14:textId="77777777" w:rsidR="00646698" w:rsidRPr="002152CC" w:rsidRDefault="00646698" w:rsidP="00352372">
            <w:pPr>
              <w:pStyle w:val="Odstavekseznama"/>
              <w:numPr>
                <w:ilvl w:val="0"/>
                <w:numId w:val="43"/>
              </w:numPr>
              <w:suppressAutoHyphens/>
              <w:jc w:val="both"/>
              <w:rPr>
                <w:rFonts w:ascii="Arial" w:hAnsi="Arial" w:cs="Arial"/>
                <w:lang w:eastAsia="ar-SA"/>
              </w:rPr>
            </w:pPr>
            <w:r w:rsidRPr="002152CC">
              <w:rPr>
                <w:rFonts w:ascii="Arial" w:hAnsi="Arial" w:cs="Arial"/>
              </w:rPr>
              <w:t xml:space="preserve">Izkaz snovne učinkovitosti </w:t>
            </w:r>
          </w:p>
          <w:p w14:paraId="7AAC1601" w14:textId="77777777" w:rsidR="00646698" w:rsidRPr="002152CC" w:rsidRDefault="00646698" w:rsidP="00F72121">
            <w:pPr>
              <w:pStyle w:val="Odstavekseznama"/>
              <w:suppressAutoHyphens/>
              <w:jc w:val="both"/>
              <w:rPr>
                <w:rFonts w:ascii="Arial" w:hAnsi="Arial" w:cs="Arial"/>
                <w:i/>
                <w:lang w:eastAsia="ar-SA"/>
              </w:rPr>
            </w:pPr>
            <w:r w:rsidRPr="002152CC">
              <w:rPr>
                <w:rFonts w:ascii="Arial" w:hAnsi="Arial" w:cs="Arial"/>
                <w:i/>
              </w:rPr>
              <w:lastRenderedPageBreak/>
              <w:t xml:space="preserve">(Podatek vpišete </w:t>
            </w:r>
            <w:r w:rsidRPr="002152CC">
              <w:rPr>
                <w:rFonts w:ascii="Arial" w:hAnsi="Arial" w:cs="Arial"/>
                <w:i/>
                <w:lang w:eastAsia="ar-SA"/>
              </w:rPr>
              <w:t>v drugem Poročilu o ohranjanju investicije, ki je priloga te pogodbe. V kolikor do datuma oddaje drugega Poročila o ohranjanju investicije s tem podatkov še ne razpolagate, to sporočite skrbniku pogodbe na strani agencije</w:t>
            </w:r>
            <w:r w:rsidRPr="002152CC">
              <w:rPr>
                <w:rFonts w:ascii="Arial" w:hAnsi="Arial" w:cs="Arial"/>
                <w:i/>
              </w:rPr>
              <w:t>)</w:t>
            </w:r>
          </w:p>
          <w:p w14:paraId="36D523AB" w14:textId="77777777" w:rsidR="00646698" w:rsidRPr="002152CC" w:rsidRDefault="00646698" w:rsidP="00F72121">
            <w:pPr>
              <w:suppressAutoHyphens/>
              <w:jc w:val="both"/>
              <w:rPr>
                <w:rFonts w:ascii="Arial" w:hAnsi="Arial" w:cs="Arial"/>
              </w:rPr>
            </w:pPr>
          </w:p>
          <w:p w14:paraId="29C621FA" w14:textId="77777777" w:rsidR="00646698" w:rsidRPr="002152CC" w:rsidRDefault="00646698" w:rsidP="00F72121">
            <w:pPr>
              <w:ind w:left="708"/>
              <w:jc w:val="both"/>
              <w:rPr>
                <w:rFonts w:ascii="Arial" w:hAnsi="Arial" w:cs="Arial"/>
              </w:rPr>
            </w:pPr>
            <w:r w:rsidRPr="002152CC">
              <w:rPr>
                <w:rFonts w:ascii="Arial" w:hAnsi="Arial" w:cs="Arial"/>
              </w:rPr>
              <w:t>Utemeljitev skladno z metodologijo v vlogi:</w:t>
            </w:r>
          </w:p>
          <w:p w14:paraId="311238E8" w14:textId="77777777" w:rsidR="00646698" w:rsidRPr="002152CC" w:rsidRDefault="00646698" w:rsidP="00F72121">
            <w:pPr>
              <w:ind w:left="708"/>
              <w:jc w:val="both"/>
              <w:rPr>
                <w:rFonts w:ascii="Arial" w:hAnsi="Arial" w:cs="Arial"/>
                <w:lang w:eastAsia="ar-SA"/>
              </w:rPr>
            </w:pPr>
          </w:p>
        </w:tc>
      </w:tr>
    </w:tbl>
    <w:p w14:paraId="4C6FB7DA" w14:textId="77777777" w:rsidR="00646698" w:rsidRPr="002152CC" w:rsidRDefault="00646698" w:rsidP="00646698">
      <w:pPr>
        <w:rPr>
          <w:rFonts w:ascii="Arial" w:hAnsi="Arial" w:cs="Arial"/>
          <w:sz w:val="20"/>
          <w:szCs w:val="20"/>
        </w:rPr>
      </w:pPr>
    </w:p>
    <w:tbl>
      <w:tblPr>
        <w:tblStyle w:val="Tabelamrea"/>
        <w:tblW w:w="0" w:type="auto"/>
        <w:tblLook w:val="04A0" w:firstRow="1" w:lastRow="0" w:firstColumn="1" w:lastColumn="0" w:noHBand="0" w:noVBand="1"/>
      </w:tblPr>
      <w:tblGrid>
        <w:gridCol w:w="9062"/>
      </w:tblGrid>
      <w:tr w:rsidR="00646698" w:rsidRPr="002152CC" w14:paraId="5CE92E1D" w14:textId="77777777" w:rsidTr="00F72121">
        <w:tc>
          <w:tcPr>
            <w:tcW w:w="9180" w:type="dxa"/>
          </w:tcPr>
          <w:p w14:paraId="74ECFFBB" w14:textId="77777777" w:rsidR="00646698" w:rsidRPr="002152CC" w:rsidRDefault="00646698" w:rsidP="00352372">
            <w:pPr>
              <w:pStyle w:val="Odstavekseznama"/>
              <w:numPr>
                <w:ilvl w:val="0"/>
                <w:numId w:val="43"/>
              </w:numPr>
              <w:spacing w:before="60" w:after="60"/>
              <w:jc w:val="both"/>
              <w:rPr>
                <w:rFonts w:ascii="Arial" w:hAnsi="Arial" w:cs="Arial"/>
              </w:rPr>
            </w:pPr>
            <w:r w:rsidRPr="002152CC">
              <w:rPr>
                <w:rFonts w:ascii="Arial" w:hAnsi="Arial" w:cs="Arial"/>
              </w:rPr>
              <w:t>Izkaz energetske učinkovitosti</w:t>
            </w:r>
          </w:p>
          <w:p w14:paraId="431BAB75" w14:textId="77777777" w:rsidR="00646698" w:rsidRPr="002152CC" w:rsidRDefault="00646698" w:rsidP="00F72121">
            <w:pPr>
              <w:pStyle w:val="Odstavekseznama"/>
              <w:suppressAutoHyphens/>
              <w:jc w:val="both"/>
              <w:rPr>
                <w:rFonts w:ascii="Arial" w:hAnsi="Arial" w:cs="Arial"/>
                <w:i/>
                <w:lang w:eastAsia="ar-SA"/>
              </w:rPr>
            </w:pPr>
            <w:r w:rsidRPr="002152CC">
              <w:rPr>
                <w:rFonts w:ascii="Arial" w:hAnsi="Arial" w:cs="Arial"/>
                <w:i/>
              </w:rPr>
              <w:t xml:space="preserve">(Podatek vpišete </w:t>
            </w:r>
            <w:r w:rsidRPr="002152CC">
              <w:rPr>
                <w:rFonts w:ascii="Arial" w:hAnsi="Arial" w:cs="Arial"/>
                <w:i/>
                <w:lang w:eastAsia="ar-SA"/>
              </w:rPr>
              <w:t>v drugem Poročilu o ohranjanju investicije, ki je priloga te pogodbe. V kolikor do datuma oddaje drugega Poročila o ohranjanju investicije s tem podatkov še ne razpolagate, to sporočite skrbniku pogodbe na strani agencije</w:t>
            </w:r>
            <w:r w:rsidRPr="002152CC">
              <w:rPr>
                <w:rFonts w:ascii="Arial" w:hAnsi="Arial" w:cs="Arial"/>
                <w:i/>
              </w:rPr>
              <w:t>)</w:t>
            </w:r>
          </w:p>
          <w:p w14:paraId="178D9188" w14:textId="77777777" w:rsidR="00646698" w:rsidRPr="002152CC" w:rsidRDefault="00646698" w:rsidP="00F72121">
            <w:pPr>
              <w:pStyle w:val="Odstavekseznama"/>
              <w:spacing w:before="60" w:after="60"/>
              <w:jc w:val="both"/>
              <w:rPr>
                <w:rFonts w:ascii="Arial" w:hAnsi="Arial" w:cs="Arial"/>
                <w:bCs/>
                <w:i/>
              </w:rPr>
            </w:pPr>
          </w:p>
          <w:p w14:paraId="2D14C2B5" w14:textId="77777777" w:rsidR="00646698" w:rsidRPr="002152CC" w:rsidRDefault="00646698" w:rsidP="00F72121">
            <w:pPr>
              <w:ind w:left="708"/>
              <w:jc w:val="both"/>
              <w:rPr>
                <w:rFonts w:ascii="Arial" w:hAnsi="Arial" w:cs="Arial"/>
                <w:bCs/>
              </w:rPr>
            </w:pPr>
            <w:r w:rsidRPr="002152CC">
              <w:rPr>
                <w:rFonts w:ascii="Arial" w:hAnsi="Arial" w:cs="Arial"/>
                <w:bCs/>
              </w:rPr>
              <w:t>Utemeljitev skladno z metodologijo v vlogi:</w:t>
            </w:r>
          </w:p>
          <w:p w14:paraId="107E6B5B" w14:textId="77777777" w:rsidR="00646698" w:rsidRPr="002152CC" w:rsidRDefault="00646698" w:rsidP="00F72121">
            <w:pPr>
              <w:ind w:left="708"/>
              <w:jc w:val="both"/>
              <w:rPr>
                <w:rFonts w:ascii="Arial" w:hAnsi="Arial" w:cs="Arial"/>
                <w:bCs/>
              </w:rPr>
            </w:pPr>
          </w:p>
        </w:tc>
      </w:tr>
    </w:tbl>
    <w:p w14:paraId="789B073E" w14:textId="77777777" w:rsidR="00646698" w:rsidRPr="002152CC" w:rsidRDefault="00646698" w:rsidP="00646698">
      <w:pPr>
        <w:rPr>
          <w:rFonts w:ascii="Arial" w:hAnsi="Arial" w:cs="Arial"/>
          <w:sz w:val="20"/>
          <w:szCs w:val="20"/>
        </w:rPr>
      </w:pPr>
    </w:p>
    <w:tbl>
      <w:tblPr>
        <w:tblStyle w:val="Tabelamrea"/>
        <w:tblW w:w="0" w:type="auto"/>
        <w:tblLook w:val="04A0" w:firstRow="1" w:lastRow="0" w:firstColumn="1" w:lastColumn="0" w:noHBand="0" w:noVBand="1"/>
      </w:tblPr>
      <w:tblGrid>
        <w:gridCol w:w="9062"/>
      </w:tblGrid>
      <w:tr w:rsidR="00646698" w:rsidRPr="002152CC" w14:paraId="0CB598D6" w14:textId="77777777" w:rsidTr="00F72121">
        <w:tc>
          <w:tcPr>
            <w:tcW w:w="9180" w:type="dxa"/>
          </w:tcPr>
          <w:p w14:paraId="6E71C743" w14:textId="77777777" w:rsidR="00646698" w:rsidRPr="002152CC" w:rsidRDefault="00646698" w:rsidP="00352372">
            <w:pPr>
              <w:pStyle w:val="Odstavekseznama"/>
              <w:numPr>
                <w:ilvl w:val="0"/>
                <w:numId w:val="43"/>
              </w:numPr>
              <w:spacing w:before="60" w:after="60"/>
              <w:jc w:val="both"/>
              <w:rPr>
                <w:rFonts w:ascii="Arial" w:hAnsi="Arial" w:cs="Arial"/>
              </w:rPr>
            </w:pPr>
            <w:r w:rsidRPr="002152CC">
              <w:rPr>
                <w:rFonts w:ascii="Arial" w:hAnsi="Arial" w:cs="Arial"/>
                <w:bCs/>
                <w:lang w:eastAsia="ar-SA"/>
              </w:rPr>
              <w:t>Poročilo o skladnosti z načelom DNSH</w:t>
            </w:r>
          </w:p>
          <w:p w14:paraId="1DF64B5B" w14:textId="77777777" w:rsidR="00646698" w:rsidRPr="002152CC" w:rsidRDefault="00646698" w:rsidP="00F72121">
            <w:pPr>
              <w:pStyle w:val="Odstavekseznama"/>
              <w:spacing w:before="60" w:after="60"/>
              <w:jc w:val="both"/>
              <w:rPr>
                <w:rFonts w:ascii="Arial" w:hAnsi="Arial" w:cs="Arial"/>
              </w:rPr>
            </w:pPr>
          </w:p>
        </w:tc>
      </w:tr>
    </w:tbl>
    <w:p w14:paraId="2DB4F4C1" w14:textId="77777777" w:rsidR="00646698" w:rsidRPr="002152CC" w:rsidRDefault="00646698" w:rsidP="00646698">
      <w:pPr>
        <w:rPr>
          <w:rFonts w:ascii="Arial" w:hAnsi="Arial" w:cs="Arial"/>
          <w:sz w:val="20"/>
          <w:szCs w:val="20"/>
        </w:rPr>
      </w:pPr>
    </w:p>
    <w:tbl>
      <w:tblPr>
        <w:tblStyle w:val="Tabelamrea"/>
        <w:tblW w:w="0" w:type="auto"/>
        <w:tblLook w:val="04A0" w:firstRow="1" w:lastRow="0" w:firstColumn="1" w:lastColumn="0" w:noHBand="0" w:noVBand="1"/>
      </w:tblPr>
      <w:tblGrid>
        <w:gridCol w:w="9062"/>
      </w:tblGrid>
      <w:tr w:rsidR="00646698" w:rsidRPr="002152CC" w14:paraId="67B9B2FA" w14:textId="77777777" w:rsidTr="00F72121">
        <w:tc>
          <w:tcPr>
            <w:tcW w:w="9180" w:type="dxa"/>
          </w:tcPr>
          <w:p w14:paraId="121E4DA2" w14:textId="77777777" w:rsidR="00646698" w:rsidRPr="002152CC" w:rsidRDefault="00646698" w:rsidP="00352372">
            <w:pPr>
              <w:pStyle w:val="Odstavekseznama"/>
              <w:numPr>
                <w:ilvl w:val="0"/>
                <w:numId w:val="43"/>
              </w:numPr>
              <w:spacing w:before="60" w:after="60"/>
              <w:jc w:val="both"/>
              <w:rPr>
                <w:rFonts w:ascii="Arial" w:hAnsi="Arial" w:cs="Arial"/>
                <w:bCs/>
              </w:rPr>
            </w:pPr>
            <w:r w:rsidRPr="002152CC">
              <w:rPr>
                <w:rFonts w:ascii="Arial" w:hAnsi="Arial" w:cs="Arial"/>
              </w:rPr>
              <w:t xml:space="preserve">Vpliv gospodarske družbe in investicije na okolje : </w:t>
            </w:r>
          </w:p>
          <w:p w14:paraId="2F94F833" w14:textId="77777777" w:rsidR="00646698" w:rsidRPr="002152CC" w:rsidRDefault="00646698" w:rsidP="00F72121">
            <w:pPr>
              <w:pStyle w:val="Odstavekseznama"/>
              <w:spacing w:before="60" w:after="60"/>
              <w:jc w:val="both"/>
              <w:rPr>
                <w:rFonts w:ascii="Arial" w:hAnsi="Arial" w:cs="Arial"/>
                <w:i/>
              </w:rPr>
            </w:pPr>
            <w:r w:rsidRPr="002152CC">
              <w:rPr>
                <w:rFonts w:ascii="Arial" w:hAnsi="Arial" w:cs="Arial"/>
                <w:i/>
              </w:rPr>
              <w:t>(predložite spodaj našteta dokazila, v kolikor ste se zavezali v pogodbi)</w:t>
            </w:r>
          </w:p>
          <w:p w14:paraId="010286C9" w14:textId="77777777" w:rsidR="00646698" w:rsidRPr="002152CC" w:rsidRDefault="00646698" w:rsidP="00F72121">
            <w:pPr>
              <w:pStyle w:val="Odstavekseznama"/>
              <w:spacing w:before="60" w:after="60"/>
              <w:jc w:val="both"/>
              <w:rPr>
                <w:rFonts w:ascii="Arial" w:hAnsi="Arial" w:cs="Arial"/>
                <w:bCs/>
                <w:i/>
              </w:rPr>
            </w:pPr>
          </w:p>
          <w:p w14:paraId="58F980B8" w14:textId="77777777" w:rsidR="00646698" w:rsidRPr="002152CC" w:rsidRDefault="00646698" w:rsidP="00352372">
            <w:pPr>
              <w:pStyle w:val="Odstavekseznama"/>
              <w:numPr>
                <w:ilvl w:val="0"/>
                <w:numId w:val="40"/>
              </w:numPr>
              <w:spacing w:before="60" w:after="60"/>
              <w:jc w:val="both"/>
              <w:rPr>
                <w:rFonts w:ascii="Arial" w:hAnsi="Arial" w:cs="Arial"/>
                <w:i/>
              </w:rPr>
            </w:pPr>
            <w:r w:rsidRPr="002152CC">
              <w:rPr>
                <w:rFonts w:ascii="Arial" w:hAnsi="Arial" w:cs="Arial"/>
              </w:rPr>
              <w:t xml:space="preserve">ISO 14001 </w:t>
            </w:r>
            <w:r w:rsidRPr="002152CC">
              <w:rPr>
                <w:rFonts w:ascii="Arial" w:hAnsi="Arial" w:cs="Arial"/>
                <w:i/>
              </w:rPr>
              <w:t>(predložite najkasneje v tretjem poročilu o ohranjanju investicije)</w:t>
            </w:r>
          </w:p>
          <w:p w14:paraId="76CBF96B" w14:textId="77777777" w:rsidR="00646698" w:rsidRPr="002152CC" w:rsidRDefault="00646698" w:rsidP="00352372">
            <w:pPr>
              <w:pStyle w:val="Odstavekseznama"/>
              <w:numPr>
                <w:ilvl w:val="0"/>
                <w:numId w:val="40"/>
              </w:numPr>
              <w:spacing w:before="60" w:after="60"/>
              <w:jc w:val="both"/>
              <w:rPr>
                <w:rFonts w:ascii="Arial" w:hAnsi="Arial" w:cs="Arial"/>
                <w:bCs/>
                <w:i/>
              </w:rPr>
            </w:pPr>
            <w:r w:rsidRPr="002152CC">
              <w:rPr>
                <w:rFonts w:ascii="Arial" w:hAnsi="Arial" w:cs="Arial"/>
              </w:rPr>
              <w:t xml:space="preserve">EMAS </w:t>
            </w:r>
            <w:r w:rsidRPr="002152CC">
              <w:rPr>
                <w:rFonts w:ascii="Arial" w:hAnsi="Arial" w:cs="Arial"/>
                <w:i/>
              </w:rPr>
              <w:t>(predložite najkasneje v tretjem poročilu o ohranjanju investicije)</w:t>
            </w:r>
          </w:p>
          <w:p w14:paraId="0A2C7CBA" w14:textId="77777777" w:rsidR="00646698" w:rsidRPr="002152CC" w:rsidRDefault="00646698" w:rsidP="00352372">
            <w:pPr>
              <w:pStyle w:val="Odstavekseznama"/>
              <w:numPr>
                <w:ilvl w:val="0"/>
                <w:numId w:val="40"/>
              </w:numPr>
              <w:spacing w:before="60" w:after="60"/>
              <w:jc w:val="both"/>
              <w:rPr>
                <w:rFonts w:ascii="Arial" w:hAnsi="Arial" w:cs="Arial"/>
                <w:bCs/>
              </w:rPr>
            </w:pPr>
            <w:r w:rsidRPr="002152CC">
              <w:rPr>
                <w:rFonts w:ascii="Arial" w:hAnsi="Arial" w:cs="Arial"/>
              </w:rPr>
              <w:t xml:space="preserve">Okoljski znak tipa I (v skladu s SIST EN ISO 14024) </w:t>
            </w:r>
            <w:r w:rsidRPr="002152CC">
              <w:rPr>
                <w:rFonts w:ascii="Arial" w:hAnsi="Arial" w:cs="Arial"/>
                <w:i/>
              </w:rPr>
              <w:t>(predložite v prvem poročilu o ohranjanju investicije)</w:t>
            </w:r>
          </w:p>
        </w:tc>
      </w:tr>
    </w:tbl>
    <w:p w14:paraId="5A13FEA1" w14:textId="77777777" w:rsidR="00646698" w:rsidRPr="002152CC" w:rsidRDefault="00646698" w:rsidP="00646698">
      <w:pPr>
        <w:rPr>
          <w:rFonts w:ascii="Arial" w:hAnsi="Arial" w:cs="Arial"/>
          <w:sz w:val="20"/>
          <w:szCs w:val="20"/>
        </w:rPr>
      </w:pPr>
    </w:p>
    <w:tbl>
      <w:tblPr>
        <w:tblStyle w:val="Tabelamrea"/>
        <w:tblW w:w="0" w:type="auto"/>
        <w:tblLook w:val="04A0" w:firstRow="1" w:lastRow="0" w:firstColumn="1" w:lastColumn="0" w:noHBand="0" w:noVBand="1"/>
      </w:tblPr>
      <w:tblGrid>
        <w:gridCol w:w="9062"/>
      </w:tblGrid>
      <w:tr w:rsidR="00646698" w:rsidRPr="002152CC" w14:paraId="4D13908D" w14:textId="77777777" w:rsidTr="00F72121">
        <w:tc>
          <w:tcPr>
            <w:tcW w:w="9180" w:type="dxa"/>
          </w:tcPr>
          <w:p w14:paraId="4C1C5036" w14:textId="77777777" w:rsidR="00646698" w:rsidRPr="002152CC" w:rsidRDefault="00646698" w:rsidP="00352372">
            <w:pPr>
              <w:pStyle w:val="Odstavekseznama"/>
              <w:numPr>
                <w:ilvl w:val="0"/>
                <w:numId w:val="43"/>
              </w:numPr>
              <w:spacing w:before="60" w:after="60"/>
              <w:jc w:val="both"/>
              <w:rPr>
                <w:rFonts w:ascii="Arial" w:hAnsi="Arial" w:cs="Arial"/>
              </w:rPr>
            </w:pPr>
            <w:r w:rsidRPr="002152CC">
              <w:rPr>
                <w:rFonts w:ascii="Arial" w:hAnsi="Arial" w:cs="Arial"/>
              </w:rPr>
              <w:t xml:space="preserve">Poročilo o prispevku investicije na področju prehoda na krožno gospodarstvo, vključno s preprečevanjem in nadzorovanjem onesnaževanja </w:t>
            </w:r>
          </w:p>
          <w:p w14:paraId="753E0CC4" w14:textId="77777777" w:rsidR="00646698" w:rsidRPr="002152CC" w:rsidRDefault="00646698" w:rsidP="00F72121">
            <w:pPr>
              <w:pStyle w:val="Odstavekseznama"/>
              <w:spacing w:before="60" w:after="60"/>
              <w:jc w:val="both"/>
              <w:rPr>
                <w:rFonts w:ascii="Arial" w:hAnsi="Arial" w:cs="Arial"/>
                <w:i/>
              </w:rPr>
            </w:pPr>
            <w:r w:rsidRPr="002152CC">
              <w:rPr>
                <w:rFonts w:ascii="Arial" w:hAnsi="Arial" w:cs="Arial"/>
                <w:i/>
              </w:rPr>
              <w:t>(v tretjem Poročilu o ohranjanju investicije)</w:t>
            </w:r>
          </w:p>
          <w:p w14:paraId="687CC3A5" w14:textId="77777777" w:rsidR="00646698" w:rsidRPr="002152CC" w:rsidRDefault="00646698" w:rsidP="00F72121">
            <w:pPr>
              <w:pStyle w:val="Odstavekseznama"/>
              <w:spacing w:before="60" w:after="60"/>
              <w:jc w:val="both"/>
              <w:rPr>
                <w:rFonts w:ascii="Arial" w:hAnsi="Arial" w:cs="Arial"/>
                <w:bCs/>
              </w:rPr>
            </w:pPr>
          </w:p>
          <w:p w14:paraId="156A884E" w14:textId="60972EE1" w:rsidR="00646698" w:rsidRPr="002152CC" w:rsidRDefault="00646698" w:rsidP="00F72121">
            <w:pPr>
              <w:ind w:left="708"/>
              <w:jc w:val="both"/>
              <w:rPr>
                <w:rFonts w:ascii="Arial" w:hAnsi="Arial" w:cs="Arial"/>
              </w:rPr>
            </w:pPr>
            <w:r w:rsidRPr="002152CC">
              <w:rPr>
                <w:rFonts w:ascii="Arial" w:hAnsi="Arial" w:cs="Arial"/>
              </w:rPr>
              <w:t>Glavni IZDELEK, PROCES, STORITEV (podčrtajte ali obkrožite, ali gre za izdelek ali proces ali storitev), ki je rezultat investicije,</w:t>
            </w:r>
            <w:r w:rsidR="00AD3789">
              <w:rPr>
                <w:rFonts w:ascii="Arial" w:hAnsi="Arial" w:cs="Arial"/>
              </w:rPr>
              <w:t xml:space="preserve"> </w:t>
            </w:r>
            <w:r w:rsidRPr="002152CC">
              <w:rPr>
                <w:rFonts w:ascii="Arial" w:hAnsi="Arial" w:cs="Arial"/>
              </w:rPr>
              <w:t xml:space="preserve">je: _____________________, in je prispeval k naslednjemu podpodročju oziroma k naslednjim podpodročjem: npr. </w:t>
            </w:r>
          </w:p>
          <w:p w14:paraId="32FBD960" w14:textId="77777777" w:rsidR="00646698" w:rsidRPr="002152CC" w:rsidRDefault="00646698" w:rsidP="00352372">
            <w:pPr>
              <w:pStyle w:val="Odstavekseznama"/>
              <w:numPr>
                <w:ilvl w:val="0"/>
                <w:numId w:val="38"/>
              </w:numPr>
              <w:ind w:left="1428"/>
              <w:jc w:val="both"/>
              <w:rPr>
                <w:rFonts w:ascii="Arial" w:hAnsi="Arial" w:cs="Arial"/>
              </w:rPr>
            </w:pPr>
            <w:r w:rsidRPr="002152CC">
              <w:rPr>
                <w:rFonts w:ascii="Arial" w:hAnsi="Arial" w:cs="Arial"/>
              </w:rPr>
              <w:t xml:space="preserve">______ </w:t>
            </w:r>
          </w:p>
          <w:p w14:paraId="02CF04D5" w14:textId="77777777" w:rsidR="00646698" w:rsidRPr="002152CC" w:rsidRDefault="00646698" w:rsidP="00352372">
            <w:pPr>
              <w:pStyle w:val="Odstavekseznama"/>
              <w:numPr>
                <w:ilvl w:val="0"/>
                <w:numId w:val="38"/>
              </w:numPr>
              <w:ind w:left="1428"/>
              <w:jc w:val="both"/>
              <w:rPr>
                <w:rFonts w:ascii="Arial" w:hAnsi="Arial" w:cs="Arial"/>
              </w:rPr>
            </w:pPr>
            <w:r w:rsidRPr="002152CC">
              <w:rPr>
                <w:rFonts w:ascii="Arial" w:hAnsi="Arial" w:cs="Arial"/>
              </w:rPr>
              <w:t xml:space="preserve">________ in </w:t>
            </w:r>
          </w:p>
          <w:p w14:paraId="5AF90165" w14:textId="77777777" w:rsidR="00646698" w:rsidRPr="002152CC" w:rsidRDefault="00646698" w:rsidP="00352372">
            <w:pPr>
              <w:pStyle w:val="Odstavekseznama"/>
              <w:numPr>
                <w:ilvl w:val="0"/>
                <w:numId w:val="38"/>
              </w:numPr>
              <w:ind w:left="1428"/>
              <w:jc w:val="both"/>
              <w:rPr>
                <w:rFonts w:ascii="Arial" w:hAnsi="Arial" w:cs="Arial"/>
              </w:rPr>
            </w:pPr>
            <w:r w:rsidRPr="002152CC">
              <w:rPr>
                <w:rFonts w:ascii="Arial" w:hAnsi="Arial" w:cs="Arial"/>
              </w:rPr>
              <w:t>________.</w:t>
            </w:r>
          </w:p>
          <w:p w14:paraId="1DB76B5E" w14:textId="77777777" w:rsidR="00646698" w:rsidRPr="002152CC" w:rsidRDefault="00646698" w:rsidP="00F72121">
            <w:pPr>
              <w:pStyle w:val="Odstavekseznama"/>
              <w:spacing w:before="60" w:after="60"/>
              <w:ind w:left="1428"/>
              <w:jc w:val="both"/>
              <w:rPr>
                <w:rFonts w:ascii="Arial" w:hAnsi="Arial" w:cs="Arial"/>
                <w:bCs/>
              </w:rPr>
            </w:pPr>
          </w:p>
          <w:p w14:paraId="209EC04E" w14:textId="77777777" w:rsidR="00646698" w:rsidRPr="002152CC" w:rsidRDefault="00646698" w:rsidP="00F72121">
            <w:pPr>
              <w:suppressAutoHyphens/>
              <w:ind w:left="708"/>
              <w:jc w:val="both"/>
              <w:rPr>
                <w:rFonts w:ascii="Arial" w:hAnsi="Arial" w:cs="Arial"/>
              </w:rPr>
            </w:pPr>
            <w:r w:rsidRPr="002152CC">
              <w:rPr>
                <w:rFonts w:ascii="Arial" w:hAnsi="Arial" w:cs="Arial"/>
              </w:rPr>
              <w:t>Stanje pred izvedeno investicijo v letu ______(poslovno leto pred izvedbo investicije):________</w:t>
            </w:r>
          </w:p>
          <w:p w14:paraId="05442AEF" w14:textId="77777777" w:rsidR="00646698" w:rsidRPr="002152CC" w:rsidRDefault="00646698" w:rsidP="00F72121">
            <w:pPr>
              <w:suppressAutoHyphens/>
              <w:ind w:left="708"/>
              <w:jc w:val="both"/>
              <w:rPr>
                <w:rFonts w:ascii="Arial" w:hAnsi="Arial" w:cs="Arial"/>
              </w:rPr>
            </w:pPr>
            <w:r w:rsidRPr="002152CC">
              <w:rPr>
                <w:rFonts w:ascii="Arial" w:hAnsi="Arial" w:cs="Arial"/>
              </w:rPr>
              <w:t>Načrtovano stanje po izvedeni investiciji v letu ________ (dve leti po zaključku investicije): __________</w:t>
            </w:r>
          </w:p>
          <w:p w14:paraId="232FC7F3" w14:textId="77777777" w:rsidR="00646698" w:rsidRPr="002152CC" w:rsidRDefault="00646698" w:rsidP="00F72121">
            <w:pPr>
              <w:suppressAutoHyphens/>
              <w:ind w:left="708"/>
              <w:jc w:val="both"/>
              <w:rPr>
                <w:rFonts w:ascii="Arial" w:hAnsi="Arial" w:cs="Arial"/>
              </w:rPr>
            </w:pPr>
          </w:p>
          <w:p w14:paraId="7B1686CC" w14:textId="77777777" w:rsidR="00646698" w:rsidRPr="002152CC" w:rsidRDefault="00646698" w:rsidP="00F72121">
            <w:pPr>
              <w:ind w:left="708"/>
              <w:jc w:val="both"/>
              <w:rPr>
                <w:rFonts w:ascii="Arial" w:hAnsi="Arial" w:cs="Arial"/>
              </w:rPr>
            </w:pPr>
            <w:r w:rsidRPr="002152CC">
              <w:rPr>
                <w:rFonts w:ascii="Arial" w:hAnsi="Arial" w:cs="Arial"/>
              </w:rPr>
              <w:t>Utemeljitev:</w:t>
            </w:r>
          </w:p>
          <w:p w14:paraId="2A3E31ED" w14:textId="77777777" w:rsidR="00646698" w:rsidRPr="002152CC" w:rsidRDefault="00646698" w:rsidP="00F72121">
            <w:pPr>
              <w:pStyle w:val="Odstavekseznama"/>
              <w:spacing w:before="60" w:after="60"/>
              <w:jc w:val="both"/>
              <w:rPr>
                <w:rFonts w:ascii="Arial" w:hAnsi="Arial" w:cs="Arial"/>
                <w:bCs/>
              </w:rPr>
            </w:pPr>
          </w:p>
          <w:p w14:paraId="2F0E27A4" w14:textId="77777777" w:rsidR="00646698" w:rsidRPr="002152CC" w:rsidRDefault="00646698" w:rsidP="00F72121">
            <w:pPr>
              <w:spacing w:before="60" w:after="60"/>
              <w:jc w:val="both"/>
              <w:rPr>
                <w:rFonts w:ascii="Arial" w:hAnsi="Arial" w:cs="Arial"/>
                <w:bCs/>
              </w:rPr>
            </w:pPr>
          </w:p>
        </w:tc>
      </w:tr>
    </w:tbl>
    <w:p w14:paraId="029D4020" w14:textId="77777777" w:rsidR="00646698" w:rsidRPr="002152CC" w:rsidRDefault="00646698" w:rsidP="00646698">
      <w:pPr>
        <w:rPr>
          <w:rFonts w:ascii="Arial" w:hAnsi="Arial" w:cs="Arial"/>
          <w:sz w:val="20"/>
          <w:szCs w:val="20"/>
        </w:rPr>
      </w:pPr>
    </w:p>
    <w:tbl>
      <w:tblPr>
        <w:tblStyle w:val="Tabelamrea"/>
        <w:tblW w:w="0" w:type="auto"/>
        <w:tblLook w:val="04A0" w:firstRow="1" w:lastRow="0" w:firstColumn="1" w:lastColumn="0" w:noHBand="0" w:noVBand="1"/>
      </w:tblPr>
      <w:tblGrid>
        <w:gridCol w:w="9062"/>
      </w:tblGrid>
      <w:tr w:rsidR="00646698" w:rsidRPr="002152CC" w14:paraId="1906B354" w14:textId="77777777" w:rsidTr="00F72121">
        <w:tc>
          <w:tcPr>
            <w:tcW w:w="9180" w:type="dxa"/>
          </w:tcPr>
          <w:p w14:paraId="65B1C95D" w14:textId="77777777" w:rsidR="00646698" w:rsidRPr="002152CC" w:rsidRDefault="00646698" w:rsidP="00352372">
            <w:pPr>
              <w:pStyle w:val="Odstavekseznama"/>
              <w:numPr>
                <w:ilvl w:val="0"/>
                <w:numId w:val="43"/>
              </w:numPr>
              <w:spacing w:before="60" w:after="60"/>
              <w:jc w:val="both"/>
              <w:rPr>
                <w:rFonts w:ascii="Arial" w:hAnsi="Arial" w:cs="Arial"/>
              </w:rPr>
            </w:pPr>
            <w:r w:rsidRPr="002152CC">
              <w:rPr>
                <w:rFonts w:ascii="Arial" w:hAnsi="Arial" w:cs="Arial"/>
              </w:rPr>
              <w:t xml:space="preserve">Poročilo o prispevku investicije na področju blažitve podnebnih sprememb </w:t>
            </w:r>
          </w:p>
          <w:p w14:paraId="7086E866" w14:textId="77777777" w:rsidR="00646698" w:rsidRPr="002152CC" w:rsidRDefault="00646698" w:rsidP="00F72121">
            <w:pPr>
              <w:pStyle w:val="Odstavekseznama"/>
              <w:spacing w:before="60" w:after="60"/>
              <w:jc w:val="both"/>
              <w:rPr>
                <w:rFonts w:ascii="Arial" w:hAnsi="Arial" w:cs="Arial"/>
                <w:i/>
              </w:rPr>
            </w:pPr>
            <w:r w:rsidRPr="002152CC">
              <w:rPr>
                <w:rFonts w:ascii="Arial" w:hAnsi="Arial" w:cs="Arial"/>
                <w:i/>
              </w:rPr>
              <w:t>(v tretjem Poročilu o ohranjanju investicije)</w:t>
            </w:r>
          </w:p>
          <w:p w14:paraId="028E8C51" w14:textId="77777777" w:rsidR="00646698" w:rsidRPr="002152CC" w:rsidRDefault="00646698" w:rsidP="00F72121">
            <w:pPr>
              <w:pStyle w:val="Odstavekseznama"/>
              <w:spacing w:before="60" w:after="60"/>
              <w:jc w:val="both"/>
              <w:rPr>
                <w:rFonts w:ascii="Arial" w:hAnsi="Arial" w:cs="Arial"/>
                <w:i/>
              </w:rPr>
            </w:pPr>
          </w:p>
          <w:p w14:paraId="31A9AB43" w14:textId="2E645A97" w:rsidR="00646698" w:rsidRPr="002152CC" w:rsidRDefault="00646698" w:rsidP="00F72121">
            <w:pPr>
              <w:ind w:left="720"/>
              <w:jc w:val="both"/>
              <w:rPr>
                <w:rFonts w:ascii="Arial" w:hAnsi="Arial" w:cs="Arial"/>
              </w:rPr>
            </w:pPr>
            <w:r w:rsidRPr="002152CC">
              <w:rPr>
                <w:rFonts w:ascii="Arial" w:hAnsi="Arial" w:cs="Arial"/>
              </w:rPr>
              <w:t>Glavni IZDELEK, PROCES, STORITEV (podčrtajte ali obkrožite, ali gre za izdelek ali proces ali storitev), ki je rezultat investicije,</w:t>
            </w:r>
            <w:r w:rsidR="00AD3789">
              <w:rPr>
                <w:rFonts w:ascii="Arial" w:hAnsi="Arial" w:cs="Arial"/>
              </w:rPr>
              <w:t xml:space="preserve"> </w:t>
            </w:r>
            <w:r w:rsidRPr="002152CC">
              <w:rPr>
                <w:rFonts w:ascii="Arial" w:hAnsi="Arial" w:cs="Arial"/>
              </w:rPr>
              <w:t xml:space="preserve">je: _____________________, in je prispeval k naslednjemu podpodročju oziroma k naslednjim podpodročjem: npr. </w:t>
            </w:r>
          </w:p>
          <w:p w14:paraId="551BE6C8" w14:textId="77777777" w:rsidR="00646698" w:rsidRPr="002152CC" w:rsidRDefault="00646698" w:rsidP="00352372">
            <w:pPr>
              <w:pStyle w:val="Odstavekseznama"/>
              <w:numPr>
                <w:ilvl w:val="0"/>
                <w:numId w:val="39"/>
              </w:numPr>
              <w:jc w:val="both"/>
              <w:rPr>
                <w:rFonts w:ascii="Arial" w:hAnsi="Arial" w:cs="Arial"/>
              </w:rPr>
            </w:pPr>
            <w:r w:rsidRPr="002152CC">
              <w:rPr>
                <w:rFonts w:ascii="Arial" w:hAnsi="Arial" w:cs="Arial"/>
              </w:rPr>
              <w:lastRenderedPageBreak/>
              <w:t>______</w:t>
            </w:r>
          </w:p>
          <w:p w14:paraId="2A717567" w14:textId="77777777" w:rsidR="00646698" w:rsidRPr="002152CC" w:rsidRDefault="00646698" w:rsidP="00352372">
            <w:pPr>
              <w:pStyle w:val="Odstavekseznama"/>
              <w:numPr>
                <w:ilvl w:val="0"/>
                <w:numId w:val="39"/>
              </w:numPr>
              <w:jc w:val="both"/>
              <w:rPr>
                <w:rFonts w:ascii="Arial" w:hAnsi="Arial" w:cs="Arial"/>
              </w:rPr>
            </w:pPr>
            <w:r w:rsidRPr="002152CC">
              <w:rPr>
                <w:rFonts w:ascii="Arial" w:hAnsi="Arial" w:cs="Arial"/>
              </w:rPr>
              <w:t xml:space="preserve">________ in </w:t>
            </w:r>
          </w:p>
          <w:p w14:paraId="5DB1B5BA" w14:textId="77777777" w:rsidR="00646698" w:rsidRPr="002152CC" w:rsidRDefault="00646698" w:rsidP="00352372">
            <w:pPr>
              <w:pStyle w:val="Odstavekseznama"/>
              <w:numPr>
                <w:ilvl w:val="0"/>
                <w:numId w:val="39"/>
              </w:numPr>
              <w:jc w:val="both"/>
              <w:rPr>
                <w:rFonts w:ascii="Arial" w:hAnsi="Arial" w:cs="Arial"/>
              </w:rPr>
            </w:pPr>
            <w:r w:rsidRPr="002152CC">
              <w:rPr>
                <w:rFonts w:ascii="Arial" w:hAnsi="Arial" w:cs="Arial"/>
              </w:rPr>
              <w:t>________.</w:t>
            </w:r>
          </w:p>
          <w:p w14:paraId="05957B16" w14:textId="77777777" w:rsidR="00646698" w:rsidRPr="002152CC" w:rsidRDefault="00646698" w:rsidP="00F72121">
            <w:pPr>
              <w:pStyle w:val="Odstavekseznama"/>
              <w:spacing w:before="60" w:after="60"/>
              <w:jc w:val="both"/>
              <w:rPr>
                <w:rFonts w:ascii="Arial" w:hAnsi="Arial" w:cs="Arial"/>
              </w:rPr>
            </w:pPr>
          </w:p>
          <w:p w14:paraId="529FBEA7" w14:textId="77777777" w:rsidR="00646698" w:rsidRPr="002152CC" w:rsidRDefault="00646698" w:rsidP="00F72121">
            <w:pPr>
              <w:suppressAutoHyphens/>
              <w:ind w:left="720"/>
              <w:jc w:val="both"/>
              <w:rPr>
                <w:rFonts w:ascii="Arial" w:hAnsi="Arial" w:cs="Arial"/>
              </w:rPr>
            </w:pPr>
            <w:r w:rsidRPr="002152CC">
              <w:rPr>
                <w:rFonts w:ascii="Arial" w:hAnsi="Arial" w:cs="Arial"/>
              </w:rPr>
              <w:t>Stanje pred izvedeno investicijo v letu ______(poslovno leto pred izvedbo investicije):________</w:t>
            </w:r>
          </w:p>
          <w:p w14:paraId="5561E755" w14:textId="77777777" w:rsidR="00646698" w:rsidRPr="002152CC" w:rsidRDefault="00646698" w:rsidP="00F72121">
            <w:pPr>
              <w:suppressAutoHyphens/>
              <w:ind w:left="720"/>
              <w:jc w:val="both"/>
              <w:rPr>
                <w:rFonts w:ascii="Arial" w:hAnsi="Arial" w:cs="Arial"/>
              </w:rPr>
            </w:pPr>
            <w:r w:rsidRPr="002152CC">
              <w:rPr>
                <w:rFonts w:ascii="Arial" w:hAnsi="Arial" w:cs="Arial"/>
              </w:rPr>
              <w:t>Načrtovano stanje po izvedeni investiciji v letu ________ (dve leti po zaključku investicije): __________</w:t>
            </w:r>
          </w:p>
          <w:p w14:paraId="27F4797A" w14:textId="77777777" w:rsidR="00646698" w:rsidRPr="002152CC" w:rsidRDefault="00646698" w:rsidP="00F72121">
            <w:pPr>
              <w:suppressAutoHyphens/>
              <w:ind w:left="720"/>
              <w:jc w:val="both"/>
              <w:rPr>
                <w:rFonts w:ascii="Arial" w:hAnsi="Arial" w:cs="Arial"/>
              </w:rPr>
            </w:pPr>
          </w:p>
          <w:p w14:paraId="68E50FBD" w14:textId="77777777" w:rsidR="00646698" w:rsidRPr="002152CC" w:rsidRDefault="00646698" w:rsidP="00F72121">
            <w:pPr>
              <w:ind w:left="720"/>
              <w:jc w:val="both"/>
              <w:rPr>
                <w:rFonts w:ascii="Arial" w:hAnsi="Arial" w:cs="Arial"/>
              </w:rPr>
            </w:pPr>
            <w:r w:rsidRPr="002152CC">
              <w:rPr>
                <w:rFonts w:ascii="Arial" w:hAnsi="Arial" w:cs="Arial"/>
              </w:rPr>
              <w:t>Utemeljitev:</w:t>
            </w:r>
          </w:p>
          <w:p w14:paraId="3699BE5F" w14:textId="77777777" w:rsidR="00646698" w:rsidRPr="002152CC" w:rsidRDefault="00646698" w:rsidP="00F72121">
            <w:pPr>
              <w:spacing w:before="60" w:after="60"/>
              <w:ind w:left="720"/>
              <w:jc w:val="both"/>
              <w:rPr>
                <w:rFonts w:ascii="Arial" w:hAnsi="Arial" w:cs="Arial"/>
              </w:rPr>
            </w:pPr>
          </w:p>
          <w:p w14:paraId="43290DE4" w14:textId="77777777" w:rsidR="00646698" w:rsidRPr="002152CC" w:rsidRDefault="00646698" w:rsidP="00F72121">
            <w:pPr>
              <w:pStyle w:val="Odstavekseznama"/>
              <w:spacing w:before="60" w:after="60"/>
              <w:jc w:val="both"/>
              <w:rPr>
                <w:rFonts w:ascii="Arial" w:hAnsi="Arial" w:cs="Arial"/>
              </w:rPr>
            </w:pPr>
          </w:p>
        </w:tc>
      </w:tr>
    </w:tbl>
    <w:p w14:paraId="311A6CA4" w14:textId="77777777" w:rsidR="00646698" w:rsidRPr="002152CC" w:rsidRDefault="00646698" w:rsidP="00646698">
      <w:pPr>
        <w:rPr>
          <w:rFonts w:ascii="Arial" w:hAnsi="Arial" w:cs="Arial"/>
          <w:sz w:val="20"/>
          <w:szCs w:val="20"/>
        </w:rPr>
      </w:pPr>
    </w:p>
    <w:tbl>
      <w:tblPr>
        <w:tblStyle w:val="Tabelamrea"/>
        <w:tblW w:w="0" w:type="auto"/>
        <w:tblLook w:val="04A0" w:firstRow="1" w:lastRow="0" w:firstColumn="1" w:lastColumn="0" w:noHBand="0" w:noVBand="1"/>
      </w:tblPr>
      <w:tblGrid>
        <w:gridCol w:w="9062"/>
      </w:tblGrid>
      <w:tr w:rsidR="00646698" w:rsidRPr="002152CC" w14:paraId="4550DB62" w14:textId="77777777" w:rsidTr="00F72121">
        <w:tc>
          <w:tcPr>
            <w:tcW w:w="9180" w:type="dxa"/>
          </w:tcPr>
          <w:p w14:paraId="5DC6A239" w14:textId="77777777" w:rsidR="00646698" w:rsidRPr="002152CC" w:rsidRDefault="00646698" w:rsidP="00352372">
            <w:pPr>
              <w:pStyle w:val="Odstavekseznama"/>
              <w:numPr>
                <w:ilvl w:val="0"/>
                <w:numId w:val="43"/>
              </w:numPr>
              <w:spacing w:before="60" w:after="60"/>
              <w:jc w:val="both"/>
              <w:rPr>
                <w:rFonts w:ascii="Arial" w:hAnsi="Arial" w:cs="Arial"/>
              </w:rPr>
            </w:pPr>
            <w:r w:rsidRPr="002152CC">
              <w:rPr>
                <w:rFonts w:ascii="Arial" w:hAnsi="Arial" w:cs="Arial"/>
              </w:rPr>
              <w:t xml:space="preserve">Prispevek k okoljski odgovornosti lokalnega okolja in razogljičenju prometnega sektorja </w:t>
            </w:r>
          </w:p>
          <w:p w14:paraId="284A4BF6" w14:textId="77777777" w:rsidR="00646698" w:rsidRPr="002152CC" w:rsidRDefault="00646698" w:rsidP="00F72121">
            <w:pPr>
              <w:pStyle w:val="Odstavekseznama"/>
              <w:spacing w:before="60" w:after="60"/>
              <w:jc w:val="both"/>
              <w:rPr>
                <w:rFonts w:ascii="Arial" w:hAnsi="Arial" w:cs="Arial"/>
                <w:bCs/>
                <w:i/>
              </w:rPr>
            </w:pPr>
            <w:r w:rsidRPr="002152CC">
              <w:rPr>
                <w:rFonts w:ascii="Arial" w:hAnsi="Arial" w:cs="Arial"/>
                <w:i/>
              </w:rPr>
              <w:t>(utemeljite zaveze iz devetega do štirinajstega odstavka 21. člena pogodbe – v kolikor končni prejemnik prejme točke pri teh podmerilih)</w:t>
            </w:r>
          </w:p>
        </w:tc>
      </w:tr>
    </w:tbl>
    <w:p w14:paraId="50BF5A2F" w14:textId="77777777" w:rsidR="007776E3" w:rsidRPr="002152CC" w:rsidRDefault="007776E3" w:rsidP="007776E3"/>
    <w:tbl>
      <w:tblPr>
        <w:tblStyle w:val="Tabelamrea"/>
        <w:tblW w:w="0" w:type="auto"/>
        <w:tblLook w:val="04A0" w:firstRow="1" w:lastRow="0" w:firstColumn="1" w:lastColumn="0" w:noHBand="0" w:noVBand="1"/>
      </w:tblPr>
      <w:tblGrid>
        <w:gridCol w:w="9062"/>
      </w:tblGrid>
      <w:tr w:rsidR="007776E3" w:rsidRPr="002152CC" w14:paraId="372DBDF7" w14:textId="77777777" w:rsidTr="00BF4C7A">
        <w:tc>
          <w:tcPr>
            <w:tcW w:w="9180" w:type="dxa"/>
          </w:tcPr>
          <w:p w14:paraId="57F3987C" w14:textId="77777777" w:rsidR="007776E3" w:rsidRPr="002152CC" w:rsidRDefault="007776E3" w:rsidP="00352372">
            <w:pPr>
              <w:pStyle w:val="Odstavekseznama"/>
              <w:numPr>
                <w:ilvl w:val="0"/>
                <w:numId w:val="43"/>
              </w:numPr>
              <w:spacing w:before="60" w:after="60"/>
              <w:jc w:val="both"/>
              <w:rPr>
                <w:rFonts w:ascii="Arial" w:hAnsi="Arial" w:cs="Arial"/>
                <w:i/>
              </w:rPr>
            </w:pPr>
            <w:r w:rsidRPr="002152CC">
              <w:rPr>
                <w:rFonts w:ascii="Arial" w:hAnsi="Arial" w:cs="Arial"/>
              </w:rPr>
              <w:t>Spodbujanje enakih možnosti moških in žensk ter preprečiti vsakršno diskriminacijo, zlasti v zvezi z dostopnostjo za invalide, med osebami, ki so oziroma bodo vključene v izvajanje aktivnosti v okviru predmetnega javnega razpisa, v skladu z zakonodajo, ki pokriva področje zagotavljanja enakih možnosti in 7. členom Uredbe 1303/2013/EU.</w:t>
            </w:r>
          </w:p>
        </w:tc>
      </w:tr>
    </w:tbl>
    <w:p w14:paraId="70DD7C4D" w14:textId="77777777" w:rsidR="007776E3" w:rsidRPr="002152CC" w:rsidRDefault="007776E3" w:rsidP="007776E3">
      <w:pPr>
        <w:spacing w:before="60" w:after="60" w:line="240" w:lineRule="auto"/>
        <w:rPr>
          <w:rFonts w:ascii="Arial" w:eastAsia="Times New Roman" w:hAnsi="Arial" w:cs="Arial"/>
          <w:b/>
          <w:caps/>
          <w:sz w:val="20"/>
          <w:szCs w:val="20"/>
          <w:lang w:eastAsia="ar-SA"/>
        </w:rPr>
      </w:pPr>
    </w:p>
    <w:p w14:paraId="2D452594" w14:textId="77777777" w:rsidR="007776E3" w:rsidRPr="002152CC" w:rsidRDefault="007776E3" w:rsidP="00646698">
      <w:pPr>
        <w:rPr>
          <w:rFonts w:ascii="Arial" w:hAnsi="Arial"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3011"/>
        <w:gridCol w:w="3029"/>
      </w:tblGrid>
      <w:tr w:rsidR="00646698" w:rsidRPr="002152CC" w14:paraId="55EA05F3" w14:textId="77777777" w:rsidTr="00F72121">
        <w:tc>
          <w:tcPr>
            <w:tcW w:w="3028" w:type="dxa"/>
            <w:shd w:val="clear" w:color="auto" w:fill="auto"/>
          </w:tcPr>
          <w:p w14:paraId="3F4A6C20" w14:textId="77777777" w:rsidR="00646698" w:rsidRPr="002152CC" w:rsidRDefault="00646698" w:rsidP="00F72121">
            <w:pPr>
              <w:suppressAutoHyphens/>
              <w:spacing w:after="0" w:line="240" w:lineRule="auto"/>
              <w:jc w:val="center"/>
              <w:rPr>
                <w:rFonts w:ascii="Arial" w:eastAsia="Times New Roman" w:hAnsi="Arial" w:cs="Arial"/>
                <w:b/>
                <w:sz w:val="20"/>
                <w:szCs w:val="20"/>
                <w:lang w:eastAsia="ar-SA"/>
              </w:rPr>
            </w:pPr>
          </w:p>
          <w:p w14:paraId="2522E849" w14:textId="77777777" w:rsidR="00646698" w:rsidRPr="002152CC" w:rsidRDefault="00646698" w:rsidP="00F72121">
            <w:pPr>
              <w:suppressAutoHyphens/>
              <w:spacing w:after="0" w:line="24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Končni prejemnik– odgovorna oseba</w:t>
            </w:r>
          </w:p>
          <w:p w14:paraId="4735F822" w14:textId="77777777" w:rsidR="00646698" w:rsidRPr="002152CC" w:rsidRDefault="00646698" w:rsidP="00F72121">
            <w:pPr>
              <w:suppressAutoHyphens/>
              <w:spacing w:after="0" w:line="240" w:lineRule="auto"/>
              <w:jc w:val="center"/>
              <w:rPr>
                <w:rFonts w:ascii="Arial" w:eastAsia="Times New Roman" w:hAnsi="Arial" w:cs="Arial"/>
                <w:sz w:val="20"/>
                <w:szCs w:val="20"/>
                <w:lang w:eastAsia="ar-SA"/>
              </w:rPr>
            </w:pPr>
          </w:p>
          <w:p w14:paraId="7C7D125B" w14:textId="77777777" w:rsidR="00646698" w:rsidRPr="002152CC" w:rsidRDefault="00646698" w:rsidP="00F72121">
            <w:pPr>
              <w:suppressAutoHyphens/>
              <w:spacing w:after="0" w:line="240" w:lineRule="auto"/>
              <w:jc w:val="center"/>
              <w:rPr>
                <w:rFonts w:ascii="Arial" w:eastAsia="Times New Roman" w:hAnsi="Arial" w:cs="Arial"/>
                <w:sz w:val="20"/>
                <w:szCs w:val="20"/>
                <w:lang w:eastAsia="ar-SA"/>
              </w:rPr>
            </w:pPr>
          </w:p>
          <w:p w14:paraId="65361D60" w14:textId="77777777" w:rsidR="00646698" w:rsidRPr="002152CC" w:rsidRDefault="00646698" w:rsidP="00F72121">
            <w:pPr>
              <w:suppressAutoHyphens/>
              <w:spacing w:after="0" w:line="240" w:lineRule="auto"/>
              <w:jc w:val="center"/>
              <w:rPr>
                <w:rFonts w:ascii="Arial" w:eastAsia="Times New Roman" w:hAnsi="Arial" w:cs="Arial"/>
                <w:sz w:val="20"/>
                <w:szCs w:val="20"/>
                <w:lang w:eastAsia="ar-SA"/>
              </w:rPr>
            </w:pPr>
          </w:p>
          <w:p w14:paraId="6811D080" w14:textId="77777777" w:rsidR="00646698" w:rsidRPr="002152CC" w:rsidRDefault="00646698" w:rsidP="00F72121">
            <w:pPr>
              <w:suppressAutoHyphens/>
              <w:spacing w:after="0" w:line="240" w:lineRule="auto"/>
              <w:jc w:val="center"/>
              <w:rPr>
                <w:rFonts w:ascii="Arial" w:eastAsia="Times New Roman" w:hAnsi="Arial" w:cs="Arial"/>
                <w:b/>
                <w:caps/>
                <w:sz w:val="20"/>
                <w:szCs w:val="20"/>
                <w:lang w:eastAsia="ar-SA"/>
              </w:rPr>
            </w:pPr>
          </w:p>
        </w:tc>
        <w:tc>
          <w:tcPr>
            <w:tcW w:w="3008" w:type="dxa"/>
            <w:shd w:val="clear" w:color="auto" w:fill="auto"/>
          </w:tcPr>
          <w:p w14:paraId="0E78BC88" w14:textId="77777777" w:rsidR="00646698" w:rsidRPr="002152CC" w:rsidRDefault="00646698" w:rsidP="00F72121">
            <w:pPr>
              <w:suppressAutoHyphens/>
              <w:spacing w:after="0" w:line="240" w:lineRule="auto"/>
              <w:jc w:val="center"/>
              <w:rPr>
                <w:rFonts w:ascii="Arial" w:eastAsia="Times New Roman" w:hAnsi="Arial" w:cs="Arial"/>
                <w:sz w:val="20"/>
                <w:szCs w:val="20"/>
                <w:lang w:eastAsia="ar-SA"/>
              </w:rPr>
            </w:pPr>
          </w:p>
          <w:p w14:paraId="48E574D0" w14:textId="77777777" w:rsidR="00646698" w:rsidRPr="002152CC" w:rsidRDefault="00646698" w:rsidP="00F72121">
            <w:pPr>
              <w:suppressAutoHyphens/>
              <w:spacing w:after="0" w:line="240" w:lineRule="auto"/>
              <w:jc w:val="center"/>
              <w:rPr>
                <w:rFonts w:ascii="Arial" w:eastAsia="Times New Roman" w:hAnsi="Arial" w:cs="Arial"/>
                <w:b/>
                <w:caps/>
                <w:sz w:val="20"/>
                <w:szCs w:val="20"/>
                <w:lang w:eastAsia="ar-SA"/>
              </w:rPr>
            </w:pPr>
            <w:r w:rsidRPr="002152CC">
              <w:rPr>
                <w:rFonts w:ascii="Arial" w:eastAsia="Times New Roman" w:hAnsi="Arial" w:cs="Arial"/>
                <w:sz w:val="20"/>
                <w:szCs w:val="20"/>
                <w:lang w:eastAsia="ar-SA"/>
              </w:rPr>
              <w:t>Žig</w:t>
            </w:r>
          </w:p>
        </w:tc>
        <w:tc>
          <w:tcPr>
            <w:tcW w:w="3026" w:type="dxa"/>
            <w:shd w:val="clear" w:color="auto" w:fill="auto"/>
          </w:tcPr>
          <w:p w14:paraId="25BF2D60" w14:textId="77777777" w:rsidR="00646698" w:rsidRPr="002152CC" w:rsidRDefault="00646698" w:rsidP="00F72121">
            <w:pPr>
              <w:suppressAutoHyphens/>
              <w:spacing w:after="0" w:line="240" w:lineRule="auto"/>
              <w:jc w:val="center"/>
              <w:rPr>
                <w:rFonts w:ascii="Arial" w:eastAsia="Times New Roman" w:hAnsi="Arial" w:cs="Arial"/>
                <w:b/>
                <w:sz w:val="20"/>
                <w:szCs w:val="20"/>
                <w:lang w:eastAsia="ar-SA"/>
              </w:rPr>
            </w:pPr>
          </w:p>
          <w:p w14:paraId="323C7F3D" w14:textId="77777777" w:rsidR="00646698" w:rsidRPr="002152CC" w:rsidRDefault="00646698" w:rsidP="00F72121">
            <w:pPr>
              <w:suppressAutoHyphens/>
              <w:spacing w:after="0" w:line="240" w:lineRule="auto"/>
              <w:jc w:val="center"/>
              <w:rPr>
                <w:rFonts w:ascii="Arial" w:eastAsia="Times New Roman" w:hAnsi="Arial" w:cs="Arial"/>
                <w:b/>
                <w:caps/>
                <w:sz w:val="20"/>
                <w:szCs w:val="20"/>
                <w:lang w:eastAsia="ar-SA"/>
              </w:rPr>
            </w:pPr>
            <w:r w:rsidRPr="002152CC">
              <w:rPr>
                <w:rFonts w:ascii="Arial" w:eastAsia="Times New Roman" w:hAnsi="Arial" w:cs="Arial"/>
                <w:b/>
                <w:sz w:val="20"/>
                <w:szCs w:val="20"/>
                <w:lang w:eastAsia="ar-SA"/>
              </w:rPr>
              <w:t>Podpis odgovorne osebe</w:t>
            </w:r>
          </w:p>
        </w:tc>
      </w:tr>
    </w:tbl>
    <w:p w14:paraId="0DF31D5D" w14:textId="77777777" w:rsidR="00646698" w:rsidRPr="002152CC" w:rsidRDefault="00646698" w:rsidP="00646698">
      <w:pPr>
        <w:rPr>
          <w:rFonts w:ascii="Arial" w:hAnsi="Arial" w:cs="Arial"/>
          <w:sz w:val="20"/>
          <w:szCs w:val="20"/>
        </w:rPr>
      </w:pPr>
    </w:p>
    <w:p w14:paraId="2C057C1A" w14:textId="64EF4B00" w:rsidR="004B2077" w:rsidRPr="002152CC" w:rsidRDefault="004B2077">
      <w:pPr>
        <w:rPr>
          <w:rFonts w:ascii="Arial" w:eastAsia="Times New Roman" w:hAnsi="Arial" w:cs="Arial"/>
          <w:bCs/>
          <w:sz w:val="20"/>
          <w:szCs w:val="20"/>
          <w:lang w:eastAsia="sl-SI"/>
        </w:rPr>
      </w:pPr>
      <w:r w:rsidRPr="002152CC">
        <w:rPr>
          <w:rFonts w:ascii="Arial" w:eastAsia="Times New Roman" w:hAnsi="Arial" w:cs="Arial"/>
          <w:bCs/>
          <w:sz w:val="20"/>
          <w:szCs w:val="20"/>
          <w:lang w:eastAsia="sl-SI"/>
        </w:rPr>
        <w:br w:type="page"/>
      </w:r>
    </w:p>
    <w:p w14:paraId="4B1D3CBB" w14:textId="77777777" w:rsidR="00C30C20" w:rsidRPr="002152CC" w:rsidRDefault="00C30C20" w:rsidP="00C30C20">
      <w:pPr>
        <w:spacing w:before="60" w:after="60" w:line="240" w:lineRule="auto"/>
        <w:jc w:val="both"/>
        <w:rPr>
          <w:rFonts w:ascii="Arial" w:eastAsia="Times New Roman" w:hAnsi="Arial" w:cs="Arial"/>
          <w:bCs/>
          <w:sz w:val="20"/>
          <w:szCs w:val="20"/>
          <w:lang w:eastAsia="sl-SI"/>
        </w:rPr>
      </w:pPr>
    </w:p>
    <w:p w14:paraId="6976BC12" w14:textId="77777777" w:rsidR="00C30C20" w:rsidRPr="002152CC" w:rsidRDefault="00C30C20" w:rsidP="00C30C20">
      <w:pPr>
        <w:spacing w:before="60" w:after="60" w:line="240" w:lineRule="auto"/>
        <w:jc w:val="center"/>
        <w:rPr>
          <w:rFonts w:ascii="Arial" w:eastAsia="Times New Roman" w:hAnsi="Arial" w:cs="Arial"/>
          <w:bCs/>
          <w:sz w:val="20"/>
          <w:szCs w:val="20"/>
          <w:lang w:eastAsia="sl-SI"/>
        </w:rPr>
      </w:pPr>
      <w:r w:rsidRPr="002152CC">
        <w:rPr>
          <w:rFonts w:ascii="Arial" w:eastAsia="Times New Roman" w:hAnsi="Arial" w:cs="Arial"/>
          <w:b/>
          <w:bCs/>
          <w:sz w:val="20"/>
          <w:szCs w:val="20"/>
          <w:lang w:eastAsia="sl-SI"/>
        </w:rPr>
        <w:t>IZJAVA</w:t>
      </w:r>
    </w:p>
    <w:p w14:paraId="0B19FB73" w14:textId="77777777" w:rsidR="00C30C20" w:rsidRPr="002152CC" w:rsidRDefault="00C30C20" w:rsidP="00352372">
      <w:pPr>
        <w:jc w:val="both"/>
        <w:rPr>
          <w:rFonts w:cs="Arial"/>
          <w:b/>
          <w:bCs/>
        </w:rPr>
      </w:pPr>
      <w:r w:rsidRPr="002152CC">
        <w:rPr>
          <w:rFonts w:cs="Arial"/>
          <w:bCs/>
        </w:rPr>
        <w:t>Izjavljamo, da</w:t>
      </w:r>
      <w:r w:rsidRPr="002152CC">
        <w:rPr>
          <w:rFonts w:cs="Arial"/>
          <w:b/>
          <w:bCs/>
        </w:rPr>
        <w:t xml:space="preserve"> </w:t>
      </w:r>
      <w:r w:rsidRPr="002152CC">
        <w:rPr>
          <w:rFonts w:ascii="Arial" w:hAnsi="Arial" w:cs="Arial"/>
          <w:sz w:val="20"/>
          <w:szCs w:val="20"/>
        </w:rPr>
        <w:t>nismo in ne bomo izvedli premestitve pred potekom dveh let po zaključku investicije. (</w:t>
      </w:r>
      <w:r w:rsidRPr="002152CC">
        <w:rPr>
          <w:rFonts w:ascii="Arial" w:eastAsia="Times New Roman" w:hAnsi="Arial" w:cs="Arial"/>
          <w:bCs/>
          <w:sz w:val="20"/>
          <w:szCs w:val="20"/>
          <w:lang w:eastAsia="ar-SA"/>
        </w:rPr>
        <w:t>izjavo podpišete v prvih treh Poročilih o ohranjanju investicije).</w:t>
      </w:r>
    </w:p>
    <w:p w14:paraId="7ED01662" w14:textId="77777777" w:rsidR="00C30C20" w:rsidRPr="002152CC" w:rsidRDefault="00C30C20" w:rsidP="00C30C20">
      <w:pPr>
        <w:pStyle w:val="Odstavekseznama"/>
        <w:spacing w:before="60" w:after="60" w:line="240" w:lineRule="auto"/>
        <w:jc w:val="both"/>
        <w:rPr>
          <w:rFonts w:ascii="Arial" w:eastAsia="Times New Roman" w:hAnsi="Arial" w:cs="Arial"/>
          <w:bCs/>
          <w:sz w:val="20"/>
          <w:szCs w:val="20"/>
          <w:lang w:eastAsia="sl-SI"/>
        </w:rPr>
      </w:pPr>
    </w:p>
    <w:p w14:paraId="0FF7A2DE" w14:textId="77777777" w:rsidR="00C30C20" w:rsidRPr="002152CC" w:rsidRDefault="00C30C20" w:rsidP="00C30C20">
      <w:pPr>
        <w:suppressAutoHyphens/>
        <w:spacing w:after="0" w:line="240" w:lineRule="auto"/>
        <w:jc w:val="both"/>
        <w:rPr>
          <w:rFonts w:ascii="Arial" w:eastAsia="Times New Roman" w:hAnsi="Arial" w:cs="Arial"/>
          <w:b/>
          <w:caps/>
          <w:sz w:val="20"/>
          <w:szCs w:val="20"/>
          <w:lang w:eastAsia="ar-SA"/>
        </w:rPr>
      </w:pPr>
    </w:p>
    <w:p w14:paraId="2A2FDC77" w14:textId="77777777" w:rsidR="00C30C20" w:rsidRPr="002152CC" w:rsidRDefault="00C30C20" w:rsidP="00C30C20">
      <w:pPr>
        <w:suppressAutoHyphens/>
        <w:spacing w:after="0" w:line="240" w:lineRule="auto"/>
        <w:jc w:val="both"/>
        <w:rPr>
          <w:rFonts w:ascii="Arial" w:eastAsia="Times New Roman" w:hAnsi="Arial" w:cs="Arial"/>
          <w:b/>
          <w:caps/>
          <w:sz w:val="20"/>
          <w:szCs w:val="20"/>
          <w:lang w:eastAsia="ar-SA"/>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3011"/>
        <w:gridCol w:w="3029"/>
      </w:tblGrid>
      <w:tr w:rsidR="00C30C20" w:rsidRPr="002152CC" w14:paraId="4A4862EA" w14:textId="77777777" w:rsidTr="00B840C3">
        <w:tc>
          <w:tcPr>
            <w:tcW w:w="3028" w:type="dxa"/>
            <w:shd w:val="clear" w:color="auto" w:fill="auto"/>
          </w:tcPr>
          <w:p w14:paraId="09299574" w14:textId="77777777" w:rsidR="00C30C20" w:rsidRPr="002152CC" w:rsidRDefault="00C30C20" w:rsidP="00B840C3">
            <w:pPr>
              <w:suppressAutoHyphens/>
              <w:spacing w:after="0" w:line="240" w:lineRule="auto"/>
              <w:jc w:val="center"/>
              <w:rPr>
                <w:rFonts w:ascii="Arial" w:eastAsia="Times New Roman" w:hAnsi="Arial" w:cs="Arial"/>
                <w:b/>
                <w:sz w:val="20"/>
                <w:szCs w:val="20"/>
                <w:lang w:eastAsia="ar-SA"/>
              </w:rPr>
            </w:pPr>
          </w:p>
          <w:p w14:paraId="1B573CEA" w14:textId="77777777" w:rsidR="00C30C20" w:rsidRPr="002152CC" w:rsidRDefault="00C30C20" w:rsidP="00B840C3">
            <w:pPr>
              <w:suppressAutoHyphens/>
              <w:spacing w:after="0" w:line="24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Prejemnik– odgovorna oseba</w:t>
            </w:r>
          </w:p>
          <w:p w14:paraId="7CC89234" w14:textId="77777777" w:rsidR="00C30C20" w:rsidRPr="002152CC" w:rsidRDefault="00C30C20" w:rsidP="00B840C3">
            <w:pPr>
              <w:suppressAutoHyphens/>
              <w:spacing w:after="0" w:line="240" w:lineRule="auto"/>
              <w:jc w:val="center"/>
              <w:rPr>
                <w:rFonts w:ascii="Arial" w:eastAsia="Times New Roman" w:hAnsi="Arial" w:cs="Arial"/>
                <w:sz w:val="20"/>
                <w:szCs w:val="20"/>
                <w:lang w:eastAsia="ar-SA"/>
              </w:rPr>
            </w:pPr>
          </w:p>
          <w:p w14:paraId="359DD3BF" w14:textId="77777777" w:rsidR="00C30C20" w:rsidRPr="002152CC" w:rsidRDefault="00C30C20" w:rsidP="00B840C3">
            <w:pPr>
              <w:suppressAutoHyphens/>
              <w:spacing w:after="0" w:line="240" w:lineRule="auto"/>
              <w:jc w:val="center"/>
              <w:rPr>
                <w:rFonts w:ascii="Arial" w:eastAsia="Times New Roman" w:hAnsi="Arial" w:cs="Arial"/>
                <w:sz w:val="20"/>
                <w:szCs w:val="20"/>
                <w:lang w:eastAsia="ar-SA"/>
              </w:rPr>
            </w:pPr>
          </w:p>
          <w:p w14:paraId="02D10DCC" w14:textId="77777777" w:rsidR="00C30C20" w:rsidRPr="002152CC" w:rsidRDefault="00C30C20" w:rsidP="00B840C3">
            <w:pPr>
              <w:suppressAutoHyphens/>
              <w:spacing w:after="0" w:line="240" w:lineRule="auto"/>
              <w:jc w:val="center"/>
              <w:rPr>
                <w:rFonts w:ascii="Arial" w:eastAsia="Times New Roman" w:hAnsi="Arial" w:cs="Arial"/>
                <w:sz w:val="20"/>
                <w:szCs w:val="20"/>
                <w:lang w:eastAsia="ar-SA"/>
              </w:rPr>
            </w:pPr>
          </w:p>
          <w:p w14:paraId="290B028F" w14:textId="77777777" w:rsidR="00C30C20" w:rsidRPr="002152CC" w:rsidRDefault="00C30C20" w:rsidP="00B840C3">
            <w:pPr>
              <w:suppressAutoHyphens/>
              <w:spacing w:after="0" w:line="240" w:lineRule="auto"/>
              <w:jc w:val="center"/>
              <w:rPr>
                <w:rFonts w:ascii="Arial" w:eastAsia="Times New Roman" w:hAnsi="Arial" w:cs="Arial"/>
                <w:sz w:val="20"/>
                <w:szCs w:val="20"/>
                <w:lang w:eastAsia="ar-SA"/>
              </w:rPr>
            </w:pPr>
          </w:p>
          <w:p w14:paraId="266DEB50" w14:textId="77777777" w:rsidR="00C30C20" w:rsidRPr="002152CC" w:rsidRDefault="00C30C20" w:rsidP="00B840C3">
            <w:pPr>
              <w:suppressAutoHyphens/>
              <w:spacing w:after="0" w:line="240" w:lineRule="auto"/>
              <w:jc w:val="center"/>
              <w:rPr>
                <w:rFonts w:ascii="Arial" w:eastAsia="Times New Roman" w:hAnsi="Arial" w:cs="Arial"/>
                <w:sz w:val="20"/>
                <w:szCs w:val="20"/>
                <w:lang w:eastAsia="ar-SA"/>
              </w:rPr>
            </w:pPr>
          </w:p>
          <w:p w14:paraId="61E931DB" w14:textId="77777777" w:rsidR="00C30C20" w:rsidRPr="002152CC" w:rsidRDefault="00C30C20" w:rsidP="00B840C3">
            <w:pPr>
              <w:suppressAutoHyphens/>
              <w:spacing w:after="0" w:line="240" w:lineRule="auto"/>
              <w:jc w:val="center"/>
              <w:rPr>
                <w:rFonts w:ascii="Arial" w:eastAsia="Times New Roman" w:hAnsi="Arial" w:cs="Arial"/>
                <w:b/>
                <w:caps/>
                <w:sz w:val="20"/>
                <w:szCs w:val="20"/>
                <w:lang w:eastAsia="ar-SA"/>
              </w:rPr>
            </w:pPr>
          </w:p>
        </w:tc>
        <w:tc>
          <w:tcPr>
            <w:tcW w:w="3008" w:type="dxa"/>
            <w:shd w:val="clear" w:color="auto" w:fill="auto"/>
          </w:tcPr>
          <w:p w14:paraId="4A2A7793" w14:textId="77777777" w:rsidR="00C30C20" w:rsidRPr="002152CC" w:rsidRDefault="00C30C20" w:rsidP="00B840C3">
            <w:pPr>
              <w:suppressAutoHyphens/>
              <w:spacing w:after="0" w:line="240" w:lineRule="auto"/>
              <w:jc w:val="center"/>
              <w:rPr>
                <w:rFonts w:ascii="Arial" w:eastAsia="Times New Roman" w:hAnsi="Arial" w:cs="Arial"/>
                <w:sz w:val="20"/>
                <w:szCs w:val="20"/>
                <w:lang w:eastAsia="ar-SA"/>
              </w:rPr>
            </w:pPr>
          </w:p>
          <w:p w14:paraId="5A3A1426" w14:textId="77777777" w:rsidR="00C30C20" w:rsidRPr="002152CC" w:rsidRDefault="00C30C20" w:rsidP="00B840C3">
            <w:pPr>
              <w:suppressAutoHyphens/>
              <w:spacing w:after="0" w:line="240" w:lineRule="auto"/>
              <w:jc w:val="center"/>
              <w:rPr>
                <w:rFonts w:ascii="Arial" w:eastAsia="Times New Roman" w:hAnsi="Arial" w:cs="Arial"/>
                <w:b/>
                <w:caps/>
                <w:sz w:val="20"/>
                <w:szCs w:val="20"/>
                <w:lang w:eastAsia="ar-SA"/>
              </w:rPr>
            </w:pPr>
            <w:r w:rsidRPr="002152CC">
              <w:rPr>
                <w:rFonts w:ascii="Arial" w:eastAsia="Times New Roman" w:hAnsi="Arial" w:cs="Arial"/>
                <w:sz w:val="20"/>
                <w:szCs w:val="20"/>
                <w:lang w:eastAsia="ar-SA"/>
              </w:rPr>
              <w:t>Žig</w:t>
            </w:r>
          </w:p>
        </w:tc>
        <w:tc>
          <w:tcPr>
            <w:tcW w:w="3026" w:type="dxa"/>
            <w:shd w:val="clear" w:color="auto" w:fill="auto"/>
          </w:tcPr>
          <w:p w14:paraId="0123D62B" w14:textId="77777777" w:rsidR="00C30C20" w:rsidRPr="002152CC" w:rsidRDefault="00C30C20" w:rsidP="00B840C3">
            <w:pPr>
              <w:suppressAutoHyphens/>
              <w:spacing w:after="0" w:line="240" w:lineRule="auto"/>
              <w:jc w:val="center"/>
              <w:rPr>
                <w:rFonts w:ascii="Arial" w:eastAsia="Times New Roman" w:hAnsi="Arial" w:cs="Arial"/>
                <w:b/>
                <w:sz w:val="20"/>
                <w:szCs w:val="20"/>
                <w:lang w:eastAsia="ar-SA"/>
              </w:rPr>
            </w:pPr>
          </w:p>
          <w:p w14:paraId="56DBD35C" w14:textId="77777777" w:rsidR="00C30C20" w:rsidRPr="002152CC" w:rsidRDefault="00C30C20" w:rsidP="00B840C3">
            <w:pPr>
              <w:suppressAutoHyphens/>
              <w:spacing w:after="0" w:line="240" w:lineRule="auto"/>
              <w:jc w:val="center"/>
              <w:rPr>
                <w:rFonts w:ascii="Arial" w:eastAsia="Times New Roman" w:hAnsi="Arial" w:cs="Arial"/>
                <w:b/>
                <w:caps/>
                <w:sz w:val="20"/>
                <w:szCs w:val="20"/>
                <w:lang w:eastAsia="ar-SA"/>
              </w:rPr>
            </w:pPr>
            <w:r w:rsidRPr="002152CC">
              <w:rPr>
                <w:rFonts w:ascii="Arial" w:eastAsia="Times New Roman" w:hAnsi="Arial" w:cs="Arial"/>
                <w:b/>
                <w:sz w:val="20"/>
                <w:szCs w:val="20"/>
                <w:lang w:eastAsia="ar-SA"/>
              </w:rPr>
              <w:t>Podpis odgovorne osebe</w:t>
            </w:r>
          </w:p>
        </w:tc>
      </w:tr>
    </w:tbl>
    <w:p w14:paraId="69CC01EC" w14:textId="77777777" w:rsidR="00871B54" w:rsidRPr="002152CC" w:rsidRDefault="00871B54" w:rsidP="00C30C20">
      <w:pPr>
        <w:sectPr w:rsidR="00871B54" w:rsidRPr="002152CC" w:rsidSect="00A869E6">
          <w:headerReference w:type="default" r:id="rId22"/>
          <w:pgSz w:w="11906" w:h="16838"/>
          <w:pgMar w:top="1417" w:right="1417" w:bottom="1417" w:left="1417" w:header="708" w:footer="708" w:gutter="0"/>
          <w:cols w:space="708"/>
          <w:docGrid w:linePitch="360"/>
        </w:sectPr>
      </w:pPr>
    </w:p>
    <w:p w14:paraId="79EAAF1C" w14:textId="77777777" w:rsidR="00751445" w:rsidRPr="002152CC" w:rsidRDefault="00751445" w:rsidP="00751445">
      <w:pPr>
        <w:spacing w:before="60" w:after="60" w:line="240" w:lineRule="auto"/>
        <w:rPr>
          <w:rFonts w:ascii="Arial" w:eastAsia="Times New Roman" w:hAnsi="Arial" w:cs="Arial"/>
          <w:b/>
          <w:bCs/>
          <w:sz w:val="20"/>
          <w:szCs w:val="20"/>
          <w:lang w:eastAsia="sl-SI"/>
        </w:rPr>
      </w:pPr>
      <w:r w:rsidRPr="002152CC">
        <w:rPr>
          <w:rFonts w:ascii="Arial" w:eastAsia="Times New Roman" w:hAnsi="Arial" w:cs="Arial"/>
          <w:b/>
          <w:bCs/>
          <w:sz w:val="20"/>
          <w:szCs w:val="20"/>
          <w:lang w:eastAsia="sl-SI"/>
        </w:rPr>
        <w:lastRenderedPageBreak/>
        <w:t>PRILOGA 3</w:t>
      </w:r>
    </w:p>
    <w:p w14:paraId="3B4CBC15" w14:textId="77777777" w:rsidR="00751445" w:rsidRPr="002152CC" w:rsidRDefault="00751445" w:rsidP="00751445">
      <w:pPr>
        <w:spacing w:after="0" w:line="240" w:lineRule="auto"/>
        <w:jc w:val="both"/>
        <w:rPr>
          <w:rFonts w:ascii="Arial" w:eastAsia="Times New Roman" w:hAnsi="Arial" w:cs="Arial"/>
          <w:bCs/>
          <w:i/>
          <w:smallCaps/>
          <w:sz w:val="20"/>
          <w:szCs w:val="20"/>
          <w:lang w:eastAsia="sl-SI"/>
        </w:rPr>
      </w:pPr>
    </w:p>
    <w:p w14:paraId="09D855A9" w14:textId="77777777" w:rsidR="00751445" w:rsidRPr="002152CC" w:rsidRDefault="00751445" w:rsidP="00751445">
      <w:pPr>
        <w:pBdr>
          <w:top w:val="single" w:sz="4" w:space="1" w:color="auto"/>
          <w:left w:val="single" w:sz="4" w:space="4" w:color="auto"/>
          <w:bottom w:val="single" w:sz="4" w:space="1" w:color="auto"/>
          <w:right w:val="single" w:sz="4" w:space="4" w:color="auto"/>
        </w:pBdr>
        <w:shd w:val="clear" w:color="auto" w:fill="DBE5F1"/>
        <w:suppressAutoHyphens/>
        <w:spacing w:after="0" w:line="240" w:lineRule="auto"/>
        <w:jc w:val="center"/>
        <w:rPr>
          <w:rFonts w:ascii="Arial" w:eastAsia="Times New Roman" w:hAnsi="Arial" w:cs="Arial"/>
          <w:b/>
          <w:sz w:val="20"/>
          <w:szCs w:val="20"/>
          <w:lang w:eastAsia="ar-SA"/>
        </w:rPr>
      </w:pPr>
    </w:p>
    <w:p w14:paraId="4B5AFAAD" w14:textId="77777777" w:rsidR="00751445" w:rsidRPr="002152CC" w:rsidRDefault="00751445" w:rsidP="00751445">
      <w:pPr>
        <w:pBdr>
          <w:top w:val="single" w:sz="4" w:space="1" w:color="auto"/>
          <w:left w:val="single" w:sz="4" w:space="4" w:color="auto"/>
          <w:bottom w:val="single" w:sz="4" w:space="1" w:color="auto"/>
          <w:right w:val="single" w:sz="4" w:space="4" w:color="auto"/>
        </w:pBdr>
        <w:shd w:val="clear" w:color="auto" w:fill="DBE5F1"/>
        <w:suppressAutoHyphens/>
        <w:spacing w:after="0" w:line="24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STROŠKOVNIK INVESTICIJE S PRILOGAMI</w:t>
      </w:r>
    </w:p>
    <w:p w14:paraId="7C4FA738" w14:textId="77777777" w:rsidR="00751445" w:rsidRPr="002152CC" w:rsidRDefault="00751445" w:rsidP="00751445">
      <w:pPr>
        <w:pBdr>
          <w:top w:val="single" w:sz="4" w:space="1" w:color="auto"/>
          <w:left w:val="single" w:sz="4" w:space="4" w:color="auto"/>
          <w:bottom w:val="single" w:sz="4" w:space="1" w:color="auto"/>
          <w:right w:val="single" w:sz="4" w:space="4" w:color="auto"/>
        </w:pBdr>
        <w:shd w:val="clear" w:color="auto" w:fill="DBE5F1"/>
        <w:suppressAutoHyphens/>
        <w:spacing w:after="0" w:line="240" w:lineRule="auto"/>
        <w:jc w:val="center"/>
        <w:rPr>
          <w:rFonts w:ascii="Arial" w:eastAsia="Times New Roman" w:hAnsi="Arial" w:cs="Arial"/>
          <w:b/>
          <w:sz w:val="20"/>
          <w:szCs w:val="20"/>
          <w:lang w:eastAsia="ar-SA"/>
        </w:rPr>
      </w:pPr>
    </w:p>
    <w:p w14:paraId="16CF1086" w14:textId="77777777" w:rsidR="00751445" w:rsidRPr="002152CC" w:rsidRDefault="00751445" w:rsidP="00751445">
      <w:pPr>
        <w:suppressAutoHyphens/>
        <w:spacing w:after="0" w:line="240" w:lineRule="auto"/>
        <w:rPr>
          <w:rFonts w:ascii="Arial" w:eastAsia="Times New Roman" w:hAnsi="Arial" w:cs="Arial"/>
          <w:sz w:val="20"/>
          <w:szCs w:val="20"/>
          <w:lang w:eastAsia="ar-SA"/>
        </w:rPr>
      </w:pPr>
    </w:p>
    <w:p w14:paraId="20B99DDA" w14:textId="77777777" w:rsidR="00751445" w:rsidRPr="002152CC" w:rsidRDefault="00751445" w:rsidP="00751445">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 xml:space="preserve">Stroškovnik investicije s prilogami je sestavni del vloge za izplačilo in končnega poročila o investiciji. </w:t>
      </w:r>
    </w:p>
    <w:p w14:paraId="0BE97E61" w14:textId="77777777" w:rsidR="00751445" w:rsidRPr="002152CC" w:rsidRDefault="00751445" w:rsidP="00751445">
      <w:pPr>
        <w:suppressAutoHyphens/>
        <w:spacing w:after="0" w:line="240" w:lineRule="auto"/>
        <w:jc w:val="both"/>
        <w:rPr>
          <w:rFonts w:ascii="Arial" w:eastAsia="Times New Roman" w:hAnsi="Arial" w:cs="Arial"/>
          <w:sz w:val="20"/>
          <w:szCs w:val="20"/>
          <w:lang w:eastAsia="ar-SA"/>
        </w:rPr>
      </w:pPr>
    </w:p>
    <w:p w14:paraId="17A1FBF9" w14:textId="0B6EC2E6" w:rsidR="00751445" w:rsidRPr="002152CC" w:rsidRDefault="00751445" w:rsidP="00751445">
      <w:pPr>
        <w:suppressAutoHyphens/>
        <w:spacing w:after="0" w:line="240" w:lineRule="auto"/>
        <w:jc w:val="both"/>
        <w:rPr>
          <w:rFonts w:ascii="Arial" w:eastAsia="Times New Roman" w:hAnsi="Arial" w:cs="Arial"/>
          <w:sz w:val="20"/>
          <w:szCs w:val="20"/>
          <w:lang w:eastAsia="ar-SA"/>
        </w:rPr>
      </w:pPr>
      <w:r w:rsidRPr="002152CC">
        <w:rPr>
          <w:rFonts w:ascii="Arial" w:eastAsia="Times New Roman" w:hAnsi="Arial" w:cs="Arial"/>
          <w:sz w:val="20"/>
          <w:szCs w:val="20"/>
          <w:lang w:eastAsia="ar-SA"/>
        </w:rPr>
        <w:t>Za sofinanciranje se upoštevajo upravičeni stroški iz 8. člena pogodbe ob upoštevanju rokov iz 10. člena pogodbe. Izpolnjeni tabeli je potrebno po vrstnem redu priložiti kopije računov in bančnih izpiskov za vsak upravičen strošek posebej (dokazila o plačilu).</w:t>
      </w:r>
    </w:p>
    <w:p w14:paraId="3C4C43CB" w14:textId="77777777" w:rsidR="00751445" w:rsidRPr="002152CC" w:rsidRDefault="00751445" w:rsidP="00751445">
      <w:pPr>
        <w:suppressAutoHyphens/>
        <w:spacing w:after="0" w:line="240" w:lineRule="auto"/>
        <w:jc w:val="both"/>
        <w:rPr>
          <w:rFonts w:ascii="Arial" w:eastAsia="Times New Roman" w:hAnsi="Arial" w:cs="Arial"/>
          <w:sz w:val="20"/>
          <w:szCs w:val="20"/>
          <w:lang w:eastAsia="ar-SA"/>
        </w:rPr>
      </w:pPr>
    </w:p>
    <w:tbl>
      <w:tblPr>
        <w:tblW w:w="139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9"/>
        <w:gridCol w:w="1881"/>
        <w:gridCol w:w="1995"/>
        <w:gridCol w:w="2052"/>
        <w:gridCol w:w="2223"/>
        <w:gridCol w:w="1539"/>
        <w:gridCol w:w="1539"/>
        <w:gridCol w:w="1767"/>
      </w:tblGrid>
      <w:tr w:rsidR="00751445" w:rsidRPr="002152CC" w14:paraId="5E01B56D" w14:textId="77777777" w:rsidTr="00B840C3">
        <w:tc>
          <w:tcPr>
            <w:tcW w:w="969" w:type="dxa"/>
            <w:tcBorders>
              <w:top w:val="single" w:sz="4" w:space="0" w:color="auto"/>
              <w:left w:val="single" w:sz="4" w:space="0" w:color="auto"/>
              <w:bottom w:val="single" w:sz="4" w:space="0" w:color="auto"/>
              <w:right w:val="single" w:sz="4" w:space="0" w:color="auto"/>
            </w:tcBorders>
            <w:vAlign w:val="center"/>
          </w:tcPr>
          <w:p w14:paraId="54D18F66" w14:textId="77777777" w:rsidR="00751445" w:rsidRPr="002152CC" w:rsidRDefault="00751445" w:rsidP="00B840C3">
            <w:pPr>
              <w:spacing w:before="60" w:after="60" w:line="240" w:lineRule="auto"/>
              <w:rPr>
                <w:rFonts w:ascii="Arial" w:eastAsia="Times New Roman" w:hAnsi="Arial" w:cs="Arial"/>
                <w:bCs/>
                <w:smallCaps/>
                <w:sz w:val="20"/>
                <w:szCs w:val="20"/>
                <w:lang w:eastAsia="sl-SI"/>
              </w:rPr>
            </w:pPr>
            <w:r w:rsidRPr="002152CC">
              <w:rPr>
                <w:rFonts w:ascii="Arial" w:eastAsia="Times New Roman" w:hAnsi="Arial" w:cs="Arial"/>
                <w:bCs/>
                <w:smallCaps/>
                <w:sz w:val="20"/>
                <w:szCs w:val="20"/>
                <w:lang w:eastAsia="sl-SI"/>
              </w:rPr>
              <w:t>Zap.</w:t>
            </w:r>
          </w:p>
          <w:p w14:paraId="06770EEE" w14:textId="77777777" w:rsidR="00751445" w:rsidRPr="002152CC" w:rsidRDefault="00751445" w:rsidP="00B840C3">
            <w:pPr>
              <w:spacing w:before="60" w:after="60" w:line="240" w:lineRule="auto"/>
              <w:rPr>
                <w:rFonts w:ascii="Arial" w:eastAsia="Times New Roman" w:hAnsi="Arial" w:cs="Arial"/>
                <w:bCs/>
                <w:smallCaps/>
                <w:sz w:val="20"/>
                <w:szCs w:val="20"/>
                <w:lang w:eastAsia="sl-SI"/>
              </w:rPr>
            </w:pPr>
            <w:r w:rsidRPr="002152CC">
              <w:rPr>
                <w:rFonts w:ascii="Arial" w:eastAsia="Times New Roman" w:hAnsi="Arial" w:cs="Arial"/>
                <w:bCs/>
                <w:smallCaps/>
                <w:sz w:val="20"/>
                <w:szCs w:val="20"/>
                <w:lang w:eastAsia="sl-SI"/>
              </w:rPr>
              <w:t>Št. Dok.</w:t>
            </w:r>
          </w:p>
        </w:tc>
        <w:tc>
          <w:tcPr>
            <w:tcW w:w="1881" w:type="dxa"/>
            <w:tcBorders>
              <w:top w:val="single" w:sz="4" w:space="0" w:color="auto"/>
              <w:left w:val="single" w:sz="4" w:space="0" w:color="auto"/>
              <w:bottom w:val="single" w:sz="4" w:space="0" w:color="auto"/>
              <w:right w:val="single" w:sz="4" w:space="0" w:color="auto"/>
            </w:tcBorders>
            <w:vAlign w:val="center"/>
          </w:tcPr>
          <w:p w14:paraId="20846FE5" w14:textId="77777777" w:rsidR="00751445" w:rsidRPr="002152CC" w:rsidRDefault="00751445" w:rsidP="00B840C3">
            <w:pPr>
              <w:spacing w:before="60" w:after="60" w:line="240" w:lineRule="auto"/>
              <w:rPr>
                <w:rFonts w:ascii="Arial" w:eastAsia="Times New Roman" w:hAnsi="Arial" w:cs="Arial"/>
                <w:bCs/>
                <w:smallCaps/>
                <w:sz w:val="20"/>
                <w:szCs w:val="20"/>
                <w:lang w:eastAsia="sl-SI"/>
              </w:rPr>
            </w:pPr>
            <w:r w:rsidRPr="002152CC">
              <w:rPr>
                <w:rFonts w:ascii="Arial" w:eastAsia="Times New Roman" w:hAnsi="Arial" w:cs="Arial"/>
                <w:bCs/>
                <w:smallCaps/>
                <w:sz w:val="20"/>
                <w:szCs w:val="20"/>
                <w:lang w:eastAsia="sl-SI"/>
              </w:rPr>
              <w:t>Upravičeni strošek (Opis stroška)</w:t>
            </w:r>
          </w:p>
        </w:tc>
        <w:tc>
          <w:tcPr>
            <w:tcW w:w="1995" w:type="dxa"/>
            <w:tcBorders>
              <w:top w:val="single" w:sz="4" w:space="0" w:color="auto"/>
              <w:left w:val="single" w:sz="4" w:space="0" w:color="auto"/>
              <w:bottom w:val="single" w:sz="4" w:space="0" w:color="auto"/>
              <w:right w:val="single" w:sz="4" w:space="0" w:color="auto"/>
            </w:tcBorders>
            <w:vAlign w:val="center"/>
          </w:tcPr>
          <w:p w14:paraId="13C556D9" w14:textId="77777777" w:rsidR="00751445" w:rsidRPr="002152CC" w:rsidRDefault="00751445" w:rsidP="00B840C3">
            <w:pPr>
              <w:spacing w:before="60" w:after="60" w:line="240" w:lineRule="auto"/>
              <w:rPr>
                <w:rFonts w:ascii="Arial" w:eastAsia="Times New Roman" w:hAnsi="Arial" w:cs="Arial"/>
                <w:bCs/>
                <w:smallCaps/>
                <w:sz w:val="20"/>
                <w:szCs w:val="20"/>
                <w:lang w:eastAsia="sl-SI"/>
              </w:rPr>
            </w:pPr>
            <w:r w:rsidRPr="002152CC">
              <w:rPr>
                <w:rFonts w:ascii="Arial" w:eastAsia="Times New Roman" w:hAnsi="Arial" w:cs="Arial"/>
                <w:bCs/>
                <w:smallCaps/>
                <w:sz w:val="20"/>
                <w:szCs w:val="20"/>
                <w:lang w:eastAsia="sl-SI"/>
              </w:rPr>
              <w:t>Namen (specifikacija stroška)</w:t>
            </w:r>
          </w:p>
        </w:tc>
        <w:tc>
          <w:tcPr>
            <w:tcW w:w="2052" w:type="dxa"/>
            <w:tcBorders>
              <w:top w:val="single" w:sz="4" w:space="0" w:color="auto"/>
              <w:left w:val="single" w:sz="4" w:space="0" w:color="auto"/>
              <w:bottom w:val="single" w:sz="4" w:space="0" w:color="auto"/>
              <w:right w:val="single" w:sz="4" w:space="0" w:color="auto"/>
            </w:tcBorders>
            <w:vAlign w:val="center"/>
          </w:tcPr>
          <w:p w14:paraId="14A16E38" w14:textId="77777777" w:rsidR="00751445" w:rsidRPr="002152CC" w:rsidRDefault="00751445" w:rsidP="00B840C3">
            <w:pPr>
              <w:spacing w:before="60" w:after="60" w:line="240" w:lineRule="auto"/>
              <w:rPr>
                <w:rFonts w:ascii="Arial" w:eastAsia="Times New Roman" w:hAnsi="Arial" w:cs="Arial"/>
                <w:bCs/>
                <w:smallCaps/>
                <w:sz w:val="20"/>
                <w:szCs w:val="20"/>
                <w:lang w:eastAsia="sl-SI"/>
              </w:rPr>
            </w:pPr>
            <w:r w:rsidRPr="002152CC">
              <w:rPr>
                <w:rFonts w:ascii="Arial" w:eastAsia="Times New Roman" w:hAnsi="Arial" w:cs="Arial"/>
                <w:bCs/>
                <w:smallCaps/>
                <w:sz w:val="20"/>
                <w:szCs w:val="20"/>
                <w:lang w:eastAsia="sl-SI"/>
              </w:rPr>
              <w:t>Račun (številka, izdajatelj)</w:t>
            </w:r>
          </w:p>
        </w:tc>
        <w:tc>
          <w:tcPr>
            <w:tcW w:w="2223" w:type="dxa"/>
            <w:tcBorders>
              <w:top w:val="single" w:sz="4" w:space="0" w:color="auto"/>
              <w:left w:val="single" w:sz="4" w:space="0" w:color="auto"/>
              <w:bottom w:val="single" w:sz="4" w:space="0" w:color="auto"/>
              <w:right w:val="single" w:sz="4" w:space="0" w:color="auto"/>
            </w:tcBorders>
            <w:vAlign w:val="center"/>
          </w:tcPr>
          <w:p w14:paraId="100E1457" w14:textId="77777777" w:rsidR="00751445" w:rsidRPr="002152CC" w:rsidRDefault="00751445" w:rsidP="00B840C3">
            <w:pPr>
              <w:spacing w:before="60" w:after="60" w:line="240" w:lineRule="auto"/>
              <w:rPr>
                <w:rFonts w:ascii="Arial" w:eastAsia="Times New Roman" w:hAnsi="Arial" w:cs="Arial"/>
                <w:bCs/>
                <w:smallCaps/>
                <w:sz w:val="20"/>
                <w:szCs w:val="20"/>
                <w:lang w:eastAsia="sl-SI"/>
              </w:rPr>
            </w:pPr>
            <w:r w:rsidRPr="002152CC">
              <w:rPr>
                <w:rFonts w:ascii="Arial" w:eastAsia="Times New Roman" w:hAnsi="Arial" w:cs="Arial"/>
                <w:bCs/>
                <w:smallCaps/>
                <w:sz w:val="20"/>
                <w:szCs w:val="20"/>
                <w:lang w:eastAsia="sl-SI"/>
              </w:rPr>
              <w:t>Datum plačila, (swift, bančni izpisek)</w:t>
            </w:r>
          </w:p>
        </w:tc>
        <w:tc>
          <w:tcPr>
            <w:tcW w:w="1539" w:type="dxa"/>
            <w:tcBorders>
              <w:top w:val="single" w:sz="4" w:space="0" w:color="auto"/>
              <w:left w:val="single" w:sz="4" w:space="0" w:color="auto"/>
              <w:bottom w:val="single" w:sz="4" w:space="0" w:color="auto"/>
              <w:right w:val="single" w:sz="4" w:space="0" w:color="auto"/>
            </w:tcBorders>
            <w:vAlign w:val="center"/>
          </w:tcPr>
          <w:p w14:paraId="072F17B7" w14:textId="77777777" w:rsidR="00751445" w:rsidRPr="002152CC" w:rsidRDefault="00751445" w:rsidP="00B840C3">
            <w:pPr>
              <w:spacing w:before="60" w:after="60" w:line="240" w:lineRule="auto"/>
              <w:rPr>
                <w:rFonts w:ascii="Arial" w:eastAsia="Times New Roman" w:hAnsi="Arial" w:cs="Arial"/>
                <w:bCs/>
                <w:smallCaps/>
                <w:sz w:val="20"/>
                <w:szCs w:val="20"/>
                <w:lang w:eastAsia="sl-SI"/>
              </w:rPr>
            </w:pPr>
            <w:r w:rsidRPr="002152CC">
              <w:rPr>
                <w:rFonts w:ascii="Arial" w:eastAsia="Times New Roman" w:hAnsi="Arial" w:cs="Arial"/>
                <w:bCs/>
                <w:smallCaps/>
                <w:sz w:val="20"/>
                <w:szCs w:val="20"/>
                <w:lang w:eastAsia="sl-SI"/>
              </w:rPr>
              <w:t>Znesek z DDV</w:t>
            </w:r>
          </w:p>
        </w:tc>
        <w:tc>
          <w:tcPr>
            <w:tcW w:w="1539" w:type="dxa"/>
            <w:tcBorders>
              <w:top w:val="single" w:sz="4" w:space="0" w:color="auto"/>
              <w:left w:val="single" w:sz="4" w:space="0" w:color="auto"/>
              <w:bottom w:val="single" w:sz="4" w:space="0" w:color="auto"/>
              <w:right w:val="single" w:sz="4" w:space="0" w:color="auto"/>
            </w:tcBorders>
            <w:shd w:val="clear" w:color="auto" w:fill="FFFFFF"/>
            <w:vAlign w:val="center"/>
          </w:tcPr>
          <w:p w14:paraId="34AD6D3F" w14:textId="77777777" w:rsidR="00751445" w:rsidRPr="002152CC" w:rsidRDefault="00751445" w:rsidP="00B840C3">
            <w:pPr>
              <w:spacing w:before="60" w:after="60" w:line="240" w:lineRule="auto"/>
              <w:rPr>
                <w:rFonts w:ascii="Arial" w:eastAsia="Times New Roman" w:hAnsi="Arial" w:cs="Arial"/>
                <w:bCs/>
                <w:smallCaps/>
                <w:sz w:val="20"/>
                <w:szCs w:val="20"/>
                <w:lang w:eastAsia="sl-SI"/>
              </w:rPr>
            </w:pPr>
            <w:r w:rsidRPr="002152CC">
              <w:rPr>
                <w:rFonts w:ascii="Arial" w:eastAsia="Times New Roman" w:hAnsi="Arial" w:cs="Arial"/>
                <w:bCs/>
                <w:smallCaps/>
                <w:sz w:val="20"/>
                <w:szCs w:val="20"/>
                <w:lang w:eastAsia="sl-SI"/>
              </w:rPr>
              <w:t>Znesek brez DDV</w:t>
            </w:r>
          </w:p>
        </w:tc>
        <w:tc>
          <w:tcPr>
            <w:tcW w:w="1767" w:type="dxa"/>
            <w:tcBorders>
              <w:top w:val="single" w:sz="4" w:space="0" w:color="auto"/>
              <w:left w:val="single" w:sz="4" w:space="0" w:color="auto"/>
              <w:bottom w:val="single" w:sz="4" w:space="0" w:color="auto"/>
              <w:right w:val="single" w:sz="4" w:space="0" w:color="auto"/>
            </w:tcBorders>
            <w:shd w:val="clear" w:color="auto" w:fill="FFFFFF"/>
            <w:vAlign w:val="center"/>
          </w:tcPr>
          <w:p w14:paraId="7C44D257" w14:textId="77777777" w:rsidR="00751445" w:rsidRPr="002152CC" w:rsidRDefault="00751445" w:rsidP="00B840C3">
            <w:pPr>
              <w:spacing w:before="60" w:after="60" w:line="240" w:lineRule="auto"/>
              <w:rPr>
                <w:rFonts w:ascii="Arial" w:eastAsia="Times New Roman" w:hAnsi="Arial" w:cs="Arial"/>
                <w:bCs/>
                <w:smallCaps/>
                <w:sz w:val="20"/>
                <w:szCs w:val="20"/>
                <w:lang w:eastAsia="sl-SI"/>
              </w:rPr>
            </w:pPr>
            <w:r w:rsidRPr="002152CC">
              <w:rPr>
                <w:rFonts w:ascii="Arial" w:eastAsia="Times New Roman" w:hAnsi="Arial" w:cs="Arial"/>
                <w:bCs/>
                <w:smallCaps/>
                <w:sz w:val="20"/>
                <w:szCs w:val="20"/>
                <w:lang w:eastAsia="sl-SI"/>
              </w:rPr>
              <w:t xml:space="preserve">Znesek za sofinanciranje </w:t>
            </w:r>
          </w:p>
          <w:p w14:paraId="7746463E" w14:textId="77777777" w:rsidR="00751445" w:rsidRPr="002152CC" w:rsidRDefault="00751445" w:rsidP="00B840C3">
            <w:pPr>
              <w:spacing w:before="60" w:after="60" w:line="240" w:lineRule="auto"/>
              <w:rPr>
                <w:rFonts w:ascii="Arial" w:eastAsia="Times New Roman" w:hAnsi="Arial" w:cs="Arial"/>
                <w:bCs/>
                <w:smallCaps/>
                <w:sz w:val="20"/>
                <w:szCs w:val="20"/>
                <w:lang w:eastAsia="sl-SI"/>
              </w:rPr>
            </w:pPr>
            <w:r w:rsidRPr="002152CC">
              <w:rPr>
                <w:rFonts w:ascii="Arial" w:eastAsia="Times New Roman" w:hAnsi="Arial" w:cs="Arial"/>
                <w:bCs/>
                <w:smallCaps/>
                <w:sz w:val="20"/>
                <w:szCs w:val="20"/>
                <w:lang w:eastAsia="sl-SI"/>
              </w:rPr>
              <w:t>( __ %)</w:t>
            </w:r>
          </w:p>
        </w:tc>
      </w:tr>
      <w:tr w:rsidR="00751445" w:rsidRPr="002152CC" w14:paraId="6B3E9598" w14:textId="77777777" w:rsidTr="00B840C3">
        <w:trPr>
          <w:cantSplit/>
        </w:trPr>
        <w:tc>
          <w:tcPr>
            <w:tcW w:w="13965" w:type="dxa"/>
            <w:gridSpan w:val="8"/>
            <w:tcBorders>
              <w:top w:val="single" w:sz="4" w:space="0" w:color="auto"/>
              <w:left w:val="single" w:sz="4" w:space="0" w:color="auto"/>
              <w:bottom w:val="single" w:sz="4" w:space="0" w:color="auto"/>
              <w:right w:val="single" w:sz="4" w:space="0" w:color="auto"/>
            </w:tcBorders>
          </w:tcPr>
          <w:p w14:paraId="029A0F03" w14:textId="77777777" w:rsidR="00751445" w:rsidRPr="002152CC" w:rsidRDefault="00751445" w:rsidP="00B840C3">
            <w:pPr>
              <w:spacing w:before="60" w:after="60" w:line="240" w:lineRule="auto"/>
              <w:jc w:val="both"/>
              <w:rPr>
                <w:rFonts w:ascii="Arial" w:eastAsia="Times New Roman" w:hAnsi="Arial" w:cs="Arial"/>
                <w:bCs/>
                <w:smallCaps/>
                <w:sz w:val="20"/>
                <w:szCs w:val="20"/>
                <w:lang w:eastAsia="sl-SI"/>
              </w:rPr>
            </w:pPr>
            <w:r w:rsidRPr="002152CC">
              <w:rPr>
                <w:rFonts w:ascii="Arial" w:eastAsia="Times New Roman" w:hAnsi="Arial" w:cs="Arial"/>
                <w:bCs/>
                <w:smallCaps/>
                <w:sz w:val="20"/>
                <w:szCs w:val="20"/>
                <w:lang w:eastAsia="sl-SI"/>
              </w:rPr>
              <w:t xml:space="preserve">npr. nakup proizvodne hale, nakup novih strojev in opreme, stroški know-how in intelektualne lastnine </w:t>
            </w:r>
            <w:r w:rsidRPr="002152CC">
              <w:rPr>
                <w:rFonts w:ascii="Arial" w:eastAsia="Times New Roman" w:hAnsi="Arial" w:cs="Arial"/>
                <w:bCs/>
                <w:i/>
                <w:smallCaps/>
                <w:sz w:val="20"/>
                <w:szCs w:val="20"/>
                <w:lang w:eastAsia="sl-SI"/>
              </w:rPr>
              <w:t xml:space="preserve">(naštejejo se stroški iz prvega odstavka </w:t>
            </w:r>
            <w:r w:rsidRPr="002152CC">
              <w:rPr>
                <w:rFonts w:ascii="Arial" w:eastAsia="Times New Roman" w:hAnsi="Arial" w:cs="Arial"/>
                <w:bCs/>
                <w:i/>
                <w:smallCaps/>
                <w:sz w:val="16"/>
                <w:szCs w:val="16"/>
                <w:lang w:eastAsia="sl-SI"/>
              </w:rPr>
              <w:t>8.</w:t>
            </w:r>
            <w:r w:rsidRPr="002152CC">
              <w:rPr>
                <w:rFonts w:ascii="Arial" w:eastAsia="Times New Roman" w:hAnsi="Arial" w:cs="Arial"/>
                <w:bCs/>
                <w:i/>
                <w:smallCaps/>
                <w:sz w:val="20"/>
                <w:szCs w:val="20"/>
                <w:lang w:eastAsia="sl-SI"/>
              </w:rPr>
              <w:t xml:space="preserve"> člena)</w:t>
            </w:r>
          </w:p>
        </w:tc>
      </w:tr>
      <w:tr w:rsidR="00751445" w:rsidRPr="002152CC" w14:paraId="5D2372AC" w14:textId="77777777" w:rsidTr="00B840C3">
        <w:tc>
          <w:tcPr>
            <w:tcW w:w="969" w:type="dxa"/>
            <w:tcBorders>
              <w:top w:val="single" w:sz="4" w:space="0" w:color="auto"/>
              <w:left w:val="single" w:sz="4" w:space="0" w:color="auto"/>
              <w:bottom w:val="single" w:sz="4" w:space="0" w:color="auto"/>
              <w:right w:val="single" w:sz="4" w:space="0" w:color="auto"/>
            </w:tcBorders>
          </w:tcPr>
          <w:p w14:paraId="5AFDC834"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1.</w:t>
            </w:r>
          </w:p>
        </w:tc>
        <w:tc>
          <w:tcPr>
            <w:tcW w:w="1881" w:type="dxa"/>
            <w:tcBorders>
              <w:top w:val="single" w:sz="4" w:space="0" w:color="auto"/>
              <w:left w:val="single" w:sz="4" w:space="0" w:color="auto"/>
              <w:bottom w:val="single" w:sz="4" w:space="0" w:color="auto"/>
              <w:right w:val="single" w:sz="4" w:space="0" w:color="auto"/>
            </w:tcBorders>
          </w:tcPr>
          <w:p w14:paraId="54F65785"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1995" w:type="dxa"/>
            <w:tcBorders>
              <w:top w:val="single" w:sz="4" w:space="0" w:color="auto"/>
              <w:left w:val="single" w:sz="4" w:space="0" w:color="auto"/>
              <w:bottom w:val="single" w:sz="4" w:space="0" w:color="auto"/>
              <w:right w:val="single" w:sz="4" w:space="0" w:color="auto"/>
            </w:tcBorders>
          </w:tcPr>
          <w:p w14:paraId="098860FC"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2052" w:type="dxa"/>
            <w:tcBorders>
              <w:top w:val="single" w:sz="4" w:space="0" w:color="auto"/>
              <w:left w:val="single" w:sz="4" w:space="0" w:color="auto"/>
              <w:bottom w:val="single" w:sz="4" w:space="0" w:color="auto"/>
              <w:right w:val="single" w:sz="4" w:space="0" w:color="auto"/>
            </w:tcBorders>
          </w:tcPr>
          <w:p w14:paraId="4FFD6AF4"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2223" w:type="dxa"/>
            <w:tcBorders>
              <w:top w:val="single" w:sz="4" w:space="0" w:color="auto"/>
              <w:left w:val="single" w:sz="4" w:space="0" w:color="auto"/>
              <w:bottom w:val="single" w:sz="4" w:space="0" w:color="auto"/>
              <w:right w:val="single" w:sz="4" w:space="0" w:color="auto"/>
            </w:tcBorders>
          </w:tcPr>
          <w:p w14:paraId="47FCF073"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1539" w:type="dxa"/>
            <w:tcBorders>
              <w:top w:val="single" w:sz="4" w:space="0" w:color="auto"/>
              <w:left w:val="single" w:sz="4" w:space="0" w:color="auto"/>
              <w:bottom w:val="single" w:sz="4" w:space="0" w:color="auto"/>
              <w:right w:val="single" w:sz="4" w:space="0" w:color="auto"/>
            </w:tcBorders>
          </w:tcPr>
          <w:p w14:paraId="4DA15580"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1539" w:type="dxa"/>
            <w:tcBorders>
              <w:top w:val="single" w:sz="4" w:space="0" w:color="auto"/>
              <w:left w:val="single" w:sz="4" w:space="0" w:color="auto"/>
              <w:right w:val="single" w:sz="4" w:space="0" w:color="auto"/>
            </w:tcBorders>
            <w:shd w:val="clear" w:color="auto" w:fill="FFFFFF"/>
          </w:tcPr>
          <w:p w14:paraId="4159F4A7"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1767" w:type="dxa"/>
            <w:tcBorders>
              <w:top w:val="single" w:sz="4" w:space="0" w:color="auto"/>
              <w:left w:val="single" w:sz="4" w:space="0" w:color="auto"/>
              <w:right w:val="single" w:sz="4" w:space="0" w:color="auto"/>
            </w:tcBorders>
            <w:shd w:val="clear" w:color="auto" w:fill="FFFFFF"/>
          </w:tcPr>
          <w:p w14:paraId="330B8CC0"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r>
      <w:tr w:rsidR="00751445" w:rsidRPr="002152CC" w14:paraId="2E6728B4" w14:textId="77777777" w:rsidTr="00B840C3">
        <w:tc>
          <w:tcPr>
            <w:tcW w:w="969" w:type="dxa"/>
            <w:tcBorders>
              <w:top w:val="single" w:sz="4" w:space="0" w:color="auto"/>
              <w:left w:val="single" w:sz="4" w:space="0" w:color="auto"/>
              <w:bottom w:val="single" w:sz="4" w:space="0" w:color="auto"/>
              <w:right w:val="single" w:sz="4" w:space="0" w:color="auto"/>
            </w:tcBorders>
          </w:tcPr>
          <w:p w14:paraId="33F310EB"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2.</w:t>
            </w:r>
          </w:p>
        </w:tc>
        <w:tc>
          <w:tcPr>
            <w:tcW w:w="1881" w:type="dxa"/>
            <w:tcBorders>
              <w:top w:val="single" w:sz="4" w:space="0" w:color="auto"/>
              <w:left w:val="single" w:sz="4" w:space="0" w:color="auto"/>
              <w:bottom w:val="single" w:sz="4" w:space="0" w:color="auto"/>
              <w:right w:val="single" w:sz="4" w:space="0" w:color="auto"/>
            </w:tcBorders>
          </w:tcPr>
          <w:p w14:paraId="0EDCD872"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1995" w:type="dxa"/>
            <w:tcBorders>
              <w:top w:val="single" w:sz="4" w:space="0" w:color="auto"/>
              <w:left w:val="single" w:sz="4" w:space="0" w:color="auto"/>
              <w:bottom w:val="single" w:sz="4" w:space="0" w:color="auto"/>
              <w:right w:val="single" w:sz="4" w:space="0" w:color="auto"/>
            </w:tcBorders>
          </w:tcPr>
          <w:p w14:paraId="4968556B"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2052" w:type="dxa"/>
            <w:tcBorders>
              <w:top w:val="single" w:sz="4" w:space="0" w:color="auto"/>
              <w:left w:val="single" w:sz="4" w:space="0" w:color="auto"/>
              <w:bottom w:val="single" w:sz="4" w:space="0" w:color="auto"/>
              <w:right w:val="single" w:sz="4" w:space="0" w:color="auto"/>
            </w:tcBorders>
          </w:tcPr>
          <w:p w14:paraId="42A1D911"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2223" w:type="dxa"/>
            <w:tcBorders>
              <w:top w:val="single" w:sz="4" w:space="0" w:color="auto"/>
              <w:left w:val="single" w:sz="4" w:space="0" w:color="auto"/>
              <w:bottom w:val="single" w:sz="4" w:space="0" w:color="auto"/>
              <w:right w:val="single" w:sz="4" w:space="0" w:color="auto"/>
            </w:tcBorders>
          </w:tcPr>
          <w:p w14:paraId="561129EE"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1539" w:type="dxa"/>
            <w:tcBorders>
              <w:top w:val="single" w:sz="4" w:space="0" w:color="auto"/>
              <w:left w:val="single" w:sz="4" w:space="0" w:color="auto"/>
              <w:bottom w:val="single" w:sz="4" w:space="0" w:color="auto"/>
              <w:right w:val="single" w:sz="4" w:space="0" w:color="auto"/>
            </w:tcBorders>
          </w:tcPr>
          <w:p w14:paraId="6B82779C"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1539" w:type="dxa"/>
            <w:tcBorders>
              <w:top w:val="single" w:sz="4" w:space="0" w:color="auto"/>
              <w:left w:val="single" w:sz="4" w:space="0" w:color="auto"/>
              <w:right w:val="single" w:sz="4" w:space="0" w:color="auto"/>
            </w:tcBorders>
            <w:shd w:val="clear" w:color="auto" w:fill="FFFFFF"/>
          </w:tcPr>
          <w:p w14:paraId="073387F2"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1767" w:type="dxa"/>
            <w:tcBorders>
              <w:top w:val="single" w:sz="4" w:space="0" w:color="auto"/>
              <w:left w:val="single" w:sz="4" w:space="0" w:color="auto"/>
              <w:right w:val="single" w:sz="4" w:space="0" w:color="auto"/>
            </w:tcBorders>
            <w:shd w:val="clear" w:color="auto" w:fill="FFFFFF"/>
          </w:tcPr>
          <w:p w14:paraId="5EF31485"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r>
      <w:tr w:rsidR="00751445" w:rsidRPr="002152CC" w14:paraId="6F7E5556" w14:textId="77777777" w:rsidTr="00B840C3">
        <w:tc>
          <w:tcPr>
            <w:tcW w:w="969" w:type="dxa"/>
            <w:tcBorders>
              <w:top w:val="single" w:sz="4" w:space="0" w:color="auto"/>
              <w:left w:val="single" w:sz="4" w:space="0" w:color="auto"/>
              <w:bottom w:val="single" w:sz="4" w:space="0" w:color="auto"/>
              <w:right w:val="single" w:sz="4" w:space="0" w:color="auto"/>
            </w:tcBorders>
          </w:tcPr>
          <w:p w14:paraId="46915AEE"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1881" w:type="dxa"/>
            <w:tcBorders>
              <w:top w:val="single" w:sz="4" w:space="0" w:color="auto"/>
              <w:left w:val="single" w:sz="4" w:space="0" w:color="auto"/>
              <w:bottom w:val="single" w:sz="4" w:space="0" w:color="auto"/>
              <w:right w:val="single" w:sz="4" w:space="0" w:color="auto"/>
            </w:tcBorders>
          </w:tcPr>
          <w:p w14:paraId="515A389F"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1995" w:type="dxa"/>
            <w:tcBorders>
              <w:top w:val="single" w:sz="4" w:space="0" w:color="auto"/>
              <w:left w:val="single" w:sz="4" w:space="0" w:color="auto"/>
              <w:bottom w:val="single" w:sz="4" w:space="0" w:color="auto"/>
              <w:right w:val="single" w:sz="4" w:space="0" w:color="auto"/>
            </w:tcBorders>
          </w:tcPr>
          <w:p w14:paraId="0D3B15A4"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2052" w:type="dxa"/>
            <w:tcBorders>
              <w:top w:val="single" w:sz="4" w:space="0" w:color="auto"/>
              <w:left w:val="single" w:sz="4" w:space="0" w:color="auto"/>
              <w:bottom w:val="single" w:sz="4" w:space="0" w:color="auto"/>
              <w:right w:val="single" w:sz="4" w:space="0" w:color="auto"/>
            </w:tcBorders>
          </w:tcPr>
          <w:p w14:paraId="2EB9DAF1"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2223" w:type="dxa"/>
            <w:tcBorders>
              <w:top w:val="single" w:sz="4" w:space="0" w:color="auto"/>
              <w:left w:val="single" w:sz="4" w:space="0" w:color="auto"/>
              <w:bottom w:val="single" w:sz="4" w:space="0" w:color="auto"/>
              <w:right w:val="single" w:sz="4" w:space="0" w:color="auto"/>
            </w:tcBorders>
          </w:tcPr>
          <w:p w14:paraId="2B112964"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1539" w:type="dxa"/>
            <w:tcBorders>
              <w:top w:val="single" w:sz="4" w:space="0" w:color="auto"/>
              <w:left w:val="single" w:sz="4" w:space="0" w:color="auto"/>
              <w:bottom w:val="single" w:sz="4" w:space="0" w:color="auto"/>
              <w:right w:val="single" w:sz="4" w:space="0" w:color="auto"/>
            </w:tcBorders>
          </w:tcPr>
          <w:p w14:paraId="4C6DB300"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1539" w:type="dxa"/>
            <w:tcBorders>
              <w:top w:val="single" w:sz="4" w:space="0" w:color="auto"/>
              <w:left w:val="single" w:sz="4" w:space="0" w:color="auto"/>
              <w:right w:val="single" w:sz="4" w:space="0" w:color="auto"/>
            </w:tcBorders>
            <w:shd w:val="clear" w:color="auto" w:fill="FFFFFF"/>
          </w:tcPr>
          <w:p w14:paraId="2778E064"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1767" w:type="dxa"/>
            <w:tcBorders>
              <w:top w:val="single" w:sz="4" w:space="0" w:color="auto"/>
              <w:left w:val="single" w:sz="4" w:space="0" w:color="auto"/>
              <w:right w:val="single" w:sz="4" w:space="0" w:color="auto"/>
            </w:tcBorders>
            <w:shd w:val="clear" w:color="auto" w:fill="FFFFFF"/>
          </w:tcPr>
          <w:p w14:paraId="63452A8D"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r>
      <w:tr w:rsidR="00751445" w:rsidRPr="002152CC" w14:paraId="7D5687F1" w14:textId="77777777" w:rsidTr="00B840C3">
        <w:tc>
          <w:tcPr>
            <w:tcW w:w="969" w:type="dxa"/>
            <w:tcBorders>
              <w:top w:val="single" w:sz="4" w:space="0" w:color="auto"/>
              <w:left w:val="single" w:sz="4" w:space="0" w:color="auto"/>
              <w:bottom w:val="single" w:sz="4" w:space="0" w:color="auto"/>
              <w:right w:val="single" w:sz="4" w:space="0" w:color="auto"/>
            </w:tcBorders>
          </w:tcPr>
          <w:p w14:paraId="5C9CB695"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1881" w:type="dxa"/>
            <w:tcBorders>
              <w:top w:val="single" w:sz="4" w:space="0" w:color="auto"/>
              <w:left w:val="single" w:sz="4" w:space="0" w:color="auto"/>
              <w:bottom w:val="single" w:sz="4" w:space="0" w:color="auto"/>
              <w:right w:val="single" w:sz="4" w:space="0" w:color="auto"/>
            </w:tcBorders>
          </w:tcPr>
          <w:p w14:paraId="0315532A"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1995" w:type="dxa"/>
            <w:tcBorders>
              <w:top w:val="single" w:sz="4" w:space="0" w:color="auto"/>
              <w:left w:val="single" w:sz="4" w:space="0" w:color="auto"/>
              <w:bottom w:val="single" w:sz="4" w:space="0" w:color="auto"/>
              <w:right w:val="single" w:sz="4" w:space="0" w:color="auto"/>
            </w:tcBorders>
          </w:tcPr>
          <w:p w14:paraId="64242E59"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2052" w:type="dxa"/>
            <w:tcBorders>
              <w:top w:val="single" w:sz="4" w:space="0" w:color="auto"/>
              <w:left w:val="single" w:sz="4" w:space="0" w:color="auto"/>
              <w:bottom w:val="single" w:sz="4" w:space="0" w:color="auto"/>
              <w:right w:val="single" w:sz="4" w:space="0" w:color="auto"/>
            </w:tcBorders>
          </w:tcPr>
          <w:p w14:paraId="5B130019"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2223" w:type="dxa"/>
            <w:tcBorders>
              <w:top w:val="single" w:sz="4" w:space="0" w:color="auto"/>
              <w:left w:val="single" w:sz="4" w:space="0" w:color="auto"/>
              <w:bottom w:val="single" w:sz="4" w:space="0" w:color="auto"/>
              <w:right w:val="single" w:sz="4" w:space="0" w:color="auto"/>
            </w:tcBorders>
          </w:tcPr>
          <w:p w14:paraId="02F7A1EB"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1539" w:type="dxa"/>
            <w:tcBorders>
              <w:top w:val="single" w:sz="4" w:space="0" w:color="auto"/>
              <w:left w:val="single" w:sz="4" w:space="0" w:color="auto"/>
              <w:bottom w:val="single" w:sz="4" w:space="0" w:color="auto"/>
              <w:right w:val="single" w:sz="4" w:space="0" w:color="auto"/>
            </w:tcBorders>
          </w:tcPr>
          <w:p w14:paraId="710B57E2"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1539" w:type="dxa"/>
            <w:tcBorders>
              <w:top w:val="single" w:sz="4" w:space="0" w:color="auto"/>
              <w:left w:val="single" w:sz="4" w:space="0" w:color="auto"/>
              <w:right w:val="single" w:sz="4" w:space="0" w:color="auto"/>
            </w:tcBorders>
            <w:shd w:val="clear" w:color="auto" w:fill="FFFFFF"/>
          </w:tcPr>
          <w:p w14:paraId="5B377D0D"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1767" w:type="dxa"/>
            <w:tcBorders>
              <w:top w:val="single" w:sz="4" w:space="0" w:color="auto"/>
              <w:left w:val="single" w:sz="4" w:space="0" w:color="auto"/>
              <w:right w:val="single" w:sz="4" w:space="0" w:color="auto"/>
            </w:tcBorders>
            <w:shd w:val="clear" w:color="auto" w:fill="FFFFFF"/>
          </w:tcPr>
          <w:p w14:paraId="7AC5478B"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r>
      <w:tr w:rsidR="00751445" w:rsidRPr="002152CC" w14:paraId="5DDF9D0B" w14:textId="77777777" w:rsidTr="00B840C3">
        <w:tc>
          <w:tcPr>
            <w:tcW w:w="969" w:type="dxa"/>
            <w:tcBorders>
              <w:top w:val="single" w:sz="4" w:space="0" w:color="auto"/>
              <w:left w:val="single" w:sz="4" w:space="0" w:color="auto"/>
              <w:bottom w:val="single" w:sz="4" w:space="0" w:color="auto"/>
              <w:right w:val="single" w:sz="4" w:space="0" w:color="auto"/>
            </w:tcBorders>
          </w:tcPr>
          <w:p w14:paraId="7BAA30D8"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1881" w:type="dxa"/>
            <w:tcBorders>
              <w:top w:val="single" w:sz="4" w:space="0" w:color="auto"/>
              <w:left w:val="single" w:sz="4" w:space="0" w:color="auto"/>
              <w:bottom w:val="single" w:sz="4" w:space="0" w:color="auto"/>
              <w:right w:val="single" w:sz="4" w:space="0" w:color="auto"/>
            </w:tcBorders>
          </w:tcPr>
          <w:p w14:paraId="4B20B7E4"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1995" w:type="dxa"/>
            <w:tcBorders>
              <w:top w:val="single" w:sz="4" w:space="0" w:color="auto"/>
              <w:left w:val="single" w:sz="4" w:space="0" w:color="auto"/>
              <w:bottom w:val="single" w:sz="4" w:space="0" w:color="auto"/>
              <w:right w:val="single" w:sz="4" w:space="0" w:color="auto"/>
            </w:tcBorders>
          </w:tcPr>
          <w:p w14:paraId="413B958C"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2052" w:type="dxa"/>
            <w:tcBorders>
              <w:top w:val="single" w:sz="4" w:space="0" w:color="auto"/>
              <w:left w:val="single" w:sz="4" w:space="0" w:color="auto"/>
              <w:bottom w:val="single" w:sz="4" w:space="0" w:color="auto"/>
              <w:right w:val="single" w:sz="4" w:space="0" w:color="auto"/>
            </w:tcBorders>
          </w:tcPr>
          <w:p w14:paraId="25E4EF08"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2223" w:type="dxa"/>
            <w:tcBorders>
              <w:top w:val="single" w:sz="4" w:space="0" w:color="auto"/>
              <w:left w:val="single" w:sz="4" w:space="0" w:color="auto"/>
              <w:bottom w:val="single" w:sz="4" w:space="0" w:color="auto"/>
              <w:right w:val="single" w:sz="4" w:space="0" w:color="auto"/>
            </w:tcBorders>
          </w:tcPr>
          <w:p w14:paraId="5AB2D135"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1539" w:type="dxa"/>
            <w:tcBorders>
              <w:top w:val="single" w:sz="4" w:space="0" w:color="auto"/>
              <w:left w:val="single" w:sz="4" w:space="0" w:color="auto"/>
              <w:bottom w:val="single" w:sz="4" w:space="0" w:color="auto"/>
              <w:right w:val="single" w:sz="4" w:space="0" w:color="auto"/>
            </w:tcBorders>
          </w:tcPr>
          <w:p w14:paraId="1910CD27"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1539" w:type="dxa"/>
            <w:tcBorders>
              <w:top w:val="single" w:sz="4" w:space="0" w:color="auto"/>
              <w:left w:val="single" w:sz="4" w:space="0" w:color="auto"/>
              <w:right w:val="single" w:sz="4" w:space="0" w:color="auto"/>
            </w:tcBorders>
            <w:shd w:val="clear" w:color="auto" w:fill="FFFFFF"/>
          </w:tcPr>
          <w:p w14:paraId="349AFE0D"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1767" w:type="dxa"/>
            <w:tcBorders>
              <w:top w:val="single" w:sz="4" w:space="0" w:color="auto"/>
              <w:left w:val="single" w:sz="4" w:space="0" w:color="auto"/>
              <w:right w:val="single" w:sz="4" w:space="0" w:color="auto"/>
            </w:tcBorders>
            <w:shd w:val="clear" w:color="auto" w:fill="FFFFFF"/>
          </w:tcPr>
          <w:p w14:paraId="39110AFF"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r>
      <w:tr w:rsidR="00751445" w:rsidRPr="002152CC" w14:paraId="59537EC4" w14:textId="77777777" w:rsidTr="00B840C3">
        <w:trPr>
          <w:cantSplit/>
          <w:trHeight w:val="275"/>
        </w:trPr>
        <w:tc>
          <w:tcPr>
            <w:tcW w:w="10659" w:type="dxa"/>
            <w:gridSpan w:val="6"/>
            <w:tcBorders>
              <w:top w:val="single" w:sz="4" w:space="0" w:color="auto"/>
              <w:left w:val="single" w:sz="4" w:space="0" w:color="auto"/>
              <w:bottom w:val="single" w:sz="4" w:space="0" w:color="auto"/>
              <w:right w:val="single" w:sz="4" w:space="0" w:color="auto"/>
            </w:tcBorders>
          </w:tcPr>
          <w:p w14:paraId="6698A8FA" w14:textId="77777777" w:rsidR="00751445" w:rsidRPr="002152CC" w:rsidRDefault="00751445" w:rsidP="00B840C3">
            <w:pPr>
              <w:spacing w:before="60" w:after="60" w:line="240" w:lineRule="auto"/>
              <w:jc w:val="both"/>
              <w:rPr>
                <w:rFonts w:ascii="Arial" w:eastAsia="Times New Roman" w:hAnsi="Arial" w:cs="Arial"/>
                <w:bCs/>
                <w:smallCaps/>
                <w:sz w:val="20"/>
                <w:szCs w:val="20"/>
                <w:lang w:eastAsia="sl-SI"/>
              </w:rPr>
            </w:pPr>
            <w:r w:rsidRPr="002152CC">
              <w:rPr>
                <w:rFonts w:ascii="Arial" w:eastAsia="Times New Roman" w:hAnsi="Arial" w:cs="Arial"/>
                <w:bCs/>
                <w:smallCaps/>
                <w:sz w:val="20"/>
                <w:szCs w:val="20"/>
                <w:lang w:eastAsia="sl-SI"/>
              </w:rPr>
              <w:t>Skupaj vrednost upravičenih stroškov s predloženimi dokazili: _________________________EUR</w:t>
            </w:r>
          </w:p>
        </w:tc>
        <w:tc>
          <w:tcPr>
            <w:tcW w:w="1539" w:type="dxa"/>
            <w:tcBorders>
              <w:left w:val="single" w:sz="4" w:space="0" w:color="auto"/>
              <w:right w:val="single" w:sz="4" w:space="0" w:color="auto"/>
            </w:tcBorders>
            <w:shd w:val="clear" w:color="auto" w:fill="FFFFFF"/>
          </w:tcPr>
          <w:p w14:paraId="099773F0"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c>
          <w:tcPr>
            <w:tcW w:w="1767" w:type="dxa"/>
            <w:tcBorders>
              <w:left w:val="single" w:sz="4" w:space="0" w:color="auto"/>
              <w:right w:val="single" w:sz="4" w:space="0" w:color="auto"/>
            </w:tcBorders>
            <w:shd w:val="clear" w:color="auto" w:fill="FFFFFF"/>
          </w:tcPr>
          <w:p w14:paraId="12476DFF"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p>
        </w:tc>
      </w:tr>
    </w:tbl>
    <w:p w14:paraId="733308B5" w14:textId="77777777" w:rsidR="00751445" w:rsidRPr="002152CC" w:rsidRDefault="00751445" w:rsidP="00751445">
      <w:pPr>
        <w:suppressAutoHyphens/>
        <w:spacing w:after="0" w:line="240" w:lineRule="auto"/>
        <w:jc w:val="both"/>
        <w:rPr>
          <w:rFonts w:ascii="Arial" w:eastAsia="Times New Roman" w:hAnsi="Arial" w:cs="Arial"/>
          <w:bCs/>
          <w:sz w:val="20"/>
          <w:szCs w:val="20"/>
          <w:lang w:eastAsia="ar-SA"/>
        </w:rPr>
      </w:pPr>
    </w:p>
    <w:p w14:paraId="07E1E9FD" w14:textId="032EF5D7" w:rsidR="00751445" w:rsidRPr="002152CC" w:rsidRDefault="00751445" w:rsidP="00751445">
      <w:pPr>
        <w:suppressAutoHyphens/>
        <w:spacing w:after="0" w:line="240" w:lineRule="auto"/>
        <w:jc w:val="both"/>
        <w:rPr>
          <w:rFonts w:ascii="Arial" w:eastAsia="Times New Roman" w:hAnsi="Arial" w:cs="Arial"/>
          <w:sz w:val="20"/>
          <w:szCs w:val="20"/>
          <w:lang w:eastAsia="ar-SA"/>
        </w:rPr>
      </w:pPr>
      <w:r w:rsidRPr="001F60E0">
        <w:rPr>
          <w:rFonts w:ascii="Arial" w:eastAsia="Times New Roman" w:hAnsi="Arial" w:cs="Arial"/>
          <w:b/>
          <w:sz w:val="20"/>
          <w:szCs w:val="20"/>
          <w:lang w:eastAsia="ar-SA"/>
        </w:rPr>
        <w:t>Priloge:</w:t>
      </w:r>
      <w:r w:rsidRPr="001F60E0">
        <w:rPr>
          <w:rFonts w:ascii="Arial" w:eastAsia="Times New Roman" w:hAnsi="Arial" w:cs="Arial"/>
          <w:sz w:val="20"/>
          <w:szCs w:val="20"/>
          <w:lang w:eastAsia="ar-SA"/>
        </w:rPr>
        <w:t xml:space="preserve"> </w:t>
      </w:r>
      <w:r w:rsidRPr="001F60E0">
        <w:rPr>
          <w:rFonts w:ascii="Arial" w:eastAsia="Times New Roman" w:hAnsi="Arial" w:cs="Arial"/>
          <w:bCs/>
          <w:sz w:val="20"/>
          <w:szCs w:val="20"/>
          <w:lang w:eastAsia="ar-SA"/>
        </w:rPr>
        <w:t xml:space="preserve">fotokopije računov in bančnih izpiskov za vsak upravičen strošek posebej </w:t>
      </w:r>
      <w:r w:rsidRPr="001F60E0">
        <w:rPr>
          <w:rFonts w:ascii="Arial" w:eastAsia="Times New Roman" w:hAnsi="Arial" w:cs="Arial"/>
          <w:sz w:val="20"/>
          <w:szCs w:val="20"/>
          <w:lang w:eastAsia="ar-SA"/>
        </w:rPr>
        <w:t xml:space="preserve">z žigom »kopija je enaka originalu«, </w:t>
      </w:r>
      <w:r w:rsidR="009E1311" w:rsidRPr="001F60E0">
        <w:rPr>
          <w:rFonts w:ascii="Arial" w:eastAsia="Times New Roman" w:hAnsi="Arial" w:cs="Arial"/>
          <w:sz w:val="20"/>
          <w:szCs w:val="20"/>
          <w:lang w:eastAsia="ar-SA"/>
        </w:rPr>
        <w:t xml:space="preserve">podpisane </w:t>
      </w:r>
      <w:r w:rsidRPr="001F60E0">
        <w:rPr>
          <w:rFonts w:ascii="Arial" w:eastAsia="Times New Roman" w:hAnsi="Arial" w:cs="Arial"/>
          <w:sz w:val="20"/>
          <w:szCs w:val="20"/>
          <w:lang w:eastAsia="ar-SA"/>
        </w:rPr>
        <w:t xml:space="preserve">s strani skrbnika te pogodbe s strani končnega prejemnika oziroma s strani </w:t>
      </w:r>
      <w:r w:rsidR="00C32C92" w:rsidRPr="001F60E0">
        <w:rPr>
          <w:rFonts w:ascii="Arial" w:eastAsia="Times New Roman" w:hAnsi="Arial" w:cs="Arial"/>
          <w:sz w:val="20"/>
          <w:szCs w:val="20"/>
          <w:lang w:eastAsia="ar-SA"/>
        </w:rPr>
        <w:t>odgovorne osebe končnega prejemnika</w:t>
      </w:r>
      <w:r w:rsidRPr="001F60E0">
        <w:rPr>
          <w:rFonts w:ascii="Arial" w:eastAsia="Times New Roman" w:hAnsi="Arial" w:cs="Arial"/>
          <w:sz w:val="20"/>
          <w:szCs w:val="20"/>
          <w:lang w:eastAsia="ar-SA"/>
        </w:rPr>
        <w:t xml:space="preserve"> s strani končnega prejemnika</w:t>
      </w:r>
      <w:r w:rsidR="001F60E0" w:rsidRPr="001F60E0">
        <w:rPr>
          <w:rFonts w:ascii="Arial" w:eastAsia="Times New Roman" w:hAnsi="Arial" w:cs="Arial"/>
          <w:sz w:val="20"/>
          <w:szCs w:val="20"/>
          <w:lang w:eastAsia="ar-SA"/>
        </w:rPr>
        <w:t>,</w:t>
      </w:r>
      <w:r w:rsidRPr="001F60E0">
        <w:rPr>
          <w:rFonts w:ascii="Arial" w:eastAsia="Times New Roman" w:hAnsi="Arial" w:cs="Arial"/>
          <w:sz w:val="20"/>
          <w:szCs w:val="20"/>
          <w:lang w:eastAsia="ar-SA"/>
        </w:rPr>
        <w:t xml:space="preserve"> podpisana izjava, da so vse fotokopije računov in vsa dokazila o plačilu za vsak upravičen strošek posebej enaka originalu.</w:t>
      </w:r>
    </w:p>
    <w:p w14:paraId="00DA477C" w14:textId="77777777" w:rsidR="00751445" w:rsidRPr="002152CC" w:rsidRDefault="00751445" w:rsidP="00751445">
      <w:pPr>
        <w:suppressAutoHyphens/>
        <w:spacing w:after="0" w:line="240" w:lineRule="auto"/>
        <w:jc w:val="both"/>
        <w:rPr>
          <w:rFonts w:ascii="Arial" w:eastAsia="Times New Roman" w:hAnsi="Arial" w:cs="Arial"/>
          <w:bCs/>
          <w:sz w:val="20"/>
          <w:szCs w:val="20"/>
          <w:lang w:eastAsia="ar-SA"/>
        </w:rPr>
      </w:pPr>
    </w:p>
    <w:tbl>
      <w:tblPr>
        <w:tblW w:w="0" w:type="auto"/>
        <w:jc w:val="center"/>
        <w:tblLook w:val="01E0" w:firstRow="1" w:lastRow="1" w:firstColumn="1" w:lastColumn="1" w:noHBand="0" w:noVBand="0"/>
      </w:tblPr>
      <w:tblGrid>
        <w:gridCol w:w="3070"/>
        <w:gridCol w:w="3070"/>
        <w:gridCol w:w="3070"/>
      </w:tblGrid>
      <w:tr w:rsidR="00751445" w:rsidRPr="002152CC" w14:paraId="22A1ED71" w14:textId="77777777" w:rsidTr="00B840C3">
        <w:trPr>
          <w:jc w:val="center"/>
        </w:trPr>
        <w:tc>
          <w:tcPr>
            <w:tcW w:w="3070" w:type="dxa"/>
            <w:shd w:val="clear" w:color="auto" w:fill="auto"/>
          </w:tcPr>
          <w:p w14:paraId="1A2C38CA"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Datum:</w:t>
            </w:r>
          </w:p>
        </w:tc>
        <w:tc>
          <w:tcPr>
            <w:tcW w:w="3070" w:type="dxa"/>
            <w:shd w:val="clear" w:color="auto" w:fill="auto"/>
          </w:tcPr>
          <w:p w14:paraId="2D8B57D4"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Odgovorna oseba:</w:t>
            </w:r>
          </w:p>
        </w:tc>
        <w:tc>
          <w:tcPr>
            <w:tcW w:w="3070" w:type="dxa"/>
            <w:shd w:val="clear" w:color="auto" w:fill="auto"/>
          </w:tcPr>
          <w:p w14:paraId="55B52D91" w14:textId="77777777" w:rsidR="00751445" w:rsidRPr="002152CC" w:rsidRDefault="00751445" w:rsidP="00B840C3">
            <w:pPr>
              <w:spacing w:before="60" w:after="60" w:line="240" w:lineRule="auto"/>
              <w:jc w:val="both"/>
              <w:rPr>
                <w:rFonts w:ascii="Arial" w:eastAsia="Times New Roman" w:hAnsi="Arial" w:cs="Arial"/>
                <w:bCs/>
                <w:sz w:val="20"/>
                <w:szCs w:val="20"/>
                <w:lang w:eastAsia="sl-SI"/>
              </w:rPr>
            </w:pPr>
            <w:r w:rsidRPr="002152CC">
              <w:rPr>
                <w:rFonts w:ascii="Arial" w:eastAsia="Times New Roman" w:hAnsi="Arial" w:cs="Arial"/>
                <w:bCs/>
                <w:sz w:val="20"/>
                <w:szCs w:val="20"/>
                <w:lang w:eastAsia="sl-SI"/>
              </w:rPr>
              <w:t>Podpis:</w:t>
            </w:r>
          </w:p>
        </w:tc>
      </w:tr>
    </w:tbl>
    <w:p w14:paraId="4F771FD1" w14:textId="77777777" w:rsidR="008E44AC" w:rsidRPr="002152CC" w:rsidRDefault="008E44AC" w:rsidP="008E44AC"/>
    <w:p w14:paraId="31CBEFFC" w14:textId="77777777" w:rsidR="00871B54" w:rsidRPr="002152CC" w:rsidRDefault="00871B54" w:rsidP="00C30C20">
      <w:pPr>
        <w:sectPr w:rsidR="00871B54" w:rsidRPr="002152CC" w:rsidSect="00A869E6">
          <w:headerReference w:type="default" r:id="rId23"/>
          <w:pgSz w:w="16838" w:h="11906" w:orient="landscape"/>
          <w:pgMar w:top="1843" w:right="1417" w:bottom="1417" w:left="1417" w:header="708" w:footer="708" w:gutter="0"/>
          <w:cols w:space="708"/>
          <w:docGrid w:linePitch="360"/>
        </w:sectPr>
      </w:pPr>
    </w:p>
    <w:p w14:paraId="3D3211FE" w14:textId="02ABE765" w:rsidR="009B6A61" w:rsidRPr="002152CC" w:rsidRDefault="009B6A61" w:rsidP="009B6A61">
      <w:pPr>
        <w:spacing w:before="60" w:after="60" w:line="240" w:lineRule="auto"/>
        <w:rPr>
          <w:rFonts w:ascii="Arial" w:eastAsia="Times New Roman" w:hAnsi="Arial" w:cs="Arial"/>
          <w:b/>
          <w:bCs/>
          <w:sz w:val="20"/>
          <w:szCs w:val="20"/>
          <w:lang w:eastAsia="sl-SI"/>
        </w:rPr>
      </w:pPr>
      <w:r w:rsidRPr="002152CC">
        <w:rPr>
          <w:rFonts w:ascii="Arial" w:eastAsia="Times New Roman" w:hAnsi="Arial" w:cs="Arial"/>
          <w:b/>
          <w:bCs/>
          <w:sz w:val="20"/>
          <w:szCs w:val="20"/>
          <w:lang w:eastAsia="sl-SI"/>
        </w:rPr>
        <w:lastRenderedPageBreak/>
        <w:t xml:space="preserve">PRILOGA 4 </w:t>
      </w:r>
      <w:r w:rsidR="00BA761A">
        <w:rPr>
          <w:rFonts w:ascii="Arial" w:eastAsia="Times New Roman" w:hAnsi="Arial" w:cs="Arial"/>
          <w:b/>
          <w:bCs/>
          <w:sz w:val="20"/>
          <w:szCs w:val="20"/>
          <w:lang w:eastAsia="sl-SI"/>
        </w:rPr>
        <w:t>–</w:t>
      </w:r>
      <w:r w:rsidRPr="002152CC">
        <w:rPr>
          <w:rFonts w:ascii="Arial" w:eastAsia="Times New Roman" w:hAnsi="Arial" w:cs="Arial"/>
          <w:b/>
          <w:bCs/>
          <w:sz w:val="20"/>
          <w:szCs w:val="20"/>
          <w:lang w:eastAsia="sl-SI"/>
        </w:rPr>
        <w:t xml:space="preserve"> VZOREC</w:t>
      </w:r>
    </w:p>
    <w:p w14:paraId="44E90D12" w14:textId="77777777" w:rsidR="009B6A61" w:rsidRPr="002152CC" w:rsidRDefault="009B6A61" w:rsidP="009B6A61">
      <w:pPr>
        <w:spacing w:after="0" w:line="240" w:lineRule="auto"/>
        <w:jc w:val="both"/>
        <w:rPr>
          <w:rFonts w:ascii="Arial" w:eastAsia="Times New Roman" w:hAnsi="Arial" w:cs="Arial"/>
          <w:bCs/>
          <w:i/>
          <w:smallCaps/>
          <w:sz w:val="20"/>
          <w:szCs w:val="20"/>
          <w:lang w:eastAsia="sl-SI"/>
        </w:rPr>
      </w:pPr>
    </w:p>
    <w:p w14:paraId="3BA7568A" w14:textId="77777777" w:rsidR="009B6A61" w:rsidRPr="002152CC" w:rsidRDefault="009B6A61" w:rsidP="009B6A61">
      <w:pPr>
        <w:pBdr>
          <w:top w:val="single" w:sz="4" w:space="1" w:color="auto"/>
          <w:left w:val="single" w:sz="4" w:space="4" w:color="auto"/>
          <w:bottom w:val="single" w:sz="4" w:space="1" w:color="auto"/>
          <w:right w:val="single" w:sz="4" w:space="4" w:color="auto"/>
        </w:pBdr>
        <w:shd w:val="clear" w:color="auto" w:fill="DBE5F1"/>
        <w:suppressAutoHyphens/>
        <w:spacing w:after="0" w:line="240" w:lineRule="auto"/>
        <w:jc w:val="center"/>
        <w:rPr>
          <w:rFonts w:ascii="Arial" w:eastAsia="Times New Roman" w:hAnsi="Arial" w:cs="Arial"/>
          <w:b/>
          <w:sz w:val="20"/>
          <w:szCs w:val="20"/>
          <w:lang w:eastAsia="ar-SA"/>
        </w:rPr>
      </w:pPr>
    </w:p>
    <w:p w14:paraId="1DAFAE4C" w14:textId="60082C83" w:rsidR="009B6A61" w:rsidRPr="002152CC" w:rsidRDefault="009B6A61" w:rsidP="009B6A61">
      <w:pPr>
        <w:pBdr>
          <w:top w:val="single" w:sz="4" w:space="1" w:color="auto"/>
          <w:left w:val="single" w:sz="4" w:space="4" w:color="auto"/>
          <w:bottom w:val="single" w:sz="4" w:space="1" w:color="auto"/>
          <w:right w:val="single" w:sz="4" w:space="4" w:color="auto"/>
        </w:pBdr>
        <w:shd w:val="clear" w:color="auto" w:fill="DBE5F1"/>
        <w:suppressAutoHyphens/>
        <w:spacing w:after="0" w:line="24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GARANCIJA ZA DOBRO IZVEDBO POGODBENIH OBVEZNOSTI</w:t>
      </w:r>
      <w:r w:rsidR="00AD3789">
        <w:rPr>
          <w:rFonts w:ascii="Arial" w:eastAsia="Times New Roman" w:hAnsi="Arial" w:cs="Arial"/>
          <w:b/>
          <w:sz w:val="20"/>
          <w:szCs w:val="20"/>
          <w:lang w:eastAsia="ar-SA"/>
        </w:rPr>
        <w:t xml:space="preserve"> </w:t>
      </w:r>
    </w:p>
    <w:p w14:paraId="77BE5BFE" w14:textId="77777777" w:rsidR="009B6A61" w:rsidRPr="002152CC" w:rsidRDefault="009B6A61" w:rsidP="009B6A61">
      <w:pPr>
        <w:pBdr>
          <w:top w:val="single" w:sz="4" w:space="1" w:color="auto"/>
          <w:left w:val="single" w:sz="4" w:space="4" w:color="auto"/>
          <w:bottom w:val="single" w:sz="4" w:space="1" w:color="auto"/>
          <w:right w:val="single" w:sz="4" w:space="4" w:color="auto"/>
        </w:pBdr>
        <w:shd w:val="clear" w:color="auto" w:fill="DBE5F1"/>
        <w:suppressAutoHyphens/>
        <w:spacing w:after="0" w:line="240" w:lineRule="auto"/>
        <w:jc w:val="center"/>
        <w:rPr>
          <w:rFonts w:ascii="Arial" w:eastAsia="Times New Roman" w:hAnsi="Arial" w:cs="Arial"/>
          <w:b/>
          <w:sz w:val="20"/>
          <w:szCs w:val="20"/>
          <w:lang w:eastAsia="ar-SA"/>
        </w:rPr>
      </w:pPr>
    </w:p>
    <w:p w14:paraId="5CDC1CED" w14:textId="77777777" w:rsidR="009B6A61" w:rsidRPr="002152CC" w:rsidRDefault="009B6A61" w:rsidP="009B6A61">
      <w:pPr>
        <w:suppressAutoHyphens/>
        <w:autoSpaceDE w:val="0"/>
        <w:autoSpaceDN w:val="0"/>
        <w:adjustRightInd w:val="0"/>
        <w:spacing w:after="0" w:line="240" w:lineRule="auto"/>
        <w:rPr>
          <w:rFonts w:ascii="Arial" w:eastAsia="Times New Roman" w:hAnsi="Arial" w:cs="Arial"/>
          <w:bCs/>
          <w:sz w:val="20"/>
          <w:szCs w:val="20"/>
          <w:lang w:eastAsia="ar-SA"/>
        </w:rPr>
      </w:pPr>
    </w:p>
    <w:p w14:paraId="034EA178" w14:textId="77777777" w:rsidR="009B6A61" w:rsidRPr="002152CC" w:rsidRDefault="009B6A61" w:rsidP="009B6A61">
      <w:pPr>
        <w:suppressAutoHyphens/>
        <w:autoSpaceDE w:val="0"/>
        <w:autoSpaceDN w:val="0"/>
        <w:adjustRightInd w:val="0"/>
        <w:spacing w:after="0" w:line="240" w:lineRule="auto"/>
        <w:rPr>
          <w:rFonts w:ascii="Arial" w:eastAsia="Times New Roman" w:hAnsi="Arial" w:cs="Arial"/>
          <w:bCs/>
          <w:sz w:val="20"/>
          <w:szCs w:val="20"/>
          <w:lang w:eastAsia="ar-SA"/>
        </w:rPr>
      </w:pPr>
    </w:p>
    <w:p w14:paraId="7A95253F" w14:textId="77777777" w:rsidR="009B6A61" w:rsidRPr="002152CC" w:rsidRDefault="009B6A61" w:rsidP="009B6A61">
      <w:pPr>
        <w:suppressAutoHyphens/>
        <w:autoSpaceDE w:val="0"/>
        <w:autoSpaceDN w:val="0"/>
        <w:adjustRightInd w:val="0"/>
        <w:spacing w:after="0" w:line="240" w:lineRule="auto"/>
        <w:rPr>
          <w:rFonts w:ascii="Arial" w:eastAsia="Times New Roman" w:hAnsi="Arial" w:cs="Arial"/>
          <w:bCs/>
          <w:sz w:val="20"/>
          <w:szCs w:val="20"/>
          <w:lang w:eastAsia="ar-SA"/>
        </w:rPr>
      </w:pPr>
      <w:r w:rsidRPr="002152CC">
        <w:rPr>
          <w:rFonts w:ascii="Arial" w:eastAsia="Times New Roman" w:hAnsi="Arial" w:cs="Arial"/>
          <w:bCs/>
          <w:sz w:val="20"/>
          <w:szCs w:val="20"/>
          <w:lang w:eastAsia="ar-SA"/>
        </w:rPr>
        <w:t>Naziv banke_______________________________________________________________________</w:t>
      </w:r>
    </w:p>
    <w:p w14:paraId="46C2EBFB" w14:textId="77777777" w:rsidR="009B6A61" w:rsidRPr="002152CC" w:rsidRDefault="009B6A61" w:rsidP="009B6A61">
      <w:pPr>
        <w:suppressAutoHyphens/>
        <w:autoSpaceDE w:val="0"/>
        <w:autoSpaceDN w:val="0"/>
        <w:adjustRightInd w:val="0"/>
        <w:spacing w:after="0" w:line="240" w:lineRule="auto"/>
        <w:rPr>
          <w:rFonts w:ascii="Arial" w:eastAsia="Times New Roman" w:hAnsi="Arial" w:cs="Arial"/>
          <w:bCs/>
          <w:sz w:val="20"/>
          <w:szCs w:val="20"/>
          <w:lang w:eastAsia="ar-SA"/>
        </w:rPr>
      </w:pPr>
    </w:p>
    <w:p w14:paraId="3EE3E3F6" w14:textId="77777777" w:rsidR="009B6A61" w:rsidRPr="002152CC" w:rsidRDefault="009B6A61" w:rsidP="009B6A61">
      <w:pPr>
        <w:suppressAutoHyphens/>
        <w:autoSpaceDE w:val="0"/>
        <w:autoSpaceDN w:val="0"/>
        <w:adjustRightInd w:val="0"/>
        <w:spacing w:after="0" w:line="240" w:lineRule="auto"/>
        <w:rPr>
          <w:rFonts w:ascii="Arial" w:eastAsia="Times New Roman" w:hAnsi="Arial" w:cs="Arial"/>
          <w:bCs/>
          <w:sz w:val="20"/>
          <w:szCs w:val="20"/>
          <w:lang w:eastAsia="ar-SA"/>
        </w:rPr>
      </w:pPr>
      <w:r w:rsidRPr="002152CC">
        <w:rPr>
          <w:rFonts w:ascii="Arial" w:eastAsia="Times New Roman" w:hAnsi="Arial" w:cs="Arial"/>
          <w:bCs/>
          <w:sz w:val="20"/>
          <w:szCs w:val="20"/>
          <w:lang w:eastAsia="ar-SA"/>
        </w:rPr>
        <w:t>Kraj in datum______________________________________________________________________</w:t>
      </w:r>
    </w:p>
    <w:p w14:paraId="47AD1DCC" w14:textId="77777777" w:rsidR="009B6A61" w:rsidRPr="002152CC" w:rsidRDefault="009B6A61" w:rsidP="009B6A61">
      <w:pPr>
        <w:suppressAutoHyphens/>
        <w:autoSpaceDE w:val="0"/>
        <w:autoSpaceDN w:val="0"/>
        <w:adjustRightInd w:val="0"/>
        <w:spacing w:after="0" w:line="240" w:lineRule="auto"/>
        <w:rPr>
          <w:rFonts w:ascii="Arial" w:eastAsia="Times New Roman" w:hAnsi="Arial" w:cs="Arial"/>
          <w:bCs/>
          <w:sz w:val="20"/>
          <w:szCs w:val="20"/>
          <w:lang w:eastAsia="ar-SA"/>
        </w:rPr>
      </w:pPr>
    </w:p>
    <w:p w14:paraId="575CF53F" w14:textId="77777777" w:rsidR="009B6A61" w:rsidRPr="002152CC" w:rsidRDefault="009B6A61" w:rsidP="009B6A61">
      <w:pPr>
        <w:suppressAutoHyphens/>
        <w:autoSpaceDE w:val="0"/>
        <w:autoSpaceDN w:val="0"/>
        <w:adjustRightInd w:val="0"/>
        <w:spacing w:after="0" w:line="240" w:lineRule="auto"/>
        <w:rPr>
          <w:rFonts w:ascii="Arial" w:eastAsia="Times New Roman" w:hAnsi="Arial" w:cs="Arial"/>
          <w:bCs/>
          <w:sz w:val="20"/>
          <w:szCs w:val="20"/>
          <w:lang w:eastAsia="ar-SA"/>
        </w:rPr>
      </w:pPr>
      <w:r w:rsidRPr="002152CC">
        <w:rPr>
          <w:rFonts w:ascii="Arial" w:eastAsia="Times New Roman" w:hAnsi="Arial" w:cs="Arial"/>
          <w:bCs/>
          <w:sz w:val="20"/>
          <w:szCs w:val="20"/>
          <w:lang w:eastAsia="ar-SA"/>
        </w:rPr>
        <w:t>Naročnik garancije__________________________________________________________________</w:t>
      </w:r>
    </w:p>
    <w:p w14:paraId="24395F6F" w14:textId="77777777" w:rsidR="009B6A61" w:rsidRPr="002152CC" w:rsidRDefault="009B6A61" w:rsidP="009B6A61">
      <w:pPr>
        <w:suppressAutoHyphens/>
        <w:autoSpaceDE w:val="0"/>
        <w:autoSpaceDN w:val="0"/>
        <w:adjustRightInd w:val="0"/>
        <w:spacing w:after="0" w:line="240" w:lineRule="auto"/>
        <w:rPr>
          <w:rFonts w:ascii="Arial" w:eastAsia="Times New Roman" w:hAnsi="Arial" w:cs="Arial"/>
          <w:bCs/>
          <w:sz w:val="20"/>
          <w:szCs w:val="20"/>
          <w:lang w:eastAsia="ar-SA"/>
        </w:rPr>
      </w:pPr>
    </w:p>
    <w:p w14:paraId="480EEE3B" w14:textId="4388E051" w:rsidR="009B6A61" w:rsidRPr="002152CC" w:rsidRDefault="009B6A61" w:rsidP="009B6A61">
      <w:pPr>
        <w:suppressAutoHyphens/>
        <w:autoSpaceDE w:val="0"/>
        <w:autoSpaceDN w:val="0"/>
        <w:adjustRightInd w:val="0"/>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 xml:space="preserve">Garancijski upravičenec: </w:t>
      </w:r>
      <w:r w:rsidR="00E20F98" w:rsidRPr="002152CC">
        <w:rPr>
          <w:rFonts w:ascii="Arial" w:eastAsia="Times New Roman" w:hAnsi="Arial" w:cs="Arial"/>
          <w:bCs/>
          <w:sz w:val="20"/>
          <w:szCs w:val="20"/>
          <w:lang w:eastAsia="ar-SA"/>
        </w:rPr>
        <w:t>Javna agencija Republike Slovenije za spodbujanje investicij, podjetništva in internacionalizacije</w:t>
      </w:r>
      <w:r w:rsidRPr="002152CC">
        <w:rPr>
          <w:rFonts w:ascii="Arial" w:eastAsia="Times New Roman" w:hAnsi="Arial" w:cs="Arial"/>
          <w:bCs/>
          <w:sz w:val="20"/>
          <w:szCs w:val="20"/>
          <w:lang w:eastAsia="ar-SA"/>
        </w:rPr>
        <w:t>, Verovškova ulica 60, 1000 Ljubljana (v nadaljevanju: agencija)</w:t>
      </w:r>
    </w:p>
    <w:p w14:paraId="7FD61D27" w14:textId="77777777" w:rsidR="009B6A61" w:rsidRPr="002152CC" w:rsidRDefault="009B6A61" w:rsidP="009B6A61">
      <w:pPr>
        <w:suppressAutoHyphens/>
        <w:autoSpaceDE w:val="0"/>
        <w:autoSpaceDN w:val="0"/>
        <w:adjustRightInd w:val="0"/>
        <w:spacing w:after="0" w:line="240" w:lineRule="auto"/>
        <w:rPr>
          <w:rFonts w:ascii="Arial" w:eastAsia="Times New Roman" w:hAnsi="Arial" w:cs="Arial"/>
          <w:bCs/>
          <w:sz w:val="20"/>
          <w:szCs w:val="20"/>
          <w:lang w:eastAsia="ar-SA"/>
        </w:rPr>
      </w:pPr>
    </w:p>
    <w:p w14:paraId="54296B8F" w14:textId="77777777" w:rsidR="009B6A61" w:rsidRPr="002152CC" w:rsidRDefault="009B6A61" w:rsidP="009B6A61">
      <w:pPr>
        <w:suppressAutoHyphens/>
        <w:autoSpaceDE w:val="0"/>
        <w:autoSpaceDN w:val="0"/>
        <w:adjustRightInd w:val="0"/>
        <w:spacing w:after="0" w:line="240" w:lineRule="auto"/>
        <w:jc w:val="center"/>
        <w:rPr>
          <w:rFonts w:ascii="Arial" w:eastAsia="Times New Roman" w:hAnsi="Arial" w:cs="Arial"/>
          <w:bCs/>
          <w:sz w:val="20"/>
          <w:szCs w:val="20"/>
          <w:lang w:eastAsia="ar-SA"/>
        </w:rPr>
      </w:pPr>
      <w:r w:rsidRPr="002152CC">
        <w:rPr>
          <w:rFonts w:ascii="Arial" w:eastAsia="Times New Roman" w:hAnsi="Arial" w:cs="Arial"/>
          <w:bCs/>
          <w:sz w:val="20"/>
          <w:szCs w:val="20"/>
          <w:lang w:eastAsia="ar-SA"/>
        </w:rPr>
        <w:t>Garancija št. ____________ za dobro izvedbo pogodbenih obveznosti</w:t>
      </w:r>
    </w:p>
    <w:p w14:paraId="541039AB" w14:textId="77777777" w:rsidR="009B6A61" w:rsidRPr="002152CC" w:rsidRDefault="009B6A61" w:rsidP="009B6A61">
      <w:pPr>
        <w:suppressAutoHyphens/>
        <w:autoSpaceDE w:val="0"/>
        <w:autoSpaceDN w:val="0"/>
        <w:adjustRightInd w:val="0"/>
        <w:spacing w:after="0" w:line="240" w:lineRule="auto"/>
        <w:rPr>
          <w:rFonts w:ascii="Arial" w:eastAsia="Times New Roman" w:hAnsi="Arial" w:cs="Arial"/>
          <w:bCs/>
          <w:sz w:val="20"/>
          <w:szCs w:val="20"/>
          <w:lang w:eastAsia="ar-SA"/>
        </w:rPr>
      </w:pPr>
    </w:p>
    <w:p w14:paraId="0D814478" w14:textId="77777777" w:rsidR="009B6A61" w:rsidRPr="002152CC" w:rsidRDefault="009B6A61" w:rsidP="009B6A61">
      <w:pPr>
        <w:suppressAutoHyphens/>
        <w:autoSpaceDE w:val="0"/>
        <w:autoSpaceDN w:val="0"/>
        <w:adjustRightInd w:val="0"/>
        <w:spacing w:after="0" w:line="240" w:lineRule="auto"/>
        <w:jc w:val="both"/>
        <w:rPr>
          <w:rFonts w:ascii="Arial" w:eastAsia="Times New Roman" w:hAnsi="Arial" w:cs="Arial"/>
          <w:bCs/>
          <w:sz w:val="20"/>
          <w:szCs w:val="20"/>
          <w:lang w:eastAsia="ar-SA"/>
        </w:rPr>
      </w:pPr>
    </w:p>
    <w:p w14:paraId="332C5FEC" w14:textId="77777777" w:rsidR="009B6A61" w:rsidRPr="002152CC" w:rsidRDefault="009B6A61" w:rsidP="009B6A61">
      <w:pPr>
        <w:suppressAutoHyphens/>
        <w:autoSpaceDE w:val="0"/>
        <w:autoSpaceDN w:val="0"/>
        <w:adjustRightInd w:val="0"/>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 xml:space="preserve">V skladu s pogodbo _____________________________ (naziv pogodbe, številka pogodbe, datum), sklenjeno med garancijskim upravičencem ______________________________________ (agencija) in naročnikom garancije _________________________________________ (končni prejemnik) za sofinanciranje dela upravičenih stroškov investicije »____________________________________« (naziv investicije), v vrednosti subvencije v višini ________________ EUR, izplačane naročniku garancije, je naročnik garancije dolžan garancijskemu upravičencu predložiti bančno garancijo v višini ________________ EUR (višina izstavljene vloge za izplačilo), kot jamstvo za dobro izvedbo pogodbenih obveznosti. </w:t>
      </w:r>
    </w:p>
    <w:p w14:paraId="4868C0A4" w14:textId="77777777" w:rsidR="009B6A61" w:rsidRPr="002152CC" w:rsidRDefault="009B6A61" w:rsidP="009B6A61">
      <w:pPr>
        <w:suppressAutoHyphens/>
        <w:autoSpaceDE w:val="0"/>
        <w:autoSpaceDN w:val="0"/>
        <w:adjustRightInd w:val="0"/>
        <w:spacing w:after="0" w:line="240" w:lineRule="auto"/>
        <w:jc w:val="both"/>
        <w:rPr>
          <w:rFonts w:ascii="Arial" w:eastAsia="Times New Roman" w:hAnsi="Arial" w:cs="Arial"/>
          <w:bCs/>
          <w:sz w:val="20"/>
          <w:szCs w:val="20"/>
          <w:lang w:eastAsia="ar-SA"/>
        </w:rPr>
      </w:pPr>
    </w:p>
    <w:p w14:paraId="75B34099" w14:textId="77777777" w:rsidR="009B6A61" w:rsidRPr="002152CC" w:rsidRDefault="009B6A61" w:rsidP="009B6A61">
      <w:pPr>
        <w:suppressAutoHyphens/>
        <w:autoSpaceDE w:val="0"/>
        <w:autoSpaceDN w:val="0"/>
        <w:adjustRightInd w:val="0"/>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Na zahtevo naročnika garancije se s to garancijo nepreklicno in brezpogojno obvezujemo, da bomo v petnajstih dneh po prejemu pisnega zahtevka za unovčenje s strani garancijskega upravičenca plačali do zneska ______________________EUR (z besedo: ___________________________ eurov 00/100) (v višini izstavljenih zahtevkom), če naročnik garancije (končni prejemnik) investicije ne bo izvedel skladno s pogodbo ter</w:t>
      </w:r>
      <w:r w:rsidRPr="002152CC">
        <w:rPr>
          <w:rFonts w:ascii="Arial" w:eastAsia="Times New Roman" w:hAnsi="Arial" w:cs="Arial"/>
          <w:sz w:val="20"/>
          <w:szCs w:val="20"/>
          <w:lang w:eastAsia="ar-SA"/>
        </w:rPr>
        <w:t xml:space="preserve"> v vseh drugih primerih, ko garancijski upravičenec odstopi od pogodbe in/ali zahteva vračilo izplačane subvencije s pripadajočimi zakonskimi zamudnimi obrestmi </w:t>
      </w:r>
      <w:r w:rsidRPr="002152CC">
        <w:rPr>
          <w:rFonts w:ascii="Arial" w:eastAsia="Times New Roman" w:hAnsi="Arial" w:cs="Arial"/>
          <w:sz w:val="20"/>
          <w:szCs w:val="20"/>
          <w:lang w:eastAsia="sl-SI"/>
        </w:rPr>
        <w:t xml:space="preserve">od dneva nakazila do dneva vračila, </w:t>
      </w:r>
      <w:r w:rsidRPr="002152CC">
        <w:rPr>
          <w:rFonts w:ascii="Arial" w:eastAsia="Times New Roman" w:hAnsi="Arial" w:cs="Arial"/>
          <w:sz w:val="20"/>
          <w:szCs w:val="20"/>
          <w:lang w:eastAsia="ar-SA"/>
        </w:rPr>
        <w:t>le-teh pa končni prejemnik v določenem času ne vrne</w:t>
      </w:r>
      <w:r w:rsidRPr="002152CC">
        <w:rPr>
          <w:rFonts w:ascii="Arial" w:eastAsia="Times New Roman" w:hAnsi="Arial" w:cs="Arial"/>
          <w:bCs/>
          <w:sz w:val="20"/>
          <w:szCs w:val="20"/>
          <w:lang w:eastAsia="ar-SA"/>
        </w:rPr>
        <w:t>.</w:t>
      </w:r>
    </w:p>
    <w:p w14:paraId="78C2126F" w14:textId="77777777" w:rsidR="009B6A61" w:rsidRPr="002152CC" w:rsidRDefault="009B6A61" w:rsidP="009B6A61">
      <w:pPr>
        <w:suppressAutoHyphens/>
        <w:autoSpaceDE w:val="0"/>
        <w:autoSpaceDN w:val="0"/>
        <w:adjustRightInd w:val="0"/>
        <w:spacing w:after="0" w:line="240" w:lineRule="auto"/>
        <w:jc w:val="both"/>
        <w:rPr>
          <w:rFonts w:ascii="Arial" w:eastAsia="Times New Roman" w:hAnsi="Arial" w:cs="Arial"/>
          <w:bCs/>
          <w:sz w:val="20"/>
          <w:szCs w:val="20"/>
          <w:lang w:eastAsia="ar-SA"/>
        </w:rPr>
      </w:pPr>
    </w:p>
    <w:p w14:paraId="484A190C" w14:textId="77777777" w:rsidR="009B6A61" w:rsidRPr="002152CC" w:rsidRDefault="009B6A61" w:rsidP="009B6A61">
      <w:pPr>
        <w:suppressAutoHyphens/>
        <w:autoSpaceDE w:val="0"/>
        <w:autoSpaceDN w:val="0"/>
        <w:adjustRightInd w:val="0"/>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 xml:space="preserve">Zahtevek za unovčenje bančne garancije vključuje prejeto subvencijo, pripadajoče zamudne obresti in stroške. </w:t>
      </w:r>
    </w:p>
    <w:p w14:paraId="5DAFAA6A" w14:textId="77777777" w:rsidR="009B6A61" w:rsidRPr="002152CC" w:rsidRDefault="009B6A61" w:rsidP="009B6A61">
      <w:pPr>
        <w:suppressAutoHyphens/>
        <w:autoSpaceDE w:val="0"/>
        <w:autoSpaceDN w:val="0"/>
        <w:adjustRightInd w:val="0"/>
        <w:spacing w:after="0" w:line="240" w:lineRule="auto"/>
        <w:jc w:val="both"/>
        <w:rPr>
          <w:rFonts w:ascii="Arial" w:eastAsia="Times New Roman" w:hAnsi="Arial" w:cs="Arial"/>
          <w:bCs/>
          <w:sz w:val="20"/>
          <w:szCs w:val="20"/>
          <w:lang w:eastAsia="ar-SA"/>
        </w:rPr>
      </w:pPr>
    </w:p>
    <w:p w14:paraId="3729822B" w14:textId="77777777" w:rsidR="009B6A61" w:rsidRPr="002152CC" w:rsidRDefault="009B6A61" w:rsidP="009B6A61">
      <w:pPr>
        <w:suppressAutoHyphens/>
        <w:autoSpaceDE w:val="0"/>
        <w:autoSpaceDN w:val="0"/>
        <w:adjustRightInd w:val="0"/>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Zahtevek za unovčenje garancije mora biti predložen banki in mora vsebovati:</w:t>
      </w:r>
    </w:p>
    <w:p w14:paraId="4E738768" w14:textId="77777777" w:rsidR="009B6A61" w:rsidRPr="002152CC" w:rsidRDefault="009B6A61" w:rsidP="009B6A61">
      <w:pPr>
        <w:suppressAutoHyphens/>
        <w:autoSpaceDE w:val="0"/>
        <w:autoSpaceDN w:val="0"/>
        <w:adjustRightInd w:val="0"/>
        <w:spacing w:after="0" w:line="240" w:lineRule="auto"/>
        <w:jc w:val="both"/>
        <w:rPr>
          <w:rFonts w:ascii="Arial" w:eastAsia="Times New Roman" w:hAnsi="Arial" w:cs="Arial"/>
          <w:bCs/>
          <w:sz w:val="20"/>
          <w:szCs w:val="20"/>
          <w:lang w:eastAsia="ar-SA"/>
        </w:rPr>
      </w:pPr>
    </w:p>
    <w:p w14:paraId="411E8E2D" w14:textId="77777777" w:rsidR="009B6A61" w:rsidRPr="002152CC" w:rsidRDefault="009B6A61" w:rsidP="009B6A61">
      <w:pPr>
        <w:suppressAutoHyphens/>
        <w:autoSpaceDE w:val="0"/>
        <w:autoSpaceDN w:val="0"/>
        <w:adjustRightInd w:val="0"/>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1. originalno pismo za unovčenje garancije v slovenskem jeziku, in overjenim prevodom bančne garancije, v kolikor original bančne garancije ne bo sestavljen v slovenskem jeziku, in v katerem garancijski upravičenec izjavi da:</w:t>
      </w:r>
    </w:p>
    <w:p w14:paraId="4C4135AE" w14:textId="77777777" w:rsidR="009B6A61" w:rsidRPr="002152CC" w:rsidRDefault="009B6A61" w:rsidP="00352372">
      <w:pPr>
        <w:numPr>
          <w:ilvl w:val="0"/>
          <w:numId w:val="41"/>
        </w:numPr>
        <w:suppressAutoHyphens/>
        <w:autoSpaceDE w:val="0"/>
        <w:autoSpaceDN w:val="0"/>
        <w:adjustRightInd w:val="0"/>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naročnik garancije investicije ni izvedel skladno s pogodbo in/ali</w:t>
      </w:r>
    </w:p>
    <w:p w14:paraId="7CB52C2C" w14:textId="77777777" w:rsidR="009B6A61" w:rsidRPr="002152CC" w:rsidRDefault="009B6A61" w:rsidP="00352372">
      <w:pPr>
        <w:numPr>
          <w:ilvl w:val="0"/>
          <w:numId w:val="41"/>
        </w:numPr>
        <w:suppressAutoHyphens/>
        <w:autoSpaceDE w:val="0"/>
        <w:autoSpaceDN w:val="0"/>
        <w:adjustRightInd w:val="0"/>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je garancijski upravičenec odstopil od pogodbe</w:t>
      </w:r>
    </w:p>
    <w:p w14:paraId="4D6C9DA1" w14:textId="77777777" w:rsidR="009B6A61" w:rsidRPr="002152CC" w:rsidRDefault="009B6A61" w:rsidP="00352372">
      <w:pPr>
        <w:numPr>
          <w:ilvl w:val="0"/>
          <w:numId w:val="41"/>
        </w:numPr>
        <w:suppressAutoHyphens/>
        <w:autoSpaceDE w:val="0"/>
        <w:autoSpaceDN w:val="0"/>
        <w:adjustRightInd w:val="0"/>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in/ali da je garancijski upravičenec od naročnika garancije zahteval vračilo izplačane subvencije s pripadajočimi zakonskimi zamudnimi obrestmi od dneva nakazila do dneva vračila, vendar naročnik subvencije s pripadajočimi zakonskimi zamudnimi obrestmi od dneva nakazila do dneva vračila v času, ki mu je bil določen, ni vrnil.</w:t>
      </w:r>
    </w:p>
    <w:p w14:paraId="5AE7F6E3" w14:textId="77777777" w:rsidR="009B6A61" w:rsidRPr="002152CC" w:rsidRDefault="009B6A61" w:rsidP="009B6A61">
      <w:pPr>
        <w:suppressAutoHyphens/>
        <w:autoSpaceDE w:val="0"/>
        <w:autoSpaceDN w:val="0"/>
        <w:adjustRightInd w:val="0"/>
        <w:spacing w:after="0" w:line="240" w:lineRule="auto"/>
        <w:jc w:val="both"/>
        <w:rPr>
          <w:rFonts w:ascii="Arial" w:eastAsia="Times New Roman" w:hAnsi="Arial" w:cs="Arial"/>
          <w:bCs/>
          <w:sz w:val="20"/>
          <w:szCs w:val="20"/>
          <w:lang w:eastAsia="ar-SA"/>
        </w:rPr>
      </w:pPr>
    </w:p>
    <w:p w14:paraId="0FF754A9" w14:textId="64191062" w:rsidR="009B6A61" w:rsidRPr="002152CC" w:rsidRDefault="009B6A61" w:rsidP="009B6A61">
      <w:pPr>
        <w:suppressAutoHyphens/>
        <w:autoSpaceDE w:val="0"/>
        <w:autoSpaceDN w:val="0"/>
        <w:adjustRightInd w:val="0"/>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 xml:space="preserve"> 2. original garancije št. ______/_______</w:t>
      </w:r>
      <w:r w:rsidRPr="002152CC">
        <w:rPr>
          <w:rFonts w:ascii="Arial" w:eastAsia="Times New Roman" w:hAnsi="Arial" w:cs="Arial"/>
          <w:sz w:val="20"/>
          <w:szCs w:val="20"/>
          <w:lang w:eastAsia="sl-SI"/>
        </w:rPr>
        <w:t xml:space="preserve"> oziroma v</w:t>
      </w:r>
      <w:r w:rsidRPr="002152CC">
        <w:rPr>
          <w:rFonts w:ascii="Arial" w:eastAsia="Times New Roman" w:hAnsi="Arial" w:cs="Arial"/>
          <w:bCs/>
          <w:sz w:val="20"/>
          <w:szCs w:val="20"/>
          <w:lang w:eastAsia="ar-SA"/>
        </w:rPr>
        <w:t xml:space="preserve"> kolikor original bančne garancije ne bo sestavljen v slovenskem jeziku, overjen prevod originala bančne garancije v slovenskem jeziku, spetega skupaj z originalom bančne garancije</w:t>
      </w:r>
      <w:r w:rsidR="007776E3" w:rsidRPr="002152CC">
        <w:rPr>
          <w:rFonts w:ascii="Arial" w:eastAsia="Times New Roman" w:hAnsi="Arial" w:cs="Arial"/>
          <w:bCs/>
          <w:sz w:val="20"/>
          <w:szCs w:val="20"/>
          <w:lang w:eastAsia="ar-SA"/>
        </w:rPr>
        <w:t xml:space="preserve">. </w:t>
      </w:r>
      <w:r w:rsidR="007776E3" w:rsidRPr="002152CC">
        <w:rPr>
          <w:rFonts w:ascii="Arial" w:eastAsia="Times New Roman" w:hAnsi="Arial" w:cs="Arial"/>
          <w:bCs/>
          <w:i/>
          <w:iCs/>
          <w:sz w:val="20"/>
          <w:szCs w:val="20"/>
          <w:lang w:eastAsia="ar-SA"/>
        </w:rPr>
        <w:t>(Točka 2. velja samo za primer izdaje bančne garancije v fizični obliki in ne velja za primer izdaje bančne garancije v elektronski obliki.)</w:t>
      </w:r>
    </w:p>
    <w:p w14:paraId="1E7783FB" w14:textId="77777777" w:rsidR="009B6A61" w:rsidRPr="002152CC" w:rsidRDefault="009B6A61" w:rsidP="009B6A61">
      <w:pPr>
        <w:suppressAutoHyphens/>
        <w:autoSpaceDE w:val="0"/>
        <w:autoSpaceDN w:val="0"/>
        <w:adjustRightInd w:val="0"/>
        <w:spacing w:after="0" w:line="240" w:lineRule="auto"/>
        <w:jc w:val="both"/>
        <w:rPr>
          <w:rFonts w:ascii="Arial" w:eastAsia="Times New Roman" w:hAnsi="Arial" w:cs="Arial"/>
          <w:bCs/>
          <w:sz w:val="20"/>
          <w:szCs w:val="20"/>
          <w:lang w:eastAsia="ar-SA"/>
        </w:rPr>
      </w:pPr>
    </w:p>
    <w:p w14:paraId="6A0EEA94" w14:textId="77777777" w:rsidR="009B6A61" w:rsidRPr="002152CC" w:rsidRDefault="009B6A61" w:rsidP="009B6A61">
      <w:pPr>
        <w:suppressAutoHyphens/>
        <w:autoSpaceDE w:val="0"/>
        <w:autoSpaceDN w:val="0"/>
        <w:adjustRightInd w:val="0"/>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Ta garancija se znižuje za vsak znesek, unovčen po tej garanciji.</w:t>
      </w:r>
    </w:p>
    <w:p w14:paraId="594A2B05" w14:textId="77777777" w:rsidR="009B6A61" w:rsidRPr="002152CC" w:rsidRDefault="009B6A61" w:rsidP="009B6A61">
      <w:pPr>
        <w:suppressAutoHyphens/>
        <w:autoSpaceDE w:val="0"/>
        <w:autoSpaceDN w:val="0"/>
        <w:adjustRightInd w:val="0"/>
        <w:spacing w:after="0" w:line="240" w:lineRule="auto"/>
        <w:jc w:val="both"/>
        <w:rPr>
          <w:rFonts w:ascii="Arial" w:eastAsia="Times New Roman" w:hAnsi="Arial" w:cs="Arial"/>
          <w:bCs/>
          <w:sz w:val="20"/>
          <w:szCs w:val="20"/>
          <w:lang w:eastAsia="ar-SA"/>
        </w:rPr>
      </w:pPr>
    </w:p>
    <w:p w14:paraId="0D61574E" w14:textId="358E330E" w:rsidR="009B6A61" w:rsidRPr="002152CC" w:rsidRDefault="009B6A61" w:rsidP="009B6A61">
      <w:pPr>
        <w:suppressAutoHyphens/>
        <w:autoSpaceDE w:val="0"/>
        <w:autoSpaceDN w:val="0"/>
        <w:adjustRightInd w:val="0"/>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lastRenderedPageBreak/>
        <w:t>Ta garancija velja najkasneje do ________________________(</w:t>
      </w:r>
      <w:r w:rsidR="002231B3" w:rsidRPr="002152CC">
        <w:rPr>
          <w:rFonts w:ascii="Arial" w:eastAsia="Times New Roman" w:hAnsi="Arial" w:cs="Arial"/>
          <w:bCs/>
          <w:sz w:val="20"/>
          <w:szCs w:val="20"/>
          <w:lang w:eastAsia="ar-SA"/>
        </w:rPr>
        <w:t>12</w:t>
      </w:r>
      <w:r w:rsidRPr="002152CC">
        <w:rPr>
          <w:rFonts w:ascii="Arial" w:eastAsia="Times New Roman" w:hAnsi="Arial" w:cs="Arial"/>
          <w:bCs/>
          <w:sz w:val="20"/>
          <w:szCs w:val="20"/>
          <w:lang w:eastAsia="ar-SA"/>
        </w:rPr>
        <w:t>0 dni po zaključku investicije) Po preteku navedenega roka garancija ne velja več in naša obveznost avtomatično ugasne, ne glede na to, ali je garancija vrnjena.</w:t>
      </w:r>
    </w:p>
    <w:p w14:paraId="6A5F01CE" w14:textId="77777777" w:rsidR="009B6A61" w:rsidRPr="002152CC" w:rsidRDefault="009B6A61" w:rsidP="009B6A61">
      <w:pPr>
        <w:suppressAutoHyphens/>
        <w:autoSpaceDE w:val="0"/>
        <w:autoSpaceDN w:val="0"/>
        <w:adjustRightInd w:val="0"/>
        <w:spacing w:after="0" w:line="240" w:lineRule="auto"/>
        <w:jc w:val="both"/>
        <w:rPr>
          <w:rFonts w:ascii="Arial" w:eastAsia="Times New Roman" w:hAnsi="Arial" w:cs="Arial"/>
          <w:bCs/>
          <w:sz w:val="20"/>
          <w:szCs w:val="20"/>
          <w:lang w:eastAsia="ar-SA"/>
        </w:rPr>
      </w:pPr>
    </w:p>
    <w:p w14:paraId="59D53E0F" w14:textId="77777777" w:rsidR="009B6A61" w:rsidRPr="002152CC" w:rsidRDefault="009B6A61" w:rsidP="009B6A61">
      <w:pPr>
        <w:suppressAutoHyphens/>
        <w:autoSpaceDE w:val="0"/>
        <w:autoSpaceDN w:val="0"/>
        <w:adjustRightInd w:val="0"/>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Če se bo garancijski upravičenec kadar koli v času veljavnosti te garancije strinjal, da se naročniku garancije (končnemu prejemniku) podaljša pogodbeni rok, ali če naročnik garancije (končni prejemnik) ne bo uspel izpolniti pogodbenih obveznosti, se lahko naročnik garancije in banka sporazumno dogovorita za podaljšanje garancije.</w:t>
      </w:r>
    </w:p>
    <w:p w14:paraId="64BAB9D0" w14:textId="77777777" w:rsidR="009B6A61" w:rsidRPr="002152CC" w:rsidRDefault="009B6A61" w:rsidP="009B6A61">
      <w:pPr>
        <w:suppressAutoHyphens/>
        <w:autoSpaceDE w:val="0"/>
        <w:autoSpaceDN w:val="0"/>
        <w:adjustRightInd w:val="0"/>
        <w:spacing w:after="0" w:line="240" w:lineRule="auto"/>
        <w:jc w:val="both"/>
        <w:rPr>
          <w:rFonts w:ascii="Arial" w:eastAsia="Times New Roman" w:hAnsi="Arial" w:cs="Arial"/>
          <w:bCs/>
          <w:sz w:val="20"/>
          <w:szCs w:val="20"/>
          <w:lang w:eastAsia="ar-SA"/>
        </w:rPr>
      </w:pPr>
    </w:p>
    <w:p w14:paraId="6A773DC5" w14:textId="77777777" w:rsidR="009B6A61" w:rsidRPr="002152CC" w:rsidRDefault="009B6A61" w:rsidP="009B6A61">
      <w:pPr>
        <w:suppressAutoHyphens/>
        <w:autoSpaceDE w:val="0"/>
        <w:autoSpaceDN w:val="0"/>
        <w:adjustRightInd w:val="0"/>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Ta garancija ni prenosljiva.</w:t>
      </w:r>
    </w:p>
    <w:p w14:paraId="7B89AD44" w14:textId="77777777" w:rsidR="009B6A61" w:rsidRPr="002152CC" w:rsidRDefault="009B6A61" w:rsidP="009B6A61">
      <w:pPr>
        <w:suppressAutoHyphens/>
        <w:autoSpaceDE w:val="0"/>
        <w:autoSpaceDN w:val="0"/>
        <w:adjustRightInd w:val="0"/>
        <w:spacing w:after="0" w:line="240" w:lineRule="auto"/>
        <w:jc w:val="both"/>
        <w:rPr>
          <w:rFonts w:ascii="Arial" w:eastAsia="Times New Roman" w:hAnsi="Arial" w:cs="Arial"/>
          <w:bCs/>
          <w:sz w:val="20"/>
          <w:szCs w:val="20"/>
          <w:lang w:eastAsia="ar-SA"/>
        </w:rPr>
      </w:pPr>
    </w:p>
    <w:p w14:paraId="6BC90FD3" w14:textId="77777777" w:rsidR="009B6A61" w:rsidRPr="002152CC" w:rsidRDefault="009B6A61" w:rsidP="009B6A61">
      <w:pPr>
        <w:suppressAutoHyphens/>
        <w:autoSpaceDE w:val="0"/>
        <w:autoSpaceDN w:val="0"/>
        <w:adjustRightInd w:val="0"/>
        <w:spacing w:after="0" w:line="240" w:lineRule="auto"/>
        <w:jc w:val="both"/>
        <w:rPr>
          <w:rFonts w:ascii="Arial" w:eastAsia="Times New Roman" w:hAnsi="Arial" w:cs="Arial"/>
          <w:bCs/>
          <w:sz w:val="20"/>
          <w:szCs w:val="20"/>
          <w:lang w:eastAsia="ar-SA"/>
        </w:rPr>
      </w:pPr>
      <w:r w:rsidRPr="002152CC">
        <w:rPr>
          <w:rFonts w:ascii="Arial" w:eastAsia="Times New Roman" w:hAnsi="Arial" w:cs="Arial"/>
          <w:bCs/>
          <w:sz w:val="20"/>
          <w:szCs w:val="20"/>
          <w:lang w:eastAsia="ar-SA"/>
        </w:rPr>
        <w:t xml:space="preserve">V primeru sporov iz naslova predložene bančne garancije med garancijskim upravičencem in banko je pristojno sodišče v Ljubljani. Sodišče bo za razrešitev spora uporabljalo sodno overjen originalni prevod originala bančne garancije v slovenskem jeziku in originalno pismo za unovčenje garancije v slovenskem jeziku. </w:t>
      </w:r>
      <w:r w:rsidRPr="002152CC">
        <w:rPr>
          <w:rFonts w:ascii="Arial" w:eastAsia="Times New Roman" w:hAnsi="Arial" w:cs="Arial"/>
          <w:sz w:val="20"/>
          <w:szCs w:val="20"/>
          <w:lang w:eastAsia="ar-SA"/>
        </w:rPr>
        <w:t>Sodišče bo za presojo pravic in obveznosti iz bančne garancije med banko garantom in upravičencem iz bančne garancije uporabljalo pravo Republike Slovenije</w:t>
      </w:r>
      <w:r w:rsidRPr="002152CC">
        <w:rPr>
          <w:rFonts w:ascii="Arial" w:eastAsia="Times New Roman" w:hAnsi="Arial" w:cs="Arial"/>
          <w:bCs/>
          <w:sz w:val="20"/>
          <w:szCs w:val="20"/>
          <w:lang w:eastAsia="ar-SA"/>
        </w:rPr>
        <w:t>.</w:t>
      </w:r>
    </w:p>
    <w:p w14:paraId="1B70F0E4" w14:textId="77777777" w:rsidR="009B6A61" w:rsidRPr="002152CC" w:rsidRDefault="009B6A61" w:rsidP="009B6A61">
      <w:pPr>
        <w:tabs>
          <w:tab w:val="left" w:pos="0"/>
        </w:tabs>
        <w:spacing w:after="0" w:line="240" w:lineRule="auto"/>
        <w:jc w:val="both"/>
        <w:rPr>
          <w:rFonts w:ascii="Arial" w:eastAsia="Times New Roman" w:hAnsi="Arial" w:cs="Arial"/>
          <w:bCs/>
          <w:sz w:val="20"/>
          <w:szCs w:val="20"/>
          <w:lang w:eastAsia="ar-SA"/>
        </w:rPr>
      </w:pPr>
    </w:p>
    <w:p w14:paraId="56D60935" w14:textId="77777777" w:rsidR="009B6A61" w:rsidRPr="002152CC" w:rsidRDefault="009B6A61" w:rsidP="009B6A61">
      <w:pPr>
        <w:tabs>
          <w:tab w:val="left" w:pos="0"/>
        </w:tabs>
        <w:spacing w:after="0" w:line="240" w:lineRule="auto"/>
        <w:jc w:val="both"/>
        <w:rPr>
          <w:rFonts w:ascii="Arial" w:eastAsia="Times New Roman" w:hAnsi="Arial" w:cs="Arial"/>
          <w:bCs/>
          <w:sz w:val="20"/>
          <w:szCs w:val="20"/>
          <w:lang w:eastAsia="ar-SA"/>
        </w:rPr>
      </w:pPr>
    </w:p>
    <w:p w14:paraId="6C2C20CD" w14:textId="77777777" w:rsidR="009B6A61" w:rsidRPr="002152CC" w:rsidRDefault="009B6A61" w:rsidP="009B6A61">
      <w:pPr>
        <w:tabs>
          <w:tab w:val="left" w:pos="0"/>
        </w:tabs>
        <w:spacing w:after="0" w:line="240" w:lineRule="auto"/>
        <w:jc w:val="both"/>
        <w:rPr>
          <w:rFonts w:ascii="Arial" w:eastAsia="Times New Roman" w:hAnsi="Arial" w:cs="Arial"/>
          <w:sz w:val="20"/>
          <w:szCs w:val="20"/>
          <w:lang w:eastAsia="sl-SI"/>
        </w:rPr>
      </w:pPr>
      <w:r w:rsidRPr="002152CC">
        <w:rPr>
          <w:rFonts w:ascii="Arial" w:eastAsia="Times New Roman" w:hAnsi="Arial" w:cs="Arial"/>
          <w:bCs/>
          <w:sz w:val="20"/>
          <w:szCs w:val="20"/>
          <w:lang w:eastAsia="ar-SA"/>
        </w:rPr>
        <w:t xml:space="preserve">Banka </w:t>
      </w:r>
      <w:r w:rsidRPr="002152CC">
        <w:rPr>
          <w:rFonts w:ascii="Arial" w:eastAsia="Times New Roman" w:hAnsi="Arial" w:cs="Arial"/>
          <w:sz w:val="20"/>
          <w:szCs w:val="20"/>
          <w:lang w:eastAsia="ar-SA"/>
        </w:rPr>
        <w:t>(žig) / v primeru elektronskih bančnih garancij, ustrezno podpisano</w:t>
      </w:r>
    </w:p>
    <w:p w14:paraId="5793ABB2" w14:textId="77777777" w:rsidR="00663607" w:rsidRPr="002152CC" w:rsidRDefault="00663607" w:rsidP="00663607">
      <w:pPr>
        <w:rPr>
          <w:rFonts w:ascii="Arial" w:hAnsi="Arial" w:cs="Arial"/>
          <w:sz w:val="20"/>
          <w:szCs w:val="20"/>
        </w:rPr>
      </w:pPr>
    </w:p>
    <w:p w14:paraId="66445AAB" w14:textId="77777777" w:rsidR="0048176A" w:rsidRPr="002152CC" w:rsidRDefault="0048176A" w:rsidP="00663607">
      <w:pPr>
        <w:sectPr w:rsidR="0048176A" w:rsidRPr="002152CC" w:rsidSect="00A869E6">
          <w:pgSz w:w="11906" w:h="16838"/>
          <w:pgMar w:top="1843" w:right="1417" w:bottom="1417" w:left="1417" w:header="708" w:footer="708" w:gutter="0"/>
          <w:cols w:space="708"/>
          <w:docGrid w:linePitch="360"/>
        </w:sectPr>
      </w:pPr>
    </w:p>
    <w:p w14:paraId="71B3BB5F" w14:textId="5EAC4229" w:rsidR="00BA761A" w:rsidRDefault="00BA761A" w:rsidP="00BA761A">
      <w:pPr>
        <w:rPr>
          <w:rFonts w:ascii="Arial" w:eastAsia="Times New Roman" w:hAnsi="Arial" w:cs="Arial"/>
          <w:b/>
          <w:bCs/>
          <w:sz w:val="20"/>
          <w:szCs w:val="20"/>
          <w:lang w:eastAsia="sl-SI"/>
        </w:rPr>
      </w:pPr>
      <w:r w:rsidRPr="002152CC">
        <w:rPr>
          <w:rFonts w:ascii="Arial" w:eastAsia="Times New Roman" w:hAnsi="Arial" w:cs="Arial"/>
          <w:b/>
          <w:bCs/>
          <w:sz w:val="20"/>
          <w:szCs w:val="20"/>
          <w:lang w:eastAsia="sl-SI"/>
        </w:rPr>
        <w:lastRenderedPageBreak/>
        <w:t xml:space="preserve">PRILOGA 5: </w:t>
      </w:r>
    </w:p>
    <w:p w14:paraId="01392160" w14:textId="0DAAEF87" w:rsidR="00BA761A" w:rsidRPr="002152CC" w:rsidRDefault="00BA761A" w:rsidP="00BA761A">
      <w:pPr>
        <w:rPr>
          <w:rFonts w:ascii="Arial" w:eastAsia="Times New Roman" w:hAnsi="Arial" w:cs="Arial"/>
          <w:bCs/>
          <w:i/>
          <w:sz w:val="20"/>
          <w:szCs w:val="20"/>
          <w:lang w:eastAsia="sl-SI"/>
        </w:rPr>
      </w:pPr>
      <w:r w:rsidRPr="002152CC">
        <w:rPr>
          <w:rFonts w:ascii="Arial" w:eastAsia="Times New Roman" w:hAnsi="Arial" w:cs="Arial"/>
          <w:bCs/>
          <w:i/>
          <w:sz w:val="20"/>
          <w:szCs w:val="20"/>
          <w:lang w:eastAsia="sl-SI"/>
        </w:rPr>
        <w:t>(Dodajte dokumentu vašo glavo.)</w:t>
      </w:r>
    </w:p>
    <w:p w14:paraId="07C2203E" w14:textId="77777777" w:rsidR="00BA761A" w:rsidRPr="002152CC" w:rsidRDefault="00BA761A" w:rsidP="00BA761A">
      <w:pPr>
        <w:pStyle w:val="TEKST"/>
        <w:rPr>
          <w:rFonts w:ascii="Arial" w:hAnsi="Arial" w:cs="Arial"/>
          <w:b/>
          <w:sz w:val="20"/>
          <w:szCs w:val="20"/>
        </w:rPr>
      </w:pPr>
    </w:p>
    <w:p w14:paraId="3D5B9F20" w14:textId="77777777" w:rsidR="00BA761A" w:rsidRPr="002152CC" w:rsidRDefault="00BA761A" w:rsidP="00BA761A">
      <w:pPr>
        <w:spacing w:before="60" w:after="60"/>
        <w:jc w:val="both"/>
        <w:rPr>
          <w:rFonts w:ascii="Arial" w:eastAsia="Times New Roman" w:hAnsi="Arial" w:cs="Arial"/>
          <w:bCs/>
          <w:i/>
          <w:smallCaps/>
          <w:sz w:val="20"/>
          <w:szCs w:val="20"/>
          <w:lang w:eastAsia="sl-SI"/>
        </w:rPr>
      </w:pPr>
    </w:p>
    <w:p w14:paraId="7EF4613B" w14:textId="77777777" w:rsidR="00BA761A" w:rsidRPr="002152CC" w:rsidRDefault="00BA761A" w:rsidP="00BA761A">
      <w:pPr>
        <w:pBdr>
          <w:top w:val="single" w:sz="4" w:space="1" w:color="auto"/>
          <w:left w:val="single" w:sz="4" w:space="4" w:color="auto"/>
          <w:bottom w:val="single" w:sz="4" w:space="1" w:color="auto"/>
          <w:right w:val="single" w:sz="4" w:space="4" w:color="auto"/>
        </w:pBdr>
        <w:shd w:val="clear" w:color="auto" w:fill="DBE5F1"/>
        <w:suppressAutoHyphens/>
        <w:jc w:val="center"/>
        <w:rPr>
          <w:rFonts w:ascii="Arial" w:eastAsia="Times New Roman" w:hAnsi="Arial" w:cs="Arial"/>
          <w:b/>
          <w:sz w:val="20"/>
          <w:szCs w:val="20"/>
          <w:lang w:eastAsia="ar-SA"/>
        </w:rPr>
      </w:pPr>
    </w:p>
    <w:p w14:paraId="00430B6D" w14:textId="77777777" w:rsidR="00BA761A" w:rsidRPr="002152CC" w:rsidRDefault="00BA761A" w:rsidP="00BA761A">
      <w:pPr>
        <w:pBdr>
          <w:top w:val="single" w:sz="4" w:space="1" w:color="auto"/>
          <w:left w:val="single" w:sz="4" w:space="4" w:color="auto"/>
          <w:bottom w:val="single" w:sz="4" w:space="1" w:color="auto"/>
          <w:right w:val="single" w:sz="4" w:space="4" w:color="auto"/>
        </w:pBdr>
        <w:shd w:val="clear" w:color="auto" w:fill="DBE5F1"/>
        <w:suppressAutoHyphens/>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DOKAZILO O INFORMIRANJU IN OBVEŠČANJU JAVNOSTI</w:t>
      </w:r>
    </w:p>
    <w:p w14:paraId="2719F2CC" w14:textId="77777777" w:rsidR="00BA761A" w:rsidRPr="002152CC" w:rsidRDefault="00BA761A" w:rsidP="00BA761A">
      <w:pPr>
        <w:pBdr>
          <w:top w:val="single" w:sz="4" w:space="1" w:color="auto"/>
          <w:left w:val="single" w:sz="4" w:space="4" w:color="auto"/>
          <w:bottom w:val="single" w:sz="4" w:space="1" w:color="auto"/>
          <w:right w:val="single" w:sz="4" w:space="4" w:color="auto"/>
        </w:pBdr>
        <w:shd w:val="clear" w:color="auto" w:fill="DBE5F1"/>
        <w:suppressAutoHyphens/>
        <w:jc w:val="center"/>
        <w:rPr>
          <w:rFonts w:ascii="Arial" w:eastAsia="Times New Roman" w:hAnsi="Arial" w:cs="Arial"/>
          <w:b/>
          <w:sz w:val="20"/>
          <w:szCs w:val="20"/>
          <w:lang w:eastAsia="ar-SA"/>
        </w:rPr>
      </w:pPr>
    </w:p>
    <w:p w14:paraId="2984374E" w14:textId="77777777" w:rsidR="00BA761A" w:rsidRPr="002152CC" w:rsidRDefault="00BA761A" w:rsidP="00BA761A">
      <w:pPr>
        <w:spacing w:before="60" w:after="60"/>
        <w:jc w:val="both"/>
        <w:rPr>
          <w:rFonts w:ascii="Arial" w:eastAsia="Times New Roman" w:hAnsi="Arial" w:cs="Arial"/>
          <w:bCs/>
          <w:i/>
          <w:smallCaps/>
          <w:sz w:val="20"/>
          <w:szCs w:val="20"/>
          <w:lang w:eastAsia="sl-SI"/>
        </w:rPr>
      </w:pPr>
    </w:p>
    <w:p w14:paraId="504A803B" w14:textId="77777777" w:rsidR="00BA761A" w:rsidRPr="002152CC" w:rsidRDefault="00BA761A" w:rsidP="00BA761A">
      <w:pPr>
        <w:spacing w:before="60" w:after="60"/>
        <w:jc w:val="center"/>
        <w:rPr>
          <w:rFonts w:ascii="Arial" w:eastAsia="Times New Roman" w:hAnsi="Arial" w:cs="Arial"/>
          <w:bCs/>
          <w:i/>
          <w:smallCaps/>
          <w:sz w:val="20"/>
          <w:szCs w:val="20"/>
          <w:lang w:eastAsia="sl-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6833"/>
      </w:tblGrid>
      <w:tr w:rsidR="00BA761A" w:rsidRPr="002152CC" w14:paraId="26175019" w14:textId="77777777" w:rsidTr="000E457F">
        <w:trPr>
          <w:trHeight w:val="398"/>
        </w:trPr>
        <w:tc>
          <w:tcPr>
            <w:tcW w:w="2807" w:type="dxa"/>
            <w:shd w:val="clear" w:color="auto" w:fill="auto"/>
            <w:vAlign w:val="center"/>
          </w:tcPr>
          <w:p w14:paraId="5526298E" w14:textId="77777777" w:rsidR="00BA761A" w:rsidRPr="002152CC" w:rsidRDefault="00BA761A" w:rsidP="000E457F">
            <w:pPr>
              <w:suppressAutoHyphens/>
              <w:jc w:val="both"/>
              <w:rPr>
                <w:rFonts w:ascii="Arial" w:eastAsia="Times New Roman" w:hAnsi="Arial" w:cs="Arial"/>
                <w:b/>
                <w:sz w:val="20"/>
                <w:szCs w:val="20"/>
                <w:lang w:eastAsia="ar-SA"/>
              </w:rPr>
            </w:pPr>
            <w:r w:rsidRPr="002152CC">
              <w:rPr>
                <w:rFonts w:ascii="Arial" w:eastAsia="Times New Roman" w:hAnsi="Arial" w:cs="Arial"/>
                <w:sz w:val="20"/>
                <w:szCs w:val="20"/>
                <w:lang w:eastAsia="ar-SA"/>
              </w:rPr>
              <w:t>Kraj in datum</w:t>
            </w:r>
          </w:p>
        </w:tc>
        <w:tc>
          <w:tcPr>
            <w:tcW w:w="6833" w:type="dxa"/>
            <w:shd w:val="clear" w:color="auto" w:fill="auto"/>
            <w:vAlign w:val="center"/>
          </w:tcPr>
          <w:p w14:paraId="3415096C" w14:textId="77777777" w:rsidR="00BA761A" w:rsidRPr="002152CC" w:rsidRDefault="00BA761A" w:rsidP="000E457F">
            <w:pPr>
              <w:suppressAutoHyphens/>
              <w:jc w:val="both"/>
              <w:rPr>
                <w:rFonts w:ascii="Arial" w:eastAsia="Times New Roman" w:hAnsi="Arial" w:cs="Arial"/>
                <w:b/>
                <w:sz w:val="20"/>
                <w:szCs w:val="20"/>
                <w:lang w:eastAsia="ar-SA"/>
              </w:rPr>
            </w:pPr>
          </w:p>
        </w:tc>
      </w:tr>
    </w:tbl>
    <w:p w14:paraId="67689D15" w14:textId="77777777" w:rsidR="00BA761A" w:rsidRPr="002152CC" w:rsidRDefault="00BA761A" w:rsidP="00BA761A">
      <w:pPr>
        <w:suppressAutoHyphens/>
        <w:jc w:val="both"/>
        <w:rPr>
          <w:rFonts w:ascii="Arial" w:eastAsia="Times New Roman" w:hAnsi="Arial" w:cs="Arial"/>
          <w:b/>
          <w:sz w:val="20"/>
          <w:szCs w:val="20"/>
          <w:lang w:eastAsia="ar-SA"/>
        </w:rPr>
      </w:pPr>
    </w:p>
    <w:p w14:paraId="335F0BD7" w14:textId="77777777" w:rsidR="00BA761A" w:rsidRPr="002152CC" w:rsidRDefault="00BA761A" w:rsidP="00BA761A">
      <w:pPr>
        <w:pStyle w:val="TEKST"/>
        <w:rPr>
          <w:rFonts w:ascii="Arial" w:hAnsi="Arial" w:cs="Arial"/>
          <w:b/>
          <w:sz w:val="20"/>
          <w:szCs w:val="20"/>
        </w:rPr>
      </w:pPr>
    </w:p>
    <w:p w14:paraId="60560F72" w14:textId="77777777" w:rsidR="00BA761A" w:rsidRPr="002152CC" w:rsidRDefault="00BA761A" w:rsidP="00BA761A">
      <w:pPr>
        <w:spacing w:line="276" w:lineRule="auto"/>
        <w:jc w:val="both"/>
        <w:rPr>
          <w:rFonts w:ascii="Arial" w:eastAsia="Calibri" w:hAnsi="Arial" w:cs="Arial"/>
          <w:sz w:val="20"/>
          <w:szCs w:val="20"/>
        </w:rPr>
      </w:pPr>
      <w:r w:rsidRPr="002152CC">
        <w:rPr>
          <w:rFonts w:ascii="Arial" w:hAnsi="Arial" w:cs="Arial"/>
          <w:sz w:val="20"/>
          <w:szCs w:val="20"/>
        </w:rPr>
        <w:t xml:space="preserve">Končni prejemniki so dolžni zagotoviti informiranje in komuniciranje v javnosti o investiciji skladno z </w:t>
      </w:r>
      <w:r w:rsidRPr="002152CC">
        <w:rPr>
          <w:rFonts w:ascii="Arial" w:hAnsi="Arial" w:cs="Arial"/>
          <w:sz w:val="20"/>
          <w:szCs w:val="20"/>
          <w:u w:val="single"/>
        </w:rPr>
        <w:t xml:space="preserve">Navodili končnim prejemnikom glede obveščanja in komuniciranja v javnosti </w:t>
      </w:r>
      <w:r w:rsidRPr="002152CC">
        <w:rPr>
          <w:rFonts w:ascii="Arial" w:hAnsi="Arial" w:cs="Arial"/>
          <w:sz w:val="20"/>
          <w:szCs w:val="20"/>
        </w:rPr>
        <w:t xml:space="preserve">izdana s strani agencije SPIRIT. Poleg Navodil je potrebno upoštevati tudi Navodila Ministrstva za finance, Urada Republike Slovenije za okrevanje in odpornost organa upravljanja na področju komuniciranja vsebin evropske kohezijske politike v programskem obdobju 2014-2020 in Priročnik celostne grafične podobe Načrta za okrevanje in odpornost dosegljiv na spletni strani </w:t>
      </w:r>
      <w:hyperlink r:id="rId24" w:history="1">
        <w:r w:rsidRPr="002152CC">
          <w:rPr>
            <w:rStyle w:val="Hiperpovezava"/>
            <w:rFonts w:ascii="Arial" w:hAnsi="Arial" w:cs="Arial"/>
            <w:sz w:val="20"/>
            <w:szCs w:val="20"/>
          </w:rPr>
          <w:t>https://www.gov.si/zbirke/projekti-in-programi/nacrt-za-okrevanje-in-odpornost/dokumenti/</w:t>
        </w:r>
      </w:hyperlink>
      <w:r w:rsidRPr="002152CC">
        <w:rPr>
          <w:rFonts w:ascii="Arial" w:hAnsi="Arial" w:cs="Arial"/>
          <w:sz w:val="20"/>
          <w:szCs w:val="20"/>
        </w:rPr>
        <w:t>.</w:t>
      </w:r>
      <w:r>
        <w:rPr>
          <w:rFonts w:ascii="Arial" w:hAnsi="Arial" w:cs="Arial"/>
          <w:sz w:val="20"/>
          <w:szCs w:val="20"/>
        </w:rPr>
        <w:t xml:space="preserve"> </w:t>
      </w:r>
    </w:p>
    <w:p w14:paraId="609B682C" w14:textId="77777777" w:rsidR="00BA761A" w:rsidRPr="002152CC" w:rsidRDefault="00BA761A" w:rsidP="00BA761A">
      <w:pPr>
        <w:spacing w:line="276" w:lineRule="auto"/>
        <w:jc w:val="both"/>
        <w:rPr>
          <w:rFonts w:ascii="Arial" w:hAnsi="Arial" w:cs="Arial"/>
          <w:sz w:val="20"/>
          <w:szCs w:val="20"/>
        </w:rPr>
      </w:pPr>
    </w:p>
    <w:p w14:paraId="44F83F12" w14:textId="77777777" w:rsidR="00BA761A" w:rsidRPr="002152CC" w:rsidRDefault="00BA761A" w:rsidP="00BA761A">
      <w:pPr>
        <w:spacing w:line="276" w:lineRule="auto"/>
        <w:jc w:val="both"/>
        <w:rPr>
          <w:rFonts w:ascii="Arial" w:hAnsi="Arial" w:cs="Arial"/>
          <w:sz w:val="20"/>
          <w:szCs w:val="20"/>
        </w:rPr>
      </w:pPr>
      <w:r w:rsidRPr="002152CC">
        <w:rPr>
          <w:rFonts w:ascii="Arial" w:hAnsi="Arial" w:cs="Arial"/>
          <w:sz w:val="20"/>
          <w:szCs w:val="20"/>
        </w:rPr>
        <w:t>Obvezno je potrebno upoštevati Priročnik celostne grafične podobe Načrta za okrevanje in odpornost (</w:t>
      </w:r>
      <w:hyperlink r:id="rId25" w:history="1">
        <w:r w:rsidRPr="002152CC">
          <w:rPr>
            <w:rStyle w:val="Hiperpovezava"/>
            <w:rFonts w:ascii="Arial" w:hAnsi="Arial" w:cs="Arial"/>
            <w:sz w:val="20"/>
            <w:szCs w:val="20"/>
          </w:rPr>
          <w:t>https://www.gov.si/zbirke/projekti-in-programi/nacrt-za-okrevanje-in-odpornost/dokumenti/</w:t>
        </w:r>
      </w:hyperlink>
      <w:r w:rsidRPr="002152CC">
        <w:rPr>
          <w:rFonts w:ascii="Arial" w:hAnsi="Arial" w:cs="Arial"/>
          <w:sz w:val="20"/>
          <w:szCs w:val="20"/>
        </w:rPr>
        <w:t xml:space="preserve">) </w:t>
      </w:r>
    </w:p>
    <w:p w14:paraId="02985C47" w14:textId="77777777" w:rsidR="00BA761A" w:rsidRPr="002152CC" w:rsidRDefault="00BA761A" w:rsidP="00BA761A">
      <w:pPr>
        <w:spacing w:line="276" w:lineRule="auto"/>
        <w:jc w:val="both"/>
        <w:rPr>
          <w:rFonts w:ascii="Arial" w:hAnsi="Arial" w:cs="Arial"/>
          <w:sz w:val="20"/>
          <w:szCs w:val="20"/>
        </w:rPr>
      </w:pPr>
    </w:p>
    <w:p w14:paraId="2A18AEE4" w14:textId="77777777" w:rsidR="00BA761A" w:rsidRPr="002152CC" w:rsidRDefault="00BA761A" w:rsidP="00BA761A">
      <w:pPr>
        <w:jc w:val="both"/>
        <w:rPr>
          <w:rFonts w:ascii="Arial" w:hAnsi="Arial" w:cs="Arial"/>
          <w:b/>
          <w:sz w:val="20"/>
          <w:szCs w:val="20"/>
        </w:rPr>
      </w:pPr>
      <w:r w:rsidRPr="002152CC">
        <w:rPr>
          <w:rFonts w:ascii="Arial" w:hAnsi="Arial" w:cs="Arial"/>
          <w:sz w:val="20"/>
          <w:szCs w:val="20"/>
          <w:lang w:eastAsia="sl-SI"/>
        </w:rPr>
        <w:t xml:space="preserve">Simboli in različne oblike logotipov so dostopni na spletni strani </w:t>
      </w:r>
      <w:hyperlink r:id="rId26" w:history="1">
        <w:r w:rsidRPr="002152CC">
          <w:rPr>
            <w:rStyle w:val="Hiperpovezava"/>
            <w:rFonts w:ascii="Arial" w:hAnsi="Arial" w:cs="Arial"/>
            <w:sz w:val="20"/>
            <w:szCs w:val="20"/>
            <w:lang w:eastAsia="sl-SI"/>
          </w:rPr>
          <w:t>https://www.gov.si/zbirke/projekti-in-programi/nacrt-za-okrevanje-in-odpornost/dokumenti/</w:t>
        </w:r>
      </w:hyperlink>
      <w:r w:rsidRPr="002152CC">
        <w:rPr>
          <w:rFonts w:ascii="Arial" w:hAnsi="Arial" w:cs="Arial"/>
          <w:sz w:val="20"/>
          <w:szCs w:val="20"/>
          <w:lang w:eastAsia="sl-SI"/>
        </w:rPr>
        <w:t xml:space="preserve"> </w:t>
      </w:r>
    </w:p>
    <w:p w14:paraId="0FFA22EC" w14:textId="77777777" w:rsidR="00BA761A" w:rsidRPr="002152CC" w:rsidRDefault="00BA761A" w:rsidP="00BA761A">
      <w:pPr>
        <w:pStyle w:val="TEKST"/>
        <w:rPr>
          <w:rFonts w:ascii="Arial" w:eastAsia="MS Mincho" w:hAnsi="Arial" w:cs="Arial"/>
          <w:b/>
          <w:sz w:val="20"/>
          <w:szCs w:val="20"/>
        </w:rPr>
      </w:pPr>
    </w:p>
    <w:p w14:paraId="0A1A63CC" w14:textId="77777777" w:rsidR="00BA761A" w:rsidRPr="002152CC" w:rsidRDefault="00BA761A" w:rsidP="00BA761A">
      <w:pPr>
        <w:ind w:left="-142"/>
        <w:jc w:val="both"/>
        <w:rPr>
          <w:rFonts w:ascii="Arial" w:hAnsi="Arial" w:cs="Arial"/>
          <w:b/>
          <w:sz w:val="20"/>
          <w:szCs w:val="20"/>
        </w:rPr>
      </w:pPr>
    </w:p>
    <w:p w14:paraId="31733518" w14:textId="77777777" w:rsidR="00BA761A" w:rsidRPr="002152CC" w:rsidRDefault="00BA761A" w:rsidP="00BA761A">
      <w:pPr>
        <w:jc w:val="both"/>
        <w:rPr>
          <w:rFonts w:ascii="Arial" w:hAnsi="Arial" w:cs="Arial"/>
          <w:i/>
          <w:sz w:val="20"/>
          <w:szCs w:val="20"/>
        </w:rPr>
      </w:pPr>
      <w:r w:rsidRPr="002152CC">
        <w:rPr>
          <w:rFonts w:ascii="Arial" w:hAnsi="Arial" w:cs="Arial"/>
          <w:i/>
          <w:sz w:val="20"/>
          <w:szCs w:val="20"/>
        </w:rPr>
        <w:t>Javni razpis se izvaja v skladu z Načrtom za okrevanje in odpornost (v nadaljevanju: NOO), ki je podlaga za koriščenje razpoložljivih sredstev iz Sklada za okrevanje ni odpornost.</w:t>
      </w:r>
    </w:p>
    <w:p w14:paraId="2BC8A519" w14:textId="77777777" w:rsidR="00BA761A" w:rsidRPr="002152CC" w:rsidRDefault="00BA761A" w:rsidP="00BA761A">
      <w:pPr>
        <w:jc w:val="both"/>
        <w:rPr>
          <w:rFonts w:ascii="Arial" w:hAnsi="Arial" w:cs="Arial"/>
          <w:i/>
          <w:sz w:val="20"/>
          <w:szCs w:val="20"/>
        </w:rPr>
      </w:pPr>
    </w:p>
    <w:p w14:paraId="4B727F95" w14:textId="77777777" w:rsidR="00BA761A" w:rsidRPr="002152CC" w:rsidRDefault="00BA761A" w:rsidP="00BA761A">
      <w:pPr>
        <w:jc w:val="both"/>
        <w:rPr>
          <w:rFonts w:ascii="Arial" w:hAnsi="Arial" w:cs="Arial"/>
          <w:i/>
          <w:sz w:val="20"/>
          <w:szCs w:val="20"/>
        </w:rPr>
      </w:pPr>
      <w:r w:rsidRPr="002152CC">
        <w:rPr>
          <w:rFonts w:ascii="Arial" w:hAnsi="Arial" w:cs="Arial"/>
          <w:i/>
          <w:sz w:val="20"/>
          <w:szCs w:val="20"/>
        </w:rPr>
        <w:t>Javni razpis je v NOO uvrščen v 3. razvojno področje: pametna, trajnostna in vključujoča rast, v komponento 2: Dvig produktivnosti, prijazno poslovno okolje za investitorje (C3 K2) in v naložbo Investicija C: Subvencije v podporo investicijam za večjo produktivnost, konkurenčnost, odpornost in dekarbonizacijo gospodarstva ter za ohranjanje in nastajanje delovnih mest.</w:t>
      </w:r>
    </w:p>
    <w:p w14:paraId="02954642" w14:textId="77777777" w:rsidR="00BA761A" w:rsidRPr="002152CC" w:rsidRDefault="00BA761A" w:rsidP="00BA761A">
      <w:pPr>
        <w:jc w:val="both"/>
        <w:rPr>
          <w:rFonts w:ascii="Arial" w:hAnsi="Arial" w:cs="Arial"/>
          <w:i/>
          <w:sz w:val="20"/>
          <w:szCs w:val="20"/>
        </w:rPr>
      </w:pPr>
    </w:p>
    <w:p w14:paraId="33B4FE43" w14:textId="77777777" w:rsidR="00BA761A" w:rsidRPr="002152CC" w:rsidRDefault="00BA761A" w:rsidP="00BA761A">
      <w:pPr>
        <w:ind w:left="-142"/>
        <w:jc w:val="both"/>
        <w:rPr>
          <w:rFonts w:ascii="Arial" w:hAnsi="Arial" w:cs="Arial"/>
          <w:b/>
          <w:sz w:val="20"/>
          <w:szCs w:val="20"/>
        </w:rPr>
      </w:pPr>
    </w:p>
    <w:p w14:paraId="418B113B" w14:textId="77777777" w:rsidR="00BA761A" w:rsidRPr="002152CC" w:rsidRDefault="00BA761A" w:rsidP="00BA761A">
      <w:pPr>
        <w:spacing w:after="200" w:line="276" w:lineRule="auto"/>
        <w:rPr>
          <w:rFonts w:ascii="Arial" w:hAnsi="Arial" w:cs="Arial"/>
          <w:b/>
          <w:sz w:val="20"/>
          <w:szCs w:val="20"/>
        </w:rPr>
      </w:pPr>
      <w:r w:rsidRPr="002152CC">
        <w:rPr>
          <w:rFonts w:ascii="Arial" w:hAnsi="Arial" w:cs="Arial"/>
          <w:b/>
          <w:sz w:val="20"/>
          <w:szCs w:val="20"/>
        </w:rPr>
        <w:br w:type="page"/>
      </w:r>
    </w:p>
    <w:p w14:paraId="0F20DA74" w14:textId="77777777" w:rsidR="00BA761A" w:rsidRPr="002152CC" w:rsidRDefault="00BA761A" w:rsidP="00BA761A">
      <w:pPr>
        <w:ind w:left="-142"/>
        <w:jc w:val="both"/>
        <w:rPr>
          <w:rFonts w:ascii="Arial" w:hAnsi="Arial" w:cs="Arial"/>
          <w:b/>
          <w:sz w:val="20"/>
          <w:szCs w:val="20"/>
        </w:rPr>
      </w:pPr>
    </w:p>
    <w:tbl>
      <w:tblPr>
        <w:tblW w:w="0" w:type="auto"/>
        <w:tblBorders>
          <w:top w:val="single" w:sz="4" w:space="0" w:color="auto"/>
          <w:left w:val="single" w:sz="4" w:space="0" w:color="auto"/>
          <w:bottom w:val="single" w:sz="4" w:space="0" w:color="000000" w:themeColor="text1"/>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615"/>
        <w:gridCol w:w="6447"/>
      </w:tblGrid>
      <w:tr w:rsidR="00BA761A" w:rsidRPr="002152CC" w14:paraId="36EFA769" w14:textId="77777777" w:rsidTr="000E457F">
        <w:tc>
          <w:tcPr>
            <w:tcW w:w="9351" w:type="dxa"/>
            <w:gridSpan w:val="2"/>
            <w:shd w:val="clear" w:color="auto" w:fill="FFFFFF" w:themeFill="background1"/>
            <w:vAlign w:val="bottom"/>
          </w:tcPr>
          <w:p w14:paraId="7A695BB2" w14:textId="77777777" w:rsidR="00BA761A" w:rsidRPr="002152CC" w:rsidRDefault="00BA761A" w:rsidP="000E457F">
            <w:pPr>
              <w:jc w:val="both"/>
              <w:rPr>
                <w:rFonts w:ascii="Arial" w:hAnsi="Arial" w:cs="Arial"/>
                <w:b/>
                <w:sz w:val="20"/>
                <w:szCs w:val="20"/>
              </w:rPr>
            </w:pPr>
            <w:r w:rsidRPr="002152CC">
              <w:rPr>
                <w:rFonts w:ascii="Arial" w:hAnsi="Arial" w:cs="Arial"/>
                <w:b/>
                <w:sz w:val="20"/>
                <w:szCs w:val="20"/>
              </w:rPr>
              <w:t>SPLETNA STRAN KONČNEGA PREJEMNIKA</w:t>
            </w:r>
            <w:r>
              <w:rPr>
                <w:rFonts w:ascii="Arial" w:hAnsi="Arial" w:cs="Arial"/>
                <w:b/>
                <w:sz w:val="20"/>
                <w:szCs w:val="20"/>
              </w:rPr>
              <w:t xml:space="preserve"> </w:t>
            </w:r>
            <w:r w:rsidRPr="002152CC">
              <w:rPr>
                <w:rFonts w:ascii="Arial" w:hAnsi="Arial" w:cs="Arial"/>
                <w:b/>
                <w:sz w:val="20"/>
                <w:szCs w:val="20"/>
              </w:rPr>
              <w:t>skladno z vsemi zahtevanimi elementi, kot opredeljeno v Navodilih končnim prejemnikom glede obveščanja in komuniciranja v javnosti</w:t>
            </w:r>
          </w:p>
        </w:tc>
      </w:tr>
      <w:tr w:rsidR="00BA761A" w:rsidRPr="002152CC" w14:paraId="0E8F8615" w14:textId="77777777" w:rsidTr="000E457F">
        <w:tc>
          <w:tcPr>
            <w:tcW w:w="2689" w:type="dxa"/>
            <w:shd w:val="clear" w:color="auto" w:fill="FFFFFF" w:themeFill="background1"/>
            <w:vAlign w:val="center"/>
          </w:tcPr>
          <w:p w14:paraId="22F648C7" w14:textId="77777777" w:rsidR="00BA761A" w:rsidRPr="002152CC" w:rsidRDefault="00BA761A" w:rsidP="000E457F">
            <w:pPr>
              <w:pStyle w:val="TEKST"/>
              <w:spacing w:line="240" w:lineRule="auto"/>
              <w:jc w:val="left"/>
              <w:rPr>
                <w:rFonts w:ascii="Arial" w:eastAsia="MS Mincho" w:hAnsi="Arial" w:cs="Arial"/>
                <w:b/>
                <w:sz w:val="20"/>
                <w:szCs w:val="20"/>
              </w:rPr>
            </w:pPr>
            <w:r w:rsidRPr="002152CC">
              <w:rPr>
                <w:rFonts w:ascii="Arial" w:eastAsia="MS Mincho" w:hAnsi="Arial" w:cs="Arial"/>
                <w:b/>
                <w:sz w:val="20"/>
                <w:szCs w:val="20"/>
              </w:rPr>
              <w:t xml:space="preserve">Naslov spletne strani </w:t>
            </w:r>
          </w:p>
          <w:p w14:paraId="5D52C7C4" w14:textId="77777777" w:rsidR="00BA761A" w:rsidRPr="002152CC" w:rsidRDefault="00BA761A" w:rsidP="000E457F">
            <w:pPr>
              <w:pStyle w:val="TEKST"/>
              <w:spacing w:line="240" w:lineRule="auto"/>
              <w:jc w:val="left"/>
              <w:rPr>
                <w:rFonts w:ascii="Arial" w:eastAsia="MS Mincho" w:hAnsi="Arial" w:cs="Arial"/>
                <w:b/>
                <w:sz w:val="20"/>
                <w:szCs w:val="20"/>
              </w:rPr>
            </w:pPr>
            <w:r w:rsidRPr="002152CC">
              <w:rPr>
                <w:rFonts w:ascii="Arial" w:eastAsia="MS Mincho" w:hAnsi="Arial" w:cs="Arial"/>
                <w:b/>
                <w:sz w:val="20"/>
                <w:szCs w:val="20"/>
              </w:rPr>
              <w:t>(neposrednega linka do informacije o investiciji):</w:t>
            </w:r>
          </w:p>
        </w:tc>
        <w:tc>
          <w:tcPr>
            <w:tcW w:w="6662" w:type="dxa"/>
            <w:shd w:val="clear" w:color="auto" w:fill="FFFFFF" w:themeFill="background1"/>
            <w:vAlign w:val="center"/>
          </w:tcPr>
          <w:p w14:paraId="4BC6A35D" w14:textId="77777777" w:rsidR="00BA761A" w:rsidRPr="002152CC" w:rsidRDefault="00BA761A" w:rsidP="000E457F">
            <w:pPr>
              <w:pStyle w:val="TEKST"/>
              <w:spacing w:line="240" w:lineRule="auto"/>
              <w:ind w:left="72"/>
              <w:jc w:val="left"/>
              <w:rPr>
                <w:rFonts w:ascii="Arial" w:hAnsi="Arial" w:cs="Arial"/>
                <w:i/>
                <w:color w:val="FF0000"/>
                <w:sz w:val="20"/>
                <w:szCs w:val="20"/>
              </w:rPr>
            </w:pPr>
          </w:p>
          <w:p w14:paraId="1E75F59D" w14:textId="77777777" w:rsidR="00BA761A" w:rsidRPr="002152CC" w:rsidRDefault="00BA761A" w:rsidP="000E457F">
            <w:pPr>
              <w:pStyle w:val="TEKST"/>
              <w:spacing w:line="240" w:lineRule="auto"/>
              <w:ind w:left="72"/>
              <w:jc w:val="left"/>
              <w:rPr>
                <w:rFonts w:ascii="Arial" w:hAnsi="Arial" w:cs="Arial"/>
                <w:i/>
                <w:color w:val="FF0000"/>
                <w:sz w:val="20"/>
                <w:szCs w:val="20"/>
              </w:rPr>
            </w:pPr>
            <w:r w:rsidRPr="002152CC">
              <w:rPr>
                <w:rFonts w:ascii="Arial" w:hAnsi="Arial" w:cs="Arial"/>
                <w:i/>
                <w:color w:val="000000" w:themeColor="text1"/>
                <w:sz w:val="20"/>
                <w:szCs w:val="20"/>
              </w:rPr>
              <w:t xml:space="preserve">Link na osnovno spletno stran: </w:t>
            </w:r>
            <w:r w:rsidRPr="002152CC">
              <w:rPr>
                <w:rFonts w:ascii="Arial" w:hAnsi="Arial" w:cs="Arial"/>
                <w:i/>
                <w:color w:val="FF0000"/>
                <w:sz w:val="20"/>
                <w:szCs w:val="20"/>
              </w:rPr>
              <w:t>______________________________</w:t>
            </w:r>
          </w:p>
          <w:p w14:paraId="2E5C3ECF" w14:textId="77777777" w:rsidR="00BA761A" w:rsidRPr="002152CC" w:rsidRDefault="00BA761A" w:rsidP="000E457F">
            <w:pPr>
              <w:pStyle w:val="TEKST"/>
              <w:spacing w:line="240" w:lineRule="auto"/>
              <w:ind w:left="72"/>
              <w:jc w:val="left"/>
              <w:rPr>
                <w:rFonts w:ascii="Arial" w:hAnsi="Arial" w:cs="Arial"/>
                <w:i/>
                <w:color w:val="FF0000"/>
                <w:sz w:val="20"/>
                <w:szCs w:val="20"/>
              </w:rPr>
            </w:pPr>
          </w:p>
          <w:p w14:paraId="23E25C93" w14:textId="77777777" w:rsidR="00BA761A" w:rsidRPr="002152CC" w:rsidRDefault="00BA761A" w:rsidP="000E457F">
            <w:pPr>
              <w:pStyle w:val="TEKST"/>
              <w:spacing w:line="240" w:lineRule="auto"/>
              <w:ind w:left="72"/>
              <w:jc w:val="left"/>
              <w:rPr>
                <w:rFonts w:ascii="Arial" w:hAnsi="Arial" w:cs="Arial"/>
                <w:i/>
                <w:color w:val="FF0000"/>
                <w:sz w:val="20"/>
                <w:szCs w:val="20"/>
              </w:rPr>
            </w:pPr>
            <w:r w:rsidRPr="002152CC">
              <w:rPr>
                <w:rFonts w:ascii="Arial" w:hAnsi="Arial" w:cs="Arial"/>
                <w:i/>
                <w:color w:val="000000" w:themeColor="text1"/>
                <w:sz w:val="20"/>
                <w:szCs w:val="20"/>
              </w:rPr>
              <w:t>Neposredni link na informacijo o investiciji:</w:t>
            </w:r>
            <w:r w:rsidRPr="002152CC">
              <w:rPr>
                <w:rFonts w:ascii="Arial" w:hAnsi="Arial" w:cs="Arial"/>
                <w:i/>
                <w:color w:val="FF0000"/>
                <w:sz w:val="20"/>
                <w:szCs w:val="20"/>
              </w:rPr>
              <w:t xml:space="preserve"> ______________________________</w:t>
            </w:r>
          </w:p>
          <w:p w14:paraId="3E0630EB" w14:textId="77777777" w:rsidR="00BA761A" w:rsidRPr="002152CC" w:rsidRDefault="00BA761A" w:rsidP="000E457F">
            <w:pPr>
              <w:pStyle w:val="TEKST"/>
              <w:spacing w:line="240" w:lineRule="auto"/>
              <w:ind w:left="72"/>
              <w:jc w:val="left"/>
              <w:rPr>
                <w:rFonts w:ascii="Arial" w:hAnsi="Arial" w:cs="Arial"/>
                <w:i/>
                <w:color w:val="FF0000"/>
                <w:sz w:val="20"/>
                <w:szCs w:val="20"/>
              </w:rPr>
            </w:pPr>
          </w:p>
        </w:tc>
      </w:tr>
    </w:tbl>
    <w:p w14:paraId="33179DE2" w14:textId="77777777" w:rsidR="00BA761A" w:rsidRPr="002152CC" w:rsidRDefault="00BA761A" w:rsidP="00BA761A">
      <w:pPr>
        <w:rPr>
          <w:rFonts w:ascii="Arial" w:hAnsi="Arial" w:cs="Arial"/>
          <w:sz w:val="20"/>
          <w:szCs w:val="20"/>
        </w:rPr>
      </w:pPr>
    </w:p>
    <w:p w14:paraId="2C10C12B" w14:textId="77777777" w:rsidR="00BA761A" w:rsidRPr="002152CC" w:rsidRDefault="00BA761A" w:rsidP="00BA761A">
      <w:pPr>
        <w:jc w:val="both"/>
        <w:rPr>
          <w:rFonts w:ascii="Arial" w:hAnsi="Arial" w:cs="Arial"/>
          <w:b/>
          <w:sz w:val="20"/>
          <w:szCs w:val="20"/>
        </w:rPr>
      </w:pPr>
      <w:r w:rsidRPr="002152CC">
        <w:rPr>
          <w:rFonts w:ascii="Arial" w:hAnsi="Arial" w:cs="Arial"/>
          <w:b/>
          <w:sz w:val="20"/>
          <w:szCs w:val="20"/>
        </w:rPr>
        <w:t>Kopirajte sliko »Print screen« spletne strani, kjer so jasno razvidni vsi zahtevani elementi (v velikosti celotne strani A4 – postavitev ležeče)</w:t>
      </w:r>
    </w:p>
    <w:p w14:paraId="19CF4ED6" w14:textId="77777777" w:rsidR="00BA761A" w:rsidRPr="002152CC" w:rsidRDefault="00BA761A" w:rsidP="00BA761A">
      <w:pPr>
        <w:jc w:val="both"/>
        <w:rPr>
          <w:rFonts w:ascii="Arial" w:hAnsi="Arial" w:cs="Arial"/>
          <w:b/>
          <w:sz w:val="20"/>
          <w:szCs w:val="20"/>
        </w:rPr>
      </w:pPr>
    </w:p>
    <w:p w14:paraId="411034C5" w14:textId="77777777" w:rsidR="00BA761A" w:rsidRPr="002152CC" w:rsidRDefault="00BA761A" w:rsidP="00BA761A">
      <w:pPr>
        <w:jc w:val="both"/>
        <w:rPr>
          <w:rFonts w:ascii="Arial" w:hAnsi="Arial" w:cs="Arial"/>
          <w:i/>
          <w:sz w:val="20"/>
          <w:szCs w:val="20"/>
        </w:rPr>
      </w:pPr>
      <w:r w:rsidRPr="002152CC">
        <w:rPr>
          <w:rFonts w:ascii="Arial" w:hAnsi="Arial" w:cs="Arial"/>
          <w:i/>
          <w:sz w:val="20"/>
          <w:szCs w:val="20"/>
        </w:rPr>
        <w:t>Dostopanje do informacije o investiciji mora biti iz osnovne spletne strani (</w:t>
      </w:r>
      <w:r w:rsidRPr="002152CC">
        <w:rPr>
          <w:rFonts w:ascii="Arial" w:hAnsi="Arial" w:cs="Arial"/>
          <w:b/>
          <w:i/>
          <w:sz w:val="20"/>
          <w:szCs w:val="20"/>
        </w:rPr>
        <w:t>opisno</w:t>
      </w:r>
      <w:r w:rsidRPr="002152CC">
        <w:rPr>
          <w:rFonts w:ascii="Arial" w:hAnsi="Arial" w:cs="Arial"/>
          <w:i/>
          <w:sz w:val="20"/>
          <w:szCs w:val="20"/>
        </w:rPr>
        <w:t xml:space="preserve"> </w:t>
      </w:r>
      <w:r w:rsidRPr="002152CC">
        <w:rPr>
          <w:rFonts w:ascii="Arial" w:hAnsi="Arial" w:cs="Arial"/>
          <w:b/>
          <w:i/>
          <w:sz w:val="20"/>
          <w:szCs w:val="20"/>
          <w:u w:val="single"/>
        </w:rPr>
        <w:t>navedite korake in linke</w:t>
      </w:r>
      <w:r w:rsidRPr="002152CC">
        <w:rPr>
          <w:rFonts w:ascii="Arial" w:hAnsi="Arial" w:cs="Arial"/>
          <w:i/>
          <w:sz w:val="20"/>
          <w:szCs w:val="20"/>
        </w:rPr>
        <w:t>). Na posnetku strani naj bo viden celoten tekst (lahko na več delnih posnetkih strani).</w:t>
      </w:r>
    </w:p>
    <w:p w14:paraId="25C538EB" w14:textId="77777777" w:rsidR="00BA761A" w:rsidRPr="002152CC" w:rsidRDefault="00BA761A" w:rsidP="00BA761A">
      <w:pPr>
        <w:jc w:val="both"/>
        <w:rPr>
          <w:rFonts w:ascii="Arial" w:hAnsi="Arial" w:cs="Arial"/>
          <w:i/>
          <w:sz w:val="20"/>
          <w:szCs w:val="20"/>
        </w:rPr>
      </w:pPr>
    </w:p>
    <w:p w14:paraId="1A255090" w14:textId="77777777" w:rsidR="00BA761A" w:rsidRPr="002152CC" w:rsidRDefault="00BA761A" w:rsidP="00BA761A">
      <w:pPr>
        <w:pStyle w:val="TEKST"/>
        <w:rPr>
          <w:rFonts w:ascii="Arial" w:hAnsi="Arial" w:cs="Arial"/>
          <w:b/>
          <w:sz w:val="20"/>
          <w:szCs w:val="20"/>
        </w:rPr>
      </w:pPr>
    </w:p>
    <w:p w14:paraId="249058D7" w14:textId="77777777" w:rsidR="00BA761A" w:rsidRPr="002152CC" w:rsidRDefault="00BA761A" w:rsidP="00BA761A">
      <w:pPr>
        <w:pStyle w:val="TEKST"/>
        <w:rPr>
          <w:rFonts w:ascii="Arial" w:hAnsi="Arial" w:cs="Arial"/>
          <w:b/>
          <w:sz w:val="20"/>
          <w:szCs w:val="20"/>
        </w:rPr>
      </w:pPr>
      <w:r w:rsidRPr="002152CC">
        <w:rPr>
          <w:rFonts w:ascii="Arial" w:hAnsi="Arial" w:cs="Arial"/>
          <w:b/>
          <w:sz w:val="20"/>
          <w:szCs w:val="20"/>
        </w:rPr>
        <w:t>SLIKA</w:t>
      </w:r>
      <w:r>
        <w:rPr>
          <w:rFonts w:ascii="Arial" w:hAnsi="Arial" w:cs="Arial"/>
          <w:b/>
          <w:sz w:val="20"/>
          <w:szCs w:val="20"/>
        </w:rPr>
        <w:t xml:space="preserve"> </w:t>
      </w:r>
      <w:r w:rsidRPr="002152CC">
        <w:rPr>
          <w:rFonts w:ascii="Arial" w:hAnsi="Arial" w:cs="Arial"/>
          <w:b/>
          <w:sz w:val="20"/>
          <w:szCs w:val="20"/>
        </w:rPr>
        <w:t>&gt; vstavite sliko (posnetek strani naj bo ustrezne ločljivosti)</w:t>
      </w:r>
    </w:p>
    <w:p w14:paraId="50ACF03E" w14:textId="77777777" w:rsidR="00BA761A" w:rsidRPr="002152CC" w:rsidRDefault="00BA761A" w:rsidP="00BA761A">
      <w:pPr>
        <w:pStyle w:val="TEKST"/>
        <w:rPr>
          <w:rFonts w:ascii="Arial" w:hAnsi="Arial" w:cs="Arial"/>
          <w:b/>
          <w:sz w:val="20"/>
          <w:szCs w:val="20"/>
        </w:rPr>
      </w:pPr>
    </w:p>
    <w:p w14:paraId="158966F3" w14:textId="77777777" w:rsidR="00BA761A" w:rsidRPr="002152CC" w:rsidRDefault="00BA761A" w:rsidP="00BA761A">
      <w:pPr>
        <w:pStyle w:val="TEKST"/>
        <w:rPr>
          <w:rFonts w:ascii="Arial" w:hAnsi="Arial" w:cs="Arial"/>
          <w:b/>
          <w:noProof/>
          <w:color w:val="FF0000"/>
          <w:sz w:val="20"/>
          <w:szCs w:val="20"/>
        </w:rPr>
      </w:pPr>
      <w:r w:rsidRPr="002152CC">
        <w:rPr>
          <w:rFonts w:ascii="Arial" w:hAnsi="Arial" w:cs="Arial"/>
          <w:b/>
          <w:noProof/>
          <w:color w:val="FF0000"/>
          <w:sz w:val="20"/>
          <w:szCs w:val="20"/>
        </w:rPr>
        <w:t>&gt;&gt; vstavite sliko</w:t>
      </w:r>
    </w:p>
    <w:p w14:paraId="533F2562" w14:textId="77777777" w:rsidR="00BA761A" w:rsidRPr="002152CC" w:rsidRDefault="00BA761A" w:rsidP="00BA761A">
      <w:pPr>
        <w:pStyle w:val="TEKST"/>
        <w:rPr>
          <w:rFonts w:ascii="Arial" w:hAnsi="Arial" w:cs="Arial"/>
          <w:b/>
          <w:noProof/>
          <w:sz w:val="20"/>
          <w:szCs w:val="20"/>
        </w:rPr>
      </w:pPr>
      <w:r w:rsidRPr="002152CC">
        <w:rPr>
          <w:rFonts w:ascii="Arial" w:hAnsi="Arial" w:cs="Arial"/>
          <w:b/>
          <w:noProof/>
          <w:sz w:val="20"/>
          <w:szCs w:val="20"/>
        </w:rPr>
        <w:t>*</w:t>
      </w:r>
    </w:p>
    <w:p w14:paraId="388A07C7" w14:textId="77777777" w:rsidR="00BA761A" w:rsidRPr="002152CC" w:rsidRDefault="00BA761A" w:rsidP="00BA761A">
      <w:pPr>
        <w:pStyle w:val="TEKST"/>
        <w:rPr>
          <w:rFonts w:ascii="Arial" w:hAnsi="Arial" w:cs="Arial"/>
          <w:b/>
          <w:noProof/>
          <w:sz w:val="20"/>
          <w:szCs w:val="20"/>
        </w:rPr>
      </w:pPr>
      <w:r w:rsidRPr="002152CC">
        <w:rPr>
          <w:rFonts w:ascii="Arial" w:hAnsi="Arial" w:cs="Arial"/>
          <w:b/>
          <w:noProof/>
          <w:sz w:val="20"/>
          <w:szCs w:val="20"/>
        </w:rPr>
        <w:t>*</w:t>
      </w:r>
    </w:p>
    <w:p w14:paraId="22593BB4" w14:textId="77777777" w:rsidR="00BA761A" w:rsidRPr="002152CC" w:rsidRDefault="00BA761A" w:rsidP="00BA761A">
      <w:pPr>
        <w:pStyle w:val="TEKST"/>
        <w:rPr>
          <w:rFonts w:ascii="Arial" w:hAnsi="Arial" w:cs="Arial"/>
          <w:b/>
          <w:noProof/>
          <w:sz w:val="20"/>
          <w:szCs w:val="20"/>
        </w:rPr>
      </w:pPr>
      <w:r w:rsidRPr="002152CC">
        <w:rPr>
          <w:rFonts w:ascii="Arial" w:hAnsi="Arial" w:cs="Arial"/>
          <w:b/>
          <w:noProof/>
          <w:sz w:val="20"/>
          <w:szCs w:val="20"/>
        </w:rPr>
        <w:t>*</w:t>
      </w:r>
    </w:p>
    <w:p w14:paraId="54543D22" w14:textId="77777777" w:rsidR="00BA761A" w:rsidRPr="002152CC" w:rsidRDefault="00BA761A" w:rsidP="00BA761A">
      <w:pPr>
        <w:pStyle w:val="TEKST"/>
        <w:rPr>
          <w:rFonts w:ascii="Arial" w:hAnsi="Arial" w:cs="Arial"/>
          <w:b/>
          <w:sz w:val="20"/>
          <w:szCs w:val="20"/>
        </w:rPr>
      </w:pPr>
    </w:p>
    <w:tbl>
      <w:tblPr>
        <w:tblW w:w="0" w:type="auto"/>
        <w:tblLook w:val="01E0" w:firstRow="1" w:lastRow="1" w:firstColumn="1" w:lastColumn="1" w:noHBand="0" w:noVBand="0"/>
      </w:tblPr>
      <w:tblGrid>
        <w:gridCol w:w="4271"/>
        <w:gridCol w:w="4791"/>
      </w:tblGrid>
      <w:tr w:rsidR="00BA761A" w:rsidRPr="002152CC" w14:paraId="0732FBA3" w14:textId="77777777" w:rsidTr="000E457F">
        <w:tc>
          <w:tcPr>
            <w:tcW w:w="1258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EBA2BE6" w14:textId="77777777" w:rsidR="00BA761A" w:rsidRPr="002152CC" w:rsidRDefault="00BA761A" w:rsidP="000E457F">
            <w:pPr>
              <w:jc w:val="both"/>
              <w:rPr>
                <w:rFonts w:ascii="Arial" w:hAnsi="Arial" w:cs="Arial"/>
                <w:b/>
                <w:sz w:val="20"/>
                <w:szCs w:val="20"/>
              </w:rPr>
            </w:pPr>
            <w:r w:rsidRPr="002152CC">
              <w:rPr>
                <w:rFonts w:ascii="Arial" w:hAnsi="Arial" w:cs="Arial"/>
                <w:b/>
                <w:sz w:val="20"/>
                <w:szCs w:val="20"/>
              </w:rPr>
              <w:t>PLAKAT ALI PODOBNA VIZUALNA VSEBINA skladno z vsemi zahtevanimi elementi, kot opredeljeno v Navodilu končnim prejemnikom glede obveščanja in komuniciranja v javnosti – izdano s strani agencije SPIRIT</w:t>
            </w:r>
          </w:p>
        </w:tc>
      </w:tr>
      <w:tr w:rsidR="00BA761A" w:rsidRPr="002152CC" w14:paraId="13F0D3FE" w14:textId="77777777" w:rsidTr="000E457F">
        <w:tc>
          <w:tcPr>
            <w:tcW w:w="5637" w:type="dxa"/>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9EC50F7" w14:textId="77777777" w:rsidR="00BA761A" w:rsidRPr="002152CC" w:rsidRDefault="00BA761A" w:rsidP="000E457F">
            <w:pPr>
              <w:pStyle w:val="TEKST"/>
              <w:spacing w:line="240" w:lineRule="auto"/>
              <w:jc w:val="left"/>
              <w:rPr>
                <w:rFonts w:ascii="Arial" w:eastAsia="MS Mincho" w:hAnsi="Arial" w:cs="Arial"/>
                <w:b/>
                <w:sz w:val="20"/>
                <w:szCs w:val="20"/>
              </w:rPr>
            </w:pPr>
            <w:r w:rsidRPr="002152CC">
              <w:rPr>
                <w:rFonts w:ascii="Arial" w:eastAsia="MS Mincho" w:hAnsi="Arial" w:cs="Arial"/>
                <w:b/>
                <w:sz w:val="20"/>
                <w:szCs w:val="20"/>
              </w:rPr>
              <w:t>PLAKAT</w:t>
            </w:r>
          </w:p>
        </w:tc>
        <w:tc>
          <w:tcPr>
            <w:tcW w:w="6945"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09EAE8C7" w14:textId="77777777" w:rsidR="00BA761A" w:rsidRPr="002152CC" w:rsidRDefault="00BA761A" w:rsidP="000E457F">
            <w:pPr>
              <w:pStyle w:val="TEKST"/>
              <w:spacing w:line="240" w:lineRule="auto"/>
              <w:jc w:val="left"/>
              <w:rPr>
                <w:rFonts w:ascii="Arial" w:hAnsi="Arial" w:cs="Arial"/>
                <w:i/>
                <w:color w:val="FF0000"/>
                <w:sz w:val="20"/>
                <w:szCs w:val="20"/>
              </w:rPr>
            </w:pPr>
          </w:p>
        </w:tc>
      </w:tr>
      <w:tr w:rsidR="00BA761A" w:rsidRPr="002152CC" w14:paraId="41C02947" w14:textId="77777777" w:rsidTr="000E457F">
        <w:tc>
          <w:tcPr>
            <w:tcW w:w="5637" w:type="dxa"/>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9016582" w14:textId="77777777" w:rsidR="00BA761A" w:rsidRPr="002152CC" w:rsidRDefault="00BA761A" w:rsidP="000E457F">
            <w:pPr>
              <w:pStyle w:val="TEKST"/>
              <w:spacing w:line="240" w:lineRule="auto"/>
              <w:jc w:val="left"/>
              <w:rPr>
                <w:rFonts w:ascii="Arial" w:eastAsia="MS Mincho" w:hAnsi="Arial" w:cs="Arial"/>
                <w:b/>
                <w:sz w:val="20"/>
                <w:szCs w:val="20"/>
              </w:rPr>
            </w:pPr>
            <w:r w:rsidRPr="002152CC">
              <w:rPr>
                <w:rFonts w:ascii="Arial" w:eastAsia="MS Mincho" w:hAnsi="Arial" w:cs="Arial"/>
                <w:b/>
                <w:sz w:val="20"/>
                <w:szCs w:val="20"/>
              </w:rPr>
              <w:t>Velikost (dimenzije) vizualne vsebine</w:t>
            </w:r>
          </w:p>
        </w:tc>
        <w:tc>
          <w:tcPr>
            <w:tcW w:w="6945"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659FE279" w14:textId="77777777" w:rsidR="00BA761A" w:rsidRPr="002152CC" w:rsidRDefault="00BA761A" w:rsidP="000E457F">
            <w:pPr>
              <w:pStyle w:val="TEKST"/>
              <w:spacing w:line="240" w:lineRule="auto"/>
              <w:jc w:val="left"/>
              <w:rPr>
                <w:rFonts w:ascii="Arial" w:hAnsi="Arial" w:cs="Arial"/>
                <w:i/>
                <w:color w:val="FF0000"/>
                <w:sz w:val="20"/>
                <w:szCs w:val="20"/>
              </w:rPr>
            </w:pPr>
          </w:p>
        </w:tc>
      </w:tr>
      <w:tr w:rsidR="00BA761A" w:rsidRPr="002152CC" w14:paraId="70B5E689" w14:textId="77777777" w:rsidTr="000E457F">
        <w:trPr>
          <w:trHeight w:val="739"/>
        </w:trPr>
        <w:tc>
          <w:tcPr>
            <w:tcW w:w="5637" w:type="dxa"/>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3FC6329" w14:textId="77777777" w:rsidR="00BA761A" w:rsidRPr="002152CC" w:rsidRDefault="00BA761A" w:rsidP="000E457F">
            <w:pPr>
              <w:pStyle w:val="TEKST"/>
              <w:spacing w:line="240" w:lineRule="auto"/>
              <w:jc w:val="left"/>
              <w:rPr>
                <w:rFonts w:ascii="Arial" w:eastAsia="MS Mincho" w:hAnsi="Arial" w:cs="Arial"/>
                <w:b/>
                <w:sz w:val="20"/>
                <w:szCs w:val="20"/>
              </w:rPr>
            </w:pPr>
            <w:r w:rsidRPr="002152CC">
              <w:rPr>
                <w:rFonts w:ascii="Arial" w:eastAsia="MS Mincho" w:hAnsi="Arial" w:cs="Arial"/>
                <w:b/>
                <w:sz w:val="20"/>
                <w:szCs w:val="20"/>
              </w:rPr>
              <w:t>Datum izobešenega plakata</w:t>
            </w:r>
          </w:p>
          <w:p w14:paraId="0474D19F" w14:textId="77777777" w:rsidR="00BA761A" w:rsidRPr="002152CC" w:rsidRDefault="00BA761A" w:rsidP="000E457F">
            <w:pPr>
              <w:pStyle w:val="TEKST"/>
              <w:spacing w:line="240" w:lineRule="auto"/>
              <w:jc w:val="left"/>
              <w:rPr>
                <w:rFonts w:ascii="Arial" w:eastAsia="MS Mincho" w:hAnsi="Arial" w:cs="Arial"/>
                <w:sz w:val="20"/>
                <w:szCs w:val="20"/>
                <w:u w:val="single"/>
              </w:rPr>
            </w:pPr>
            <w:r w:rsidRPr="002152CC">
              <w:rPr>
                <w:rFonts w:ascii="Arial" w:eastAsia="MS Mincho" w:hAnsi="Arial" w:cs="Arial"/>
                <w:sz w:val="20"/>
                <w:szCs w:val="20"/>
                <w:u w:val="single"/>
              </w:rPr>
              <w:t>z dnem pričetka izvajanja investicije</w:t>
            </w:r>
            <w:r w:rsidRPr="002152CC" w:rsidDel="00004C2D">
              <w:rPr>
                <w:rFonts w:ascii="Arial" w:eastAsia="MS Mincho" w:hAnsi="Arial" w:cs="Arial"/>
                <w:sz w:val="20"/>
                <w:szCs w:val="20"/>
                <w:u w:val="single"/>
              </w:rPr>
              <w:t xml:space="preserve"> </w:t>
            </w:r>
            <w:r w:rsidRPr="002152CC">
              <w:rPr>
                <w:rFonts w:ascii="Arial" w:eastAsia="MS Mincho" w:hAnsi="Arial" w:cs="Arial"/>
                <w:sz w:val="20"/>
                <w:szCs w:val="20"/>
                <w:u w:val="single"/>
              </w:rPr>
              <w:t>in mora trajati</w:t>
            </w:r>
            <w:r>
              <w:rPr>
                <w:rFonts w:ascii="Arial" w:eastAsia="MS Mincho" w:hAnsi="Arial" w:cs="Arial"/>
                <w:sz w:val="20"/>
                <w:szCs w:val="20"/>
                <w:u w:val="single"/>
              </w:rPr>
              <w:t xml:space="preserve"> </w:t>
            </w:r>
            <w:r w:rsidRPr="002152CC">
              <w:rPr>
                <w:rFonts w:ascii="Arial" w:eastAsia="MS Mincho" w:hAnsi="Arial" w:cs="Arial"/>
                <w:sz w:val="20"/>
                <w:szCs w:val="20"/>
                <w:u w:val="single"/>
              </w:rPr>
              <w:t>ves čas investicije – do zaključka investicije (do zadnjega izplačila)</w:t>
            </w:r>
          </w:p>
        </w:tc>
        <w:tc>
          <w:tcPr>
            <w:tcW w:w="6945"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109A7D4F" w14:textId="77777777" w:rsidR="00BA761A" w:rsidRPr="002152CC" w:rsidRDefault="00BA761A" w:rsidP="000E457F">
            <w:pPr>
              <w:pStyle w:val="TEKST"/>
              <w:spacing w:line="240" w:lineRule="auto"/>
              <w:ind w:left="72"/>
              <w:jc w:val="left"/>
              <w:rPr>
                <w:rFonts w:ascii="Arial" w:hAnsi="Arial" w:cs="Arial"/>
                <w:i/>
                <w:color w:val="FF0000"/>
                <w:sz w:val="20"/>
                <w:szCs w:val="20"/>
              </w:rPr>
            </w:pPr>
          </w:p>
          <w:p w14:paraId="11C5EA30" w14:textId="77777777" w:rsidR="00BA761A" w:rsidRPr="002152CC" w:rsidRDefault="00BA761A" w:rsidP="000E457F">
            <w:pPr>
              <w:pStyle w:val="TEKST"/>
              <w:spacing w:line="240" w:lineRule="auto"/>
              <w:ind w:left="72"/>
              <w:jc w:val="left"/>
              <w:rPr>
                <w:rFonts w:ascii="Arial" w:hAnsi="Arial" w:cs="Arial"/>
                <w:i/>
                <w:color w:val="FF0000"/>
                <w:sz w:val="20"/>
                <w:szCs w:val="20"/>
              </w:rPr>
            </w:pPr>
          </w:p>
        </w:tc>
      </w:tr>
    </w:tbl>
    <w:p w14:paraId="0D5A1154" w14:textId="77777777" w:rsidR="00BA761A" w:rsidRPr="002152CC" w:rsidRDefault="00BA761A" w:rsidP="00BA761A">
      <w:pPr>
        <w:rPr>
          <w:rFonts w:ascii="Arial" w:hAnsi="Arial" w:cs="Arial"/>
          <w:sz w:val="20"/>
          <w:szCs w:val="20"/>
        </w:rPr>
      </w:pPr>
    </w:p>
    <w:p w14:paraId="53578B39" w14:textId="77777777" w:rsidR="00BA761A" w:rsidRPr="002152CC" w:rsidRDefault="00BA761A" w:rsidP="00BA761A">
      <w:pPr>
        <w:pStyle w:val="Telobesedila"/>
        <w:jc w:val="both"/>
        <w:rPr>
          <w:rFonts w:ascii="Arial" w:eastAsia="MS Mincho" w:hAnsi="Arial" w:cs="Arial"/>
          <w:iCs/>
          <w:sz w:val="20"/>
          <w:lang w:eastAsia="en-US"/>
        </w:rPr>
      </w:pPr>
      <w:r w:rsidRPr="002152CC">
        <w:rPr>
          <w:rFonts w:ascii="Arial" w:eastAsia="MS Mincho" w:hAnsi="Arial" w:cs="Arial"/>
          <w:sz w:val="20"/>
          <w:lang w:eastAsia="en-US"/>
        </w:rPr>
        <w:t xml:space="preserve">V spodnje polje vnesite sliko »kliknite na ikono slike v sredini polja« - fotografijo vizualne vsebine, iz katere je razvidno, da je na </w:t>
      </w:r>
      <w:r w:rsidRPr="002152CC">
        <w:rPr>
          <w:rFonts w:ascii="Arial" w:eastAsia="MS Mincho" w:hAnsi="Arial" w:cs="Arial"/>
          <w:b/>
          <w:sz w:val="20"/>
          <w:lang w:eastAsia="en-US"/>
        </w:rPr>
        <w:t>vidnem mestu</w:t>
      </w:r>
      <w:r w:rsidRPr="002152CC">
        <w:rPr>
          <w:rFonts w:ascii="Arial" w:eastAsia="MS Mincho" w:hAnsi="Arial" w:cs="Arial"/>
          <w:sz w:val="20"/>
          <w:lang w:eastAsia="en-US"/>
        </w:rPr>
        <w:t xml:space="preserve">, na primer na mestu izvajanja aktivnosti ali sedežu upravičenca (npr. vhod v zgradbo). Fotografija mora </w:t>
      </w:r>
      <w:r w:rsidRPr="002152CC">
        <w:rPr>
          <w:rFonts w:ascii="Arial" w:eastAsia="MS Mincho" w:hAnsi="Arial" w:cs="Arial"/>
          <w:b/>
          <w:i/>
          <w:sz w:val="20"/>
          <w:u w:val="single"/>
          <w:lang w:eastAsia="en-US"/>
        </w:rPr>
        <w:t>zajemati širši prostor, da se lahko realno oceni velikost vizualne vsebine</w:t>
      </w:r>
      <w:r w:rsidRPr="002152CC">
        <w:rPr>
          <w:rFonts w:ascii="Arial" w:eastAsia="MS Mincho" w:hAnsi="Arial" w:cs="Arial"/>
          <w:b/>
          <w:sz w:val="20"/>
          <w:lang w:eastAsia="en-US"/>
        </w:rPr>
        <w:t>.</w:t>
      </w:r>
    </w:p>
    <w:p w14:paraId="6084DD07" w14:textId="77777777" w:rsidR="00BA761A" w:rsidRPr="002152CC" w:rsidRDefault="00BA761A" w:rsidP="00BA761A">
      <w:pPr>
        <w:pStyle w:val="TEKST"/>
        <w:rPr>
          <w:rFonts w:ascii="Arial" w:hAnsi="Arial" w:cs="Arial"/>
          <w:b/>
          <w:sz w:val="20"/>
          <w:szCs w:val="20"/>
        </w:rPr>
      </w:pPr>
    </w:p>
    <w:p w14:paraId="64202EC8" w14:textId="77777777" w:rsidR="00BA761A" w:rsidRPr="002152CC" w:rsidRDefault="00BA761A" w:rsidP="00BA761A">
      <w:pPr>
        <w:pStyle w:val="TEKST"/>
        <w:rPr>
          <w:rFonts w:ascii="Arial" w:hAnsi="Arial" w:cs="Arial"/>
          <w:b/>
          <w:sz w:val="20"/>
          <w:szCs w:val="20"/>
        </w:rPr>
      </w:pPr>
      <w:r w:rsidRPr="002152CC">
        <w:rPr>
          <w:rFonts w:ascii="Arial" w:hAnsi="Arial" w:cs="Arial"/>
          <w:b/>
          <w:sz w:val="20"/>
          <w:szCs w:val="20"/>
        </w:rPr>
        <w:t>SLIKA</w:t>
      </w:r>
      <w:r>
        <w:rPr>
          <w:rFonts w:ascii="Arial" w:hAnsi="Arial" w:cs="Arial"/>
          <w:b/>
          <w:sz w:val="20"/>
          <w:szCs w:val="20"/>
        </w:rPr>
        <w:t xml:space="preserve"> </w:t>
      </w:r>
      <w:r w:rsidRPr="002152CC">
        <w:rPr>
          <w:rFonts w:ascii="Arial" w:hAnsi="Arial" w:cs="Arial"/>
          <w:b/>
          <w:sz w:val="20"/>
          <w:szCs w:val="20"/>
        </w:rPr>
        <w:t xml:space="preserve">&gt; vstavite sliko v velikosti celotne strani A4 </w:t>
      </w:r>
    </w:p>
    <w:p w14:paraId="41AF954F" w14:textId="77777777" w:rsidR="00BA761A" w:rsidRPr="002152CC" w:rsidRDefault="00BA761A" w:rsidP="00BA761A">
      <w:pPr>
        <w:pStyle w:val="TEKST"/>
        <w:rPr>
          <w:rFonts w:ascii="Arial" w:hAnsi="Arial" w:cs="Arial"/>
          <w:b/>
          <w:sz w:val="20"/>
          <w:szCs w:val="20"/>
        </w:rPr>
      </w:pPr>
    </w:p>
    <w:p w14:paraId="07FFCBB3" w14:textId="77777777" w:rsidR="00BA761A" w:rsidRPr="002152CC" w:rsidRDefault="00BA761A" w:rsidP="00BA761A">
      <w:pPr>
        <w:pStyle w:val="TEKST"/>
        <w:rPr>
          <w:rFonts w:ascii="Arial" w:hAnsi="Arial" w:cs="Arial"/>
          <w:b/>
          <w:noProof/>
          <w:color w:val="FF0000"/>
          <w:sz w:val="20"/>
          <w:szCs w:val="20"/>
        </w:rPr>
      </w:pPr>
      <w:r w:rsidRPr="002152CC">
        <w:rPr>
          <w:rFonts w:ascii="Arial" w:hAnsi="Arial" w:cs="Arial"/>
          <w:b/>
          <w:noProof/>
          <w:color w:val="FF0000"/>
          <w:sz w:val="20"/>
          <w:szCs w:val="20"/>
        </w:rPr>
        <w:t>&gt;&gt; vstavite sliko</w:t>
      </w:r>
    </w:p>
    <w:p w14:paraId="7B3636E4" w14:textId="77777777" w:rsidR="00BA761A" w:rsidRPr="002152CC" w:rsidRDefault="00BA761A" w:rsidP="00BA761A">
      <w:pPr>
        <w:pStyle w:val="TEKST"/>
        <w:rPr>
          <w:rFonts w:ascii="Arial" w:hAnsi="Arial" w:cs="Arial"/>
          <w:b/>
          <w:noProof/>
          <w:sz w:val="20"/>
          <w:szCs w:val="20"/>
        </w:rPr>
      </w:pPr>
      <w:r w:rsidRPr="002152CC">
        <w:rPr>
          <w:rFonts w:ascii="Arial" w:hAnsi="Arial" w:cs="Arial"/>
          <w:b/>
          <w:noProof/>
          <w:sz w:val="20"/>
          <w:szCs w:val="20"/>
        </w:rPr>
        <w:t>*</w:t>
      </w:r>
    </w:p>
    <w:p w14:paraId="69E4B0C0" w14:textId="77777777" w:rsidR="00BA761A" w:rsidRPr="002152CC" w:rsidRDefault="00BA761A" w:rsidP="00BA761A">
      <w:pPr>
        <w:pStyle w:val="TEKST"/>
        <w:rPr>
          <w:rFonts w:ascii="Arial" w:hAnsi="Arial" w:cs="Arial"/>
          <w:b/>
          <w:noProof/>
          <w:sz w:val="20"/>
          <w:szCs w:val="20"/>
        </w:rPr>
      </w:pPr>
      <w:r w:rsidRPr="002152CC">
        <w:rPr>
          <w:rFonts w:ascii="Arial" w:hAnsi="Arial" w:cs="Arial"/>
          <w:b/>
          <w:noProof/>
          <w:sz w:val="20"/>
          <w:szCs w:val="20"/>
        </w:rPr>
        <w:t>*</w:t>
      </w:r>
    </w:p>
    <w:p w14:paraId="055DB38F" w14:textId="77777777" w:rsidR="00BA761A" w:rsidRPr="002152CC" w:rsidRDefault="00BA761A" w:rsidP="00BA761A">
      <w:pPr>
        <w:pStyle w:val="TEKST"/>
        <w:rPr>
          <w:rFonts w:ascii="Arial" w:hAnsi="Arial" w:cs="Arial"/>
          <w:b/>
          <w:noProof/>
          <w:sz w:val="20"/>
          <w:szCs w:val="20"/>
        </w:rPr>
      </w:pPr>
      <w:r w:rsidRPr="002152CC">
        <w:rPr>
          <w:rFonts w:ascii="Arial" w:hAnsi="Arial" w:cs="Arial"/>
          <w:b/>
          <w:noProof/>
          <w:sz w:val="20"/>
          <w:szCs w:val="20"/>
        </w:rPr>
        <w:t>*</w:t>
      </w:r>
    </w:p>
    <w:p w14:paraId="76BE2773" w14:textId="77777777" w:rsidR="00BA761A" w:rsidRPr="002152CC" w:rsidRDefault="00BA761A" w:rsidP="00BA761A">
      <w:pPr>
        <w:pStyle w:val="TEKST"/>
        <w:rPr>
          <w:rFonts w:ascii="Arial" w:hAnsi="Arial" w:cs="Arial"/>
          <w:b/>
          <w:sz w:val="20"/>
          <w:szCs w:val="20"/>
        </w:rPr>
      </w:pPr>
    </w:p>
    <w:p w14:paraId="77FC50F3" w14:textId="77777777" w:rsidR="00BA761A" w:rsidRPr="002152CC" w:rsidRDefault="00BA761A" w:rsidP="00BA761A">
      <w:pPr>
        <w:pStyle w:val="Telobesedila"/>
        <w:jc w:val="both"/>
        <w:rPr>
          <w:rFonts w:ascii="Arial" w:eastAsia="MS Mincho" w:hAnsi="Arial" w:cs="Arial"/>
          <w:iCs/>
          <w:sz w:val="20"/>
          <w:lang w:eastAsia="en-US"/>
        </w:rPr>
      </w:pPr>
      <w:r w:rsidRPr="002152CC">
        <w:rPr>
          <w:rFonts w:ascii="Arial" w:eastAsia="MS Mincho" w:hAnsi="Arial" w:cs="Arial"/>
          <w:sz w:val="20"/>
          <w:lang w:eastAsia="en-US"/>
        </w:rPr>
        <w:t xml:space="preserve">V spodnje polje vnesite sliko »kliknite na ikono slike v sredini polja« - fotografijo vizualne vsebine, iz katere je razvidno, da je na vidnem mestu, na primer na mestu izvajanja aktivnosti ali sedežu </w:t>
      </w:r>
      <w:r w:rsidRPr="002152CC">
        <w:rPr>
          <w:rFonts w:ascii="Arial" w:eastAsia="MS Mincho" w:hAnsi="Arial" w:cs="Arial"/>
          <w:sz w:val="20"/>
          <w:lang w:eastAsia="en-US"/>
        </w:rPr>
        <w:lastRenderedPageBreak/>
        <w:t xml:space="preserve">upravičenca (npr. vhod v zgradbo). Fotografija mora zajemati </w:t>
      </w:r>
      <w:r w:rsidRPr="002152CC">
        <w:rPr>
          <w:rFonts w:ascii="Arial" w:eastAsia="MS Mincho" w:hAnsi="Arial" w:cs="Arial"/>
          <w:b/>
          <w:i/>
          <w:sz w:val="20"/>
          <w:u w:val="single"/>
          <w:lang w:eastAsia="en-US"/>
        </w:rPr>
        <w:t>sliko celotne površine vizualne vsebine od bližine</w:t>
      </w:r>
      <w:r w:rsidRPr="002152CC">
        <w:rPr>
          <w:rFonts w:ascii="Arial" w:eastAsia="MS Mincho" w:hAnsi="Arial" w:cs="Arial"/>
          <w:sz w:val="20"/>
          <w:lang w:eastAsia="en-US"/>
        </w:rPr>
        <w:t xml:space="preserve"> (toliko, da je mogoče prebrati besedilo navedeno na njej.</w:t>
      </w:r>
    </w:p>
    <w:p w14:paraId="25BA62F4" w14:textId="77777777" w:rsidR="00BA761A" w:rsidRPr="002152CC" w:rsidRDefault="00BA761A" w:rsidP="00BA761A">
      <w:pPr>
        <w:pStyle w:val="TEKST"/>
        <w:rPr>
          <w:rFonts w:ascii="Arial" w:hAnsi="Arial" w:cs="Arial"/>
          <w:b/>
          <w:sz w:val="20"/>
          <w:szCs w:val="20"/>
        </w:rPr>
      </w:pPr>
    </w:p>
    <w:p w14:paraId="7A72FB09" w14:textId="77777777" w:rsidR="00BA761A" w:rsidRPr="002152CC" w:rsidRDefault="00BA761A" w:rsidP="00BA761A">
      <w:pPr>
        <w:pStyle w:val="TEKST"/>
        <w:tabs>
          <w:tab w:val="left" w:pos="7092"/>
        </w:tabs>
        <w:rPr>
          <w:rFonts w:ascii="Arial" w:hAnsi="Arial" w:cs="Arial"/>
          <w:b/>
          <w:sz w:val="20"/>
          <w:szCs w:val="20"/>
        </w:rPr>
      </w:pPr>
      <w:r w:rsidRPr="002152CC">
        <w:rPr>
          <w:rFonts w:ascii="Arial" w:hAnsi="Arial" w:cs="Arial"/>
          <w:b/>
          <w:sz w:val="20"/>
          <w:szCs w:val="20"/>
        </w:rPr>
        <w:t>SLIKA</w:t>
      </w:r>
      <w:r>
        <w:rPr>
          <w:rFonts w:ascii="Arial" w:hAnsi="Arial" w:cs="Arial"/>
          <w:b/>
          <w:sz w:val="20"/>
          <w:szCs w:val="20"/>
        </w:rPr>
        <w:t xml:space="preserve"> </w:t>
      </w:r>
      <w:r w:rsidRPr="002152CC">
        <w:rPr>
          <w:rFonts w:ascii="Arial" w:hAnsi="Arial" w:cs="Arial"/>
          <w:b/>
          <w:sz w:val="20"/>
          <w:szCs w:val="20"/>
        </w:rPr>
        <w:t>&gt; priložite plakat v velikosti A3 – postavitev pokončno (slika ali pdf)</w:t>
      </w:r>
      <w:r w:rsidRPr="002152CC">
        <w:rPr>
          <w:rFonts w:ascii="Arial" w:hAnsi="Arial" w:cs="Arial"/>
          <w:b/>
          <w:sz w:val="20"/>
          <w:szCs w:val="20"/>
        </w:rPr>
        <w:tab/>
      </w:r>
    </w:p>
    <w:p w14:paraId="281584A7" w14:textId="77777777" w:rsidR="00BA761A" w:rsidRPr="002152CC" w:rsidRDefault="00BA761A" w:rsidP="00BA761A">
      <w:pPr>
        <w:pStyle w:val="TEKST"/>
        <w:rPr>
          <w:rFonts w:ascii="Arial" w:hAnsi="Arial" w:cs="Arial"/>
          <w:b/>
          <w:sz w:val="20"/>
          <w:szCs w:val="20"/>
        </w:rPr>
      </w:pPr>
    </w:p>
    <w:p w14:paraId="5C8EC239" w14:textId="77777777" w:rsidR="00BA761A" w:rsidRPr="002152CC" w:rsidRDefault="00BA761A" w:rsidP="00BA761A">
      <w:pPr>
        <w:pStyle w:val="TEKST"/>
        <w:rPr>
          <w:rFonts w:ascii="Arial" w:hAnsi="Arial" w:cs="Arial"/>
          <w:b/>
          <w:noProof/>
          <w:color w:val="FF0000"/>
          <w:sz w:val="20"/>
          <w:szCs w:val="20"/>
        </w:rPr>
      </w:pPr>
      <w:r w:rsidRPr="002152CC">
        <w:rPr>
          <w:rFonts w:ascii="Arial" w:hAnsi="Arial" w:cs="Arial"/>
          <w:b/>
          <w:noProof/>
          <w:color w:val="FF0000"/>
          <w:sz w:val="20"/>
          <w:szCs w:val="20"/>
        </w:rPr>
        <w:t>&gt;&gt; vstavite sliko</w:t>
      </w:r>
    </w:p>
    <w:p w14:paraId="6BBDF074" w14:textId="77777777" w:rsidR="00BA761A" w:rsidRPr="002152CC" w:rsidRDefault="00BA761A" w:rsidP="00BA761A">
      <w:pPr>
        <w:pStyle w:val="TEKST"/>
        <w:rPr>
          <w:rFonts w:ascii="Arial" w:hAnsi="Arial" w:cs="Arial"/>
          <w:b/>
          <w:noProof/>
          <w:sz w:val="20"/>
          <w:szCs w:val="20"/>
        </w:rPr>
      </w:pPr>
      <w:r w:rsidRPr="002152CC">
        <w:rPr>
          <w:rFonts w:ascii="Arial" w:hAnsi="Arial" w:cs="Arial"/>
          <w:b/>
          <w:noProof/>
          <w:sz w:val="20"/>
          <w:szCs w:val="20"/>
        </w:rPr>
        <w:t>*</w:t>
      </w:r>
    </w:p>
    <w:p w14:paraId="70BE739F" w14:textId="77777777" w:rsidR="00BA761A" w:rsidRPr="002152CC" w:rsidRDefault="00BA761A" w:rsidP="00BA761A">
      <w:pPr>
        <w:pStyle w:val="TEKST"/>
        <w:rPr>
          <w:rFonts w:ascii="Arial" w:hAnsi="Arial" w:cs="Arial"/>
          <w:b/>
          <w:noProof/>
          <w:sz w:val="20"/>
          <w:szCs w:val="20"/>
        </w:rPr>
      </w:pPr>
      <w:r w:rsidRPr="002152CC">
        <w:rPr>
          <w:rFonts w:ascii="Arial" w:hAnsi="Arial" w:cs="Arial"/>
          <w:b/>
          <w:noProof/>
          <w:sz w:val="20"/>
          <w:szCs w:val="20"/>
        </w:rPr>
        <w:t>*</w:t>
      </w:r>
    </w:p>
    <w:p w14:paraId="556680BD" w14:textId="77777777" w:rsidR="00BA761A" w:rsidRPr="002152CC" w:rsidRDefault="00BA761A" w:rsidP="00BA761A">
      <w:pPr>
        <w:pStyle w:val="TEKST"/>
        <w:rPr>
          <w:rFonts w:ascii="Arial" w:hAnsi="Arial" w:cs="Arial"/>
          <w:b/>
          <w:noProof/>
          <w:sz w:val="20"/>
          <w:szCs w:val="20"/>
        </w:rPr>
      </w:pPr>
      <w:r w:rsidRPr="002152CC">
        <w:rPr>
          <w:rFonts w:ascii="Arial" w:hAnsi="Arial" w:cs="Arial"/>
          <w:b/>
          <w:noProof/>
          <w:sz w:val="20"/>
          <w:szCs w:val="20"/>
        </w:rPr>
        <w:t>*</w:t>
      </w:r>
    </w:p>
    <w:p w14:paraId="5865B4BD" w14:textId="77777777" w:rsidR="00BA761A" w:rsidRPr="002152CC" w:rsidRDefault="00BA761A" w:rsidP="00BA761A">
      <w:pPr>
        <w:pStyle w:val="TEKST"/>
        <w:rPr>
          <w:rFonts w:ascii="Arial" w:hAnsi="Arial" w:cs="Arial"/>
          <w:b/>
          <w:sz w:val="20"/>
          <w:szCs w:val="20"/>
        </w:rPr>
      </w:pPr>
    </w:p>
    <w:p w14:paraId="50D3ADF2" w14:textId="77777777" w:rsidR="00BA761A" w:rsidRPr="002152CC" w:rsidRDefault="00BA761A" w:rsidP="00BA761A">
      <w:pPr>
        <w:pStyle w:val="TEKST"/>
        <w:rPr>
          <w:rFonts w:ascii="Arial" w:hAnsi="Arial" w:cs="Arial"/>
          <w:b/>
          <w:sz w:val="20"/>
          <w:szCs w:val="20"/>
        </w:rPr>
      </w:pPr>
    </w:p>
    <w:tbl>
      <w:tblPr>
        <w:tblW w:w="0" w:type="auto"/>
        <w:tblBorders>
          <w:top w:val="single" w:sz="4" w:space="0" w:color="auto"/>
          <w:left w:val="single" w:sz="4" w:space="0" w:color="auto"/>
          <w:bottom w:val="single" w:sz="4" w:space="0" w:color="000000" w:themeColor="text1"/>
          <w:right w:val="single" w:sz="4" w:space="0" w:color="auto"/>
          <w:insideH w:val="single" w:sz="4" w:space="0" w:color="auto"/>
          <w:insideV w:val="single" w:sz="4" w:space="0" w:color="auto"/>
        </w:tblBorders>
        <w:tblLook w:val="01E0" w:firstRow="1" w:lastRow="1" w:firstColumn="1" w:lastColumn="1" w:noHBand="0" w:noVBand="0"/>
      </w:tblPr>
      <w:tblGrid>
        <w:gridCol w:w="1399"/>
        <w:gridCol w:w="7663"/>
      </w:tblGrid>
      <w:tr w:rsidR="00BA761A" w:rsidRPr="002152CC" w14:paraId="5CDA2DC9" w14:textId="77777777" w:rsidTr="000E457F">
        <w:tc>
          <w:tcPr>
            <w:tcW w:w="9286" w:type="dxa"/>
            <w:gridSpan w:val="2"/>
            <w:shd w:val="clear" w:color="auto" w:fill="auto"/>
            <w:vAlign w:val="bottom"/>
          </w:tcPr>
          <w:p w14:paraId="63C4FD58" w14:textId="77777777" w:rsidR="00BA761A" w:rsidRPr="002152CC" w:rsidRDefault="00BA761A" w:rsidP="000E457F">
            <w:pPr>
              <w:pStyle w:val="TEKST"/>
              <w:rPr>
                <w:rFonts w:ascii="Arial" w:hAnsi="Arial" w:cs="Arial"/>
                <w:b/>
                <w:sz w:val="20"/>
                <w:szCs w:val="20"/>
              </w:rPr>
            </w:pPr>
            <w:r w:rsidRPr="002152CC">
              <w:rPr>
                <w:rFonts w:ascii="Arial" w:hAnsi="Arial" w:cs="Arial"/>
                <w:b/>
                <w:sz w:val="20"/>
                <w:szCs w:val="20"/>
              </w:rPr>
              <w:t>TRAJNA TABLA, PANO (finančna podpora enaka ali večja kot 500.000 evrov sredstev mehanizma), skladno z vsemi zahtevanimi elementi, kot opredeljeno v Navodilu končnim prejemnikom glede obveščanja in komuniciranja v javnosti – izdano s strani agencije SPIRIT</w:t>
            </w:r>
          </w:p>
          <w:p w14:paraId="17381068" w14:textId="77777777" w:rsidR="00BA761A" w:rsidRPr="002152CC" w:rsidRDefault="00BA761A" w:rsidP="000E457F">
            <w:pPr>
              <w:ind w:left="-142"/>
              <w:jc w:val="both"/>
              <w:rPr>
                <w:rFonts w:ascii="Arial" w:hAnsi="Arial" w:cs="Arial"/>
                <w:b/>
                <w:sz w:val="20"/>
                <w:szCs w:val="20"/>
              </w:rPr>
            </w:pPr>
          </w:p>
        </w:tc>
      </w:tr>
      <w:tr w:rsidR="00BA761A" w:rsidRPr="002152CC" w14:paraId="41B47DAA" w14:textId="77777777" w:rsidTr="000E457F">
        <w:tc>
          <w:tcPr>
            <w:tcW w:w="1413" w:type="dxa"/>
            <w:shd w:val="clear" w:color="auto" w:fill="auto"/>
            <w:vAlign w:val="bottom"/>
          </w:tcPr>
          <w:p w14:paraId="391B6737" w14:textId="77777777" w:rsidR="00BA761A" w:rsidRPr="002152CC" w:rsidRDefault="00BA761A" w:rsidP="000E457F">
            <w:pPr>
              <w:pStyle w:val="TEKST"/>
              <w:spacing w:line="240" w:lineRule="auto"/>
              <w:ind w:left="72"/>
              <w:jc w:val="left"/>
              <w:rPr>
                <w:rFonts w:ascii="Arial" w:hAnsi="Arial" w:cs="Arial"/>
                <w:i/>
                <w:color w:val="FF0000"/>
                <w:sz w:val="20"/>
                <w:szCs w:val="20"/>
              </w:rPr>
            </w:pPr>
          </w:p>
          <w:p w14:paraId="6B5371BC" w14:textId="77777777" w:rsidR="00BA761A" w:rsidRPr="002152CC" w:rsidRDefault="00BA761A" w:rsidP="000E457F">
            <w:pPr>
              <w:pStyle w:val="TEKST"/>
              <w:spacing w:line="240" w:lineRule="auto"/>
              <w:jc w:val="left"/>
              <w:rPr>
                <w:rFonts w:ascii="Arial" w:hAnsi="Arial" w:cs="Arial"/>
                <w:b/>
                <w:sz w:val="20"/>
                <w:szCs w:val="20"/>
              </w:rPr>
            </w:pPr>
            <w:r w:rsidRPr="002152CC">
              <w:rPr>
                <w:rFonts w:ascii="Arial" w:hAnsi="Arial" w:cs="Arial"/>
                <w:b/>
                <w:sz w:val="20"/>
                <w:szCs w:val="20"/>
              </w:rPr>
              <w:t>opomba</w:t>
            </w:r>
          </w:p>
        </w:tc>
        <w:tc>
          <w:tcPr>
            <w:tcW w:w="7873" w:type="dxa"/>
            <w:shd w:val="clear" w:color="auto" w:fill="auto"/>
            <w:vAlign w:val="center"/>
          </w:tcPr>
          <w:p w14:paraId="7B3F2172" w14:textId="77777777" w:rsidR="00BA761A" w:rsidRPr="002152CC" w:rsidRDefault="00BA761A" w:rsidP="000E457F">
            <w:pPr>
              <w:pStyle w:val="TEKST"/>
              <w:spacing w:line="240" w:lineRule="auto"/>
              <w:ind w:left="72"/>
              <w:rPr>
                <w:rFonts w:ascii="Arial" w:hAnsi="Arial" w:cs="Arial"/>
                <w:b/>
                <w:i/>
                <w:color w:val="FF0000"/>
                <w:sz w:val="20"/>
                <w:szCs w:val="20"/>
              </w:rPr>
            </w:pPr>
            <w:r w:rsidRPr="002152CC">
              <w:rPr>
                <w:rFonts w:ascii="Arial" w:hAnsi="Arial" w:cs="Arial"/>
                <w:b/>
                <w:i/>
                <w:color w:val="FF0000"/>
                <w:sz w:val="20"/>
                <w:szCs w:val="20"/>
              </w:rPr>
              <w:t xml:space="preserve">Ob sliki dodajte datum, ko je bila tabla, pano postavljena in navedbo lokacije izvajanja investicije ter naziv osnovnega sredstva. </w:t>
            </w:r>
          </w:p>
          <w:p w14:paraId="3FF2FED6" w14:textId="77777777" w:rsidR="00BA761A" w:rsidRPr="002152CC" w:rsidRDefault="00BA761A" w:rsidP="000E457F">
            <w:pPr>
              <w:pStyle w:val="TEKST"/>
              <w:spacing w:line="240" w:lineRule="auto"/>
              <w:ind w:left="72"/>
              <w:rPr>
                <w:rFonts w:ascii="Arial" w:hAnsi="Arial" w:cs="Arial"/>
                <w:b/>
                <w:i/>
                <w:color w:val="FF0000"/>
                <w:sz w:val="20"/>
                <w:szCs w:val="20"/>
              </w:rPr>
            </w:pPr>
          </w:p>
          <w:p w14:paraId="68272B49" w14:textId="77777777" w:rsidR="00BA761A" w:rsidRPr="002152CC" w:rsidRDefault="00BA761A" w:rsidP="000E457F">
            <w:pPr>
              <w:pStyle w:val="TEKST"/>
              <w:spacing w:line="240" w:lineRule="auto"/>
              <w:ind w:left="72"/>
              <w:rPr>
                <w:rFonts w:ascii="Arial" w:hAnsi="Arial" w:cs="Arial"/>
                <w:b/>
                <w:i/>
                <w:color w:val="FF0000"/>
                <w:sz w:val="20"/>
                <w:szCs w:val="20"/>
              </w:rPr>
            </w:pPr>
            <w:r w:rsidRPr="002152CC">
              <w:rPr>
                <w:rFonts w:ascii="Arial" w:hAnsi="Arial" w:cs="Arial"/>
                <w:b/>
                <w:i/>
                <w:color w:val="FF0000"/>
                <w:sz w:val="20"/>
                <w:szCs w:val="20"/>
              </w:rPr>
              <w:t>Namestiti morate trajno tablo (ploščo) ali pano na vidno mesto takoj, ko se prične fizično izvajanje projekta ali, ko namestite kupljeno opremo, pri kateri je finančna pomoč enaka ali večja kot 500.000 evrov sredstev mehanizma. Slike se ob morebitni nabavi opreme tekom projekta in oddajah vlog za izplačilo v obrazec dodaja.</w:t>
            </w:r>
          </w:p>
        </w:tc>
      </w:tr>
    </w:tbl>
    <w:p w14:paraId="4445BD0C" w14:textId="77777777" w:rsidR="00BA761A" w:rsidRPr="002152CC" w:rsidRDefault="00BA761A" w:rsidP="00BA761A">
      <w:pPr>
        <w:pStyle w:val="TEKST"/>
        <w:rPr>
          <w:rFonts w:ascii="Arial" w:hAnsi="Arial" w:cs="Arial"/>
          <w:i/>
          <w:sz w:val="20"/>
          <w:szCs w:val="20"/>
        </w:rPr>
      </w:pPr>
    </w:p>
    <w:p w14:paraId="42724A7A" w14:textId="77777777" w:rsidR="00BA761A" w:rsidRPr="002152CC" w:rsidRDefault="00BA761A" w:rsidP="00BA761A">
      <w:pPr>
        <w:pStyle w:val="Odstavekseznama"/>
        <w:numPr>
          <w:ilvl w:val="0"/>
          <w:numId w:val="52"/>
        </w:numPr>
        <w:spacing w:after="0" w:line="240" w:lineRule="auto"/>
        <w:jc w:val="both"/>
        <w:rPr>
          <w:rFonts w:ascii="Arial" w:hAnsi="Arial" w:cs="Arial"/>
          <w:sz w:val="20"/>
          <w:szCs w:val="20"/>
        </w:rPr>
      </w:pPr>
      <w:r w:rsidRPr="002152CC">
        <w:rPr>
          <w:rFonts w:ascii="Arial" w:hAnsi="Arial" w:cs="Arial"/>
          <w:sz w:val="20"/>
          <w:szCs w:val="20"/>
        </w:rPr>
        <w:t>eno fotografijo trajne table ali panoja</w:t>
      </w:r>
      <w:r>
        <w:rPr>
          <w:rFonts w:ascii="Arial" w:hAnsi="Arial" w:cs="Arial"/>
          <w:sz w:val="20"/>
          <w:szCs w:val="20"/>
        </w:rPr>
        <w:t xml:space="preserve"> </w:t>
      </w:r>
      <w:r w:rsidRPr="002152CC">
        <w:rPr>
          <w:rFonts w:ascii="Arial" w:hAnsi="Arial" w:cs="Arial"/>
          <w:sz w:val="20"/>
          <w:szCs w:val="20"/>
        </w:rPr>
        <w:t xml:space="preserve">naredite od daleč, da se bo videla umeščenost. </w:t>
      </w:r>
    </w:p>
    <w:p w14:paraId="35A01159" w14:textId="77777777" w:rsidR="00BA761A" w:rsidRPr="002152CC" w:rsidRDefault="00BA761A" w:rsidP="00BA761A">
      <w:pPr>
        <w:pStyle w:val="Odstavekseznama"/>
        <w:numPr>
          <w:ilvl w:val="0"/>
          <w:numId w:val="52"/>
        </w:numPr>
        <w:spacing w:after="0" w:line="240" w:lineRule="auto"/>
        <w:jc w:val="both"/>
        <w:rPr>
          <w:rFonts w:ascii="Arial" w:hAnsi="Arial" w:cs="Arial"/>
          <w:sz w:val="20"/>
          <w:szCs w:val="20"/>
        </w:rPr>
      </w:pPr>
      <w:r w:rsidRPr="002152CC">
        <w:rPr>
          <w:rFonts w:ascii="Arial" w:hAnsi="Arial" w:cs="Arial"/>
          <w:sz w:val="20"/>
          <w:szCs w:val="20"/>
        </w:rPr>
        <w:t>eno fotografijo trajne table ali panoja</w:t>
      </w:r>
      <w:r>
        <w:rPr>
          <w:rFonts w:ascii="Arial" w:hAnsi="Arial" w:cs="Arial"/>
          <w:sz w:val="20"/>
          <w:szCs w:val="20"/>
        </w:rPr>
        <w:t xml:space="preserve"> </w:t>
      </w:r>
      <w:r w:rsidRPr="002152CC">
        <w:rPr>
          <w:rFonts w:ascii="Arial" w:hAnsi="Arial" w:cs="Arial"/>
          <w:sz w:val="20"/>
          <w:szCs w:val="20"/>
        </w:rPr>
        <w:t>naredite od blizu, da se bo razločno videla vsebina</w:t>
      </w:r>
    </w:p>
    <w:p w14:paraId="58C653CE" w14:textId="77777777" w:rsidR="00BA761A" w:rsidRPr="002152CC" w:rsidRDefault="00BA761A" w:rsidP="00BA761A">
      <w:pPr>
        <w:pStyle w:val="TEKST"/>
        <w:rPr>
          <w:rFonts w:ascii="Arial" w:hAnsi="Arial" w:cs="Arial"/>
          <w:b/>
          <w:sz w:val="20"/>
          <w:szCs w:val="20"/>
          <w:highlight w:val="yellow"/>
        </w:rPr>
      </w:pPr>
    </w:p>
    <w:p w14:paraId="4B89E2D2" w14:textId="77777777" w:rsidR="00BA761A" w:rsidRPr="002152CC" w:rsidRDefault="00BA761A" w:rsidP="00BA761A">
      <w:pPr>
        <w:pStyle w:val="TEKST"/>
        <w:rPr>
          <w:rFonts w:ascii="Arial" w:hAnsi="Arial" w:cs="Arial"/>
          <w:b/>
          <w:sz w:val="20"/>
          <w:szCs w:val="20"/>
        </w:rPr>
      </w:pPr>
      <w:r w:rsidRPr="002152CC">
        <w:rPr>
          <w:rFonts w:ascii="Arial" w:hAnsi="Arial" w:cs="Arial"/>
          <w:b/>
          <w:sz w:val="20"/>
          <w:szCs w:val="20"/>
        </w:rPr>
        <w:t>SLIKA</w:t>
      </w:r>
      <w:r>
        <w:rPr>
          <w:rFonts w:ascii="Arial" w:hAnsi="Arial" w:cs="Arial"/>
          <w:b/>
          <w:sz w:val="20"/>
          <w:szCs w:val="20"/>
        </w:rPr>
        <w:t xml:space="preserve"> </w:t>
      </w:r>
      <w:r w:rsidRPr="002152CC">
        <w:rPr>
          <w:rFonts w:ascii="Arial" w:hAnsi="Arial" w:cs="Arial"/>
          <w:b/>
          <w:sz w:val="20"/>
          <w:szCs w:val="20"/>
        </w:rPr>
        <w:t xml:space="preserve">&gt; vstavite sliko v velikosti celotne strani A4 </w:t>
      </w:r>
    </w:p>
    <w:p w14:paraId="03CF7C18" w14:textId="77777777" w:rsidR="00BA761A" w:rsidRPr="002152CC" w:rsidRDefault="00BA761A" w:rsidP="00BA761A">
      <w:pPr>
        <w:pStyle w:val="TEKST"/>
        <w:rPr>
          <w:rFonts w:ascii="Arial" w:hAnsi="Arial" w:cs="Arial"/>
          <w:b/>
          <w:sz w:val="20"/>
          <w:szCs w:val="20"/>
        </w:rPr>
      </w:pPr>
    </w:p>
    <w:p w14:paraId="49D8441D" w14:textId="77777777" w:rsidR="00BA761A" w:rsidRPr="002152CC" w:rsidRDefault="00BA761A" w:rsidP="00BA761A">
      <w:pPr>
        <w:pStyle w:val="TEKST"/>
        <w:rPr>
          <w:rFonts w:ascii="Arial" w:hAnsi="Arial" w:cs="Arial"/>
          <w:b/>
          <w:noProof/>
          <w:color w:val="FF0000"/>
          <w:sz w:val="20"/>
          <w:szCs w:val="20"/>
        </w:rPr>
      </w:pPr>
      <w:r w:rsidRPr="002152CC">
        <w:rPr>
          <w:rFonts w:ascii="Arial" w:hAnsi="Arial" w:cs="Arial"/>
          <w:b/>
          <w:noProof/>
          <w:color w:val="FF0000"/>
          <w:sz w:val="20"/>
          <w:szCs w:val="20"/>
        </w:rPr>
        <w:t>&gt;&gt; vstavite sliki</w:t>
      </w:r>
    </w:p>
    <w:p w14:paraId="08B9EA80" w14:textId="77777777" w:rsidR="00BA761A" w:rsidRPr="002152CC" w:rsidRDefault="00BA761A" w:rsidP="00BA761A">
      <w:pPr>
        <w:pStyle w:val="TEKST"/>
        <w:rPr>
          <w:rFonts w:ascii="Arial" w:hAnsi="Arial" w:cs="Arial"/>
          <w:b/>
          <w:noProof/>
          <w:sz w:val="20"/>
          <w:szCs w:val="20"/>
        </w:rPr>
      </w:pPr>
      <w:r w:rsidRPr="002152CC">
        <w:rPr>
          <w:rFonts w:ascii="Arial" w:hAnsi="Arial" w:cs="Arial"/>
          <w:b/>
          <w:noProof/>
          <w:sz w:val="20"/>
          <w:szCs w:val="20"/>
        </w:rPr>
        <w:t>*</w:t>
      </w:r>
    </w:p>
    <w:p w14:paraId="5F65DB6F" w14:textId="77777777" w:rsidR="00BA761A" w:rsidRPr="002152CC" w:rsidRDefault="00BA761A" w:rsidP="00BA761A">
      <w:pPr>
        <w:pStyle w:val="TEKST"/>
        <w:rPr>
          <w:rFonts w:ascii="Arial" w:hAnsi="Arial" w:cs="Arial"/>
          <w:b/>
          <w:noProof/>
          <w:sz w:val="20"/>
          <w:szCs w:val="20"/>
        </w:rPr>
      </w:pPr>
      <w:r w:rsidRPr="002152CC">
        <w:rPr>
          <w:rFonts w:ascii="Arial" w:hAnsi="Arial" w:cs="Arial"/>
          <w:b/>
          <w:noProof/>
          <w:sz w:val="20"/>
          <w:szCs w:val="20"/>
        </w:rPr>
        <w:t>*</w:t>
      </w:r>
    </w:p>
    <w:p w14:paraId="61A00E3C" w14:textId="77777777" w:rsidR="00BA761A" w:rsidRPr="002152CC" w:rsidRDefault="00BA761A" w:rsidP="00BA761A">
      <w:pPr>
        <w:pStyle w:val="TEKST"/>
        <w:rPr>
          <w:rFonts w:ascii="Arial" w:hAnsi="Arial" w:cs="Arial"/>
          <w:b/>
          <w:noProof/>
          <w:sz w:val="20"/>
          <w:szCs w:val="20"/>
        </w:rPr>
      </w:pPr>
      <w:r w:rsidRPr="002152CC">
        <w:rPr>
          <w:rFonts w:ascii="Arial" w:hAnsi="Arial" w:cs="Arial"/>
          <w:b/>
          <w:noProof/>
          <w:sz w:val="20"/>
          <w:szCs w:val="20"/>
        </w:rPr>
        <w:t>*</w:t>
      </w:r>
    </w:p>
    <w:p w14:paraId="544EF6A0" w14:textId="77777777" w:rsidR="00BA761A" w:rsidRPr="002152CC" w:rsidRDefault="00BA761A" w:rsidP="00BA761A">
      <w:pPr>
        <w:pStyle w:val="TEKST"/>
        <w:rPr>
          <w:rFonts w:ascii="Arial" w:hAnsi="Arial" w:cs="Arial"/>
          <w:b/>
          <w:sz w:val="20"/>
          <w:szCs w:val="20"/>
        </w:rPr>
      </w:pPr>
    </w:p>
    <w:p w14:paraId="7458485D" w14:textId="77777777" w:rsidR="00BA761A" w:rsidRPr="002152CC" w:rsidRDefault="00BA761A" w:rsidP="00BA761A">
      <w:pPr>
        <w:pStyle w:val="TEKST"/>
        <w:rPr>
          <w:rFonts w:ascii="Arial" w:hAnsi="Arial" w:cs="Arial"/>
          <w:b/>
          <w:sz w:val="20"/>
          <w:szCs w:val="20"/>
        </w:rPr>
      </w:pPr>
    </w:p>
    <w:tbl>
      <w:tblPr>
        <w:tblW w:w="0" w:type="auto"/>
        <w:tblBorders>
          <w:top w:val="single" w:sz="4" w:space="0" w:color="auto"/>
          <w:left w:val="single" w:sz="4" w:space="0" w:color="auto"/>
          <w:bottom w:val="single" w:sz="4" w:space="0" w:color="000000" w:themeColor="text1"/>
          <w:right w:val="single" w:sz="4" w:space="0" w:color="auto"/>
          <w:insideH w:val="single" w:sz="4" w:space="0" w:color="auto"/>
          <w:insideV w:val="single" w:sz="4" w:space="0" w:color="auto"/>
        </w:tblBorders>
        <w:tblLook w:val="01E0" w:firstRow="1" w:lastRow="1" w:firstColumn="1" w:lastColumn="1" w:noHBand="0" w:noVBand="0"/>
      </w:tblPr>
      <w:tblGrid>
        <w:gridCol w:w="3750"/>
        <w:gridCol w:w="5312"/>
      </w:tblGrid>
      <w:tr w:rsidR="00BA761A" w:rsidRPr="002152CC" w14:paraId="1FA8BA00" w14:textId="77777777" w:rsidTr="000E457F">
        <w:tc>
          <w:tcPr>
            <w:tcW w:w="9286" w:type="dxa"/>
            <w:gridSpan w:val="2"/>
            <w:shd w:val="clear" w:color="auto" w:fill="auto"/>
            <w:vAlign w:val="bottom"/>
          </w:tcPr>
          <w:p w14:paraId="79DD1BBB" w14:textId="77777777" w:rsidR="00BA761A" w:rsidRPr="002152CC" w:rsidRDefault="00BA761A" w:rsidP="000E457F">
            <w:pPr>
              <w:pStyle w:val="TEKST"/>
              <w:rPr>
                <w:rFonts w:ascii="Arial" w:hAnsi="Arial" w:cs="Arial"/>
                <w:b/>
                <w:sz w:val="20"/>
                <w:szCs w:val="20"/>
              </w:rPr>
            </w:pPr>
            <w:r w:rsidRPr="002152CC">
              <w:rPr>
                <w:rFonts w:ascii="Arial" w:hAnsi="Arial" w:cs="Arial"/>
                <w:b/>
                <w:sz w:val="20"/>
                <w:szCs w:val="20"/>
              </w:rPr>
              <w:t>KOMUNICIRANJE Z JAVNOSTMI skladno z vsemi zahtevanimi elementi, kot opredeljeno v Navodilu končnim prejemnikom glede obveščanja in komuniciranja v javnosti – izdano s strani agencije SPIRIT</w:t>
            </w:r>
          </w:p>
          <w:p w14:paraId="327DD031" w14:textId="77777777" w:rsidR="00BA761A" w:rsidRPr="002152CC" w:rsidRDefault="00BA761A" w:rsidP="000E457F">
            <w:pPr>
              <w:ind w:left="-142"/>
              <w:jc w:val="both"/>
              <w:rPr>
                <w:rFonts w:ascii="Arial" w:hAnsi="Arial" w:cs="Arial"/>
                <w:b/>
                <w:sz w:val="20"/>
                <w:szCs w:val="20"/>
              </w:rPr>
            </w:pPr>
          </w:p>
        </w:tc>
      </w:tr>
      <w:tr w:rsidR="00BA761A" w:rsidRPr="002152CC" w14:paraId="03850161" w14:textId="77777777" w:rsidTr="000E457F">
        <w:tc>
          <w:tcPr>
            <w:tcW w:w="3875" w:type="dxa"/>
            <w:shd w:val="clear" w:color="auto" w:fill="auto"/>
            <w:vAlign w:val="bottom"/>
          </w:tcPr>
          <w:p w14:paraId="26F44F71" w14:textId="77777777" w:rsidR="00BA761A" w:rsidRPr="002152CC" w:rsidRDefault="00BA761A" w:rsidP="000E457F">
            <w:pPr>
              <w:pStyle w:val="TEKST"/>
              <w:spacing w:line="240" w:lineRule="auto"/>
              <w:jc w:val="left"/>
              <w:rPr>
                <w:rFonts w:ascii="Arial" w:hAnsi="Arial" w:cs="Arial"/>
                <w:b/>
                <w:sz w:val="20"/>
                <w:szCs w:val="20"/>
              </w:rPr>
            </w:pPr>
            <w:r w:rsidRPr="002152CC">
              <w:rPr>
                <w:rFonts w:ascii="Arial" w:hAnsi="Arial" w:cs="Arial"/>
                <w:b/>
                <w:sz w:val="20"/>
                <w:szCs w:val="20"/>
              </w:rPr>
              <w:t xml:space="preserve">Morebitna tiskana gradiva oziroma prispevki v tiskanih ali elektronskih medijih in ostala dokumentacija </w:t>
            </w:r>
          </w:p>
        </w:tc>
        <w:tc>
          <w:tcPr>
            <w:tcW w:w="5411" w:type="dxa"/>
            <w:shd w:val="clear" w:color="auto" w:fill="auto"/>
            <w:vAlign w:val="center"/>
          </w:tcPr>
          <w:p w14:paraId="059879CC" w14:textId="77777777" w:rsidR="00BA761A" w:rsidRPr="002152CC" w:rsidRDefault="00BA761A" w:rsidP="000E457F">
            <w:pPr>
              <w:pStyle w:val="TEKST"/>
              <w:spacing w:line="240" w:lineRule="auto"/>
              <w:ind w:left="72"/>
              <w:jc w:val="left"/>
              <w:rPr>
                <w:rFonts w:ascii="Arial" w:hAnsi="Arial" w:cs="Arial"/>
                <w:i/>
                <w:color w:val="FF0000"/>
                <w:sz w:val="20"/>
                <w:szCs w:val="20"/>
              </w:rPr>
            </w:pPr>
          </w:p>
          <w:p w14:paraId="45852F1F" w14:textId="77777777" w:rsidR="00BA761A" w:rsidRPr="002152CC" w:rsidRDefault="00BA761A" w:rsidP="000E457F">
            <w:pPr>
              <w:pStyle w:val="TEKST"/>
              <w:spacing w:line="240" w:lineRule="auto"/>
              <w:ind w:left="72"/>
              <w:jc w:val="left"/>
              <w:rPr>
                <w:rFonts w:ascii="Arial" w:hAnsi="Arial" w:cs="Arial"/>
                <w:i/>
                <w:color w:val="FF0000"/>
                <w:sz w:val="20"/>
                <w:szCs w:val="20"/>
              </w:rPr>
            </w:pPr>
            <w:r w:rsidRPr="002152CC">
              <w:rPr>
                <w:rFonts w:ascii="Arial" w:hAnsi="Arial" w:cs="Arial"/>
                <w:i/>
                <w:color w:val="000000" w:themeColor="text1"/>
                <w:sz w:val="20"/>
                <w:szCs w:val="20"/>
              </w:rPr>
              <w:t>Link na informacijo o investiciji:</w:t>
            </w:r>
            <w:r w:rsidRPr="002152CC">
              <w:rPr>
                <w:rFonts w:ascii="Arial" w:hAnsi="Arial" w:cs="Arial"/>
                <w:i/>
                <w:color w:val="FF0000"/>
                <w:sz w:val="20"/>
                <w:szCs w:val="20"/>
              </w:rPr>
              <w:t xml:space="preserve"> ______________________________</w:t>
            </w:r>
          </w:p>
          <w:p w14:paraId="216D91F4" w14:textId="77777777" w:rsidR="00BA761A" w:rsidRPr="002152CC" w:rsidRDefault="00BA761A" w:rsidP="000E457F">
            <w:pPr>
              <w:pStyle w:val="TEKST"/>
              <w:spacing w:line="240" w:lineRule="auto"/>
              <w:ind w:left="72"/>
              <w:jc w:val="left"/>
              <w:rPr>
                <w:rFonts w:ascii="Arial" w:hAnsi="Arial" w:cs="Arial"/>
                <w:i/>
                <w:color w:val="FF0000"/>
                <w:sz w:val="20"/>
                <w:szCs w:val="20"/>
              </w:rPr>
            </w:pPr>
          </w:p>
        </w:tc>
      </w:tr>
      <w:tr w:rsidR="00BA761A" w:rsidRPr="002152CC" w14:paraId="338F5D30" w14:textId="77777777" w:rsidTr="000E457F">
        <w:tc>
          <w:tcPr>
            <w:tcW w:w="3875" w:type="dxa"/>
            <w:shd w:val="clear" w:color="auto" w:fill="auto"/>
            <w:vAlign w:val="bottom"/>
          </w:tcPr>
          <w:p w14:paraId="2092A182" w14:textId="77777777" w:rsidR="00BA761A" w:rsidRPr="002152CC" w:rsidRDefault="00BA761A" w:rsidP="000E457F">
            <w:pPr>
              <w:pStyle w:val="TEKST"/>
              <w:spacing w:line="240" w:lineRule="auto"/>
              <w:jc w:val="left"/>
              <w:rPr>
                <w:rFonts w:ascii="Arial" w:hAnsi="Arial" w:cs="Arial"/>
                <w:b/>
                <w:sz w:val="20"/>
                <w:szCs w:val="20"/>
              </w:rPr>
            </w:pPr>
            <w:r w:rsidRPr="002152CC">
              <w:rPr>
                <w:rFonts w:ascii="Arial" w:hAnsi="Arial" w:cs="Arial"/>
                <w:b/>
                <w:sz w:val="20"/>
                <w:szCs w:val="20"/>
              </w:rPr>
              <w:t>Opomba</w:t>
            </w:r>
          </w:p>
        </w:tc>
        <w:tc>
          <w:tcPr>
            <w:tcW w:w="5411" w:type="dxa"/>
            <w:shd w:val="clear" w:color="auto" w:fill="auto"/>
            <w:vAlign w:val="center"/>
          </w:tcPr>
          <w:p w14:paraId="344AC5B4" w14:textId="77777777" w:rsidR="00BA761A" w:rsidRPr="002152CC" w:rsidRDefault="00BA761A" w:rsidP="000E457F">
            <w:pPr>
              <w:pStyle w:val="TEKST"/>
              <w:spacing w:line="240" w:lineRule="auto"/>
              <w:ind w:left="72"/>
              <w:rPr>
                <w:rFonts w:ascii="Arial" w:hAnsi="Arial" w:cs="Arial"/>
                <w:i/>
                <w:color w:val="FF0000"/>
                <w:sz w:val="20"/>
                <w:szCs w:val="20"/>
              </w:rPr>
            </w:pPr>
            <w:r w:rsidRPr="002152CC">
              <w:rPr>
                <w:rFonts w:ascii="Arial" w:hAnsi="Arial" w:cs="Arial"/>
                <w:b/>
                <w:i/>
                <w:color w:val="FF0000"/>
                <w:sz w:val="20"/>
                <w:szCs w:val="20"/>
              </w:rPr>
              <w:t>Ob sliki dodajte datum, ko je informacija objavljena</w:t>
            </w:r>
          </w:p>
        </w:tc>
      </w:tr>
    </w:tbl>
    <w:p w14:paraId="1DF6C944" w14:textId="77777777" w:rsidR="00BA761A" w:rsidRPr="002152CC" w:rsidRDefault="00BA761A" w:rsidP="00BA761A">
      <w:pPr>
        <w:rPr>
          <w:rFonts w:ascii="Arial" w:hAnsi="Arial" w:cs="Arial"/>
          <w:sz w:val="20"/>
          <w:szCs w:val="20"/>
        </w:rPr>
      </w:pPr>
    </w:p>
    <w:p w14:paraId="1F93EC7A" w14:textId="77777777" w:rsidR="00BA761A" w:rsidRPr="002152CC" w:rsidRDefault="00BA761A" w:rsidP="00BA761A">
      <w:pPr>
        <w:rPr>
          <w:rFonts w:ascii="Arial" w:hAnsi="Arial" w:cs="Arial"/>
          <w:b/>
          <w:sz w:val="20"/>
          <w:szCs w:val="20"/>
        </w:rPr>
      </w:pPr>
      <w:r w:rsidRPr="002152CC">
        <w:rPr>
          <w:rFonts w:ascii="Arial" w:hAnsi="Arial" w:cs="Arial"/>
          <w:b/>
          <w:sz w:val="20"/>
          <w:szCs w:val="20"/>
        </w:rPr>
        <w:t>Kopirajte sliko »Print screen« spletne strani, kjer so jasno razvidni morebitni prispevki v medijih oz. kopijo (sliko) iz tiskanega medija</w:t>
      </w:r>
    </w:p>
    <w:p w14:paraId="08E3D5B2" w14:textId="77777777" w:rsidR="00BA761A" w:rsidRPr="002152CC" w:rsidRDefault="00BA761A" w:rsidP="00BA761A">
      <w:pPr>
        <w:jc w:val="both"/>
        <w:rPr>
          <w:rFonts w:ascii="Arial" w:hAnsi="Arial" w:cs="Arial"/>
          <w:bCs/>
          <w:sz w:val="20"/>
          <w:szCs w:val="20"/>
        </w:rPr>
      </w:pPr>
    </w:p>
    <w:p w14:paraId="2789CB2F" w14:textId="77777777" w:rsidR="00BA761A" w:rsidRPr="002152CC" w:rsidRDefault="00BA761A" w:rsidP="00BA761A">
      <w:pPr>
        <w:pStyle w:val="TEKST"/>
        <w:rPr>
          <w:rFonts w:ascii="Arial" w:hAnsi="Arial" w:cs="Arial"/>
          <w:b/>
          <w:sz w:val="20"/>
          <w:szCs w:val="20"/>
        </w:rPr>
      </w:pPr>
      <w:r w:rsidRPr="002152CC">
        <w:rPr>
          <w:rFonts w:ascii="Arial" w:hAnsi="Arial" w:cs="Arial"/>
          <w:b/>
          <w:sz w:val="20"/>
          <w:szCs w:val="20"/>
        </w:rPr>
        <w:t>Po potrebi dodajte slike v velikosti celotne strani A4 – postavitev pokončno</w:t>
      </w:r>
    </w:p>
    <w:p w14:paraId="6C44826B" w14:textId="77777777" w:rsidR="00BA761A" w:rsidRPr="002152CC" w:rsidRDefault="00BA761A" w:rsidP="00BA761A">
      <w:pPr>
        <w:pStyle w:val="TEKST"/>
        <w:rPr>
          <w:rFonts w:ascii="Arial" w:hAnsi="Arial" w:cs="Arial"/>
          <w:b/>
          <w:sz w:val="20"/>
          <w:szCs w:val="20"/>
        </w:rPr>
      </w:pPr>
    </w:p>
    <w:p w14:paraId="1B4C337E" w14:textId="77777777" w:rsidR="00BA761A" w:rsidRPr="002152CC" w:rsidRDefault="00BA761A" w:rsidP="00BA761A">
      <w:pPr>
        <w:pStyle w:val="TEKST"/>
        <w:rPr>
          <w:rFonts w:ascii="Arial" w:hAnsi="Arial" w:cs="Arial"/>
          <w:b/>
          <w:noProof/>
          <w:color w:val="FF0000"/>
          <w:sz w:val="20"/>
          <w:szCs w:val="20"/>
        </w:rPr>
      </w:pPr>
      <w:r w:rsidRPr="002152CC">
        <w:rPr>
          <w:rFonts w:ascii="Arial" w:hAnsi="Arial" w:cs="Arial"/>
          <w:b/>
          <w:noProof/>
          <w:color w:val="FF0000"/>
          <w:sz w:val="20"/>
          <w:szCs w:val="20"/>
        </w:rPr>
        <w:t>&gt;&gt; vstavite sliko</w:t>
      </w:r>
    </w:p>
    <w:p w14:paraId="55601C8C" w14:textId="77777777" w:rsidR="00BA761A" w:rsidRPr="002152CC" w:rsidRDefault="00BA761A" w:rsidP="00BA761A">
      <w:pPr>
        <w:pStyle w:val="TEKST"/>
        <w:rPr>
          <w:rFonts w:ascii="Arial" w:hAnsi="Arial" w:cs="Arial"/>
          <w:b/>
          <w:noProof/>
          <w:sz w:val="20"/>
          <w:szCs w:val="20"/>
        </w:rPr>
      </w:pPr>
      <w:r w:rsidRPr="002152CC">
        <w:rPr>
          <w:rFonts w:ascii="Arial" w:hAnsi="Arial" w:cs="Arial"/>
          <w:b/>
          <w:noProof/>
          <w:sz w:val="20"/>
          <w:szCs w:val="20"/>
        </w:rPr>
        <w:lastRenderedPageBreak/>
        <w:t>*</w:t>
      </w:r>
    </w:p>
    <w:p w14:paraId="63341467" w14:textId="77777777" w:rsidR="00BA761A" w:rsidRPr="002152CC" w:rsidRDefault="00BA761A" w:rsidP="00BA761A">
      <w:pPr>
        <w:pStyle w:val="TEKST"/>
        <w:rPr>
          <w:rFonts w:ascii="Arial" w:hAnsi="Arial" w:cs="Arial"/>
          <w:b/>
          <w:noProof/>
          <w:sz w:val="20"/>
          <w:szCs w:val="20"/>
        </w:rPr>
      </w:pPr>
      <w:r w:rsidRPr="002152CC">
        <w:rPr>
          <w:rFonts w:ascii="Arial" w:hAnsi="Arial" w:cs="Arial"/>
          <w:b/>
          <w:noProof/>
          <w:sz w:val="20"/>
          <w:szCs w:val="20"/>
        </w:rPr>
        <w:t>*</w:t>
      </w:r>
    </w:p>
    <w:p w14:paraId="5FFFA2AF" w14:textId="77777777" w:rsidR="00BA761A" w:rsidRPr="002152CC" w:rsidRDefault="00BA761A" w:rsidP="00BA761A">
      <w:pPr>
        <w:pStyle w:val="TEKST"/>
        <w:rPr>
          <w:rFonts w:ascii="Arial" w:hAnsi="Arial" w:cs="Arial"/>
          <w:b/>
          <w:noProof/>
          <w:sz w:val="20"/>
          <w:szCs w:val="20"/>
        </w:rPr>
      </w:pPr>
      <w:r w:rsidRPr="002152CC">
        <w:rPr>
          <w:rFonts w:ascii="Arial" w:hAnsi="Arial" w:cs="Arial"/>
          <w:b/>
          <w:noProof/>
          <w:sz w:val="20"/>
          <w:szCs w:val="20"/>
        </w:rPr>
        <w:t>*</w:t>
      </w:r>
    </w:p>
    <w:p w14:paraId="6D1109A9" w14:textId="77777777" w:rsidR="00BA761A" w:rsidRPr="002152CC" w:rsidRDefault="00BA761A" w:rsidP="00BA761A">
      <w:pPr>
        <w:pStyle w:val="TEKST"/>
        <w:rPr>
          <w:rFonts w:ascii="Arial" w:hAnsi="Arial" w:cs="Arial"/>
          <w:b/>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3011"/>
        <w:gridCol w:w="3029"/>
      </w:tblGrid>
      <w:tr w:rsidR="00BA761A" w:rsidRPr="002152CC" w14:paraId="2B902ED5" w14:textId="77777777" w:rsidTr="000E457F">
        <w:tc>
          <w:tcPr>
            <w:tcW w:w="3032" w:type="dxa"/>
            <w:shd w:val="clear" w:color="auto" w:fill="auto"/>
          </w:tcPr>
          <w:p w14:paraId="41AC7C6D" w14:textId="77777777" w:rsidR="00BA761A" w:rsidRPr="002152CC" w:rsidRDefault="00BA761A" w:rsidP="000E457F">
            <w:pPr>
              <w:suppressAutoHyphens/>
              <w:jc w:val="center"/>
              <w:rPr>
                <w:rFonts w:ascii="Arial" w:eastAsia="Times New Roman" w:hAnsi="Arial" w:cs="Arial"/>
                <w:b/>
                <w:sz w:val="20"/>
                <w:szCs w:val="20"/>
                <w:lang w:eastAsia="ar-SA"/>
              </w:rPr>
            </w:pPr>
          </w:p>
          <w:p w14:paraId="112E27F5" w14:textId="77777777" w:rsidR="00BA761A" w:rsidRPr="002152CC" w:rsidRDefault="00BA761A" w:rsidP="000E457F">
            <w:pPr>
              <w:suppressAutoHyphens/>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Končni prejemnik– odgovorna oseba</w:t>
            </w:r>
          </w:p>
          <w:p w14:paraId="32BFAAFC" w14:textId="77777777" w:rsidR="00BA761A" w:rsidRPr="002152CC" w:rsidRDefault="00BA761A" w:rsidP="000E457F">
            <w:pPr>
              <w:suppressAutoHyphens/>
              <w:jc w:val="center"/>
              <w:rPr>
                <w:rFonts w:ascii="Arial" w:eastAsia="Times New Roman" w:hAnsi="Arial" w:cs="Arial"/>
                <w:sz w:val="20"/>
                <w:szCs w:val="20"/>
                <w:lang w:eastAsia="ar-SA"/>
              </w:rPr>
            </w:pPr>
          </w:p>
          <w:p w14:paraId="7E0F5C3C" w14:textId="77777777" w:rsidR="00BA761A" w:rsidRPr="002152CC" w:rsidRDefault="00BA761A" w:rsidP="000E457F">
            <w:pPr>
              <w:suppressAutoHyphens/>
              <w:jc w:val="center"/>
              <w:rPr>
                <w:rFonts w:ascii="Arial" w:eastAsia="Times New Roman" w:hAnsi="Arial" w:cs="Arial"/>
                <w:sz w:val="20"/>
                <w:szCs w:val="20"/>
                <w:lang w:eastAsia="ar-SA"/>
              </w:rPr>
            </w:pPr>
          </w:p>
          <w:p w14:paraId="2E527012" w14:textId="77777777" w:rsidR="00BA761A" w:rsidRPr="002152CC" w:rsidRDefault="00BA761A" w:rsidP="000E457F">
            <w:pPr>
              <w:suppressAutoHyphens/>
              <w:jc w:val="center"/>
              <w:rPr>
                <w:rFonts w:ascii="Arial" w:eastAsia="Times New Roman" w:hAnsi="Arial" w:cs="Arial"/>
                <w:sz w:val="20"/>
                <w:szCs w:val="20"/>
                <w:lang w:eastAsia="ar-SA"/>
              </w:rPr>
            </w:pPr>
          </w:p>
          <w:p w14:paraId="2BA22933" w14:textId="77777777" w:rsidR="00BA761A" w:rsidRPr="002152CC" w:rsidRDefault="00BA761A" w:rsidP="000E457F">
            <w:pPr>
              <w:suppressAutoHyphens/>
              <w:jc w:val="center"/>
              <w:rPr>
                <w:rFonts w:ascii="Arial" w:eastAsia="Times New Roman" w:hAnsi="Arial" w:cs="Arial"/>
                <w:b/>
                <w:caps/>
                <w:sz w:val="20"/>
                <w:szCs w:val="20"/>
                <w:lang w:eastAsia="ar-SA"/>
              </w:rPr>
            </w:pPr>
          </w:p>
        </w:tc>
        <w:tc>
          <w:tcPr>
            <w:tcW w:w="3011" w:type="dxa"/>
            <w:shd w:val="clear" w:color="auto" w:fill="auto"/>
          </w:tcPr>
          <w:p w14:paraId="07134805" w14:textId="77777777" w:rsidR="00BA761A" w:rsidRPr="002152CC" w:rsidRDefault="00BA761A" w:rsidP="000E457F">
            <w:pPr>
              <w:suppressAutoHyphens/>
              <w:jc w:val="center"/>
              <w:rPr>
                <w:rFonts w:ascii="Arial" w:eastAsia="Times New Roman" w:hAnsi="Arial" w:cs="Arial"/>
                <w:sz w:val="20"/>
                <w:szCs w:val="20"/>
                <w:lang w:eastAsia="ar-SA"/>
              </w:rPr>
            </w:pPr>
          </w:p>
          <w:p w14:paraId="09BEAE07" w14:textId="77777777" w:rsidR="00BA761A" w:rsidRPr="002152CC" w:rsidRDefault="00BA761A" w:rsidP="000E457F">
            <w:pPr>
              <w:suppressAutoHyphens/>
              <w:jc w:val="center"/>
              <w:rPr>
                <w:rFonts w:ascii="Arial" w:eastAsia="Times New Roman" w:hAnsi="Arial" w:cs="Arial"/>
                <w:b/>
                <w:caps/>
                <w:sz w:val="20"/>
                <w:szCs w:val="20"/>
                <w:lang w:eastAsia="ar-SA"/>
              </w:rPr>
            </w:pPr>
            <w:r w:rsidRPr="002152CC">
              <w:rPr>
                <w:rFonts w:ascii="Arial" w:eastAsia="Times New Roman" w:hAnsi="Arial" w:cs="Arial"/>
                <w:sz w:val="20"/>
                <w:szCs w:val="20"/>
                <w:lang w:eastAsia="ar-SA"/>
              </w:rPr>
              <w:t>Žig</w:t>
            </w:r>
          </w:p>
        </w:tc>
        <w:tc>
          <w:tcPr>
            <w:tcW w:w="3029" w:type="dxa"/>
            <w:shd w:val="clear" w:color="auto" w:fill="auto"/>
          </w:tcPr>
          <w:p w14:paraId="7326FD95" w14:textId="77777777" w:rsidR="00BA761A" w:rsidRPr="002152CC" w:rsidRDefault="00BA761A" w:rsidP="000E457F">
            <w:pPr>
              <w:suppressAutoHyphens/>
              <w:jc w:val="center"/>
              <w:rPr>
                <w:rFonts w:ascii="Arial" w:eastAsia="Times New Roman" w:hAnsi="Arial" w:cs="Arial"/>
                <w:b/>
                <w:sz w:val="20"/>
                <w:szCs w:val="20"/>
                <w:lang w:eastAsia="ar-SA"/>
              </w:rPr>
            </w:pPr>
          </w:p>
          <w:p w14:paraId="39DB426D" w14:textId="77777777" w:rsidR="00BA761A" w:rsidRPr="002152CC" w:rsidRDefault="00BA761A" w:rsidP="000E457F">
            <w:pPr>
              <w:suppressAutoHyphens/>
              <w:jc w:val="center"/>
              <w:rPr>
                <w:rFonts w:ascii="Arial" w:eastAsia="Times New Roman" w:hAnsi="Arial" w:cs="Arial"/>
                <w:b/>
                <w:caps/>
                <w:sz w:val="20"/>
                <w:szCs w:val="20"/>
                <w:lang w:eastAsia="ar-SA"/>
              </w:rPr>
            </w:pPr>
            <w:r w:rsidRPr="002152CC">
              <w:rPr>
                <w:rFonts w:ascii="Arial" w:eastAsia="Times New Roman" w:hAnsi="Arial" w:cs="Arial"/>
                <w:b/>
                <w:sz w:val="20"/>
                <w:szCs w:val="20"/>
                <w:lang w:eastAsia="ar-SA"/>
              </w:rPr>
              <w:t>Podpis odgovorne osebe</w:t>
            </w:r>
          </w:p>
        </w:tc>
      </w:tr>
    </w:tbl>
    <w:p w14:paraId="5561760C" w14:textId="77777777" w:rsidR="00BA761A" w:rsidRPr="002152CC" w:rsidRDefault="00BA761A" w:rsidP="00BA761A">
      <w:pPr>
        <w:rPr>
          <w:rFonts w:ascii="Arial" w:hAnsi="Arial" w:cs="Arial"/>
          <w:i/>
          <w:sz w:val="20"/>
          <w:szCs w:val="20"/>
          <w:u w:val="single"/>
          <w:lang w:eastAsia="sl-SI"/>
        </w:rPr>
      </w:pPr>
    </w:p>
    <w:p w14:paraId="16FA8DF1" w14:textId="77777777" w:rsidR="00BA761A" w:rsidRPr="002152CC" w:rsidRDefault="00BA761A" w:rsidP="00BA761A">
      <w:r w:rsidRPr="002152CC">
        <w:br w:type="page"/>
      </w:r>
    </w:p>
    <w:p w14:paraId="25241964" w14:textId="77777777" w:rsidR="00BA761A" w:rsidRPr="002152CC" w:rsidRDefault="00BA761A" w:rsidP="00BA761A">
      <w:pPr>
        <w:spacing w:before="60" w:after="60" w:line="240" w:lineRule="auto"/>
        <w:jc w:val="center"/>
        <w:rPr>
          <w:rFonts w:ascii="Arial" w:eastAsia="Times New Roman" w:hAnsi="Arial" w:cs="Arial"/>
          <w:b/>
          <w:bCs/>
          <w:sz w:val="20"/>
          <w:szCs w:val="20"/>
          <w:lang w:eastAsia="sl-SI"/>
        </w:rPr>
      </w:pPr>
    </w:p>
    <w:p w14:paraId="74EEC5B3" w14:textId="77777777" w:rsidR="00BA761A" w:rsidRPr="002152CC" w:rsidRDefault="00BA761A" w:rsidP="00BA761A">
      <w:pPr>
        <w:spacing w:before="60" w:after="60" w:line="240" w:lineRule="auto"/>
        <w:jc w:val="center"/>
        <w:rPr>
          <w:rFonts w:ascii="Arial" w:eastAsia="Times New Roman" w:hAnsi="Arial" w:cs="Arial"/>
          <w:b/>
          <w:bCs/>
          <w:sz w:val="20"/>
          <w:szCs w:val="20"/>
          <w:lang w:eastAsia="sl-SI"/>
        </w:rPr>
      </w:pPr>
    </w:p>
    <w:p w14:paraId="072362F6" w14:textId="77777777" w:rsidR="00BA761A" w:rsidRPr="002152CC" w:rsidRDefault="00BA761A" w:rsidP="00BA761A">
      <w:pPr>
        <w:spacing w:before="60" w:after="60" w:line="240" w:lineRule="auto"/>
        <w:jc w:val="center"/>
        <w:rPr>
          <w:rFonts w:ascii="Arial" w:eastAsia="Times New Roman" w:hAnsi="Arial" w:cs="Arial"/>
          <w:b/>
          <w:bCs/>
          <w:sz w:val="20"/>
          <w:szCs w:val="20"/>
          <w:lang w:eastAsia="sl-SI"/>
        </w:rPr>
      </w:pPr>
    </w:p>
    <w:p w14:paraId="73981F73" w14:textId="2FA57487" w:rsidR="00BA761A" w:rsidRPr="002152CC" w:rsidRDefault="00BA761A" w:rsidP="00BA761A">
      <w:pPr>
        <w:spacing w:before="60" w:after="60" w:line="240" w:lineRule="auto"/>
        <w:rPr>
          <w:rFonts w:ascii="Arial" w:eastAsia="Times New Roman" w:hAnsi="Arial" w:cs="Arial"/>
          <w:bCs/>
          <w:sz w:val="20"/>
          <w:szCs w:val="20"/>
          <w:bdr w:val="single" w:sz="4" w:space="0" w:color="auto"/>
          <w:lang w:eastAsia="sl-SI"/>
        </w:rPr>
      </w:pPr>
      <w:r w:rsidRPr="002152CC">
        <w:rPr>
          <w:rFonts w:ascii="Arial" w:eastAsia="Times New Roman" w:hAnsi="Arial" w:cs="Arial"/>
          <w:b/>
          <w:bCs/>
          <w:sz w:val="20"/>
          <w:szCs w:val="20"/>
          <w:lang w:eastAsia="sl-SI"/>
        </w:rPr>
        <w:t>PRILOGA 6</w:t>
      </w:r>
      <w:r>
        <w:rPr>
          <w:rFonts w:ascii="Arial" w:eastAsia="Times New Roman" w:hAnsi="Arial" w:cs="Arial"/>
          <w:b/>
          <w:bCs/>
          <w:sz w:val="20"/>
          <w:szCs w:val="20"/>
          <w:lang w:eastAsia="sl-SI"/>
        </w:rPr>
        <w:t xml:space="preserve">: </w:t>
      </w:r>
      <w:r w:rsidRPr="002152CC">
        <w:rPr>
          <w:rFonts w:ascii="Arial" w:eastAsia="Times New Roman" w:hAnsi="Arial" w:cs="Arial"/>
          <w:bCs/>
          <w:i/>
          <w:sz w:val="20"/>
          <w:szCs w:val="20"/>
          <w:lang w:eastAsia="sl-SI"/>
        </w:rPr>
        <w:t>(Dodajte dokumentu vašo glavo.)</w:t>
      </w:r>
    </w:p>
    <w:p w14:paraId="2DFB85CD" w14:textId="77777777" w:rsidR="00BA761A" w:rsidRPr="002152CC" w:rsidRDefault="00BA761A" w:rsidP="00BA761A">
      <w:pPr>
        <w:spacing w:before="60" w:after="60" w:line="240" w:lineRule="auto"/>
        <w:jc w:val="both"/>
        <w:rPr>
          <w:rFonts w:ascii="Arial" w:eastAsia="Times New Roman" w:hAnsi="Arial" w:cs="Arial"/>
          <w:bCs/>
          <w:i/>
          <w:smallCaps/>
          <w:sz w:val="20"/>
          <w:szCs w:val="20"/>
          <w:lang w:eastAsia="sl-SI"/>
        </w:rPr>
      </w:pPr>
    </w:p>
    <w:p w14:paraId="2548C93D" w14:textId="77777777" w:rsidR="00BA761A" w:rsidRPr="002152CC" w:rsidRDefault="00BA761A" w:rsidP="00BA761A">
      <w:pPr>
        <w:spacing w:after="0" w:line="240" w:lineRule="auto"/>
        <w:jc w:val="both"/>
        <w:rPr>
          <w:rFonts w:ascii="Arial" w:eastAsia="Times New Roman" w:hAnsi="Arial" w:cs="Arial"/>
          <w:bCs/>
          <w:i/>
          <w:smallCaps/>
          <w:sz w:val="20"/>
          <w:szCs w:val="20"/>
          <w:lang w:eastAsia="sl-SI"/>
        </w:rPr>
      </w:pPr>
    </w:p>
    <w:p w14:paraId="745CF2BD" w14:textId="77777777" w:rsidR="00BA761A" w:rsidRPr="002152CC" w:rsidRDefault="00BA761A" w:rsidP="00BA761A">
      <w:pPr>
        <w:pBdr>
          <w:top w:val="single" w:sz="4" w:space="1" w:color="auto"/>
          <w:left w:val="single" w:sz="4" w:space="4" w:color="auto"/>
          <w:bottom w:val="single" w:sz="4" w:space="1" w:color="auto"/>
          <w:right w:val="single" w:sz="4" w:space="4" w:color="auto"/>
        </w:pBdr>
        <w:shd w:val="clear" w:color="auto" w:fill="DBE5F1"/>
        <w:suppressAutoHyphens/>
        <w:spacing w:after="0" w:line="240" w:lineRule="auto"/>
        <w:jc w:val="center"/>
        <w:rPr>
          <w:rFonts w:ascii="Arial" w:eastAsia="Times New Roman" w:hAnsi="Arial" w:cs="Arial"/>
          <w:b/>
          <w:sz w:val="20"/>
          <w:szCs w:val="20"/>
          <w:lang w:eastAsia="ar-SA"/>
        </w:rPr>
      </w:pPr>
    </w:p>
    <w:p w14:paraId="2CD924BD" w14:textId="77777777" w:rsidR="00BA761A" w:rsidRPr="002152CC" w:rsidRDefault="00BA761A" w:rsidP="00BA761A">
      <w:pPr>
        <w:pBdr>
          <w:top w:val="single" w:sz="4" w:space="1" w:color="auto"/>
          <w:left w:val="single" w:sz="4" w:space="4" w:color="auto"/>
          <w:bottom w:val="single" w:sz="4" w:space="1" w:color="auto"/>
          <w:right w:val="single" w:sz="4" w:space="4" w:color="auto"/>
        </w:pBdr>
        <w:shd w:val="clear" w:color="auto" w:fill="DBE5F1"/>
        <w:suppressAutoHyphens/>
        <w:spacing w:after="0" w:line="24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IZJAVA O GOSPODARNOSTI</w:t>
      </w:r>
    </w:p>
    <w:p w14:paraId="216325AD" w14:textId="77777777" w:rsidR="00BA761A" w:rsidRPr="002152CC" w:rsidRDefault="00BA761A" w:rsidP="00BA761A">
      <w:pPr>
        <w:pBdr>
          <w:top w:val="single" w:sz="4" w:space="1" w:color="auto"/>
          <w:left w:val="single" w:sz="4" w:space="4" w:color="auto"/>
          <w:bottom w:val="single" w:sz="4" w:space="1" w:color="auto"/>
          <w:right w:val="single" w:sz="4" w:space="4" w:color="auto"/>
        </w:pBdr>
        <w:shd w:val="clear" w:color="auto" w:fill="DBE5F1"/>
        <w:suppressAutoHyphens/>
        <w:spacing w:after="0" w:line="240" w:lineRule="auto"/>
        <w:jc w:val="center"/>
        <w:rPr>
          <w:rFonts w:ascii="Arial" w:eastAsia="Times New Roman" w:hAnsi="Arial" w:cs="Arial"/>
          <w:b/>
          <w:sz w:val="20"/>
          <w:szCs w:val="20"/>
          <w:lang w:eastAsia="ar-SA"/>
        </w:rPr>
      </w:pPr>
    </w:p>
    <w:p w14:paraId="73A92E78" w14:textId="77777777" w:rsidR="00BA761A" w:rsidRPr="002152CC" w:rsidRDefault="00BA761A" w:rsidP="00BA761A">
      <w:pPr>
        <w:spacing w:before="60" w:after="60" w:line="240" w:lineRule="auto"/>
        <w:jc w:val="both"/>
        <w:rPr>
          <w:rFonts w:ascii="Arial" w:eastAsia="Times New Roman" w:hAnsi="Arial" w:cs="Arial"/>
          <w:bCs/>
          <w:i/>
          <w:smallCaps/>
          <w:sz w:val="20"/>
          <w:szCs w:val="20"/>
          <w:lang w:eastAsia="sl-SI"/>
        </w:rPr>
      </w:pPr>
    </w:p>
    <w:p w14:paraId="3C689C84" w14:textId="77777777" w:rsidR="00BA761A" w:rsidRPr="002152CC" w:rsidRDefault="00BA761A" w:rsidP="00BA761A">
      <w:pPr>
        <w:spacing w:before="60" w:after="60" w:line="240" w:lineRule="auto"/>
        <w:jc w:val="center"/>
        <w:rPr>
          <w:rFonts w:ascii="Arial" w:eastAsia="Times New Roman" w:hAnsi="Arial" w:cs="Arial"/>
          <w:b/>
          <w:bCs/>
          <w:sz w:val="20"/>
          <w:szCs w:val="20"/>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000000" w:themeColor="text1"/>
          <w:insideV w:val="single" w:sz="4" w:space="0" w:color="auto"/>
        </w:tblBorders>
        <w:tblLook w:val="01E0" w:firstRow="1" w:lastRow="1" w:firstColumn="1" w:lastColumn="1" w:noHBand="0" w:noVBand="0"/>
      </w:tblPr>
      <w:tblGrid>
        <w:gridCol w:w="3828"/>
        <w:gridCol w:w="5386"/>
      </w:tblGrid>
      <w:tr w:rsidR="00BA761A" w:rsidRPr="002152CC" w14:paraId="2FE184E4" w14:textId="77777777" w:rsidTr="000E457F">
        <w:tc>
          <w:tcPr>
            <w:tcW w:w="3828" w:type="dxa"/>
            <w:shd w:val="clear" w:color="auto" w:fill="auto"/>
            <w:vAlign w:val="bottom"/>
          </w:tcPr>
          <w:p w14:paraId="14495596" w14:textId="77777777" w:rsidR="00BA761A" w:rsidRPr="002152CC" w:rsidRDefault="00BA761A" w:rsidP="000E457F">
            <w:pPr>
              <w:pStyle w:val="TEKST"/>
              <w:spacing w:line="240" w:lineRule="auto"/>
              <w:jc w:val="left"/>
              <w:rPr>
                <w:rFonts w:ascii="Arial" w:hAnsi="Arial" w:cs="Arial"/>
                <w:bCs/>
                <w:sz w:val="20"/>
                <w:szCs w:val="20"/>
              </w:rPr>
            </w:pPr>
            <w:r w:rsidRPr="002152CC">
              <w:rPr>
                <w:rFonts w:ascii="Arial" w:hAnsi="Arial" w:cs="Arial"/>
                <w:bCs/>
                <w:sz w:val="20"/>
                <w:szCs w:val="20"/>
              </w:rPr>
              <w:t>Naziv investicije</w:t>
            </w:r>
          </w:p>
        </w:tc>
        <w:tc>
          <w:tcPr>
            <w:tcW w:w="5386" w:type="dxa"/>
            <w:shd w:val="clear" w:color="auto" w:fill="auto"/>
            <w:vAlign w:val="center"/>
          </w:tcPr>
          <w:p w14:paraId="5C6528F7" w14:textId="77777777" w:rsidR="00BA761A" w:rsidRPr="002152CC" w:rsidRDefault="00BA761A" w:rsidP="000E457F">
            <w:pPr>
              <w:pStyle w:val="TEKST"/>
              <w:spacing w:line="240" w:lineRule="auto"/>
              <w:ind w:left="72"/>
              <w:jc w:val="left"/>
              <w:rPr>
                <w:rFonts w:ascii="Arial" w:hAnsi="Arial" w:cs="Arial"/>
                <w:i/>
                <w:color w:val="FF0000"/>
                <w:sz w:val="20"/>
                <w:szCs w:val="20"/>
                <w:highlight w:val="yellow"/>
              </w:rPr>
            </w:pPr>
          </w:p>
        </w:tc>
      </w:tr>
      <w:tr w:rsidR="00BA761A" w:rsidRPr="002152CC" w14:paraId="4EDF3C48" w14:textId="77777777" w:rsidTr="000E457F">
        <w:tc>
          <w:tcPr>
            <w:tcW w:w="3828" w:type="dxa"/>
            <w:shd w:val="clear" w:color="auto" w:fill="auto"/>
            <w:vAlign w:val="bottom"/>
          </w:tcPr>
          <w:p w14:paraId="79B3EDA6" w14:textId="77777777" w:rsidR="00BA761A" w:rsidRPr="002152CC" w:rsidRDefault="00BA761A" w:rsidP="000E457F">
            <w:pPr>
              <w:pStyle w:val="TEKST"/>
              <w:spacing w:line="240" w:lineRule="auto"/>
              <w:jc w:val="left"/>
              <w:rPr>
                <w:rFonts w:ascii="Arial" w:hAnsi="Arial" w:cs="Arial"/>
                <w:bCs/>
                <w:sz w:val="20"/>
                <w:szCs w:val="20"/>
              </w:rPr>
            </w:pPr>
            <w:r w:rsidRPr="002152CC">
              <w:rPr>
                <w:rFonts w:ascii="Arial" w:hAnsi="Arial" w:cs="Arial"/>
                <w:bCs/>
                <w:sz w:val="20"/>
                <w:szCs w:val="20"/>
                <w:lang w:eastAsia="ar-SA"/>
              </w:rPr>
              <w:t>Številka pogodbe</w:t>
            </w:r>
          </w:p>
        </w:tc>
        <w:tc>
          <w:tcPr>
            <w:tcW w:w="5386" w:type="dxa"/>
            <w:shd w:val="clear" w:color="auto" w:fill="auto"/>
            <w:vAlign w:val="center"/>
          </w:tcPr>
          <w:p w14:paraId="06B0FCCF" w14:textId="77777777" w:rsidR="00BA761A" w:rsidRPr="002152CC" w:rsidRDefault="00BA761A" w:rsidP="000E457F">
            <w:pPr>
              <w:pStyle w:val="TEKST"/>
              <w:spacing w:line="240" w:lineRule="auto"/>
              <w:ind w:left="72"/>
              <w:jc w:val="left"/>
              <w:rPr>
                <w:rFonts w:ascii="Arial" w:hAnsi="Arial" w:cs="Arial"/>
                <w:i/>
                <w:color w:val="FF0000"/>
                <w:sz w:val="20"/>
                <w:szCs w:val="20"/>
                <w:highlight w:val="yellow"/>
              </w:rPr>
            </w:pPr>
          </w:p>
        </w:tc>
      </w:tr>
      <w:tr w:rsidR="00BA761A" w:rsidRPr="002152CC" w14:paraId="1364A446" w14:textId="77777777" w:rsidTr="000E457F">
        <w:tc>
          <w:tcPr>
            <w:tcW w:w="3828" w:type="dxa"/>
            <w:shd w:val="clear" w:color="auto" w:fill="auto"/>
            <w:vAlign w:val="bottom"/>
          </w:tcPr>
          <w:p w14:paraId="65188101" w14:textId="77777777" w:rsidR="00BA761A" w:rsidRPr="002152CC" w:rsidRDefault="00BA761A" w:rsidP="000E457F">
            <w:pPr>
              <w:pStyle w:val="TEKST"/>
              <w:spacing w:line="240" w:lineRule="auto"/>
              <w:jc w:val="left"/>
              <w:rPr>
                <w:rFonts w:ascii="Arial" w:hAnsi="Arial" w:cs="Arial"/>
                <w:bCs/>
                <w:sz w:val="20"/>
                <w:szCs w:val="20"/>
              </w:rPr>
            </w:pPr>
            <w:r w:rsidRPr="002152CC">
              <w:rPr>
                <w:rFonts w:ascii="Arial" w:hAnsi="Arial" w:cs="Arial"/>
                <w:sz w:val="20"/>
                <w:szCs w:val="20"/>
                <w:lang w:eastAsia="ar-SA"/>
              </w:rPr>
              <w:t>Kraj in datum</w:t>
            </w:r>
          </w:p>
        </w:tc>
        <w:tc>
          <w:tcPr>
            <w:tcW w:w="5386" w:type="dxa"/>
            <w:shd w:val="clear" w:color="auto" w:fill="auto"/>
            <w:vAlign w:val="center"/>
          </w:tcPr>
          <w:p w14:paraId="7819DDF3" w14:textId="77777777" w:rsidR="00BA761A" w:rsidRPr="002152CC" w:rsidRDefault="00BA761A" w:rsidP="000E457F">
            <w:pPr>
              <w:pStyle w:val="TEKST"/>
              <w:spacing w:line="240" w:lineRule="auto"/>
              <w:ind w:left="72"/>
              <w:jc w:val="left"/>
              <w:rPr>
                <w:rFonts w:ascii="Arial" w:hAnsi="Arial" w:cs="Arial"/>
                <w:i/>
                <w:color w:val="FF0000"/>
                <w:sz w:val="20"/>
                <w:szCs w:val="20"/>
                <w:highlight w:val="yellow"/>
              </w:rPr>
            </w:pPr>
          </w:p>
        </w:tc>
      </w:tr>
    </w:tbl>
    <w:p w14:paraId="16FEC19D" w14:textId="77777777" w:rsidR="00BA761A" w:rsidRPr="002152CC" w:rsidRDefault="00BA761A" w:rsidP="00BA761A">
      <w:pPr>
        <w:suppressAutoHyphens/>
        <w:spacing w:after="0" w:line="240" w:lineRule="auto"/>
        <w:rPr>
          <w:rFonts w:ascii="Arial" w:eastAsia="Times New Roman" w:hAnsi="Arial" w:cs="Arial"/>
          <w:sz w:val="20"/>
          <w:szCs w:val="20"/>
          <w:lang w:eastAsia="ar-SA"/>
        </w:rPr>
      </w:pPr>
    </w:p>
    <w:p w14:paraId="46564FA5" w14:textId="77777777" w:rsidR="00BA761A" w:rsidRPr="002152CC" w:rsidRDefault="00BA761A" w:rsidP="00BA761A">
      <w:pPr>
        <w:spacing w:before="60" w:after="60" w:line="240" w:lineRule="auto"/>
        <w:jc w:val="center"/>
        <w:rPr>
          <w:rFonts w:ascii="Arial" w:eastAsia="Times New Roman" w:hAnsi="Arial" w:cs="Arial"/>
          <w:b/>
          <w:bCs/>
          <w:sz w:val="20"/>
          <w:szCs w:val="20"/>
          <w:lang w:eastAsia="sl-SI"/>
        </w:rPr>
      </w:pPr>
    </w:p>
    <w:p w14:paraId="783A3BD6" w14:textId="77777777" w:rsidR="00BA761A" w:rsidRPr="002152CC" w:rsidRDefault="00BA761A" w:rsidP="00BA761A">
      <w:pPr>
        <w:spacing w:before="60" w:after="60" w:line="240" w:lineRule="auto"/>
        <w:jc w:val="center"/>
        <w:rPr>
          <w:rFonts w:ascii="Arial" w:eastAsia="Times New Roman" w:hAnsi="Arial" w:cs="Arial"/>
          <w:b/>
          <w:bCs/>
          <w:sz w:val="20"/>
          <w:szCs w:val="20"/>
          <w:lang w:eastAsia="sl-SI"/>
        </w:rPr>
      </w:pPr>
    </w:p>
    <w:p w14:paraId="6D168B35" w14:textId="77777777" w:rsidR="00BA761A" w:rsidRPr="002152CC" w:rsidRDefault="00BA761A" w:rsidP="00BA761A">
      <w:pPr>
        <w:spacing w:before="60" w:after="60" w:line="240" w:lineRule="auto"/>
        <w:jc w:val="center"/>
        <w:rPr>
          <w:rFonts w:ascii="Arial" w:eastAsia="Times New Roman" w:hAnsi="Arial" w:cs="Arial"/>
          <w:b/>
          <w:bCs/>
          <w:sz w:val="20"/>
          <w:szCs w:val="20"/>
          <w:lang w:eastAsia="sl-SI"/>
        </w:rPr>
      </w:pPr>
    </w:p>
    <w:p w14:paraId="14E763DF" w14:textId="77777777" w:rsidR="00BA761A" w:rsidRPr="002152CC" w:rsidRDefault="00BA761A" w:rsidP="00BA761A">
      <w:pPr>
        <w:spacing w:before="60" w:after="60" w:line="240" w:lineRule="auto"/>
        <w:jc w:val="center"/>
        <w:rPr>
          <w:rFonts w:ascii="Arial" w:eastAsia="Times New Roman" w:hAnsi="Arial" w:cs="Arial"/>
          <w:bCs/>
          <w:sz w:val="20"/>
          <w:szCs w:val="20"/>
          <w:lang w:eastAsia="sl-SI"/>
        </w:rPr>
      </w:pPr>
    </w:p>
    <w:p w14:paraId="0BEF1FFB" w14:textId="77777777" w:rsidR="00BA761A" w:rsidRPr="002152CC" w:rsidRDefault="00BA761A" w:rsidP="00BA761A">
      <w:pPr>
        <w:keepNext/>
        <w:spacing w:line="260" w:lineRule="exact"/>
        <w:jc w:val="both"/>
        <w:rPr>
          <w:rFonts w:ascii="Arial" w:eastAsia="Times New Roman" w:hAnsi="Arial" w:cs="Arial"/>
          <w:bCs/>
          <w:sz w:val="20"/>
          <w:szCs w:val="20"/>
          <w:lang w:eastAsia="ar-SA"/>
        </w:rPr>
      </w:pPr>
      <w:r w:rsidRPr="002152CC">
        <w:t xml:space="preserve">Izjavljamo, da je bilo vso dobavljeno blago in so bile vse opravljene storitve plačane po tržnih cenah ter da so bile </w:t>
      </w:r>
      <w:r w:rsidRPr="002152CC">
        <w:rPr>
          <w:rFonts w:eastAsia="Times New Roman"/>
        </w:rPr>
        <w:t>izbrane najugodnejše ponudbe na trgu</w:t>
      </w:r>
      <w:r w:rsidRPr="002152CC">
        <w:rPr>
          <w:rFonts w:ascii="Arial" w:eastAsia="Times New Roman" w:hAnsi="Arial" w:cs="Arial"/>
          <w:bCs/>
          <w:sz w:val="20"/>
          <w:szCs w:val="20"/>
          <w:lang w:eastAsia="ar-SA"/>
        </w:rPr>
        <w:t xml:space="preserve">. </w:t>
      </w:r>
    </w:p>
    <w:p w14:paraId="6FAA9BF9" w14:textId="77777777" w:rsidR="00BA761A" w:rsidRPr="002152CC" w:rsidRDefault="00BA761A" w:rsidP="00BA761A">
      <w:pPr>
        <w:keepNext/>
        <w:spacing w:line="260" w:lineRule="exact"/>
        <w:jc w:val="both"/>
        <w:rPr>
          <w:rFonts w:ascii="Arial" w:hAnsi="Arial" w:cs="Arial"/>
          <w:sz w:val="20"/>
          <w:szCs w:val="20"/>
        </w:rPr>
      </w:pPr>
      <w:r w:rsidRPr="002152CC">
        <w:rPr>
          <w:rFonts w:ascii="Arial" w:eastAsia="Times New Roman" w:hAnsi="Arial" w:cs="Arial"/>
          <w:bCs/>
          <w:sz w:val="20"/>
          <w:szCs w:val="20"/>
          <w:lang w:eastAsia="ar-SA"/>
        </w:rPr>
        <w:t>Izjavljamo tudi, da</w:t>
      </w:r>
      <w:r w:rsidRPr="002152CC">
        <w:rPr>
          <w:rFonts w:ascii="Arial" w:hAnsi="Arial" w:cs="Arial"/>
          <w:sz w:val="20"/>
          <w:szCs w:val="20"/>
        </w:rPr>
        <w:t xml:space="preserve"> so bila vsa opredmetena in neopredmetena sredstva kupljena od nepovezanih oseb oz. gospodarskih družb</w:t>
      </w:r>
      <w:r w:rsidRPr="002152CC">
        <w:rPr>
          <w:rStyle w:val="Sprotnaopomba-sklic"/>
          <w:rFonts w:ascii="Arial" w:hAnsi="Arial" w:cs="Arial"/>
          <w:sz w:val="20"/>
          <w:szCs w:val="20"/>
        </w:rPr>
        <w:footnoteReference w:id="42"/>
      </w:r>
      <w:r w:rsidRPr="002152CC">
        <w:rPr>
          <w:rFonts w:ascii="Arial" w:hAnsi="Arial" w:cs="Arial"/>
          <w:sz w:val="20"/>
          <w:szCs w:val="20"/>
        </w:rPr>
        <w:t>.</w:t>
      </w:r>
    </w:p>
    <w:p w14:paraId="7F2E9DB5" w14:textId="77777777" w:rsidR="00BA761A" w:rsidRPr="002152CC" w:rsidRDefault="00BA761A" w:rsidP="00BA761A">
      <w:pPr>
        <w:rPr>
          <w:rFonts w:ascii="Arial" w:eastAsia="Times New Roman" w:hAnsi="Arial" w:cs="Arial"/>
          <w:bCs/>
          <w:sz w:val="20"/>
          <w:szCs w:val="20"/>
          <w:lang w:eastAsia="ar-SA"/>
        </w:rPr>
      </w:pPr>
    </w:p>
    <w:p w14:paraId="3A652B81" w14:textId="77777777" w:rsidR="00BA761A" w:rsidRPr="002152CC" w:rsidRDefault="00BA761A" w:rsidP="00BA761A">
      <w:pPr>
        <w:rPr>
          <w:rFonts w:eastAsia="Times New Roman"/>
        </w:rPr>
      </w:pPr>
    </w:p>
    <w:p w14:paraId="5642CC5A" w14:textId="77777777" w:rsidR="00BA761A" w:rsidRPr="002152CC" w:rsidRDefault="00BA761A" w:rsidP="00BA761A">
      <w:pPr>
        <w:jc w:val="both"/>
        <w:rPr>
          <w:rFonts w:eastAsia="Times New Roman"/>
          <w:i/>
          <w:iCs/>
        </w:rPr>
      </w:pPr>
      <w:r w:rsidRPr="002152CC">
        <w:rPr>
          <w:rFonts w:eastAsia="Times New Roman"/>
          <w:i/>
          <w:iCs/>
        </w:rPr>
        <w:t xml:space="preserve">Izjavi je potrebno </w:t>
      </w:r>
      <w:r w:rsidRPr="002152CC">
        <w:rPr>
          <w:rFonts w:eastAsia="Times New Roman"/>
          <w:i/>
          <w:iCs/>
          <w:u w:val="single"/>
        </w:rPr>
        <w:t>priložiti</w:t>
      </w:r>
      <w:r w:rsidRPr="002152CC">
        <w:rPr>
          <w:rFonts w:eastAsia="Times New Roman"/>
          <w:i/>
          <w:iCs/>
        </w:rPr>
        <w:t xml:space="preserve"> tudi vsebinsko poročilo z </w:t>
      </w:r>
      <w:r w:rsidRPr="002152CC">
        <w:rPr>
          <w:rFonts w:eastAsia="Times New Roman"/>
          <w:i/>
          <w:iCs/>
          <w:u w:val="single"/>
        </w:rPr>
        <w:t>obrazložitvijo</w:t>
      </w:r>
      <w:r w:rsidRPr="002152CC">
        <w:rPr>
          <w:rFonts w:eastAsia="Times New Roman"/>
          <w:i/>
          <w:iCs/>
        </w:rPr>
        <w:t xml:space="preserve"> izbire najugodnejših ponudb na trgu.</w:t>
      </w:r>
    </w:p>
    <w:p w14:paraId="5BA68664" w14:textId="77777777" w:rsidR="00BA761A" w:rsidRPr="002152CC" w:rsidRDefault="00BA761A" w:rsidP="00BA761A">
      <w:pPr>
        <w:rPr>
          <w:rFonts w:eastAsia="Times New Roman"/>
        </w:rPr>
      </w:pPr>
    </w:p>
    <w:p w14:paraId="1E7E812C" w14:textId="77777777" w:rsidR="00BA761A" w:rsidRPr="002152CC" w:rsidRDefault="00BA761A" w:rsidP="00BA761A">
      <w:pPr>
        <w:rPr>
          <w:rFonts w:eastAsia="Times New Roman"/>
        </w:rPr>
      </w:pPr>
    </w:p>
    <w:p w14:paraId="762E3C77" w14:textId="77777777" w:rsidR="00BA761A" w:rsidRPr="002152CC" w:rsidRDefault="00BA761A" w:rsidP="00BA761A">
      <w:pPr>
        <w:suppressAutoHyphens/>
        <w:spacing w:after="0" w:line="240" w:lineRule="auto"/>
        <w:jc w:val="both"/>
        <w:rPr>
          <w:rFonts w:ascii="Arial" w:eastAsia="Times New Roman" w:hAnsi="Arial" w:cs="Arial"/>
          <w:b/>
          <w:caps/>
          <w:sz w:val="20"/>
          <w:szCs w:val="20"/>
          <w:lang w:eastAsia="ar-SA"/>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3011"/>
        <w:gridCol w:w="3029"/>
      </w:tblGrid>
      <w:tr w:rsidR="00BA761A" w:rsidRPr="002152CC" w14:paraId="690D2282" w14:textId="77777777" w:rsidTr="000E457F">
        <w:tc>
          <w:tcPr>
            <w:tcW w:w="3028" w:type="dxa"/>
            <w:shd w:val="clear" w:color="auto" w:fill="auto"/>
          </w:tcPr>
          <w:p w14:paraId="66D28602" w14:textId="77777777" w:rsidR="00BA761A" w:rsidRPr="002152CC" w:rsidRDefault="00BA761A" w:rsidP="000E457F">
            <w:pPr>
              <w:suppressAutoHyphens/>
              <w:spacing w:after="0" w:line="240" w:lineRule="auto"/>
              <w:jc w:val="center"/>
              <w:rPr>
                <w:rFonts w:ascii="Arial" w:eastAsia="Times New Roman" w:hAnsi="Arial" w:cs="Arial"/>
                <w:b/>
                <w:sz w:val="20"/>
                <w:szCs w:val="20"/>
                <w:lang w:eastAsia="ar-SA"/>
              </w:rPr>
            </w:pPr>
          </w:p>
          <w:p w14:paraId="356BE068" w14:textId="77777777" w:rsidR="00BA761A" w:rsidRPr="002152CC" w:rsidRDefault="00BA761A" w:rsidP="000E457F">
            <w:pPr>
              <w:suppressAutoHyphens/>
              <w:spacing w:after="0" w:line="24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Končni prejemnik– odgovorna oseba</w:t>
            </w:r>
          </w:p>
          <w:p w14:paraId="068CBBEB" w14:textId="77777777" w:rsidR="00BA761A" w:rsidRPr="002152CC" w:rsidRDefault="00BA761A" w:rsidP="000E457F">
            <w:pPr>
              <w:suppressAutoHyphens/>
              <w:spacing w:after="0" w:line="240" w:lineRule="auto"/>
              <w:jc w:val="center"/>
              <w:rPr>
                <w:rFonts w:ascii="Arial" w:eastAsia="Times New Roman" w:hAnsi="Arial" w:cs="Arial"/>
                <w:sz w:val="20"/>
                <w:szCs w:val="20"/>
                <w:lang w:eastAsia="ar-SA"/>
              </w:rPr>
            </w:pPr>
          </w:p>
          <w:p w14:paraId="6011DA72" w14:textId="77777777" w:rsidR="00BA761A" w:rsidRPr="002152CC" w:rsidRDefault="00BA761A" w:rsidP="000E457F">
            <w:pPr>
              <w:suppressAutoHyphens/>
              <w:spacing w:after="0" w:line="240" w:lineRule="auto"/>
              <w:jc w:val="center"/>
              <w:rPr>
                <w:rFonts w:ascii="Arial" w:eastAsia="Times New Roman" w:hAnsi="Arial" w:cs="Arial"/>
                <w:sz w:val="20"/>
                <w:szCs w:val="20"/>
                <w:lang w:eastAsia="ar-SA"/>
              </w:rPr>
            </w:pPr>
          </w:p>
          <w:p w14:paraId="27F62A79" w14:textId="77777777" w:rsidR="00BA761A" w:rsidRPr="002152CC" w:rsidRDefault="00BA761A" w:rsidP="000E457F">
            <w:pPr>
              <w:suppressAutoHyphens/>
              <w:spacing w:after="0" w:line="240" w:lineRule="auto"/>
              <w:jc w:val="center"/>
              <w:rPr>
                <w:rFonts w:ascii="Arial" w:eastAsia="Times New Roman" w:hAnsi="Arial" w:cs="Arial"/>
                <w:sz w:val="20"/>
                <w:szCs w:val="20"/>
                <w:lang w:eastAsia="ar-SA"/>
              </w:rPr>
            </w:pPr>
          </w:p>
          <w:p w14:paraId="29C81C61" w14:textId="77777777" w:rsidR="00BA761A" w:rsidRPr="002152CC" w:rsidRDefault="00BA761A" w:rsidP="000E457F">
            <w:pPr>
              <w:suppressAutoHyphens/>
              <w:spacing w:after="0" w:line="240" w:lineRule="auto"/>
              <w:jc w:val="center"/>
              <w:rPr>
                <w:rFonts w:ascii="Arial" w:eastAsia="Times New Roman" w:hAnsi="Arial" w:cs="Arial"/>
                <w:sz w:val="20"/>
                <w:szCs w:val="20"/>
                <w:lang w:eastAsia="ar-SA"/>
              </w:rPr>
            </w:pPr>
          </w:p>
          <w:p w14:paraId="7CF58675" w14:textId="77777777" w:rsidR="00BA761A" w:rsidRPr="002152CC" w:rsidRDefault="00BA761A" w:rsidP="000E457F">
            <w:pPr>
              <w:suppressAutoHyphens/>
              <w:spacing w:after="0" w:line="240" w:lineRule="auto"/>
              <w:jc w:val="center"/>
              <w:rPr>
                <w:rFonts w:ascii="Arial" w:eastAsia="Times New Roman" w:hAnsi="Arial" w:cs="Arial"/>
                <w:sz w:val="20"/>
                <w:szCs w:val="20"/>
                <w:lang w:eastAsia="ar-SA"/>
              </w:rPr>
            </w:pPr>
          </w:p>
          <w:p w14:paraId="723432CF" w14:textId="77777777" w:rsidR="00BA761A" w:rsidRPr="002152CC" w:rsidRDefault="00BA761A" w:rsidP="000E457F">
            <w:pPr>
              <w:suppressAutoHyphens/>
              <w:spacing w:after="0" w:line="240" w:lineRule="auto"/>
              <w:jc w:val="center"/>
              <w:rPr>
                <w:rFonts w:ascii="Arial" w:eastAsia="Times New Roman" w:hAnsi="Arial" w:cs="Arial"/>
                <w:b/>
                <w:caps/>
                <w:sz w:val="20"/>
                <w:szCs w:val="20"/>
                <w:lang w:eastAsia="ar-SA"/>
              </w:rPr>
            </w:pPr>
          </w:p>
        </w:tc>
        <w:tc>
          <w:tcPr>
            <w:tcW w:w="3008" w:type="dxa"/>
            <w:shd w:val="clear" w:color="auto" w:fill="auto"/>
          </w:tcPr>
          <w:p w14:paraId="578E1639" w14:textId="77777777" w:rsidR="00BA761A" w:rsidRPr="002152CC" w:rsidRDefault="00BA761A" w:rsidP="000E457F">
            <w:pPr>
              <w:suppressAutoHyphens/>
              <w:spacing w:after="0" w:line="240" w:lineRule="auto"/>
              <w:jc w:val="center"/>
              <w:rPr>
                <w:rFonts w:ascii="Arial" w:eastAsia="Times New Roman" w:hAnsi="Arial" w:cs="Arial"/>
                <w:sz w:val="20"/>
                <w:szCs w:val="20"/>
                <w:lang w:eastAsia="ar-SA"/>
              </w:rPr>
            </w:pPr>
          </w:p>
          <w:p w14:paraId="00F77F9F" w14:textId="77777777" w:rsidR="00BA761A" w:rsidRPr="002152CC" w:rsidRDefault="00BA761A" w:rsidP="000E457F">
            <w:pPr>
              <w:suppressAutoHyphens/>
              <w:spacing w:after="0" w:line="240" w:lineRule="auto"/>
              <w:jc w:val="center"/>
              <w:rPr>
                <w:rFonts w:ascii="Arial" w:eastAsia="Times New Roman" w:hAnsi="Arial" w:cs="Arial"/>
                <w:b/>
                <w:caps/>
                <w:sz w:val="20"/>
                <w:szCs w:val="20"/>
                <w:lang w:eastAsia="ar-SA"/>
              </w:rPr>
            </w:pPr>
            <w:r w:rsidRPr="002152CC">
              <w:rPr>
                <w:rFonts w:ascii="Arial" w:eastAsia="Times New Roman" w:hAnsi="Arial" w:cs="Arial"/>
                <w:sz w:val="20"/>
                <w:szCs w:val="20"/>
                <w:lang w:eastAsia="ar-SA"/>
              </w:rPr>
              <w:t>Žig</w:t>
            </w:r>
          </w:p>
        </w:tc>
        <w:tc>
          <w:tcPr>
            <w:tcW w:w="3026" w:type="dxa"/>
            <w:shd w:val="clear" w:color="auto" w:fill="auto"/>
          </w:tcPr>
          <w:p w14:paraId="31E7B45B" w14:textId="77777777" w:rsidR="00BA761A" w:rsidRPr="002152CC" w:rsidRDefault="00BA761A" w:rsidP="000E457F">
            <w:pPr>
              <w:suppressAutoHyphens/>
              <w:spacing w:after="0" w:line="240" w:lineRule="auto"/>
              <w:jc w:val="center"/>
              <w:rPr>
                <w:rFonts w:ascii="Arial" w:eastAsia="Times New Roman" w:hAnsi="Arial" w:cs="Arial"/>
                <w:b/>
                <w:sz w:val="20"/>
                <w:szCs w:val="20"/>
                <w:lang w:eastAsia="ar-SA"/>
              </w:rPr>
            </w:pPr>
          </w:p>
          <w:p w14:paraId="20FEC660" w14:textId="77777777" w:rsidR="00BA761A" w:rsidRPr="002152CC" w:rsidRDefault="00BA761A" w:rsidP="000E457F">
            <w:pPr>
              <w:suppressAutoHyphens/>
              <w:spacing w:after="0" w:line="240" w:lineRule="auto"/>
              <w:jc w:val="center"/>
              <w:rPr>
                <w:rFonts w:ascii="Arial" w:eastAsia="Times New Roman" w:hAnsi="Arial" w:cs="Arial"/>
                <w:b/>
                <w:caps/>
                <w:sz w:val="20"/>
                <w:szCs w:val="20"/>
                <w:lang w:eastAsia="ar-SA"/>
              </w:rPr>
            </w:pPr>
            <w:r w:rsidRPr="002152CC">
              <w:rPr>
                <w:rFonts w:ascii="Arial" w:eastAsia="Times New Roman" w:hAnsi="Arial" w:cs="Arial"/>
                <w:b/>
                <w:sz w:val="20"/>
                <w:szCs w:val="20"/>
                <w:lang w:eastAsia="ar-SA"/>
              </w:rPr>
              <w:t>Podpis odgovorne osebe</w:t>
            </w:r>
          </w:p>
        </w:tc>
      </w:tr>
    </w:tbl>
    <w:p w14:paraId="37F1BE50" w14:textId="77777777" w:rsidR="00BA761A" w:rsidRPr="002152CC" w:rsidRDefault="00BA761A" w:rsidP="00BA761A">
      <w:pPr>
        <w:jc w:val="both"/>
      </w:pPr>
    </w:p>
    <w:p w14:paraId="501EE691" w14:textId="77777777" w:rsidR="00BA761A" w:rsidRPr="002152CC" w:rsidRDefault="00BA761A" w:rsidP="00BA761A">
      <w:r w:rsidRPr="002152CC">
        <w:br w:type="page"/>
      </w:r>
    </w:p>
    <w:p w14:paraId="4C802AE8" w14:textId="77777777" w:rsidR="00BA761A" w:rsidRPr="002152CC" w:rsidRDefault="00BA761A" w:rsidP="00BA761A">
      <w:pPr>
        <w:spacing w:before="60" w:after="60" w:line="240" w:lineRule="auto"/>
        <w:jc w:val="both"/>
        <w:rPr>
          <w:rFonts w:ascii="Arial" w:eastAsia="Times New Roman" w:hAnsi="Arial" w:cs="Arial"/>
          <w:bCs/>
          <w:sz w:val="20"/>
          <w:szCs w:val="20"/>
          <w:lang w:eastAsia="sl-SI"/>
        </w:rPr>
      </w:pPr>
    </w:p>
    <w:p w14:paraId="6BFAE523" w14:textId="77777777" w:rsidR="00BA761A" w:rsidRPr="002152CC" w:rsidRDefault="00BA761A" w:rsidP="00BA761A">
      <w:pPr>
        <w:spacing w:before="60" w:after="60" w:line="240" w:lineRule="auto"/>
        <w:jc w:val="center"/>
        <w:rPr>
          <w:rFonts w:ascii="Arial" w:eastAsia="Times New Roman" w:hAnsi="Arial" w:cs="Arial"/>
          <w:b/>
          <w:bCs/>
          <w:sz w:val="20"/>
          <w:szCs w:val="20"/>
          <w:lang w:eastAsia="sl-SI"/>
        </w:rPr>
      </w:pPr>
    </w:p>
    <w:p w14:paraId="13356E46" w14:textId="20F03678" w:rsidR="00BA761A" w:rsidRPr="002152CC" w:rsidRDefault="00BA761A" w:rsidP="00BA761A">
      <w:pPr>
        <w:spacing w:before="60" w:after="60" w:line="240" w:lineRule="auto"/>
        <w:rPr>
          <w:rFonts w:ascii="Arial" w:eastAsia="Times New Roman" w:hAnsi="Arial" w:cs="Arial"/>
          <w:bCs/>
          <w:sz w:val="20"/>
          <w:szCs w:val="20"/>
          <w:bdr w:val="single" w:sz="4" w:space="0" w:color="auto"/>
          <w:lang w:eastAsia="sl-SI"/>
        </w:rPr>
      </w:pPr>
      <w:r w:rsidRPr="002152CC">
        <w:rPr>
          <w:rFonts w:ascii="Arial" w:eastAsia="Times New Roman" w:hAnsi="Arial" w:cs="Arial"/>
          <w:b/>
          <w:bCs/>
          <w:sz w:val="20"/>
          <w:szCs w:val="20"/>
          <w:lang w:eastAsia="sl-SI"/>
        </w:rPr>
        <w:t>PRILOGA 7</w:t>
      </w:r>
      <w:r w:rsidRPr="002152CC">
        <w:rPr>
          <w:rFonts w:ascii="Arial" w:eastAsia="Times New Roman" w:hAnsi="Arial" w:cs="Arial"/>
          <w:bCs/>
          <w:i/>
          <w:sz w:val="20"/>
          <w:szCs w:val="20"/>
          <w:lang w:eastAsia="sl-SI"/>
        </w:rPr>
        <w:t>(Dodajte dokumentu vašo glavo.)</w:t>
      </w:r>
    </w:p>
    <w:p w14:paraId="03D41EF8" w14:textId="77777777" w:rsidR="00BA761A" w:rsidRPr="002152CC" w:rsidRDefault="00BA761A" w:rsidP="00BA761A">
      <w:pPr>
        <w:spacing w:before="60" w:after="60" w:line="240" w:lineRule="auto"/>
        <w:jc w:val="center"/>
        <w:rPr>
          <w:rFonts w:ascii="Arial" w:eastAsia="Times New Roman" w:hAnsi="Arial" w:cs="Arial"/>
          <w:b/>
          <w:bCs/>
          <w:sz w:val="20"/>
          <w:szCs w:val="20"/>
          <w:lang w:eastAsia="sl-SI"/>
        </w:rPr>
      </w:pPr>
    </w:p>
    <w:p w14:paraId="7BB4B1A9" w14:textId="77777777" w:rsidR="00BA761A" w:rsidRPr="002152CC" w:rsidRDefault="00BA761A" w:rsidP="00BA761A">
      <w:pPr>
        <w:spacing w:before="60" w:after="60" w:line="240" w:lineRule="auto"/>
        <w:jc w:val="both"/>
        <w:rPr>
          <w:rFonts w:ascii="Arial" w:eastAsia="Times New Roman" w:hAnsi="Arial" w:cs="Arial"/>
          <w:bCs/>
          <w:i/>
          <w:smallCaps/>
          <w:sz w:val="20"/>
          <w:szCs w:val="20"/>
          <w:lang w:eastAsia="sl-SI"/>
        </w:rPr>
      </w:pPr>
    </w:p>
    <w:p w14:paraId="5E10889E" w14:textId="77777777" w:rsidR="00BA761A" w:rsidRPr="002152CC" w:rsidRDefault="00BA761A" w:rsidP="00BA761A">
      <w:pPr>
        <w:spacing w:after="0" w:line="240" w:lineRule="auto"/>
        <w:jc w:val="both"/>
        <w:rPr>
          <w:rFonts w:ascii="Arial" w:eastAsia="Times New Roman" w:hAnsi="Arial" w:cs="Arial"/>
          <w:bCs/>
          <w:i/>
          <w:smallCaps/>
          <w:sz w:val="20"/>
          <w:szCs w:val="20"/>
          <w:lang w:eastAsia="sl-SI"/>
        </w:rPr>
      </w:pPr>
    </w:p>
    <w:p w14:paraId="3B5608B7" w14:textId="77777777" w:rsidR="00BA761A" w:rsidRPr="002152CC" w:rsidRDefault="00BA761A" w:rsidP="00BA761A">
      <w:pPr>
        <w:pBdr>
          <w:top w:val="single" w:sz="4" w:space="1" w:color="auto"/>
          <w:left w:val="single" w:sz="4" w:space="4" w:color="auto"/>
          <w:bottom w:val="single" w:sz="4" w:space="1" w:color="auto"/>
          <w:right w:val="single" w:sz="4" w:space="4" w:color="auto"/>
        </w:pBdr>
        <w:shd w:val="clear" w:color="auto" w:fill="DBE5F1"/>
        <w:suppressAutoHyphens/>
        <w:spacing w:after="0" w:line="240" w:lineRule="auto"/>
        <w:jc w:val="center"/>
        <w:rPr>
          <w:rFonts w:ascii="Arial" w:eastAsia="Times New Roman" w:hAnsi="Arial" w:cs="Arial"/>
          <w:b/>
          <w:sz w:val="20"/>
          <w:szCs w:val="20"/>
          <w:lang w:eastAsia="ar-SA"/>
        </w:rPr>
      </w:pPr>
    </w:p>
    <w:p w14:paraId="6E991CDC" w14:textId="77777777" w:rsidR="00BA761A" w:rsidRPr="002152CC" w:rsidRDefault="00BA761A" w:rsidP="00BA761A">
      <w:pPr>
        <w:pBdr>
          <w:top w:val="single" w:sz="4" w:space="1" w:color="auto"/>
          <w:left w:val="single" w:sz="4" w:space="4" w:color="auto"/>
          <w:bottom w:val="single" w:sz="4" w:space="1" w:color="auto"/>
          <w:right w:val="single" w:sz="4" w:space="4" w:color="auto"/>
        </w:pBdr>
        <w:shd w:val="clear" w:color="auto" w:fill="DBE5F1"/>
        <w:suppressAutoHyphens/>
        <w:spacing w:after="0" w:line="24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IZJAVA O DVOJNEM FINANCIRANJU</w:t>
      </w:r>
    </w:p>
    <w:p w14:paraId="02F50F99" w14:textId="77777777" w:rsidR="00BA761A" w:rsidRPr="002152CC" w:rsidRDefault="00BA761A" w:rsidP="00BA761A">
      <w:pPr>
        <w:pBdr>
          <w:top w:val="single" w:sz="4" w:space="1" w:color="auto"/>
          <w:left w:val="single" w:sz="4" w:space="4" w:color="auto"/>
          <w:bottom w:val="single" w:sz="4" w:space="1" w:color="auto"/>
          <w:right w:val="single" w:sz="4" w:space="4" w:color="auto"/>
        </w:pBdr>
        <w:shd w:val="clear" w:color="auto" w:fill="DBE5F1"/>
        <w:suppressAutoHyphens/>
        <w:spacing w:after="0" w:line="240" w:lineRule="auto"/>
        <w:jc w:val="center"/>
        <w:rPr>
          <w:rFonts w:ascii="Arial" w:eastAsia="Times New Roman" w:hAnsi="Arial" w:cs="Arial"/>
          <w:b/>
          <w:sz w:val="20"/>
          <w:szCs w:val="20"/>
          <w:lang w:eastAsia="ar-SA"/>
        </w:rPr>
      </w:pPr>
    </w:p>
    <w:p w14:paraId="0E6414CF" w14:textId="77777777" w:rsidR="00BA761A" w:rsidRPr="002152CC" w:rsidRDefault="00BA761A" w:rsidP="00BA761A">
      <w:pPr>
        <w:spacing w:before="60" w:after="60" w:line="240" w:lineRule="auto"/>
        <w:jc w:val="both"/>
        <w:rPr>
          <w:rFonts w:ascii="Arial" w:eastAsia="Times New Roman" w:hAnsi="Arial" w:cs="Arial"/>
          <w:bCs/>
          <w:i/>
          <w:smallCaps/>
          <w:sz w:val="20"/>
          <w:szCs w:val="20"/>
          <w:lang w:eastAsia="sl-SI"/>
        </w:rPr>
      </w:pPr>
    </w:p>
    <w:p w14:paraId="307F13D5" w14:textId="77777777" w:rsidR="00BA761A" w:rsidRPr="002152CC" w:rsidRDefault="00BA761A" w:rsidP="00BA761A">
      <w:pPr>
        <w:spacing w:before="60" w:after="60" w:line="240" w:lineRule="auto"/>
        <w:jc w:val="center"/>
        <w:rPr>
          <w:rFonts w:ascii="Arial" w:eastAsia="Times New Roman" w:hAnsi="Arial" w:cs="Arial"/>
          <w:b/>
          <w:bCs/>
          <w:sz w:val="20"/>
          <w:szCs w:val="20"/>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000000" w:themeColor="text1"/>
          <w:insideV w:val="single" w:sz="4" w:space="0" w:color="auto"/>
        </w:tblBorders>
        <w:tblLook w:val="01E0" w:firstRow="1" w:lastRow="1" w:firstColumn="1" w:lastColumn="1" w:noHBand="0" w:noVBand="0"/>
      </w:tblPr>
      <w:tblGrid>
        <w:gridCol w:w="3828"/>
        <w:gridCol w:w="5386"/>
      </w:tblGrid>
      <w:tr w:rsidR="00BA761A" w:rsidRPr="002152CC" w14:paraId="16341E12" w14:textId="77777777" w:rsidTr="000E457F">
        <w:tc>
          <w:tcPr>
            <w:tcW w:w="3828" w:type="dxa"/>
            <w:shd w:val="clear" w:color="auto" w:fill="auto"/>
            <w:vAlign w:val="bottom"/>
          </w:tcPr>
          <w:p w14:paraId="16289990" w14:textId="77777777" w:rsidR="00BA761A" w:rsidRPr="002152CC" w:rsidRDefault="00BA761A" w:rsidP="000E457F">
            <w:pPr>
              <w:pStyle w:val="TEKST"/>
              <w:spacing w:line="240" w:lineRule="auto"/>
              <w:jc w:val="left"/>
              <w:rPr>
                <w:rFonts w:ascii="Arial" w:hAnsi="Arial" w:cs="Arial"/>
                <w:bCs/>
                <w:sz w:val="20"/>
                <w:szCs w:val="20"/>
              </w:rPr>
            </w:pPr>
            <w:r w:rsidRPr="002152CC">
              <w:rPr>
                <w:rFonts w:ascii="Arial" w:hAnsi="Arial" w:cs="Arial"/>
                <w:bCs/>
                <w:sz w:val="20"/>
                <w:szCs w:val="20"/>
              </w:rPr>
              <w:t>Naziv investicije</w:t>
            </w:r>
          </w:p>
        </w:tc>
        <w:tc>
          <w:tcPr>
            <w:tcW w:w="5386" w:type="dxa"/>
            <w:shd w:val="clear" w:color="auto" w:fill="auto"/>
            <w:vAlign w:val="center"/>
          </w:tcPr>
          <w:p w14:paraId="2E97F238" w14:textId="77777777" w:rsidR="00BA761A" w:rsidRPr="002152CC" w:rsidRDefault="00BA761A" w:rsidP="000E457F">
            <w:pPr>
              <w:pStyle w:val="TEKST"/>
              <w:spacing w:line="240" w:lineRule="auto"/>
              <w:ind w:left="72"/>
              <w:jc w:val="left"/>
              <w:rPr>
                <w:rFonts w:ascii="Arial" w:hAnsi="Arial" w:cs="Arial"/>
                <w:i/>
                <w:color w:val="FF0000"/>
                <w:sz w:val="20"/>
                <w:szCs w:val="20"/>
                <w:highlight w:val="yellow"/>
              </w:rPr>
            </w:pPr>
          </w:p>
        </w:tc>
      </w:tr>
      <w:tr w:rsidR="00BA761A" w:rsidRPr="002152CC" w14:paraId="1A157126" w14:textId="77777777" w:rsidTr="000E457F">
        <w:tc>
          <w:tcPr>
            <w:tcW w:w="3828" w:type="dxa"/>
            <w:shd w:val="clear" w:color="auto" w:fill="auto"/>
            <w:vAlign w:val="bottom"/>
          </w:tcPr>
          <w:p w14:paraId="68725634" w14:textId="77777777" w:rsidR="00BA761A" w:rsidRPr="002152CC" w:rsidRDefault="00BA761A" w:rsidP="000E457F">
            <w:pPr>
              <w:pStyle w:val="TEKST"/>
              <w:spacing w:line="240" w:lineRule="auto"/>
              <w:jc w:val="left"/>
              <w:rPr>
                <w:rFonts w:ascii="Arial" w:hAnsi="Arial" w:cs="Arial"/>
                <w:bCs/>
                <w:sz w:val="20"/>
                <w:szCs w:val="20"/>
              </w:rPr>
            </w:pPr>
            <w:r w:rsidRPr="002152CC">
              <w:rPr>
                <w:rFonts w:ascii="Arial" w:hAnsi="Arial" w:cs="Arial"/>
                <w:bCs/>
                <w:sz w:val="20"/>
                <w:szCs w:val="20"/>
                <w:lang w:eastAsia="ar-SA"/>
              </w:rPr>
              <w:t>Številka pogodbe</w:t>
            </w:r>
          </w:p>
        </w:tc>
        <w:tc>
          <w:tcPr>
            <w:tcW w:w="5386" w:type="dxa"/>
            <w:shd w:val="clear" w:color="auto" w:fill="auto"/>
            <w:vAlign w:val="center"/>
          </w:tcPr>
          <w:p w14:paraId="0561F58A" w14:textId="77777777" w:rsidR="00BA761A" w:rsidRPr="002152CC" w:rsidRDefault="00BA761A" w:rsidP="000E457F">
            <w:pPr>
              <w:pStyle w:val="TEKST"/>
              <w:spacing w:line="240" w:lineRule="auto"/>
              <w:ind w:left="72"/>
              <w:jc w:val="left"/>
              <w:rPr>
                <w:rFonts w:ascii="Arial" w:hAnsi="Arial" w:cs="Arial"/>
                <w:i/>
                <w:color w:val="FF0000"/>
                <w:sz w:val="20"/>
                <w:szCs w:val="20"/>
                <w:highlight w:val="yellow"/>
              </w:rPr>
            </w:pPr>
          </w:p>
        </w:tc>
      </w:tr>
      <w:tr w:rsidR="00BA761A" w:rsidRPr="002152CC" w14:paraId="240ACFFC" w14:textId="77777777" w:rsidTr="000E457F">
        <w:tc>
          <w:tcPr>
            <w:tcW w:w="3828" w:type="dxa"/>
            <w:shd w:val="clear" w:color="auto" w:fill="auto"/>
            <w:vAlign w:val="bottom"/>
          </w:tcPr>
          <w:p w14:paraId="43A27341" w14:textId="77777777" w:rsidR="00BA761A" w:rsidRPr="002152CC" w:rsidRDefault="00BA761A" w:rsidP="000E457F">
            <w:pPr>
              <w:pStyle w:val="TEKST"/>
              <w:spacing w:line="240" w:lineRule="auto"/>
              <w:jc w:val="left"/>
              <w:rPr>
                <w:rFonts w:ascii="Arial" w:hAnsi="Arial" w:cs="Arial"/>
                <w:bCs/>
                <w:sz w:val="20"/>
                <w:szCs w:val="20"/>
              </w:rPr>
            </w:pPr>
            <w:r w:rsidRPr="002152CC">
              <w:rPr>
                <w:rFonts w:ascii="Arial" w:hAnsi="Arial" w:cs="Arial"/>
                <w:sz w:val="20"/>
                <w:szCs w:val="20"/>
                <w:lang w:eastAsia="ar-SA"/>
              </w:rPr>
              <w:t>Kraj in datum</w:t>
            </w:r>
          </w:p>
        </w:tc>
        <w:tc>
          <w:tcPr>
            <w:tcW w:w="5386" w:type="dxa"/>
            <w:shd w:val="clear" w:color="auto" w:fill="auto"/>
            <w:vAlign w:val="center"/>
          </w:tcPr>
          <w:p w14:paraId="4A2C6426" w14:textId="77777777" w:rsidR="00BA761A" w:rsidRPr="002152CC" w:rsidRDefault="00BA761A" w:rsidP="000E457F">
            <w:pPr>
              <w:pStyle w:val="TEKST"/>
              <w:spacing w:line="240" w:lineRule="auto"/>
              <w:ind w:left="72"/>
              <w:jc w:val="left"/>
              <w:rPr>
                <w:rFonts w:ascii="Arial" w:hAnsi="Arial" w:cs="Arial"/>
                <w:i/>
                <w:color w:val="FF0000"/>
                <w:sz w:val="20"/>
                <w:szCs w:val="20"/>
                <w:highlight w:val="yellow"/>
              </w:rPr>
            </w:pPr>
          </w:p>
        </w:tc>
      </w:tr>
    </w:tbl>
    <w:p w14:paraId="4DD9C9A4" w14:textId="77777777" w:rsidR="00BA761A" w:rsidRPr="002152CC" w:rsidRDefault="00BA761A" w:rsidP="00BA761A">
      <w:pPr>
        <w:suppressAutoHyphens/>
        <w:spacing w:after="0" w:line="240" w:lineRule="auto"/>
        <w:rPr>
          <w:rFonts w:ascii="Arial" w:eastAsia="Times New Roman" w:hAnsi="Arial" w:cs="Arial"/>
          <w:sz w:val="20"/>
          <w:szCs w:val="20"/>
          <w:lang w:eastAsia="ar-SA"/>
        </w:rPr>
      </w:pPr>
    </w:p>
    <w:p w14:paraId="37198347" w14:textId="77777777" w:rsidR="00BA761A" w:rsidRPr="002152CC" w:rsidRDefault="00BA761A" w:rsidP="00BA761A">
      <w:pPr>
        <w:spacing w:before="60" w:after="60" w:line="240" w:lineRule="auto"/>
        <w:jc w:val="center"/>
        <w:rPr>
          <w:rFonts w:ascii="Arial" w:eastAsia="Times New Roman" w:hAnsi="Arial" w:cs="Arial"/>
          <w:b/>
          <w:bCs/>
          <w:sz w:val="20"/>
          <w:szCs w:val="20"/>
          <w:lang w:eastAsia="sl-SI"/>
        </w:rPr>
      </w:pPr>
    </w:p>
    <w:p w14:paraId="68CE0771" w14:textId="77777777" w:rsidR="00BA761A" w:rsidRPr="002152CC" w:rsidRDefault="00BA761A" w:rsidP="00BA761A">
      <w:pPr>
        <w:spacing w:before="60" w:after="60" w:line="240" w:lineRule="auto"/>
        <w:jc w:val="both"/>
        <w:rPr>
          <w:rFonts w:ascii="Arial" w:eastAsia="Calibri" w:hAnsi="Arial" w:cs="Arial"/>
          <w:sz w:val="20"/>
          <w:szCs w:val="20"/>
        </w:rPr>
      </w:pPr>
      <w:r w:rsidRPr="002152CC">
        <w:rPr>
          <w:rFonts w:ascii="Arial" w:hAnsi="Arial" w:cs="Arial"/>
          <w:b/>
          <w:bCs/>
          <w:sz w:val="20"/>
          <w:szCs w:val="20"/>
        </w:rPr>
        <w:t xml:space="preserve">pod kazensko in materialno pravno odgovornostjo JAMČIMO in IZJAVLJAMO, da </w:t>
      </w:r>
      <w:r w:rsidRPr="002152CC">
        <w:rPr>
          <w:rFonts w:ascii="Arial" w:eastAsia="Calibri" w:hAnsi="Arial" w:cs="Arial"/>
          <w:sz w:val="20"/>
          <w:szCs w:val="20"/>
        </w:rPr>
        <w:t>za iste že povrnjene upravičene stroške in aktivnosti, ki so predmet sofinanciranja po tej pogodbi, nismo in ne bomo</w:t>
      </w:r>
      <w:r>
        <w:rPr>
          <w:rFonts w:ascii="Arial" w:eastAsia="Calibri" w:hAnsi="Arial" w:cs="Arial"/>
          <w:sz w:val="20"/>
          <w:szCs w:val="20"/>
        </w:rPr>
        <w:t xml:space="preserve"> </w:t>
      </w:r>
      <w:r w:rsidRPr="002152CC">
        <w:rPr>
          <w:rFonts w:ascii="Arial" w:eastAsia="Calibri" w:hAnsi="Arial" w:cs="Arial"/>
          <w:sz w:val="20"/>
          <w:szCs w:val="20"/>
        </w:rPr>
        <w:t>pridobili sredstev iz drugih javnih virov (sredstev evropskega, državnega ali lokalnega proračuna) (prepoved dvojnega sofinanciranja)</w:t>
      </w:r>
      <w:r w:rsidRPr="002152CC">
        <w:rPr>
          <w:rStyle w:val="Sprotnaopomba-sklic"/>
          <w:rFonts w:ascii="Arial" w:eastAsia="Calibri" w:hAnsi="Arial" w:cs="Arial"/>
          <w:sz w:val="20"/>
          <w:szCs w:val="20"/>
        </w:rPr>
        <w:footnoteReference w:id="43"/>
      </w:r>
      <w:r w:rsidRPr="002152CC">
        <w:rPr>
          <w:rFonts w:ascii="Arial" w:eastAsia="Calibri" w:hAnsi="Arial" w:cs="Arial"/>
          <w:sz w:val="20"/>
          <w:szCs w:val="20"/>
        </w:rPr>
        <w:t>.</w:t>
      </w:r>
    </w:p>
    <w:p w14:paraId="43007349" w14:textId="77777777" w:rsidR="00BA761A" w:rsidRPr="002152CC" w:rsidRDefault="00BA761A" w:rsidP="00BA761A">
      <w:pPr>
        <w:rPr>
          <w:rFonts w:cs="Arial"/>
          <w:b/>
          <w:bCs/>
        </w:rPr>
      </w:pPr>
      <w:r w:rsidRPr="002152CC">
        <w:rPr>
          <w:rFonts w:ascii="Arial" w:eastAsia="Times New Roman" w:hAnsi="Arial" w:cs="Arial"/>
          <w:bCs/>
          <w:sz w:val="20"/>
          <w:szCs w:val="20"/>
          <w:lang w:eastAsia="ar-SA"/>
        </w:rPr>
        <w:t>.</w:t>
      </w:r>
    </w:p>
    <w:p w14:paraId="03538D51" w14:textId="77777777" w:rsidR="00BA761A" w:rsidRPr="002152CC" w:rsidRDefault="00BA761A" w:rsidP="00BA761A">
      <w:pPr>
        <w:pStyle w:val="Odstavekseznama"/>
        <w:spacing w:before="60" w:after="60" w:line="240" w:lineRule="auto"/>
        <w:jc w:val="both"/>
        <w:rPr>
          <w:rFonts w:ascii="Arial" w:eastAsia="Times New Roman" w:hAnsi="Arial" w:cs="Arial"/>
          <w:bCs/>
          <w:sz w:val="20"/>
          <w:szCs w:val="20"/>
          <w:lang w:eastAsia="sl-SI"/>
        </w:rPr>
      </w:pPr>
    </w:p>
    <w:p w14:paraId="37610F14" w14:textId="77777777" w:rsidR="00BA761A" w:rsidRPr="002152CC" w:rsidRDefault="00BA761A" w:rsidP="00BA761A">
      <w:pPr>
        <w:suppressAutoHyphens/>
        <w:spacing w:after="0" w:line="240" w:lineRule="auto"/>
        <w:jc w:val="both"/>
        <w:rPr>
          <w:rFonts w:ascii="Arial" w:eastAsia="Times New Roman" w:hAnsi="Arial" w:cs="Arial"/>
          <w:b/>
          <w:caps/>
          <w:sz w:val="20"/>
          <w:szCs w:val="20"/>
          <w:lang w:eastAsia="ar-SA"/>
        </w:rPr>
      </w:pPr>
    </w:p>
    <w:p w14:paraId="218C4404" w14:textId="77777777" w:rsidR="00BA761A" w:rsidRPr="002152CC" w:rsidRDefault="00BA761A" w:rsidP="00BA761A">
      <w:pPr>
        <w:suppressAutoHyphens/>
        <w:spacing w:after="0" w:line="240" w:lineRule="auto"/>
        <w:jc w:val="both"/>
        <w:rPr>
          <w:rFonts w:ascii="Arial" w:eastAsia="Times New Roman" w:hAnsi="Arial" w:cs="Arial"/>
          <w:b/>
          <w:caps/>
          <w:sz w:val="20"/>
          <w:szCs w:val="20"/>
          <w:lang w:eastAsia="ar-SA"/>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3011"/>
        <w:gridCol w:w="3029"/>
      </w:tblGrid>
      <w:tr w:rsidR="00BA761A" w:rsidRPr="002152CC" w14:paraId="6BFF1584" w14:textId="77777777" w:rsidTr="000E457F">
        <w:tc>
          <w:tcPr>
            <w:tcW w:w="3028" w:type="dxa"/>
            <w:shd w:val="clear" w:color="auto" w:fill="auto"/>
          </w:tcPr>
          <w:p w14:paraId="1D1A1E74" w14:textId="77777777" w:rsidR="00BA761A" w:rsidRPr="002152CC" w:rsidRDefault="00BA761A" w:rsidP="000E457F">
            <w:pPr>
              <w:suppressAutoHyphens/>
              <w:spacing w:after="0" w:line="240" w:lineRule="auto"/>
              <w:jc w:val="center"/>
              <w:rPr>
                <w:rFonts w:ascii="Arial" w:eastAsia="Times New Roman" w:hAnsi="Arial" w:cs="Arial"/>
                <w:b/>
                <w:sz w:val="20"/>
                <w:szCs w:val="20"/>
                <w:lang w:eastAsia="ar-SA"/>
              </w:rPr>
            </w:pPr>
          </w:p>
          <w:p w14:paraId="0E0F092F" w14:textId="77777777" w:rsidR="00BA761A" w:rsidRPr="002152CC" w:rsidRDefault="00BA761A" w:rsidP="000E457F">
            <w:pPr>
              <w:suppressAutoHyphens/>
              <w:spacing w:after="0" w:line="24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Končni prejemnik– odgovorna oseba</w:t>
            </w:r>
          </w:p>
          <w:p w14:paraId="71DFF6A9" w14:textId="77777777" w:rsidR="00BA761A" w:rsidRPr="002152CC" w:rsidRDefault="00BA761A" w:rsidP="000E457F">
            <w:pPr>
              <w:suppressAutoHyphens/>
              <w:spacing w:after="0" w:line="240" w:lineRule="auto"/>
              <w:jc w:val="center"/>
              <w:rPr>
                <w:rFonts w:ascii="Arial" w:eastAsia="Times New Roman" w:hAnsi="Arial" w:cs="Arial"/>
                <w:sz w:val="20"/>
                <w:szCs w:val="20"/>
                <w:lang w:eastAsia="ar-SA"/>
              </w:rPr>
            </w:pPr>
          </w:p>
          <w:p w14:paraId="3806A024" w14:textId="77777777" w:rsidR="00BA761A" w:rsidRPr="002152CC" w:rsidRDefault="00BA761A" w:rsidP="000E457F">
            <w:pPr>
              <w:suppressAutoHyphens/>
              <w:spacing w:after="0" w:line="240" w:lineRule="auto"/>
              <w:jc w:val="center"/>
              <w:rPr>
                <w:rFonts w:ascii="Arial" w:eastAsia="Times New Roman" w:hAnsi="Arial" w:cs="Arial"/>
                <w:sz w:val="20"/>
                <w:szCs w:val="20"/>
                <w:lang w:eastAsia="ar-SA"/>
              </w:rPr>
            </w:pPr>
          </w:p>
          <w:p w14:paraId="713A4A89" w14:textId="77777777" w:rsidR="00BA761A" w:rsidRPr="002152CC" w:rsidRDefault="00BA761A" w:rsidP="000E457F">
            <w:pPr>
              <w:suppressAutoHyphens/>
              <w:spacing w:after="0" w:line="240" w:lineRule="auto"/>
              <w:jc w:val="center"/>
              <w:rPr>
                <w:rFonts w:ascii="Arial" w:eastAsia="Times New Roman" w:hAnsi="Arial" w:cs="Arial"/>
                <w:sz w:val="20"/>
                <w:szCs w:val="20"/>
                <w:lang w:eastAsia="ar-SA"/>
              </w:rPr>
            </w:pPr>
          </w:p>
          <w:p w14:paraId="644A5238" w14:textId="77777777" w:rsidR="00BA761A" w:rsidRPr="002152CC" w:rsidRDefault="00BA761A" w:rsidP="000E457F">
            <w:pPr>
              <w:suppressAutoHyphens/>
              <w:spacing w:after="0" w:line="240" w:lineRule="auto"/>
              <w:jc w:val="center"/>
              <w:rPr>
                <w:rFonts w:ascii="Arial" w:eastAsia="Times New Roman" w:hAnsi="Arial" w:cs="Arial"/>
                <w:sz w:val="20"/>
                <w:szCs w:val="20"/>
                <w:lang w:eastAsia="ar-SA"/>
              </w:rPr>
            </w:pPr>
          </w:p>
          <w:p w14:paraId="12411047" w14:textId="77777777" w:rsidR="00BA761A" w:rsidRPr="002152CC" w:rsidRDefault="00BA761A" w:rsidP="000E457F">
            <w:pPr>
              <w:suppressAutoHyphens/>
              <w:spacing w:after="0" w:line="240" w:lineRule="auto"/>
              <w:jc w:val="center"/>
              <w:rPr>
                <w:rFonts w:ascii="Arial" w:eastAsia="Times New Roman" w:hAnsi="Arial" w:cs="Arial"/>
                <w:sz w:val="20"/>
                <w:szCs w:val="20"/>
                <w:lang w:eastAsia="ar-SA"/>
              </w:rPr>
            </w:pPr>
          </w:p>
          <w:p w14:paraId="651A36C7" w14:textId="77777777" w:rsidR="00BA761A" w:rsidRPr="002152CC" w:rsidRDefault="00BA761A" w:rsidP="000E457F">
            <w:pPr>
              <w:suppressAutoHyphens/>
              <w:spacing w:after="0" w:line="240" w:lineRule="auto"/>
              <w:jc w:val="center"/>
              <w:rPr>
                <w:rFonts w:ascii="Arial" w:eastAsia="Times New Roman" w:hAnsi="Arial" w:cs="Arial"/>
                <w:b/>
                <w:caps/>
                <w:sz w:val="20"/>
                <w:szCs w:val="20"/>
                <w:lang w:eastAsia="ar-SA"/>
              </w:rPr>
            </w:pPr>
          </w:p>
        </w:tc>
        <w:tc>
          <w:tcPr>
            <w:tcW w:w="3008" w:type="dxa"/>
            <w:shd w:val="clear" w:color="auto" w:fill="auto"/>
          </w:tcPr>
          <w:p w14:paraId="39B458F8" w14:textId="77777777" w:rsidR="00BA761A" w:rsidRPr="002152CC" w:rsidRDefault="00BA761A" w:rsidP="000E457F">
            <w:pPr>
              <w:suppressAutoHyphens/>
              <w:spacing w:after="0" w:line="240" w:lineRule="auto"/>
              <w:jc w:val="center"/>
              <w:rPr>
                <w:rFonts w:ascii="Arial" w:eastAsia="Times New Roman" w:hAnsi="Arial" w:cs="Arial"/>
                <w:sz w:val="20"/>
                <w:szCs w:val="20"/>
                <w:lang w:eastAsia="ar-SA"/>
              </w:rPr>
            </w:pPr>
          </w:p>
          <w:p w14:paraId="56C5F26A" w14:textId="77777777" w:rsidR="00BA761A" w:rsidRPr="002152CC" w:rsidRDefault="00BA761A" w:rsidP="000E457F">
            <w:pPr>
              <w:suppressAutoHyphens/>
              <w:spacing w:after="0" w:line="240" w:lineRule="auto"/>
              <w:jc w:val="center"/>
              <w:rPr>
                <w:rFonts w:ascii="Arial" w:eastAsia="Times New Roman" w:hAnsi="Arial" w:cs="Arial"/>
                <w:b/>
                <w:caps/>
                <w:sz w:val="20"/>
                <w:szCs w:val="20"/>
                <w:lang w:eastAsia="ar-SA"/>
              </w:rPr>
            </w:pPr>
            <w:r w:rsidRPr="002152CC">
              <w:rPr>
                <w:rFonts w:ascii="Arial" w:eastAsia="Times New Roman" w:hAnsi="Arial" w:cs="Arial"/>
                <w:sz w:val="20"/>
                <w:szCs w:val="20"/>
                <w:lang w:eastAsia="ar-SA"/>
              </w:rPr>
              <w:t>Žig</w:t>
            </w:r>
          </w:p>
        </w:tc>
        <w:tc>
          <w:tcPr>
            <w:tcW w:w="3026" w:type="dxa"/>
            <w:shd w:val="clear" w:color="auto" w:fill="auto"/>
          </w:tcPr>
          <w:p w14:paraId="02F1C1ED" w14:textId="77777777" w:rsidR="00BA761A" w:rsidRPr="002152CC" w:rsidRDefault="00BA761A" w:rsidP="000E457F">
            <w:pPr>
              <w:suppressAutoHyphens/>
              <w:spacing w:after="0" w:line="240" w:lineRule="auto"/>
              <w:jc w:val="center"/>
              <w:rPr>
                <w:rFonts w:ascii="Arial" w:eastAsia="Times New Roman" w:hAnsi="Arial" w:cs="Arial"/>
                <w:b/>
                <w:sz w:val="20"/>
                <w:szCs w:val="20"/>
                <w:lang w:eastAsia="ar-SA"/>
              </w:rPr>
            </w:pPr>
          </w:p>
          <w:p w14:paraId="0FA9466A" w14:textId="77777777" w:rsidR="00BA761A" w:rsidRPr="002152CC" w:rsidRDefault="00BA761A" w:rsidP="000E457F">
            <w:pPr>
              <w:suppressAutoHyphens/>
              <w:spacing w:after="0" w:line="240" w:lineRule="auto"/>
              <w:jc w:val="center"/>
              <w:rPr>
                <w:rFonts w:ascii="Arial" w:eastAsia="Times New Roman" w:hAnsi="Arial" w:cs="Arial"/>
                <w:b/>
                <w:caps/>
                <w:sz w:val="20"/>
                <w:szCs w:val="20"/>
                <w:lang w:eastAsia="ar-SA"/>
              </w:rPr>
            </w:pPr>
            <w:r w:rsidRPr="002152CC">
              <w:rPr>
                <w:rFonts w:ascii="Arial" w:eastAsia="Times New Roman" w:hAnsi="Arial" w:cs="Arial"/>
                <w:b/>
                <w:sz w:val="20"/>
                <w:szCs w:val="20"/>
                <w:lang w:eastAsia="ar-SA"/>
              </w:rPr>
              <w:t>Podpis odgovorne osebe</w:t>
            </w:r>
          </w:p>
        </w:tc>
      </w:tr>
    </w:tbl>
    <w:p w14:paraId="33E964F6" w14:textId="77777777" w:rsidR="00BA761A" w:rsidRPr="002152CC" w:rsidRDefault="00BA761A" w:rsidP="00BA761A"/>
    <w:p w14:paraId="1BD2FC86" w14:textId="77777777" w:rsidR="00BA761A" w:rsidRPr="002152CC" w:rsidRDefault="00BA761A" w:rsidP="00BA761A"/>
    <w:p w14:paraId="082E5B47" w14:textId="77777777" w:rsidR="00BA761A" w:rsidRPr="002152CC" w:rsidRDefault="00BA761A" w:rsidP="00BA761A">
      <w:r w:rsidRPr="002152CC">
        <w:br w:type="page"/>
      </w:r>
    </w:p>
    <w:p w14:paraId="757067EA" w14:textId="77777777" w:rsidR="00BA761A" w:rsidRPr="002152CC" w:rsidRDefault="00BA761A" w:rsidP="00BA761A">
      <w:pPr>
        <w:spacing w:before="60" w:after="60" w:line="240" w:lineRule="auto"/>
        <w:jc w:val="center"/>
        <w:rPr>
          <w:rFonts w:ascii="Arial" w:eastAsia="Times New Roman" w:hAnsi="Arial" w:cs="Arial"/>
          <w:b/>
          <w:bCs/>
          <w:sz w:val="20"/>
          <w:szCs w:val="20"/>
          <w:lang w:eastAsia="sl-SI"/>
        </w:rPr>
      </w:pPr>
    </w:p>
    <w:p w14:paraId="744F73E4" w14:textId="77777777" w:rsidR="00BA761A" w:rsidRPr="002152CC" w:rsidRDefault="00BA761A" w:rsidP="00BA761A">
      <w:pPr>
        <w:spacing w:before="60" w:after="60" w:line="240" w:lineRule="auto"/>
        <w:jc w:val="center"/>
        <w:rPr>
          <w:rFonts w:ascii="Arial" w:eastAsia="Times New Roman" w:hAnsi="Arial" w:cs="Arial"/>
          <w:b/>
          <w:bCs/>
          <w:sz w:val="20"/>
          <w:szCs w:val="20"/>
          <w:lang w:eastAsia="sl-SI"/>
        </w:rPr>
      </w:pPr>
    </w:p>
    <w:p w14:paraId="271DE3A5" w14:textId="0A1630AD" w:rsidR="00BA761A" w:rsidRPr="002152CC" w:rsidRDefault="00BA761A" w:rsidP="00BA761A">
      <w:pPr>
        <w:spacing w:before="60" w:after="60" w:line="240" w:lineRule="auto"/>
        <w:rPr>
          <w:rFonts w:ascii="Arial" w:eastAsia="Times New Roman" w:hAnsi="Arial" w:cs="Arial"/>
          <w:bCs/>
          <w:sz w:val="20"/>
          <w:szCs w:val="20"/>
          <w:bdr w:val="single" w:sz="4" w:space="0" w:color="auto"/>
          <w:lang w:eastAsia="sl-SI"/>
        </w:rPr>
      </w:pPr>
      <w:r w:rsidRPr="002152CC">
        <w:rPr>
          <w:rFonts w:ascii="Arial" w:eastAsia="Times New Roman" w:hAnsi="Arial" w:cs="Arial"/>
          <w:b/>
          <w:bCs/>
          <w:sz w:val="20"/>
          <w:szCs w:val="20"/>
          <w:lang w:eastAsia="sl-SI"/>
        </w:rPr>
        <w:t>PRILOGA 8</w:t>
      </w:r>
      <w:r w:rsidRPr="002152CC">
        <w:rPr>
          <w:rFonts w:ascii="Arial" w:eastAsia="Times New Roman" w:hAnsi="Arial" w:cs="Arial"/>
          <w:bCs/>
          <w:i/>
          <w:sz w:val="20"/>
          <w:szCs w:val="20"/>
          <w:lang w:eastAsia="sl-SI"/>
        </w:rPr>
        <w:t>(Dodajte dokumentu vašo glavo.)</w:t>
      </w:r>
    </w:p>
    <w:p w14:paraId="40B3077C" w14:textId="77777777" w:rsidR="00BA761A" w:rsidRPr="002152CC" w:rsidRDefault="00BA761A" w:rsidP="00BA761A">
      <w:pPr>
        <w:spacing w:before="60" w:after="60" w:line="240" w:lineRule="auto"/>
        <w:jc w:val="both"/>
        <w:rPr>
          <w:rFonts w:ascii="Arial" w:eastAsia="Times New Roman" w:hAnsi="Arial" w:cs="Arial"/>
          <w:bCs/>
          <w:i/>
          <w:smallCaps/>
          <w:sz w:val="20"/>
          <w:szCs w:val="20"/>
          <w:lang w:eastAsia="sl-SI"/>
        </w:rPr>
      </w:pPr>
    </w:p>
    <w:p w14:paraId="2F32F205" w14:textId="77777777" w:rsidR="00BA761A" w:rsidRPr="002152CC" w:rsidRDefault="00BA761A" w:rsidP="00BA761A">
      <w:pPr>
        <w:pBdr>
          <w:top w:val="single" w:sz="4" w:space="1" w:color="auto"/>
          <w:left w:val="single" w:sz="4" w:space="4" w:color="auto"/>
          <w:bottom w:val="single" w:sz="4" w:space="1" w:color="auto"/>
          <w:right w:val="single" w:sz="4" w:space="0" w:color="auto"/>
        </w:pBdr>
        <w:shd w:val="clear" w:color="auto" w:fill="DBE5F1"/>
        <w:suppressAutoHyphens/>
        <w:spacing w:after="0" w:line="240" w:lineRule="auto"/>
        <w:jc w:val="center"/>
        <w:rPr>
          <w:rFonts w:ascii="Arial" w:eastAsia="Times New Roman" w:hAnsi="Arial" w:cs="Arial"/>
          <w:b/>
          <w:sz w:val="20"/>
          <w:szCs w:val="20"/>
          <w:lang w:eastAsia="ar-SA"/>
        </w:rPr>
      </w:pPr>
    </w:p>
    <w:p w14:paraId="507B78B7" w14:textId="77777777" w:rsidR="00BA761A" w:rsidRPr="002152CC" w:rsidRDefault="00BA761A" w:rsidP="00BA761A">
      <w:pPr>
        <w:pBdr>
          <w:top w:val="single" w:sz="4" w:space="1" w:color="auto"/>
          <w:left w:val="single" w:sz="4" w:space="4" w:color="auto"/>
          <w:bottom w:val="single" w:sz="4" w:space="1" w:color="auto"/>
          <w:right w:val="single" w:sz="4" w:space="0" w:color="auto"/>
        </w:pBdr>
        <w:shd w:val="clear" w:color="auto" w:fill="DBE5F1"/>
        <w:suppressAutoHyphens/>
        <w:spacing w:after="0" w:line="24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IZJAVA O NEPREMESTITVI INVESTICIJE</w:t>
      </w:r>
    </w:p>
    <w:p w14:paraId="2BD2E896" w14:textId="77777777" w:rsidR="00BA761A" w:rsidRPr="002152CC" w:rsidRDefault="00BA761A" w:rsidP="00BA761A">
      <w:pPr>
        <w:pBdr>
          <w:top w:val="single" w:sz="4" w:space="1" w:color="auto"/>
          <w:left w:val="single" w:sz="4" w:space="4" w:color="auto"/>
          <w:bottom w:val="single" w:sz="4" w:space="1" w:color="auto"/>
          <w:right w:val="single" w:sz="4" w:space="0" w:color="auto"/>
        </w:pBdr>
        <w:shd w:val="clear" w:color="auto" w:fill="DBE5F1"/>
        <w:suppressAutoHyphens/>
        <w:spacing w:after="0" w:line="240" w:lineRule="auto"/>
        <w:jc w:val="center"/>
        <w:rPr>
          <w:rFonts w:ascii="Arial" w:eastAsia="Times New Roman" w:hAnsi="Arial" w:cs="Arial"/>
          <w:b/>
          <w:sz w:val="20"/>
          <w:szCs w:val="20"/>
          <w:lang w:eastAsia="ar-SA"/>
        </w:rPr>
      </w:pPr>
    </w:p>
    <w:p w14:paraId="55318FBE" w14:textId="77777777" w:rsidR="00BA761A" w:rsidRPr="002152CC" w:rsidRDefault="00BA761A" w:rsidP="00BA761A">
      <w:pPr>
        <w:spacing w:before="60" w:after="60" w:line="240" w:lineRule="auto"/>
        <w:jc w:val="both"/>
        <w:rPr>
          <w:rFonts w:ascii="Arial" w:eastAsia="Times New Roman" w:hAnsi="Arial" w:cs="Arial"/>
          <w:bCs/>
          <w:i/>
          <w:smallCaps/>
          <w:sz w:val="20"/>
          <w:szCs w:val="20"/>
          <w:lang w:eastAsia="sl-SI"/>
        </w:rPr>
      </w:pPr>
    </w:p>
    <w:p w14:paraId="69645046" w14:textId="77777777" w:rsidR="00BA761A" w:rsidRPr="002152CC" w:rsidRDefault="00BA761A" w:rsidP="00BA761A">
      <w:pPr>
        <w:spacing w:before="60" w:after="60" w:line="240" w:lineRule="auto"/>
        <w:jc w:val="center"/>
        <w:rPr>
          <w:rFonts w:ascii="Arial" w:eastAsia="Times New Roman" w:hAnsi="Arial" w:cs="Arial"/>
          <w:b/>
          <w:bCs/>
          <w:sz w:val="20"/>
          <w:szCs w:val="20"/>
          <w:lang w:eastAsia="sl-SI"/>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000000" w:themeColor="text1"/>
          <w:insideV w:val="single" w:sz="4" w:space="0" w:color="auto"/>
        </w:tblBorders>
        <w:tblLook w:val="01E0" w:firstRow="1" w:lastRow="1" w:firstColumn="1" w:lastColumn="1" w:noHBand="0" w:noVBand="0"/>
      </w:tblPr>
      <w:tblGrid>
        <w:gridCol w:w="3828"/>
        <w:gridCol w:w="4961"/>
      </w:tblGrid>
      <w:tr w:rsidR="00BA761A" w:rsidRPr="002152CC" w14:paraId="774DCD19" w14:textId="77777777" w:rsidTr="000E457F">
        <w:tc>
          <w:tcPr>
            <w:tcW w:w="3828" w:type="dxa"/>
            <w:shd w:val="clear" w:color="auto" w:fill="auto"/>
            <w:vAlign w:val="bottom"/>
          </w:tcPr>
          <w:p w14:paraId="48688EFB" w14:textId="77777777" w:rsidR="00BA761A" w:rsidRPr="002152CC" w:rsidRDefault="00BA761A" w:rsidP="000E457F">
            <w:pPr>
              <w:pStyle w:val="TEKST"/>
              <w:spacing w:line="240" w:lineRule="auto"/>
              <w:jc w:val="left"/>
              <w:rPr>
                <w:rFonts w:ascii="Arial" w:hAnsi="Arial" w:cs="Arial"/>
                <w:bCs/>
                <w:sz w:val="20"/>
                <w:szCs w:val="20"/>
              </w:rPr>
            </w:pPr>
            <w:r w:rsidRPr="002152CC">
              <w:rPr>
                <w:rFonts w:ascii="Arial" w:hAnsi="Arial" w:cs="Arial"/>
                <w:bCs/>
                <w:sz w:val="20"/>
                <w:szCs w:val="20"/>
              </w:rPr>
              <w:t>Naziv investicije</w:t>
            </w:r>
          </w:p>
        </w:tc>
        <w:tc>
          <w:tcPr>
            <w:tcW w:w="4961" w:type="dxa"/>
            <w:shd w:val="clear" w:color="auto" w:fill="auto"/>
            <w:vAlign w:val="center"/>
          </w:tcPr>
          <w:p w14:paraId="6E420F31" w14:textId="77777777" w:rsidR="00BA761A" w:rsidRPr="002152CC" w:rsidRDefault="00BA761A" w:rsidP="000E457F">
            <w:pPr>
              <w:pStyle w:val="TEKST"/>
              <w:spacing w:line="240" w:lineRule="auto"/>
              <w:ind w:left="72"/>
              <w:jc w:val="left"/>
              <w:rPr>
                <w:rFonts w:ascii="Arial" w:hAnsi="Arial" w:cs="Arial"/>
                <w:i/>
                <w:color w:val="FF0000"/>
                <w:sz w:val="20"/>
                <w:szCs w:val="20"/>
                <w:highlight w:val="yellow"/>
              </w:rPr>
            </w:pPr>
          </w:p>
        </w:tc>
      </w:tr>
      <w:tr w:rsidR="00BA761A" w:rsidRPr="002152CC" w14:paraId="19C00A23" w14:textId="77777777" w:rsidTr="000E457F">
        <w:tc>
          <w:tcPr>
            <w:tcW w:w="3828" w:type="dxa"/>
            <w:shd w:val="clear" w:color="auto" w:fill="auto"/>
            <w:vAlign w:val="bottom"/>
          </w:tcPr>
          <w:p w14:paraId="7EC2337C" w14:textId="77777777" w:rsidR="00BA761A" w:rsidRPr="002152CC" w:rsidRDefault="00BA761A" w:rsidP="000E457F">
            <w:pPr>
              <w:pStyle w:val="TEKST"/>
              <w:spacing w:line="240" w:lineRule="auto"/>
              <w:jc w:val="left"/>
              <w:rPr>
                <w:rFonts w:ascii="Arial" w:hAnsi="Arial" w:cs="Arial"/>
                <w:bCs/>
                <w:sz w:val="20"/>
                <w:szCs w:val="20"/>
              </w:rPr>
            </w:pPr>
            <w:r w:rsidRPr="002152CC">
              <w:rPr>
                <w:rFonts w:ascii="Arial" w:hAnsi="Arial" w:cs="Arial"/>
                <w:bCs/>
                <w:sz w:val="20"/>
                <w:szCs w:val="20"/>
                <w:lang w:eastAsia="ar-SA"/>
              </w:rPr>
              <w:t>Številka pogodbe</w:t>
            </w:r>
          </w:p>
        </w:tc>
        <w:tc>
          <w:tcPr>
            <w:tcW w:w="4961" w:type="dxa"/>
            <w:shd w:val="clear" w:color="auto" w:fill="auto"/>
            <w:vAlign w:val="center"/>
          </w:tcPr>
          <w:p w14:paraId="7B3E228A" w14:textId="77777777" w:rsidR="00BA761A" w:rsidRPr="002152CC" w:rsidRDefault="00BA761A" w:rsidP="000E457F">
            <w:pPr>
              <w:pStyle w:val="TEKST"/>
              <w:spacing w:line="240" w:lineRule="auto"/>
              <w:ind w:left="72"/>
              <w:jc w:val="left"/>
              <w:rPr>
                <w:rFonts w:ascii="Arial" w:hAnsi="Arial" w:cs="Arial"/>
                <w:i/>
                <w:color w:val="FF0000"/>
                <w:sz w:val="20"/>
                <w:szCs w:val="20"/>
                <w:highlight w:val="yellow"/>
              </w:rPr>
            </w:pPr>
          </w:p>
        </w:tc>
      </w:tr>
      <w:tr w:rsidR="00BA761A" w:rsidRPr="002152CC" w14:paraId="01C08431" w14:textId="77777777" w:rsidTr="000E457F">
        <w:tc>
          <w:tcPr>
            <w:tcW w:w="3828" w:type="dxa"/>
            <w:shd w:val="clear" w:color="auto" w:fill="auto"/>
            <w:vAlign w:val="bottom"/>
          </w:tcPr>
          <w:p w14:paraId="775199E2" w14:textId="77777777" w:rsidR="00BA761A" w:rsidRPr="002152CC" w:rsidRDefault="00BA761A" w:rsidP="000E457F">
            <w:pPr>
              <w:pStyle w:val="TEKST"/>
              <w:spacing w:line="240" w:lineRule="auto"/>
              <w:jc w:val="left"/>
              <w:rPr>
                <w:rFonts w:ascii="Arial" w:hAnsi="Arial" w:cs="Arial"/>
                <w:bCs/>
                <w:sz w:val="20"/>
                <w:szCs w:val="20"/>
              </w:rPr>
            </w:pPr>
            <w:r w:rsidRPr="002152CC">
              <w:rPr>
                <w:rFonts w:ascii="Arial" w:hAnsi="Arial" w:cs="Arial"/>
                <w:sz w:val="20"/>
                <w:szCs w:val="20"/>
                <w:lang w:eastAsia="ar-SA"/>
              </w:rPr>
              <w:t>Kraj in datum</w:t>
            </w:r>
          </w:p>
        </w:tc>
        <w:tc>
          <w:tcPr>
            <w:tcW w:w="4961" w:type="dxa"/>
            <w:shd w:val="clear" w:color="auto" w:fill="auto"/>
            <w:vAlign w:val="center"/>
          </w:tcPr>
          <w:p w14:paraId="108963A6" w14:textId="77777777" w:rsidR="00BA761A" w:rsidRPr="002152CC" w:rsidRDefault="00BA761A" w:rsidP="000E457F">
            <w:pPr>
              <w:pStyle w:val="TEKST"/>
              <w:spacing w:line="240" w:lineRule="auto"/>
              <w:ind w:left="72"/>
              <w:jc w:val="left"/>
              <w:rPr>
                <w:rFonts w:ascii="Arial" w:hAnsi="Arial" w:cs="Arial"/>
                <w:i/>
                <w:color w:val="FF0000"/>
                <w:sz w:val="20"/>
                <w:szCs w:val="20"/>
                <w:highlight w:val="yellow"/>
              </w:rPr>
            </w:pPr>
          </w:p>
        </w:tc>
      </w:tr>
    </w:tbl>
    <w:p w14:paraId="519BF7B5" w14:textId="77777777" w:rsidR="00BA761A" w:rsidRPr="002152CC" w:rsidRDefault="00BA761A" w:rsidP="00BA761A">
      <w:pPr>
        <w:suppressAutoHyphens/>
        <w:spacing w:after="0" w:line="240" w:lineRule="auto"/>
        <w:rPr>
          <w:rFonts w:ascii="Arial" w:eastAsia="Times New Roman" w:hAnsi="Arial" w:cs="Arial"/>
          <w:sz w:val="20"/>
          <w:szCs w:val="20"/>
          <w:lang w:eastAsia="ar-SA"/>
        </w:rPr>
      </w:pPr>
    </w:p>
    <w:p w14:paraId="677AC587" w14:textId="77777777" w:rsidR="00BA761A" w:rsidRPr="002152CC" w:rsidRDefault="00BA761A" w:rsidP="00BA761A">
      <w:pPr>
        <w:spacing w:before="60" w:after="60" w:line="240" w:lineRule="auto"/>
        <w:jc w:val="center"/>
        <w:rPr>
          <w:rFonts w:ascii="Arial" w:eastAsia="Times New Roman" w:hAnsi="Arial" w:cs="Arial"/>
          <w:b/>
          <w:bCs/>
          <w:sz w:val="20"/>
          <w:szCs w:val="20"/>
          <w:lang w:eastAsia="sl-SI"/>
        </w:rPr>
      </w:pPr>
    </w:p>
    <w:p w14:paraId="6BF8B6AA" w14:textId="77777777" w:rsidR="00BA761A" w:rsidRPr="002152CC" w:rsidRDefault="00BA761A" w:rsidP="00BA761A">
      <w:pPr>
        <w:spacing w:before="60" w:after="60" w:line="240" w:lineRule="auto"/>
        <w:jc w:val="center"/>
        <w:rPr>
          <w:rFonts w:ascii="Arial" w:eastAsia="Times New Roman" w:hAnsi="Arial" w:cs="Arial"/>
          <w:b/>
          <w:bCs/>
          <w:sz w:val="20"/>
          <w:szCs w:val="20"/>
          <w:lang w:eastAsia="sl-SI"/>
        </w:rPr>
      </w:pPr>
    </w:p>
    <w:p w14:paraId="3F8483CE" w14:textId="77777777" w:rsidR="00BA761A" w:rsidRPr="002152CC" w:rsidRDefault="00BA761A" w:rsidP="00BA761A">
      <w:pPr>
        <w:spacing w:line="240" w:lineRule="auto"/>
        <w:jc w:val="both"/>
        <w:rPr>
          <w:rFonts w:ascii="Arial" w:hAnsi="Arial" w:cs="Arial"/>
          <w:sz w:val="20"/>
          <w:szCs w:val="20"/>
        </w:rPr>
      </w:pPr>
      <w:r w:rsidRPr="002152CC">
        <w:rPr>
          <w:rFonts w:ascii="Arial" w:hAnsi="Arial" w:cs="Arial"/>
          <w:sz w:val="20"/>
          <w:szCs w:val="20"/>
        </w:rPr>
        <w:t xml:space="preserve">Pod kazensko in materialno pravno odgovornostjo JAMČIMO in IZJAVLJAMO, da nismo in ne bomo izvedli premestitve pred potekom dveh let po zaključku investicije. </w:t>
      </w:r>
    </w:p>
    <w:p w14:paraId="59C14CFA" w14:textId="77777777" w:rsidR="00BA761A" w:rsidRPr="002152CC" w:rsidRDefault="00BA761A" w:rsidP="00BA761A">
      <w:pPr>
        <w:jc w:val="both"/>
        <w:rPr>
          <w:rFonts w:cs="Arial"/>
          <w:b/>
          <w:bCs/>
        </w:rPr>
      </w:pPr>
      <w:r w:rsidRPr="002152CC">
        <w:rPr>
          <w:rFonts w:ascii="Arial" w:hAnsi="Arial" w:cs="Arial"/>
          <w:sz w:val="20"/>
          <w:szCs w:val="20"/>
        </w:rPr>
        <w:t>(i</w:t>
      </w:r>
      <w:r w:rsidRPr="002152CC">
        <w:rPr>
          <w:rFonts w:ascii="Arial" w:eastAsia="Times New Roman" w:hAnsi="Arial" w:cs="Arial"/>
          <w:bCs/>
          <w:sz w:val="20"/>
          <w:szCs w:val="20"/>
          <w:lang w:eastAsia="ar-SA"/>
        </w:rPr>
        <w:t>zjavo podpišete v prvih treh Poročilih o ohranjanju investicije)</w:t>
      </w:r>
    </w:p>
    <w:p w14:paraId="67B2F62C" w14:textId="77777777" w:rsidR="00BA761A" w:rsidRPr="002152CC" w:rsidRDefault="00BA761A" w:rsidP="00BA761A">
      <w:pPr>
        <w:pStyle w:val="Odstavekseznama"/>
        <w:spacing w:before="60" w:after="60" w:line="240" w:lineRule="auto"/>
        <w:jc w:val="both"/>
        <w:rPr>
          <w:rFonts w:ascii="Arial" w:eastAsia="Times New Roman" w:hAnsi="Arial" w:cs="Arial"/>
          <w:bCs/>
          <w:sz w:val="20"/>
          <w:szCs w:val="20"/>
          <w:lang w:eastAsia="sl-SI"/>
        </w:rPr>
      </w:pPr>
    </w:p>
    <w:p w14:paraId="579AF0A4" w14:textId="77777777" w:rsidR="00BA761A" w:rsidRPr="002152CC" w:rsidRDefault="00BA761A" w:rsidP="00BA761A">
      <w:pPr>
        <w:pStyle w:val="Odstavekseznama"/>
        <w:spacing w:before="60" w:after="60" w:line="240" w:lineRule="auto"/>
        <w:jc w:val="both"/>
        <w:rPr>
          <w:rFonts w:ascii="Arial" w:eastAsia="Times New Roman" w:hAnsi="Arial" w:cs="Arial"/>
          <w:bCs/>
          <w:sz w:val="20"/>
          <w:szCs w:val="20"/>
          <w:lang w:eastAsia="sl-SI"/>
        </w:rPr>
      </w:pPr>
    </w:p>
    <w:p w14:paraId="6E0EAAAD" w14:textId="77777777" w:rsidR="00BA761A" w:rsidRPr="002152CC" w:rsidRDefault="00BA761A" w:rsidP="00BA761A">
      <w:pPr>
        <w:pStyle w:val="Odstavekseznama"/>
        <w:spacing w:before="60" w:after="60" w:line="240" w:lineRule="auto"/>
        <w:jc w:val="both"/>
        <w:rPr>
          <w:rFonts w:ascii="Arial" w:eastAsia="Times New Roman" w:hAnsi="Arial" w:cs="Arial"/>
          <w:bCs/>
          <w:sz w:val="20"/>
          <w:szCs w:val="20"/>
          <w:lang w:eastAsia="sl-SI"/>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2468"/>
        <w:gridCol w:w="3118"/>
      </w:tblGrid>
      <w:tr w:rsidR="00BA761A" w:rsidRPr="002152CC" w14:paraId="256CB172" w14:textId="77777777" w:rsidTr="000E457F">
        <w:tc>
          <w:tcPr>
            <w:tcW w:w="3032" w:type="dxa"/>
            <w:shd w:val="clear" w:color="auto" w:fill="auto"/>
          </w:tcPr>
          <w:p w14:paraId="43B6ACA7" w14:textId="77777777" w:rsidR="00BA761A" w:rsidRPr="002152CC" w:rsidRDefault="00BA761A" w:rsidP="000E457F">
            <w:pPr>
              <w:suppressAutoHyphens/>
              <w:spacing w:after="0" w:line="240" w:lineRule="auto"/>
              <w:jc w:val="center"/>
              <w:rPr>
                <w:rFonts w:ascii="Arial" w:eastAsia="Times New Roman" w:hAnsi="Arial" w:cs="Arial"/>
                <w:b/>
                <w:sz w:val="20"/>
                <w:szCs w:val="20"/>
                <w:lang w:eastAsia="ar-SA"/>
              </w:rPr>
            </w:pPr>
          </w:p>
          <w:p w14:paraId="520A5B9B" w14:textId="77777777" w:rsidR="00BA761A" w:rsidRPr="002152CC" w:rsidRDefault="00BA761A" w:rsidP="000E457F">
            <w:pPr>
              <w:suppressAutoHyphens/>
              <w:spacing w:after="0" w:line="240" w:lineRule="auto"/>
              <w:jc w:val="center"/>
              <w:rPr>
                <w:rFonts w:ascii="Arial" w:eastAsia="Times New Roman" w:hAnsi="Arial" w:cs="Arial"/>
                <w:b/>
                <w:sz w:val="20"/>
                <w:szCs w:val="20"/>
                <w:lang w:eastAsia="ar-SA"/>
              </w:rPr>
            </w:pPr>
            <w:r w:rsidRPr="002152CC">
              <w:rPr>
                <w:rFonts w:ascii="Arial" w:eastAsia="Times New Roman" w:hAnsi="Arial" w:cs="Arial"/>
                <w:b/>
                <w:sz w:val="20"/>
                <w:szCs w:val="20"/>
                <w:lang w:eastAsia="ar-SA"/>
              </w:rPr>
              <w:t>Prejemnik– odgovorna oseba</w:t>
            </w:r>
          </w:p>
          <w:p w14:paraId="72693A73" w14:textId="77777777" w:rsidR="00BA761A" w:rsidRPr="002152CC" w:rsidRDefault="00BA761A" w:rsidP="000E457F">
            <w:pPr>
              <w:suppressAutoHyphens/>
              <w:spacing w:after="0" w:line="240" w:lineRule="auto"/>
              <w:jc w:val="center"/>
              <w:rPr>
                <w:rFonts w:ascii="Arial" w:eastAsia="Times New Roman" w:hAnsi="Arial" w:cs="Arial"/>
                <w:sz w:val="20"/>
                <w:szCs w:val="20"/>
                <w:lang w:eastAsia="ar-SA"/>
              </w:rPr>
            </w:pPr>
          </w:p>
          <w:p w14:paraId="49F43242" w14:textId="77777777" w:rsidR="00BA761A" w:rsidRPr="002152CC" w:rsidRDefault="00BA761A" w:rsidP="000E457F">
            <w:pPr>
              <w:suppressAutoHyphens/>
              <w:spacing w:after="0" w:line="240" w:lineRule="auto"/>
              <w:jc w:val="center"/>
              <w:rPr>
                <w:rFonts w:ascii="Arial" w:eastAsia="Times New Roman" w:hAnsi="Arial" w:cs="Arial"/>
                <w:sz w:val="20"/>
                <w:szCs w:val="20"/>
                <w:lang w:eastAsia="ar-SA"/>
              </w:rPr>
            </w:pPr>
          </w:p>
          <w:p w14:paraId="3838D7C8" w14:textId="77777777" w:rsidR="00BA761A" w:rsidRPr="002152CC" w:rsidRDefault="00BA761A" w:rsidP="000E457F">
            <w:pPr>
              <w:suppressAutoHyphens/>
              <w:spacing w:after="0" w:line="240" w:lineRule="auto"/>
              <w:jc w:val="center"/>
              <w:rPr>
                <w:rFonts w:ascii="Arial" w:eastAsia="Times New Roman" w:hAnsi="Arial" w:cs="Arial"/>
                <w:sz w:val="20"/>
                <w:szCs w:val="20"/>
                <w:lang w:eastAsia="ar-SA"/>
              </w:rPr>
            </w:pPr>
          </w:p>
          <w:p w14:paraId="77BAEA45" w14:textId="77777777" w:rsidR="00BA761A" w:rsidRPr="002152CC" w:rsidRDefault="00BA761A" w:rsidP="000E457F">
            <w:pPr>
              <w:suppressAutoHyphens/>
              <w:spacing w:after="0" w:line="240" w:lineRule="auto"/>
              <w:jc w:val="center"/>
              <w:rPr>
                <w:rFonts w:ascii="Arial" w:eastAsia="Times New Roman" w:hAnsi="Arial" w:cs="Arial"/>
                <w:sz w:val="20"/>
                <w:szCs w:val="20"/>
                <w:lang w:eastAsia="ar-SA"/>
              </w:rPr>
            </w:pPr>
          </w:p>
          <w:p w14:paraId="58BA585E" w14:textId="77777777" w:rsidR="00BA761A" w:rsidRPr="002152CC" w:rsidRDefault="00BA761A" w:rsidP="000E457F">
            <w:pPr>
              <w:suppressAutoHyphens/>
              <w:spacing w:after="0" w:line="240" w:lineRule="auto"/>
              <w:jc w:val="center"/>
              <w:rPr>
                <w:rFonts w:ascii="Arial" w:eastAsia="Times New Roman" w:hAnsi="Arial" w:cs="Arial"/>
                <w:sz w:val="20"/>
                <w:szCs w:val="20"/>
                <w:lang w:eastAsia="ar-SA"/>
              </w:rPr>
            </w:pPr>
          </w:p>
          <w:p w14:paraId="7FDCFF5D" w14:textId="77777777" w:rsidR="00BA761A" w:rsidRPr="002152CC" w:rsidRDefault="00BA761A" w:rsidP="000E457F">
            <w:pPr>
              <w:suppressAutoHyphens/>
              <w:spacing w:after="0" w:line="240" w:lineRule="auto"/>
              <w:jc w:val="center"/>
              <w:rPr>
                <w:rFonts w:ascii="Arial" w:eastAsia="Times New Roman" w:hAnsi="Arial" w:cs="Arial"/>
                <w:b/>
                <w:caps/>
                <w:sz w:val="20"/>
                <w:szCs w:val="20"/>
                <w:lang w:eastAsia="ar-SA"/>
              </w:rPr>
            </w:pPr>
          </w:p>
        </w:tc>
        <w:tc>
          <w:tcPr>
            <w:tcW w:w="2468" w:type="dxa"/>
            <w:shd w:val="clear" w:color="auto" w:fill="auto"/>
          </w:tcPr>
          <w:p w14:paraId="5C3D7E3B" w14:textId="77777777" w:rsidR="00BA761A" w:rsidRPr="002152CC" w:rsidRDefault="00BA761A" w:rsidP="000E457F">
            <w:pPr>
              <w:suppressAutoHyphens/>
              <w:spacing w:after="0" w:line="240" w:lineRule="auto"/>
              <w:jc w:val="center"/>
              <w:rPr>
                <w:rFonts w:ascii="Arial" w:eastAsia="Times New Roman" w:hAnsi="Arial" w:cs="Arial"/>
                <w:sz w:val="20"/>
                <w:szCs w:val="20"/>
                <w:lang w:eastAsia="ar-SA"/>
              </w:rPr>
            </w:pPr>
          </w:p>
          <w:p w14:paraId="3E20898E" w14:textId="77777777" w:rsidR="00BA761A" w:rsidRPr="002152CC" w:rsidRDefault="00BA761A" w:rsidP="000E457F">
            <w:pPr>
              <w:suppressAutoHyphens/>
              <w:spacing w:after="0" w:line="240" w:lineRule="auto"/>
              <w:jc w:val="center"/>
              <w:rPr>
                <w:rFonts w:ascii="Arial" w:eastAsia="Times New Roman" w:hAnsi="Arial" w:cs="Arial"/>
                <w:b/>
                <w:caps/>
                <w:sz w:val="20"/>
                <w:szCs w:val="20"/>
                <w:lang w:eastAsia="ar-SA"/>
              </w:rPr>
            </w:pPr>
            <w:r w:rsidRPr="002152CC">
              <w:rPr>
                <w:rFonts w:ascii="Arial" w:eastAsia="Times New Roman" w:hAnsi="Arial" w:cs="Arial"/>
                <w:sz w:val="20"/>
                <w:szCs w:val="20"/>
                <w:lang w:eastAsia="ar-SA"/>
              </w:rPr>
              <w:t>Žig</w:t>
            </w:r>
          </w:p>
        </w:tc>
        <w:tc>
          <w:tcPr>
            <w:tcW w:w="3118" w:type="dxa"/>
            <w:shd w:val="clear" w:color="auto" w:fill="auto"/>
          </w:tcPr>
          <w:p w14:paraId="0149EA8D" w14:textId="77777777" w:rsidR="00BA761A" w:rsidRPr="002152CC" w:rsidRDefault="00BA761A" w:rsidP="000E457F">
            <w:pPr>
              <w:suppressAutoHyphens/>
              <w:spacing w:after="0" w:line="240" w:lineRule="auto"/>
              <w:jc w:val="center"/>
              <w:rPr>
                <w:rFonts w:ascii="Arial" w:eastAsia="Times New Roman" w:hAnsi="Arial" w:cs="Arial"/>
                <w:b/>
                <w:sz w:val="20"/>
                <w:szCs w:val="20"/>
                <w:lang w:eastAsia="ar-SA"/>
              </w:rPr>
            </w:pPr>
          </w:p>
          <w:p w14:paraId="0BB7CE29" w14:textId="77777777" w:rsidR="00BA761A" w:rsidRPr="002152CC" w:rsidRDefault="00BA761A" w:rsidP="000E457F">
            <w:pPr>
              <w:suppressAutoHyphens/>
              <w:spacing w:after="0" w:line="240" w:lineRule="auto"/>
              <w:jc w:val="center"/>
              <w:rPr>
                <w:rFonts w:ascii="Arial" w:eastAsia="Times New Roman" w:hAnsi="Arial" w:cs="Arial"/>
                <w:b/>
                <w:caps/>
                <w:sz w:val="20"/>
                <w:szCs w:val="20"/>
                <w:lang w:eastAsia="ar-SA"/>
              </w:rPr>
            </w:pPr>
            <w:r w:rsidRPr="002152CC">
              <w:rPr>
                <w:rFonts w:ascii="Arial" w:eastAsia="Times New Roman" w:hAnsi="Arial" w:cs="Arial"/>
                <w:b/>
                <w:sz w:val="20"/>
                <w:szCs w:val="20"/>
                <w:lang w:eastAsia="ar-SA"/>
              </w:rPr>
              <w:t>Podpis odgovorne osebe</w:t>
            </w:r>
          </w:p>
        </w:tc>
      </w:tr>
    </w:tbl>
    <w:p w14:paraId="55E02A62" w14:textId="77777777" w:rsidR="00BA761A" w:rsidRPr="002152CC" w:rsidRDefault="00BA761A" w:rsidP="00BA761A">
      <w:pPr>
        <w:suppressAutoHyphens/>
        <w:spacing w:after="0" w:line="240" w:lineRule="auto"/>
        <w:jc w:val="both"/>
        <w:rPr>
          <w:rFonts w:ascii="Arial" w:eastAsia="Times New Roman" w:hAnsi="Arial" w:cs="Arial"/>
          <w:b/>
          <w:caps/>
          <w:sz w:val="20"/>
          <w:szCs w:val="20"/>
          <w:lang w:eastAsia="ar-SA"/>
        </w:rPr>
      </w:pPr>
    </w:p>
    <w:p w14:paraId="13C6CA22" w14:textId="23347635" w:rsidR="00EE61A4" w:rsidRDefault="00EE61A4">
      <w:r>
        <w:br w:type="page"/>
      </w:r>
    </w:p>
    <w:p w14:paraId="3B446F44" w14:textId="1DDC31EA" w:rsidR="00B2719D" w:rsidRPr="002152CC" w:rsidRDefault="001349EE" w:rsidP="003A42F2">
      <w:pPr>
        <w:pStyle w:val="Naslov1"/>
      </w:pPr>
      <w:bookmarkStart w:id="64" w:name="_Toc174535980"/>
      <w:r w:rsidRPr="002152CC">
        <w:lastRenderedPageBreak/>
        <w:t>PRILOGE K RAZPISNI DOKUMENTACI</w:t>
      </w:r>
      <w:r w:rsidR="00D90EE4" w:rsidRPr="002152CC">
        <w:t>JI</w:t>
      </w:r>
      <w:bookmarkEnd w:id="64"/>
    </w:p>
    <w:p w14:paraId="16530C5B" w14:textId="129F2A92" w:rsidR="00D90EE4" w:rsidRPr="002152CC" w:rsidRDefault="00D90EE4" w:rsidP="003A42F2">
      <w:pPr>
        <w:pStyle w:val="Naslov2"/>
      </w:pPr>
      <w:bookmarkStart w:id="65" w:name="_Toc174535981"/>
      <w:r w:rsidRPr="002152CC">
        <w:t>Priloga št. 1: Varovanje osebnih podatkov in poslovnih skrivnosti (MG</w:t>
      </w:r>
      <w:r w:rsidR="009528C7" w:rsidRPr="002152CC">
        <w:t>TŠ</w:t>
      </w:r>
      <w:r w:rsidRPr="002152CC">
        <w:t>)</w:t>
      </w:r>
      <w:bookmarkEnd w:id="65"/>
    </w:p>
    <w:p w14:paraId="1BC0C933" w14:textId="77777777" w:rsidR="00D90EE4" w:rsidRPr="002152CC" w:rsidRDefault="00D90EE4" w:rsidP="00D90EE4">
      <w:pPr>
        <w:autoSpaceDE w:val="0"/>
        <w:autoSpaceDN w:val="0"/>
        <w:adjustRightInd w:val="0"/>
        <w:spacing w:after="240"/>
        <w:jc w:val="both"/>
        <w:rPr>
          <w:rFonts w:ascii="Arial" w:hAnsi="Arial" w:cs="Arial"/>
          <w:b/>
          <w:sz w:val="20"/>
          <w:szCs w:val="20"/>
        </w:rPr>
      </w:pPr>
    </w:p>
    <w:p w14:paraId="425B3B36" w14:textId="712E640A" w:rsidR="00D90EE4" w:rsidRPr="002152CC" w:rsidRDefault="00D90EE4" w:rsidP="00D90EE4">
      <w:pPr>
        <w:autoSpaceDE w:val="0"/>
        <w:autoSpaceDN w:val="0"/>
        <w:adjustRightInd w:val="0"/>
        <w:spacing w:after="240"/>
        <w:jc w:val="both"/>
        <w:rPr>
          <w:rFonts w:ascii="Arial" w:hAnsi="Arial" w:cs="Arial"/>
          <w:sz w:val="20"/>
          <w:szCs w:val="20"/>
          <w:lang w:eastAsia="sl-SI"/>
        </w:rPr>
      </w:pPr>
      <w:r w:rsidRPr="002152CC">
        <w:rPr>
          <w:rFonts w:ascii="Arial" w:hAnsi="Arial" w:cs="Arial"/>
          <w:b/>
          <w:sz w:val="20"/>
          <w:szCs w:val="20"/>
        </w:rPr>
        <w:t>1. Varstvo osebnih podatkov</w:t>
      </w:r>
    </w:p>
    <w:p w14:paraId="40FB5451" w14:textId="4755C778" w:rsidR="00D90EE4" w:rsidRPr="002152CC" w:rsidRDefault="00D90EE4" w:rsidP="00665ED9">
      <w:pPr>
        <w:autoSpaceDE w:val="0"/>
        <w:autoSpaceDN w:val="0"/>
        <w:adjustRightInd w:val="0"/>
        <w:spacing w:after="240"/>
        <w:rPr>
          <w:rFonts w:ascii="Arial" w:hAnsi="Arial" w:cs="Arial"/>
          <w:b/>
          <w:sz w:val="20"/>
          <w:szCs w:val="20"/>
        </w:rPr>
      </w:pPr>
      <w:r w:rsidRPr="002152CC">
        <w:rPr>
          <w:rFonts w:ascii="Arial" w:hAnsi="Arial" w:cs="Arial"/>
          <w:b/>
          <w:sz w:val="20"/>
          <w:szCs w:val="20"/>
        </w:rPr>
        <w:t>Pravna podlaga</w:t>
      </w:r>
    </w:p>
    <w:p w14:paraId="04DE8F21" w14:textId="77777777" w:rsidR="00D90EE4" w:rsidRPr="002152CC" w:rsidRDefault="00D90EE4" w:rsidP="00D90EE4">
      <w:pPr>
        <w:pStyle w:val="TEKST"/>
        <w:spacing w:line="240" w:lineRule="auto"/>
        <w:rPr>
          <w:rFonts w:ascii="Arial" w:eastAsia="MS Mincho" w:hAnsi="Arial" w:cs="Arial"/>
          <w:b/>
          <w:sz w:val="20"/>
          <w:szCs w:val="20"/>
        </w:rPr>
      </w:pPr>
    </w:p>
    <w:p w14:paraId="6925A773" w14:textId="0A6FD4F0" w:rsidR="00D90EE4" w:rsidRPr="002152CC" w:rsidRDefault="00D90EE4" w:rsidP="00D90EE4">
      <w:pPr>
        <w:pStyle w:val="TEKST"/>
        <w:spacing w:line="240" w:lineRule="auto"/>
        <w:rPr>
          <w:rFonts w:ascii="Arial" w:eastAsia="MS Mincho" w:hAnsi="Arial" w:cs="Arial"/>
          <w:sz w:val="20"/>
          <w:szCs w:val="20"/>
        </w:rPr>
      </w:pPr>
      <w:r w:rsidRPr="002152CC">
        <w:rPr>
          <w:rFonts w:ascii="Arial" w:eastAsia="MS Mincho" w:hAnsi="Arial" w:cs="Arial"/>
          <w:sz w:val="20"/>
          <w:szCs w:val="20"/>
        </w:rPr>
        <w:t xml:space="preserve">Varovanje osebnih podatkov bo zagotovljeno v skladu z veljavno zakonodajo, torej Splošno uredbo o varstvu podatkov (General Data Protection Regulation, GDPR – Uredba (EU) 2016/679 Evropskega parlamenta in Sveta, v nadaljevanju; Splošna uredba o varstvu podatkov) in Zakonom o varstvu osebnih podatkov (Uradni list RS, št. </w:t>
      </w:r>
      <w:r w:rsidR="009E1311" w:rsidRPr="002152CC">
        <w:rPr>
          <w:rFonts w:ascii="Arial" w:eastAsia="MS Mincho" w:hAnsi="Arial" w:cs="Arial"/>
          <w:sz w:val="20"/>
          <w:szCs w:val="20"/>
        </w:rPr>
        <w:t>163/22</w:t>
      </w:r>
      <w:r w:rsidRPr="002152CC">
        <w:rPr>
          <w:rFonts w:ascii="Arial" w:eastAsia="MS Mincho" w:hAnsi="Arial" w:cs="Arial"/>
          <w:sz w:val="20"/>
          <w:szCs w:val="20"/>
        </w:rPr>
        <w:t>, v nadaljevanju: ZVOP-</w:t>
      </w:r>
      <w:r w:rsidR="009E1311" w:rsidRPr="002152CC">
        <w:rPr>
          <w:rFonts w:ascii="Arial" w:eastAsia="MS Mincho" w:hAnsi="Arial" w:cs="Arial"/>
          <w:sz w:val="20"/>
          <w:szCs w:val="20"/>
        </w:rPr>
        <w:t>2</w:t>
      </w:r>
      <w:r w:rsidRPr="002152CC">
        <w:rPr>
          <w:rFonts w:ascii="Arial" w:eastAsia="MS Mincho" w:hAnsi="Arial" w:cs="Arial"/>
          <w:sz w:val="20"/>
          <w:szCs w:val="20"/>
        </w:rPr>
        <w:t xml:space="preserve">), ki ureja varstvo osebnih podatkov, vključno s 140. členom Uredbe št. 1303/2013/EU ter povezano vsebino Pravilnika o varstvu osebnih podatkov Ministrstva </w:t>
      </w:r>
      <w:r w:rsidR="009528C7" w:rsidRPr="002152CC">
        <w:rPr>
          <w:rFonts w:ascii="Arial" w:eastAsiaTheme="minorEastAsia" w:hAnsi="Arial" w:cs="Arial"/>
          <w:sz w:val="20"/>
          <w:szCs w:val="20"/>
        </w:rPr>
        <w:t>za gospodarstvo, turizem in šport</w:t>
      </w:r>
      <w:r w:rsidRPr="002152CC">
        <w:rPr>
          <w:rFonts w:ascii="Arial" w:eastAsia="MS Mincho" w:hAnsi="Arial" w:cs="Arial"/>
          <w:sz w:val="20"/>
          <w:szCs w:val="20"/>
        </w:rPr>
        <w:t>.</w:t>
      </w:r>
    </w:p>
    <w:p w14:paraId="6495C509" w14:textId="77777777" w:rsidR="00D90EE4" w:rsidRPr="002152CC" w:rsidRDefault="00D90EE4" w:rsidP="00D90EE4">
      <w:pPr>
        <w:pStyle w:val="TEKST"/>
        <w:spacing w:line="240" w:lineRule="auto"/>
        <w:rPr>
          <w:rFonts w:ascii="Arial" w:eastAsia="MS Mincho" w:hAnsi="Arial" w:cs="Arial"/>
          <w:sz w:val="20"/>
          <w:szCs w:val="20"/>
        </w:rPr>
      </w:pPr>
    </w:p>
    <w:p w14:paraId="60B4D770" w14:textId="77777777" w:rsidR="00D90EE4" w:rsidRPr="002152CC" w:rsidRDefault="00D90EE4" w:rsidP="004E2282">
      <w:pPr>
        <w:autoSpaceDE w:val="0"/>
        <w:autoSpaceDN w:val="0"/>
        <w:adjustRightInd w:val="0"/>
        <w:spacing w:after="240"/>
        <w:rPr>
          <w:rFonts w:ascii="Arial" w:hAnsi="Arial" w:cs="Arial"/>
          <w:sz w:val="20"/>
          <w:szCs w:val="20"/>
        </w:rPr>
      </w:pPr>
      <w:r w:rsidRPr="002152CC">
        <w:rPr>
          <w:rFonts w:ascii="Arial" w:hAnsi="Arial" w:cs="Arial"/>
          <w:b/>
          <w:sz w:val="20"/>
          <w:szCs w:val="20"/>
        </w:rPr>
        <w:t>Osnovni podatki o upravljavcu</w:t>
      </w:r>
    </w:p>
    <w:p w14:paraId="14B9D67B" w14:textId="77777777" w:rsidR="00D90EE4" w:rsidRPr="002152CC" w:rsidRDefault="00D90EE4" w:rsidP="00D90EE4">
      <w:pPr>
        <w:pStyle w:val="TEKST"/>
        <w:spacing w:line="240" w:lineRule="auto"/>
        <w:rPr>
          <w:rFonts w:ascii="Arial" w:eastAsia="MS Mincho" w:hAnsi="Arial" w:cs="Arial"/>
          <w:b/>
          <w:sz w:val="20"/>
          <w:szCs w:val="20"/>
        </w:rPr>
      </w:pPr>
    </w:p>
    <w:p w14:paraId="3865EAA6" w14:textId="77777777" w:rsidR="00D90EE4" w:rsidRPr="002152CC" w:rsidRDefault="00D90EE4" w:rsidP="00D90EE4">
      <w:pPr>
        <w:pStyle w:val="TEKST"/>
        <w:spacing w:line="240" w:lineRule="auto"/>
        <w:rPr>
          <w:rFonts w:ascii="Arial" w:eastAsia="MS Mincho" w:hAnsi="Arial" w:cs="Arial"/>
          <w:sz w:val="20"/>
          <w:szCs w:val="20"/>
        </w:rPr>
      </w:pPr>
      <w:r w:rsidRPr="002152CC">
        <w:rPr>
          <w:rFonts w:ascii="Arial" w:eastAsia="MS Mincho" w:hAnsi="Arial" w:cs="Arial"/>
          <w:sz w:val="20"/>
          <w:szCs w:val="20"/>
        </w:rPr>
        <w:t xml:space="preserve">Identiteta in kontaktni podatki upravljavca osebnih podatkov; </w:t>
      </w:r>
    </w:p>
    <w:p w14:paraId="2E68BAC2" w14:textId="0EE99C68" w:rsidR="00D90EE4" w:rsidRPr="002152CC" w:rsidRDefault="00D90EE4" w:rsidP="00D90EE4">
      <w:pPr>
        <w:pStyle w:val="TEKST"/>
        <w:spacing w:line="240" w:lineRule="auto"/>
        <w:rPr>
          <w:rFonts w:ascii="Arial" w:eastAsia="MS Mincho" w:hAnsi="Arial" w:cs="Arial"/>
          <w:sz w:val="20"/>
          <w:szCs w:val="20"/>
        </w:rPr>
      </w:pPr>
      <w:r w:rsidRPr="002152CC">
        <w:rPr>
          <w:rFonts w:ascii="Arial" w:eastAsia="MS Mincho" w:hAnsi="Arial" w:cs="Arial"/>
          <w:sz w:val="20"/>
          <w:szCs w:val="20"/>
        </w:rPr>
        <w:t xml:space="preserve">Ministrstvo </w:t>
      </w:r>
      <w:r w:rsidR="009528C7" w:rsidRPr="002152CC">
        <w:rPr>
          <w:rFonts w:ascii="Arial" w:eastAsiaTheme="minorEastAsia" w:hAnsi="Arial" w:cs="Arial"/>
          <w:sz w:val="20"/>
          <w:szCs w:val="20"/>
        </w:rPr>
        <w:t>za gospodarstvo, turizem in šport</w:t>
      </w:r>
      <w:r w:rsidRPr="002152CC">
        <w:rPr>
          <w:rFonts w:ascii="Arial" w:eastAsia="MS Mincho" w:hAnsi="Arial" w:cs="Arial"/>
          <w:sz w:val="20"/>
          <w:szCs w:val="20"/>
        </w:rPr>
        <w:t xml:space="preserve">, Kotnikova ulica 5, 1000 Ljubljana, tel: (01) 400 33 11, e-mail: gp.mgrt@gov.si, spletna stran: http://www.mgrt.gov.si/, ki ga predstavlja minister </w:t>
      </w:r>
      <w:r w:rsidR="00C4067F" w:rsidRPr="002152CC">
        <w:rPr>
          <w:rFonts w:ascii="Arial" w:eastAsia="MS Mincho" w:hAnsi="Arial" w:cs="Arial"/>
          <w:sz w:val="20"/>
          <w:szCs w:val="20"/>
        </w:rPr>
        <w:t>Matjaž</w:t>
      </w:r>
      <w:r w:rsidRPr="002152CC">
        <w:rPr>
          <w:rFonts w:ascii="Arial" w:eastAsia="MS Mincho" w:hAnsi="Arial" w:cs="Arial"/>
          <w:sz w:val="20"/>
          <w:szCs w:val="20"/>
        </w:rPr>
        <w:t xml:space="preserve"> </w:t>
      </w:r>
      <w:r w:rsidR="00C4067F" w:rsidRPr="002152CC">
        <w:rPr>
          <w:rFonts w:ascii="Arial" w:eastAsia="MS Mincho" w:hAnsi="Arial" w:cs="Arial"/>
          <w:sz w:val="20"/>
          <w:szCs w:val="20"/>
        </w:rPr>
        <w:t>Han</w:t>
      </w:r>
      <w:r w:rsidRPr="002152CC">
        <w:rPr>
          <w:rFonts w:ascii="Arial" w:eastAsia="MS Mincho" w:hAnsi="Arial" w:cs="Arial"/>
          <w:sz w:val="20"/>
          <w:szCs w:val="20"/>
        </w:rPr>
        <w:t>, tel: 01 400 36 21, e-mail: gp.</w:t>
      </w:r>
      <w:r w:rsidR="00F15287" w:rsidRPr="002152CC">
        <w:rPr>
          <w:rFonts w:ascii="Arial" w:eastAsia="MS Mincho" w:hAnsi="Arial" w:cs="Arial"/>
          <w:sz w:val="20"/>
          <w:szCs w:val="20"/>
        </w:rPr>
        <w:t>mgts</w:t>
      </w:r>
      <w:r w:rsidRPr="002152CC">
        <w:rPr>
          <w:rFonts w:ascii="Arial" w:eastAsia="MS Mincho" w:hAnsi="Arial" w:cs="Arial"/>
          <w:sz w:val="20"/>
          <w:szCs w:val="20"/>
        </w:rPr>
        <w:t>@gov.si</w:t>
      </w:r>
      <w:r w:rsidR="00AD3789">
        <w:rPr>
          <w:rFonts w:ascii="Arial" w:eastAsia="MS Mincho" w:hAnsi="Arial" w:cs="Arial"/>
          <w:sz w:val="20"/>
          <w:szCs w:val="20"/>
        </w:rPr>
        <w:t xml:space="preserve"> </w:t>
      </w:r>
    </w:p>
    <w:p w14:paraId="02D180CB" w14:textId="77777777" w:rsidR="00D90EE4" w:rsidRPr="002152CC" w:rsidRDefault="00D90EE4" w:rsidP="00D90EE4">
      <w:pPr>
        <w:pStyle w:val="TEKST"/>
        <w:spacing w:line="240" w:lineRule="auto"/>
        <w:rPr>
          <w:rFonts w:ascii="Arial" w:eastAsia="MS Mincho" w:hAnsi="Arial" w:cs="Arial"/>
          <w:sz w:val="20"/>
          <w:szCs w:val="20"/>
        </w:rPr>
      </w:pPr>
    </w:p>
    <w:p w14:paraId="3A4696D5" w14:textId="34839B08" w:rsidR="00D90EE4" w:rsidRPr="002152CC" w:rsidRDefault="00D90EE4" w:rsidP="00D90EE4">
      <w:pPr>
        <w:spacing w:line="240" w:lineRule="auto"/>
        <w:jc w:val="both"/>
        <w:rPr>
          <w:rFonts w:ascii="Arial" w:hAnsi="Arial" w:cs="Arial"/>
          <w:sz w:val="20"/>
          <w:szCs w:val="20"/>
          <w:lang w:eastAsia="sl-SI"/>
        </w:rPr>
      </w:pPr>
      <w:r w:rsidRPr="002152CC">
        <w:rPr>
          <w:rFonts w:ascii="Arial" w:hAnsi="Arial" w:cs="Arial"/>
          <w:sz w:val="20"/>
          <w:szCs w:val="20"/>
          <w:lang w:eastAsia="sl-SI"/>
        </w:rPr>
        <w:t xml:space="preserve">Ministrstvo </w:t>
      </w:r>
      <w:r w:rsidR="009528C7" w:rsidRPr="002152CC">
        <w:rPr>
          <w:rFonts w:ascii="Arial" w:eastAsiaTheme="minorEastAsia" w:hAnsi="Arial" w:cs="Arial"/>
          <w:sz w:val="20"/>
          <w:szCs w:val="20"/>
        </w:rPr>
        <w:t>za gospodarstvo, turizem in šport</w:t>
      </w:r>
      <w:r w:rsidRPr="002152CC">
        <w:rPr>
          <w:rFonts w:ascii="Arial" w:hAnsi="Arial" w:cs="Arial"/>
          <w:sz w:val="20"/>
          <w:szCs w:val="20"/>
          <w:lang w:eastAsia="sl-SI"/>
        </w:rPr>
        <w:t xml:space="preserve"> je, v skladu z zahtevo iz Splošne uredbe o varstvu podatkov, imenovalo pooblaščeno osebo za varstvo osebnih podatkov, ki znotraj ministrstva preverja skladnost obdelav osebnih podatkov iz pristojnosti ministrstva v skladu s Splošno uredbo o varstvu podatkov in ZVOP-1. Podatki pooblaščene osebe za varstvo osebnih podatkov so objavljeni na spletni strani ministrstva, doseči pa jo je mogoče preko elektronskega naslova </w:t>
      </w:r>
      <w:hyperlink r:id="rId27" w:history="1">
        <w:r w:rsidR="00972A74" w:rsidRPr="001D5DEB">
          <w:rPr>
            <w:rStyle w:val="Hiperpovezava"/>
            <w:rFonts w:ascii="Arial" w:hAnsi="Arial" w:cs="Arial"/>
            <w:sz w:val="20"/>
            <w:szCs w:val="20"/>
            <w:lang w:eastAsia="sl-SI"/>
          </w:rPr>
          <w:t>dpo.mgts@gov.si</w:t>
        </w:r>
      </w:hyperlink>
    </w:p>
    <w:p w14:paraId="41152DDE" w14:textId="77E05E4E" w:rsidR="00D90EE4" w:rsidRPr="002152CC" w:rsidRDefault="00D90EE4" w:rsidP="00D90EE4">
      <w:pPr>
        <w:spacing w:line="240" w:lineRule="auto"/>
        <w:jc w:val="both"/>
        <w:rPr>
          <w:rFonts w:ascii="Arial" w:eastAsia="MS Mincho" w:hAnsi="Arial" w:cs="Arial"/>
          <w:sz w:val="20"/>
          <w:szCs w:val="20"/>
        </w:rPr>
      </w:pPr>
      <w:r w:rsidRPr="002152CC">
        <w:rPr>
          <w:rFonts w:ascii="Arial" w:eastAsia="MS Mincho" w:hAnsi="Arial" w:cs="Arial"/>
          <w:sz w:val="20"/>
          <w:szCs w:val="20"/>
        </w:rPr>
        <w:t>Ministrstvo se kot upravljavec zaveže, da bo zagotovilo zadostna jamstva za izvedbo ustreznih tehničnih in organizacijskih ukrepov, ki so podrobneje vsebovani v Pravilniku o varstvu osebnih podatkov, na tak način, da bo njegova obdelava osebnih podatkov izpolnjevala zahteve iz Splošne uredbe o varstvu podatkov in ZVOP-</w:t>
      </w:r>
      <w:r w:rsidR="00C75655" w:rsidRPr="002152CC">
        <w:rPr>
          <w:rFonts w:ascii="Arial" w:eastAsia="MS Mincho" w:hAnsi="Arial" w:cs="Arial"/>
          <w:sz w:val="20"/>
          <w:szCs w:val="20"/>
        </w:rPr>
        <w:t>2</w:t>
      </w:r>
      <w:r w:rsidRPr="002152CC">
        <w:rPr>
          <w:rFonts w:ascii="Arial" w:eastAsia="MS Mincho" w:hAnsi="Arial" w:cs="Arial"/>
          <w:sz w:val="20"/>
          <w:szCs w:val="20"/>
        </w:rPr>
        <w:t xml:space="preserve">. </w:t>
      </w:r>
    </w:p>
    <w:p w14:paraId="648D68E0" w14:textId="1591E6FD" w:rsidR="00D90EE4" w:rsidRPr="002152CC" w:rsidRDefault="00D90EE4" w:rsidP="00D90EE4">
      <w:pPr>
        <w:spacing w:line="240" w:lineRule="auto"/>
        <w:jc w:val="both"/>
        <w:rPr>
          <w:rFonts w:ascii="Arial" w:hAnsi="Arial" w:cs="Arial"/>
          <w:sz w:val="20"/>
          <w:szCs w:val="20"/>
          <w:lang w:eastAsia="sl-SI"/>
        </w:rPr>
      </w:pPr>
      <w:r w:rsidRPr="002152CC">
        <w:rPr>
          <w:rFonts w:ascii="Arial" w:eastAsia="MS Mincho" w:hAnsi="Arial" w:cs="Arial"/>
          <w:sz w:val="20"/>
          <w:szCs w:val="20"/>
        </w:rPr>
        <w:t xml:space="preserve">V nadaljevanju tega poglavja se besedna zveza »osebni podatki prijavitelja« </w:t>
      </w:r>
      <w:r w:rsidR="00E16244" w:rsidRPr="002152CC">
        <w:rPr>
          <w:rFonts w:ascii="Arial" w:eastAsia="MS Mincho" w:hAnsi="Arial" w:cs="Arial"/>
          <w:sz w:val="20"/>
          <w:szCs w:val="20"/>
        </w:rPr>
        <w:t>oziroma</w:t>
      </w:r>
      <w:r w:rsidRPr="002152CC">
        <w:rPr>
          <w:rFonts w:ascii="Arial" w:eastAsia="MS Mincho" w:hAnsi="Arial" w:cs="Arial"/>
          <w:sz w:val="20"/>
          <w:szCs w:val="20"/>
        </w:rPr>
        <w:t xml:space="preserve"> beseda »prijavitelj« ter beseda »posameznik« lahko nanaša tudi na druge osebe, oziroma na vse osebne podatke drugih oseb, katere bodo obdelovali zaposleni na ministrstvu ter drugi javni uslužbenci, ki so posebej omenjeni v nadaljevanju, v okviru izvajanja razpisa oziroma pogodbe o </w:t>
      </w:r>
      <w:r w:rsidRPr="002152CC">
        <w:rPr>
          <w:rFonts w:ascii="Arial" w:eastAsia="Times New Roman" w:hAnsi="Arial" w:cs="Arial"/>
          <w:noProof/>
          <w:sz w:val="20"/>
          <w:szCs w:val="20"/>
        </w:rPr>
        <w:t>dodelitvi sredstev</w:t>
      </w:r>
      <w:r w:rsidRPr="002152CC">
        <w:rPr>
          <w:rFonts w:ascii="Arial" w:eastAsia="MS Mincho" w:hAnsi="Arial" w:cs="Arial"/>
          <w:sz w:val="20"/>
          <w:szCs w:val="20"/>
        </w:rPr>
        <w:t>.</w:t>
      </w:r>
    </w:p>
    <w:p w14:paraId="1FFD414E" w14:textId="77777777" w:rsidR="00D90EE4" w:rsidRPr="002152CC" w:rsidRDefault="00D90EE4" w:rsidP="00D90EE4">
      <w:pPr>
        <w:pStyle w:val="TEKST"/>
        <w:rPr>
          <w:rFonts w:ascii="Arial" w:eastAsia="MS Mincho" w:hAnsi="Arial" w:cs="Arial"/>
          <w:sz w:val="20"/>
          <w:szCs w:val="20"/>
        </w:rPr>
      </w:pPr>
    </w:p>
    <w:p w14:paraId="51BEFE57" w14:textId="77777777" w:rsidR="00D90EE4" w:rsidRPr="002152CC" w:rsidRDefault="00D90EE4" w:rsidP="004E2282">
      <w:pPr>
        <w:autoSpaceDE w:val="0"/>
        <w:autoSpaceDN w:val="0"/>
        <w:adjustRightInd w:val="0"/>
        <w:spacing w:after="240"/>
        <w:rPr>
          <w:rFonts w:ascii="Arial" w:hAnsi="Arial" w:cs="Arial"/>
          <w:sz w:val="20"/>
          <w:szCs w:val="20"/>
        </w:rPr>
      </w:pPr>
      <w:r w:rsidRPr="002152CC">
        <w:rPr>
          <w:rFonts w:ascii="Arial" w:hAnsi="Arial" w:cs="Arial"/>
          <w:b/>
          <w:sz w:val="20"/>
          <w:szCs w:val="20"/>
        </w:rPr>
        <w:t>Čas obdelave oziroma rok hrambe</w:t>
      </w:r>
    </w:p>
    <w:p w14:paraId="27302181" w14:textId="77777777" w:rsidR="00D90EE4" w:rsidRPr="002152CC" w:rsidRDefault="00D90EE4" w:rsidP="004E2282">
      <w:pPr>
        <w:pStyle w:val="Naslov3"/>
        <w:numPr>
          <w:ilvl w:val="0"/>
          <w:numId w:val="0"/>
        </w:numPr>
        <w:spacing w:before="0"/>
        <w:ind w:left="720"/>
        <w:jc w:val="both"/>
        <w:rPr>
          <w:rFonts w:ascii="Arial" w:hAnsi="Arial" w:cs="Arial"/>
          <w:sz w:val="20"/>
          <w:szCs w:val="20"/>
        </w:rPr>
      </w:pPr>
    </w:p>
    <w:p w14:paraId="7C8219CB" w14:textId="48580EA1" w:rsidR="00D90EE4" w:rsidRPr="002152CC" w:rsidRDefault="00D90EE4" w:rsidP="00D90EE4">
      <w:pPr>
        <w:pStyle w:val="TEKST"/>
        <w:rPr>
          <w:rFonts w:ascii="Arial" w:eastAsia="MS Mincho" w:hAnsi="Arial" w:cs="Arial"/>
          <w:sz w:val="20"/>
          <w:szCs w:val="20"/>
        </w:rPr>
      </w:pPr>
      <w:r w:rsidRPr="002152CC">
        <w:rPr>
          <w:rFonts w:ascii="Arial" w:eastAsia="MS Mincho" w:hAnsi="Arial" w:cs="Arial"/>
          <w:sz w:val="20"/>
          <w:szCs w:val="20"/>
        </w:rPr>
        <w:t xml:space="preserve">Prejeti osebni podatki se bodo obdelovali le toliko časa, dokler bo to potrebno za dosego namena, zaradi katerega so se zbirali ali nadalje obdelovali, torej dokler ne bo javni razpis izveden oziroma investicija zaključena in roki za poročanje in spremljanje pretečeni. Po izpolnitvi namena obdelave pa bodo osebni podatki izbrisani oziroma uničeni. V izjemnih primerih, ko drugače ni mogoče določiti roka hrambe osebnih podatkov po koncu njihove obdelave, je to rok petih (5) let, podobna rešitev velja tudi za primere, kadar </w:t>
      </w:r>
      <w:r w:rsidRPr="002152CC">
        <w:rPr>
          <w:rFonts w:ascii="Arial" w:eastAsia="MS Mincho" w:hAnsi="Arial" w:cs="Arial"/>
          <w:bCs/>
          <w:sz w:val="20"/>
          <w:szCs w:val="20"/>
        </w:rPr>
        <w:t xml:space="preserve">Zakon o varstvu dokumentarnega in arhivskega gradiva ter arhivih oziroma na njegovi podlagi klasifikacijski načrt </w:t>
      </w:r>
      <w:r w:rsidRPr="002152CC">
        <w:rPr>
          <w:rFonts w:ascii="Arial" w:eastAsia="MS Mincho" w:hAnsi="Arial" w:cs="Arial"/>
          <w:sz w:val="20"/>
          <w:szCs w:val="20"/>
        </w:rPr>
        <w:t xml:space="preserve">Ministrstva </w:t>
      </w:r>
      <w:r w:rsidR="009528C7" w:rsidRPr="002152CC">
        <w:rPr>
          <w:rFonts w:ascii="Arial" w:eastAsiaTheme="minorEastAsia" w:hAnsi="Arial" w:cs="Arial"/>
          <w:sz w:val="20"/>
          <w:szCs w:val="20"/>
        </w:rPr>
        <w:t>za gospodarstvo, turizem in šport</w:t>
      </w:r>
      <w:r w:rsidRPr="002152CC">
        <w:rPr>
          <w:rFonts w:ascii="Arial" w:eastAsia="MS Mincho" w:hAnsi="Arial" w:cs="Arial"/>
          <w:sz w:val="20"/>
          <w:szCs w:val="20"/>
        </w:rPr>
        <w:t xml:space="preserve"> predpisuje hrambo in tip hrambe dokumentov, v katerih se osebni podatki nahajajo, bodo tovrstni osebni podatki arhivirani in tam, kjer je mogoče, izbrisani – če niso trajno arhivsko gradivo. </w:t>
      </w:r>
    </w:p>
    <w:p w14:paraId="262468F9" w14:textId="77777777" w:rsidR="00D90EE4" w:rsidRPr="002152CC" w:rsidRDefault="00D90EE4" w:rsidP="00D90EE4">
      <w:pPr>
        <w:pStyle w:val="TEKST"/>
        <w:rPr>
          <w:rFonts w:ascii="Arial" w:eastAsia="MS Mincho" w:hAnsi="Arial" w:cs="Arial"/>
          <w:sz w:val="20"/>
          <w:szCs w:val="20"/>
        </w:rPr>
      </w:pPr>
    </w:p>
    <w:p w14:paraId="5DDBE568" w14:textId="77777777" w:rsidR="00D90EE4" w:rsidRPr="002152CC" w:rsidRDefault="00D90EE4" w:rsidP="00D90EE4">
      <w:pPr>
        <w:pStyle w:val="TEKST"/>
        <w:rPr>
          <w:rFonts w:ascii="Arial" w:eastAsia="MS Mincho" w:hAnsi="Arial" w:cs="Arial"/>
          <w:sz w:val="20"/>
          <w:szCs w:val="20"/>
        </w:rPr>
      </w:pPr>
      <w:r w:rsidRPr="002152CC">
        <w:rPr>
          <w:rFonts w:ascii="Arial" w:eastAsia="MS Mincho" w:hAnsi="Arial" w:cs="Arial"/>
          <w:sz w:val="20"/>
          <w:szCs w:val="20"/>
        </w:rPr>
        <w:lastRenderedPageBreak/>
        <w:t xml:space="preserve">Skladno z b) točko prvega odstavka 5. člena Splošne uredbe o varstvu podatkov, je nadaljnja obdelava v namene arhiviranja v javnem interesu ali v statistične namene združljiva s prvotnim namenom obdelave, pri čemer se bodo osebni podatki, ki bodo arhivirani v javnem interesu oziroma v statistične namene varovali z ustreznimi zaščitnimi ukrepi, ki so skladno s prvim odstavkom 89. člena Splošne uredbe o varstvu podatkov enaki drugim ukrepom za varstvo osebnih podatkov in so opredeljeni v nadaljevanju. </w:t>
      </w:r>
    </w:p>
    <w:p w14:paraId="57FCB586" w14:textId="77777777" w:rsidR="00D90EE4" w:rsidRPr="002152CC" w:rsidRDefault="00D90EE4" w:rsidP="004E2282">
      <w:pPr>
        <w:pStyle w:val="Naslov3"/>
        <w:numPr>
          <w:ilvl w:val="0"/>
          <w:numId w:val="0"/>
        </w:numPr>
        <w:spacing w:before="0"/>
        <w:jc w:val="both"/>
        <w:rPr>
          <w:rFonts w:ascii="Arial" w:hAnsi="Arial" w:cs="Arial"/>
          <w:sz w:val="20"/>
          <w:szCs w:val="20"/>
        </w:rPr>
      </w:pPr>
    </w:p>
    <w:p w14:paraId="14CCC15B" w14:textId="77777777" w:rsidR="00D90EE4" w:rsidRPr="002152CC" w:rsidRDefault="00D90EE4" w:rsidP="004E2282">
      <w:pPr>
        <w:autoSpaceDE w:val="0"/>
        <w:autoSpaceDN w:val="0"/>
        <w:adjustRightInd w:val="0"/>
        <w:spacing w:after="240"/>
        <w:rPr>
          <w:rFonts w:ascii="Arial" w:hAnsi="Arial" w:cs="Arial"/>
          <w:b/>
          <w:sz w:val="20"/>
          <w:szCs w:val="20"/>
        </w:rPr>
      </w:pPr>
      <w:r w:rsidRPr="002152CC">
        <w:rPr>
          <w:rFonts w:ascii="Arial" w:hAnsi="Arial" w:cs="Arial"/>
          <w:b/>
          <w:sz w:val="20"/>
          <w:szCs w:val="20"/>
        </w:rPr>
        <w:t>Namen obdelave</w:t>
      </w:r>
    </w:p>
    <w:p w14:paraId="0E227436" w14:textId="77777777" w:rsidR="00D90EE4" w:rsidRPr="002152CC" w:rsidRDefault="00D90EE4" w:rsidP="00D90EE4">
      <w:pPr>
        <w:pStyle w:val="TEKST"/>
        <w:rPr>
          <w:rFonts w:ascii="Arial" w:eastAsia="MS Mincho" w:hAnsi="Arial" w:cs="Arial"/>
          <w:sz w:val="20"/>
          <w:szCs w:val="20"/>
        </w:rPr>
      </w:pPr>
    </w:p>
    <w:p w14:paraId="5AD0FF47" w14:textId="2AD4205F" w:rsidR="00D90EE4" w:rsidRPr="002152CC" w:rsidRDefault="00D90EE4" w:rsidP="00D90EE4">
      <w:pPr>
        <w:pStyle w:val="TEKST"/>
        <w:rPr>
          <w:rFonts w:ascii="Arial" w:eastAsia="MS Mincho" w:hAnsi="Arial" w:cs="Arial"/>
          <w:sz w:val="20"/>
          <w:szCs w:val="20"/>
        </w:rPr>
      </w:pPr>
      <w:r w:rsidRPr="002152CC">
        <w:rPr>
          <w:rFonts w:ascii="Arial" w:eastAsia="MS Mincho" w:hAnsi="Arial" w:cs="Arial"/>
          <w:sz w:val="20"/>
          <w:szCs w:val="20"/>
        </w:rPr>
        <w:t xml:space="preserve">Ministrstvo </w:t>
      </w:r>
      <w:r w:rsidR="009528C7" w:rsidRPr="002152CC">
        <w:rPr>
          <w:rFonts w:ascii="Arial" w:eastAsiaTheme="minorEastAsia" w:hAnsi="Arial" w:cs="Arial"/>
          <w:sz w:val="20"/>
          <w:szCs w:val="20"/>
        </w:rPr>
        <w:t>za gospodarstvo, turizem in šport</w:t>
      </w:r>
      <w:r w:rsidR="009528C7" w:rsidRPr="002152CC">
        <w:rPr>
          <w:rFonts w:ascii="Arial" w:eastAsia="MS Mincho" w:hAnsi="Arial" w:cs="Arial"/>
          <w:sz w:val="20"/>
          <w:szCs w:val="20"/>
        </w:rPr>
        <w:t xml:space="preserve"> </w:t>
      </w:r>
      <w:r w:rsidRPr="002152CC">
        <w:rPr>
          <w:rFonts w:ascii="Arial" w:eastAsia="MS Mincho" w:hAnsi="Arial" w:cs="Arial"/>
          <w:sz w:val="20"/>
          <w:szCs w:val="20"/>
        </w:rPr>
        <w:t xml:space="preserve">se zavezuje, da bodo osebni podatki obdelani zakonito, pošteno in na pregleden način ter da bo od </w:t>
      </w:r>
      <w:r w:rsidRPr="002152CC">
        <w:rPr>
          <w:rFonts w:ascii="Arial" w:eastAsia="Times New Roman" w:hAnsi="Arial" w:cs="Arial"/>
          <w:bCs/>
          <w:noProof/>
          <w:color w:val="000000"/>
          <w:sz w:val="20"/>
          <w:szCs w:val="20"/>
          <w:lang w:eastAsia="sl-SI"/>
        </w:rPr>
        <w:t>končnega prejemnika</w:t>
      </w:r>
      <w:r w:rsidRPr="002152CC">
        <w:rPr>
          <w:rFonts w:ascii="Arial" w:eastAsia="MS Mincho" w:hAnsi="Arial" w:cs="Arial"/>
          <w:sz w:val="20"/>
          <w:szCs w:val="20"/>
        </w:rPr>
        <w:t xml:space="preserve"> zahtevalo, pridobivalo in obdelovalo zgolj osebne podatke, ki so neposredno in objektivno povezani z izvajanjem tega javnega razpisa, oziroma izvrševanjem pogodbe o </w:t>
      </w:r>
      <w:r w:rsidRPr="002152CC">
        <w:rPr>
          <w:rFonts w:ascii="Arial" w:eastAsia="Times New Roman" w:hAnsi="Arial" w:cs="Arial"/>
          <w:noProof/>
          <w:sz w:val="20"/>
          <w:szCs w:val="20"/>
        </w:rPr>
        <w:t>dodelitvi sredstev</w:t>
      </w:r>
      <w:r w:rsidRPr="002152CC">
        <w:rPr>
          <w:rFonts w:ascii="Arial" w:eastAsia="MS Mincho" w:hAnsi="Arial" w:cs="Arial"/>
          <w:sz w:val="20"/>
          <w:szCs w:val="20"/>
        </w:rPr>
        <w:t xml:space="preserve">. </w:t>
      </w:r>
    </w:p>
    <w:p w14:paraId="1EDE2175" w14:textId="77777777" w:rsidR="00D90EE4" w:rsidRPr="002152CC" w:rsidRDefault="00D90EE4" w:rsidP="00D90EE4">
      <w:pPr>
        <w:pStyle w:val="TEKST"/>
        <w:rPr>
          <w:rFonts w:ascii="Arial" w:eastAsia="MS Mincho" w:hAnsi="Arial" w:cs="Arial"/>
          <w:sz w:val="20"/>
          <w:szCs w:val="20"/>
        </w:rPr>
      </w:pPr>
    </w:p>
    <w:p w14:paraId="4AB6571A" w14:textId="570F8276" w:rsidR="00D90EE4" w:rsidRPr="002152CC" w:rsidRDefault="00D90EE4" w:rsidP="00D90EE4">
      <w:pPr>
        <w:pStyle w:val="TEKST"/>
        <w:spacing w:line="240" w:lineRule="auto"/>
        <w:rPr>
          <w:rFonts w:ascii="Arial" w:eastAsia="MS Mincho" w:hAnsi="Arial" w:cs="Arial"/>
          <w:sz w:val="20"/>
          <w:szCs w:val="20"/>
        </w:rPr>
      </w:pPr>
      <w:r w:rsidRPr="002152CC">
        <w:rPr>
          <w:rFonts w:ascii="Arial" w:eastAsia="MS Mincho" w:hAnsi="Arial" w:cs="Arial"/>
          <w:sz w:val="20"/>
          <w:szCs w:val="20"/>
        </w:rPr>
        <w:t xml:space="preserve">Namen obdelave je izvedba javnega razpisa ali javnega poziva (preverba izpolnjevanja razpisnih pogojev, izdelava ocene prejete vloge, preverba točnosti podatkov glede na javne evidence), vodenje podatkov in evidenc (evidence izbranih in neizbranih prijaviteljev (vključno z zavrženimi vlogami), vodenje statističnih in drugih analitičnih evidenc, priprava opomnikov in drugih notranjih dopisov. Namen obdelave podatkov po sklenitvi pogodbe o </w:t>
      </w:r>
      <w:r w:rsidRPr="002152CC">
        <w:rPr>
          <w:rFonts w:ascii="Arial" w:eastAsia="Times New Roman" w:hAnsi="Arial" w:cs="Arial"/>
          <w:noProof/>
          <w:sz w:val="20"/>
          <w:szCs w:val="20"/>
        </w:rPr>
        <w:t>dodelitvi sredstev</w:t>
      </w:r>
      <w:r w:rsidRPr="002152CC">
        <w:rPr>
          <w:rFonts w:ascii="Arial" w:eastAsia="MS Mincho" w:hAnsi="Arial" w:cs="Arial"/>
          <w:sz w:val="20"/>
          <w:szCs w:val="20"/>
        </w:rPr>
        <w:t xml:space="preserve"> pa bo preverjanje izpolnjenosti pogojev, rokov in proračunskih možnosti za izplačilo </w:t>
      </w:r>
      <w:r w:rsidRPr="002152CC">
        <w:rPr>
          <w:rFonts w:ascii="Arial" w:eastAsia="Times New Roman" w:hAnsi="Arial" w:cs="Arial"/>
          <w:noProof/>
          <w:sz w:val="20"/>
          <w:szCs w:val="20"/>
          <w:lang w:eastAsia="sl-SI"/>
        </w:rPr>
        <w:t>vloge za izplačilo</w:t>
      </w:r>
      <w:r w:rsidRPr="002152CC">
        <w:rPr>
          <w:rFonts w:ascii="Arial" w:eastAsia="MS Mincho" w:hAnsi="Arial" w:cs="Arial"/>
          <w:sz w:val="20"/>
          <w:szCs w:val="20"/>
        </w:rPr>
        <w:t xml:space="preserve"> (nastanek dejanskih stroškov, realizacija, in druge oblike dokazil), vodenje evidence veljavnih </w:t>
      </w:r>
      <w:r w:rsidRPr="002152CC">
        <w:rPr>
          <w:rFonts w:ascii="Arial" w:eastAsia="Times New Roman" w:hAnsi="Arial" w:cs="Arial"/>
          <w:noProof/>
          <w:sz w:val="20"/>
          <w:szCs w:val="20"/>
          <w:lang w:eastAsia="sl-SI"/>
        </w:rPr>
        <w:t>investicij</w:t>
      </w:r>
      <w:r w:rsidRPr="002152CC">
        <w:rPr>
          <w:rFonts w:ascii="Arial" w:eastAsia="MS Mincho" w:hAnsi="Arial" w:cs="Arial"/>
          <w:sz w:val="20"/>
          <w:szCs w:val="20"/>
        </w:rPr>
        <w:t xml:space="preserve"> (odstopi od pogodb), poročanje </w:t>
      </w:r>
      <w:r w:rsidRPr="002152CC">
        <w:rPr>
          <w:rFonts w:ascii="Arial" w:hAnsi="Arial" w:cs="Arial"/>
          <w:sz w:val="20"/>
          <w:szCs w:val="20"/>
        </w:rPr>
        <w:t>koordinacijskemu organu</w:t>
      </w:r>
      <w:r w:rsidRPr="002152CC">
        <w:rPr>
          <w:rFonts w:ascii="Arial" w:eastAsia="MS Mincho" w:hAnsi="Arial" w:cs="Arial"/>
          <w:sz w:val="20"/>
          <w:szCs w:val="20"/>
        </w:rPr>
        <w:t>, Ministrstvu za finance, Računskemu sodišču, Evropski komisiji, Uradu za nadzor proračuna in drugim pristojnim nadzornim organom, vodenje statističnih in drugih analitičnih evidenc, priprava opomnikov in drugih notranjih dopisov, vrednotenje, objava prejemnikov sredstev, obdelava za namene sodelovanja in priprave oziroma izdelave vlog v postopkih pred pristojnimi organi (postopki pred sodnimi, preiskovalnimi ali drugimi pristojnimi organi), poročanje o dodeljenih državnih pomočeh, obdelava za namene programa e-RAR in ARACHNE ter učinkovitega delovanja informacijskih sistemov, ki jih uporablja ali jih je dolžno uporabljati ministrstvo.</w:t>
      </w:r>
    </w:p>
    <w:p w14:paraId="503852DE" w14:textId="77777777" w:rsidR="00D90EE4" w:rsidRPr="002152CC" w:rsidRDefault="00D90EE4" w:rsidP="00D90EE4">
      <w:pPr>
        <w:pStyle w:val="TEKST"/>
        <w:rPr>
          <w:rFonts w:ascii="Arial" w:eastAsia="MS Mincho" w:hAnsi="Arial" w:cs="Arial"/>
          <w:sz w:val="20"/>
          <w:szCs w:val="20"/>
        </w:rPr>
      </w:pPr>
    </w:p>
    <w:p w14:paraId="1BCFE0FF" w14:textId="77777777" w:rsidR="00D90EE4" w:rsidRPr="002152CC" w:rsidRDefault="00D90EE4" w:rsidP="004E2282">
      <w:pPr>
        <w:autoSpaceDE w:val="0"/>
        <w:autoSpaceDN w:val="0"/>
        <w:adjustRightInd w:val="0"/>
        <w:spacing w:after="240"/>
        <w:rPr>
          <w:rFonts w:ascii="Arial" w:hAnsi="Arial" w:cs="Arial"/>
          <w:b/>
          <w:sz w:val="20"/>
          <w:szCs w:val="20"/>
        </w:rPr>
      </w:pPr>
      <w:r w:rsidRPr="002152CC">
        <w:rPr>
          <w:rFonts w:ascii="Arial" w:hAnsi="Arial" w:cs="Arial"/>
          <w:b/>
          <w:sz w:val="20"/>
          <w:szCs w:val="20"/>
        </w:rPr>
        <w:t>Zakonitost obdelave in pravna podlaga</w:t>
      </w:r>
    </w:p>
    <w:p w14:paraId="10F76205" w14:textId="77777777" w:rsidR="00D90EE4" w:rsidRPr="002152CC" w:rsidRDefault="00D90EE4" w:rsidP="00D90EE4">
      <w:pPr>
        <w:pStyle w:val="TEKST"/>
        <w:rPr>
          <w:rFonts w:ascii="Arial" w:eastAsia="MS Mincho" w:hAnsi="Arial" w:cs="Arial"/>
          <w:sz w:val="20"/>
          <w:szCs w:val="20"/>
        </w:rPr>
      </w:pPr>
    </w:p>
    <w:p w14:paraId="7D7802F3" w14:textId="2FD71CBB" w:rsidR="00D90EE4" w:rsidRPr="002152CC" w:rsidRDefault="00D90EE4" w:rsidP="00D90EE4">
      <w:pPr>
        <w:pStyle w:val="TEKST"/>
        <w:rPr>
          <w:rFonts w:ascii="Arial" w:eastAsia="MS Mincho" w:hAnsi="Arial" w:cs="Arial"/>
          <w:sz w:val="20"/>
          <w:szCs w:val="20"/>
        </w:rPr>
      </w:pPr>
      <w:r w:rsidRPr="002152CC">
        <w:rPr>
          <w:rFonts w:ascii="Arial" w:eastAsia="MS Mincho" w:hAnsi="Arial" w:cs="Arial"/>
          <w:sz w:val="20"/>
          <w:szCs w:val="20"/>
        </w:rPr>
        <w:t xml:space="preserve">Temelj zakonitosti obdelave osebnih podatkov, ki bodo posredovani v vlogi prijavitelja oziroma v dokazilih in drugih gradivih, tako ob prijavi na zadevni javni razpis kot tekom trajanja investicije </w:t>
      </w:r>
      <w:r w:rsidR="00E16244" w:rsidRPr="002152CC">
        <w:rPr>
          <w:rFonts w:ascii="Arial" w:eastAsia="MS Mincho" w:hAnsi="Arial" w:cs="Arial"/>
          <w:sz w:val="20"/>
          <w:szCs w:val="20"/>
        </w:rPr>
        <w:t>oziroma</w:t>
      </w:r>
      <w:r w:rsidRPr="002152CC">
        <w:rPr>
          <w:rFonts w:ascii="Arial" w:eastAsia="MS Mincho" w:hAnsi="Arial" w:cs="Arial"/>
          <w:sz w:val="20"/>
          <w:szCs w:val="20"/>
        </w:rPr>
        <w:t xml:space="preserve"> izvajanja pogodbe o </w:t>
      </w:r>
      <w:r w:rsidRPr="002152CC">
        <w:rPr>
          <w:rFonts w:ascii="Arial" w:eastAsia="Times New Roman" w:hAnsi="Arial" w:cs="Arial"/>
          <w:noProof/>
          <w:sz w:val="20"/>
          <w:szCs w:val="20"/>
        </w:rPr>
        <w:t>o dodelitvi sredstev</w:t>
      </w:r>
      <w:r w:rsidRPr="002152CC">
        <w:rPr>
          <w:rFonts w:ascii="Arial" w:eastAsia="MS Mincho" w:hAnsi="Arial" w:cs="Arial"/>
          <w:sz w:val="20"/>
          <w:szCs w:val="20"/>
        </w:rPr>
        <w:t xml:space="preserve">, izhaja iz b) točke 1. odstavka 6. člena Splošne uredbe o varstvu podatkov, saj je obdelava tovrstnih podatkov potrebna za izvajanje nalog, povezanih z javnim razpisom (kot so preverba in ocenjevanje vloge, komunikacija z </w:t>
      </w:r>
      <w:r w:rsidRPr="002152CC">
        <w:rPr>
          <w:rFonts w:ascii="Arial" w:eastAsia="Times New Roman" w:hAnsi="Arial" w:cs="Arial"/>
          <w:bCs/>
          <w:noProof/>
          <w:color w:val="000000"/>
          <w:sz w:val="20"/>
          <w:szCs w:val="20"/>
          <w:lang w:eastAsia="sl-SI"/>
        </w:rPr>
        <w:t>končnimi prejemniki</w:t>
      </w:r>
      <w:r w:rsidRPr="002152CC">
        <w:rPr>
          <w:rFonts w:ascii="Arial" w:eastAsia="MS Mincho" w:hAnsi="Arial" w:cs="Arial"/>
          <w:sz w:val="20"/>
          <w:szCs w:val="20"/>
        </w:rPr>
        <w:t xml:space="preserve">, izdaja odločb o dodelitvi subvencije in s tem zamejeni združljivi nameni naknadne obdelave), torej nalog, ki se izvajajo na zahtevo </w:t>
      </w:r>
      <w:r w:rsidRPr="002152CC">
        <w:rPr>
          <w:rFonts w:ascii="Arial" w:eastAsia="Times New Roman" w:hAnsi="Arial" w:cs="Arial"/>
          <w:bCs/>
          <w:noProof/>
          <w:color w:val="000000"/>
          <w:sz w:val="20"/>
          <w:szCs w:val="20"/>
          <w:lang w:eastAsia="sl-SI"/>
        </w:rPr>
        <w:t>končnega prejemnika</w:t>
      </w:r>
      <w:r w:rsidRPr="002152CC">
        <w:rPr>
          <w:rFonts w:ascii="Arial" w:eastAsia="MS Mincho" w:hAnsi="Arial" w:cs="Arial"/>
          <w:sz w:val="20"/>
          <w:szCs w:val="20"/>
        </w:rPr>
        <w:t xml:space="preserve"> pred potencialno sklenitvijo pogodbe o</w:t>
      </w:r>
      <w:r w:rsidRPr="002152CC">
        <w:rPr>
          <w:rFonts w:ascii="Arial" w:eastAsia="Times New Roman" w:hAnsi="Arial" w:cs="Arial"/>
          <w:noProof/>
          <w:sz w:val="20"/>
          <w:szCs w:val="20"/>
        </w:rPr>
        <w:t xml:space="preserve"> dodelitvi sredstev</w:t>
      </w:r>
      <w:r w:rsidRPr="002152CC">
        <w:rPr>
          <w:rFonts w:ascii="Arial" w:eastAsia="MS Mincho" w:hAnsi="Arial" w:cs="Arial"/>
          <w:sz w:val="20"/>
          <w:szCs w:val="20"/>
        </w:rPr>
        <w:t>, ob njegovi prijavi na zadevni javni razpis, oziroma v nadaljnje, ob izvajanju tovrstne pogodbe.</w:t>
      </w:r>
    </w:p>
    <w:p w14:paraId="001619C5" w14:textId="77777777" w:rsidR="00D90EE4" w:rsidRPr="002152CC" w:rsidRDefault="00D90EE4" w:rsidP="00D90EE4">
      <w:pPr>
        <w:pStyle w:val="TEKST"/>
        <w:rPr>
          <w:rFonts w:ascii="Arial" w:eastAsia="MS Mincho" w:hAnsi="Arial" w:cs="Arial"/>
          <w:sz w:val="20"/>
          <w:szCs w:val="20"/>
        </w:rPr>
      </w:pPr>
    </w:p>
    <w:p w14:paraId="6AE746D9" w14:textId="4F2E81CC" w:rsidR="00D90EE4" w:rsidRPr="002152CC" w:rsidRDefault="00D90EE4" w:rsidP="00D90EE4">
      <w:pPr>
        <w:jc w:val="both"/>
        <w:rPr>
          <w:rFonts w:ascii="Arial" w:hAnsi="Arial" w:cs="Arial"/>
          <w:sz w:val="20"/>
          <w:szCs w:val="20"/>
          <w:lang w:eastAsia="sl-SI"/>
        </w:rPr>
      </w:pPr>
      <w:r w:rsidRPr="002152CC">
        <w:rPr>
          <w:rFonts w:ascii="Arial" w:hAnsi="Arial" w:cs="Arial"/>
          <w:sz w:val="20"/>
          <w:szCs w:val="20"/>
          <w:lang w:eastAsia="sl-SI"/>
        </w:rPr>
        <w:t xml:space="preserve">Zagotovitev osebnih podatkov v kontekstu prijaviteljeve vloge in prijave na zadevni javni razpis oziroma pripadajočih dokazil, je </w:t>
      </w:r>
      <w:r w:rsidRPr="002152CC">
        <w:rPr>
          <w:rFonts w:ascii="Arial" w:hAnsi="Arial" w:cs="Arial"/>
          <w:b/>
          <w:sz w:val="20"/>
          <w:szCs w:val="20"/>
          <w:lang w:eastAsia="sl-SI"/>
        </w:rPr>
        <w:t>obveznost, ki je potrebna za sklenitev pogodbe o dodelitvi sredstev</w:t>
      </w:r>
      <w:r w:rsidRPr="002152CC">
        <w:rPr>
          <w:rFonts w:ascii="Arial" w:hAnsi="Arial" w:cs="Arial"/>
          <w:sz w:val="20"/>
          <w:szCs w:val="20"/>
          <w:lang w:eastAsia="sl-SI"/>
        </w:rPr>
        <w:t xml:space="preserve">. Morebitne posledice, če se tovrstni podatki ne zagotovijo, torej če se odda prijava in vloga, ki je pomanjkljiva, saj ne vsebuje določenih osebnih podatkov, ki bi bili z vidika presoje vloge oziroma prijave nujni, je izdaja </w:t>
      </w:r>
      <w:r w:rsidRPr="002152CC">
        <w:rPr>
          <w:rFonts w:ascii="Arial" w:hAnsi="Arial" w:cs="Arial"/>
          <w:b/>
          <w:sz w:val="20"/>
          <w:szCs w:val="20"/>
          <w:lang w:eastAsia="sl-SI"/>
        </w:rPr>
        <w:t>sklepa o neizbiri, oziroma formalno zavrženje vloge</w:t>
      </w:r>
      <w:r w:rsidRPr="002152CC">
        <w:rPr>
          <w:rFonts w:ascii="Arial" w:hAnsi="Arial" w:cs="Arial"/>
          <w:sz w:val="20"/>
          <w:szCs w:val="20"/>
          <w:lang w:eastAsia="sl-SI"/>
        </w:rPr>
        <w:t>. Prijavitelj je lahko, skladno s pravili upravnega postopka pozvan, da svojo pomanjkljivo prijavo oziroma vlogo ustrezno dopolni.</w:t>
      </w:r>
    </w:p>
    <w:p w14:paraId="4595DA16" w14:textId="77777777" w:rsidR="00D90EE4" w:rsidRPr="002152CC" w:rsidRDefault="00D90EE4" w:rsidP="00D90EE4">
      <w:pPr>
        <w:jc w:val="both"/>
        <w:rPr>
          <w:rFonts w:ascii="Arial" w:hAnsi="Arial" w:cs="Arial"/>
          <w:sz w:val="20"/>
          <w:szCs w:val="20"/>
          <w:lang w:eastAsia="sl-SI"/>
        </w:rPr>
      </w:pPr>
      <w:r w:rsidRPr="002152CC">
        <w:rPr>
          <w:rFonts w:ascii="Arial" w:hAnsi="Arial" w:cs="Arial"/>
          <w:sz w:val="20"/>
          <w:szCs w:val="20"/>
          <w:lang w:eastAsia="sl-SI"/>
        </w:rPr>
        <w:t xml:space="preserve">V kolikor bo v prihodnje pogodba </w:t>
      </w:r>
      <w:r w:rsidRPr="002152CC">
        <w:rPr>
          <w:rFonts w:ascii="Arial" w:eastAsia="Times New Roman" w:hAnsi="Arial" w:cs="Arial"/>
          <w:noProof/>
          <w:sz w:val="20"/>
          <w:szCs w:val="20"/>
        </w:rPr>
        <w:t>o dodelitvi sredstev</w:t>
      </w:r>
      <w:r w:rsidRPr="002152CC">
        <w:rPr>
          <w:rFonts w:ascii="Arial" w:hAnsi="Arial" w:cs="Arial"/>
          <w:sz w:val="20"/>
          <w:szCs w:val="20"/>
          <w:lang w:eastAsia="sl-SI"/>
        </w:rPr>
        <w:t xml:space="preserve"> sklenjena, pa bo obveznost posredovanja osebnih podatkov v kontekstu vlog za izplačilo in pripadajočih dokazil oziroma drugih gradiv, </w:t>
      </w:r>
      <w:r w:rsidRPr="002152CC">
        <w:rPr>
          <w:rFonts w:ascii="Arial" w:hAnsi="Arial" w:cs="Arial"/>
          <w:b/>
          <w:sz w:val="20"/>
          <w:szCs w:val="20"/>
          <w:lang w:eastAsia="sl-SI"/>
        </w:rPr>
        <w:t xml:space="preserve">pogodbena obveznost </w:t>
      </w:r>
      <w:r w:rsidRPr="002152CC">
        <w:rPr>
          <w:rFonts w:ascii="Arial" w:eastAsia="Times New Roman" w:hAnsi="Arial" w:cs="Arial"/>
          <w:b/>
          <w:noProof/>
          <w:color w:val="000000"/>
          <w:sz w:val="20"/>
          <w:szCs w:val="20"/>
          <w:lang w:eastAsia="sl-SI"/>
        </w:rPr>
        <w:t>končnega prejemnika</w:t>
      </w:r>
      <w:r w:rsidRPr="002152CC">
        <w:rPr>
          <w:rFonts w:ascii="Arial" w:hAnsi="Arial" w:cs="Arial"/>
          <w:sz w:val="20"/>
          <w:szCs w:val="20"/>
          <w:lang w:eastAsia="sl-SI"/>
        </w:rPr>
        <w:t xml:space="preserve">, pri čemer bo neizpolnjevanje te pogodbene obveznosti lahko privedlo do tega, da </w:t>
      </w:r>
      <w:r w:rsidRPr="002152CC">
        <w:rPr>
          <w:rFonts w:ascii="Arial" w:hAnsi="Arial" w:cs="Arial"/>
          <w:b/>
          <w:bCs/>
          <w:sz w:val="20"/>
          <w:szCs w:val="20"/>
          <w:lang w:eastAsia="sl-SI"/>
        </w:rPr>
        <w:t>vloge za izplačilo</w:t>
      </w:r>
      <w:r w:rsidRPr="002152CC">
        <w:rPr>
          <w:rFonts w:ascii="Arial" w:hAnsi="Arial" w:cs="Arial"/>
          <w:b/>
          <w:sz w:val="20"/>
          <w:szCs w:val="20"/>
          <w:lang w:eastAsia="sl-SI"/>
        </w:rPr>
        <w:t xml:space="preserve"> ne bodo mogli biti plačani</w:t>
      </w:r>
      <w:r w:rsidRPr="002152CC">
        <w:rPr>
          <w:rFonts w:ascii="Arial" w:hAnsi="Arial" w:cs="Arial"/>
          <w:sz w:val="20"/>
          <w:szCs w:val="20"/>
          <w:lang w:eastAsia="sl-SI"/>
        </w:rPr>
        <w:t xml:space="preserve"> oziroma, v izjemnih primerih, celo do </w:t>
      </w:r>
      <w:r w:rsidRPr="002152CC">
        <w:rPr>
          <w:rFonts w:ascii="Arial" w:hAnsi="Arial" w:cs="Arial"/>
          <w:b/>
          <w:sz w:val="20"/>
          <w:szCs w:val="20"/>
          <w:lang w:eastAsia="sl-SI"/>
        </w:rPr>
        <w:t>odstopa od pogodbe</w:t>
      </w:r>
      <w:r w:rsidRPr="002152CC">
        <w:rPr>
          <w:rFonts w:ascii="Arial" w:hAnsi="Arial" w:cs="Arial"/>
          <w:sz w:val="20"/>
          <w:szCs w:val="20"/>
          <w:lang w:eastAsia="sl-SI"/>
        </w:rPr>
        <w:t>.</w:t>
      </w:r>
    </w:p>
    <w:p w14:paraId="20DC4ACC" w14:textId="77777777" w:rsidR="00D90EE4" w:rsidRPr="002152CC" w:rsidRDefault="00D90EE4" w:rsidP="00D90EE4">
      <w:pPr>
        <w:pStyle w:val="TEKST"/>
        <w:rPr>
          <w:rFonts w:ascii="Arial" w:eastAsia="MS Mincho" w:hAnsi="Arial" w:cs="Arial"/>
          <w:sz w:val="20"/>
          <w:szCs w:val="20"/>
        </w:rPr>
      </w:pPr>
    </w:p>
    <w:p w14:paraId="3E2E2E8E" w14:textId="77777777" w:rsidR="00D90EE4" w:rsidRPr="002152CC" w:rsidRDefault="00D90EE4" w:rsidP="004E2282">
      <w:pPr>
        <w:autoSpaceDE w:val="0"/>
        <w:autoSpaceDN w:val="0"/>
        <w:adjustRightInd w:val="0"/>
        <w:spacing w:after="240"/>
        <w:rPr>
          <w:rFonts w:ascii="Arial" w:hAnsi="Arial" w:cs="Arial"/>
          <w:b/>
          <w:sz w:val="20"/>
          <w:szCs w:val="20"/>
        </w:rPr>
      </w:pPr>
      <w:r w:rsidRPr="002152CC">
        <w:rPr>
          <w:rFonts w:ascii="Arial" w:hAnsi="Arial" w:cs="Arial"/>
          <w:b/>
          <w:sz w:val="20"/>
          <w:szCs w:val="20"/>
        </w:rPr>
        <w:lastRenderedPageBreak/>
        <w:t>Ukrepi za varovanje osebnih podatkov</w:t>
      </w:r>
    </w:p>
    <w:p w14:paraId="0CBCCB24" w14:textId="77777777" w:rsidR="00D90EE4" w:rsidRPr="002152CC" w:rsidRDefault="00D90EE4" w:rsidP="00D90EE4">
      <w:pPr>
        <w:pStyle w:val="TEKST"/>
        <w:rPr>
          <w:rFonts w:ascii="Arial" w:eastAsia="MS Mincho" w:hAnsi="Arial" w:cs="Arial"/>
          <w:sz w:val="20"/>
          <w:szCs w:val="20"/>
        </w:rPr>
      </w:pPr>
    </w:p>
    <w:p w14:paraId="41C9D77B" w14:textId="1079B87B" w:rsidR="00D90EE4" w:rsidRPr="002152CC" w:rsidRDefault="00D90EE4" w:rsidP="00D90EE4">
      <w:pPr>
        <w:pStyle w:val="TEKST"/>
        <w:rPr>
          <w:rFonts w:ascii="Arial" w:eastAsia="MS Mincho" w:hAnsi="Arial" w:cs="Arial"/>
          <w:sz w:val="20"/>
          <w:szCs w:val="20"/>
        </w:rPr>
      </w:pPr>
      <w:r w:rsidRPr="002152CC">
        <w:rPr>
          <w:rFonts w:ascii="Arial" w:eastAsia="MS Mincho" w:hAnsi="Arial" w:cs="Arial"/>
          <w:sz w:val="20"/>
          <w:szCs w:val="20"/>
        </w:rPr>
        <w:t xml:space="preserve">Zaposleni na Ministrstvu </w:t>
      </w:r>
      <w:r w:rsidR="009528C7" w:rsidRPr="002152CC">
        <w:rPr>
          <w:rFonts w:ascii="Arial" w:eastAsiaTheme="minorEastAsia" w:hAnsi="Arial" w:cs="Arial"/>
          <w:sz w:val="20"/>
          <w:szCs w:val="20"/>
        </w:rPr>
        <w:t>za gospodarstvo, turizem in šport</w:t>
      </w:r>
      <w:r w:rsidRPr="002152CC">
        <w:rPr>
          <w:rFonts w:ascii="Arial" w:eastAsia="MS Mincho" w:hAnsi="Arial" w:cs="Arial"/>
          <w:sz w:val="20"/>
          <w:szCs w:val="20"/>
        </w:rPr>
        <w:t xml:space="preserve"> (skrbniki pogodb, kontrolorji) in drugi javni uslužbenci, ki morajo po službeni dolžnosti imeti dostop do osebnih podatkov, so po Splošni uredbi o varstvu podatkov, ZVOP-</w:t>
      </w:r>
      <w:r w:rsidR="00972A74" w:rsidRPr="002152CC">
        <w:rPr>
          <w:rFonts w:ascii="Arial" w:eastAsia="MS Mincho" w:hAnsi="Arial" w:cs="Arial"/>
          <w:sz w:val="20"/>
          <w:szCs w:val="20"/>
        </w:rPr>
        <w:t xml:space="preserve">2 </w:t>
      </w:r>
      <w:r w:rsidRPr="002152CC">
        <w:rPr>
          <w:rFonts w:ascii="Arial" w:eastAsia="MS Mincho" w:hAnsi="Arial" w:cs="Arial"/>
          <w:sz w:val="20"/>
          <w:szCs w:val="20"/>
        </w:rPr>
        <w:t xml:space="preserve">ter kazensko in civilno zavezani k varovanju osebnih podatkov ter tudi k varovanju z njimi povezanih podatkov ali osebnih podatkov označenih na drug način (na podlagi Zakona o tajnih podatkih, Zakona o gospodarskih družbah in drugimi predpisi, za celotno obdobje trajanja pogodbe o zaposlitvi in tudi po njenem prenehanju. </w:t>
      </w:r>
    </w:p>
    <w:p w14:paraId="775C5462" w14:textId="77777777" w:rsidR="00D90EE4" w:rsidRPr="002152CC" w:rsidRDefault="00D90EE4" w:rsidP="00D90EE4">
      <w:pPr>
        <w:pStyle w:val="TEKST"/>
        <w:rPr>
          <w:rFonts w:ascii="Arial" w:eastAsia="MS Mincho" w:hAnsi="Arial" w:cs="Arial"/>
          <w:sz w:val="20"/>
          <w:szCs w:val="20"/>
        </w:rPr>
      </w:pPr>
    </w:p>
    <w:p w14:paraId="2C1E377A" w14:textId="3A3AA618" w:rsidR="00D90EE4" w:rsidRPr="002152CC" w:rsidRDefault="00D90EE4" w:rsidP="00D90EE4">
      <w:pPr>
        <w:pStyle w:val="TEKST"/>
        <w:rPr>
          <w:rFonts w:ascii="Arial" w:eastAsia="MS Mincho" w:hAnsi="Arial" w:cs="Arial"/>
          <w:sz w:val="20"/>
          <w:szCs w:val="20"/>
        </w:rPr>
      </w:pPr>
      <w:r w:rsidRPr="002152CC">
        <w:rPr>
          <w:rFonts w:ascii="Arial" w:eastAsia="MS Mincho" w:hAnsi="Arial" w:cs="Arial"/>
          <w:sz w:val="20"/>
          <w:szCs w:val="20"/>
        </w:rPr>
        <w:t xml:space="preserve">Ukrepi za varovanje osebnih podatkov, katere na tehnični ravni izvaja Ministrstvo </w:t>
      </w:r>
      <w:r w:rsidR="009528C7" w:rsidRPr="002152CC">
        <w:rPr>
          <w:rFonts w:ascii="Arial" w:eastAsiaTheme="minorEastAsia" w:hAnsi="Arial" w:cs="Arial"/>
          <w:sz w:val="20"/>
          <w:szCs w:val="20"/>
        </w:rPr>
        <w:t>za gospodarstvo, turizem in šport</w:t>
      </w:r>
      <w:r w:rsidRPr="002152CC">
        <w:rPr>
          <w:rFonts w:ascii="Arial" w:eastAsia="MS Mincho" w:hAnsi="Arial" w:cs="Arial"/>
          <w:sz w:val="20"/>
          <w:szCs w:val="20"/>
        </w:rPr>
        <w:t>, vključujejo zlasti fizično varovanje gradiva, ki vsebuje osebne podatke na za to posebej določenih mestih in v posebnih varovanih omarah, ki so pod ključem. Pisarne uslužbencev, kje se gradivo hrani, so varovane z navadnimi vrati in se zaklepajo, delovni prostori ministrstva pa so varovani tako z varnostno službo, kot kamerami ter varnimi vrati na vseh vhodih. V organizacijskem varnostni ukrepi</w:t>
      </w:r>
      <w:r w:rsidR="00AD3789">
        <w:rPr>
          <w:rFonts w:ascii="Arial" w:eastAsia="MS Mincho" w:hAnsi="Arial" w:cs="Arial"/>
          <w:sz w:val="20"/>
          <w:szCs w:val="20"/>
        </w:rPr>
        <w:t xml:space="preserve"> </w:t>
      </w:r>
      <w:r w:rsidRPr="002152CC">
        <w:rPr>
          <w:rFonts w:ascii="Arial" w:eastAsia="MS Mincho" w:hAnsi="Arial" w:cs="Arial"/>
          <w:sz w:val="20"/>
          <w:szCs w:val="20"/>
        </w:rPr>
        <w:t>predstavljajo predvsem spoštovanje načela minimalnosti, oziroma izvedbo psevdonimizacije podatkov, kadar bo to mogoče in primerno za obdelavo, ter usposabljanje delavcev o varstvu in delu z osebnimi podatki.</w:t>
      </w:r>
    </w:p>
    <w:p w14:paraId="1E43112C" w14:textId="77777777" w:rsidR="00D90EE4" w:rsidRPr="002152CC" w:rsidRDefault="00D90EE4" w:rsidP="00D90EE4">
      <w:pPr>
        <w:pStyle w:val="TEKST"/>
        <w:rPr>
          <w:rFonts w:ascii="Arial" w:eastAsia="MS Mincho" w:hAnsi="Arial" w:cs="Arial"/>
          <w:sz w:val="20"/>
          <w:szCs w:val="20"/>
        </w:rPr>
      </w:pPr>
    </w:p>
    <w:p w14:paraId="0DF69443" w14:textId="77777777" w:rsidR="00D90EE4" w:rsidRPr="002152CC" w:rsidRDefault="00D90EE4" w:rsidP="00D90EE4">
      <w:pPr>
        <w:pStyle w:val="TEKST"/>
        <w:rPr>
          <w:rFonts w:ascii="Arial" w:eastAsia="MS Mincho" w:hAnsi="Arial" w:cs="Arial"/>
          <w:b/>
          <w:sz w:val="20"/>
          <w:szCs w:val="20"/>
        </w:rPr>
      </w:pPr>
      <w:r w:rsidRPr="002152CC">
        <w:rPr>
          <w:rFonts w:ascii="Arial" w:eastAsia="MS Mincho" w:hAnsi="Arial" w:cs="Arial"/>
          <w:sz w:val="20"/>
          <w:szCs w:val="20"/>
        </w:rPr>
        <w:t xml:space="preserve">Glede varovanje osebnih podatkov v e-okolju, so javni uslužbenci pri varovanju dokumentov oziroma podatkov dolžni ravnati skladno z </w:t>
      </w:r>
      <w:r w:rsidRPr="002152CC">
        <w:rPr>
          <w:rFonts w:ascii="Arial" w:eastAsia="MS Mincho" w:hAnsi="Arial" w:cs="Arial"/>
          <w:bCs/>
          <w:sz w:val="20"/>
          <w:szCs w:val="20"/>
        </w:rPr>
        <w:t>Uredbo o upravnem poslovanju</w:t>
      </w:r>
      <w:r w:rsidRPr="002152CC">
        <w:rPr>
          <w:rFonts w:ascii="Arial" w:eastAsia="MS Mincho" w:hAnsi="Arial" w:cs="Arial"/>
          <w:sz w:val="20"/>
          <w:szCs w:val="20"/>
        </w:rPr>
        <w:t xml:space="preserve">, pri čemer 85. člen omenjene uredbe nalaga, da se </w:t>
      </w:r>
      <w:r w:rsidRPr="002152CC">
        <w:rPr>
          <w:rFonts w:ascii="Arial" w:eastAsia="MS Mincho" w:hAnsi="Arial" w:cs="Arial"/>
          <w:bCs/>
          <w:sz w:val="20"/>
          <w:szCs w:val="20"/>
        </w:rPr>
        <w:t>dokumenti ali drugo gradivo, ki vsebuje varovane podatke v elektronski obliki, ne smejo brez šifriranja posredovati</w:t>
      </w:r>
      <w:r w:rsidRPr="002152CC">
        <w:rPr>
          <w:rFonts w:ascii="Arial" w:eastAsia="MS Mincho" w:hAnsi="Arial" w:cs="Arial"/>
          <w:sz w:val="20"/>
          <w:szCs w:val="20"/>
        </w:rPr>
        <w:t xml:space="preserve"> </w:t>
      </w:r>
      <w:r w:rsidRPr="002152CC">
        <w:rPr>
          <w:rFonts w:ascii="Arial" w:eastAsia="MS Mincho" w:hAnsi="Arial" w:cs="Arial"/>
          <w:bCs/>
          <w:sz w:val="20"/>
          <w:szCs w:val="20"/>
        </w:rPr>
        <w:t xml:space="preserve">izven podatkovno komunikacijskega omrežja državnih organov (HKOM). </w:t>
      </w:r>
      <w:r w:rsidRPr="002152CC">
        <w:rPr>
          <w:rFonts w:ascii="Arial" w:eastAsia="MS Mincho" w:hAnsi="Arial" w:cs="Arial"/>
          <w:sz w:val="20"/>
          <w:szCs w:val="20"/>
        </w:rPr>
        <w:t>Tovrstni podatki se hkrati smejo posredovati le v ustrezno varovane informacijske sisteme ali v varne elektronske poštne predale, ki so dostopni z uporabo podatkov za varno elektronsko podpisovanje.</w:t>
      </w:r>
      <w:r w:rsidRPr="002152CC">
        <w:rPr>
          <w:rFonts w:ascii="Arial" w:eastAsia="MS Mincho" w:hAnsi="Arial" w:cs="Arial"/>
          <w:b/>
          <w:sz w:val="20"/>
          <w:szCs w:val="20"/>
        </w:rPr>
        <w:t xml:space="preserve"> </w:t>
      </w:r>
    </w:p>
    <w:p w14:paraId="47A2888F" w14:textId="77777777" w:rsidR="00D90EE4" w:rsidRPr="002152CC" w:rsidRDefault="00D90EE4" w:rsidP="00D90EE4">
      <w:pPr>
        <w:pStyle w:val="TEKST"/>
        <w:rPr>
          <w:rFonts w:ascii="Arial" w:eastAsia="MS Mincho" w:hAnsi="Arial" w:cs="Arial"/>
          <w:sz w:val="20"/>
          <w:szCs w:val="20"/>
        </w:rPr>
      </w:pPr>
    </w:p>
    <w:p w14:paraId="415DB4F5" w14:textId="77777777" w:rsidR="00D90EE4" w:rsidRPr="002152CC" w:rsidRDefault="00D90EE4" w:rsidP="00D90EE4">
      <w:pPr>
        <w:pStyle w:val="TEKST"/>
        <w:rPr>
          <w:rFonts w:ascii="Arial" w:eastAsia="MS Mincho" w:hAnsi="Arial" w:cs="Arial"/>
          <w:sz w:val="20"/>
          <w:szCs w:val="20"/>
        </w:rPr>
      </w:pPr>
    </w:p>
    <w:p w14:paraId="42F40122" w14:textId="77777777" w:rsidR="00D90EE4" w:rsidRPr="002152CC" w:rsidRDefault="00D90EE4" w:rsidP="004E2282">
      <w:pPr>
        <w:autoSpaceDE w:val="0"/>
        <w:autoSpaceDN w:val="0"/>
        <w:adjustRightInd w:val="0"/>
        <w:spacing w:after="240"/>
        <w:rPr>
          <w:rFonts w:ascii="Arial" w:hAnsi="Arial" w:cs="Arial"/>
          <w:b/>
          <w:sz w:val="20"/>
          <w:szCs w:val="20"/>
        </w:rPr>
      </w:pPr>
      <w:r w:rsidRPr="002152CC">
        <w:rPr>
          <w:rFonts w:ascii="Arial" w:hAnsi="Arial" w:cs="Arial"/>
          <w:b/>
          <w:sz w:val="20"/>
          <w:szCs w:val="20"/>
        </w:rPr>
        <w:t>Kategorije uporabnikov osebnih podatkov</w:t>
      </w:r>
    </w:p>
    <w:p w14:paraId="25DC3EEF" w14:textId="77777777" w:rsidR="00D90EE4" w:rsidRPr="002152CC" w:rsidRDefault="00D90EE4" w:rsidP="004E2282">
      <w:pPr>
        <w:pStyle w:val="Naslov3"/>
        <w:numPr>
          <w:ilvl w:val="0"/>
          <w:numId w:val="0"/>
        </w:numPr>
        <w:spacing w:before="0"/>
        <w:jc w:val="both"/>
        <w:rPr>
          <w:rFonts w:ascii="Arial" w:hAnsi="Arial" w:cs="Arial"/>
          <w:sz w:val="20"/>
          <w:szCs w:val="20"/>
        </w:rPr>
      </w:pPr>
    </w:p>
    <w:p w14:paraId="0D67188A" w14:textId="77777777" w:rsidR="00D90EE4" w:rsidRPr="002152CC" w:rsidRDefault="00D90EE4" w:rsidP="00D90EE4">
      <w:pPr>
        <w:pStyle w:val="TEKST"/>
        <w:rPr>
          <w:rFonts w:ascii="Arial" w:eastAsia="MS Mincho" w:hAnsi="Arial" w:cs="Arial"/>
          <w:sz w:val="20"/>
          <w:szCs w:val="20"/>
        </w:rPr>
      </w:pPr>
      <w:r w:rsidRPr="002152CC">
        <w:rPr>
          <w:rFonts w:ascii="Arial" w:eastAsia="MS Mincho" w:hAnsi="Arial" w:cs="Arial"/>
          <w:sz w:val="20"/>
          <w:szCs w:val="20"/>
        </w:rPr>
        <w:t>Posredovane osebne podatke bodo uporabljale sledeče kategorije oseb: zaposleni na zadevnem direktoratu, ki je pripravil javni razpis, zaposleni v splošni službi ministrstva, zaposleni v finančni službi ministrstva, zaposleni v kontrolni enoti službe za razvojna sredstva na ministrstvu, zaposleni v kontrolni enoti, zaposleni na URSOO ter nadzorni organi (FURS, NRS, UNP, RSRS, Eca in ostali pristojni nadzorni organi).</w:t>
      </w:r>
    </w:p>
    <w:p w14:paraId="47252513" w14:textId="77777777" w:rsidR="00D90EE4" w:rsidRPr="002152CC" w:rsidRDefault="00D90EE4" w:rsidP="00D90EE4">
      <w:pPr>
        <w:pStyle w:val="TEKST"/>
        <w:rPr>
          <w:rFonts w:ascii="Arial" w:eastAsia="MS Mincho" w:hAnsi="Arial" w:cs="Arial"/>
          <w:sz w:val="20"/>
          <w:szCs w:val="20"/>
        </w:rPr>
      </w:pPr>
    </w:p>
    <w:p w14:paraId="770C138E" w14:textId="77777777" w:rsidR="00D90EE4" w:rsidRPr="002152CC" w:rsidRDefault="00D90EE4" w:rsidP="00D90EE4">
      <w:pPr>
        <w:pStyle w:val="TEKST"/>
        <w:rPr>
          <w:rFonts w:ascii="Arial" w:eastAsia="MS Mincho" w:hAnsi="Arial" w:cs="Arial"/>
          <w:sz w:val="20"/>
          <w:szCs w:val="20"/>
        </w:rPr>
      </w:pPr>
      <w:r w:rsidRPr="002152CC">
        <w:rPr>
          <w:rFonts w:ascii="Arial" w:eastAsia="MS Mincho" w:hAnsi="Arial" w:cs="Arial"/>
          <w:sz w:val="20"/>
          <w:szCs w:val="20"/>
        </w:rPr>
        <w:t>Ministrstvo ne bo preneslo prejetih osebnih podatkov v tretjo državo ali mednarodno organizacijo.</w:t>
      </w:r>
    </w:p>
    <w:p w14:paraId="25571DA2" w14:textId="77777777" w:rsidR="00D90EE4" w:rsidRPr="002152CC" w:rsidRDefault="00D90EE4" w:rsidP="00D90EE4">
      <w:pPr>
        <w:pStyle w:val="TEKST"/>
        <w:rPr>
          <w:rFonts w:ascii="Arial" w:eastAsia="MS Mincho" w:hAnsi="Arial" w:cs="Arial"/>
          <w:sz w:val="20"/>
          <w:szCs w:val="20"/>
        </w:rPr>
      </w:pPr>
    </w:p>
    <w:p w14:paraId="1A188AD3" w14:textId="77777777" w:rsidR="00D90EE4" w:rsidRPr="002152CC" w:rsidRDefault="00D90EE4" w:rsidP="00D90EE4">
      <w:pPr>
        <w:pStyle w:val="TEKST"/>
        <w:rPr>
          <w:rFonts w:ascii="Arial" w:eastAsia="MS Mincho" w:hAnsi="Arial" w:cs="Arial"/>
          <w:sz w:val="20"/>
          <w:szCs w:val="20"/>
        </w:rPr>
      </w:pPr>
    </w:p>
    <w:p w14:paraId="3A927241" w14:textId="77777777" w:rsidR="00D90EE4" w:rsidRPr="002152CC" w:rsidRDefault="00D90EE4" w:rsidP="004E2282">
      <w:pPr>
        <w:autoSpaceDE w:val="0"/>
        <w:autoSpaceDN w:val="0"/>
        <w:adjustRightInd w:val="0"/>
        <w:spacing w:after="240"/>
        <w:rPr>
          <w:rFonts w:ascii="Arial" w:hAnsi="Arial" w:cs="Arial"/>
          <w:b/>
          <w:sz w:val="20"/>
          <w:szCs w:val="20"/>
        </w:rPr>
      </w:pPr>
      <w:r w:rsidRPr="002152CC">
        <w:rPr>
          <w:rFonts w:ascii="Arial" w:hAnsi="Arial" w:cs="Arial"/>
          <w:b/>
          <w:sz w:val="20"/>
          <w:szCs w:val="20"/>
        </w:rPr>
        <w:t>Pravice prijavitelja in dodatne informacije</w:t>
      </w:r>
    </w:p>
    <w:p w14:paraId="03D0040D" w14:textId="77777777" w:rsidR="00F2193F" w:rsidRPr="002152CC" w:rsidRDefault="00F2193F" w:rsidP="004E2282">
      <w:pPr>
        <w:pStyle w:val="Naslov3"/>
        <w:numPr>
          <w:ilvl w:val="0"/>
          <w:numId w:val="0"/>
        </w:numPr>
        <w:spacing w:before="0"/>
        <w:ind w:left="720"/>
        <w:jc w:val="both"/>
        <w:rPr>
          <w:rFonts w:ascii="Arial" w:hAnsi="Arial" w:cs="Arial"/>
          <w:sz w:val="20"/>
          <w:szCs w:val="20"/>
        </w:rPr>
      </w:pPr>
    </w:p>
    <w:p w14:paraId="774CC084" w14:textId="532D16C9" w:rsidR="00D90EE4" w:rsidRPr="002152CC" w:rsidRDefault="00D90EE4" w:rsidP="00D90EE4">
      <w:pPr>
        <w:jc w:val="both"/>
        <w:rPr>
          <w:rFonts w:ascii="Arial" w:hAnsi="Arial" w:cs="Arial"/>
          <w:sz w:val="20"/>
          <w:szCs w:val="20"/>
          <w:lang w:eastAsia="sl-SI"/>
        </w:rPr>
      </w:pPr>
      <w:r w:rsidRPr="002152CC">
        <w:rPr>
          <w:rFonts w:ascii="Arial" w:hAnsi="Arial" w:cs="Arial"/>
          <w:sz w:val="20"/>
          <w:szCs w:val="20"/>
          <w:lang w:eastAsia="sl-SI"/>
        </w:rPr>
        <w:t xml:space="preserve">Od ministrstva je mogoče kadarkoli zahtevati </w:t>
      </w:r>
      <w:r w:rsidRPr="002152CC">
        <w:rPr>
          <w:rFonts w:ascii="Arial" w:hAnsi="Arial" w:cs="Arial"/>
          <w:b/>
          <w:sz w:val="20"/>
          <w:szCs w:val="20"/>
          <w:lang w:eastAsia="sl-SI"/>
        </w:rPr>
        <w:t>dostop do osebnih podatkov</w:t>
      </w:r>
      <w:r w:rsidRPr="002152CC">
        <w:rPr>
          <w:rFonts w:ascii="Arial" w:hAnsi="Arial" w:cs="Arial"/>
          <w:sz w:val="20"/>
          <w:szCs w:val="20"/>
          <w:lang w:eastAsia="sl-SI"/>
        </w:rPr>
        <w:t xml:space="preserve"> in </w:t>
      </w:r>
      <w:r w:rsidRPr="002152CC">
        <w:rPr>
          <w:rFonts w:ascii="Arial" w:hAnsi="Arial" w:cs="Arial"/>
          <w:b/>
          <w:sz w:val="20"/>
          <w:szCs w:val="20"/>
          <w:lang w:eastAsia="sl-SI"/>
        </w:rPr>
        <w:t>popravek</w:t>
      </w:r>
      <w:r w:rsidRPr="002152CC">
        <w:rPr>
          <w:rFonts w:ascii="Arial" w:hAnsi="Arial" w:cs="Arial"/>
          <w:sz w:val="20"/>
          <w:szCs w:val="20"/>
          <w:lang w:eastAsia="sl-SI"/>
        </w:rPr>
        <w:t xml:space="preserve"> ali </w:t>
      </w:r>
      <w:r w:rsidRPr="002152CC">
        <w:rPr>
          <w:rFonts w:ascii="Arial" w:hAnsi="Arial" w:cs="Arial"/>
          <w:b/>
          <w:sz w:val="20"/>
          <w:szCs w:val="20"/>
          <w:lang w:eastAsia="sl-SI"/>
        </w:rPr>
        <w:t>izbris osebnih podatkov</w:t>
      </w:r>
      <w:r w:rsidRPr="002152CC">
        <w:rPr>
          <w:rFonts w:ascii="Arial" w:hAnsi="Arial" w:cs="Arial"/>
          <w:sz w:val="20"/>
          <w:szCs w:val="20"/>
          <w:lang w:eastAsia="sl-SI"/>
        </w:rPr>
        <w:t xml:space="preserve"> ali </w:t>
      </w:r>
      <w:r w:rsidRPr="002152CC">
        <w:rPr>
          <w:rFonts w:ascii="Arial" w:hAnsi="Arial" w:cs="Arial"/>
          <w:b/>
          <w:sz w:val="20"/>
          <w:szCs w:val="20"/>
          <w:lang w:eastAsia="sl-SI"/>
        </w:rPr>
        <w:t>omejitev obdelave v zvezi s posameznikom, na katerega se nanašajo osebni podatki</w:t>
      </w:r>
      <w:r w:rsidRPr="002152CC">
        <w:rPr>
          <w:rFonts w:ascii="Arial" w:hAnsi="Arial" w:cs="Arial"/>
          <w:sz w:val="20"/>
          <w:szCs w:val="20"/>
          <w:lang w:eastAsia="sl-SI"/>
        </w:rPr>
        <w:t>, tako da o tem obvesti skrbnika razpisa ali pogodbe, oziroma pooblaščeno osebo za varstvo osebnih podatkov.</w:t>
      </w:r>
    </w:p>
    <w:p w14:paraId="5682732D" w14:textId="77777777" w:rsidR="00D90EE4" w:rsidRPr="002152CC" w:rsidRDefault="00D90EE4" w:rsidP="00D90EE4">
      <w:pPr>
        <w:jc w:val="both"/>
        <w:rPr>
          <w:rFonts w:ascii="Arial" w:hAnsi="Arial" w:cs="Arial"/>
          <w:sz w:val="20"/>
          <w:szCs w:val="20"/>
          <w:lang w:eastAsia="sl-SI"/>
        </w:rPr>
      </w:pPr>
      <w:r w:rsidRPr="002152CC">
        <w:rPr>
          <w:rFonts w:ascii="Arial" w:hAnsi="Arial" w:cs="Arial"/>
          <w:sz w:val="20"/>
          <w:szCs w:val="20"/>
          <w:lang w:eastAsia="sl-SI"/>
        </w:rPr>
        <w:t>Posameznik lahko kadarkoli prekliče obdelavo njegovih osebnih podatkov v celoti oziroma v določenem delu, tako da o tem obvesti skrbnika razpisa ali pogodbe, oziroma pooblaščeno osebo za varstvo osebnih podatkov. Skrbnik razpisa ali pogodbe ter končni prejemnik skupaj določijo nadaljnjo obliko sodelovanja.</w:t>
      </w:r>
    </w:p>
    <w:p w14:paraId="65895C7D" w14:textId="4100AFD8" w:rsidR="00D90EE4" w:rsidRPr="002152CC" w:rsidRDefault="00D90EE4" w:rsidP="00D90EE4">
      <w:pPr>
        <w:jc w:val="both"/>
        <w:rPr>
          <w:rFonts w:ascii="Arial" w:hAnsi="Arial" w:cs="Arial"/>
          <w:sz w:val="20"/>
          <w:szCs w:val="20"/>
          <w:lang w:eastAsia="sl-SI"/>
        </w:rPr>
      </w:pPr>
      <w:r w:rsidRPr="002152CC">
        <w:rPr>
          <w:rFonts w:ascii="Arial" w:hAnsi="Arial" w:cs="Arial"/>
          <w:sz w:val="20"/>
          <w:szCs w:val="20"/>
          <w:lang w:eastAsia="sl-SI"/>
        </w:rPr>
        <w:t xml:space="preserve">Posameznik ima tudi </w:t>
      </w:r>
      <w:r w:rsidRPr="002152CC">
        <w:rPr>
          <w:rFonts w:ascii="Arial" w:hAnsi="Arial" w:cs="Arial"/>
          <w:b/>
          <w:sz w:val="20"/>
          <w:szCs w:val="20"/>
          <w:lang w:eastAsia="sl-SI"/>
        </w:rPr>
        <w:t>pravico da ugovarja obdelavi osebnih podatkov</w:t>
      </w:r>
      <w:r w:rsidRPr="002152CC">
        <w:rPr>
          <w:rFonts w:ascii="Arial" w:hAnsi="Arial" w:cs="Arial"/>
          <w:sz w:val="20"/>
          <w:szCs w:val="20"/>
          <w:lang w:eastAsia="sl-SI"/>
        </w:rPr>
        <w:t xml:space="preserve"> in </w:t>
      </w:r>
      <w:r w:rsidRPr="002152CC">
        <w:rPr>
          <w:rFonts w:ascii="Arial" w:hAnsi="Arial" w:cs="Arial"/>
          <w:b/>
          <w:sz w:val="20"/>
          <w:szCs w:val="20"/>
          <w:lang w:eastAsia="sl-SI"/>
        </w:rPr>
        <w:t>pravico do prenosljivosti svojih osebnih podatkov</w:t>
      </w:r>
      <w:r w:rsidRPr="002152CC">
        <w:rPr>
          <w:rFonts w:ascii="Arial" w:hAnsi="Arial" w:cs="Arial"/>
          <w:sz w:val="20"/>
          <w:szCs w:val="20"/>
          <w:lang w:eastAsia="sl-SI"/>
        </w:rPr>
        <w:t xml:space="preserve">, pri čemer se, skladno s tretjim odstavkom 20. člena Splošne uredbe o </w:t>
      </w:r>
      <w:r w:rsidRPr="002152CC">
        <w:rPr>
          <w:rFonts w:ascii="Arial" w:hAnsi="Arial" w:cs="Arial"/>
          <w:sz w:val="20"/>
          <w:szCs w:val="20"/>
          <w:lang w:eastAsia="sl-SI"/>
        </w:rPr>
        <w:lastRenderedPageBreak/>
        <w:t>varstvu podatkov, pravica do prenosa osebnih podatkov</w:t>
      </w:r>
      <w:r w:rsidR="00AD3789">
        <w:rPr>
          <w:rFonts w:ascii="Arial" w:hAnsi="Arial" w:cs="Arial"/>
          <w:sz w:val="20"/>
          <w:szCs w:val="20"/>
          <w:lang w:eastAsia="sl-SI"/>
        </w:rPr>
        <w:t xml:space="preserve"> </w:t>
      </w:r>
      <w:r w:rsidRPr="002152CC">
        <w:rPr>
          <w:rFonts w:ascii="Arial" w:hAnsi="Arial" w:cs="Arial"/>
          <w:sz w:val="20"/>
          <w:szCs w:val="20"/>
          <w:lang w:eastAsia="sl-SI"/>
        </w:rPr>
        <w:t>ne uporablja glede obdelave, ki je potrebna za opravljanje nalog, ki jih ministrstvo izvaja v javnem interesu ali pri izvajanju javne oblasti v skladu s področnim zakonom ali pravnim aktom, ki je enakovreden zakonu.</w:t>
      </w:r>
    </w:p>
    <w:p w14:paraId="61AE0AC3" w14:textId="4BE5EF21" w:rsidR="00D90EE4" w:rsidRPr="002152CC" w:rsidRDefault="00D90EE4" w:rsidP="00D90EE4">
      <w:pPr>
        <w:jc w:val="both"/>
        <w:rPr>
          <w:rFonts w:ascii="Arial" w:hAnsi="Arial" w:cs="Arial"/>
          <w:sz w:val="20"/>
          <w:szCs w:val="20"/>
          <w:lang w:eastAsia="sl-SI"/>
        </w:rPr>
      </w:pPr>
      <w:r w:rsidRPr="002152CC">
        <w:rPr>
          <w:rFonts w:ascii="Arial" w:hAnsi="Arial" w:cs="Arial"/>
          <w:sz w:val="20"/>
          <w:szCs w:val="20"/>
          <w:lang w:eastAsia="sl-SI"/>
        </w:rPr>
        <w:t xml:space="preserve">Posameznik, na katerega se nanašajo osebni podatki, ima </w:t>
      </w:r>
      <w:r w:rsidRPr="002152CC">
        <w:rPr>
          <w:rFonts w:ascii="Arial" w:hAnsi="Arial" w:cs="Arial"/>
          <w:b/>
          <w:sz w:val="20"/>
          <w:szCs w:val="20"/>
          <w:lang w:eastAsia="sl-SI"/>
        </w:rPr>
        <w:t>pravico do vložitve pritožbe</w:t>
      </w:r>
      <w:r w:rsidRPr="002152CC">
        <w:rPr>
          <w:rFonts w:ascii="Arial" w:hAnsi="Arial" w:cs="Arial"/>
          <w:sz w:val="20"/>
          <w:szCs w:val="20"/>
          <w:lang w:eastAsia="sl-SI"/>
        </w:rPr>
        <w:t xml:space="preserve"> pri nadzornem organu za varstvo osebnih podatkov Republike Slovenije - </w:t>
      </w:r>
      <w:r w:rsidRPr="002152CC">
        <w:rPr>
          <w:rFonts w:ascii="Arial" w:hAnsi="Arial" w:cs="Arial"/>
          <w:b/>
          <w:bCs/>
          <w:sz w:val="20"/>
          <w:szCs w:val="20"/>
          <w:lang w:eastAsia="sl-SI"/>
        </w:rPr>
        <w:t>pri Informacijskem pooblaščencu,</w:t>
      </w:r>
      <w:r w:rsidR="00AD3789">
        <w:rPr>
          <w:rFonts w:ascii="Arial" w:hAnsi="Arial" w:cs="Arial"/>
          <w:b/>
          <w:bCs/>
          <w:sz w:val="20"/>
          <w:szCs w:val="20"/>
          <w:lang w:eastAsia="sl-SI"/>
        </w:rPr>
        <w:t xml:space="preserve"> </w:t>
      </w:r>
      <w:r w:rsidRPr="002152CC">
        <w:rPr>
          <w:rFonts w:ascii="Arial" w:hAnsi="Arial" w:cs="Arial"/>
          <w:bCs/>
          <w:sz w:val="20"/>
          <w:szCs w:val="20"/>
          <w:lang w:eastAsia="sl-SI"/>
        </w:rPr>
        <w:t>Dunajska cesta 22,</w:t>
      </w:r>
      <w:r w:rsidRPr="002152CC">
        <w:rPr>
          <w:rFonts w:ascii="Arial" w:hAnsi="Arial" w:cs="Arial"/>
          <w:sz w:val="20"/>
          <w:szCs w:val="20"/>
          <w:lang w:eastAsia="sl-SI"/>
        </w:rPr>
        <w:t xml:space="preserve"> SI-</w:t>
      </w:r>
      <w:r w:rsidRPr="002152CC">
        <w:rPr>
          <w:rFonts w:ascii="Arial" w:hAnsi="Arial" w:cs="Arial"/>
          <w:bCs/>
          <w:sz w:val="20"/>
          <w:szCs w:val="20"/>
          <w:lang w:eastAsia="sl-SI"/>
        </w:rPr>
        <w:t>1000 Ljubljana, tel: </w:t>
      </w:r>
      <w:r w:rsidRPr="002152CC">
        <w:rPr>
          <w:rFonts w:ascii="Arial" w:hAnsi="Arial" w:cs="Arial"/>
          <w:sz w:val="20"/>
          <w:szCs w:val="20"/>
          <w:lang w:eastAsia="sl-SI"/>
        </w:rPr>
        <w:t>01 230 97 30, e-mail: gp.ip@ip-rs.si, spletna stran:</w:t>
      </w:r>
      <w:r w:rsidRPr="002152CC">
        <w:rPr>
          <w:rFonts w:ascii="Arial" w:hAnsi="Arial" w:cs="Arial"/>
          <w:sz w:val="20"/>
          <w:szCs w:val="20"/>
        </w:rPr>
        <w:t xml:space="preserve"> </w:t>
      </w:r>
      <w:r w:rsidRPr="002152CC">
        <w:rPr>
          <w:rFonts w:ascii="Arial" w:hAnsi="Arial" w:cs="Arial"/>
          <w:sz w:val="20"/>
          <w:szCs w:val="20"/>
          <w:lang w:eastAsia="sl-SI"/>
        </w:rPr>
        <w:t xml:space="preserve">https://www.ip-rs.si/. </w:t>
      </w:r>
    </w:p>
    <w:p w14:paraId="6CDFD57F" w14:textId="77777777" w:rsidR="00D90EE4" w:rsidRPr="002152CC" w:rsidRDefault="00D90EE4" w:rsidP="00D90EE4">
      <w:pPr>
        <w:jc w:val="both"/>
        <w:rPr>
          <w:rFonts w:ascii="Arial" w:hAnsi="Arial" w:cs="Arial"/>
          <w:sz w:val="20"/>
          <w:szCs w:val="20"/>
          <w:lang w:eastAsia="sl-SI"/>
        </w:rPr>
      </w:pPr>
      <w:r w:rsidRPr="002152CC">
        <w:rPr>
          <w:rFonts w:ascii="Arial" w:hAnsi="Arial" w:cs="Arial"/>
          <w:sz w:val="20"/>
          <w:szCs w:val="20"/>
          <w:lang w:eastAsia="sl-SI"/>
        </w:rPr>
        <w:t>Osebni podatki prijavitelja ne bodo podvrženi avtomatiziranemu sprejemanja odločitev oziroma oblikovanju profilov iz prvega in četrtega odstavka 22. člena Splošne uredbe o varstvu podatkov.</w:t>
      </w:r>
    </w:p>
    <w:p w14:paraId="620E503C" w14:textId="3789EC56" w:rsidR="00D90EE4" w:rsidRDefault="00D90EE4" w:rsidP="00D90EE4">
      <w:pPr>
        <w:autoSpaceDE w:val="0"/>
        <w:autoSpaceDN w:val="0"/>
        <w:adjustRightInd w:val="0"/>
        <w:spacing w:after="240"/>
        <w:jc w:val="both"/>
        <w:rPr>
          <w:rFonts w:ascii="Arial" w:hAnsi="Arial" w:cs="Arial"/>
          <w:sz w:val="20"/>
          <w:szCs w:val="20"/>
          <w:lang w:eastAsia="sl-SI"/>
        </w:rPr>
      </w:pPr>
      <w:r w:rsidRPr="002152CC">
        <w:rPr>
          <w:rFonts w:ascii="Arial" w:hAnsi="Arial" w:cs="Arial"/>
          <w:sz w:val="20"/>
          <w:szCs w:val="20"/>
          <w:lang w:eastAsia="sl-SI"/>
        </w:rPr>
        <w:t xml:space="preserve">Več o načinu varstva, pravicah </w:t>
      </w:r>
      <w:r w:rsidRPr="002152CC">
        <w:rPr>
          <w:rFonts w:ascii="Arial" w:eastAsia="Times New Roman" w:hAnsi="Arial" w:cs="Arial"/>
          <w:bCs/>
          <w:noProof/>
          <w:color w:val="000000"/>
          <w:sz w:val="20"/>
          <w:szCs w:val="20"/>
          <w:lang w:eastAsia="sl-SI"/>
        </w:rPr>
        <w:t>končnega prejemnika</w:t>
      </w:r>
      <w:r w:rsidRPr="002152CC">
        <w:rPr>
          <w:rFonts w:ascii="Arial" w:hAnsi="Arial" w:cs="Arial"/>
          <w:sz w:val="20"/>
          <w:szCs w:val="20"/>
          <w:lang w:eastAsia="sl-SI"/>
        </w:rPr>
        <w:t>, nadzoru in metodah obdelave, je dostopno na povezavi</w:t>
      </w:r>
      <w:r w:rsidRPr="002152CC">
        <w:rPr>
          <w:rFonts w:ascii="Arial" w:hAnsi="Arial" w:cs="Arial"/>
          <w:sz w:val="20"/>
          <w:szCs w:val="20"/>
        </w:rPr>
        <w:t xml:space="preserve">: </w:t>
      </w:r>
      <w:hyperlink r:id="rId28" w:history="1">
        <w:r w:rsidR="00AE6FBB" w:rsidRPr="00B411CC">
          <w:rPr>
            <w:rStyle w:val="Hiperpovezava"/>
            <w:rFonts w:ascii="Arial" w:hAnsi="Arial" w:cs="Arial"/>
            <w:sz w:val="20"/>
            <w:szCs w:val="20"/>
            <w:lang w:eastAsia="sl-SI"/>
          </w:rPr>
          <w:t>https://www.gov.si/drzavni-organi/ministrstva/ministrstvo-za-gospodarstvo-turizem-in-sport/o-ministrstvu/obvestilo-ministrstva-za-gospodarstvo-turizem-in-sport-o-varstvu-osebnih-podatkov/</w:t>
        </w:r>
      </w:hyperlink>
    </w:p>
    <w:p w14:paraId="557C28E3" w14:textId="77777777" w:rsidR="00AE6FBB" w:rsidRPr="002152CC" w:rsidRDefault="00AE6FBB" w:rsidP="00D90EE4">
      <w:pPr>
        <w:autoSpaceDE w:val="0"/>
        <w:autoSpaceDN w:val="0"/>
        <w:adjustRightInd w:val="0"/>
        <w:spacing w:after="240"/>
        <w:jc w:val="both"/>
        <w:rPr>
          <w:rFonts w:ascii="Arial" w:hAnsi="Arial" w:cs="Arial"/>
          <w:sz w:val="20"/>
          <w:szCs w:val="20"/>
          <w:lang w:eastAsia="sl-SI"/>
        </w:rPr>
      </w:pPr>
    </w:p>
    <w:p w14:paraId="5A290B9A" w14:textId="77777777" w:rsidR="00D90EE4" w:rsidRPr="002152CC" w:rsidRDefault="00D90EE4" w:rsidP="00D90EE4">
      <w:pPr>
        <w:autoSpaceDE w:val="0"/>
        <w:autoSpaceDN w:val="0"/>
        <w:adjustRightInd w:val="0"/>
        <w:spacing w:after="240"/>
        <w:jc w:val="both"/>
        <w:rPr>
          <w:rFonts w:ascii="Arial" w:hAnsi="Arial" w:cs="Arial"/>
          <w:sz w:val="20"/>
          <w:szCs w:val="20"/>
          <w:lang w:eastAsia="sl-SI"/>
        </w:rPr>
      </w:pPr>
      <w:r w:rsidRPr="002152CC">
        <w:rPr>
          <w:rFonts w:ascii="Arial" w:hAnsi="Arial" w:cs="Arial"/>
          <w:b/>
          <w:sz w:val="20"/>
          <w:szCs w:val="20"/>
        </w:rPr>
        <w:t>2. Varovanje poslovnih skrivnosti</w:t>
      </w:r>
    </w:p>
    <w:p w14:paraId="73AEEBCF" w14:textId="77777777" w:rsidR="00D90EE4" w:rsidRPr="002152CC" w:rsidRDefault="00D90EE4" w:rsidP="00D90EE4">
      <w:pPr>
        <w:jc w:val="both"/>
        <w:rPr>
          <w:rFonts w:ascii="Arial" w:hAnsi="Arial" w:cs="Arial"/>
          <w:sz w:val="20"/>
          <w:szCs w:val="20"/>
          <w:lang w:eastAsia="sl-SI"/>
        </w:rPr>
      </w:pPr>
      <w:r w:rsidRPr="002152CC">
        <w:rPr>
          <w:rFonts w:ascii="Arial" w:hAnsi="Arial" w:cs="Arial"/>
          <w:sz w:val="20"/>
          <w:szCs w:val="20"/>
          <w:lang w:eastAsia="sl-SI"/>
        </w:rPr>
        <w:t xml:space="preserve">Prijavitelj, ki kandidira na razpisu se strinja, da bo kompletna vloga, ne glede na tajnost ali zaupnost podatkov na razpolago vsem zgoraj navedenim službam. </w:t>
      </w:r>
    </w:p>
    <w:p w14:paraId="18994E60" w14:textId="77777777" w:rsidR="00D90EE4" w:rsidRPr="002152CC" w:rsidRDefault="00D90EE4" w:rsidP="00D90EE4">
      <w:pPr>
        <w:jc w:val="both"/>
        <w:rPr>
          <w:rFonts w:ascii="Arial" w:hAnsi="Arial" w:cs="Arial"/>
          <w:sz w:val="20"/>
          <w:szCs w:val="20"/>
          <w:lang w:eastAsia="sl-SI"/>
        </w:rPr>
      </w:pPr>
      <w:r w:rsidRPr="002152CC">
        <w:rPr>
          <w:rFonts w:ascii="Arial" w:hAnsi="Arial" w:cs="Arial"/>
          <w:bCs/>
          <w:sz w:val="20"/>
          <w:szCs w:val="20"/>
          <w:lang w:eastAsia="sl-SI"/>
        </w:rPr>
        <w:t>S prijavo na javni razpis se prijavitelj strinja, da javni uslužbenci z namenom preverjanja vloge in odločitve o sofinanciranju vpogledajo v vlogo ter vključno v tiste njene dele, ki so označeni kot poslovna skrivnost, saj je vpogled v te dele potreben za izdelavo ocene vloge in izpolnjenosti pogojev s strani ministrstva.</w:t>
      </w:r>
    </w:p>
    <w:p w14:paraId="4C607B30" w14:textId="77777777" w:rsidR="00D90EE4" w:rsidRPr="002152CC" w:rsidRDefault="00D90EE4" w:rsidP="00D90EE4"/>
    <w:p w14:paraId="2C62B0C3" w14:textId="4DF35CDA" w:rsidR="00D90EE4" w:rsidRPr="002152CC" w:rsidRDefault="00D90EE4">
      <w:r w:rsidRPr="002152CC">
        <w:br w:type="page"/>
      </w:r>
    </w:p>
    <w:p w14:paraId="0683564E" w14:textId="77777777" w:rsidR="001349EE" w:rsidRPr="001D5DEB" w:rsidRDefault="001349EE" w:rsidP="003A42F2">
      <w:pPr>
        <w:pStyle w:val="Naslov2"/>
      </w:pPr>
      <w:bookmarkStart w:id="66" w:name="_Toc174535982"/>
      <w:r w:rsidRPr="001D5DEB">
        <w:lastRenderedPageBreak/>
        <w:t>Priloga št. 2: Varovanje osebnih podatkov in poslovnih skrivnosti (SPIRIT)</w:t>
      </w:r>
      <w:bookmarkEnd w:id="66"/>
    </w:p>
    <w:p w14:paraId="5195605E" w14:textId="77777777" w:rsidR="001349EE" w:rsidRPr="002152CC" w:rsidRDefault="001349EE" w:rsidP="00EB6183">
      <w:pPr>
        <w:pStyle w:val="TEKST"/>
        <w:spacing w:line="240" w:lineRule="auto"/>
        <w:rPr>
          <w:rFonts w:ascii="Arial" w:hAnsi="Arial" w:cs="Arial"/>
          <w:sz w:val="20"/>
          <w:szCs w:val="20"/>
          <w:lang w:eastAsia="sl-SI"/>
        </w:rPr>
      </w:pPr>
    </w:p>
    <w:p w14:paraId="6A9EE377" w14:textId="53429E89" w:rsidR="001349EE" w:rsidRPr="008B53B9" w:rsidRDefault="001349EE" w:rsidP="00C82DCE">
      <w:pPr>
        <w:autoSpaceDE w:val="0"/>
        <w:autoSpaceDN w:val="0"/>
        <w:adjustRightInd w:val="0"/>
        <w:spacing w:after="240"/>
        <w:rPr>
          <w:b/>
          <w:bCs/>
        </w:rPr>
      </w:pPr>
      <w:r w:rsidRPr="008B53B9">
        <w:rPr>
          <w:b/>
          <w:bCs/>
        </w:rPr>
        <w:t>1. Varstvo osebnih podatkov</w:t>
      </w:r>
    </w:p>
    <w:p w14:paraId="684B38D2" w14:textId="77777777" w:rsidR="00C82DCE" w:rsidRPr="00421DC0" w:rsidRDefault="00C82DCE" w:rsidP="008B53B9">
      <w:pPr>
        <w:autoSpaceDE w:val="0"/>
        <w:autoSpaceDN w:val="0"/>
        <w:adjustRightInd w:val="0"/>
        <w:spacing w:after="0" w:line="240" w:lineRule="auto"/>
        <w:jc w:val="both"/>
        <w:rPr>
          <w:rFonts w:ascii="Arial" w:hAnsi="Arial" w:cs="Arial"/>
          <w:sz w:val="20"/>
          <w:szCs w:val="20"/>
          <w:lang w:eastAsia="sl-SI"/>
        </w:rPr>
      </w:pPr>
      <w:r w:rsidRPr="00421DC0">
        <w:rPr>
          <w:rFonts w:ascii="Arial" w:hAnsi="Arial" w:cs="Arial"/>
          <w:sz w:val="20"/>
          <w:szCs w:val="20"/>
          <w:lang w:eastAsia="sl-SI"/>
        </w:rPr>
        <w:t xml:space="preserve">OBVESTILO ZUNANJIM OSEBAM PO 13. ČLENU SPLOŠNE UREDBE O VARSTVU PODATKOV (GDPR) GLEDE OBDELAVE OSEBNIH PODATKOV  </w:t>
      </w:r>
    </w:p>
    <w:p w14:paraId="28CFD1FE" w14:textId="77777777" w:rsidR="00C82DCE" w:rsidRPr="00421DC0" w:rsidRDefault="00C82DCE" w:rsidP="00EB6183">
      <w:pPr>
        <w:pStyle w:val="TEKST"/>
        <w:spacing w:line="240" w:lineRule="auto"/>
        <w:rPr>
          <w:rFonts w:ascii="Arial" w:hAnsi="Arial" w:cs="Arial"/>
          <w:sz w:val="20"/>
          <w:szCs w:val="20"/>
          <w:lang w:eastAsia="sl-SI"/>
        </w:rPr>
      </w:pPr>
    </w:p>
    <w:p w14:paraId="47B7C0DC" w14:textId="77777777" w:rsidR="00C82DCE" w:rsidRPr="00BF4212" w:rsidRDefault="00C82DCE" w:rsidP="00610543">
      <w:pPr>
        <w:autoSpaceDE w:val="0"/>
        <w:autoSpaceDN w:val="0"/>
        <w:adjustRightInd w:val="0"/>
        <w:spacing w:after="0" w:line="240" w:lineRule="auto"/>
        <w:jc w:val="both"/>
        <w:rPr>
          <w:rFonts w:ascii="Arial" w:hAnsi="Arial" w:cs="Arial"/>
          <w:b/>
          <w:bCs/>
          <w:sz w:val="20"/>
          <w:szCs w:val="20"/>
          <w:lang w:eastAsia="sl-SI"/>
        </w:rPr>
      </w:pPr>
      <w:r w:rsidRPr="00BF4212">
        <w:rPr>
          <w:rFonts w:ascii="Arial" w:hAnsi="Arial" w:cs="Arial"/>
          <w:b/>
          <w:bCs/>
          <w:sz w:val="20"/>
          <w:szCs w:val="20"/>
          <w:lang w:eastAsia="sl-SI"/>
        </w:rPr>
        <w:t>EVIDENCA JAVNIH RAZPISOV in POZIVOV</w:t>
      </w:r>
    </w:p>
    <w:p w14:paraId="6F6E8B9D" w14:textId="77777777" w:rsidR="00C82DCE" w:rsidRPr="00EB6183" w:rsidRDefault="00C82DCE" w:rsidP="00EB6183">
      <w:pPr>
        <w:pStyle w:val="TEKST"/>
        <w:spacing w:line="240" w:lineRule="auto"/>
        <w:rPr>
          <w:rFonts w:ascii="Arial" w:hAnsi="Arial" w:cs="Arial"/>
          <w:sz w:val="20"/>
          <w:szCs w:val="20"/>
          <w:lang w:eastAsia="sl-SI"/>
        </w:rPr>
      </w:pPr>
    </w:p>
    <w:p w14:paraId="7EEF021D" w14:textId="77777777" w:rsidR="00C82DCE" w:rsidRPr="00BF4212" w:rsidRDefault="00C82DCE" w:rsidP="00610543">
      <w:pPr>
        <w:autoSpaceDE w:val="0"/>
        <w:autoSpaceDN w:val="0"/>
        <w:adjustRightInd w:val="0"/>
        <w:spacing w:after="0" w:line="240" w:lineRule="auto"/>
        <w:jc w:val="both"/>
        <w:rPr>
          <w:rFonts w:ascii="Arial" w:hAnsi="Arial" w:cs="Arial"/>
          <w:b/>
          <w:bCs/>
          <w:sz w:val="20"/>
          <w:szCs w:val="20"/>
          <w:lang w:eastAsia="sl-SI"/>
        </w:rPr>
      </w:pPr>
      <w:r w:rsidRPr="00BF4212">
        <w:rPr>
          <w:rFonts w:ascii="Arial" w:hAnsi="Arial" w:cs="Arial"/>
          <w:b/>
          <w:bCs/>
          <w:sz w:val="20"/>
          <w:szCs w:val="20"/>
          <w:lang w:eastAsia="sl-SI"/>
        </w:rPr>
        <w:t xml:space="preserve">Podatki o upravljalcu zbirke osebnih podatkov: </w:t>
      </w:r>
    </w:p>
    <w:p w14:paraId="32310AF2" w14:textId="77777777" w:rsidR="00C82DCE" w:rsidRPr="00EB6183" w:rsidRDefault="00C82DCE" w:rsidP="00EB6183">
      <w:pPr>
        <w:pStyle w:val="TEKST"/>
        <w:spacing w:line="240" w:lineRule="auto"/>
        <w:rPr>
          <w:rFonts w:ascii="Arial" w:hAnsi="Arial" w:cs="Arial"/>
          <w:sz w:val="20"/>
          <w:szCs w:val="20"/>
          <w:lang w:eastAsia="sl-SI"/>
        </w:rPr>
      </w:pPr>
    </w:p>
    <w:p w14:paraId="1E7DBBDC" w14:textId="77777777" w:rsidR="00C82DCE" w:rsidRPr="00A40332" w:rsidRDefault="00C82DCE" w:rsidP="00610543">
      <w:pPr>
        <w:autoSpaceDE w:val="0"/>
        <w:autoSpaceDN w:val="0"/>
        <w:adjustRightInd w:val="0"/>
        <w:spacing w:after="0" w:line="240" w:lineRule="auto"/>
        <w:jc w:val="both"/>
        <w:rPr>
          <w:rFonts w:ascii="Arial" w:hAnsi="Arial" w:cs="Arial"/>
          <w:b/>
          <w:bCs/>
          <w:sz w:val="20"/>
          <w:szCs w:val="20"/>
          <w:lang w:eastAsia="sl-SI"/>
        </w:rPr>
      </w:pPr>
      <w:r w:rsidRPr="00A40332">
        <w:rPr>
          <w:rFonts w:ascii="Arial" w:hAnsi="Arial" w:cs="Arial"/>
          <w:b/>
          <w:bCs/>
          <w:sz w:val="20"/>
          <w:szCs w:val="20"/>
          <w:lang w:eastAsia="sl-SI"/>
        </w:rPr>
        <w:t>SPIRIT Slovenija, javna agencija (v nadaljnjem besedilu: agencija) je pravna oseba javnega prava, ki v skladu s strateškimi usmeritvami in dokumenti, ki jih sprejme vlada, opravlja strokovne in razvojne naloge pospeševanja konkurenčnosti gospodarstva na naslednjih področjih:</w:t>
      </w:r>
    </w:p>
    <w:p w14:paraId="589CA782" w14:textId="77777777" w:rsidR="00C82DCE" w:rsidRPr="00421DC0" w:rsidRDefault="00C82DCE" w:rsidP="00EB6183">
      <w:pPr>
        <w:numPr>
          <w:ilvl w:val="0"/>
          <w:numId w:val="23"/>
        </w:numPr>
        <w:spacing w:after="0" w:line="240" w:lineRule="auto"/>
        <w:ind w:left="709"/>
        <w:textAlignment w:val="baseline"/>
        <w:rPr>
          <w:rFonts w:ascii="Arial" w:eastAsia="Times New Roman" w:hAnsi="Arial" w:cs="Arial"/>
          <w:sz w:val="20"/>
          <w:szCs w:val="20"/>
          <w:lang w:eastAsia="sl-SI"/>
        </w:rPr>
      </w:pPr>
      <w:r w:rsidRPr="00421DC0">
        <w:rPr>
          <w:rFonts w:ascii="Arial" w:eastAsia="Times New Roman" w:hAnsi="Arial" w:cs="Arial"/>
          <w:sz w:val="20"/>
          <w:szCs w:val="20"/>
          <w:lang w:eastAsia="sl-SI"/>
        </w:rPr>
        <w:t xml:space="preserve">podjetništvo </w:t>
      </w:r>
    </w:p>
    <w:p w14:paraId="0CD31619" w14:textId="77777777" w:rsidR="00C82DCE" w:rsidRPr="00421DC0" w:rsidRDefault="00C82DCE" w:rsidP="00EB6183">
      <w:pPr>
        <w:numPr>
          <w:ilvl w:val="0"/>
          <w:numId w:val="23"/>
        </w:numPr>
        <w:spacing w:after="0" w:line="240" w:lineRule="auto"/>
        <w:ind w:left="709"/>
        <w:textAlignment w:val="baseline"/>
        <w:rPr>
          <w:rFonts w:ascii="Arial" w:eastAsia="Times New Roman" w:hAnsi="Arial" w:cs="Arial"/>
          <w:sz w:val="20"/>
          <w:szCs w:val="20"/>
          <w:lang w:eastAsia="sl-SI"/>
        </w:rPr>
      </w:pPr>
      <w:r w:rsidRPr="00421DC0">
        <w:rPr>
          <w:rFonts w:ascii="Arial" w:eastAsia="Times New Roman" w:hAnsi="Arial" w:cs="Arial"/>
          <w:sz w:val="20"/>
          <w:szCs w:val="20"/>
          <w:lang w:eastAsia="sl-SI"/>
        </w:rPr>
        <w:t>investicije in</w:t>
      </w:r>
    </w:p>
    <w:p w14:paraId="190377D4" w14:textId="77777777" w:rsidR="00C82DCE" w:rsidRPr="00421DC0" w:rsidRDefault="00C82DCE" w:rsidP="00EB6183">
      <w:pPr>
        <w:numPr>
          <w:ilvl w:val="0"/>
          <w:numId w:val="23"/>
        </w:numPr>
        <w:spacing w:after="0" w:line="240" w:lineRule="auto"/>
        <w:ind w:left="709"/>
        <w:textAlignment w:val="baseline"/>
        <w:rPr>
          <w:rFonts w:ascii="Arial" w:eastAsia="Times New Roman" w:hAnsi="Arial" w:cs="Arial"/>
          <w:sz w:val="20"/>
          <w:szCs w:val="20"/>
          <w:lang w:eastAsia="sl-SI"/>
        </w:rPr>
      </w:pPr>
      <w:r w:rsidRPr="00421DC0">
        <w:rPr>
          <w:rFonts w:ascii="Arial" w:eastAsia="Times New Roman" w:hAnsi="Arial" w:cs="Arial"/>
          <w:sz w:val="20"/>
          <w:szCs w:val="20"/>
          <w:lang w:eastAsia="sl-SI"/>
        </w:rPr>
        <w:t>internacionalizacija.</w:t>
      </w:r>
    </w:p>
    <w:p w14:paraId="3518C314" w14:textId="77777777" w:rsidR="00C82DCE" w:rsidRPr="00421DC0" w:rsidRDefault="00C82DCE" w:rsidP="00A40332">
      <w:pPr>
        <w:shd w:val="clear" w:color="auto" w:fill="FFFFFF"/>
        <w:spacing w:after="0" w:line="240" w:lineRule="auto"/>
        <w:jc w:val="both"/>
        <w:textAlignment w:val="baseline"/>
        <w:rPr>
          <w:rFonts w:ascii="Arial" w:eastAsia="Times New Roman" w:hAnsi="Arial" w:cs="Arial"/>
          <w:sz w:val="20"/>
          <w:szCs w:val="20"/>
          <w:lang w:eastAsia="sl-SI"/>
        </w:rPr>
      </w:pPr>
    </w:p>
    <w:p w14:paraId="2D3B3B3A" w14:textId="77777777" w:rsidR="009710E7" w:rsidRDefault="009710E7" w:rsidP="00A40332">
      <w:pPr>
        <w:shd w:val="clear" w:color="auto" w:fill="FFFFFF"/>
        <w:spacing w:after="0" w:line="240" w:lineRule="auto"/>
        <w:jc w:val="both"/>
        <w:textAlignment w:val="baseline"/>
        <w:rPr>
          <w:rFonts w:ascii="Arial" w:eastAsia="Times New Roman" w:hAnsi="Arial" w:cs="Arial"/>
          <w:sz w:val="20"/>
          <w:szCs w:val="20"/>
          <w:lang w:eastAsia="sl-SI"/>
        </w:rPr>
      </w:pPr>
      <w:r w:rsidRPr="00421DC0">
        <w:rPr>
          <w:rFonts w:ascii="Arial" w:eastAsia="Times New Roman" w:hAnsi="Arial" w:cs="Arial"/>
          <w:sz w:val="20"/>
          <w:szCs w:val="20"/>
          <w:lang w:eastAsia="sl-SI"/>
        </w:rPr>
        <w:t>Agencijo zastopa direktor, Rok Capl. Agencija opravlja z zakonom in sklepom o ustanovitvi določene naloge v javnem interesu z namenom, da zagotovi trajno, strokovno in neodvisno izvajanje ukrepov pri opravljanju njenih nalog.</w:t>
      </w:r>
    </w:p>
    <w:p w14:paraId="545BDD70" w14:textId="77777777" w:rsidR="009710E7" w:rsidRPr="00421DC0" w:rsidRDefault="009710E7" w:rsidP="00A40332">
      <w:pPr>
        <w:shd w:val="clear" w:color="auto" w:fill="FFFFFF"/>
        <w:spacing w:after="0" w:line="240" w:lineRule="auto"/>
        <w:jc w:val="both"/>
        <w:textAlignment w:val="baseline"/>
        <w:rPr>
          <w:rFonts w:ascii="Arial" w:eastAsia="Times New Roman" w:hAnsi="Arial" w:cs="Arial"/>
          <w:sz w:val="20"/>
          <w:szCs w:val="20"/>
          <w:lang w:eastAsia="sl-SI"/>
        </w:rPr>
      </w:pPr>
    </w:p>
    <w:p w14:paraId="634AE275" w14:textId="77777777" w:rsidR="009710E7" w:rsidRPr="00421DC0" w:rsidRDefault="009710E7" w:rsidP="00A40332">
      <w:pPr>
        <w:shd w:val="clear" w:color="auto" w:fill="FFFFFF"/>
        <w:spacing w:after="0" w:line="240" w:lineRule="auto"/>
        <w:textAlignment w:val="baseline"/>
        <w:rPr>
          <w:rFonts w:ascii="Arial" w:eastAsia="Times New Roman" w:hAnsi="Arial" w:cs="Arial"/>
          <w:sz w:val="20"/>
          <w:szCs w:val="20"/>
          <w:lang w:eastAsia="sl-SI"/>
        </w:rPr>
      </w:pPr>
      <w:r w:rsidRPr="00421DC0">
        <w:rPr>
          <w:rFonts w:ascii="Arial" w:eastAsia="Times New Roman" w:hAnsi="Arial" w:cs="Arial"/>
          <w:sz w:val="20"/>
          <w:szCs w:val="20"/>
          <w:lang w:eastAsia="sl-SI"/>
        </w:rPr>
        <w:t>Kontaktni podatki:</w:t>
      </w:r>
    </w:p>
    <w:p w14:paraId="4ADE9B5D" w14:textId="77777777" w:rsidR="009710E7" w:rsidRPr="00421DC0" w:rsidRDefault="009710E7" w:rsidP="00A40332">
      <w:pPr>
        <w:shd w:val="clear" w:color="auto" w:fill="FFFFFF"/>
        <w:spacing w:after="0" w:line="240" w:lineRule="auto"/>
        <w:textAlignment w:val="baseline"/>
        <w:rPr>
          <w:rFonts w:ascii="Arial" w:eastAsia="Times New Roman" w:hAnsi="Arial" w:cs="Arial"/>
          <w:sz w:val="20"/>
          <w:szCs w:val="20"/>
          <w:u w:val="single"/>
          <w:bdr w:val="none" w:sz="0" w:space="0" w:color="auto" w:frame="1"/>
          <w:lang w:eastAsia="sl-SI"/>
        </w:rPr>
      </w:pPr>
      <w:r w:rsidRPr="00421DC0">
        <w:rPr>
          <w:rFonts w:ascii="Arial" w:eastAsia="Times New Roman" w:hAnsi="Arial" w:cs="Arial"/>
          <w:sz w:val="20"/>
          <w:szCs w:val="20"/>
          <w:lang w:eastAsia="sl-SI"/>
        </w:rPr>
        <w:t>SPIRIT Slovenija, javna agencija, Verovškova ulica 60, 1000 Ljubljana, Slovenija</w:t>
      </w:r>
      <w:r w:rsidRPr="00421DC0">
        <w:rPr>
          <w:rFonts w:ascii="Arial" w:eastAsia="Times New Roman" w:hAnsi="Arial" w:cs="Arial"/>
          <w:sz w:val="20"/>
          <w:szCs w:val="20"/>
          <w:lang w:eastAsia="sl-SI"/>
        </w:rPr>
        <w:br/>
        <w:t>T: 01 589 18 70</w:t>
      </w:r>
      <w:r w:rsidRPr="00421DC0">
        <w:rPr>
          <w:rFonts w:ascii="Arial" w:eastAsia="Times New Roman" w:hAnsi="Arial" w:cs="Arial"/>
          <w:sz w:val="20"/>
          <w:szCs w:val="20"/>
          <w:lang w:eastAsia="sl-SI"/>
        </w:rPr>
        <w:br/>
        <w:t>E: </w:t>
      </w:r>
      <w:hyperlink r:id="rId29" w:history="1">
        <w:r w:rsidRPr="00421DC0">
          <w:rPr>
            <w:rFonts w:ascii="Arial" w:eastAsia="Times New Roman" w:hAnsi="Arial" w:cs="Arial"/>
            <w:sz w:val="20"/>
            <w:szCs w:val="20"/>
            <w:u w:val="single"/>
            <w:bdr w:val="none" w:sz="0" w:space="0" w:color="auto" w:frame="1"/>
            <w:lang w:eastAsia="sl-SI"/>
          </w:rPr>
          <w:t>info@spiritslovenia.si</w:t>
        </w:r>
      </w:hyperlink>
      <w:r w:rsidRPr="00421DC0">
        <w:rPr>
          <w:rFonts w:ascii="Arial" w:eastAsia="Times New Roman" w:hAnsi="Arial" w:cs="Arial"/>
          <w:sz w:val="20"/>
          <w:szCs w:val="20"/>
          <w:lang w:eastAsia="sl-SI"/>
        </w:rPr>
        <w:br/>
        <w:t>W: </w:t>
      </w:r>
      <w:hyperlink r:id="rId30" w:history="1">
        <w:r w:rsidRPr="00421DC0">
          <w:rPr>
            <w:rFonts w:ascii="Arial" w:eastAsia="Times New Roman" w:hAnsi="Arial" w:cs="Arial"/>
            <w:sz w:val="20"/>
            <w:szCs w:val="20"/>
            <w:u w:val="single"/>
            <w:bdr w:val="none" w:sz="0" w:space="0" w:color="auto" w:frame="1"/>
            <w:lang w:eastAsia="sl-SI"/>
          </w:rPr>
          <w:t>www.spiritslovenia.si</w:t>
        </w:r>
      </w:hyperlink>
    </w:p>
    <w:p w14:paraId="58FB1819" w14:textId="77777777" w:rsidR="009710E7" w:rsidRPr="00421DC0" w:rsidRDefault="009710E7" w:rsidP="00A40332">
      <w:pPr>
        <w:shd w:val="clear" w:color="auto" w:fill="FFFFFF"/>
        <w:spacing w:after="0" w:line="240" w:lineRule="auto"/>
        <w:textAlignment w:val="baseline"/>
        <w:rPr>
          <w:rFonts w:ascii="Arial" w:eastAsia="Times New Roman" w:hAnsi="Arial" w:cs="Arial"/>
          <w:sz w:val="20"/>
          <w:szCs w:val="20"/>
          <w:u w:val="single"/>
          <w:bdr w:val="none" w:sz="0" w:space="0" w:color="auto" w:frame="1"/>
          <w:lang w:eastAsia="sl-SI"/>
        </w:rPr>
      </w:pPr>
    </w:p>
    <w:p w14:paraId="33D864B4" w14:textId="77777777" w:rsidR="009710E7" w:rsidRPr="00421DC0" w:rsidRDefault="009710E7" w:rsidP="00A40332">
      <w:pPr>
        <w:spacing w:after="0" w:line="240" w:lineRule="auto"/>
        <w:jc w:val="both"/>
        <w:rPr>
          <w:rFonts w:ascii="Arial" w:eastAsia="Times New Roman" w:hAnsi="Arial" w:cs="Arial"/>
          <w:sz w:val="20"/>
          <w:szCs w:val="20"/>
          <w:lang w:eastAsia="sl-SI"/>
        </w:rPr>
      </w:pPr>
      <w:r w:rsidRPr="00421DC0">
        <w:rPr>
          <w:rFonts w:ascii="Arial" w:eastAsia="Times New Roman" w:hAnsi="Arial" w:cs="Arial"/>
          <w:sz w:val="20"/>
          <w:szCs w:val="20"/>
          <w:lang w:eastAsia="sl-SI"/>
        </w:rPr>
        <w:t xml:space="preserve">Kontakt pooblaščene osebe za varstvo osebnih podatkov (DPO): SPIRIT Slovenija, javna agencija, Verovškova ulica 60, 1000 Ljubljana, Slovenija, s pripisom »za pooblaščeno osebo za varstvo osebnih podatkov«, e-pošta: </w:t>
      </w:r>
      <w:hyperlink r:id="rId31" w:history="1">
        <w:r w:rsidRPr="00421DC0">
          <w:rPr>
            <w:rFonts w:ascii="Arial" w:eastAsia="Times New Roman" w:hAnsi="Arial" w:cs="Arial"/>
            <w:sz w:val="20"/>
            <w:szCs w:val="20"/>
            <w:lang w:eastAsia="sl-SI"/>
          </w:rPr>
          <w:t>dpo@spiritslovenia.si</w:t>
        </w:r>
      </w:hyperlink>
      <w:r w:rsidRPr="00421DC0">
        <w:rPr>
          <w:rFonts w:ascii="Arial" w:eastAsia="Times New Roman" w:hAnsi="Arial" w:cs="Arial"/>
          <w:sz w:val="20"/>
          <w:szCs w:val="20"/>
          <w:lang w:eastAsia="sl-SI"/>
        </w:rPr>
        <w:t>, tel.: 01 589 18 70.</w:t>
      </w:r>
    </w:p>
    <w:p w14:paraId="0F9C1D44" w14:textId="77777777" w:rsidR="009710E7" w:rsidRDefault="009710E7" w:rsidP="00EB6183">
      <w:pPr>
        <w:spacing w:after="0" w:line="240" w:lineRule="auto"/>
        <w:jc w:val="both"/>
        <w:rPr>
          <w:rFonts w:ascii="Arial" w:eastAsia="Times New Roman" w:hAnsi="Arial" w:cs="Arial"/>
          <w:b/>
          <w:bCs/>
          <w:sz w:val="20"/>
          <w:szCs w:val="20"/>
          <w:lang w:eastAsia="sl-SI"/>
        </w:rPr>
      </w:pPr>
    </w:p>
    <w:p w14:paraId="5D5D9CAA" w14:textId="77777777" w:rsidR="000E024F" w:rsidRDefault="000E024F" w:rsidP="00A40332">
      <w:pPr>
        <w:spacing w:after="0" w:line="240" w:lineRule="auto"/>
        <w:jc w:val="both"/>
        <w:rPr>
          <w:rFonts w:ascii="Arial" w:eastAsia="Times New Roman" w:hAnsi="Arial" w:cs="Arial"/>
          <w:b/>
          <w:bCs/>
          <w:sz w:val="20"/>
          <w:szCs w:val="20"/>
          <w:lang w:eastAsia="sl-SI"/>
        </w:rPr>
      </w:pPr>
    </w:p>
    <w:p w14:paraId="731B854E" w14:textId="45FCE5B7" w:rsidR="009710E7" w:rsidRPr="00A40332" w:rsidRDefault="000E024F" w:rsidP="00A40332">
      <w:pPr>
        <w:autoSpaceDE w:val="0"/>
        <w:autoSpaceDN w:val="0"/>
        <w:adjustRightInd w:val="0"/>
        <w:spacing w:after="240"/>
        <w:rPr>
          <w:b/>
          <w:bCs/>
        </w:rPr>
      </w:pPr>
      <w:r w:rsidRPr="00A40332">
        <w:rPr>
          <w:b/>
          <w:bCs/>
        </w:rPr>
        <w:t xml:space="preserve">2. </w:t>
      </w:r>
      <w:r w:rsidR="009710E7" w:rsidRPr="00A40332">
        <w:rPr>
          <w:b/>
          <w:bCs/>
        </w:rPr>
        <w:t xml:space="preserve">Informacija o pravici do vložitve pritožbe pri nadzornem organu: </w:t>
      </w:r>
    </w:p>
    <w:p w14:paraId="01D5E5BE" w14:textId="2C994120" w:rsidR="009710E7" w:rsidRPr="00421DC0" w:rsidRDefault="009710E7" w:rsidP="00A40332">
      <w:pPr>
        <w:spacing w:after="0" w:line="240" w:lineRule="auto"/>
        <w:jc w:val="both"/>
        <w:rPr>
          <w:rFonts w:ascii="Arial" w:eastAsia="Times New Roman" w:hAnsi="Arial" w:cs="Arial"/>
          <w:sz w:val="20"/>
          <w:szCs w:val="20"/>
          <w:lang w:eastAsia="sl-SI"/>
        </w:rPr>
      </w:pPr>
      <w:r w:rsidRPr="00421DC0">
        <w:rPr>
          <w:rFonts w:ascii="Arial" w:eastAsia="Times New Roman" w:hAnsi="Arial" w:cs="Arial"/>
          <w:sz w:val="20"/>
          <w:szCs w:val="20"/>
          <w:lang w:eastAsia="sl-SI"/>
        </w:rPr>
        <w:t xml:space="preserve">Posameznik, na katerega se nanašajo osebni podatki, ima pravico do vložitve pritožbe pri nadzornem organu za varstvo osebnih podatkov. Pritožba se vloži na naslov: Informacijski pooblaščenec, Dunajska cesta 22, 1000 Ljubljana, tel: 01 230 97 30, e-mail: gp.ip@ip-rs.si, spletna stran: </w:t>
      </w:r>
      <w:hyperlink r:id="rId32" w:history="1">
        <w:r w:rsidRPr="00421DC0">
          <w:rPr>
            <w:rFonts w:ascii="Arial" w:eastAsia="Times New Roman" w:hAnsi="Arial" w:cs="Arial"/>
            <w:sz w:val="20"/>
            <w:szCs w:val="20"/>
            <w:lang w:eastAsia="sl-SI"/>
          </w:rPr>
          <w:t>https://www.ip-rs.si/</w:t>
        </w:r>
      </w:hyperlink>
      <w:r w:rsidRPr="00421DC0">
        <w:rPr>
          <w:rFonts w:ascii="Arial" w:eastAsia="Times New Roman" w:hAnsi="Arial" w:cs="Arial"/>
          <w:sz w:val="20"/>
          <w:szCs w:val="20"/>
          <w:lang w:eastAsia="sl-SI"/>
        </w:rPr>
        <w:t>.</w:t>
      </w:r>
    </w:p>
    <w:p w14:paraId="05DB6CCA" w14:textId="77777777" w:rsidR="009710E7" w:rsidRDefault="009710E7" w:rsidP="00EB6183">
      <w:pPr>
        <w:shd w:val="clear" w:color="auto" w:fill="FFFFFF"/>
        <w:spacing w:after="0" w:line="240" w:lineRule="auto"/>
        <w:jc w:val="both"/>
        <w:textAlignment w:val="baseline"/>
        <w:outlineLvl w:val="1"/>
        <w:rPr>
          <w:rFonts w:ascii="Arial" w:eastAsia="Times New Roman" w:hAnsi="Arial" w:cs="Arial"/>
          <w:sz w:val="20"/>
          <w:szCs w:val="20"/>
          <w:lang w:eastAsia="sl-SI"/>
        </w:rPr>
      </w:pPr>
    </w:p>
    <w:p w14:paraId="346FB87C" w14:textId="77777777" w:rsidR="000E024F" w:rsidRPr="002152CC" w:rsidRDefault="000E024F" w:rsidP="00A40332">
      <w:pPr>
        <w:shd w:val="clear" w:color="auto" w:fill="FFFFFF"/>
        <w:spacing w:after="0" w:line="240" w:lineRule="auto"/>
        <w:jc w:val="both"/>
        <w:textAlignment w:val="baseline"/>
        <w:outlineLvl w:val="1"/>
        <w:rPr>
          <w:rFonts w:ascii="Arial" w:eastAsia="Times New Roman" w:hAnsi="Arial" w:cs="Arial"/>
          <w:sz w:val="20"/>
          <w:szCs w:val="20"/>
          <w:lang w:eastAsia="sl-SI"/>
        </w:rPr>
      </w:pPr>
    </w:p>
    <w:p w14:paraId="4DE92ECB" w14:textId="1C7FE0D9" w:rsidR="009710E7" w:rsidRPr="00A40332" w:rsidRDefault="000E024F" w:rsidP="000D55A0">
      <w:pPr>
        <w:autoSpaceDE w:val="0"/>
        <w:autoSpaceDN w:val="0"/>
        <w:adjustRightInd w:val="0"/>
        <w:spacing w:after="240"/>
        <w:rPr>
          <w:b/>
          <w:bCs/>
        </w:rPr>
      </w:pPr>
      <w:r w:rsidRPr="00A40332">
        <w:rPr>
          <w:b/>
          <w:bCs/>
        </w:rPr>
        <w:t xml:space="preserve">3. </w:t>
      </w:r>
      <w:r w:rsidR="009710E7" w:rsidRPr="00A40332">
        <w:rPr>
          <w:b/>
          <w:bCs/>
        </w:rPr>
        <w:t>Pravne podlage</w:t>
      </w:r>
    </w:p>
    <w:p w14:paraId="094414C1" w14:textId="77777777" w:rsidR="009710E7" w:rsidRPr="00421DC0" w:rsidRDefault="009710E7" w:rsidP="00610543">
      <w:pPr>
        <w:spacing w:after="0" w:line="240" w:lineRule="auto"/>
        <w:jc w:val="both"/>
        <w:rPr>
          <w:rFonts w:ascii="Arial" w:hAnsi="Arial" w:cs="Arial"/>
          <w:sz w:val="20"/>
          <w:szCs w:val="20"/>
        </w:rPr>
      </w:pPr>
      <w:r w:rsidRPr="00421DC0">
        <w:rPr>
          <w:rFonts w:ascii="Arial" w:hAnsi="Arial" w:cs="Arial"/>
          <w:sz w:val="20"/>
          <w:szCs w:val="20"/>
        </w:rPr>
        <w:t>Pravno podlago predstavljajo b) in e) točki prvega odstavka 6. člena Splošne uredbe o varstvu podatkov, drugi odstavek 69. člena in 140. člen Uredbe št. 1303/2013/EU, Priloga XVII Uredbe (EU) 2021/1060, 22. člen Uredbe EU 2021/241, četrti odstavek 6. člena ZVOP-2, 66. člen Zakona o splošnem upravnem postopku, 40. do 51. člen Zakona o preprečevanju pranja denarja in financiranja terorizma, 77. člen Zakona o javnem naročanju in drugi posebni zakoni, ki so podlaga za izvajanje posameznega razpisa.</w:t>
      </w:r>
    </w:p>
    <w:p w14:paraId="76B16A17" w14:textId="77777777" w:rsidR="00EB6183" w:rsidRDefault="00EB6183" w:rsidP="00EB6183">
      <w:pPr>
        <w:pStyle w:val="TEKST"/>
        <w:spacing w:line="240" w:lineRule="auto"/>
        <w:rPr>
          <w:rFonts w:ascii="Arial" w:eastAsia="MS Mincho" w:hAnsi="Arial" w:cs="Arial"/>
          <w:sz w:val="20"/>
          <w:szCs w:val="20"/>
        </w:rPr>
      </w:pPr>
    </w:p>
    <w:p w14:paraId="13DCDEB9" w14:textId="3225FEEC" w:rsidR="009710E7" w:rsidRPr="002152CC" w:rsidRDefault="009710E7" w:rsidP="00610543">
      <w:pPr>
        <w:pStyle w:val="TEKST"/>
        <w:spacing w:line="240" w:lineRule="auto"/>
        <w:rPr>
          <w:rFonts w:ascii="Arial" w:eastAsia="MS Mincho" w:hAnsi="Arial" w:cs="Arial"/>
          <w:sz w:val="20"/>
          <w:szCs w:val="20"/>
        </w:rPr>
      </w:pPr>
      <w:r w:rsidRPr="002152CC">
        <w:rPr>
          <w:rFonts w:ascii="Arial" w:eastAsia="MS Mincho" w:hAnsi="Arial" w:cs="Arial"/>
          <w:sz w:val="20"/>
          <w:szCs w:val="20"/>
        </w:rPr>
        <w:t xml:space="preserve">Prejeti osebni podatki se bodo obdelovali le toliko časa, dokler bo to potrebno za dosego namena, zaradi katerega so se zbirali ali nadalje obdelovali, torej dokler ne bo javni razpis izveden oziroma investicija zaključena in roki za </w:t>
      </w:r>
      <w:r>
        <w:rPr>
          <w:rFonts w:ascii="Arial" w:eastAsia="MS Mincho" w:hAnsi="Arial" w:cs="Arial"/>
          <w:sz w:val="20"/>
          <w:szCs w:val="20"/>
        </w:rPr>
        <w:t xml:space="preserve">hranjenje dokumentacije vezane na javni razpis, </w:t>
      </w:r>
      <w:r w:rsidRPr="002152CC">
        <w:rPr>
          <w:rFonts w:ascii="Arial" w:eastAsia="MS Mincho" w:hAnsi="Arial" w:cs="Arial"/>
          <w:sz w:val="20"/>
          <w:szCs w:val="20"/>
        </w:rPr>
        <w:t xml:space="preserve">poročanje in spremljanje pretečeni. Po izpolnitvi namena obdelave pa bodo osebni podatki izbrisani oziroma uničeni. V izjemnih primerih, ko drugače ni mogoče določiti roka hrambe osebnih podatkov po koncu njihove obdelave, je to rok petih (5) let, podobna rešitev velja tudi za primere, kadar </w:t>
      </w:r>
      <w:r w:rsidRPr="002152CC">
        <w:rPr>
          <w:rFonts w:ascii="Arial" w:eastAsia="MS Mincho" w:hAnsi="Arial" w:cs="Arial"/>
          <w:bCs/>
          <w:sz w:val="20"/>
          <w:szCs w:val="20"/>
        </w:rPr>
        <w:t xml:space="preserve">Zakon o varstvu dokumentarnega in arhivskega gradiva ter arhivih oziroma na njegovi podlagi klasifikacijski načrt </w:t>
      </w:r>
      <w:r w:rsidRPr="002152CC">
        <w:rPr>
          <w:rFonts w:ascii="Arial" w:eastAsia="MS Mincho" w:hAnsi="Arial" w:cs="Arial"/>
          <w:sz w:val="20"/>
          <w:szCs w:val="20"/>
        </w:rPr>
        <w:t xml:space="preserve">agencije predpisuje </w:t>
      </w:r>
      <w:r w:rsidRPr="002152CC">
        <w:rPr>
          <w:rFonts w:ascii="Arial" w:eastAsia="MS Mincho" w:hAnsi="Arial" w:cs="Arial"/>
          <w:sz w:val="20"/>
          <w:szCs w:val="20"/>
        </w:rPr>
        <w:lastRenderedPageBreak/>
        <w:t xml:space="preserve">hrambo in tip hrambe dokumentov, v katerih se osebni podatki nahajajo, bodo tovrstni osebni podatki arhivirani in tam, kjer je mogoče, izbrisani – če niso trajno arhivsko gradivo. </w:t>
      </w:r>
    </w:p>
    <w:p w14:paraId="1B5911F0" w14:textId="77777777" w:rsidR="009710E7" w:rsidRDefault="009710E7" w:rsidP="00EB6183">
      <w:pPr>
        <w:shd w:val="clear" w:color="auto" w:fill="FFFFFF"/>
        <w:spacing w:after="0" w:line="240" w:lineRule="auto"/>
        <w:jc w:val="both"/>
        <w:textAlignment w:val="baseline"/>
        <w:outlineLvl w:val="1"/>
        <w:rPr>
          <w:rFonts w:ascii="Arial" w:eastAsia="Times New Roman" w:hAnsi="Arial" w:cs="Arial"/>
          <w:sz w:val="20"/>
          <w:szCs w:val="20"/>
          <w:lang w:eastAsia="sl-SI"/>
        </w:rPr>
      </w:pPr>
    </w:p>
    <w:p w14:paraId="42A9EF9A" w14:textId="77777777" w:rsidR="000E024F" w:rsidRPr="002152CC" w:rsidRDefault="000E024F" w:rsidP="00610543">
      <w:pPr>
        <w:shd w:val="clear" w:color="auto" w:fill="FFFFFF"/>
        <w:spacing w:after="0" w:line="240" w:lineRule="auto"/>
        <w:jc w:val="both"/>
        <w:textAlignment w:val="baseline"/>
        <w:outlineLvl w:val="1"/>
        <w:rPr>
          <w:rFonts w:ascii="Arial" w:eastAsia="Times New Roman" w:hAnsi="Arial" w:cs="Arial"/>
          <w:sz w:val="20"/>
          <w:szCs w:val="20"/>
          <w:lang w:eastAsia="sl-SI"/>
        </w:rPr>
      </w:pPr>
    </w:p>
    <w:p w14:paraId="4311D68A" w14:textId="498401A8" w:rsidR="009710E7" w:rsidRPr="00DC2A6A" w:rsidRDefault="000E024F" w:rsidP="000D55A0">
      <w:pPr>
        <w:autoSpaceDE w:val="0"/>
        <w:autoSpaceDN w:val="0"/>
        <w:adjustRightInd w:val="0"/>
        <w:spacing w:after="240"/>
        <w:rPr>
          <w:b/>
          <w:bCs/>
        </w:rPr>
      </w:pPr>
      <w:r w:rsidRPr="00DC2A6A">
        <w:rPr>
          <w:b/>
          <w:bCs/>
        </w:rPr>
        <w:t xml:space="preserve">4. </w:t>
      </w:r>
      <w:r w:rsidR="009710E7" w:rsidRPr="00DC2A6A">
        <w:rPr>
          <w:b/>
          <w:bCs/>
        </w:rPr>
        <w:t>Obseg zbranih podatkov in namen obdelave</w:t>
      </w:r>
    </w:p>
    <w:p w14:paraId="6EC52EFD" w14:textId="77777777" w:rsidR="009710E7" w:rsidRPr="002152CC" w:rsidRDefault="009710E7" w:rsidP="00EB6183">
      <w:pPr>
        <w:pStyle w:val="TEKST"/>
        <w:spacing w:line="240" w:lineRule="auto"/>
        <w:rPr>
          <w:rFonts w:ascii="Arial" w:hAnsi="Arial" w:cs="Arial"/>
          <w:sz w:val="20"/>
          <w:szCs w:val="20"/>
        </w:rPr>
      </w:pPr>
      <w:r w:rsidRPr="002152CC">
        <w:rPr>
          <w:rFonts w:ascii="Arial" w:hAnsi="Arial" w:cs="Arial"/>
          <w:sz w:val="20"/>
          <w:szCs w:val="20"/>
        </w:rPr>
        <w:t>Agencija bo pridobivala in obdelovala zgolj tiste osebne podatke, ki so neposredno in objektivno povezani z izvajanjem tega javnega razpisa, oziroma izvrševanjem pogodbe o sofinanciranju.</w:t>
      </w:r>
    </w:p>
    <w:p w14:paraId="1DA88EE2" w14:textId="77777777" w:rsidR="009710E7" w:rsidRPr="002152CC" w:rsidRDefault="009710E7" w:rsidP="00EB6183">
      <w:pPr>
        <w:pStyle w:val="TEKST"/>
        <w:spacing w:line="240" w:lineRule="auto"/>
        <w:rPr>
          <w:rFonts w:ascii="Arial" w:hAnsi="Arial" w:cs="Arial"/>
          <w:sz w:val="20"/>
          <w:szCs w:val="20"/>
        </w:rPr>
      </w:pPr>
    </w:p>
    <w:p w14:paraId="667E2806" w14:textId="77777777" w:rsidR="009710E7" w:rsidRPr="00421DC0" w:rsidRDefault="009710E7" w:rsidP="00EB6183">
      <w:pPr>
        <w:pStyle w:val="TEKST"/>
        <w:spacing w:line="240" w:lineRule="auto"/>
        <w:rPr>
          <w:rFonts w:ascii="Arial" w:hAnsi="Arial" w:cs="Arial"/>
          <w:sz w:val="20"/>
          <w:szCs w:val="20"/>
        </w:rPr>
      </w:pPr>
      <w:r w:rsidRPr="00421DC0">
        <w:rPr>
          <w:rFonts w:ascii="Arial" w:hAnsi="Arial" w:cs="Arial"/>
          <w:sz w:val="20"/>
          <w:szCs w:val="20"/>
        </w:rPr>
        <w:t xml:space="preserve">Obdelava podatkov je potrebna za izvajanje nalog, povezanih z javnim razpisom (kot so preverba in ocenjevanje vloge, komunikacija z upravičencem, izdaja sklepa o izbiri in s tem zamejeni združljivi nameni naknadne obdelave), torej nalog, ki se izvajajo na zahtevo upravičenca pred potencialno sklenitvijo pogodbe o sofinanciranju, ob njegovi prijavi na zadevni javni razpis, oziroma v nadaljnje, ob izvajanju tovrstne pogodbe. Namen obdelave je izvedba javnega razpisa (preverba izpolnjevanja razpisnih pogojev, izdelava ocene prejete vloge, preverba točnosti podatkov glede na javne evidence), vodenje podatkov in evidenc (evidence izbranih in neizbranih prijaviteljev (vključno z zavrženimi vlogami)), vodenje statističnih in drugih analitičnih evidenc ter priprava poročil in drugih dokumentov. </w:t>
      </w:r>
    </w:p>
    <w:p w14:paraId="10D269AA" w14:textId="77777777" w:rsidR="009710E7" w:rsidRPr="00421DC0" w:rsidRDefault="009710E7" w:rsidP="00DC2A6A">
      <w:pPr>
        <w:shd w:val="clear" w:color="auto" w:fill="FFFFFF"/>
        <w:spacing w:after="0" w:line="240" w:lineRule="auto"/>
        <w:jc w:val="both"/>
        <w:textAlignment w:val="baseline"/>
        <w:rPr>
          <w:rFonts w:ascii="Arial" w:eastAsia="Times New Roman" w:hAnsi="Arial" w:cs="Arial"/>
          <w:sz w:val="20"/>
          <w:szCs w:val="20"/>
          <w:lang w:eastAsia="sl-SI"/>
        </w:rPr>
      </w:pPr>
    </w:p>
    <w:p w14:paraId="732C5F6B" w14:textId="77777777" w:rsidR="009710E7" w:rsidRDefault="009710E7" w:rsidP="00EB6183">
      <w:pPr>
        <w:shd w:val="clear" w:color="auto" w:fill="FFFFFF"/>
        <w:spacing w:after="0" w:line="240" w:lineRule="auto"/>
        <w:jc w:val="both"/>
        <w:textAlignment w:val="baseline"/>
        <w:rPr>
          <w:rFonts w:ascii="Arial" w:eastAsia="Times New Roman" w:hAnsi="Arial" w:cs="Arial"/>
          <w:sz w:val="20"/>
          <w:szCs w:val="20"/>
          <w:lang w:eastAsia="sl-SI"/>
        </w:rPr>
      </w:pPr>
      <w:r w:rsidRPr="00421DC0">
        <w:rPr>
          <w:rFonts w:ascii="Arial" w:eastAsia="Times New Roman" w:hAnsi="Arial" w:cs="Arial"/>
          <w:sz w:val="20"/>
          <w:szCs w:val="20"/>
          <w:lang w:eastAsia="sl-SI"/>
        </w:rPr>
        <w:t>Zagotovitev osebnih podatkov v kontekstu prijaviteljeve vloge in prijave na zadevni javni razpis oziroma pripadajočih dokazil, je obveznost, ki je potrebna za sklenitev pogodbe o sofinanciranju. Morebitne posledice, če se tovrstni podatki ne zagotovijo, torej če se odda prijava in vloga, ki je pomanjkljiva, ker ne vsebuje določenih osebnih podatkov, ki bi bili z vidika presoje vloge, presoje izpolnjevanja pogojev  oziroma prijave nujni, je izdaja sklepa o neizbiri, oziroma formalno zavrženje vloge. Prijavitelj je lahko, skladno s pravili postopka javnega razpisa pozvan, da svojo pomanjkljivo prijavo oziroma vlogo ustrezno dopolni.</w:t>
      </w:r>
    </w:p>
    <w:p w14:paraId="4396C069" w14:textId="77777777" w:rsidR="00EB6183" w:rsidRPr="00421DC0" w:rsidRDefault="00EB6183" w:rsidP="00DC2A6A">
      <w:pPr>
        <w:shd w:val="clear" w:color="auto" w:fill="FFFFFF"/>
        <w:spacing w:after="0" w:line="240" w:lineRule="auto"/>
        <w:jc w:val="both"/>
        <w:textAlignment w:val="baseline"/>
        <w:rPr>
          <w:rFonts w:ascii="Arial" w:eastAsia="Times New Roman" w:hAnsi="Arial" w:cs="Arial"/>
          <w:sz w:val="20"/>
          <w:szCs w:val="20"/>
          <w:lang w:eastAsia="sl-SI"/>
        </w:rPr>
      </w:pPr>
    </w:p>
    <w:p w14:paraId="085582B6" w14:textId="77777777" w:rsidR="009710E7" w:rsidRPr="00421DC0" w:rsidRDefault="009710E7" w:rsidP="00DC2A6A">
      <w:pPr>
        <w:shd w:val="clear" w:color="auto" w:fill="FFFFFF"/>
        <w:spacing w:after="0" w:line="240" w:lineRule="auto"/>
        <w:jc w:val="both"/>
        <w:textAlignment w:val="baseline"/>
        <w:rPr>
          <w:rFonts w:ascii="Arial" w:hAnsi="Arial" w:cs="Arial"/>
          <w:sz w:val="20"/>
          <w:szCs w:val="20"/>
        </w:rPr>
      </w:pPr>
      <w:r w:rsidRPr="00421DC0">
        <w:rPr>
          <w:rFonts w:ascii="Arial" w:eastAsia="Times New Roman" w:hAnsi="Arial" w:cs="Arial"/>
          <w:sz w:val="20"/>
          <w:szCs w:val="20"/>
          <w:lang w:eastAsia="sl-SI"/>
        </w:rPr>
        <w:t xml:space="preserve">Po sklenitvi pogodbe o sofinanciranju bo upravičenec zavezan k posredovanju osebnih podatkov v okviru zahtevkov in pripadajočih dokazil oziroma drugih gradiv, na podlagi pogodbene obveznosti upravičenca, pri čemer bo neizpolnjevanje te pogodbene obveznosti lahko privedlo do tega, da zahtevki ne bodo mogli biti plačani oziroma do odstopa agencije od pogodbe. </w:t>
      </w:r>
      <w:r w:rsidRPr="00421DC0">
        <w:rPr>
          <w:rFonts w:ascii="Arial" w:hAnsi="Arial" w:cs="Arial"/>
          <w:sz w:val="20"/>
          <w:szCs w:val="20"/>
        </w:rPr>
        <w:t xml:space="preserve">Namen obdelave podatkov po sklenitvi pogodbe o sofinanciranju bo preverjanje izpolnjenosti pogojev, rokov in proračunskih možnosti za izplačilo zahtevka (nastanek dejanskih stroškov, realizacija, in druge oblike dokazil), vodenje evidence veljavnih operacij (vključno z odstopi od pogodb), poročanje Ministrstvu za gospodarstvo, turizem in šport, organu upravljanja, Ministrstvu za finance, Računskemu sodišču, Evropski komisiji, Uradu za nadzor proračuna in drugim pristojnim nadzornim organom, vodenje statističnih in drugih analitičnih evidenc, priprava poročil in drugih dokumentov, vrednotenje, objava </w:t>
      </w:r>
      <w:r>
        <w:rPr>
          <w:rFonts w:ascii="Arial" w:hAnsi="Arial" w:cs="Arial"/>
          <w:sz w:val="20"/>
          <w:szCs w:val="20"/>
        </w:rPr>
        <w:t>upravičencev</w:t>
      </w:r>
      <w:r w:rsidRPr="00421DC0">
        <w:rPr>
          <w:rFonts w:ascii="Arial" w:hAnsi="Arial" w:cs="Arial"/>
          <w:sz w:val="20"/>
          <w:szCs w:val="20"/>
        </w:rPr>
        <w:t>, obdelava za namene sodelovanja in priprave oziroma izdelave vlog v postopkih pred pristojnimi organi (postopki pred sodnimi, preiskovalnimi ali drugimi pristojnimi organi), poročanje o dodeljenih državnih pomočeh ter učinkovitega delovanja informacijskih sistemov, ki jih uporablja ali jih je dolžna uporabljati agencija.</w:t>
      </w:r>
    </w:p>
    <w:p w14:paraId="538436E4" w14:textId="77777777" w:rsidR="009710E7" w:rsidRDefault="009710E7" w:rsidP="00EB6183">
      <w:pPr>
        <w:shd w:val="clear" w:color="auto" w:fill="FFFFFF"/>
        <w:spacing w:after="0" w:line="240" w:lineRule="auto"/>
        <w:jc w:val="both"/>
        <w:textAlignment w:val="baseline"/>
        <w:outlineLvl w:val="1"/>
        <w:rPr>
          <w:rFonts w:ascii="Arial" w:eastAsia="Times New Roman" w:hAnsi="Arial" w:cs="Arial"/>
          <w:sz w:val="20"/>
          <w:szCs w:val="20"/>
          <w:lang w:eastAsia="sl-SI"/>
        </w:rPr>
      </w:pPr>
    </w:p>
    <w:p w14:paraId="74ACA8E2" w14:textId="77777777" w:rsidR="000E024F" w:rsidRPr="002152CC" w:rsidRDefault="000E024F" w:rsidP="00DC2A6A">
      <w:pPr>
        <w:shd w:val="clear" w:color="auto" w:fill="FFFFFF"/>
        <w:spacing w:after="0" w:line="240" w:lineRule="auto"/>
        <w:jc w:val="both"/>
        <w:textAlignment w:val="baseline"/>
        <w:outlineLvl w:val="1"/>
        <w:rPr>
          <w:rFonts w:ascii="Arial" w:eastAsia="Times New Roman" w:hAnsi="Arial" w:cs="Arial"/>
          <w:sz w:val="20"/>
          <w:szCs w:val="20"/>
          <w:lang w:eastAsia="sl-SI"/>
        </w:rPr>
      </w:pPr>
    </w:p>
    <w:p w14:paraId="123A9A34" w14:textId="5D07ADD7" w:rsidR="009710E7" w:rsidRPr="00DC2A6A" w:rsidRDefault="000E024F" w:rsidP="000D55A0">
      <w:pPr>
        <w:autoSpaceDE w:val="0"/>
        <w:autoSpaceDN w:val="0"/>
        <w:adjustRightInd w:val="0"/>
        <w:spacing w:after="240"/>
        <w:rPr>
          <w:b/>
          <w:bCs/>
        </w:rPr>
      </w:pPr>
      <w:r w:rsidRPr="00DC2A6A">
        <w:rPr>
          <w:b/>
          <w:bCs/>
        </w:rPr>
        <w:t xml:space="preserve">5. </w:t>
      </w:r>
      <w:r w:rsidR="009710E7" w:rsidRPr="00DC2A6A">
        <w:rPr>
          <w:b/>
          <w:bCs/>
        </w:rPr>
        <w:t>Ukrepi za varovanje osebnih podatkov</w:t>
      </w:r>
    </w:p>
    <w:p w14:paraId="7776C67D" w14:textId="77777777" w:rsidR="009710E7" w:rsidRPr="00421DC0" w:rsidRDefault="009710E7" w:rsidP="00EB6183">
      <w:pPr>
        <w:pStyle w:val="TEKST"/>
        <w:spacing w:line="240" w:lineRule="auto"/>
        <w:rPr>
          <w:rFonts w:ascii="Arial" w:hAnsi="Arial" w:cs="Arial"/>
          <w:sz w:val="20"/>
          <w:szCs w:val="20"/>
        </w:rPr>
      </w:pPr>
      <w:r w:rsidRPr="00421DC0">
        <w:rPr>
          <w:rFonts w:ascii="Arial" w:hAnsi="Arial" w:cs="Arial"/>
          <w:sz w:val="20"/>
          <w:szCs w:val="20"/>
        </w:rPr>
        <w:t xml:space="preserve">Zaposleni na agenciji (skrbniki pogodb, kontrolorji) in drugi javni uslužbenci, ki morajo po službeni dolžnosti imeti dostop do osebnih podatkov, so zavezani k varovanju osebnih podatkov ter tudi k varovanju z njimi povezanih podatkov ali osebnih podatkov po Splošni uredbi o varstvu podatkov in </w:t>
      </w:r>
      <w:r w:rsidRPr="007E1D79">
        <w:rPr>
          <w:rFonts w:ascii="Arial" w:hAnsi="Arial" w:cs="Arial"/>
          <w:sz w:val="20"/>
          <w:szCs w:val="20"/>
        </w:rPr>
        <w:t>ZVOP-2</w:t>
      </w:r>
      <w:r w:rsidRPr="00421DC0">
        <w:rPr>
          <w:rFonts w:ascii="Arial" w:hAnsi="Arial" w:cs="Arial"/>
          <w:sz w:val="20"/>
          <w:szCs w:val="20"/>
        </w:rPr>
        <w:t xml:space="preserve">. </w:t>
      </w:r>
    </w:p>
    <w:p w14:paraId="22A99A08" w14:textId="77777777" w:rsidR="009710E7" w:rsidRPr="00421DC0" w:rsidRDefault="009710E7" w:rsidP="00EB6183">
      <w:pPr>
        <w:pStyle w:val="TEKST"/>
        <w:spacing w:line="240" w:lineRule="auto"/>
        <w:rPr>
          <w:rFonts w:ascii="Arial" w:hAnsi="Arial" w:cs="Arial"/>
          <w:sz w:val="20"/>
          <w:szCs w:val="20"/>
        </w:rPr>
      </w:pPr>
    </w:p>
    <w:p w14:paraId="5F86D8AE" w14:textId="77777777" w:rsidR="009710E7" w:rsidRPr="00421DC0" w:rsidRDefault="009710E7" w:rsidP="009710E7">
      <w:pPr>
        <w:pStyle w:val="TEKST"/>
        <w:spacing w:line="240" w:lineRule="auto"/>
        <w:rPr>
          <w:rFonts w:ascii="Arial" w:hAnsi="Arial" w:cs="Arial"/>
          <w:sz w:val="20"/>
          <w:szCs w:val="20"/>
        </w:rPr>
      </w:pPr>
      <w:r w:rsidRPr="00421DC0">
        <w:rPr>
          <w:rFonts w:ascii="Arial" w:hAnsi="Arial" w:cs="Arial"/>
          <w:sz w:val="20"/>
          <w:szCs w:val="20"/>
        </w:rPr>
        <w:t xml:space="preserve">Na tehnični ravni agencija izvaja ukrepe za varovanje osebnih podatkov, v okviru katerih zagotavlja predvsem fizično varovanje gradiva, ki vsebuje osebne podatke v posebnih zaklenjenih omarah. Pisarne uslužbencev, kje se gradivo hrani, so varovane z navadnimi vrati, ki se zaklepajo, delovni prostori agencije pa so varovani z alarmnimi napravami in izven delovnega časa agencije zaklenjeni. Agencija izvaja tudi organizacijske ukrepe, v okviru katerih si prizadeva za hranjenje zgolj minimalno potrebnih osebnih podatkov in izvedbo psevdonimizacije podatkov, kadar je to mogoče in primerno za obdelavo. </w:t>
      </w:r>
    </w:p>
    <w:p w14:paraId="533378C1" w14:textId="77777777" w:rsidR="009710E7" w:rsidRPr="00421DC0" w:rsidRDefault="009710E7" w:rsidP="009710E7">
      <w:pPr>
        <w:pStyle w:val="TEKST"/>
        <w:spacing w:line="240" w:lineRule="auto"/>
        <w:rPr>
          <w:rFonts w:ascii="Arial" w:eastAsia="MS Mincho" w:hAnsi="Arial" w:cs="Arial"/>
          <w:sz w:val="20"/>
          <w:szCs w:val="20"/>
        </w:rPr>
      </w:pPr>
    </w:p>
    <w:p w14:paraId="78AC7361" w14:textId="77777777" w:rsidR="009710E7" w:rsidRPr="00421DC0" w:rsidRDefault="009710E7" w:rsidP="009710E7">
      <w:pPr>
        <w:pStyle w:val="TEKST"/>
        <w:spacing w:line="240" w:lineRule="auto"/>
        <w:rPr>
          <w:rFonts w:ascii="Arial" w:hAnsi="Arial" w:cs="Arial"/>
          <w:sz w:val="20"/>
          <w:szCs w:val="20"/>
        </w:rPr>
      </w:pPr>
      <w:r w:rsidRPr="00421DC0">
        <w:rPr>
          <w:rFonts w:ascii="Arial" w:hAnsi="Arial" w:cs="Arial"/>
          <w:sz w:val="20"/>
          <w:szCs w:val="20"/>
        </w:rPr>
        <w:t xml:space="preserve">Glede varovanje osebnih podatkov v e-okolju, so javni uslužbenci pri varovanju dokumentov oziroma podatkov dolžni ravnati skladno z Uredbo o upravnem poslovanju, ki zahteva (85. člen), da se dokumenti ali drugo gradivo, ki vsebuje varovane podatke v elektronski obliki ne smejo brez šifriranja posredovati </w:t>
      </w:r>
      <w:r w:rsidRPr="00421DC0">
        <w:rPr>
          <w:rFonts w:ascii="Arial" w:hAnsi="Arial" w:cs="Arial"/>
          <w:sz w:val="20"/>
          <w:szCs w:val="20"/>
        </w:rPr>
        <w:lastRenderedPageBreak/>
        <w:t>izven podatkovno komunikacijskega omrežja agencije. Tovrstni podatki se hkrati smejo posredovati le v ustrezno varovane informacijske sisteme ali v varne elektronske poštne predale, ki so dostopni z uporabo podatkov za varno elektronsko podpisovanje. Omenjeno velja tudi za aplikacije, v katere se je mogoče prijaviti zgolj preko uporabe gesla in digitalnega potrdila SIGOV-CA.</w:t>
      </w:r>
    </w:p>
    <w:p w14:paraId="0AD34654" w14:textId="77777777" w:rsidR="009710E7" w:rsidRDefault="009710E7" w:rsidP="00DC2A6A">
      <w:pPr>
        <w:spacing w:after="0" w:line="240" w:lineRule="auto"/>
        <w:jc w:val="both"/>
        <w:rPr>
          <w:rFonts w:ascii="Arial" w:hAnsi="Arial" w:cs="Arial"/>
          <w:b/>
          <w:sz w:val="20"/>
          <w:szCs w:val="20"/>
          <w:lang w:eastAsia="sl-SI"/>
        </w:rPr>
      </w:pPr>
    </w:p>
    <w:p w14:paraId="61695841" w14:textId="77777777" w:rsidR="005253F1" w:rsidRPr="002152CC" w:rsidRDefault="005253F1" w:rsidP="00DC2A6A">
      <w:pPr>
        <w:spacing w:after="0" w:line="240" w:lineRule="auto"/>
        <w:jc w:val="both"/>
        <w:rPr>
          <w:rFonts w:ascii="Arial" w:hAnsi="Arial" w:cs="Arial"/>
          <w:b/>
          <w:sz w:val="20"/>
          <w:szCs w:val="20"/>
          <w:lang w:eastAsia="sl-SI"/>
        </w:rPr>
      </w:pPr>
    </w:p>
    <w:p w14:paraId="663DC22E" w14:textId="549891FA" w:rsidR="009710E7" w:rsidRPr="00DC2A6A" w:rsidRDefault="000E024F" w:rsidP="000D55A0">
      <w:pPr>
        <w:autoSpaceDE w:val="0"/>
        <w:autoSpaceDN w:val="0"/>
        <w:adjustRightInd w:val="0"/>
        <w:spacing w:after="240"/>
        <w:rPr>
          <w:b/>
          <w:bCs/>
        </w:rPr>
      </w:pPr>
      <w:r w:rsidRPr="00DC2A6A">
        <w:rPr>
          <w:b/>
          <w:bCs/>
        </w:rPr>
        <w:t xml:space="preserve">6. </w:t>
      </w:r>
      <w:r w:rsidR="009710E7" w:rsidRPr="00DC2A6A">
        <w:rPr>
          <w:b/>
          <w:bCs/>
        </w:rPr>
        <w:t>Kategorije uporabnikov osebnih podatkov</w:t>
      </w:r>
    </w:p>
    <w:p w14:paraId="7F0ACA6E" w14:textId="77777777" w:rsidR="009710E7" w:rsidRPr="002152CC" w:rsidRDefault="009710E7" w:rsidP="00DC2A6A">
      <w:pPr>
        <w:pStyle w:val="Pripombabesedilo"/>
        <w:spacing w:after="0"/>
        <w:jc w:val="both"/>
        <w:rPr>
          <w:rFonts w:ascii="Arial" w:hAnsi="Arial" w:cs="Arial"/>
          <w:lang w:eastAsia="sl-SI"/>
        </w:rPr>
      </w:pPr>
      <w:r w:rsidRPr="002152CC">
        <w:rPr>
          <w:rFonts w:ascii="Arial" w:eastAsia="MS Mincho" w:hAnsi="Arial" w:cs="Arial"/>
        </w:rPr>
        <w:t>Posredovane osebne podatke bodo na agenciji uporabljale sledeče kategorije oseb: člani razpisne komisije, zaposleni v Sektorju za finančne spodbude</w:t>
      </w:r>
      <w:r>
        <w:rPr>
          <w:rFonts w:ascii="Arial" w:eastAsia="MS Mincho" w:hAnsi="Arial" w:cs="Arial"/>
        </w:rPr>
        <w:t xml:space="preserve"> in Sektorju za spodbujanje investicij</w:t>
      </w:r>
      <w:r w:rsidRPr="002152CC">
        <w:rPr>
          <w:rFonts w:ascii="Arial" w:eastAsia="MS Mincho" w:hAnsi="Arial" w:cs="Arial"/>
        </w:rPr>
        <w:t xml:space="preserve">, zaposleni v Oddelku za pravne in kadrovske zadeve, zaposleni v Oddelku za finance, informatiko in splošne zadeve, zaposleni, ki opravljajo naloge glavne pisarne agencije ter nadzorni organi </w:t>
      </w:r>
      <w:r w:rsidRPr="00D169B4">
        <w:rPr>
          <w:rFonts w:ascii="Arial" w:eastAsia="MS Mincho" w:hAnsi="Arial" w:cs="Arial"/>
        </w:rPr>
        <w:t>: Ministrstvo za gospodarstvo, turizem in šport, Ministrstvo za kohezijo in regionalni razvoj, Finančna uprava Republike Slovenije, Organ upravljanja, Organ za potrjevanje na Ministrstvu za finance, Računsko sodišče Republike Slovenije, Urad Republike Slovenije za nadzor proračuna in ostali nadzorni organi v okviru njihovih pristojnosti</w:t>
      </w:r>
      <w:r w:rsidRPr="00D169B4" w:rsidDel="00D169B4">
        <w:rPr>
          <w:rFonts w:ascii="Arial" w:eastAsia="MS Mincho" w:hAnsi="Arial" w:cs="Arial"/>
        </w:rPr>
        <w:t xml:space="preserve"> </w:t>
      </w:r>
      <w:r w:rsidRPr="002152CC">
        <w:rPr>
          <w:rFonts w:ascii="Arial" w:hAnsi="Arial" w:cs="Arial"/>
          <w:lang w:eastAsia="sl-SI"/>
        </w:rPr>
        <w:t>Agencija prejetih osebnih podatkovne bo iznašala v tretjo državo ali mednarodno organizacijo. Prav tako osebni podatki prijavitelja ne bodo podvrženi avtomatiziranemu sprejemanju odločitev oziroma oblikovanju profilov iz prvega in četrtega odstavka 22. člena Splošne uredbe o varstvu podatkov.</w:t>
      </w:r>
    </w:p>
    <w:p w14:paraId="5C04DF23" w14:textId="77777777" w:rsidR="009710E7" w:rsidRPr="002152CC" w:rsidRDefault="009710E7" w:rsidP="00E72C48">
      <w:pPr>
        <w:spacing w:after="0" w:line="240" w:lineRule="auto"/>
        <w:jc w:val="both"/>
        <w:rPr>
          <w:rFonts w:ascii="Arial" w:hAnsi="Arial" w:cs="Arial"/>
          <w:b/>
          <w:sz w:val="20"/>
          <w:szCs w:val="20"/>
          <w:lang w:eastAsia="sl-SI"/>
        </w:rPr>
      </w:pPr>
    </w:p>
    <w:p w14:paraId="41F12140" w14:textId="77777777" w:rsidR="009710E7" w:rsidRPr="00421DC0" w:rsidRDefault="009710E7" w:rsidP="00E72C48">
      <w:pPr>
        <w:spacing w:after="0" w:line="240" w:lineRule="auto"/>
        <w:jc w:val="both"/>
        <w:rPr>
          <w:rFonts w:ascii="Arial" w:hAnsi="Arial" w:cs="Arial"/>
          <w:sz w:val="20"/>
          <w:szCs w:val="20"/>
          <w:lang w:eastAsia="sl-SI"/>
        </w:rPr>
      </w:pPr>
      <w:r w:rsidRPr="00421DC0">
        <w:rPr>
          <w:rFonts w:ascii="Arial" w:hAnsi="Arial" w:cs="Arial"/>
          <w:b/>
          <w:bCs/>
          <w:sz w:val="20"/>
          <w:szCs w:val="20"/>
          <w:lang w:eastAsia="sl-SI"/>
        </w:rPr>
        <w:t>Informacije o prenosih osebnih podatkov v tretjo državo ali mednarodno organizacijo:</w:t>
      </w:r>
      <w:r w:rsidRPr="00421DC0">
        <w:rPr>
          <w:rFonts w:ascii="Arial" w:hAnsi="Arial" w:cs="Arial"/>
          <w:sz w:val="20"/>
          <w:szCs w:val="20"/>
          <w:lang w:eastAsia="sl-SI"/>
        </w:rPr>
        <w:t xml:space="preserve"> Podatki se lahko prenašajo na zahtevo Evropske komisije ali institucij pristojnih za kontrolo za namen preverjanja v okviru njihove pristojnosti.</w:t>
      </w:r>
    </w:p>
    <w:p w14:paraId="5A955E6D" w14:textId="77777777" w:rsidR="009710E7" w:rsidRPr="00421DC0" w:rsidRDefault="009710E7" w:rsidP="00E72C48">
      <w:pPr>
        <w:spacing w:after="0" w:line="240" w:lineRule="auto"/>
        <w:jc w:val="both"/>
        <w:rPr>
          <w:rFonts w:ascii="Arial" w:hAnsi="Arial" w:cs="Arial"/>
          <w:b/>
          <w:sz w:val="20"/>
          <w:szCs w:val="20"/>
          <w:lang w:eastAsia="sl-SI"/>
        </w:rPr>
      </w:pPr>
    </w:p>
    <w:p w14:paraId="2F54750F" w14:textId="77777777" w:rsidR="009710E7" w:rsidRPr="00421DC0" w:rsidRDefault="009710E7" w:rsidP="00E72C48">
      <w:pPr>
        <w:spacing w:after="0" w:line="240" w:lineRule="auto"/>
        <w:jc w:val="both"/>
        <w:rPr>
          <w:rFonts w:ascii="Arial" w:hAnsi="Arial" w:cs="Arial"/>
          <w:bCs/>
          <w:sz w:val="20"/>
          <w:szCs w:val="20"/>
        </w:rPr>
      </w:pPr>
      <w:r w:rsidRPr="00421DC0">
        <w:rPr>
          <w:rFonts w:ascii="Arial" w:hAnsi="Arial" w:cs="Arial"/>
          <w:b/>
          <w:sz w:val="20"/>
          <w:szCs w:val="20"/>
        </w:rPr>
        <w:t>Obdobje hrambe osebnih podatkov ali, kadar to ni mogoče, merila, ki se uporabijo za določitev tega obdobja</w:t>
      </w:r>
      <w:r w:rsidRPr="00421DC0">
        <w:rPr>
          <w:rFonts w:ascii="Arial" w:hAnsi="Arial" w:cs="Arial"/>
          <w:b/>
          <w:bCs/>
          <w:sz w:val="20"/>
          <w:szCs w:val="20"/>
        </w:rPr>
        <w:t>:</w:t>
      </w:r>
      <w:r w:rsidRPr="00421DC0">
        <w:rPr>
          <w:rFonts w:ascii="Arial" w:hAnsi="Arial" w:cs="Arial"/>
          <w:b/>
          <w:sz w:val="20"/>
          <w:szCs w:val="20"/>
        </w:rPr>
        <w:t> </w:t>
      </w:r>
      <w:r w:rsidRPr="00421DC0">
        <w:rPr>
          <w:rFonts w:ascii="Arial" w:hAnsi="Arial" w:cs="Arial"/>
          <w:bCs/>
          <w:sz w:val="20"/>
          <w:szCs w:val="20"/>
        </w:rPr>
        <w:t xml:space="preserve">5 let od dneva zaključka postopka izbora (zavrnjene / zavržene vloge), oziroma trajno </w:t>
      </w:r>
      <w:bookmarkStart w:id="67" w:name="_Hlk157161755"/>
      <w:r w:rsidRPr="00421DC0">
        <w:rPr>
          <w:rFonts w:ascii="Arial" w:hAnsi="Arial" w:cs="Arial"/>
          <w:bCs/>
          <w:sz w:val="20"/>
          <w:szCs w:val="20"/>
        </w:rPr>
        <w:t>(odobrene vloge – arhivsko gradivo).</w:t>
      </w:r>
      <w:bookmarkEnd w:id="67"/>
    </w:p>
    <w:p w14:paraId="561B84C8" w14:textId="77777777" w:rsidR="009710E7" w:rsidRPr="00421DC0" w:rsidRDefault="009710E7" w:rsidP="00E72C48">
      <w:pPr>
        <w:spacing w:after="0" w:line="240" w:lineRule="auto"/>
        <w:jc w:val="both"/>
        <w:rPr>
          <w:rFonts w:ascii="Arial" w:hAnsi="Arial" w:cs="Arial"/>
          <w:b/>
          <w:sz w:val="20"/>
          <w:szCs w:val="20"/>
          <w:lang w:eastAsia="sl-SI"/>
        </w:rPr>
      </w:pPr>
    </w:p>
    <w:p w14:paraId="78C1DFAB" w14:textId="77777777" w:rsidR="009710E7" w:rsidRPr="00421DC0" w:rsidRDefault="009710E7" w:rsidP="00E72C48">
      <w:pPr>
        <w:spacing w:after="0" w:line="240" w:lineRule="auto"/>
        <w:jc w:val="both"/>
        <w:rPr>
          <w:rFonts w:ascii="Arial" w:hAnsi="Arial" w:cs="Arial"/>
          <w:iCs/>
          <w:sz w:val="20"/>
          <w:szCs w:val="20"/>
        </w:rPr>
      </w:pPr>
      <w:r w:rsidRPr="00421DC0">
        <w:rPr>
          <w:rFonts w:ascii="Arial" w:hAnsi="Arial" w:cs="Arial"/>
          <w:b/>
          <w:sz w:val="20"/>
          <w:szCs w:val="20"/>
        </w:rPr>
        <w:t>Informacije o obstoju pravic posameznika, da lahko zahteva dostop do osebnih podatkov in popravek ali izbris osebnih podatkov ali omejitev, ali obstoj pravice do ugovora obdelavi in pravice do prenosljivosti podatkov:</w:t>
      </w:r>
      <w:r w:rsidRPr="00421DC0">
        <w:rPr>
          <w:rFonts w:ascii="Arial" w:hAnsi="Arial" w:cs="Arial"/>
          <w:i/>
          <w:sz w:val="20"/>
          <w:szCs w:val="20"/>
        </w:rPr>
        <w:t xml:space="preserve"> </w:t>
      </w:r>
      <w:r w:rsidRPr="00421DC0">
        <w:rPr>
          <w:rFonts w:ascii="Arial" w:hAnsi="Arial" w:cs="Arial"/>
          <w:iCs/>
          <w:sz w:val="20"/>
          <w:szCs w:val="20"/>
        </w:rPr>
        <w:t>Posameznik lahko zahteva dostop do osebnih podatkov, ki se nanašajo nanj, in ko so za to izpolnjeni pogoji skladno z določbami Splošne uredbe o varstvu podatkov, pravico do popravka, ugovora, izbrisa ali omejitve obdelave. Če posameznik zahteva izbris ali omejitev obdelave njegovih osebnih podatkov ter o tem obvesti skrbnika razpisa ali pogodbe ali pooblaščeno osebo za varstvo osebnih podatkov upravljavca in vloge ni mogoče nadalje obravnavati ali izvrševati pogodbe, se šteje, da je s tem odstopil od vloge oziroma pogodbe. Osebni podatki posameznika se zbrišejo z dnem odstopa od vloge oziroma z dnem vrnitve po veljavni pogodbi že prejetih sredstev.</w:t>
      </w:r>
    </w:p>
    <w:p w14:paraId="40AE9C5B" w14:textId="77777777" w:rsidR="009710E7" w:rsidRPr="00421DC0" w:rsidRDefault="009710E7" w:rsidP="00E72C48">
      <w:pPr>
        <w:spacing w:after="0" w:line="240" w:lineRule="auto"/>
        <w:jc w:val="both"/>
        <w:rPr>
          <w:rFonts w:ascii="Arial" w:hAnsi="Arial" w:cs="Arial"/>
          <w:i/>
          <w:sz w:val="20"/>
          <w:szCs w:val="20"/>
        </w:rPr>
      </w:pPr>
    </w:p>
    <w:p w14:paraId="05B12501" w14:textId="77777777" w:rsidR="009710E7" w:rsidRPr="00421DC0" w:rsidRDefault="009710E7" w:rsidP="00E72C48">
      <w:pPr>
        <w:spacing w:after="0" w:line="240" w:lineRule="auto"/>
        <w:jc w:val="both"/>
        <w:rPr>
          <w:rFonts w:ascii="Arial" w:hAnsi="Arial" w:cs="Arial"/>
          <w:bCs/>
          <w:sz w:val="20"/>
          <w:szCs w:val="20"/>
        </w:rPr>
      </w:pPr>
      <w:r w:rsidRPr="00421DC0">
        <w:rPr>
          <w:rFonts w:ascii="Arial" w:hAnsi="Arial" w:cs="Arial"/>
          <w:b/>
          <w:sz w:val="20"/>
          <w:szCs w:val="20"/>
        </w:rPr>
        <w:t xml:space="preserve">Informacija o pravici do preklica privolitve, kadar obdelava temelji na privolitvi: </w:t>
      </w:r>
      <w:r w:rsidRPr="00421DC0">
        <w:rPr>
          <w:rFonts w:ascii="Arial" w:hAnsi="Arial" w:cs="Arial"/>
          <w:bCs/>
          <w:sz w:val="20"/>
          <w:szCs w:val="20"/>
        </w:rPr>
        <w:t>Obdelava ne temelji na privolitvi posameznika.</w:t>
      </w:r>
    </w:p>
    <w:p w14:paraId="77E557F3" w14:textId="77777777" w:rsidR="009710E7" w:rsidRPr="00421DC0" w:rsidRDefault="009710E7" w:rsidP="00E72C48">
      <w:pPr>
        <w:spacing w:after="0" w:line="240" w:lineRule="auto"/>
        <w:jc w:val="both"/>
        <w:rPr>
          <w:rFonts w:ascii="Arial" w:hAnsi="Arial" w:cs="Arial"/>
          <w:sz w:val="20"/>
          <w:szCs w:val="20"/>
        </w:rPr>
      </w:pPr>
    </w:p>
    <w:p w14:paraId="346BF525" w14:textId="41EEF5FE" w:rsidR="009710E7" w:rsidRPr="00CA108D" w:rsidRDefault="009710E7" w:rsidP="00E72C48">
      <w:pPr>
        <w:spacing w:after="0" w:line="240" w:lineRule="auto"/>
        <w:jc w:val="both"/>
        <w:rPr>
          <w:rFonts w:ascii="Arial" w:hAnsi="Arial" w:cs="Arial"/>
          <w:sz w:val="20"/>
          <w:szCs w:val="20"/>
        </w:rPr>
      </w:pPr>
      <w:r w:rsidRPr="00CA108D">
        <w:rPr>
          <w:rFonts w:ascii="Arial" w:hAnsi="Arial" w:cs="Arial"/>
          <w:b/>
          <w:bCs/>
          <w:sz w:val="20"/>
          <w:szCs w:val="20"/>
        </w:rPr>
        <w:t>Zagotovitev osebnih podatkov je zakonska ali pogodbena obveznost:</w:t>
      </w:r>
      <w:r w:rsidRPr="00CA108D">
        <w:rPr>
          <w:rFonts w:ascii="Arial" w:hAnsi="Arial" w:cs="Arial"/>
          <w:sz w:val="20"/>
          <w:szCs w:val="20"/>
        </w:rPr>
        <w:t xml:space="preserve"> Da</w:t>
      </w:r>
    </w:p>
    <w:p w14:paraId="2CA86DA0" w14:textId="77777777" w:rsidR="009710E7" w:rsidRPr="00421DC0" w:rsidRDefault="009710E7" w:rsidP="00E72C48">
      <w:pPr>
        <w:spacing w:after="0" w:line="240" w:lineRule="auto"/>
        <w:jc w:val="both"/>
        <w:rPr>
          <w:rFonts w:ascii="Arial" w:hAnsi="Arial" w:cs="Arial"/>
          <w:b/>
          <w:sz w:val="20"/>
          <w:szCs w:val="20"/>
          <w:lang w:eastAsia="sl-SI"/>
        </w:rPr>
      </w:pPr>
    </w:p>
    <w:p w14:paraId="54825D27" w14:textId="77777777" w:rsidR="009710E7" w:rsidRPr="00421DC0" w:rsidRDefault="009710E7" w:rsidP="00E72C48">
      <w:pPr>
        <w:spacing w:after="0" w:line="240" w:lineRule="auto"/>
        <w:jc w:val="both"/>
        <w:rPr>
          <w:rFonts w:ascii="Arial" w:hAnsi="Arial" w:cs="Arial"/>
          <w:sz w:val="20"/>
          <w:szCs w:val="20"/>
          <w:lang w:eastAsia="sl-SI"/>
        </w:rPr>
      </w:pPr>
      <w:r w:rsidRPr="00421DC0">
        <w:rPr>
          <w:rFonts w:ascii="Arial" w:hAnsi="Arial" w:cs="Arial"/>
          <w:b/>
          <w:sz w:val="20"/>
          <w:szCs w:val="20"/>
        </w:rPr>
        <w:t>Informacije o obstoju pravic posameznika, da lahko zahteva dostop do osebnih podatkov in popravek ali izbris osebnih podatkov ali omejitev, ali obstoj pravice do ugovora obdelavi in pravice do prenosljivosti podatkov:</w:t>
      </w:r>
      <w:r w:rsidRPr="00421DC0">
        <w:rPr>
          <w:rFonts w:ascii="Arial" w:hAnsi="Arial" w:cs="Arial"/>
          <w:i/>
          <w:sz w:val="20"/>
          <w:szCs w:val="20"/>
        </w:rPr>
        <w:t xml:space="preserve"> </w:t>
      </w:r>
      <w:r w:rsidRPr="00421DC0">
        <w:rPr>
          <w:rFonts w:ascii="Arial" w:hAnsi="Arial" w:cs="Arial"/>
          <w:iCs/>
          <w:sz w:val="20"/>
          <w:szCs w:val="20"/>
        </w:rPr>
        <w:t xml:space="preserve">Posameznik lahko zahteva dostop do osebnih podatkov, ki se nanašajo nanj, in ko so za to izpolnjeni pogoji skladno z določbami Splošne uredbe o varstvu podatkov, pravico do popravka, ugovora, izbrisa ali omejitve obdelave. Če posameznik zahteva izbris ali omejitev obdelave njegovih osebnih podatkov ter o tem obvesti vodjo razpisa ali pogodbe ali pooblaščeno osebo za varstvo osebnih podatkov upravljavca in vloge ni mogoče nadalje obravnavati ali izvrševati pogodbe, se šteje, da je s tem odstopil od vloge oziroma pogodbe. Osebni podatki posameznika se zbrišejo z dnem odstopa od vloge oziroma z dnem vrnitve po veljavni pogodbi že prejetih sredstev. </w:t>
      </w:r>
      <w:r w:rsidRPr="00421DC0">
        <w:rPr>
          <w:rFonts w:ascii="Arial" w:hAnsi="Arial" w:cs="Arial"/>
          <w:sz w:val="20"/>
          <w:szCs w:val="20"/>
          <w:lang w:eastAsia="sl-SI"/>
        </w:rPr>
        <w:t>Posameznik ima tudi pravico</w:t>
      </w:r>
      <w:r>
        <w:rPr>
          <w:rFonts w:ascii="Arial" w:hAnsi="Arial" w:cs="Arial"/>
          <w:sz w:val="20"/>
          <w:szCs w:val="20"/>
          <w:lang w:eastAsia="sl-SI"/>
        </w:rPr>
        <w:t>,</w:t>
      </w:r>
      <w:r w:rsidRPr="00421DC0">
        <w:rPr>
          <w:rFonts w:ascii="Arial" w:hAnsi="Arial" w:cs="Arial"/>
          <w:sz w:val="20"/>
          <w:szCs w:val="20"/>
          <w:lang w:eastAsia="sl-SI"/>
        </w:rPr>
        <w:t xml:space="preserve"> da ugovarja obdelavi osebnih </w:t>
      </w:r>
      <w:r w:rsidRPr="00462D9C">
        <w:rPr>
          <w:rFonts w:ascii="Arial" w:hAnsi="Arial" w:cs="Arial"/>
          <w:sz w:val="20"/>
          <w:szCs w:val="20"/>
          <w:lang w:eastAsia="sl-SI"/>
        </w:rPr>
        <w:t>podatkov in pravico do prenosljivosti svojih osebnih podatkov, pri čemer se, skladno s tretjim odstavkom 20. člena Splošne uredbe o varstvu podatkov, pravica do prenosa osebnih podatkov ne uporablja glede obdelave, ki je potrebna za opravljanje nalog, ki jih agencija izvaja v javnem interesu v skladu s področnim zakonom ali pravnim aktom, ki je enakovreden zakonu.</w:t>
      </w:r>
    </w:p>
    <w:p w14:paraId="283C8CB1" w14:textId="77777777" w:rsidR="009710E7" w:rsidRPr="00421DC0" w:rsidRDefault="009710E7" w:rsidP="00E72C48">
      <w:pPr>
        <w:spacing w:after="0" w:line="240" w:lineRule="auto"/>
        <w:jc w:val="both"/>
        <w:rPr>
          <w:rFonts w:ascii="Arial" w:hAnsi="Arial" w:cs="Arial"/>
          <w:sz w:val="20"/>
          <w:szCs w:val="20"/>
          <w:lang w:eastAsia="sl-SI"/>
        </w:rPr>
      </w:pPr>
    </w:p>
    <w:p w14:paraId="35EE2EE1" w14:textId="77777777" w:rsidR="009710E7" w:rsidRPr="00421DC0" w:rsidRDefault="009710E7" w:rsidP="00E72C48">
      <w:pPr>
        <w:spacing w:after="0" w:line="240" w:lineRule="auto"/>
        <w:jc w:val="both"/>
        <w:rPr>
          <w:rFonts w:ascii="Arial" w:hAnsi="Arial" w:cs="Arial"/>
          <w:sz w:val="20"/>
          <w:szCs w:val="20"/>
        </w:rPr>
      </w:pPr>
      <w:r w:rsidRPr="00421DC0">
        <w:rPr>
          <w:rFonts w:ascii="Arial" w:hAnsi="Arial" w:cs="Arial"/>
          <w:b/>
          <w:sz w:val="20"/>
          <w:szCs w:val="20"/>
        </w:rPr>
        <w:lastRenderedPageBreak/>
        <w:t xml:space="preserve">Informacije o obstoju avtomatiziranega sprejemanja odločitev, vključno z oblikovanjem profilov </w:t>
      </w:r>
      <w:r w:rsidRPr="00421DC0">
        <w:rPr>
          <w:rFonts w:ascii="Arial" w:hAnsi="Arial" w:cs="Arial"/>
          <w:sz w:val="20"/>
          <w:szCs w:val="20"/>
        </w:rPr>
        <w:t xml:space="preserve">ter vsaj v takih primerih smiselne informacije o </w:t>
      </w:r>
      <w:r w:rsidRPr="00421DC0">
        <w:rPr>
          <w:rFonts w:ascii="Arial" w:hAnsi="Arial" w:cs="Arial"/>
          <w:b/>
          <w:sz w:val="20"/>
          <w:szCs w:val="20"/>
        </w:rPr>
        <w:t>razlogih</w:t>
      </w:r>
      <w:r w:rsidRPr="00421DC0">
        <w:rPr>
          <w:rFonts w:ascii="Arial" w:hAnsi="Arial" w:cs="Arial"/>
          <w:sz w:val="20"/>
          <w:szCs w:val="20"/>
        </w:rPr>
        <w:t xml:space="preserve"> zanj, kot tudi </w:t>
      </w:r>
      <w:r w:rsidRPr="00421DC0">
        <w:rPr>
          <w:rFonts w:ascii="Arial" w:hAnsi="Arial" w:cs="Arial"/>
          <w:b/>
          <w:sz w:val="20"/>
          <w:szCs w:val="20"/>
        </w:rPr>
        <w:t>pomen</w:t>
      </w:r>
      <w:r w:rsidRPr="00421DC0">
        <w:rPr>
          <w:rFonts w:ascii="Arial" w:hAnsi="Arial" w:cs="Arial"/>
          <w:sz w:val="20"/>
          <w:szCs w:val="20"/>
        </w:rPr>
        <w:t xml:space="preserve"> in </w:t>
      </w:r>
      <w:r w:rsidRPr="00421DC0">
        <w:rPr>
          <w:rFonts w:ascii="Arial" w:hAnsi="Arial" w:cs="Arial"/>
          <w:b/>
          <w:sz w:val="20"/>
          <w:szCs w:val="20"/>
        </w:rPr>
        <w:t>predvidene posledice</w:t>
      </w:r>
      <w:r w:rsidRPr="00421DC0">
        <w:rPr>
          <w:rFonts w:ascii="Arial" w:hAnsi="Arial" w:cs="Arial"/>
          <w:sz w:val="20"/>
          <w:szCs w:val="20"/>
        </w:rPr>
        <w:t xml:space="preserve"> take obdelave za posameznika, na katerega se nanašajo osebni podatki: Prek sistema MFERAC se lahko avtomatizirano preverja dejanske lastnike prijaviteljev, ki so v skladu z zakonom, ki ureja preprečevanje pranja denarja in financiranja terorizma, zavezani k vpisu podatkov v Register dejanskih lastnikov, ki ga vodi Agencija Republike Slovenije za javnopravne evidence in storitve (AJPES). Preverjanje pa je mogoče tudi prek integriranega orodja IT Arachne, namenjenega podatkovnemu rudarjenju in obogatitvi podatkov, ki ga je razvila Evropska komisija in se uporablja na področju skladov (Evropski socialni sklad, Kohezijski sklad in Evropski sklad za regionalni razvoj</w:t>
      </w:r>
      <w:r>
        <w:rPr>
          <w:rFonts w:ascii="Arial" w:hAnsi="Arial" w:cs="Arial"/>
          <w:sz w:val="20"/>
          <w:szCs w:val="20"/>
        </w:rPr>
        <w:t>…</w:t>
      </w:r>
      <w:r w:rsidRPr="00421DC0">
        <w:rPr>
          <w:rFonts w:ascii="Arial" w:hAnsi="Arial" w:cs="Arial"/>
          <w:sz w:val="20"/>
          <w:szCs w:val="20"/>
        </w:rPr>
        <w:t>) z namenom krepitve odkrivanja, preprečevanja in ugotavljanja goljufij.</w:t>
      </w:r>
    </w:p>
    <w:p w14:paraId="4431F773" w14:textId="77777777" w:rsidR="00F93743" w:rsidRDefault="00F93743" w:rsidP="00E72C48">
      <w:pPr>
        <w:autoSpaceDE w:val="0"/>
        <w:autoSpaceDN w:val="0"/>
        <w:adjustRightInd w:val="0"/>
        <w:spacing w:after="0" w:line="240" w:lineRule="auto"/>
        <w:jc w:val="both"/>
        <w:rPr>
          <w:rFonts w:ascii="Arial" w:hAnsi="Arial" w:cs="Arial"/>
          <w:sz w:val="20"/>
          <w:szCs w:val="20"/>
          <w:lang w:eastAsia="sl-SI"/>
        </w:rPr>
      </w:pPr>
    </w:p>
    <w:p w14:paraId="4210BBDA" w14:textId="77777777" w:rsidR="00F93743" w:rsidRPr="002152CC" w:rsidRDefault="00F93743" w:rsidP="00E72C48">
      <w:pPr>
        <w:autoSpaceDE w:val="0"/>
        <w:autoSpaceDN w:val="0"/>
        <w:adjustRightInd w:val="0"/>
        <w:spacing w:after="0" w:line="240" w:lineRule="auto"/>
        <w:jc w:val="both"/>
        <w:rPr>
          <w:rFonts w:ascii="Arial" w:hAnsi="Arial" w:cs="Arial"/>
          <w:sz w:val="20"/>
          <w:szCs w:val="20"/>
          <w:lang w:eastAsia="sl-SI"/>
        </w:rPr>
      </w:pPr>
    </w:p>
    <w:p w14:paraId="6475227D" w14:textId="31743C24" w:rsidR="009710E7" w:rsidRPr="005B32DD" w:rsidRDefault="000D55A0" w:rsidP="00CA108D">
      <w:pPr>
        <w:autoSpaceDE w:val="0"/>
        <w:autoSpaceDN w:val="0"/>
        <w:adjustRightInd w:val="0"/>
        <w:spacing w:after="240"/>
        <w:rPr>
          <w:b/>
          <w:bCs/>
        </w:rPr>
      </w:pPr>
      <w:r>
        <w:rPr>
          <w:b/>
          <w:bCs/>
        </w:rPr>
        <w:t>7</w:t>
      </w:r>
      <w:r w:rsidR="009710E7" w:rsidRPr="005B32DD">
        <w:rPr>
          <w:b/>
          <w:bCs/>
        </w:rPr>
        <w:t>. Varovanje poslovnih skrivnosti</w:t>
      </w:r>
    </w:p>
    <w:p w14:paraId="7CB91469" w14:textId="77777777" w:rsidR="009710E7" w:rsidRPr="00D169B4" w:rsidRDefault="009710E7" w:rsidP="005B32DD">
      <w:pPr>
        <w:spacing w:after="0" w:line="240" w:lineRule="auto"/>
        <w:jc w:val="both"/>
        <w:rPr>
          <w:rFonts w:ascii="Arial" w:hAnsi="Arial" w:cs="Arial"/>
          <w:sz w:val="20"/>
          <w:szCs w:val="20"/>
          <w:lang w:eastAsia="sl-SI"/>
        </w:rPr>
      </w:pPr>
      <w:r w:rsidRPr="00D169B4">
        <w:rPr>
          <w:rFonts w:ascii="Arial" w:hAnsi="Arial" w:cs="Arial"/>
          <w:sz w:val="20"/>
          <w:szCs w:val="20"/>
          <w:lang w:eastAsia="sl-SI"/>
        </w:rPr>
        <w:t xml:space="preserve">Prijavitelj, ki kandidira na razpisu se z oddajo vloge strinja, da bo celotna vloga, ne glede na tajnost ali zaupnost podatkov, na razpolago vsem zgoraj navedenim kategorijam uporabnikov osebnih podatkov. </w:t>
      </w:r>
    </w:p>
    <w:p w14:paraId="6350FBC6" w14:textId="77777777" w:rsidR="009710E7" w:rsidRPr="00D169B4" w:rsidRDefault="009710E7" w:rsidP="005B32DD">
      <w:pPr>
        <w:spacing w:after="0" w:line="240" w:lineRule="auto"/>
        <w:jc w:val="both"/>
        <w:rPr>
          <w:rFonts w:ascii="Arial" w:hAnsi="Arial" w:cs="Arial"/>
          <w:sz w:val="20"/>
          <w:szCs w:val="20"/>
          <w:lang w:eastAsia="sl-SI"/>
        </w:rPr>
      </w:pPr>
    </w:p>
    <w:p w14:paraId="34D7D00B" w14:textId="77777777" w:rsidR="009710E7" w:rsidRPr="00D169B4" w:rsidRDefault="009710E7" w:rsidP="005B32DD">
      <w:pPr>
        <w:spacing w:after="0" w:line="240" w:lineRule="auto"/>
        <w:jc w:val="both"/>
        <w:rPr>
          <w:rFonts w:ascii="Arial" w:hAnsi="Arial" w:cs="Arial"/>
          <w:sz w:val="20"/>
          <w:szCs w:val="20"/>
          <w:lang w:eastAsia="sl-SI"/>
        </w:rPr>
      </w:pPr>
      <w:r w:rsidRPr="00D169B4">
        <w:rPr>
          <w:rFonts w:ascii="Arial" w:hAnsi="Arial" w:cs="Arial"/>
          <w:sz w:val="20"/>
          <w:szCs w:val="20"/>
          <w:lang w:eastAsia="sl-SI"/>
        </w:rPr>
        <w:t>S prijavo na javni razpis se prijavitelj strinja, da javni uslužbenci in ostali vključeni v obdelavo vlog z namenom preverjanja in ocenjevanja vloge ter sprejemanja odločitve o sofinanciranju vpogledajo v vlogo ter vključno v tiste njene dele, ki so označeni kot poslovna skrivnost, saj je vpogled v te dele potreben za preverjanje izpolnjevanja pogojev in izdelavo ocene vloge.</w:t>
      </w:r>
    </w:p>
    <w:p w14:paraId="56550C2A" w14:textId="77777777" w:rsidR="009710E7" w:rsidRPr="00D169B4" w:rsidRDefault="009710E7" w:rsidP="005B32DD">
      <w:pPr>
        <w:spacing w:after="0" w:line="240" w:lineRule="auto"/>
        <w:jc w:val="both"/>
        <w:rPr>
          <w:rFonts w:ascii="Arial" w:hAnsi="Arial" w:cs="Arial"/>
          <w:sz w:val="20"/>
          <w:szCs w:val="20"/>
          <w:lang w:eastAsia="sl-SI"/>
        </w:rPr>
      </w:pPr>
    </w:p>
    <w:p w14:paraId="17C07CC1" w14:textId="77777777" w:rsidR="009710E7" w:rsidRPr="00D169B4" w:rsidRDefault="009710E7" w:rsidP="005B32DD">
      <w:pPr>
        <w:spacing w:after="0" w:line="240" w:lineRule="auto"/>
        <w:jc w:val="both"/>
        <w:rPr>
          <w:rFonts w:ascii="Arial" w:hAnsi="Arial" w:cs="Arial"/>
          <w:sz w:val="20"/>
          <w:szCs w:val="20"/>
          <w:lang w:eastAsia="sl-SI"/>
        </w:rPr>
      </w:pPr>
      <w:r w:rsidRPr="00D169B4">
        <w:rPr>
          <w:rFonts w:ascii="Arial" w:hAnsi="Arial" w:cs="Arial"/>
          <w:sz w:val="20"/>
          <w:szCs w:val="20"/>
          <w:lang w:eastAsia="sl-SI"/>
        </w:rPr>
        <w:t xml:space="preserve">Vsi podatki iz vlog, ki jih komisija odpre, so informacije javnega značaja razen tistih podatkov, ki jih prijavitelj posebej označi kot poslovne skrivnosti, osebni podatki in druge izjeme iz 6. člena Zakona o dostopu do informacij javnega značaja (Uradni list RS, št. 51/06 – uradno prečiščeno besedilo, 117/06 – ZDavP-2, 23/14, 50/14, 19/15 – odl. US, 102/15 in 7/18; v nadaljnjem besedilu: ZDIJZ), ki niso javno dostopne in tako ne smejo biti razkrite oz. dostopne javnosti. Poslovna skrivnost se lahko nanaša na posamezen podatek ali na del vloge, ne more pa se nanašati na celotno vlogo. Prijavitelj mora pojasniti, zakaj posamezen podatek ne sme biti dostopen javnosti kot informacija javnega značaja. Če prijavitelj ne označi in razloži takšnih podatkov v vlogi, bo agencija lahko domnevala, da vloga po stališču prijavitelja ne vsebuje poslovnih skrivnosti in drugih izjem iz 6. člena ZDIJZ. </w:t>
      </w:r>
    </w:p>
    <w:p w14:paraId="4E7EB541" w14:textId="77777777" w:rsidR="009710E7" w:rsidRPr="00D169B4" w:rsidRDefault="009710E7" w:rsidP="00DE3F6A">
      <w:pPr>
        <w:spacing w:after="0" w:line="240" w:lineRule="auto"/>
        <w:jc w:val="both"/>
        <w:rPr>
          <w:rFonts w:ascii="Arial" w:hAnsi="Arial" w:cs="Arial"/>
          <w:sz w:val="20"/>
          <w:szCs w:val="20"/>
          <w:lang w:eastAsia="sl-SI"/>
        </w:rPr>
      </w:pPr>
    </w:p>
    <w:p w14:paraId="5E56C803" w14:textId="4DCD1AA1" w:rsidR="00FC28D4" w:rsidRPr="002152CC" w:rsidRDefault="009710E7" w:rsidP="005B32DD">
      <w:pPr>
        <w:spacing w:after="0" w:line="240" w:lineRule="auto"/>
        <w:jc w:val="both"/>
      </w:pPr>
      <w:r w:rsidRPr="00D169B4">
        <w:rPr>
          <w:rFonts w:ascii="Arial" w:hAnsi="Arial" w:cs="Arial"/>
          <w:sz w:val="20"/>
          <w:szCs w:val="20"/>
          <w:lang w:eastAsia="sl-SI"/>
        </w:rPr>
        <w:t>Podatki o sofinanciranih operacijah, za katere je tako določeno s predpisi ali so javnega značaja, se bodo objavili. Objavljen bo seznam upravičencev, ki bo obsegal navedbo upravičenca, naziv operacije, programsko območje upravičenca in znesek javnih virov financiranja operacije. Objave podatkov o operaciji in upravičencih do sredstev bodo izvedene v skladu z zakonom, ki ureja dostop do informacij javnega značaja in zakonom, ki ureja varstvo osebnih podatkov.</w:t>
      </w:r>
    </w:p>
    <w:sectPr w:rsidR="00FC28D4" w:rsidRPr="002152CC" w:rsidSect="00A869E6">
      <w:headerReference w:type="default" r:id="rId33"/>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E48B4" w14:textId="77777777" w:rsidR="004A3696" w:rsidRDefault="004A3696" w:rsidP="00DA2AA2">
      <w:pPr>
        <w:spacing w:after="0" w:line="240" w:lineRule="auto"/>
      </w:pPr>
      <w:r>
        <w:separator/>
      </w:r>
    </w:p>
  </w:endnote>
  <w:endnote w:type="continuationSeparator" w:id="0">
    <w:p w14:paraId="4ABF833B" w14:textId="77777777" w:rsidR="004A3696" w:rsidRDefault="004A3696" w:rsidP="00DA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EUAlbertina">
    <w:altName w:val="Times New Roman"/>
    <w:panose1 w:val="00000000000000000000"/>
    <w:charset w:val="00"/>
    <w:family w:val="swiss"/>
    <w:notTrueType/>
    <w:pitch w:val="default"/>
    <w:sig w:usb0="00000005" w:usb1="00000000" w:usb2="00000000" w:usb3="00000000" w:csb0="00000003" w:csb1="00000000"/>
  </w:font>
  <w:font w:name="EC Square Sans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199865"/>
      <w:docPartObj>
        <w:docPartGallery w:val="Page Numbers (Bottom of Page)"/>
        <w:docPartUnique/>
      </w:docPartObj>
    </w:sdtPr>
    <w:sdtEndPr>
      <w:rPr>
        <w:rFonts w:ascii="Arial" w:hAnsi="Arial" w:cs="Arial"/>
        <w:sz w:val="22"/>
        <w:szCs w:val="22"/>
      </w:rPr>
    </w:sdtEndPr>
    <w:sdtContent>
      <w:p w14:paraId="2D04348B" w14:textId="6BF6F7FA" w:rsidR="00ED2A5C" w:rsidRPr="00FF77D5" w:rsidRDefault="00ED2A5C">
        <w:pPr>
          <w:pStyle w:val="Noga"/>
          <w:jc w:val="right"/>
          <w:rPr>
            <w:rFonts w:ascii="Arial" w:hAnsi="Arial" w:cs="Arial"/>
            <w:sz w:val="22"/>
            <w:szCs w:val="22"/>
          </w:rPr>
        </w:pPr>
        <w:r w:rsidRPr="00FF77D5">
          <w:rPr>
            <w:rFonts w:ascii="Arial" w:hAnsi="Arial" w:cs="Arial"/>
            <w:sz w:val="22"/>
            <w:szCs w:val="22"/>
          </w:rPr>
          <w:fldChar w:fldCharType="begin"/>
        </w:r>
        <w:r w:rsidRPr="00FF77D5">
          <w:rPr>
            <w:rFonts w:ascii="Arial" w:hAnsi="Arial" w:cs="Arial"/>
            <w:sz w:val="22"/>
            <w:szCs w:val="22"/>
          </w:rPr>
          <w:instrText>PAGE   \* MERGEFORMAT</w:instrText>
        </w:r>
        <w:r w:rsidRPr="00FF77D5">
          <w:rPr>
            <w:rFonts w:ascii="Arial" w:hAnsi="Arial" w:cs="Arial"/>
            <w:sz w:val="22"/>
            <w:szCs w:val="22"/>
          </w:rPr>
          <w:fldChar w:fldCharType="separate"/>
        </w:r>
        <w:r w:rsidR="00414EB8">
          <w:rPr>
            <w:rFonts w:ascii="Arial" w:hAnsi="Arial" w:cs="Arial"/>
            <w:noProof/>
            <w:sz w:val="22"/>
            <w:szCs w:val="22"/>
          </w:rPr>
          <w:t>7</w:t>
        </w:r>
        <w:r w:rsidRPr="00FF77D5">
          <w:rPr>
            <w:rFonts w:ascii="Arial" w:hAnsi="Arial" w:cs="Arial"/>
            <w:sz w:val="22"/>
            <w:szCs w:val="22"/>
          </w:rPr>
          <w:fldChar w:fldCharType="end"/>
        </w:r>
      </w:p>
    </w:sdtContent>
  </w:sdt>
  <w:p w14:paraId="1560969C" w14:textId="2A767350" w:rsidR="00ED2A5C" w:rsidRDefault="008925C1">
    <w:pPr>
      <w:pStyle w:val="Noga"/>
      <w:rPr>
        <w:rFonts w:ascii="Arial" w:hAnsi="Arial" w:cs="Arial"/>
        <w:sz w:val="18"/>
        <w:szCs w:val="18"/>
      </w:rPr>
    </w:pPr>
    <w:r w:rsidRPr="008925C1">
      <w:rPr>
        <w:rFonts w:ascii="Arial" w:hAnsi="Arial" w:cs="Arial"/>
        <w:sz w:val="18"/>
        <w:szCs w:val="18"/>
      </w:rPr>
      <w:t>JR INVEST</w:t>
    </w:r>
    <w:r w:rsidR="003566D3">
      <w:rPr>
        <w:rFonts w:ascii="Arial" w:hAnsi="Arial" w:cs="Arial"/>
        <w:sz w:val="18"/>
        <w:szCs w:val="18"/>
      </w:rPr>
      <w:t xml:space="preserve"> september </w:t>
    </w:r>
    <w:r w:rsidRPr="008925C1">
      <w:rPr>
        <w:rFonts w:ascii="Arial" w:hAnsi="Arial" w:cs="Arial"/>
        <w:sz w:val="18"/>
        <w:szCs w:val="18"/>
      </w:rPr>
      <w:t>2024-NOO</w:t>
    </w:r>
  </w:p>
  <w:p w14:paraId="1E693DBA" w14:textId="7A396814" w:rsidR="00ED2A5C" w:rsidRPr="002E437B" w:rsidRDefault="00ED2A5C">
    <w:pPr>
      <w:pStyle w:val="Noga"/>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5EAB7" w14:textId="77777777" w:rsidR="004A3696" w:rsidRDefault="004A3696" w:rsidP="00DA2AA2">
      <w:pPr>
        <w:spacing w:after="0" w:line="240" w:lineRule="auto"/>
      </w:pPr>
      <w:r>
        <w:separator/>
      </w:r>
    </w:p>
  </w:footnote>
  <w:footnote w:type="continuationSeparator" w:id="0">
    <w:p w14:paraId="2AEF629D" w14:textId="77777777" w:rsidR="004A3696" w:rsidRDefault="004A3696" w:rsidP="00DA2AA2">
      <w:pPr>
        <w:spacing w:after="0" w:line="240" w:lineRule="auto"/>
      </w:pPr>
      <w:r>
        <w:continuationSeparator/>
      </w:r>
    </w:p>
  </w:footnote>
  <w:footnote w:id="1">
    <w:p w14:paraId="1F35E597" w14:textId="0BC289A4" w:rsidR="00ED2A5C" w:rsidRDefault="00ED2A5C" w:rsidP="00836475">
      <w:pPr>
        <w:pStyle w:val="Sprotnaopomba-besedilo"/>
        <w:jc w:val="both"/>
      </w:pPr>
      <w:r>
        <w:rPr>
          <w:rStyle w:val="Sprotnaopomba-sklic"/>
        </w:rPr>
        <w:footnoteRef/>
      </w:r>
      <w:r>
        <w:t xml:space="preserve"> </w:t>
      </w:r>
      <w:r w:rsidRPr="00836475">
        <w:rPr>
          <w:rFonts w:ascii="Arial" w:hAnsi="Arial" w:cs="Arial"/>
          <w:bCs/>
          <w:sz w:val="16"/>
          <w:szCs w:val="16"/>
        </w:rPr>
        <w:t>Enaka ali podobna dejavnost je dejavnost, zajeta v istem razredu (štirimestni številčni šifri) statistične klasifikacije gospodarskih dejavnosti NACE Revizija 2, kakor je določena v Uredbi (ES) št. 1893/2006 Evropskega parlamenta in Sveta z dne 20. decembra 2006 o uvedbi statistične klasifikacije gospodarskih dejavnosti NACE Revizija 2 in o spremembi Uredbe Sveta (EGS) št. 3037/90 kakor tudi nekaterih uredb ES o posebnih statističnih področjih (UL L št. 393 z dne 30. 12. 2006, str. 1),</w:t>
      </w:r>
      <w:r w:rsidR="00D8518C">
        <w:rPr>
          <w:rFonts w:ascii="Arial" w:hAnsi="Arial" w:cs="Arial"/>
          <w:bCs/>
          <w:sz w:val="16"/>
          <w:szCs w:val="16"/>
        </w:rPr>
        <w:t xml:space="preserve"> </w:t>
      </w:r>
      <w:r w:rsidRPr="00836475">
        <w:rPr>
          <w:rFonts w:ascii="Arial" w:hAnsi="Arial" w:cs="Arial"/>
          <w:bCs/>
          <w:sz w:val="16"/>
          <w:szCs w:val="16"/>
        </w:rPr>
        <w:t xml:space="preserve">zadnjič spremenjena z </w:t>
      </w:r>
      <w:r w:rsidR="00D8518C" w:rsidRPr="00D8518C">
        <w:rPr>
          <w:rFonts w:ascii="Arial" w:hAnsi="Arial" w:cs="Arial"/>
          <w:bCs/>
          <w:sz w:val="16"/>
          <w:szCs w:val="16"/>
        </w:rPr>
        <w:t>Delegiran</w:t>
      </w:r>
      <w:r w:rsidR="00D8518C">
        <w:rPr>
          <w:rFonts w:ascii="Arial" w:hAnsi="Arial" w:cs="Arial"/>
          <w:bCs/>
          <w:sz w:val="16"/>
          <w:szCs w:val="16"/>
        </w:rPr>
        <w:t>o</w:t>
      </w:r>
      <w:r w:rsidR="00D8518C" w:rsidRPr="00D8518C">
        <w:rPr>
          <w:rFonts w:ascii="Arial" w:hAnsi="Arial" w:cs="Arial"/>
          <w:bCs/>
          <w:sz w:val="16"/>
          <w:szCs w:val="16"/>
        </w:rPr>
        <w:t xml:space="preserve"> uredb</w:t>
      </w:r>
      <w:r w:rsidR="00D8518C">
        <w:rPr>
          <w:rFonts w:ascii="Arial" w:hAnsi="Arial" w:cs="Arial"/>
          <w:bCs/>
          <w:sz w:val="16"/>
          <w:szCs w:val="16"/>
        </w:rPr>
        <w:t>o</w:t>
      </w:r>
      <w:r w:rsidR="00D8518C" w:rsidRPr="00D8518C">
        <w:rPr>
          <w:rFonts w:ascii="Arial" w:hAnsi="Arial" w:cs="Arial"/>
          <w:bCs/>
          <w:sz w:val="16"/>
          <w:szCs w:val="16"/>
        </w:rPr>
        <w:t xml:space="preserve"> Komisije (EU) 2023/137 z dne 10. oktobra 2022 o spremembi Uredbe (ES) št. 1893/2006 Evropskega parlamenta in Sveta o uvedbi statistične klasifikacije gospodarskih dejavnosti NACE Revizija 2</w:t>
      </w:r>
      <w:r w:rsidR="00D8518C">
        <w:rPr>
          <w:rFonts w:ascii="Arial" w:hAnsi="Arial" w:cs="Arial"/>
          <w:bCs/>
          <w:sz w:val="16"/>
          <w:szCs w:val="16"/>
        </w:rPr>
        <w:t xml:space="preserve"> </w:t>
      </w:r>
      <w:r w:rsidRPr="00836475">
        <w:rPr>
          <w:rFonts w:ascii="Arial" w:hAnsi="Arial" w:cs="Arial"/>
          <w:bCs/>
          <w:sz w:val="16"/>
          <w:szCs w:val="16"/>
        </w:rPr>
        <w:t xml:space="preserve">(UL L št. 19 z dne </w:t>
      </w:r>
      <w:r w:rsidR="00D8518C" w:rsidRPr="00836475">
        <w:rPr>
          <w:rFonts w:ascii="Arial" w:hAnsi="Arial" w:cs="Arial"/>
          <w:bCs/>
          <w:sz w:val="16"/>
          <w:szCs w:val="16"/>
        </w:rPr>
        <w:t>2</w:t>
      </w:r>
      <w:r w:rsidR="00D8518C">
        <w:rPr>
          <w:rFonts w:ascii="Arial" w:hAnsi="Arial" w:cs="Arial"/>
          <w:bCs/>
          <w:sz w:val="16"/>
          <w:szCs w:val="16"/>
        </w:rPr>
        <w:t>0</w:t>
      </w:r>
      <w:r w:rsidRPr="00836475">
        <w:rPr>
          <w:rFonts w:ascii="Arial" w:hAnsi="Arial" w:cs="Arial"/>
          <w:bCs/>
          <w:sz w:val="16"/>
          <w:szCs w:val="16"/>
        </w:rPr>
        <w:t xml:space="preserve">. </w:t>
      </w:r>
      <w:r w:rsidR="00D8518C">
        <w:rPr>
          <w:rFonts w:ascii="Arial" w:hAnsi="Arial" w:cs="Arial"/>
          <w:bCs/>
          <w:sz w:val="16"/>
          <w:szCs w:val="16"/>
        </w:rPr>
        <w:t>1</w:t>
      </w:r>
      <w:r w:rsidRPr="00836475">
        <w:rPr>
          <w:rFonts w:ascii="Arial" w:hAnsi="Arial" w:cs="Arial"/>
          <w:bCs/>
          <w:sz w:val="16"/>
          <w:szCs w:val="16"/>
        </w:rPr>
        <w:t xml:space="preserve">. </w:t>
      </w:r>
      <w:r w:rsidR="00D8518C" w:rsidRPr="00836475">
        <w:rPr>
          <w:rFonts w:ascii="Arial" w:hAnsi="Arial" w:cs="Arial"/>
          <w:bCs/>
          <w:sz w:val="16"/>
          <w:szCs w:val="16"/>
        </w:rPr>
        <w:t>20</w:t>
      </w:r>
      <w:r w:rsidR="00D8518C">
        <w:rPr>
          <w:rFonts w:ascii="Arial" w:hAnsi="Arial" w:cs="Arial"/>
          <w:bCs/>
          <w:sz w:val="16"/>
          <w:szCs w:val="16"/>
        </w:rPr>
        <w:t>23</w:t>
      </w:r>
      <w:r w:rsidRPr="00836475">
        <w:rPr>
          <w:rFonts w:ascii="Arial" w:hAnsi="Arial" w:cs="Arial"/>
          <w:bCs/>
          <w:sz w:val="16"/>
          <w:szCs w:val="16"/>
        </w:rPr>
        <w:t xml:space="preserve">, str. </w:t>
      </w:r>
      <w:r w:rsidR="00D8518C">
        <w:rPr>
          <w:rFonts w:ascii="Arial" w:hAnsi="Arial" w:cs="Arial"/>
          <w:bCs/>
          <w:sz w:val="16"/>
          <w:szCs w:val="16"/>
        </w:rPr>
        <w:t>5</w:t>
      </w:r>
      <w:r>
        <w:t>)</w:t>
      </w:r>
      <w:r w:rsidRPr="0049216E">
        <w:t xml:space="preserve"> </w:t>
      </w:r>
    </w:p>
    <w:p w14:paraId="71B5A7A5" w14:textId="77777777" w:rsidR="00ED2A5C" w:rsidRDefault="00ED2A5C" w:rsidP="00F9422D">
      <w:pPr>
        <w:pStyle w:val="Sprotnaopomba-besedilo"/>
      </w:pPr>
    </w:p>
  </w:footnote>
  <w:footnote w:id="2">
    <w:p w14:paraId="65411BA8" w14:textId="69F213FE" w:rsidR="00E40FF6" w:rsidRDefault="00E40FF6">
      <w:pPr>
        <w:pStyle w:val="Sprotnaopomba-besedilo"/>
      </w:pPr>
      <w:r w:rsidRPr="00977519">
        <w:rPr>
          <w:rStyle w:val="Sprotnaopomba-sklic"/>
        </w:rPr>
        <w:footnoteRef/>
      </w:r>
      <w:r w:rsidRPr="00977519">
        <w:t xml:space="preserve"> Pri čemer se upoštevajo podatki iz zadnjega veljavnega Pravilnika o razvrstitvi razvojnih regij po stopnji razvitosti za programsko obdobje 2021–2027 v času</w:t>
      </w:r>
      <w:r w:rsidR="00AD3789">
        <w:t xml:space="preserve"> </w:t>
      </w:r>
      <w:r w:rsidRPr="00977519">
        <w:t>odpiranja vlog</w:t>
      </w:r>
      <w:r w:rsidR="00977519">
        <w:t>.</w:t>
      </w:r>
    </w:p>
  </w:footnote>
  <w:footnote w:id="3">
    <w:p w14:paraId="29E41FF2" w14:textId="77777777" w:rsidR="00ED2A5C" w:rsidRPr="00E77940" w:rsidRDefault="00ED2A5C" w:rsidP="00DD18E9">
      <w:pPr>
        <w:pStyle w:val="Sprotnaopomba-besedilo"/>
        <w:rPr>
          <w:rFonts w:cs="Arial"/>
          <w:sz w:val="16"/>
          <w:szCs w:val="16"/>
        </w:rPr>
      </w:pPr>
      <w:r w:rsidRPr="00E77940">
        <w:rPr>
          <w:rStyle w:val="Sprotnaopomba-sklic"/>
          <w:rFonts w:cs="Arial"/>
        </w:rPr>
        <w:footnoteRef/>
      </w:r>
      <w:r w:rsidRPr="00E77940">
        <w:rPr>
          <w:rFonts w:cs="Arial"/>
          <w:sz w:val="16"/>
          <w:szCs w:val="16"/>
        </w:rPr>
        <w:t xml:space="preserve"> </w:t>
      </w:r>
      <w:hyperlink r:id="rId1" w:history="1">
        <w:r w:rsidRPr="00497301">
          <w:rPr>
            <w:rStyle w:val="Hiperpovezava"/>
            <w:rFonts w:cs="Arial"/>
            <w:sz w:val="16"/>
            <w:szCs w:val="16"/>
          </w:rPr>
          <w:t>https://eur-lex.europa.eu/legal-content/SL/TXT/PDF/?uri=CELEX:02014R0651-20210801&amp;from=EN</w:t>
        </w:r>
      </w:hyperlink>
    </w:p>
  </w:footnote>
  <w:footnote w:id="4">
    <w:p w14:paraId="2FAA475B" w14:textId="77777777" w:rsidR="00ED2A5C" w:rsidRDefault="00ED2A5C" w:rsidP="00DD18E9">
      <w:pPr>
        <w:pStyle w:val="Sprotnaopomba-besedilo"/>
        <w:rPr>
          <w:sz w:val="16"/>
          <w:szCs w:val="16"/>
        </w:rPr>
      </w:pPr>
      <w:r w:rsidRPr="00E77940">
        <w:rPr>
          <w:rStyle w:val="Sprotnaopomba-sklic"/>
        </w:rPr>
        <w:footnoteRef/>
      </w:r>
      <w:r w:rsidRPr="00E77940">
        <w:rPr>
          <w:sz w:val="16"/>
          <w:szCs w:val="16"/>
        </w:rPr>
        <w:t xml:space="preserve"> </w:t>
      </w:r>
      <w:hyperlink r:id="rId2" w:history="1">
        <w:r w:rsidRPr="00497301">
          <w:rPr>
            <w:rStyle w:val="Hiperpovezava"/>
            <w:sz w:val="16"/>
            <w:szCs w:val="16"/>
          </w:rPr>
          <w:t>https://op.europa.eu/sl/publication-detail/-/publication/756d9260-ee54-11ea-991b-01aa75ed71a1</w:t>
        </w:r>
      </w:hyperlink>
    </w:p>
    <w:p w14:paraId="328029A1" w14:textId="77777777" w:rsidR="00ED2A5C" w:rsidRPr="00320C39" w:rsidRDefault="00ED2A5C" w:rsidP="00DD18E9">
      <w:pPr>
        <w:pStyle w:val="Sprotnaopomba-besedilo"/>
      </w:pPr>
    </w:p>
  </w:footnote>
  <w:footnote w:id="5">
    <w:p w14:paraId="05210F20" w14:textId="77777777" w:rsidR="00681784" w:rsidRPr="00B405F1" w:rsidRDefault="00681784" w:rsidP="00681784">
      <w:pPr>
        <w:pStyle w:val="Sprotnaopomba-besedilo"/>
        <w:jc w:val="both"/>
        <w:rPr>
          <w:i/>
          <w:iCs/>
        </w:rPr>
      </w:pPr>
      <w:r w:rsidRPr="00B405F1">
        <w:rPr>
          <w:rStyle w:val="Sprotnaopomba-sklic"/>
          <w:i/>
          <w:iCs/>
        </w:rPr>
        <w:footnoteRef/>
      </w:r>
      <w:r w:rsidRPr="00B405F1">
        <w:rPr>
          <w:i/>
          <w:iCs/>
        </w:rPr>
        <w:t xml:space="preserve"> Revizijska sled </w:t>
      </w:r>
      <w:r>
        <w:rPr>
          <w:i/>
          <w:iCs/>
        </w:rPr>
        <w:t xml:space="preserve">v smislu tega javnega razpisa </w:t>
      </w:r>
      <w:r w:rsidRPr="00B405F1">
        <w:rPr>
          <w:i/>
          <w:iCs/>
        </w:rPr>
        <w:t>omogoča, da se v vsakem trenutku lahko preveri in dokaže npr. (in ne izključno): na kakšen način, s kakšnimi sredstvi ipd. je nastalo določeno dejstvo, ki se z dokazili izkazuje. Upravičenec mora biti kadarkoli sposoben dokazati npr. na kakšen način je ponudnikom pošiljal povpraševanje, kako in kdaj je pridobil ponudbe in ostale okoliščine vezane na dokazovanje upravičenosti stroškov.</w:t>
      </w:r>
    </w:p>
  </w:footnote>
  <w:footnote w:id="6">
    <w:p w14:paraId="551BF524" w14:textId="77777777" w:rsidR="00ED2A5C" w:rsidRDefault="00ED2A5C" w:rsidP="00A61C94">
      <w:pPr>
        <w:pStyle w:val="Sprotnaopomba-besedilo"/>
        <w:rPr>
          <w:sz w:val="16"/>
          <w:szCs w:val="16"/>
        </w:rPr>
      </w:pPr>
      <w:r w:rsidRPr="005D1BB6">
        <w:rPr>
          <w:rStyle w:val="Sprotnaopomba-sklic"/>
          <w:rFonts w:ascii="Arial" w:hAnsi="Arial" w:cs="Arial"/>
          <w:lang w:val="en-GB"/>
        </w:rPr>
        <w:footnoteRef/>
      </w:r>
      <w:r w:rsidRPr="005D1BB6">
        <w:rPr>
          <w:rFonts w:ascii="Arial" w:hAnsi="Arial" w:cs="Arial"/>
          <w:sz w:val="16"/>
          <w:szCs w:val="16"/>
        </w:rPr>
        <w:t xml:space="preserve"> V skladu s Prilogo I Uredbe 651/2014/EU</w:t>
      </w:r>
      <w:r>
        <w:rPr>
          <w:rFonts w:ascii="Arial" w:hAnsi="Arial" w:cs="Arial"/>
          <w:sz w:val="16"/>
          <w:szCs w:val="16"/>
        </w:rPr>
        <w:t xml:space="preserve">. </w:t>
      </w:r>
      <w:r w:rsidRPr="009210FF">
        <w:rPr>
          <w:rFonts w:ascii="Arial" w:hAnsi="Arial" w:cs="Arial"/>
          <w:sz w:val="16"/>
          <w:szCs w:val="16"/>
        </w:rPr>
        <w:t>Pri določanju velikosti gospodarske družbe si lahko pomagate s Smernicami za opredelitev MSP</w:t>
      </w:r>
      <w:r>
        <w:rPr>
          <w:rFonts w:ascii="Arial" w:hAnsi="Arial" w:cs="Arial"/>
          <w:sz w:val="16"/>
          <w:szCs w:val="16"/>
        </w:rPr>
        <w:t xml:space="preserve">: </w:t>
      </w:r>
      <w:hyperlink r:id="rId3" w:history="1">
        <w:r w:rsidRPr="00497301">
          <w:rPr>
            <w:rStyle w:val="Hiperpovezava"/>
            <w:sz w:val="16"/>
            <w:szCs w:val="16"/>
          </w:rPr>
          <w:t>https://op.europa.eu/sl/publication-detail/-/publication/756d9260-ee54-11ea-991b-01aa75ed71a1</w:t>
        </w:r>
      </w:hyperlink>
    </w:p>
    <w:p w14:paraId="2C98373A" w14:textId="77777777" w:rsidR="00ED2A5C" w:rsidRPr="005D1BB6" w:rsidRDefault="00ED2A5C" w:rsidP="00A61C94">
      <w:pPr>
        <w:pStyle w:val="Sprotnaopomba-besedilo"/>
        <w:rPr>
          <w:rFonts w:ascii="Arial" w:hAnsi="Arial" w:cs="Arial"/>
          <w:sz w:val="16"/>
          <w:szCs w:val="16"/>
        </w:rPr>
      </w:pPr>
    </w:p>
  </w:footnote>
  <w:footnote w:id="7">
    <w:p w14:paraId="668B7B0B" w14:textId="77777777" w:rsidR="00ED2A5C" w:rsidRPr="00D44FCD" w:rsidRDefault="00ED2A5C" w:rsidP="00A61C94">
      <w:pPr>
        <w:pStyle w:val="Sprotnaopomba-besedilo"/>
        <w:rPr>
          <w:rFonts w:ascii="Calibri" w:hAnsi="Calibri"/>
        </w:rPr>
      </w:pPr>
      <w:r>
        <w:rPr>
          <w:rStyle w:val="Sprotnaopomba-sklic"/>
        </w:rPr>
        <w:footnoteRef/>
      </w:r>
      <w:r w:rsidRPr="00D659BC">
        <w:t xml:space="preserve"> </w:t>
      </w:r>
      <w:r>
        <w:t>»</w:t>
      </w:r>
      <w:r w:rsidRPr="00D659BC">
        <w:rPr>
          <w:rFonts w:ascii="Calibri" w:hAnsi="Calibri"/>
        </w:rPr>
        <w:t>x</w:t>
      </w:r>
      <w:r>
        <w:rPr>
          <w:rFonts w:ascii="Calibri" w:hAnsi="Calibri"/>
        </w:rPr>
        <w:t>«</w:t>
      </w:r>
      <w:r w:rsidRPr="00D44FCD">
        <w:rPr>
          <w:rFonts w:ascii="Calibri" w:hAnsi="Calibri"/>
        </w:rPr>
        <w:t xml:space="preserve"> </w:t>
      </w:r>
      <w:r>
        <w:rPr>
          <w:rFonts w:ascii="Calibri" w:hAnsi="Calibri"/>
        </w:rPr>
        <w:t>pomeni</w:t>
      </w:r>
      <w:r w:rsidRPr="00D44FCD">
        <w:rPr>
          <w:rFonts w:ascii="Calibri" w:hAnsi="Calibri"/>
        </w:rPr>
        <w:t xml:space="preserve"> leto oddaje vloge (velja za celotno vlogo, kjer je v vlogi oznaka »x«)</w:t>
      </w:r>
    </w:p>
  </w:footnote>
  <w:footnote w:id="8">
    <w:p w14:paraId="0FFC4012" w14:textId="77777777" w:rsidR="00ED2A5C" w:rsidRDefault="00ED2A5C" w:rsidP="00A61C94">
      <w:pPr>
        <w:pStyle w:val="Sprotnaopomba-besedilo"/>
      </w:pPr>
      <w:r>
        <w:rPr>
          <w:rStyle w:val="Sprotnaopomba-sklic"/>
        </w:rPr>
        <w:footnoteRef/>
      </w:r>
      <w:r>
        <w:t xml:space="preserve"> </w:t>
      </w:r>
      <w:r w:rsidRPr="00746641">
        <w:rPr>
          <w:rFonts w:ascii="Arial" w:eastAsia="MS Mincho" w:hAnsi="Arial" w:cs="Arial"/>
          <w:bCs/>
          <w:sz w:val="16"/>
          <w:szCs w:val="16"/>
        </w:rPr>
        <w:t>Kratico investicije dopolnite tako, da bo vsebovala vašo unikatno številko.</w:t>
      </w:r>
    </w:p>
  </w:footnote>
  <w:footnote w:id="9">
    <w:p w14:paraId="5B32BBAB" w14:textId="77777777" w:rsidR="00ED2A5C" w:rsidRPr="005D5255" w:rsidRDefault="00ED2A5C" w:rsidP="00A61C94">
      <w:pPr>
        <w:rPr>
          <w:rFonts w:ascii="Arial" w:hAnsi="Arial" w:cs="Arial"/>
          <w:bCs/>
          <w:sz w:val="16"/>
          <w:szCs w:val="16"/>
        </w:rPr>
      </w:pPr>
      <w:r w:rsidRPr="005D5255">
        <w:rPr>
          <w:bCs/>
          <w:vertAlign w:val="superscript"/>
        </w:rPr>
        <w:footnoteRef/>
      </w:r>
      <w:r w:rsidRPr="005D5255">
        <w:rPr>
          <w:rFonts w:ascii="Arial" w:hAnsi="Arial" w:cs="Arial"/>
          <w:bCs/>
          <w:sz w:val="16"/>
          <w:szCs w:val="16"/>
        </w:rPr>
        <w:t xml:space="preserve"> </w:t>
      </w:r>
      <w:r w:rsidRPr="00EC5D57">
        <w:rPr>
          <w:rFonts w:ascii="Arial" w:hAnsi="Arial" w:cs="Arial"/>
          <w:bCs/>
          <w:sz w:val="16"/>
          <w:szCs w:val="16"/>
        </w:rPr>
        <w:t>Investicija se lahko začne izvajati z dnem, ko prijavitelj odda vlogo na javni razpis, vendar ne kasneje kot 6 mesecev po podpisu pogodbe dodelitvi sredstev za izvedbo investicije</w:t>
      </w:r>
      <w:r>
        <w:rPr>
          <w:rFonts w:ascii="Arial" w:hAnsi="Arial" w:cs="Arial"/>
          <w:bCs/>
          <w:sz w:val="16"/>
          <w:szCs w:val="16"/>
        </w:rPr>
        <w:t>.</w:t>
      </w:r>
    </w:p>
  </w:footnote>
  <w:footnote w:id="10">
    <w:p w14:paraId="43A3646B" w14:textId="77777777" w:rsidR="00ED2A5C" w:rsidRDefault="00ED2A5C" w:rsidP="00A61C94">
      <w:pPr>
        <w:pStyle w:val="Sprotnaopomba-besedilo"/>
      </w:pPr>
      <w:r>
        <w:rPr>
          <w:rStyle w:val="Sprotnaopomba-sklic"/>
        </w:rPr>
        <w:footnoteRef/>
      </w:r>
      <w:r>
        <w:t xml:space="preserve"> </w:t>
      </w:r>
      <w:hyperlink r:id="rId4" w:history="1">
        <w:r w:rsidRPr="00FD4E36">
          <w:rPr>
            <w:rStyle w:val="Hiperpovezava"/>
            <w:rFonts w:ascii="Arial" w:hAnsi="Arial" w:cs="Arial"/>
            <w:sz w:val="16"/>
            <w:szCs w:val="16"/>
          </w:rPr>
          <w:t>http://pisrs.si/Pis.web/pregledPredpisa?id=URED3708</w:t>
        </w:r>
      </w:hyperlink>
    </w:p>
  </w:footnote>
  <w:footnote w:id="11">
    <w:p w14:paraId="10C89C1A" w14:textId="0BC4BA0A" w:rsidR="00BF36AA" w:rsidRDefault="00BF36AA" w:rsidP="00182F07">
      <w:pPr>
        <w:jc w:val="both"/>
      </w:pPr>
      <w:r>
        <w:rPr>
          <w:rStyle w:val="Sprotnaopomba-sklic"/>
        </w:rPr>
        <w:footnoteRef/>
      </w:r>
      <w:r>
        <w:t xml:space="preserve"> </w:t>
      </w:r>
      <w:r w:rsidRPr="00182F07">
        <w:rPr>
          <w:rFonts w:ascii="Arial" w:hAnsi="Arial" w:cs="Arial"/>
          <w:bCs/>
          <w:sz w:val="16"/>
          <w:szCs w:val="16"/>
        </w:rPr>
        <w:t>Skladno z Uredbo o enotni metodologiji za pripravo in obravnavo investicijske dokumentacije na področju javnih financ se pri ocenjevanju investicijskih projektov uporablja splošna diskontna stopnja iz 8. člena te uredbe, t.j. je 4 odstotke. Minister, pristojen za finance, lahko določi drugo splošno diskontno stopnjo ali ločeno finančno in družbeno diskontno stopnjo na podlagi spremenjenih gospodarskih razmer, ki se objavijo v Proračunskem memorandumu Republike Slovenije.</w:t>
      </w:r>
    </w:p>
  </w:footnote>
  <w:footnote w:id="12">
    <w:p w14:paraId="6E502446" w14:textId="77777777" w:rsidR="00ED2A5C" w:rsidRPr="005D5255" w:rsidRDefault="00ED2A5C" w:rsidP="00A61C94">
      <w:pPr>
        <w:rPr>
          <w:rFonts w:ascii="Arial" w:hAnsi="Arial" w:cs="Arial"/>
          <w:bCs/>
          <w:sz w:val="16"/>
          <w:szCs w:val="16"/>
        </w:rPr>
      </w:pPr>
      <w:r w:rsidRPr="005D5255">
        <w:rPr>
          <w:bCs/>
          <w:vertAlign w:val="superscript"/>
        </w:rPr>
        <w:footnoteRef/>
      </w:r>
      <w:r w:rsidRPr="005D5255">
        <w:rPr>
          <w:bCs/>
          <w:vertAlign w:val="superscript"/>
        </w:rPr>
        <w:t xml:space="preserve"> </w:t>
      </w:r>
      <w:r w:rsidRPr="005D5255">
        <w:rPr>
          <w:rFonts w:ascii="Arial" w:hAnsi="Arial" w:cs="Arial"/>
          <w:bCs/>
          <w:sz w:val="16"/>
          <w:szCs w:val="16"/>
        </w:rPr>
        <w:t>Storitvena dejavnost so storitve, ki se tržijo na območju Republike Slovenije in še najmanj v dveh drugih državah.</w:t>
      </w:r>
    </w:p>
  </w:footnote>
  <w:footnote w:id="13">
    <w:p w14:paraId="138C959B" w14:textId="77777777" w:rsidR="00ED2A5C" w:rsidRPr="005D5255" w:rsidRDefault="00ED2A5C" w:rsidP="007F5234">
      <w:pPr>
        <w:jc w:val="both"/>
        <w:rPr>
          <w:rFonts w:ascii="Arial" w:hAnsi="Arial" w:cs="Arial"/>
          <w:bCs/>
          <w:sz w:val="16"/>
          <w:szCs w:val="16"/>
        </w:rPr>
      </w:pPr>
      <w:r w:rsidRPr="005D5255">
        <w:rPr>
          <w:bCs/>
          <w:vertAlign w:val="superscript"/>
        </w:rPr>
        <w:footnoteRef/>
      </w:r>
      <w:r>
        <w:rPr>
          <w:rFonts w:ascii="Arial" w:hAnsi="Arial" w:cs="Arial"/>
          <w:bCs/>
          <w:sz w:val="16"/>
          <w:szCs w:val="16"/>
        </w:rPr>
        <w:t xml:space="preserve"> </w:t>
      </w:r>
      <w:r w:rsidRPr="005D5255">
        <w:rPr>
          <w:rFonts w:ascii="Arial" w:hAnsi="Arial" w:cs="Arial"/>
          <w:bCs/>
          <w:sz w:val="16"/>
          <w:szCs w:val="16"/>
          <w:u w:val="single"/>
        </w:rPr>
        <w:t>Razvojno-raziskovalna dejavnost</w:t>
      </w:r>
      <w:r w:rsidRPr="005D5255">
        <w:rPr>
          <w:rFonts w:ascii="Arial" w:hAnsi="Arial" w:cs="Arial"/>
          <w:bCs/>
          <w:sz w:val="16"/>
          <w:szCs w:val="16"/>
        </w:rPr>
        <w:t xml:space="preserve"> je dejavnost, ki jo izvaja gospodarska družba ali zaključena organizacijska enota, katere osnovna dejavnost so raziskave in razvoj. Investicija v razvojno-raziskovalno dejavnost mora v celoti spadati v dejavnost industrijskih raziskav ali razvoj prototipov za tržno uporabo. Gospodarske družbe, katerih osnovna dejavnost niso raziskave in razvoj, morajo voditi razvojno-raziskovalno enoto, ki je organizacijsko opredeljena v aktu o sistemizaciji delovnih mest. </w:t>
      </w:r>
    </w:p>
    <w:p w14:paraId="13541EAC" w14:textId="77777777" w:rsidR="00ED2A5C" w:rsidRPr="005D5255" w:rsidRDefault="00ED2A5C" w:rsidP="007F5234">
      <w:pPr>
        <w:jc w:val="both"/>
        <w:rPr>
          <w:rFonts w:ascii="Arial" w:hAnsi="Arial" w:cs="Arial"/>
          <w:bCs/>
          <w:sz w:val="16"/>
          <w:szCs w:val="16"/>
        </w:rPr>
      </w:pPr>
      <w:r w:rsidRPr="001020F8">
        <w:rPr>
          <w:rFonts w:ascii="Arial" w:hAnsi="Arial" w:cs="Arial"/>
          <w:bCs/>
          <w:sz w:val="16"/>
          <w:szCs w:val="16"/>
          <w:u w:val="single"/>
        </w:rPr>
        <w:t>Industrijska raziskava</w:t>
      </w:r>
      <w:r w:rsidRPr="005D5255">
        <w:rPr>
          <w:rFonts w:ascii="Arial" w:hAnsi="Arial" w:cs="Arial"/>
          <w:bCs/>
          <w:sz w:val="16"/>
          <w:szCs w:val="16"/>
        </w:rPr>
        <w:t xml:space="preserve"> pomeni načrtovano raziskavo ali kritično preiskavo, katere namen je pridobivanje novega znanja in spretnosti za razvoj novih proizvodov, procesov ali storitev, ali za znatno izboljšanje obstoječih proizvodov, procesov ali storitev. Vključuje oblikovanje komponent kompleksnih sistemov in lahko zajema izdelavo prototipov v laboratorijskem okolju ali okolju s simuliranimi vmesniki obstoječih sistemov ter pilotnih linij, kadar je to potrebno za industrijske raziskave, zlasti za vrednotenje generične tehnologije. </w:t>
      </w:r>
      <w:r w:rsidRPr="001020F8">
        <w:rPr>
          <w:rFonts w:ascii="Arial" w:hAnsi="Arial" w:cs="Arial"/>
          <w:bCs/>
          <w:sz w:val="16"/>
          <w:szCs w:val="16"/>
          <w:u w:val="single"/>
        </w:rPr>
        <w:t>Razvoj prototipa</w:t>
      </w:r>
      <w:r w:rsidRPr="005D5255">
        <w:rPr>
          <w:rFonts w:ascii="Arial" w:hAnsi="Arial" w:cs="Arial"/>
          <w:bCs/>
          <w:sz w:val="16"/>
          <w:szCs w:val="16"/>
        </w:rPr>
        <w:t xml:space="preserve"> za tržno uporabo je obvezno končni tržni izdelek in je predrag, da bi ga izdelali samo za namene predstavitve in potrjevanja. </w:t>
      </w:r>
    </w:p>
  </w:footnote>
  <w:footnote w:id="14">
    <w:p w14:paraId="1D296B47" w14:textId="77777777" w:rsidR="00ED2A5C" w:rsidRPr="000776FE" w:rsidRDefault="00ED2A5C" w:rsidP="007F5234">
      <w:pPr>
        <w:jc w:val="both"/>
        <w:rPr>
          <w:rFonts w:ascii="Arial" w:hAnsi="Arial" w:cs="Arial"/>
          <w:bCs/>
          <w:sz w:val="16"/>
          <w:szCs w:val="16"/>
        </w:rPr>
      </w:pPr>
      <w:r>
        <w:rPr>
          <w:rStyle w:val="Sprotnaopomba-sklic"/>
        </w:rPr>
        <w:footnoteRef/>
      </w:r>
      <w:r w:rsidRPr="00D659BC">
        <w:t xml:space="preserve"> </w:t>
      </w:r>
      <w:r w:rsidRPr="000776FE">
        <w:rPr>
          <w:rFonts w:ascii="Arial" w:hAnsi="Arial" w:cs="Arial"/>
          <w:bCs/>
          <w:sz w:val="16"/>
          <w:szCs w:val="16"/>
        </w:rPr>
        <w:t xml:space="preserve">Pri spodbudah, ki so dodeljene </w:t>
      </w:r>
      <w:r w:rsidRPr="000776FE">
        <w:rPr>
          <w:rFonts w:ascii="Arial" w:hAnsi="Arial" w:cs="Arial"/>
          <w:bCs/>
          <w:sz w:val="16"/>
          <w:szCs w:val="16"/>
          <w:u w:val="single"/>
        </w:rPr>
        <w:t>velikim gospodarskim družbam</w:t>
      </w:r>
      <w:r w:rsidRPr="000776FE">
        <w:rPr>
          <w:rFonts w:ascii="Arial" w:hAnsi="Arial" w:cs="Arial"/>
          <w:bCs/>
          <w:sz w:val="16"/>
          <w:szCs w:val="16"/>
        </w:rPr>
        <w:t xml:space="preserve"> za bistveno spremembo v proizvodnem procesu, morajo </w:t>
      </w:r>
      <w:r w:rsidRPr="000776FE">
        <w:rPr>
          <w:rFonts w:ascii="Arial" w:hAnsi="Arial" w:cs="Arial"/>
          <w:bCs/>
          <w:sz w:val="16"/>
          <w:szCs w:val="16"/>
          <w:u w:val="single"/>
        </w:rPr>
        <w:t>upravičeni stroški presegati znesek amortizacije sredstev</w:t>
      </w:r>
      <w:r w:rsidRPr="000776FE">
        <w:rPr>
          <w:rFonts w:ascii="Arial" w:hAnsi="Arial" w:cs="Arial"/>
          <w:bCs/>
          <w:sz w:val="16"/>
          <w:szCs w:val="16"/>
        </w:rPr>
        <w:t>, povezanih z dejavnostjo, ki naj bi se posodobila, v zadnjih treh poslovnih letih.</w:t>
      </w:r>
    </w:p>
  </w:footnote>
  <w:footnote w:id="15">
    <w:p w14:paraId="59053E82" w14:textId="77777777" w:rsidR="00ED2A5C" w:rsidRPr="00137260" w:rsidRDefault="00ED2A5C" w:rsidP="007F5234">
      <w:pPr>
        <w:jc w:val="both"/>
        <w:rPr>
          <w:rFonts w:ascii="Calibri" w:hAnsi="Calibri" w:cs="Arial"/>
        </w:rPr>
      </w:pPr>
      <w:r w:rsidRPr="000776FE">
        <w:rPr>
          <w:rStyle w:val="Sprotnaopomba-sklic"/>
        </w:rPr>
        <w:footnoteRef/>
      </w:r>
      <w:r w:rsidRPr="000776FE">
        <w:rPr>
          <w:rFonts w:ascii="Arial" w:hAnsi="Arial" w:cs="Arial"/>
          <w:bCs/>
          <w:sz w:val="16"/>
          <w:szCs w:val="16"/>
        </w:rPr>
        <w:t xml:space="preserve"> Pri spodbudah, dodeljenih za </w:t>
      </w:r>
      <w:r w:rsidRPr="000776FE">
        <w:rPr>
          <w:rFonts w:ascii="Arial" w:hAnsi="Arial" w:cs="Arial"/>
          <w:bCs/>
          <w:sz w:val="16"/>
          <w:szCs w:val="16"/>
          <w:u w:val="single"/>
        </w:rPr>
        <w:t>diverzifikacijo</w:t>
      </w:r>
      <w:r w:rsidRPr="000776FE">
        <w:rPr>
          <w:rFonts w:ascii="Arial" w:hAnsi="Arial" w:cs="Arial"/>
          <w:bCs/>
          <w:sz w:val="16"/>
          <w:szCs w:val="16"/>
        </w:rPr>
        <w:t xml:space="preserve"> obstoječe gospodarske družbe, morajo </w:t>
      </w:r>
      <w:r w:rsidRPr="000776FE">
        <w:rPr>
          <w:rFonts w:ascii="Arial" w:hAnsi="Arial" w:cs="Arial"/>
          <w:bCs/>
          <w:sz w:val="16"/>
          <w:szCs w:val="16"/>
          <w:u w:val="single"/>
        </w:rPr>
        <w:t>upravičeni stroški za vsaj 200 odstotkov presegati knjigovodsko vrednost sredstev</w:t>
      </w:r>
      <w:r w:rsidRPr="000776FE">
        <w:rPr>
          <w:rFonts w:ascii="Arial" w:hAnsi="Arial" w:cs="Arial"/>
          <w:bCs/>
          <w:sz w:val="16"/>
          <w:szCs w:val="16"/>
        </w:rPr>
        <w:t>, ki se vnovič uporabijo, kot je bila evidentirana v poslovnem letu pred začetkom del.</w:t>
      </w:r>
    </w:p>
  </w:footnote>
  <w:footnote w:id="16">
    <w:p w14:paraId="393BF883" w14:textId="77777777" w:rsidR="00ED2A5C" w:rsidRDefault="00ED2A5C" w:rsidP="00A61C94">
      <w:pPr>
        <w:pStyle w:val="Sprotnaopomba-besedilo"/>
      </w:pPr>
      <w:r>
        <w:rPr>
          <w:rStyle w:val="Sprotnaopomba-sklic"/>
        </w:rPr>
        <w:footnoteRef/>
      </w:r>
      <w:r>
        <w:t xml:space="preserve"> </w:t>
      </w:r>
      <w:r w:rsidRPr="008C1407">
        <w:rPr>
          <w:rFonts w:ascii="Arial" w:hAnsi="Arial" w:cs="Arial"/>
          <w:sz w:val="16"/>
          <w:szCs w:val="16"/>
        </w:rPr>
        <w:t>Komisija presoja predloženo tehnično in tehnološko dokumentacijo, morebitne prospekte opreme, izjave ponudnika opreme ter predstavitev v Akcijskem načrtu okoljsko odgovornega ravnanja.</w:t>
      </w:r>
    </w:p>
  </w:footnote>
  <w:footnote w:id="17">
    <w:p w14:paraId="4CB99A06" w14:textId="77777777" w:rsidR="00ED2A5C" w:rsidRPr="0028615B" w:rsidRDefault="00ED2A5C" w:rsidP="00A61C94">
      <w:pPr>
        <w:rPr>
          <w:rFonts w:ascii="Calibri" w:hAnsi="Calibri" w:cs="Arial"/>
          <w:szCs w:val="20"/>
        </w:rPr>
      </w:pPr>
      <w:r>
        <w:rPr>
          <w:rStyle w:val="Sprotnaopomba-sklic"/>
        </w:rPr>
        <w:footnoteRef/>
      </w:r>
      <w:r>
        <w:t xml:space="preserve"> </w:t>
      </w:r>
      <w:r w:rsidRPr="00B4519F">
        <w:rPr>
          <w:rFonts w:ascii="Arial" w:hAnsi="Arial" w:cs="Arial"/>
          <w:sz w:val="16"/>
          <w:szCs w:val="16"/>
          <w:u w:val="single"/>
        </w:rPr>
        <w:t>Število zaposlenih</w:t>
      </w:r>
      <w:r w:rsidRPr="00B4519F">
        <w:rPr>
          <w:rFonts w:ascii="Arial" w:hAnsi="Arial" w:cs="Arial"/>
          <w:sz w:val="16"/>
          <w:szCs w:val="16"/>
        </w:rPr>
        <w:t xml:space="preserve"> predstavlja vsoto povprečnega števila zaposlencev na podlagi delovnih ur v obračunskem obdobju (za gospodarske družbe je to AOP188).</w:t>
      </w:r>
    </w:p>
  </w:footnote>
  <w:footnote w:id="18">
    <w:p w14:paraId="0756A942" w14:textId="77777777" w:rsidR="00ED2A5C" w:rsidRPr="00B4519F" w:rsidRDefault="00ED2A5C" w:rsidP="00A61C94">
      <w:pPr>
        <w:rPr>
          <w:rFonts w:ascii="Arial" w:hAnsi="Arial" w:cs="Arial"/>
          <w:sz w:val="16"/>
          <w:szCs w:val="16"/>
        </w:rPr>
      </w:pPr>
      <w:r w:rsidRPr="0028615B">
        <w:rPr>
          <w:rStyle w:val="Sprotnaopomba-sklic"/>
        </w:rPr>
        <w:footnoteRef/>
      </w:r>
      <w:r w:rsidRPr="0028615B">
        <w:t xml:space="preserve"> </w:t>
      </w:r>
      <w:r w:rsidRPr="00B4519F">
        <w:rPr>
          <w:rFonts w:ascii="Arial" w:hAnsi="Arial" w:cs="Arial"/>
          <w:sz w:val="16"/>
          <w:szCs w:val="16"/>
          <w:u w:val="single"/>
        </w:rPr>
        <w:t>Dodana vrednost</w:t>
      </w:r>
      <w:r w:rsidRPr="00B4519F">
        <w:rPr>
          <w:rFonts w:ascii="Arial" w:hAnsi="Arial" w:cs="Arial"/>
          <w:sz w:val="16"/>
          <w:szCs w:val="16"/>
        </w:rPr>
        <w:t xml:space="preserve"> se izračuna tako, da se od kosmatega donosa od poslovanja (AOP126) odšteje stroške blaga, materiala in storitev (AOP128) ter druge poslovne odhodke (AOP148):</w:t>
      </w:r>
    </w:p>
    <w:p w14:paraId="22A7EA9F" w14:textId="77777777" w:rsidR="00ED2A5C" w:rsidRPr="00B4519F" w:rsidRDefault="00ED2A5C" w:rsidP="00A61C94">
      <w:pPr>
        <w:ind w:firstLine="720"/>
        <w:rPr>
          <w:rFonts w:ascii="Arial" w:hAnsi="Arial" w:cs="Arial"/>
          <w:sz w:val="16"/>
          <w:szCs w:val="16"/>
        </w:rPr>
      </w:pPr>
      <w:r w:rsidRPr="00B4519F">
        <w:rPr>
          <w:rFonts w:ascii="Arial" w:hAnsi="Arial" w:cs="Arial"/>
          <w:sz w:val="16"/>
          <w:szCs w:val="16"/>
        </w:rPr>
        <w:t>Kosmati donos od poslovanja (AOP126)</w:t>
      </w:r>
    </w:p>
    <w:p w14:paraId="1EE09E98" w14:textId="77777777" w:rsidR="00ED2A5C" w:rsidRPr="00B4519F" w:rsidRDefault="00ED2A5C" w:rsidP="00DB15DF">
      <w:pPr>
        <w:numPr>
          <w:ilvl w:val="0"/>
          <w:numId w:val="17"/>
        </w:numPr>
        <w:spacing w:after="0" w:line="240" w:lineRule="auto"/>
        <w:jc w:val="both"/>
        <w:rPr>
          <w:rFonts w:ascii="Arial" w:hAnsi="Arial" w:cs="Arial"/>
          <w:sz w:val="16"/>
          <w:szCs w:val="16"/>
        </w:rPr>
      </w:pPr>
      <w:r w:rsidRPr="00B4519F">
        <w:rPr>
          <w:rFonts w:ascii="Arial" w:hAnsi="Arial" w:cs="Arial"/>
          <w:sz w:val="16"/>
          <w:szCs w:val="16"/>
        </w:rPr>
        <w:t>Stroški blaga, materiala in storitev (AOP128)</w:t>
      </w:r>
    </w:p>
    <w:p w14:paraId="2A30F5FA" w14:textId="77777777" w:rsidR="00ED2A5C" w:rsidRPr="00B4519F" w:rsidRDefault="00ED2A5C" w:rsidP="00DB15DF">
      <w:pPr>
        <w:numPr>
          <w:ilvl w:val="0"/>
          <w:numId w:val="17"/>
        </w:numPr>
        <w:pBdr>
          <w:bottom w:val="single" w:sz="4" w:space="2" w:color="auto"/>
        </w:pBdr>
        <w:spacing w:after="0" w:line="240" w:lineRule="auto"/>
        <w:jc w:val="both"/>
        <w:rPr>
          <w:rFonts w:ascii="Arial" w:hAnsi="Arial" w:cs="Arial"/>
          <w:sz w:val="16"/>
          <w:szCs w:val="16"/>
        </w:rPr>
      </w:pPr>
      <w:r w:rsidRPr="00B4519F">
        <w:rPr>
          <w:rFonts w:ascii="Arial" w:hAnsi="Arial" w:cs="Arial"/>
          <w:sz w:val="16"/>
          <w:szCs w:val="16"/>
        </w:rPr>
        <w:t>Drugi poslovni odhodki (AOP148)</w:t>
      </w:r>
    </w:p>
    <w:p w14:paraId="3359399C" w14:textId="77777777" w:rsidR="00ED2A5C" w:rsidRPr="00B4519F" w:rsidRDefault="00ED2A5C" w:rsidP="00A61C94">
      <w:pPr>
        <w:ind w:left="360"/>
        <w:rPr>
          <w:rFonts w:ascii="Arial" w:hAnsi="Arial" w:cs="Arial"/>
          <w:sz w:val="16"/>
          <w:szCs w:val="16"/>
        </w:rPr>
      </w:pPr>
      <w:r w:rsidRPr="00B4519F">
        <w:rPr>
          <w:rFonts w:ascii="Arial" w:hAnsi="Arial" w:cs="Arial"/>
          <w:sz w:val="16"/>
          <w:szCs w:val="16"/>
        </w:rPr>
        <w:t>=</w:t>
      </w:r>
      <w:r w:rsidRPr="00B4519F">
        <w:rPr>
          <w:rFonts w:ascii="Arial" w:hAnsi="Arial" w:cs="Arial"/>
          <w:sz w:val="16"/>
          <w:szCs w:val="16"/>
        </w:rPr>
        <w:tab/>
        <w:t>Dodana vrednost</w:t>
      </w:r>
    </w:p>
    <w:p w14:paraId="0103DB96" w14:textId="77777777" w:rsidR="00ED2A5C" w:rsidRPr="00B4519F" w:rsidRDefault="00ED2A5C" w:rsidP="00A61C94">
      <w:pPr>
        <w:rPr>
          <w:rFonts w:ascii="Arial" w:hAnsi="Arial" w:cs="Arial"/>
          <w:sz w:val="16"/>
          <w:szCs w:val="16"/>
        </w:rPr>
      </w:pPr>
      <w:r w:rsidRPr="00B4519F">
        <w:rPr>
          <w:rFonts w:ascii="Arial" w:hAnsi="Arial" w:cs="Arial"/>
          <w:sz w:val="16"/>
          <w:szCs w:val="16"/>
          <w:u w:val="single"/>
        </w:rPr>
        <w:t>Povprečna</w:t>
      </w:r>
      <w:r w:rsidRPr="00B4519F">
        <w:rPr>
          <w:rFonts w:ascii="Arial" w:hAnsi="Arial" w:cs="Arial"/>
          <w:b/>
          <w:sz w:val="16"/>
          <w:szCs w:val="16"/>
          <w:u w:val="single"/>
        </w:rPr>
        <w:t xml:space="preserve"> </w:t>
      </w:r>
      <w:r w:rsidRPr="00B4519F">
        <w:rPr>
          <w:rFonts w:ascii="Arial" w:hAnsi="Arial" w:cs="Arial"/>
          <w:sz w:val="16"/>
          <w:szCs w:val="16"/>
          <w:u w:val="single"/>
        </w:rPr>
        <w:t>dodana vrednost na zaposlenega</w:t>
      </w:r>
      <w:r w:rsidRPr="00B4519F">
        <w:rPr>
          <w:rFonts w:ascii="Arial" w:hAnsi="Arial" w:cs="Arial"/>
          <w:sz w:val="16"/>
          <w:szCs w:val="16"/>
        </w:rPr>
        <w:t xml:space="preserve"> se izračuna tako, da se dodana vrednost deli z vsoto števila zaposlenih. </w:t>
      </w:r>
    </w:p>
  </w:footnote>
  <w:footnote w:id="19">
    <w:p w14:paraId="0C0BA8AA" w14:textId="77777777" w:rsidR="00ED2A5C" w:rsidRPr="004C5EEB" w:rsidRDefault="00ED2A5C" w:rsidP="00A61C94">
      <w:pPr>
        <w:pStyle w:val="Sprotnaopomba-besedilo"/>
        <w:rPr>
          <w:rFonts w:ascii="Arial" w:hAnsi="Arial" w:cs="Arial"/>
        </w:rPr>
      </w:pPr>
      <w:r w:rsidRPr="00B4519F">
        <w:rPr>
          <w:rStyle w:val="Sprotnaopomba-sklic"/>
          <w:rFonts w:ascii="Arial" w:hAnsi="Arial" w:cs="Arial"/>
        </w:rPr>
        <w:footnoteRef/>
      </w:r>
      <w:r w:rsidRPr="00B4519F">
        <w:rPr>
          <w:rFonts w:ascii="Arial" w:hAnsi="Arial" w:cs="Arial"/>
        </w:rPr>
        <w:t xml:space="preserve"> </w:t>
      </w:r>
      <w:r w:rsidRPr="00B4519F">
        <w:rPr>
          <w:rFonts w:ascii="Arial" w:hAnsi="Arial" w:cs="Arial"/>
          <w:sz w:val="16"/>
          <w:szCs w:val="16"/>
        </w:rPr>
        <w:t xml:space="preserve">Mora </w:t>
      </w:r>
      <w:r w:rsidRPr="004C5EEB">
        <w:rPr>
          <w:rFonts w:ascii="Arial" w:hAnsi="Arial" w:cs="Arial"/>
          <w:sz w:val="16"/>
          <w:szCs w:val="16"/>
        </w:rPr>
        <w:t>biti razvidno iz predložene dokumentacije k računu.</w:t>
      </w:r>
    </w:p>
  </w:footnote>
  <w:footnote w:id="20">
    <w:p w14:paraId="36524AD1" w14:textId="77777777" w:rsidR="00ED2A5C" w:rsidRDefault="00ED2A5C" w:rsidP="00A61C94">
      <w:pPr>
        <w:pStyle w:val="Sprotnaopomba-besedilo"/>
      </w:pPr>
      <w:r w:rsidRPr="00B4519F">
        <w:rPr>
          <w:rStyle w:val="Sprotnaopomba-sklic"/>
          <w:rFonts w:ascii="Arial" w:hAnsi="Arial" w:cs="Arial"/>
        </w:rPr>
        <w:footnoteRef/>
      </w:r>
      <w:r w:rsidRPr="00B4519F">
        <w:rPr>
          <w:rFonts w:ascii="Arial" w:hAnsi="Arial" w:cs="Arial"/>
        </w:rPr>
        <w:t xml:space="preserve"> </w:t>
      </w:r>
      <w:r w:rsidRPr="00B4519F">
        <w:rPr>
          <w:rFonts w:ascii="Arial" w:hAnsi="Arial" w:cs="Arial"/>
          <w:sz w:val="16"/>
          <w:szCs w:val="16"/>
        </w:rPr>
        <w:t xml:space="preserve">Mora biti </w:t>
      </w:r>
      <w:r w:rsidRPr="004C5EEB">
        <w:rPr>
          <w:rFonts w:ascii="Arial" w:hAnsi="Arial" w:cs="Arial"/>
          <w:sz w:val="16"/>
          <w:szCs w:val="16"/>
        </w:rPr>
        <w:t>razvidno iz predložene dokumentacije k računu.</w:t>
      </w:r>
    </w:p>
  </w:footnote>
  <w:footnote w:id="21">
    <w:p w14:paraId="0E0CF6BA" w14:textId="227EF6FA" w:rsidR="00ED2A5C" w:rsidRPr="00940FF4" w:rsidRDefault="00ED2A5C" w:rsidP="00A61C94">
      <w:pPr>
        <w:pStyle w:val="Sprotnaopomba-besedilo"/>
        <w:rPr>
          <w:rFonts w:ascii="Calibri" w:hAnsi="Calibri" w:cs="Arial"/>
          <w:color w:val="000000" w:themeColor="text1"/>
        </w:rPr>
      </w:pPr>
      <w:r>
        <w:rPr>
          <w:rStyle w:val="Sprotnaopomba-sklic"/>
        </w:rPr>
        <w:footnoteRef/>
      </w:r>
      <w:r w:rsidRPr="00C52343">
        <w:t xml:space="preserve"> </w:t>
      </w:r>
      <w:r w:rsidRPr="00232280">
        <w:rPr>
          <w:rFonts w:ascii="Arial" w:eastAsia="MS Mincho" w:hAnsi="Arial" w:cs="Arial"/>
          <w:bCs/>
          <w:sz w:val="16"/>
          <w:szCs w:val="16"/>
        </w:rPr>
        <w:t xml:space="preserve">Merilo je pojasnjeno </w:t>
      </w:r>
      <w:r w:rsidRPr="00940FF4">
        <w:rPr>
          <w:rFonts w:ascii="Arial" w:eastAsia="MS Mincho" w:hAnsi="Arial" w:cs="Arial"/>
          <w:bCs/>
          <w:sz w:val="16"/>
          <w:szCs w:val="16"/>
        </w:rPr>
        <w:t xml:space="preserve">razpisni dokumentaciji v poglavju </w:t>
      </w:r>
      <w:r w:rsidR="00BD4975">
        <w:rPr>
          <w:rFonts w:ascii="Arial" w:eastAsia="MS Mincho" w:hAnsi="Arial" w:cs="Arial"/>
          <w:bCs/>
          <w:sz w:val="16"/>
          <w:szCs w:val="16"/>
        </w:rPr>
        <w:t>2.5</w:t>
      </w:r>
      <w:r w:rsidRPr="00940FF4">
        <w:rPr>
          <w:rFonts w:ascii="Arial" w:eastAsia="MS Mincho" w:hAnsi="Arial" w:cs="Arial"/>
          <w:bCs/>
          <w:sz w:val="16"/>
          <w:szCs w:val="16"/>
        </w:rPr>
        <w:t>.1</w:t>
      </w:r>
      <w:r w:rsidR="00BD4975">
        <w:rPr>
          <w:rFonts w:ascii="Arial" w:eastAsia="MS Mincho" w:hAnsi="Arial" w:cs="Arial"/>
          <w:bCs/>
          <w:sz w:val="16"/>
          <w:szCs w:val="16"/>
        </w:rPr>
        <w:t xml:space="preserve"> 1)</w:t>
      </w:r>
      <w:r w:rsidRPr="00940FF4">
        <w:rPr>
          <w:rFonts w:ascii="Arial" w:eastAsia="MS Mincho" w:hAnsi="Arial" w:cs="Arial"/>
          <w:bCs/>
          <w:sz w:val="16"/>
          <w:szCs w:val="16"/>
        </w:rPr>
        <w:t xml:space="preserve"> Prednostna področja.</w:t>
      </w:r>
    </w:p>
  </w:footnote>
  <w:footnote w:id="22">
    <w:p w14:paraId="2262019B" w14:textId="3DBB2BD3" w:rsidR="00ED2A5C" w:rsidRPr="00940FF4" w:rsidRDefault="00ED2A5C" w:rsidP="00A61C94">
      <w:pPr>
        <w:pStyle w:val="Sprotnaopomba-besedilo"/>
      </w:pPr>
      <w:r w:rsidRPr="00940FF4">
        <w:rPr>
          <w:rStyle w:val="Sprotnaopomba-sklic"/>
        </w:rPr>
        <w:footnoteRef/>
      </w:r>
      <w:r w:rsidRPr="00940FF4">
        <w:t xml:space="preserve"> </w:t>
      </w:r>
      <w:r w:rsidRPr="00940FF4">
        <w:rPr>
          <w:rFonts w:ascii="Arial" w:eastAsia="MS Mincho" w:hAnsi="Arial" w:cs="Arial"/>
          <w:bCs/>
          <w:sz w:val="16"/>
          <w:szCs w:val="16"/>
        </w:rPr>
        <w:t xml:space="preserve">Pojasnila so navedena v razpisni dokumentaciji v poglavju </w:t>
      </w:r>
      <w:r w:rsidR="00BD4975">
        <w:rPr>
          <w:rFonts w:ascii="Arial" w:eastAsia="MS Mincho" w:hAnsi="Arial" w:cs="Arial"/>
          <w:bCs/>
          <w:sz w:val="16"/>
          <w:szCs w:val="16"/>
        </w:rPr>
        <w:t>2.5.1</w:t>
      </w:r>
      <w:r w:rsidRPr="00940FF4">
        <w:rPr>
          <w:rFonts w:ascii="Arial" w:eastAsia="MS Mincho" w:hAnsi="Arial" w:cs="Arial"/>
          <w:bCs/>
          <w:sz w:val="16"/>
          <w:szCs w:val="16"/>
        </w:rPr>
        <w:t>, 3</w:t>
      </w:r>
      <w:r w:rsidR="00BD4975">
        <w:rPr>
          <w:rFonts w:ascii="Arial" w:eastAsia="MS Mincho" w:hAnsi="Arial" w:cs="Arial"/>
          <w:bCs/>
          <w:sz w:val="16"/>
          <w:szCs w:val="16"/>
        </w:rPr>
        <w:t>)</w:t>
      </w:r>
      <w:r w:rsidRPr="00940FF4">
        <w:rPr>
          <w:rFonts w:ascii="Arial" w:eastAsia="MS Mincho" w:hAnsi="Arial" w:cs="Arial"/>
          <w:bCs/>
          <w:sz w:val="16"/>
          <w:szCs w:val="16"/>
        </w:rPr>
        <w:t xml:space="preserve"> Vpliv gospodarske družbe in investicije na okolje.</w:t>
      </w:r>
    </w:p>
  </w:footnote>
  <w:footnote w:id="23">
    <w:p w14:paraId="24E46E74" w14:textId="7256D9D0" w:rsidR="00ED2A5C" w:rsidRDefault="00ED2A5C" w:rsidP="00A61C94">
      <w:pPr>
        <w:pStyle w:val="Sprotnaopomba-besedilo"/>
      </w:pPr>
      <w:r w:rsidRPr="00940FF4">
        <w:rPr>
          <w:rStyle w:val="Sprotnaopomba-sklic"/>
        </w:rPr>
        <w:footnoteRef/>
      </w:r>
      <w:r w:rsidRPr="00940FF4">
        <w:t xml:space="preserve"> </w:t>
      </w:r>
      <w:r w:rsidRPr="00940FF4">
        <w:rPr>
          <w:rFonts w:ascii="Arial" w:eastAsia="MS Mincho" w:hAnsi="Arial" w:cs="Arial"/>
          <w:bCs/>
          <w:sz w:val="16"/>
          <w:szCs w:val="16"/>
        </w:rPr>
        <w:t>Pojasnila so navedena v razpisni dokumentaciji</w:t>
      </w:r>
      <w:r w:rsidRPr="00232280">
        <w:rPr>
          <w:rFonts w:ascii="Arial" w:eastAsia="MS Mincho" w:hAnsi="Arial" w:cs="Arial"/>
          <w:bCs/>
          <w:sz w:val="16"/>
          <w:szCs w:val="16"/>
        </w:rPr>
        <w:t xml:space="preserve"> v poglavju </w:t>
      </w:r>
      <w:r w:rsidR="00BD4975">
        <w:rPr>
          <w:rFonts w:ascii="Arial" w:eastAsia="MS Mincho" w:hAnsi="Arial" w:cs="Arial"/>
          <w:bCs/>
          <w:sz w:val="16"/>
          <w:szCs w:val="16"/>
        </w:rPr>
        <w:t xml:space="preserve">2.5.1 </w:t>
      </w:r>
      <w:r w:rsidRPr="00232280">
        <w:rPr>
          <w:rFonts w:ascii="Arial" w:eastAsia="MS Mincho" w:hAnsi="Arial" w:cs="Arial"/>
          <w:bCs/>
          <w:sz w:val="16"/>
          <w:szCs w:val="16"/>
        </w:rPr>
        <w:t>4</w:t>
      </w:r>
      <w:r w:rsidR="00BD4975">
        <w:rPr>
          <w:rFonts w:ascii="Arial" w:eastAsia="MS Mincho" w:hAnsi="Arial" w:cs="Arial"/>
          <w:bCs/>
          <w:sz w:val="16"/>
          <w:szCs w:val="16"/>
        </w:rPr>
        <w:t>)</w:t>
      </w:r>
      <w:r w:rsidRPr="00232280">
        <w:rPr>
          <w:rFonts w:ascii="Arial" w:eastAsia="MS Mincho" w:hAnsi="Arial" w:cs="Arial"/>
          <w:bCs/>
          <w:sz w:val="16"/>
          <w:szCs w:val="16"/>
        </w:rPr>
        <w:t xml:space="preserve"> Prispevek investicije na področju prehoda na krožno gospodarstvo, vključno s preprečevanjem in nadzorovanjem onesnaževanja.</w:t>
      </w:r>
    </w:p>
  </w:footnote>
  <w:footnote w:id="24">
    <w:p w14:paraId="6A6E1521" w14:textId="1F2BB3FF" w:rsidR="00ED2A5C" w:rsidRPr="00E87410" w:rsidRDefault="00ED2A5C" w:rsidP="00A61C94">
      <w:pPr>
        <w:pStyle w:val="Sprotnaopomba-besedilo"/>
        <w:rPr>
          <w:rFonts w:ascii="Calibri" w:hAnsi="Calibri" w:cs="Arial"/>
          <w:color w:val="000000" w:themeColor="text1"/>
        </w:rPr>
      </w:pPr>
      <w:r w:rsidRPr="00E87410">
        <w:rPr>
          <w:rFonts w:ascii="Calibri" w:hAnsi="Calibri" w:cs="Arial"/>
          <w:color w:val="000000" w:themeColor="text1"/>
          <w:vertAlign w:val="superscript"/>
        </w:rPr>
        <w:footnoteRef/>
      </w:r>
      <w:r w:rsidRPr="00E87410">
        <w:rPr>
          <w:rFonts w:ascii="Calibri" w:hAnsi="Calibri" w:cs="Arial"/>
          <w:color w:val="000000" w:themeColor="text1"/>
        </w:rPr>
        <w:t xml:space="preserve"> </w:t>
      </w:r>
      <w:r w:rsidRPr="00232280">
        <w:rPr>
          <w:rFonts w:ascii="Arial" w:hAnsi="Arial" w:cs="Arial"/>
          <w:color w:val="000000" w:themeColor="text1"/>
          <w:sz w:val="16"/>
          <w:szCs w:val="16"/>
        </w:rPr>
        <w:t xml:space="preserve">Pojasnilo zelenih poklicev je navedeno v razpisni dokumentaciji v poglavju </w:t>
      </w:r>
      <w:r w:rsidR="00BD4975">
        <w:rPr>
          <w:rFonts w:ascii="Arial" w:hAnsi="Arial" w:cs="Arial"/>
          <w:color w:val="000000" w:themeColor="text1"/>
          <w:sz w:val="16"/>
          <w:szCs w:val="16"/>
        </w:rPr>
        <w:t>2.5.1</w:t>
      </w:r>
      <w:r w:rsidRPr="00232280">
        <w:rPr>
          <w:rFonts w:ascii="Arial" w:hAnsi="Arial" w:cs="Arial"/>
          <w:color w:val="000000" w:themeColor="text1"/>
          <w:sz w:val="16"/>
          <w:szCs w:val="16"/>
        </w:rPr>
        <w:t xml:space="preserve"> 6</w:t>
      </w:r>
      <w:r w:rsidR="00BD4975">
        <w:rPr>
          <w:rFonts w:ascii="Arial" w:hAnsi="Arial" w:cs="Arial"/>
          <w:color w:val="000000" w:themeColor="text1"/>
          <w:sz w:val="16"/>
          <w:szCs w:val="16"/>
        </w:rPr>
        <w:t xml:space="preserve">) </w:t>
      </w:r>
      <w:r w:rsidR="00BD4975" w:rsidRPr="00BD4975">
        <w:rPr>
          <w:rFonts w:ascii="Arial" w:hAnsi="Arial" w:cs="Arial"/>
          <w:color w:val="000000" w:themeColor="text1"/>
          <w:sz w:val="16"/>
          <w:szCs w:val="16"/>
        </w:rPr>
        <w:t>6)</w:t>
      </w:r>
      <w:r w:rsidR="00BD4975" w:rsidRPr="00BD4975">
        <w:rPr>
          <w:rFonts w:ascii="Arial" w:hAnsi="Arial" w:cs="Arial"/>
          <w:color w:val="000000" w:themeColor="text1"/>
          <w:sz w:val="16"/>
          <w:szCs w:val="16"/>
        </w:rPr>
        <w:tab/>
        <w:t>Prispevek gospodarske družbe k okoljski odgovornosti lokalnega okolja in razogljičenju prometnega sektorja</w:t>
      </w:r>
      <w:r w:rsidRPr="00232280">
        <w:rPr>
          <w:rFonts w:ascii="Arial" w:hAnsi="Arial" w:cs="Arial"/>
          <w:color w:val="000000" w:themeColor="text1"/>
          <w:sz w:val="16"/>
          <w:szCs w:val="16"/>
        </w:rPr>
        <w:t>.</w:t>
      </w:r>
    </w:p>
  </w:footnote>
  <w:footnote w:id="25">
    <w:p w14:paraId="1C2D8DA6" w14:textId="77777777" w:rsidR="00ED2A5C" w:rsidRPr="00034FCC" w:rsidRDefault="00ED2A5C" w:rsidP="00A61C94">
      <w:pPr>
        <w:pStyle w:val="Sprotnaopomba-besedilo"/>
        <w:rPr>
          <w:rFonts w:ascii="Arial" w:hAnsi="Arial" w:cs="Arial"/>
          <w:color w:val="000000" w:themeColor="text1"/>
          <w:sz w:val="16"/>
          <w:szCs w:val="16"/>
        </w:rPr>
      </w:pPr>
      <w:r w:rsidRPr="00E87410">
        <w:rPr>
          <w:rFonts w:ascii="Calibri" w:hAnsi="Calibri" w:cs="Arial"/>
          <w:color w:val="000000" w:themeColor="text1"/>
          <w:vertAlign w:val="superscript"/>
        </w:rPr>
        <w:footnoteRef/>
      </w:r>
      <w:r w:rsidRPr="00E87410">
        <w:rPr>
          <w:rFonts w:ascii="Calibri" w:hAnsi="Calibri" w:cs="Arial"/>
          <w:color w:val="000000" w:themeColor="text1"/>
          <w:vertAlign w:val="superscript"/>
        </w:rPr>
        <w:t xml:space="preserve"> </w:t>
      </w:r>
      <w:r w:rsidRPr="00681002">
        <w:rPr>
          <w:rFonts w:ascii="Arial" w:hAnsi="Arial" w:cs="Arial"/>
          <w:color w:val="000000" w:themeColor="text1"/>
          <w:sz w:val="16"/>
          <w:szCs w:val="16"/>
        </w:rPr>
        <w:t>Skladno z u</w:t>
      </w:r>
      <w:r>
        <w:rPr>
          <w:rFonts w:ascii="Arial" w:hAnsi="Arial" w:cs="Arial"/>
          <w:color w:val="000000" w:themeColor="text1"/>
          <w:sz w:val="16"/>
          <w:szCs w:val="16"/>
        </w:rPr>
        <w:t>redbe, ki ureja karto regionaln</w:t>
      </w:r>
      <w:r w:rsidRPr="00681002">
        <w:rPr>
          <w:rFonts w:ascii="Arial" w:hAnsi="Arial" w:cs="Arial"/>
          <w:color w:val="000000" w:themeColor="text1"/>
          <w:sz w:val="16"/>
          <w:szCs w:val="16"/>
        </w:rPr>
        <w:t>ih pomoči za obdobje 202214-20271</w:t>
      </w:r>
    </w:p>
  </w:footnote>
  <w:footnote w:id="26">
    <w:p w14:paraId="1A9FDA0C" w14:textId="77777777" w:rsidR="00ED2A5C" w:rsidRDefault="00ED2A5C" w:rsidP="00A61C94">
      <w:pPr>
        <w:pStyle w:val="Sprotnaopomba-besedilo"/>
      </w:pPr>
      <w:r>
        <w:rPr>
          <w:rStyle w:val="Sprotnaopomba-sklic"/>
        </w:rPr>
        <w:footnoteRef/>
      </w:r>
      <w:r>
        <w:t xml:space="preserve"> </w:t>
      </w:r>
      <w:r>
        <w:rPr>
          <w:rFonts w:ascii="Arial" w:hAnsi="Arial" w:cs="Arial"/>
          <w:color w:val="000000" w:themeColor="text1"/>
          <w:sz w:val="16"/>
          <w:szCs w:val="16"/>
        </w:rPr>
        <w:t>Območje</w:t>
      </w:r>
      <w:r w:rsidRPr="00C10EE9">
        <w:rPr>
          <w:rFonts w:ascii="Arial" w:hAnsi="Arial" w:cs="Arial"/>
          <w:color w:val="000000" w:themeColor="text1"/>
          <w:sz w:val="16"/>
          <w:szCs w:val="16"/>
        </w:rPr>
        <w:t xml:space="preserve"> »a« na karti regionalne pomoči predstavlja celotno ozemlje teritorialne enote NUTS 2 SI03 Vzhodna Slovenija.</w:t>
      </w:r>
    </w:p>
  </w:footnote>
  <w:footnote w:id="27">
    <w:p w14:paraId="017CAF71" w14:textId="77777777" w:rsidR="00ED2A5C" w:rsidRPr="00814E2E" w:rsidRDefault="00ED2A5C" w:rsidP="00A61C94">
      <w:pPr>
        <w:pStyle w:val="Sprotnaopomba-besedilo"/>
        <w:rPr>
          <w:rFonts w:ascii="Calibri" w:hAnsi="Calibri"/>
        </w:rPr>
      </w:pPr>
      <w:r w:rsidRPr="00137260">
        <w:rPr>
          <w:rStyle w:val="Sprotnaopomba-sklic"/>
          <w:rFonts w:ascii="Calibri" w:hAnsi="Calibri"/>
        </w:rPr>
        <w:footnoteRef/>
      </w:r>
      <w:r w:rsidRPr="00D659BC">
        <w:rPr>
          <w:rFonts w:ascii="Calibri" w:hAnsi="Calibri"/>
        </w:rPr>
        <w:t xml:space="preserve"> </w:t>
      </w:r>
      <w:r w:rsidRPr="00232280">
        <w:rPr>
          <w:rFonts w:ascii="Arial" w:hAnsi="Arial" w:cs="Arial"/>
          <w:color w:val="000000" w:themeColor="text1"/>
          <w:sz w:val="16"/>
          <w:szCs w:val="16"/>
        </w:rPr>
        <w:t xml:space="preserve">Spodbude se na območju </w:t>
      </w:r>
      <w:r>
        <w:rPr>
          <w:rFonts w:ascii="Arial" w:hAnsi="Arial" w:cs="Arial"/>
          <w:color w:val="000000" w:themeColor="text1"/>
          <w:sz w:val="16"/>
          <w:szCs w:val="16"/>
        </w:rPr>
        <w:t>«c«</w:t>
      </w:r>
      <w:r w:rsidRPr="00232280">
        <w:rPr>
          <w:rFonts w:ascii="Arial" w:hAnsi="Arial" w:cs="Arial"/>
          <w:color w:val="000000" w:themeColor="text1"/>
          <w:sz w:val="16"/>
          <w:szCs w:val="16"/>
        </w:rPr>
        <w:t xml:space="preserve"> velikim gospodarskim družbam lahko dodelijo le za investicijo za potrebe </w:t>
      </w:r>
      <w:r w:rsidRPr="00232280">
        <w:rPr>
          <w:rFonts w:ascii="Arial" w:hAnsi="Arial" w:cs="Arial"/>
          <w:color w:val="000000" w:themeColor="text1"/>
          <w:sz w:val="16"/>
          <w:szCs w:val="16"/>
          <w:u w:val="single"/>
        </w:rPr>
        <w:t>nove gospodarske dejavnosti</w:t>
      </w:r>
      <w:r w:rsidRPr="00232280">
        <w:rPr>
          <w:rFonts w:ascii="Arial" w:hAnsi="Arial" w:cs="Arial"/>
          <w:color w:val="000000" w:themeColor="text1"/>
          <w:sz w:val="16"/>
          <w:szCs w:val="16"/>
        </w:rPr>
        <w:t xml:space="preserve">. </w:t>
      </w:r>
      <w:r w:rsidRPr="00232280">
        <w:rPr>
          <w:rFonts w:ascii="Arial" w:hAnsi="Arial" w:cs="Arial"/>
          <w:color w:val="000000" w:themeColor="text1"/>
          <w:sz w:val="16"/>
          <w:szCs w:val="16"/>
          <w:u w:val="single"/>
        </w:rPr>
        <w:t>Investicija za potrebe nove gospodarske dejavnosti</w:t>
      </w:r>
      <w:r w:rsidRPr="00232280">
        <w:rPr>
          <w:rFonts w:ascii="Arial" w:hAnsi="Arial" w:cs="Arial"/>
          <w:color w:val="000000" w:themeColor="text1"/>
          <w:sz w:val="16"/>
          <w:szCs w:val="16"/>
        </w:rPr>
        <w:t xml:space="preserve"> je naložba v opredmetena in neopredmetena sredstva, ki zadevajo vzpostavitev nove gospodarske družbe ali diverzifikacijo dejavnosti gospodarske družbe, pod pogojem, da nova dejavnost ni enaka ali podobna dejavnosti, ki jo je gospodarska družba že opravljala.</w:t>
      </w:r>
    </w:p>
  </w:footnote>
  <w:footnote w:id="28">
    <w:p w14:paraId="0A06139B" w14:textId="0AB575A7" w:rsidR="00ED2A5C" w:rsidRPr="009D3F75" w:rsidRDefault="00ED2A5C" w:rsidP="003572BD">
      <w:pPr>
        <w:pStyle w:val="Sprotnaopomba-besedilo"/>
        <w:rPr>
          <w:rFonts w:ascii="Calibri" w:hAnsi="Calibri"/>
        </w:rPr>
      </w:pPr>
      <w:r w:rsidRPr="00137260">
        <w:rPr>
          <w:rStyle w:val="Sprotnaopomba-sklic"/>
          <w:rFonts w:ascii="Calibri" w:hAnsi="Calibri"/>
        </w:rPr>
        <w:footnoteRef/>
      </w:r>
      <w:r>
        <w:rPr>
          <w:rFonts w:ascii="Calibri" w:hAnsi="Calibri"/>
        </w:rPr>
        <w:t xml:space="preserve"> </w:t>
      </w:r>
      <w:r w:rsidRPr="0033537C">
        <w:rPr>
          <w:rFonts w:ascii="Arial" w:hAnsi="Arial" w:cs="Arial"/>
          <w:color w:val="000000" w:themeColor="text1"/>
          <w:sz w:val="16"/>
          <w:szCs w:val="16"/>
        </w:rPr>
        <w:t>Območj</w:t>
      </w:r>
      <w:r>
        <w:rPr>
          <w:rFonts w:ascii="Arial" w:hAnsi="Arial" w:cs="Arial"/>
          <w:color w:val="000000" w:themeColor="text1"/>
          <w:sz w:val="16"/>
          <w:szCs w:val="16"/>
        </w:rPr>
        <w:t>a</w:t>
      </w:r>
      <w:r w:rsidRPr="0033537C">
        <w:rPr>
          <w:rFonts w:ascii="Arial" w:hAnsi="Arial" w:cs="Arial"/>
          <w:color w:val="000000" w:themeColor="text1"/>
          <w:sz w:val="16"/>
          <w:szCs w:val="16"/>
        </w:rPr>
        <w:t xml:space="preserve"> ki po uredbi o karti regionalne pomoči niso upravičena (bele lise), </w:t>
      </w:r>
      <w:r>
        <w:rPr>
          <w:rFonts w:ascii="Arial" w:hAnsi="Arial" w:cs="Arial"/>
          <w:color w:val="000000" w:themeColor="text1"/>
          <w:sz w:val="16"/>
          <w:szCs w:val="16"/>
        </w:rPr>
        <w:t xml:space="preserve">se </w:t>
      </w:r>
      <w:r w:rsidRPr="0033537C">
        <w:rPr>
          <w:rFonts w:ascii="Arial" w:hAnsi="Arial" w:cs="Arial"/>
          <w:color w:val="000000" w:themeColor="text1"/>
          <w:sz w:val="16"/>
          <w:szCs w:val="16"/>
        </w:rPr>
        <w:t>bodo obravnava</w:t>
      </w:r>
      <w:r>
        <w:rPr>
          <w:rFonts w:ascii="Arial" w:hAnsi="Arial" w:cs="Arial"/>
          <w:color w:val="000000" w:themeColor="text1"/>
          <w:sz w:val="16"/>
          <w:szCs w:val="16"/>
        </w:rPr>
        <w:t>la</w:t>
      </w:r>
      <w:r w:rsidRPr="0033537C">
        <w:rPr>
          <w:rFonts w:ascii="Arial" w:hAnsi="Arial" w:cs="Arial"/>
          <w:color w:val="000000" w:themeColor="text1"/>
          <w:sz w:val="16"/>
          <w:szCs w:val="16"/>
        </w:rPr>
        <w:t xml:space="preserve"> skladno s Shemo državne pomoči »Spodbude za začetne investicije – pomoč za naložbe za MSP</w:t>
      </w:r>
      <w:r w:rsidRPr="004C751B">
        <w:rPr>
          <w:rFonts w:ascii="Arial" w:hAnsi="Arial" w:cs="Arial"/>
          <w:color w:val="000000" w:themeColor="text1"/>
          <w:sz w:val="16"/>
          <w:szCs w:val="16"/>
        </w:rPr>
        <w:t xml:space="preserve">« (št. sheme: </w:t>
      </w:r>
      <w:r w:rsidR="004C751B" w:rsidRPr="004C751B">
        <w:rPr>
          <w:rFonts w:ascii="Arial" w:hAnsi="Arial" w:cs="Arial"/>
          <w:color w:val="000000" w:themeColor="text1"/>
          <w:sz w:val="16"/>
          <w:szCs w:val="16"/>
        </w:rPr>
        <w:t>BE05-2632616-2024</w:t>
      </w:r>
      <w:r w:rsidRPr="004C751B">
        <w:rPr>
          <w:rFonts w:ascii="Arial" w:hAnsi="Arial" w:cs="Arial"/>
          <w:color w:val="000000" w:themeColor="text1"/>
          <w:sz w:val="16"/>
          <w:szCs w:val="16"/>
        </w:rPr>
        <w:t>).</w:t>
      </w:r>
    </w:p>
  </w:footnote>
  <w:footnote w:id="29">
    <w:p w14:paraId="7A63E9CA" w14:textId="2509F628" w:rsidR="00ED2A5C" w:rsidRPr="00814E2E" w:rsidRDefault="00ED2A5C" w:rsidP="00A61C94">
      <w:pPr>
        <w:pStyle w:val="Sprotnaopomba-besedilo"/>
        <w:rPr>
          <w:rFonts w:ascii="Calibri" w:hAnsi="Calibri"/>
        </w:rPr>
      </w:pPr>
      <w:r w:rsidRPr="00814E2E">
        <w:rPr>
          <w:rFonts w:ascii="Calibri" w:hAnsi="Calibri"/>
          <w:vertAlign w:val="superscript"/>
        </w:rPr>
        <w:footnoteRef/>
      </w:r>
      <w:r w:rsidRPr="00814E2E">
        <w:rPr>
          <w:rFonts w:ascii="Calibri" w:hAnsi="Calibri"/>
          <w:vertAlign w:val="superscript"/>
        </w:rPr>
        <w:t xml:space="preserve"> </w:t>
      </w:r>
      <w:r w:rsidRPr="008F1494">
        <w:rPr>
          <w:rFonts w:ascii="Arial" w:hAnsi="Arial" w:cs="Arial"/>
          <w:sz w:val="16"/>
          <w:szCs w:val="16"/>
        </w:rPr>
        <w:t>Območja Triglavskega narodnega parka so določena z</w:t>
      </w:r>
      <w:r w:rsidR="00AD3789">
        <w:rPr>
          <w:rFonts w:ascii="Arial" w:hAnsi="Arial" w:cs="Arial"/>
          <w:sz w:val="16"/>
          <w:szCs w:val="16"/>
        </w:rPr>
        <w:t xml:space="preserve"> </w:t>
      </w:r>
      <w:r w:rsidRPr="008F1494">
        <w:rPr>
          <w:rFonts w:ascii="Arial" w:hAnsi="Arial" w:cs="Arial"/>
          <w:sz w:val="16"/>
          <w:szCs w:val="16"/>
        </w:rPr>
        <w:t>Zakonom o Triglavskem narodnem parku (Uradni list RS, št. 52/10, 46/14 – ZON-C, 60/17</w:t>
      </w:r>
      <w:r w:rsidR="007C3DE1">
        <w:rPr>
          <w:rFonts w:ascii="Arial" w:hAnsi="Arial" w:cs="Arial"/>
          <w:sz w:val="16"/>
          <w:szCs w:val="16"/>
        </w:rPr>
        <w:t>,</w:t>
      </w:r>
      <w:r w:rsidRPr="008F1494">
        <w:rPr>
          <w:rFonts w:ascii="Arial" w:hAnsi="Arial" w:cs="Arial"/>
          <w:sz w:val="16"/>
          <w:szCs w:val="16"/>
        </w:rPr>
        <w:t xml:space="preserve"> 82/20</w:t>
      </w:r>
      <w:r w:rsidR="007C3DE1" w:rsidRPr="007C3DE1">
        <w:t xml:space="preserve"> </w:t>
      </w:r>
      <w:r w:rsidR="007C3DE1" w:rsidRPr="007C3DE1">
        <w:rPr>
          <w:rFonts w:ascii="Arial" w:hAnsi="Arial" w:cs="Arial"/>
          <w:sz w:val="16"/>
          <w:szCs w:val="16"/>
        </w:rPr>
        <w:t>n 18/23 – ZDU-1O</w:t>
      </w:r>
      <w:r w:rsidRPr="008F1494">
        <w:rPr>
          <w:rFonts w:ascii="Arial" w:hAnsi="Arial" w:cs="Arial"/>
          <w:sz w:val="16"/>
          <w:szCs w:val="16"/>
        </w:rPr>
        <w:t xml:space="preserve">). Zakon je dosegljiv na povezavi: </w:t>
      </w:r>
      <w:hyperlink r:id="rId5" w:history="1">
        <w:r w:rsidR="007C3DE1" w:rsidRPr="007C3DE1">
          <w:rPr>
            <w:rStyle w:val="Hiperpovezava"/>
            <w:rFonts w:ascii="Arial" w:hAnsi="Arial" w:cs="Arial"/>
            <w:sz w:val="16"/>
            <w:szCs w:val="16"/>
          </w:rPr>
          <w:t>http://www.pisrs.si/Pis.web/pregledPredpisa?id=ZAKO5487</w:t>
        </w:r>
      </w:hyperlink>
      <w:r>
        <w:rPr>
          <w:rFonts w:ascii="Calibri" w:hAnsi="Calibri"/>
        </w:rPr>
        <w:t xml:space="preserve"> </w:t>
      </w:r>
    </w:p>
  </w:footnote>
  <w:footnote w:id="30">
    <w:p w14:paraId="660CE8BF" w14:textId="48777DD9" w:rsidR="00ED2A5C" w:rsidRPr="008B1401" w:rsidRDefault="00ED2A5C" w:rsidP="00A61C94">
      <w:pPr>
        <w:pStyle w:val="Sprotnaopomba-besedilo"/>
      </w:pPr>
      <w:r w:rsidRPr="00814E2E">
        <w:rPr>
          <w:rFonts w:ascii="Calibri" w:hAnsi="Calibri"/>
          <w:vertAlign w:val="superscript"/>
        </w:rPr>
        <w:footnoteRef/>
      </w:r>
      <w:r w:rsidRPr="00814E2E">
        <w:rPr>
          <w:rFonts w:ascii="Calibri" w:hAnsi="Calibri"/>
        </w:rPr>
        <w:t xml:space="preserve"> </w:t>
      </w:r>
      <w:r w:rsidRPr="008F1494">
        <w:rPr>
          <w:rFonts w:ascii="Arial" w:hAnsi="Arial" w:cs="Arial"/>
          <w:sz w:val="16"/>
          <w:szCs w:val="16"/>
        </w:rPr>
        <w:t>Obmejna problemska so določena v Uredbi o določitvi obmejnih problemskih območij (Uradni list RS, št. 22/11, 97/12, 24/15, 35/17</w:t>
      </w:r>
      <w:r w:rsidR="007C3DE1">
        <w:rPr>
          <w:rFonts w:ascii="Arial" w:hAnsi="Arial" w:cs="Arial"/>
          <w:sz w:val="16"/>
          <w:szCs w:val="16"/>
        </w:rPr>
        <w:t>,</w:t>
      </w:r>
      <w:r w:rsidRPr="008F1494">
        <w:rPr>
          <w:rFonts w:ascii="Arial" w:hAnsi="Arial" w:cs="Arial"/>
          <w:sz w:val="16"/>
          <w:szCs w:val="16"/>
        </w:rPr>
        <w:t xml:space="preserve"> 101/20</w:t>
      </w:r>
      <w:r w:rsidR="007C3DE1">
        <w:rPr>
          <w:rFonts w:ascii="Arial" w:hAnsi="Arial" w:cs="Arial"/>
          <w:sz w:val="16"/>
          <w:szCs w:val="16"/>
        </w:rPr>
        <w:t xml:space="preserve"> in 112/22</w:t>
      </w:r>
      <w:r w:rsidRPr="008F1494">
        <w:rPr>
          <w:rFonts w:ascii="Arial" w:hAnsi="Arial" w:cs="Arial"/>
          <w:sz w:val="16"/>
          <w:szCs w:val="16"/>
        </w:rPr>
        <w:t>). Uredba je dosegljiva na povezavi:</w:t>
      </w:r>
      <w:r>
        <w:rPr>
          <w:rFonts w:ascii="Arial" w:hAnsi="Arial" w:cs="Arial"/>
          <w:sz w:val="16"/>
          <w:szCs w:val="16"/>
        </w:rPr>
        <w:t xml:space="preserve"> </w:t>
      </w:r>
      <w:hyperlink r:id="rId6" w:history="1">
        <w:r w:rsidRPr="008F1494">
          <w:rPr>
            <w:rStyle w:val="Hiperpovezava"/>
            <w:rFonts w:ascii="Arial" w:hAnsi="Arial" w:cs="Arial"/>
            <w:sz w:val="16"/>
            <w:szCs w:val="16"/>
          </w:rPr>
          <w:t>http://www.pisrs.si/Pis.web/pregledPredpisa?id=URED5758</w:t>
        </w:r>
      </w:hyperlink>
      <w:r>
        <w:rPr>
          <w:rFonts w:ascii="Calibri" w:hAnsi="Calibri"/>
        </w:rPr>
        <w:t xml:space="preserve"> </w:t>
      </w:r>
    </w:p>
  </w:footnote>
  <w:footnote w:id="31">
    <w:p w14:paraId="1849E173" w14:textId="77777777" w:rsidR="00ED2A5C" w:rsidRPr="00BC2DAD" w:rsidRDefault="00ED2A5C" w:rsidP="00A61C94">
      <w:pPr>
        <w:pStyle w:val="Sprotnaopomba-besedilo"/>
        <w:rPr>
          <w:rFonts w:ascii="Arial" w:hAnsi="Arial" w:cs="Arial"/>
        </w:rPr>
      </w:pPr>
      <w:r>
        <w:rPr>
          <w:rStyle w:val="Sprotnaopomba-sklic"/>
        </w:rPr>
        <w:footnoteRef/>
      </w:r>
      <w:r w:rsidRPr="00D659BC">
        <w:t xml:space="preserve"> </w:t>
      </w:r>
      <w:r w:rsidRPr="00BC2DAD">
        <w:rPr>
          <w:rFonts w:ascii="Arial" w:hAnsi="Arial" w:cs="Arial"/>
          <w:sz w:val="16"/>
          <w:szCs w:val="16"/>
        </w:rPr>
        <w:t>Za ugotavljanje vrednosti investicije se uporabijo podatki o upravičenih in neupravičenih stroških naložb v opredmetena in neopredmetena osnovna sredstva brez davka na dodano vrednost ter drugih davkov in dajatev.</w:t>
      </w:r>
    </w:p>
  </w:footnote>
  <w:footnote w:id="32">
    <w:p w14:paraId="636E1596" w14:textId="77777777" w:rsidR="00ED2A5C" w:rsidRPr="00BC2DAD" w:rsidRDefault="00ED2A5C" w:rsidP="00A176A0">
      <w:pPr>
        <w:pStyle w:val="Sprotnaopomba-besedilo"/>
        <w:rPr>
          <w:rFonts w:ascii="Arial" w:hAnsi="Arial" w:cs="Arial"/>
        </w:rPr>
      </w:pPr>
      <w:r>
        <w:rPr>
          <w:rStyle w:val="Sprotnaopomba-sklic"/>
        </w:rPr>
        <w:footnoteRef/>
      </w:r>
      <w:r w:rsidRPr="00D659BC">
        <w:t xml:space="preserve"> </w:t>
      </w:r>
      <w:r w:rsidRPr="00BC2DAD">
        <w:rPr>
          <w:rFonts w:ascii="Arial" w:hAnsi="Arial" w:cs="Arial"/>
          <w:sz w:val="16"/>
          <w:szCs w:val="16"/>
        </w:rPr>
        <w:t>Za ugotavljanje vrednosti investicije se uporabijo podatki o upravičenih in neupravičenih stroških naložb v opredmetena in neopredmetena osnovna sredstva brez davka na dodano vrednost ter drugih davkov in dajatev.</w:t>
      </w:r>
    </w:p>
  </w:footnote>
  <w:footnote w:id="33">
    <w:p w14:paraId="61F0F265" w14:textId="6D0A1381" w:rsidR="00ED2A5C" w:rsidRDefault="00ED2A5C" w:rsidP="00A61C94">
      <w:pPr>
        <w:pStyle w:val="Sprotnaopomba-besedilo"/>
      </w:pPr>
      <w:r>
        <w:rPr>
          <w:rStyle w:val="Sprotnaopomba-sklic"/>
        </w:rPr>
        <w:footnoteRef/>
      </w:r>
      <w:r>
        <w:t xml:space="preserve"> </w:t>
      </w:r>
      <w:r w:rsidRPr="00BD003F">
        <w:rPr>
          <w:rFonts w:ascii="Arial" w:hAnsi="Arial" w:cs="Arial"/>
          <w:sz w:val="16"/>
          <w:szCs w:val="16"/>
        </w:rPr>
        <w:t xml:space="preserve">V stolpec Nova / stara OS </w:t>
      </w:r>
      <w:r>
        <w:rPr>
          <w:rFonts w:ascii="Arial" w:hAnsi="Arial" w:cs="Arial"/>
          <w:sz w:val="16"/>
          <w:szCs w:val="16"/>
        </w:rPr>
        <w:t>smejo</w:t>
      </w:r>
      <w:r w:rsidRPr="00BD003F">
        <w:rPr>
          <w:rFonts w:ascii="Arial" w:hAnsi="Arial" w:cs="Arial"/>
          <w:sz w:val="16"/>
          <w:szCs w:val="16"/>
        </w:rPr>
        <w:t xml:space="preserve"> </w:t>
      </w:r>
      <w:r w:rsidRPr="00BD003F">
        <w:rPr>
          <w:rFonts w:ascii="Arial" w:hAnsi="Arial" w:cs="Arial"/>
          <w:b/>
          <w:sz w:val="16"/>
          <w:szCs w:val="16"/>
        </w:rPr>
        <w:t>velik</w:t>
      </w:r>
      <w:r>
        <w:rPr>
          <w:rFonts w:ascii="Arial" w:hAnsi="Arial" w:cs="Arial"/>
          <w:b/>
          <w:sz w:val="16"/>
          <w:szCs w:val="16"/>
        </w:rPr>
        <w:t>e gospodarske družbe</w:t>
      </w:r>
      <w:r>
        <w:rPr>
          <w:rFonts w:ascii="Arial" w:hAnsi="Arial" w:cs="Arial"/>
          <w:sz w:val="16"/>
          <w:szCs w:val="16"/>
        </w:rPr>
        <w:t xml:space="preserve"> vnašati</w:t>
      </w:r>
      <w:r w:rsidRPr="00BD003F">
        <w:rPr>
          <w:rFonts w:ascii="Arial" w:hAnsi="Arial" w:cs="Arial"/>
          <w:sz w:val="16"/>
          <w:szCs w:val="16"/>
        </w:rPr>
        <w:t xml:space="preserve"> le nova </w:t>
      </w:r>
      <w:r>
        <w:rPr>
          <w:rFonts w:ascii="Arial" w:hAnsi="Arial" w:cs="Arial"/>
          <w:sz w:val="16"/>
          <w:szCs w:val="16"/>
        </w:rPr>
        <w:t>osnovna sredstva</w:t>
      </w:r>
      <w:r w:rsidRPr="00BD003F">
        <w:rPr>
          <w:rFonts w:ascii="Arial" w:hAnsi="Arial" w:cs="Arial"/>
          <w:sz w:val="16"/>
          <w:szCs w:val="16"/>
        </w:rPr>
        <w:t>.</w:t>
      </w:r>
      <w:r>
        <w:t xml:space="preserve"> </w:t>
      </w:r>
    </w:p>
  </w:footnote>
  <w:footnote w:id="34">
    <w:p w14:paraId="739008EB" w14:textId="77777777" w:rsidR="003F4369" w:rsidRDefault="003F4369" w:rsidP="00A61C94"/>
  </w:footnote>
  <w:footnote w:id="35">
    <w:p w14:paraId="77B325B7" w14:textId="77777777" w:rsidR="007105BE" w:rsidRDefault="007105BE" w:rsidP="00A61C94"/>
  </w:footnote>
  <w:footnote w:id="36">
    <w:p w14:paraId="5005A945" w14:textId="2CBC40CF" w:rsidR="00074A90" w:rsidRPr="00137260" w:rsidRDefault="00074A90" w:rsidP="00182F07">
      <w:pPr>
        <w:widowControl w:val="0"/>
        <w:autoSpaceDE w:val="0"/>
        <w:autoSpaceDN w:val="0"/>
        <w:adjustRightInd w:val="0"/>
      </w:pPr>
      <w:r>
        <w:rPr>
          <w:rStyle w:val="Sprotnaopomba-sklic"/>
        </w:rPr>
        <w:footnoteRef/>
      </w:r>
      <w:r w:rsidRPr="00D659BC">
        <w:t xml:space="preserve"> </w:t>
      </w:r>
      <w:r w:rsidRPr="000F7C2F">
        <w:rPr>
          <w:rFonts w:ascii="Arial" w:hAnsi="Arial" w:cs="Arial"/>
          <w:sz w:val="16"/>
          <w:szCs w:val="16"/>
        </w:rPr>
        <w:t>Dodeljena pomoč mora biti skladna z Uredbo o karti regionalne pomoči za obdobje 2022-2027: (</w:t>
      </w:r>
      <w:hyperlink r:id="rId7" w:history="1">
        <w:r w:rsidRPr="000F7C2F">
          <w:rPr>
            <w:rStyle w:val="Hiperpovezava"/>
            <w:rFonts w:ascii="Arial" w:hAnsi="Arial" w:cs="Arial"/>
            <w:sz w:val="16"/>
            <w:szCs w:val="16"/>
          </w:rPr>
          <w:t>http://pisrs.si/Pis.web/pregledPredpisa?id=URED8443</w:t>
        </w:r>
      </w:hyperlink>
      <w:r w:rsidRPr="000F7C2F">
        <w:rPr>
          <w:rFonts w:ascii="Arial" w:hAnsi="Arial" w:cs="Arial"/>
          <w:sz w:val="16"/>
          <w:szCs w:val="16"/>
        </w:rPr>
        <w:t xml:space="preserve">) oziroma s Shemo državne pomoči »Spodbude za začetne investicije – pomoč za naložbe za MSP. </w:t>
      </w:r>
    </w:p>
  </w:footnote>
  <w:footnote w:id="37">
    <w:p w14:paraId="72EDE3F4" w14:textId="36318F29" w:rsidR="00074A90" w:rsidRDefault="00074A90">
      <w:pPr>
        <w:pStyle w:val="Sprotnaopomba-besedilo"/>
      </w:pPr>
      <w:r>
        <w:rPr>
          <w:rStyle w:val="Sprotnaopomba-sklic"/>
        </w:rPr>
        <w:footnoteRef/>
      </w:r>
      <w:r>
        <w:t xml:space="preserve"> </w:t>
      </w:r>
      <w:r w:rsidRPr="00182F07">
        <w:rPr>
          <w:rFonts w:ascii="Arial" w:hAnsi="Arial" w:cs="Arial"/>
          <w:sz w:val="16"/>
          <w:szCs w:val="16"/>
        </w:rPr>
        <w:t>Prijavitelj lahko v vlogi napiše maksimalno dovoljeno višino subvencije.</w:t>
      </w:r>
      <w:r w:rsidR="00AD3789">
        <w:rPr>
          <w:rFonts w:ascii="Arial" w:hAnsi="Arial" w:cs="Arial"/>
          <w:sz w:val="16"/>
          <w:szCs w:val="16"/>
        </w:rPr>
        <w:t xml:space="preserve"> </w:t>
      </w:r>
      <w:r w:rsidRPr="00182F07">
        <w:rPr>
          <w:rFonts w:ascii="Arial" w:hAnsi="Arial" w:cs="Arial"/>
          <w:sz w:val="16"/>
          <w:szCs w:val="16"/>
        </w:rPr>
        <w:t>V kolikor se prijavitelj oceni slabše kot bo ocenjena vloga s strani komisije, prijavitelj ne more prejeti višjega zneska od zaprošenega.</w:t>
      </w:r>
    </w:p>
  </w:footnote>
  <w:footnote w:id="38">
    <w:p w14:paraId="043BABDD" w14:textId="77777777" w:rsidR="00ED2A5C" w:rsidRPr="001D6F67" w:rsidRDefault="00ED2A5C" w:rsidP="00A61C94">
      <w:pPr>
        <w:pStyle w:val="Sprotnaopomba-besedilo"/>
        <w:rPr>
          <w:rFonts w:cs="Arial"/>
          <w:sz w:val="16"/>
          <w:szCs w:val="16"/>
        </w:rPr>
      </w:pPr>
      <w:r w:rsidRPr="001D6F67">
        <w:rPr>
          <w:rStyle w:val="Sprotnaopomba-sklic"/>
          <w:rFonts w:cs="Arial"/>
        </w:rPr>
        <w:footnoteRef/>
      </w:r>
      <w:r w:rsidRPr="001D6F67">
        <w:rPr>
          <w:rFonts w:cs="Arial"/>
          <w:sz w:val="16"/>
          <w:szCs w:val="16"/>
        </w:rPr>
        <w:t xml:space="preserve"> Informacije o namenu in pravni podlagi za obdelavo, o tem kdo bo podatke obdeloval, kakšne pravice ima posameznik v zvezi s tem, o roku hrambe in o načinu varstva osebnih podatkov so na voljo v razpisni dokumentaciji.</w:t>
      </w:r>
    </w:p>
  </w:footnote>
  <w:footnote w:id="39">
    <w:p w14:paraId="79E9DD8A" w14:textId="442C6B1E" w:rsidR="008B18AA" w:rsidRPr="00BD174F" w:rsidRDefault="008B18AA" w:rsidP="008B18AA">
      <w:pPr>
        <w:pStyle w:val="Sprotnaopomba-besedilo"/>
        <w:jc w:val="both"/>
        <w:rPr>
          <w:rFonts w:ascii="Arial" w:hAnsi="Arial" w:cs="Arial"/>
          <w:sz w:val="16"/>
          <w:szCs w:val="16"/>
        </w:rPr>
      </w:pPr>
      <w:r>
        <w:rPr>
          <w:rStyle w:val="Sprotnaopomba-sklic"/>
        </w:rPr>
        <w:footnoteRef/>
      </w:r>
      <w:r>
        <w:t xml:space="preserve"> </w:t>
      </w:r>
      <w:r w:rsidRPr="00BD174F">
        <w:rPr>
          <w:rFonts w:ascii="Arial" w:hAnsi="Arial" w:cs="Arial"/>
          <w:sz w:val="16"/>
          <w:szCs w:val="16"/>
        </w:rPr>
        <w:t>Vsi podatki iz poročila so informacije javnega značaja razen tistih podatkov,</w:t>
      </w:r>
      <w:r w:rsidR="00AD3789">
        <w:rPr>
          <w:rFonts w:ascii="Arial" w:hAnsi="Arial" w:cs="Arial"/>
          <w:sz w:val="16"/>
          <w:szCs w:val="16"/>
        </w:rPr>
        <w:t xml:space="preserve"> </w:t>
      </w:r>
      <w:r w:rsidRPr="00BD174F">
        <w:rPr>
          <w:rFonts w:ascii="Arial" w:hAnsi="Arial" w:cs="Arial"/>
          <w:sz w:val="16"/>
          <w:szCs w:val="16"/>
        </w:rPr>
        <w:t xml:space="preserve">ki jih </w:t>
      </w:r>
      <w:r>
        <w:rPr>
          <w:rFonts w:ascii="Arial" w:hAnsi="Arial" w:cs="Arial"/>
          <w:sz w:val="16"/>
          <w:szCs w:val="16"/>
        </w:rPr>
        <w:t>končni prejemnik</w:t>
      </w:r>
      <w:r w:rsidRPr="00BD174F">
        <w:rPr>
          <w:rFonts w:ascii="Arial" w:hAnsi="Arial" w:cs="Arial"/>
          <w:sz w:val="16"/>
          <w:szCs w:val="16"/>
        </w:rPr>
        <w:t xml:space="preserve"> posebej označi, in sicer poslovne skrivnosti, osebni podatki in druge izjeme</w:t>
      </w:r>
      <w:r w:rsidR="00AD3789">
        <w:rPr>
          <w:rFonts w:ascii="Arial" w:hAnsi="Arial" w:cs="Arial"/>
          <w:sz w:val="16"/>
          <w:szCs w:val="16"/>
        </w:rPr>
        <w:t xml:space="preserve"> </w:t>
      </w:r>
      <w:r w:rsidRPr="00BD174F">
        <w:rPr>
          <w:rFonts w:ascii="Arial" w:hAnsi="Arial" w:cs="Arial"/>
          <w:sz w:val="16"/>
          <w:szCs w:val="16"/>
        </w:rPr>
        <w:t>iz 6. člena</w:t>
      </w:r>
      <w:r w:rsidR="00AD3789">
        <w:rPr>
          <w:rFonts w:ascii="Arial" w:hAnsi="Arial" w:cs="Arial"/>
          <w:sz w:val="16"/>
          <w:szCs w:val="16"/>
        </w:rPr>
        <w:t xml:space="preserve"> </w:t>
      </w:r>
      <w:r>
        <w:rPr>
          <w:rFonts w:ascii="Arial" w:hAnsi="Arial" w:cs="Arial"/>
          <w:sz w:val="16"/>
          <w:szCs w:val="16"/>
        </w:rPr>
        <w:t>Zakona o dostopu do informacij javnega značaja (Uradni list RS, št. 51/06 uradno prečiščeno besedilo 117/2006-ZdavP-2, 23/14, 50/14, 19/15 – odl. US, 102/15 in 7/18 v nadaljnjem besedilu: ZDIJZ), ki niso javno dostopne in tako ne smejo biti razkrite oz. dostopne javnosti. Poslovna skrivnost se lahko nanaša na posamezen podatek ali na del poročila, ne more pa se nanašati na celotno poročilo. Končni prejemnik mora pojasniti, zakaj posamezen podatek ne sme biti dostopen javnosti kot informacija javnega značaja. Če končni prejemnik ne označi in razloži takšnih podatkov v vlogi, bo agencija lahko domnevala, da poročilo po stališču končnega prejemnika ne vsebuje poslovnih skrivnosti in drugih izjem iz 6. Člena ZDIJZ.</w:t>
      </w:r>
    </w:p>
  </w:footnote>
  <w:footnote w:id="40">
    <w:p w14:paraId="2B420106" w14:textId="79D86511" w:rsidR="000E0BD6" w:rsidRDefault="000E0BD6" w:rsidP="000E0BD6">
      <w:pPr>
        <w:pStyle w:val="Sprotnaopomba-besedilo"/>
        <w:jc w:val="both"/>
        <w:rPr>
          <w:rFonts w:ascii="Arial" w:hAnsi="Arial" w:cs="Arial"/>
          <w:sz w:val="16"/>
          <w:szCs w:val="16"/>
        </w:rPr>
      </w:pPr>
      <w:r>
        <w:rPr>
          <w:rStyle w:val="Sprotnaopomba-sklic"/>
        </w:rPr>
        <w:footnoteRef/>
      </w:r>
      <w:r>
        <w:t xml:space="preserve"> </w:t>
      </w:r>
      <w:r>
        <w:rPr>
          <w:rFonts w:ascii="Arial" w:hAnsi="Arial" w:cs="Arial"/>
          <w:sz w:val="16"/>
          <w:szCs w:val="16"/>
        </w:rPr>
        <w:t>Vsi podatki iz poročila so informacije javnega značaja razen tistih podatkov, ki jih končni prejemnik posebej označi, in sicer poslovne skrivnosti, osebni podatki in druge izjeme iz 6. člena Zakona o dostopu do informacij javnega značaja (Uradni list RS, št. 51/06 uradno prečiščeno besedilo 117/2006-ZdavP-2, 23/14, 50/14, 19/15 – odl. US, 102/15</w:t>
      </w:r>
      <w:r w:rsidR="000B1B12">
        <w:rPr>
          <w:rFonts w:ascii="Arial" w:hAnsi="Arial" w:cs="Arial"/>
          <w:sz w:val="16"/>
          <w:szCs w:val="16"/>
        </w:rPr>
        <w:t>,</w:t>
      </w:r>
      <w:r>
        <w:rPr>
          <w:rFonts w:ascii="Arial" w:hAnsi="Arial" w:cs="Arial"/>
          <w:sz w:val="16"/>
          <w:szCs w:val="16"/>
        </w:rPr>
        <w:t xml:space="preserve"> 7/18 </w:t>
      </w:r>
      <w:r w:rsidR="000B1B12">
        <w:rPr>
          <w:rFonts w:ascii="Arial" w:hAnsi="Arial" w:cs="Arial"/>
          <w:sz w:val="16"/>
          <w:szCs w:val="16"/>
        </w:rPr>
        <w:t xml:space="preserve">in 141/22, </w:t>
      </w:r>
      <w:r>
        <w:rPr>
          <w:rFonts w:ascii="Arial" w:hAnsi="Arial" w:cs="Arial"/>
          <w:sz w:val="16"/>
          <w:szCs w:val="16"/>
        </w:rPr>
        <w:t xml:space="preserve">v nadaljnjem besedilu: ZDIJZ), ki niso javno dostopne in tako ne smejo biti razkrite oz. dostopne javnosti. Poslovna skrivnost se lahko nanaša na posamezen podatek ali na del poročila, ne more pa se nanašati na celotno poročilo. Končni prejemnik mora pojasniti, zakaj posamezen podatek ne sme biti dostopen javnosti kot informacija javnega značaja. Če končni prejemnik ne označi in razloži takšnih podatkov v vlogi, bo agencija lahko domnevala, da poročilo po stališču končnega prejemnika ne vsebuje poslovnih skrivnosti in drugih izjem iz 6. </w:t>
      </w:r>
      <w:r w:rsidR="006A0C40">
        <w:rPr>
          <w:rFonts w:ascii="Arial" w:hAnsi="Arial" w:cs="Arial"/>
          <w:sz w:val="16"/>
          <w:szCs w:val="16"/>
        </w:rPr>
        <w:t xml:space="preserve">člena </w:t>
      </w:r>
      <w:r>
        <w:rPr>
          <w:rFonts w:ascii="Arial" w:hAnsi="Arial" w:cs="Arial"/>
          <w:sz w:val="16"/>
          <w:szCs w:val="16"/>
        </w:rPr>
        <w:t>ZDIJZ.</w:t>
      </w:r>
    </w:p>
  </w:footnote>
  <w:footnote w:id="41">
    <w:p w14:paraId="42BA2358" w14:textId="2A84BDE9" w:rsidR="00646698" w:rsidRPr="00BD174F" w:rsidRDefault="00646698" w:rsidP="00646698">
      <w:pPr>
        <w:pStyle w:val="Sprotnaopomba-besedilo"/>
        <w:jc w:val="both"/>
        <w:rPr>
          <w:rFonts w:ascii="Arial" w:hAnsi="Arial" w:cs="Arial"/>
          <w:sz w:val="16"/>
          <w:szCs w:val="16"/>
        </w:rPr>
      </w:pPr>
      <w:r>
        <w:rPr>
          <w:rStyle w:val="Sprotnaopomba-sklic"/>
        </w:rPr>
        <w:footnoteRef/>
      </w:r>
      <w:r>
        <w:t xml:space="preserve"> </w:t>
      </w:r>
      <w:r w:rsidRPr="00BD174F">
        <w:rPr>
          <w:rFonts w:ascii="Arial" w:hAnsi="Arial" w:cs="Arial"/>
          <w:sz w:val="16"/>
          <w:szCs w:val="16"/>
        </w:rPr>
        <w:t>Vsi podatki iz poročila so informacije javnega značaja razen tistih podatkov,</w:t>
      </w:r>
      <w:r w:rsidR="00AD3789">
        <w:rPr>
          <w:rFonts w:ascii="Arial" w:hAnsi="Arial" w:cs="Arial"/>
          <w:sz w:val="16"/>
          <w:szCs w:val="16"/>
        </w:rPr>
        <w:t xml:space="preserve"> </w:t>
      </w:r>
      <w:r w:rsidRPr="00BD174F">
        <w:rPr>
          <w:rFonts w:ascii="Arial" w:hAnsi="Arial" w:cs="Arial"/>
          <w:sz w:val="16"/>
          <w:szCs w:val="16"/>
        </w:rPr>
        <w:t xml:space="preserve">ki jih </w:t>
      </w:r>
      <w:r>
        <w:rPr>
          <w:rFonts w:ascii="Arial" w:hAnsi="Arial" w:cs="Arial"/>
          <w:sz w:val="16"/>
          <w:szCs w:val="16"/>
        </w:rPr>
        <w:t>končni prejemnik</w:t>
      </w:r>
      <w:r w:rsidRPr="00BD174F">
        <w:rPr>
          <w:rFonts w:ascii="Arial" w:hAnsi="Arial" w:cs="Arial"/>
          <w:sz w:val="16"/>
          <w:szCs w:val="16"/>
        </w:rPr>
        <w:t xml:space="preserve"> posebej označi, in sicer poslovne skrivnosti, osebni podatki in druge izjeme iz 6. člena </w:t>
      </w:r>
      <w:r>
        <w:rPr>
          <w:rFonts w:ascii="Arial" w:hAnsi="Arial" w:cs="Arial"/>
          <w:sz w:val="16"/>
          <w:szCs w:val="16"/>
        </w:rPr>
        <w:t>Zakona o dostopu do informacij javnega značaja (Uradni list RS, št. 51/06 uradno prečiščeno besedilo 117/2006-ZdavP-2, 23/14, 50/14, 19/15 – odl. US, 102/15</w:t>
      </w:r>
      <w:r w:rsidR="000B1B12">
        <w:rPr>
          <w:rFonts w:ascii="Arial" w:hAnsi="Arial" w:cs="Arial"/>
          <w:sz w:val="16"/>
          <w:szCs w:val="16"/>
        </w:rPr>
        <w:t>,</w:t>
      </w:r>
      <w:r>
        <w:rPr>
          <w:rFonts w:ascii="Arial" w:hAnsi="Arial" w:cs="Arial"/>
          <w:sz w:val="16"/>
          <w:szCs w:val="16"/>
        </w:rPr>
        <w:t xml:space="preserve"> 7/18</w:t>
      </w:r>
      <w:r w:rsidR="000B1B12">
        <w:rPr>
          <w:rFonts w:ascii="Arial" w:hAnsi="Arial" w:cs="Arial"/>
          <w:sz w:val="16"/>
          <w:szCs w:val="16"/>
        </w:rPr>
        <w:t xml:space="preserve"> in 141/22,</w:t>
      </w:r>
      <w:r>
        <w:rPr>
          <w:rFonts w:ascii="Arial" w:hAnsi="Arial" w:cs="Arial"/>
          <w:sz w:val="16"/>
          <w:szCs w:val="16"/>
        </w:rPr>
        <w:t xml:space="preserve"> v nadaljnjem besedilu: ZDIJZ), ki niso javno dostopne in tako ne smejo biti razkrite oz. dostopne javnosti. Poslovna skrivnost se lahko nanaša na posamezen podatek ali na del poročila, ne more pa se nanašati na celotno poročilo. Končni prejemnik mora pojasniti, zakaj posamezen podatek ne sme biti dostopen javnosti kot informacija javnega značaja. Če končni prejemnik ne označi in razloži takšnih podatkov v vlogi, bo agencija lahko domnevala, da poročilo po stališču končnega prejemnika ne vsebuje poslovnih skrivnosti in drugih izjem iz 6. </w:t>
      </w:r>
      <w:r w:rsidR="000B1B12">
        <w:rPr>
          <w:rFonts w:ascii="Arial" w:hAnsi="Arial" w:cs="Arial"/>
          <w:sz w:val="16"/>
          <w:szCs w:val="16"/>
        </w:rPr>
        <w:t xml:space="preserve">člena </w:t>
      </w:r>
      <w:r>
        <w:rPr>
          <w:rFonts w:ascii="Arial" w:hAnsi="Arial" w:cs="Arial"/>
          <w:sz w:val="16"/>
          <w:szCs w:val="16"/>
        </w:rPr>
        <w:t>ZDIJZ.</w:t>
      </w:r>
    </w:p>
  </w:footnote>
  <w:footnote w:id="42">
    <w:p w14:paraId="4C4531F3" w14:textId="77777777" w:rsidR="00BA761A" w:rsidRPr="000379DC" w:rsidRDefault="00BA761A" w:rsidP="00BA761A">
      <w:pPr>
        <w:pStyle w:val="Sprotnaopomba-besedilo"/>
        <w:jc w:val="both"/>
        <w:rPr>
          <w:sz w:val="18"/>
          <w:szCs w:val="18"/>
        </w:rPr>
      </w:pPr>
      <w:r w:rsidRPr="000379DC">
        <w:rPr>
          <w:rStyle w:val="Sprotnaopomba-sklic"/>
          <w:sz w:val="18"/>
          <w:szCs w:val="18"/>
        </w:rPr>
        <w:footnoteRef/>
      </w:r>
      <w:r w:rsidRPr="000379DC">
        <w:rPr>
          <w:sz w:val="18"/>
          <w:szCs w:val="18"/>
        </w:rPr>
        <w:t xml:space="preserve"> </w:t>
      </w:r>
      <w:r w:rsidRPr="000379DC">
        <w:rPr>
          <w:rFonts w:ascii="Arial" w:hAnsi="Arial" w:cs="Arial"/>
          <w:sz w:val="18"/>
          <w:szCs w:val="18"/>
        </w:rPr>
        <w:t>Stroški niso upravičeni stroški, če gre za prodajo/nakup/izvedbo del med osebami - sorodniki prvega, drugega ali tretjega dednega reda, če jih izvaja fizična oseba, ki je ustanovitelj s.p.-ja njegov s.p. in/ali če gre za odnos stranka/naročnik med imetnikom deleža ali delnic gospodarske družbe (lastniški deleži ali glasovalne pravice v gospodarski družbi in/ali v povezanih družbah morajo biti skupaj manjše od 25</w:t>
      </w:r>
      <w:r>
        <w:rPr>
          <w:rFonts w:ascii="Arial" w:hAnsi="Arial" w:cs="Arial"/>
          <w:sz w:val="18"/>
          <w:szCs w:val="18"/>
        </w:rPr>
        <w:t xml:space="preserve"> </w:t>
      </w:r>
      <w:r w:rsidRPr="000379DC">
        <w:rPr>
          <w:rFonts w:ascii="Arial" w:hAnsi="Arial" w:cs="Arial"/>
          <w:sz w:val="18"/>
          <w:szCs w:val="18"/>
        </w:rPr>
        <w:t>%) in gospodarsko družbo in/ali med povezanimi družbami in/ali med zakonskimi ali izven zakonskimi partnerji.</w:t>
      </w:r>
    </w:p>
  </w:footnote>
  <w:footnote w:id="43">
    <w:p w14:paraId="159A0894" w14:textId="77777777" w:rsidR="00BA761A" w:rsidRDefault="00BA761A" w:rsidP="00BA761A">
      <w:pPr>
        <w:pStyle w:val="Sprotnaopomba-besedilo"/>
        <w:jc w:val="both"/>
      </w:pPr>
      <w:r>
        <w:rPr>
          <w:rStyle w:val="Sprotnaopomba-sklic"/>
        </w:rPr>
        <w:footnoteRef/>
      </w:r>
      <w:r>
        <w:t xml:space="preserve"> </w:t>
      </w:r>
      <w:r w:rsidRPr="0051380D">
        <w:rPr>
          <w:rFonts w:ascii="Arial" w:eastAsia="Times New Roman" w:hAnsi="Arial" w:cs="Arial"/>
        </w:rPr>
        <w:t xml:space="preserve">V kolikor se ugotovi dvojno uveljavljanje stroškov in izdatkov, agencija lahko </w:t>
      </w:r>
      <w:r>
        <w:rPr>
          <w:rFonts w:ascii="Arial" w:eastAsia="Times New Roman" w:hAnsi="Arial" w:cs="Arial"/>
        </w:rPr>
        <w:t xml:space="preserve">od pogodbe odstopi </w:t>
      </w:r>
      <w:r w:rsidRPr="0051380D">
        <w:rPr>
          <w:rFonts w:ascii="Arial" w:eastAsia="Times New Roman" w:hAnsi="Arial" w:cs="Arial"/>
        </w:rPr>
        <w:t xml:space="preserve">in zahteva vračilo že izplačanih sredstev skupaj z zakonskimi zamudnimi obrestmi od dneva nakazila sredstev na transakcijski račun </w:t>
      </w:r>
      <w:r>
        <w:rPr>
          <w:rFonts w:ascii="Arial" w:eastAsia="Times New Roman" w:hAnsi="Arial" w:cs="Arial"/>
        </w:rPr>
        <w:t>končnega prejemnika</w:t>
      </w:r>
      <w:r w:rsidRPr="0051380D">
        <w:rPr>
          <w:rFonts w:ascii="Arial" w:eastAsia="Times New Roman" w:hAnsi="Arial" w:cs="Arial"/>
        </w:rPr>
        <w:t xml:space="preserve"> do dneva vračila sredstev v državni proračun Republike Slovenije. Če je dvojno uveljavljanje stroškov in izdatkov namerno, se bo obravnavalo kot goljufija.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CF111" w14:textId="6101B3F0" w:rsidR="00ED2A5C" w:rsidRPr="006B5FC7" w:rsidRDefault="00BF04D7" w:rsidP="00B840C3">
    <w:pPr>
      <w:pStyle w:val="Glava"/>
      <w:tabs>
        <w:tab w:val="left" w:pos="3159"/>
      </w:tabs>
      <w:rPr>
        <w:b/>
        <w:i/>
      </w:rPr>
    </w:pPr>
    <w:r w:rsidRPr="00BF04D7">
      <w:rPr>
        <w:b/>
        <w:i/>
        <w:noProof/>
      </w:rPr>
      <w:drawing>
        <wp:inline distT="0" distB="0" distL="0" distR="0" wp14:anchorId="1960DA5A" wp14:editId="492991ED">
          <wp:extent cx="5760720" cy="565150"/>
          <wp:effectExtent l="0" t="0" r="0" b="6350"/>
          <wp:docPr id="191219772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625374" name=""/>
                  <pic:cNvPicPr/>
                </pic:nvPicPr>
                <pic:blipFill>
                  <a:blip r:embed="rId1"/>
                  <a:stretch>
                    <a:fillRect/>
                  </a:stretch>
                </pic:blipFill>
                <pic:spPr>
                  <a:xfrm>
                    <a:off x="0" y="0"/>
                    <a:ext cx="5760720" cy="5651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114B8" w14:textId="2DDF8179" w:rsidR="00ED2A5C" w:rsidRPr="006B5FC7" w:rsidRDefault="00ED2A5C" w:rsidP="00B840C3">
    <w:pPr>
      <w:pStyle w:val="Glava"/>
      <w:tabs>
        <w:tab w:val="left" w:pos="3159"/>
      </w:tabs>
      <w:rPr>
        <w:b/>
        <w:i/>
      </w:rPr>
    </w:pPr>
    <w:r>
      <w:rPr>
        <w:b/>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E7E35" w14:textId="2415F4C2" w:rsidR="00ED2A5C" w:rsidRPr="006B5FC7" w:rsidRDefault="00ED2A5C" w:rsidP="00B840C3">
    <w:pPr>
      <w:pStyle w:val="Glava"/>
      <w:tabs>
        <w:tab w:val="left" w:pos="3159"/>
      </w:tabs>
      <w:rPr>
        <w:b/>
        <w: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A5345" w14:textId="77777777" w:rsidR="00ED2A5C" w:rsidRPr="006B5FC7" w:rsidRDefault="00ED2A5C" w:rsidP="00B840C3">
    <w:pPr>
      <w:pStyle w:val="Glava"/>
      <w:tabs>
        <w:tab w:val="left" w:pos="3159"/>
      </w:tabs>
      <w:rPr>
        <w:b/>
        <w:i/>
      </w:rPr>
    </w:pPr>
    <w:r>
      <w:rPr>
        <w:b/>
        <w:i/>
        <w:noProof/>
      </w:rPr>
      <w:drawing>
        <wp:anchor distT="0" distB="0" distL="114300" distR="114300" simplePos="0" relativeHeight="251658240" behindDoc="0" locked="0" layoutInCell="1" allowOverlap="1" wp14:anchorId="156950B7" wp14:editId="044A3D5F">
          <wp:simplePos x="0" y="0"/>
          <wp:positionH relativeFrom="column">
            <wp:posOffset>0</wp:posOffset>
          </wp:positionH>
          <wp:positionV relativeFrom="paragraph">
            <wp:posOffset>-635</wp:posOffset>
          </wp:positionV>
          <wp:extent cx="6153027" cy="742950"/>
          <wp:effectExtent l="0" t="0" r="8890" b="0"/>
          <wp:wrapNone/>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283" b="18166"/>
                  <a:stretch/>
                </pic:blipFill>
                <pic:spPr bwMode="auto">
                  <a:xfrm>
                    <a:off x="0" y="0"/>
                    <a:ext cx="6153027" cy="742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4E0D"/>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 w15:restartNumberingAfterBreak="0">
    <w:nsid w:val="051E069D"/>
    <w:multiLevelType w:val="hybridMultilevel"/>
    <w:tmpl w:val="CCBE0D3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C92126"/>
    <w:multiLevelType w:val="hybridMultilevel"/>
    <w:tmpl w:val="539E451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6495E23"/>
    <w:multiLevelType w:val="hybridMultilevel"/>
    <w:tmpl w:val="4F389C4E"/>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79A5968"/>
    <w:multiLevelType w:val="hybridMultilevel"/>
    <w:tmpl w:val="FFFFFFFF"/>
    <w:lvl w:ilvl="0" w:tplc="0424000F">
      <w:start w:val="1"/>
      <w:numFmt w:val="decimal"/>
      <w:lvlText w:val="%1."/>
      <w:lvlJc w:val="left"/>
      <w:pPr>
        <w:ind w:left="720" w:hanging="360"/>
      </w:pPr>
      <w:rPr>
        <w:rFonts w:cs="Times New Roman" w:hint="default"/>
      </w:rPr>
    </w:lvl>
    <w:lvl w:ilvl="1" w:tplc="ECBA47E2">
      <w:start w:val="1"/>
      <w:numFmt w:val="decimal"/>
      <w:lvlText w:val="(%2)"/>
      <w:lvlJc w:val="left"/>
      <w:pPr>
        <w:ind w:left="1440" w:hanging="360"/>
      </w:pPr>
      <w:rPr>
        <w:rFonts w:cs="Times New Roman" w:hint="default"/>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5" w15:restartNumberingAfterBreak="0">
    <w:nsid w:val="08A83ADC"/>
    <w:multiLevelType w:val="hybridMultilevel"/>
    <w:tmpl w:val="884EB33C"/>
    <w:lvl w:ilvl="0" w:tplc="448643E8">
      <w:numFmt w:val="bullet"/>
      <w:lvlText w:val="-"/>
      <w:lvlJc w:val="right"/>
      <w:pPr>
        <w:ind w:left="360" w:hanging="360"/>
      </w:pPr>
      <w:rPr>
        <w:rFonts w:ascii="Arial" w:hAnsi="Arial" w:hint="default"/>
        <w:spacing w:val="0"/>
        <w:position w:val="0"/>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B696B4D"/>
    <w:multiLevelType w:val="hybridMultilevel"/>
    <w:tmpl w:val="8C9A78C2"/>
    <w:lvl w:ilvl="0" w:tplc="EDF441A0">
      <w:start w:val="1"/>
      <w:numFmt w:val="bullet"/>
      <w:lvlText w:val="-"/>
      <w:lvlJc w:val="left"/>
      <w:pPr>
        <w:ind w:left="720" w:hanging="360"/>
      </w:pPr>
      <w:rPr>
        <w:rFonts w:ascii="Calibri" w:eastAsia="Calibri"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CA41C13"/>
    <w:multiLevelType w:val="hybridMultilevel"/>
    <w:tmpl w:val="9C7A9AF6"/>
    <w:lvl w:ilvl="0" w:tplc="E50ECE58">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CCD4A65"/>
    <w:multiLevelType w:val="hybridMultilevel"/>
    <w:tmpl w:val="6D32A0B6"/>
    <w:lvl w:ilvl="0" w:tplc="D0EC92C8">
      <w:start w:val="1"/>
      <w:numFmt w:val="bullet"/>
      <w:lvlText w:val=""/>
      <w:lvlJc w:val="left"/>
      <w:pPr>
        <w:ind w:left="1440" w:hanging="360"/>
      </w:pPr>
      <w:rPr>
        <w:rFonts w:ascii="Symbol" w:hAnsi="Symbol"/>
      </w:rPr>
    </w:lvl>
    <w:lvl w:ilvl="1" w:tplc="8982C7C8">
      <w:start w:val="1"/>
      <w:numFmt w:val="bullet"/>
      <w:lvlText w:val=""/>
      <w:lvlJc w:val="left"/>
      <w:pPr>
        <w:ind w:left="1440" w:hanging="360"/>
      </w:pPr>
      <w:rPr>
        <w:rFonts w:ascii="Symbol" w:hAnsi="Symbol"/>
      </w:rPr>
    </w:lvl>
    <w:lvl w:ilvl="2" w:tplc="D16E01E8">
      <w:start w:val="1"/>
      <w:numFmt w:val="bullet"/>
      <w:lvlText w:val=""/>
      <w:lvlJc w:val="left"/>
      <w:pPr>
        <w:ind w:left="1440" w:hanging="360"/>
      </w:pPr>
      <w:rPr>
        <w:rFonts w:ascii="Symbol" w:hAnsi="Symbol"/>
      </w:rPr>
    </w:lvl>
    <w:lvl w:ilvl="3" w:tplc="6C16E2DC">
      <w:start w:val="1"/>
      <w:numFmt w:val="bullet"/>
      <w:lvlText w:val=""/>
      <w:lvlJc w:val="left"/>
      <w:pPr>
        <w:ind w:left="1440" w:hanging="360"/>
      </w:pPr>
      <w:rPr>
        <w:rFonts w:ascii="Symbol" w:hAnsi="Symbol"/>
      </w:rPr>
    </w:lvl>
    <w:lvl w:ilvl="4" w:tplc="C674052C">
      <w:start w:val="1"/>
      <w:numFmt w:val="bullet"/>
      <w:lvlText w:val=""/>
      <w:lvlJc w:val="left"/>
      <w:pPr>
        <w:ind w:left="1440" w:hanging="360"/>
      </w:pPr>
      <w:rPr>
        <w:rFonts w:ascii="Symbol" w:hAnsi="Symbol"/>
      </w:rPr>
    </w:lvl>
    <w:lvl w:ilvl="5" w:tplc="B9F45C98">
      <w:start w:val="1"/>
      <w:numFmt w:val="bullet"/>
      <w:lvlText w:val=""/>
      <w:lvlJc w:val="left"/>
      <w:pPr>
        <w:ind w:left="1440" w:hanging="360"/>
      </w:pPr>
      <w:rPr>
        <w:rFonts w:ascii="Symbol" w:hAnsi="Symbol"/>
      </w:rPr>
    </w:lvl>
    <w:lvl w:ilvl="6" w:tplc="AB6268A2">
      <w:start w:val="1"/>
      <w:numFmt w:val="bullet"/>
      <w:lvlText w:val=""/>
      <w:lvlJc w:val="left"/>
      <w:pPr>
        <w:ind w:left="1440" w:hanging="360"/>
      </w:pPr>
      <w:rPr>
        <w:rFonts w:ascii="Symbol" w:hAnsi="Symbol"/>
      </w:rPr>
    </w:lvl>
    <w:lvl w:ilvl="7" w:tplc="860AB5A2">
      <w:start w:val="1"/>
      <w:numFmt w:val="bullet"/>
      <w:lvlText w:val=""/>
      <w:lvlJc w:val="left"/>
      <w:pPr>
        <w:ind w:left="1440" w:hanging="360"/>
      </w:pPr>
      <w:rPr>
        <w:rFonts w:ascii="Symbol" w:hAnsi="Symbol"/>
      </w:rPr>
    </w:lvl>
    <w:lvl w:ilvl="8" w:tplc="77C2AFF6">
      <w:start w:val="1"/>
      <w:numFmt w:val="bullet"/>
      <w:lvlText w:val=""/>
      <w:lvlJc w:val="left"/>
      <w:pPr>
        <w:ind w:left="1440" w:hanging="360"/>
      </w:pPr>
      <w:rPr>
        <w:rFonts w:ascii="Symbol" w:hAnsi="Symbol"/>
      </w:rPr>
    </w:lvl>
  </w:abstractNum>
  <w:abstractNum w:abstractNumId="9" w15:restartNumberingAfterBreak="0">
    <w:nsid w:val="0ECB431F"/>
    <w:multiLevelType w:val="hybridMultilevel"/>
    <w:tmpl w:val="65969C00"/>
    <w:lvl w:ilvl="0" w:tplc="A0EAAC6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8D11FC"/>
    <w:multiLevelType w:val="hybridMultilevel"/>
    <w:tmpl w:val="31200238"/>
    <w:lvl w:ilvl="0" w:tplc="A0EAAC68">
      <w:start w:val="1"/>
      <w:numFmt w:val="bullet"/>
      <w:lvlText w:val=""/>
      <w:lvlJc w:val="left"/>
      <w:pPr>
        <w:ind w:left="360" w:hanging="360"/>
      </w:pPr>
      <w:rPr>
        <w:rFonts w:ascii="Symbol" w:hAnsi="Symbol" w:hint="default"/>
        <w:b w:val="0"/>
      </w:rPr>
    </w:lvl>
    <w:lvl w:ilvl="1" w:tplc="836E9406">
      <w:start w:val="1"/>
      <w:numFmt w:val="bullet"/>
      <w:lvlText w:val="-"/>
      <w:lvlJc w:val="left"/>
      <w:pPr>
        <w:ind w:left="1080" w:hanging="360"/>
      </w:pPr>
      <w:rPr>
        <w:rFonts w:ascii="Arial" w:hAnsi="Arial" w:hint="default"/>
      </w:rPr>
    </w:lvl>
    <w:lvl w:ilvl="2" w:tplc="0424001B">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12" w15:restartNumberingAfterBreak="0">
    <w:nsid w:val="15AA48EB"/>
    <w:multiLevelType w:val="hybridMultilevel"/>
    <w:tmpl w:val="1FE4E228"/>
    <w:lvl w:ilvl="0" w:tplc="F154EE36">
      <w:numFmt w:val="decimal"/>
      <w:lvlText w:val="-"/>
      <w:lvlJc w:val="left"/>
      <w:pPr>
        <w:ind w:left="5747" w:hanging="360"/>
      </w:pPr>
      <w:rPr>
        <w:rFonts w:ascii="Times New Roman" w:eastAsia="Times New Roman" w:hAnsi="Times New Roman" w:cs="Times New Roman" w:hint="default"/>
      </w:rPr>
    </w:lvl>
    <w:lvl w:ilvl="1" w:tplc="0424000F">
      <w:start w:val="1"/>
      <w:numFmt w:val="decimal"/>
      <w:lvlText w:val="%2."/>
      <w:lvlJc w:val="left"/>
      <w:pPr>
        <w:ind w:left="0" w:firstLine="0"/>
      </w:pPr>
    </w:lvl>
    <w:lvl w:ilvl="2" w:tplc="2EFE48B0">
      <w:start w:val="2"/>
      <w:numFmt w:val="decimal"/>
      <w:lvlText w:val="%3"/>
      <w:lvlJc w:val="left"/>
      <w:pPr>
        <w:ind w:left="2160" w:hanging="360"/>
      </w:pPr>
    </w:lvl>
    <w:lvl w:ilvl="3" w:tplc="04240001">
      <w:numFmt w:val="decimal"/>
      <w:lvlText w:val=""/>
      <w:lvlJc w:val="left"/>
      <w:pPr>
        <w:ind w:left="2880" w:hanging="360"/>
      </w:pPr>
      <w:rPr>
        <w:rFonts w:ascii="Symbol" w:hAnsi="Symbol" w:hint="default"/>
      </w:rPr>
    </w:lvl>
    <w:lvl w:ilvl="4" w:tplc="04240003">
      <w:numFmt w:val="decimal"/>
      <w:lvlText w:val="o"/>
      <w:lvlJc w:val="left"/>
      <w:pPr>
        <w:ind w:left="3600" w:hanging="360"/>
      </w:pPr>
      <w:rPr>
        <w:rFonts w:ascii="Courier New" w:hAnsi="Courier New" w:cs="Courier New" w:hint="default"/>
      </w:rPr>
    </w:lvl>
    <w:lvl w:ilvl="5" w:tplc="04240005">
      <w:numFmt w:val="decimal"/>
      <w:lvlText w:val=""/>
      <w:lvlJc w:val="left"/>
      <w:pPr>
        <w:ind w:left="4320" w:hanging="360"/>
      </w:pPr>
      <w:rPr>
        <w:rFonts w:ascii="Wingdings" w:hAnsi="Wingdings" w:hint="default"/>
      </w:rPr>
    </w:lvl>
    <w:lvl w:ilvl="6" w:tplc="04240001">
      <w:numFmt w:val="decimal"/>
      <w:lvlText w:val=""/>
      <w:lvlJc w:val="left"/>
      <w:pPr>
        <w:ind w:left="5040" w:hanging="360"/>
      </w:pPr>
      <w:rPr>
        <w:rFonts w:ascii="Symbol" w:hAnsi="Symbol" w:hint="default"/>
      </w:rPr>
    </w:lvl>
    <w:lvl w:ilvl="7" w:tplc="04240003">
      <w:numFmt w:val="decimal"/>
      <w:lvlText w:val="o"/>
      <w:lvlJc w:val="left"/>
      <w:pPr>
        <w:ind w:left="5760" w:hanging="360"/>
      </w:pPr>
      <w:rPr>
        <w:rFonts w:ascii="Courier New" w:hAnsi="Courier New" w:cs="Courier New" w:hint="default"/>
      </w:rPr>
    </w:lvl>
    <w:lvl w:ilvl="8" w:tplc="04240005">
      <w:numFmt w:val="decimal"/>
      <w:lvlText w:val=""/>
      <w:lvlJc w:val="left"/>
      <w:pPr>
        <w:ind w:left="6480" w:hanging="360"/>
      </w:pPr>
      <w:rPr>
        <w:rFonts w:ascii="Wingdings" w:hAnsi="Wingdings" w:hint="default"/>
      </w:rPr>
    </w:lvl>
  </w:abstractNum>
  <w:abstractNum w:abstractNumId="13" w15:restartNumberingAfterBreak="0">
    <w:nsid w:val="1B0C4A8E"/>
    <w:multiLevelType w:val="hybridMultilevel"/>
    <w:tmpl w:val="FFFFFFFF"/>
    <w:lvl w:ilvl="0" w:tplc="E132EB06">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E2E0E8E"/>
    <w:multiLevelType w:val="hybridMultilevel"/>
    <w:tmpl w:val="FFFFFFFF"/>
    <w:lvl w:ilvl="0" w:tplc="37EEF850">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0E058AE"/>
    <w:multiLevelType w:val="hybridMultilevel"/>
    <w:tmpl w:val="8D78BD82"/>
    <w:lvl w:ilvl="0" w:tplc="A0EAAC68">
      <w:start w:val="1"/>
      <w:numFmt w:val="bullet"/>
      <w:lvlText w:val=""/>
      <w:lvlJc w:val="left"/>
      <w:pPr>
        <w:ind w:left="360" w:hanging="360"/>
      </w:pPr>
      <w:rPr>
        <w:rFonts w:ascii="Symbol" w:hAnsi="Symbol" w:hint="default"/>
      </w:rPr>
    </w:lvl>
    <w:lvl w:ilvl="1" w:tplc="A0EAAC68">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17F4370"/>
    <w:multiLevelType w:val="hybridMultilevel"/>
    <w:tmpl w:val="22044F2A"/>
    <w:lvl w:ilvl="0" w:tplc="44F03D48">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34C4A05"/>
    <w:multiLevelType w:val="hybridMultilevel"/>
    <w:tmpl w:val="ACDAB960"/>
    <w:lvl w:ilvl="0" w:tplc="37EEF850">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4E524A2"/>
    <w:multiLevelType w:val="hybridMultilevel"/>
    <w:tmpl w:val="42E24A2A"/>
    <w:lvl w:ilvl="0" w:tplc="EB92E680">
      <w:start w:val="1"/>
      <w:numFmt w:val="bullet"/>
      <w:lvlText w:val=""/>
      <w:lvlJc w:val="left"/>
      <w:pPr>
        <w:ind w:left="644"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61C4276"/>
    <w:multiLevelType w:val="hybridMultilevel"/>
    <w:tmpl w:val="D6FE578C"/>
    <w:lvl w:ilvl="0" w:tplc="E132EB0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62F16F5"/>
    <w:multiLevelType w:val="hybridMultilevel"/>
    <w:tmpl w:val="CAFA7E06"/>
    <w:lvl w:ilvl="0" w:tplc="A0EAAC6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7076D10"/>
    <w:multiLevelType w:val="hybridMultilevel"/>
    <w:tmpl w:val="B98E099C"/>
    <w:lvl w:ilvl="0" w:tplc="A0EAAC68">
      <w:start w:val="1"/>
      <w:numFmt w:val="bullet"/>
      <w:lvlText w:val=""/>
      <w:lvlJc w:val="left"/>
      <w:pPr>
        <w:ind w:left="360" w:hanging="360"/>
      </w:pPr>
      <w:rPr>
        <w:rFonts w:ascii="Symbol" w:hAnsi="Symbol" w:hint="default"/>
        <w:b w:val="0"/>
      </w:rPr>
    </w:lvl>
    <w:lvl w:ilvl="1" w:tplc="04240001">
      <w:start w:val="1"/>
      <w:numFmt w:val="bullet"/>
      <w:lvlText w:val=""/>
      <w:lvlJc w:val="left"/>
      <w:pPr>
        <w:ind w:left="1080" w:hanging="360"/>
      </w:pPr>
      <w:rPr>
        <w:rFonts w:ascii="Symbol" w:hAnsi="Symbo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274D6224"/>
    <w:multiLevelType w:val="hybridMultilevel"/>
    <w:tmpl w:val="3A2E7492"/>
    <w:lvl w:ilvl="0" w:tplc="E50ECE58">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BE47919"/>
    <w:multiLevelType w:val="hybridMultilevel"/>
    <w:tmpl w:val="66CAAE62"/>
    <w:lvl w:ilvl="0" w:tplc="98149B6E">
      <w:start w:val="1"/>
      <w:numFmt w:val="bullet"/>
      <w:lvlText w:val=""/>
      <w:lvlJc w:val="left"/>
      <w:pPr>
        <w:ind w:left="720" w:hanging="360"/>
      </w:pPr>
      <w:rPr>
        <w:rFonts w:ascii="Symbol" w:eastAsia="MS Mincho"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E7E447B"/>
    <w:multiLevelType w:val="hybridMultilevel"/>
    <w:tmpl w:val="A792FB6E"/>
    <w:lvl w:ilvl="0" w:tplc="EDF441A0">
      <w:start w:val="1"/>
      <w:numFmt w:val="bullet"/>
      <w:lvlText w:val="-"/>
      <w:lvlJc w:val="left"/>
      <w:pPr>
        <w:ind w:left="720" w:hanging="360"/>
      </w:pPr>
      <w:rPr>
        <w:rFonts w:ascii="Calibri" w:eastAsia="Calibri"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0B71CDF"/>
    <w:multiLevelType w:val="hybridMultilevel"/>
    <w:tmpl w:val="A65A39B0"/>
    <w:lvl w:ilvl="0" w:tplc="8BA6FB8A">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1222244"/>
    <w:multiLevelType w:val="hybridMultilevel"/>
    <w:tmpl w:val="C2A4A28A"/>
    <w:lvl w:ilvl="0" w:tplc="169A8878">
      <w:start w:val="1"/>
      <w:numFmt w:val="decimal"/>
      <w:lvlText w:val="%1."/>
      <w:lvlJc w:val="left"/>
      <w:pPr>
        <w:ind w:left="360" w:hanging="360"/>
      </w:pPr>
      <w:rPr>
        <w:rFonts w:hint="default"/>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33F632B8"/>
    <w:multiLevelType w:val="hybridMultilevel"/>
    <w:tmpl w:val="18DE62E4"/>
    <w:lvl w:ilvl="0" w:tplc="E132EB0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727136F"/>
    <w:multiLevelType w:val="hybridMultilevel"/>
    <w:tmpl w:val="6516831A"/>
    <w:lvl w:ilvl="0" w:tplc="44F03D4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FA4394C"/>
    <w:multiLevelType w:val="hybridMultilevel"/>
    <w:tmpl w:val="A6D84852"/>
    <w:lvl w:ilvl="0" w:tplc="F50EE118">
      <w:start w:val="1"/>
      <w:numFmt w:val="bullet"/>
      <w:lvlText w:val=""/>
      <w:lvlJc w:val="left"/>
      <w:pPr>
        <w:ind w:left="1440" w:hanging="360"/>
      </w:pPr>
      <w:rPr>
        <w:rFonts w:ascii="Symbol" w:hAnsi="Symbol"/>
      </w:rPr>
    </w:lvl>
    <w:lvl w:ilvl="1" w:tplc="E7AC2D7A">
      <w:start w:val="1"/>
      <w:numFmt w:val="bullet"/>
      <w:lvlText w:val=""/>
      <w:lvlJc w:val="left"/>
      <w:pPr>
        <w:ind w:left="1440" w:hanging="360"/>
      </w:pPr>
      <w:rPr>
        <w:rFonts w:ascii="Symbol" w:hAnsi="Symbol"/>
      </w:rPr>
    </w:lvl>
    <w:lvl w:ilvl="2" w:tplc="FED84B82">
      <w:start w:val="1"/>
      <w:numFmt w:val="bullet"/>
      <w:lvlText w:val=""/>
      <w:lvlJc w:val="left"/>
      <w:pPr>
        <w:ind w:left="1440" w:hanging="360"/>
      </w:pPr>
      <w:rPr>
        <w:rFonts w:ascii="Symbol" w:hAnsi="Symbol"/>
      </w:rPr>
    </w:lvl>
    <w:lvl w:ilvl="3" w:tplc="2604ED84">
      <w:start w:val="1"/>
      <w:numFmt w:val="bullet"/>
      <w:lvlText w:val=""/>
      <w:lvlJc w:val="left"/>
      <w:pPr>
        <w:ind w:left="1440" w:hanging="360"/>
      </w:pPr>
      <w:rPr>
        <w:rFonts w:ascii="Symbol" w:hAnsi="Symbol"/>
      </w:rPr>
    </w:lvl>
    <w:lvl w:ilvl="4" w:tplc="78CEF7DE">
      <w:start w:val="1"/>
      <w:numFmt w:val="bullet"/>
      <w:lvlText w:val=""/>
      <w:lvlJc w:val="left"/>
      <w:pPr>
        <w:ind w:left="1440" w:hanging="360"/>
      </w:pPr>
      <w:rPr>
        <w:rFonts w:ascii="Symbol" w:hAnsi="Symbol"/>
      </w:rPr>
    </w:lvl>
    <w:lvl w:ilvl="5" w:tplc="AAACF52A">
      <w:start w:val="1"/>
      <w:numFmt w:val="bullet"/>
      <w:lvlText w:val=""/>
      <w:lvlJc w:val="left"/>
      <w:pPr>
        <w:ind w:left="1440" w:hanging="360"/>
      </w:pPr>
      <w:rPr>
        <w:rFonts w:ascii="Symbol" w:hAnsi="Symbol"/>
      </w:rPr>
    </w:lvl>
    <w:lvl w:ilvl="6" w:tplc="F682917C">
      <w:start w:val="1"/>
      <w:numFmt w:val="bullet"/>
      <w:lvlText w:val=""/>
      <w:lvlJc w:val="left"/>
      <w:pPr>
        <w:ind w:left="1440" w:hanging="360"/>
      </w:pPr>
      <w:rPr>
        <w:rFonts w:ascii="Symbol" w:hAnsi="Symbol"/>
      </w:rPr>
    </w:lvl>
    <w:lvl w:ilvl="7" w:tplc="E6781034">
      <w:start w:val="1"/>
      <w:numFmt w:val="bullet"/>
      <w:lvlText w:val=""/>
      <w:lvlJc w:val="left"/>
      <w:pPr>
        <w:ind w:left="1440" w:hanging="360"/>
      </w:pPr>
      <w:rPr>
        <w:rFonts w:ascii="Symbol" w:hAnsi="Symbol"/>
      </w:rPr>
    </w:lvl>
    <w:lvl w:ilvl="8" w:tplc="F90600FE">
      <w:start w:val="1"/>
      <w:numFmt w:val="bullet"/>
      <w:lvlText w:val=""/>
      <w:lvlJc w:val="left"/>
      <w:pPr>
        <w:ind w:left="1440" w:hanging="360"/>
      </w:pPr>
      <w:rPr>
        <w:rFonts w:ascii="Symbol" w:hAnsi="Symbol"/>
      </w:rPr>
    </w:lvl>
  </w:abstractNum>
  <w:abstractNum w:abstractNumId="30" w15:restartNumberingAfterBreak="0">
    <w:nsid w:val="40F36E01"/>
    <w:multiLevelType w:val="hybridMultilevel"/>
    <w:tmpl w:val="644AFE96"/>
    <w:lvl w:ilvl="0" w:tplc="0424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3367CD"/>
    <w:multiLevelType w:val="hybridMultilevel"/>
    <w:tmpl w:val="F4DA11E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4B1939EC"/>
    <w:multiLevelType w:val="hybridMultilevel"/>
    <w:tmpl w:val="39D85E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CC97D5D"/>
    <w:multiLevelType w:val="hybridMultilevel"/>
    <w:tmpl w:val="56020B4C"/>
    <w:lvl w:ilvl="0" w:tplc="0424000F">
      <w:start w:val="1"/>
      <w:numFmt w:val="decimal"/>
      <w:lvlText w:val="%1."/>
      <w:lvlJc w:val="left"/>
      <w:pPr>
        <w:ind w:left="6881"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4D20770E"/>
    <w:multiLevelType w:val="hybridMultilevel"/>
    <w:tmpl w:val="471C6C5C"/>
    <w:lvl w:ilvl="0" w:tplc="657CD1CE">
      <w:start w:val="1"/>
      <w:numFmt w:val="bullet"/>
      <w:lvlText w:val="•"/>
      <w:lvlJc w:val="left"/>
      <w:pPr>
        <w:ind w:left="703" w:hanging="705"/>
      </w:pPr>
      <w:rPr>
        <w:rFonts w:ascii="Arial" w:eastAsia="Times New Roman" w:hAnsi="Arial" w:cs="Arial" w:hint="default"/>
      </w:rPr>
    </w:lvl>
    <w:lvl w:ilvl="1" w:tplc="04240003" w:tentative="1">
      <w:start w:val="1"/>
      <w:numFmt w:val="bullet"/>
      <w:lvlText w:val="o"/>
      <w:lvlJc w:val="left"/>
      <w:pPr>
        <w:ind w:left="1078" w:hanging="360"/>
      </w:pPr>
      <w:rPr>
        <w:rFonts w:ascii="Courier New" w:hAnsi="Courier New" w:cs="Courier New" w:hint="default"/>
      </w:rPr>
    </w:lvl>
    <w:lvl w:ilvl="2" w:tplc="04240005" w:tentative="1">
      <w:start w:val="1"/>
      <w:numFmt w:val="bullet"/>
      <w:lvlText w:val=""/>
      <w:lvlJc w:val="left"/>
      <w:pPr>
        <w:ind w:left="1798" w:hanging="360"/>
      </w:pPr>
      <w:rPr>
        <w:rFonts w:ascii="Wingdings" w:hAnsi="Wingdings" w:hint="default"/>
      </w:rPr>
    </w:lvl>
    <w:lvl w:ilvl="3" w:tplc="04240001" w:tentative="1">
      <w:start w:val="1"/>
      <w:numFmt w:val="bullet"/>
      <w:lvlText w:val=""/>
      <w:lvlJc w:val="left"/>
      <w:pPr>
        <w:ind w:left="2518" w:hanging="360"/>
      </w:pPr>
      <w:rPr>
        <w:rFonts w:ascii="Symbol" w:hAnsi="Symbol" w:hint="default"/>
      </w:rPr>
    </w:lvl>
    <w:lvl w:ilvl="4" w:tplc="04240003" w:tentative="1">
      <w:start w:val="1"/>
      <w:numFmt w:val="bullet"/>
      <w:lvlText w:val="o"/>
      <w:lvlJc w:val="left"/>
      <w:pPr>
        <w:ind w:left="3238" w:hanging="360"/>
      </w:pPr>
      <w:rPr>
        <w:rFonts w:ascii="Courier New" w:hAnsi="Courier New" w:cs="Courier New" w:hint="default"/>
      </w:rPr>
    </w:lvl>
    <w:lvl w:ilvl="5" w:tplc="04240005" w:tentative="1">
      <w:start w:val="1"/>
      <w:numFmt w:val="bullet"/>
      <w:lvlText w:val=""/>
      <w:lvlJc w:val="left"/>
      <w:pPr>
        <w:ind w:left="3958" w:hanging="360"/>
      </w:pPr>
      <w:rPr>
        <w:rFonts w:ascii="Wingdings" w:hAnsi="Wingdings" w:hint="default"/>
      </w:rPr>
    </w:lvl>
    <w:lvl w:ilvl="6" w:tplc="04240001" w:tentative="1">
      <w:start w:val="1"/>
      <w:numFmt w:val="bullet"/>
      <w:lvlText w:val=""/>
      <w:lvlJc w:val="left"/>
      <w:pPr>
        <w:ind w:left="4678" w:hanging="360"/>
      </w:pPr>
      <w:rPr>
        <w:rFonts w:ascii="Symbol" w:hAnsi="Symbol" w:hint="default"/>
      </w:rPr>
    </w:lvl>
    <w:lvl w:ilvl="7" w:tplc="04240003" w:tentative="1">
      <w:start w:val="1"/>
      <w:numFmt w:val="bullet"/>
      <w:lvlText w:val="o"/>
      <w:lvlJc w:val="left"/>
      <w:pPr>
        <w:ind w:left="5398" w:hanging="360"/>
      </w:pPr>
      <w:rPr>
        <w:rFonts w:ascii="Courier New" w:hAnsi="Courier New" w:cs="Courier New" w:hint="default"/>
      </w:rPr>
    </w:lvl>
    <w:lvl w:ilvl="8" w:tplc="04240005" w:tentative="1">
      <w:start w:val="1"/>
      <w:numFmt w:val="bullet"/>
      <w:lvlText w:val=""/>
      <w:lvlJc w:val="left"/>
      <w:pPr>
        <w:ind w:left="6118" w:hanging="360"/>
      </w:pPr>
      <w:rPr>
        <w:rFonts w:ascii="Wingdings" w:hAnsi="Wingdings" w:hint="default"/>
      </w:rPr>
    </w:lvl>
  </w:abstractNum>
  <w:abstractNum w:abstractNumId="35" w15:restartNumberingAfterBreak="0">
    <w:nsid w:val="50907A27"/>
    <w:multiLevelType w:val="hybridMultilevel"/>
    <w:tmpl w:val="DA1E4678"/>
    <w:lvl w:ilvl="0" w:tplc="51721D06">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866625"/>
    <w:multiLevelType w:val="hybridMultilevel"/>
    <w:tmpl w:val="B36E3528"/>
    <w:lvl w:ilvl="0" w:tplc="A0EAAC68">
      <w:start w:val="1"/>
      <w:numFmt w:val="bullet"/>
      <w:lvlText w:val=""/>
      <w:lvlJc w:val="left"/>
      <w:pPr>
        <w:ind w:left="360" w:hanging="360"/>
      </w:pPr>
      <w:rPr>
        <w:rFonts w:ascii="Symbol" w:hAnsi="Symbol" w:hint="default"/>
      </w:rPr>
    </w:lvl>
    <w:lvl w:ilvl="1" w:tplc="04240001">
      <w:start w:val="1"/>
      <w:numFmt w:val="bullet"/>
      <w:lvlText w:val=""/>
      <w:lvlJc w:val="left"/>
      <w:pPr>
        <w:ind w:left="1080" w:hanging="360"/>
      </w:pPr>
      <w:rPr>
        <w:rFonts w:ascii="Symbol" w:hAnsi="Symbo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59D3422C"/>
    <w:multiLevelType w:val="hybridMultilevel"/>
    <w:tmpl w:val="7834D1FC"/>
    <w:lvl w:ilvl="0" w:tplc="86A26CA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DDC0572"/>
    <w:multiLevelType w:val="hybridMultilevel"/>
    <w:tmpl w:val="36025FDA"/>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9" w15:restartNumberingAfterBreak="0">
    <w:nsid w:val="625F11CA"/>
    <w:multiLevelType w:val="hybridMultilevel"/>
    <w:tmpl w:val="B1464414"/>
    <w:lvl w:ilvl="0" w:tplc="44F03D48">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62A63B01"/>
    <w:multiLevelType w:val="hybridMultilevel"/>
    <w:tmpl w:val="FFFFFFFF"/>
    <w:lvl w:ilvl="0" w:tplc="E132EB06">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39D5365"/>
    <w:multiLevelType w:val="hybridMultilevel"/>
    <w:tmpl w:val="4566A7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8903A71"/>
    <w:multiLevelType w:val="hybridMultilevel"/>
    <w:tmpl w:val="5E182B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9035CCD"/>
    <w:multiLevelType w:val="hybridMultilevel"/>
    <w:tmpl w:val="E3E0C7F0"/>
    <w:lvl w:ilvl="0" w:tplc="E7868070">
      <w:start w:val="1"/>
      <w:numFmt w:val="bullet"/>
      <w:lvlText w:val=""/>
      <w:lvlJc w:val="left"/>
      <w:pPr>
        <w:ind w:left="720" w:hanging="360"/>
      </w:pPr>
      <w:rPr>
        <w:rFonts w:ascii="Symbol" w:hAnsi="Symbol"/>
      </w:rPr>
    </w:lvl>
    <w:lvl w:ilvl="1" w:tplc="EEF257DA">
      <w:start w:val="1"/>
      <w:numFmt w:val="bullet"/>
      <w:lvlText w:val=""/>
      <w:lvlJc w:val="left"/>
      <w:pPr>
        <w:ind w:left="720" w:hanging="360"/>
      </w:pPr>
      <w:rPr>
        <w:rFonts w:ascii="Symbol" w:hAnsi="Symbol"/>
      </w:rPr>
    </w:lvl>
    <w:lvl w:ilvl="2" w:tplc="C06EE548">
      <w:start w:val="1"/>
      <w:numFmt w:val="bullet"/>
      <w:lvlText w:val=""/>
      <w:lvlJc w:val="left"/>
      <w:pPr>
        <w:ind w:left="720" w:hanging="360"/>
      </w:pPr>
      <w:rPr>
        <w:rFonts w:ascii="Symbol" w:hAnsi="Symbol"/>
      </w:rPr>
    </w:lvl>
    <w:lvl w:ilvl="3" w:tplc="86DACF3A">
      <w:start w:val="1"/>
      <w:numFmt w:val="bullet"/>
      <w:lvlText w:val=""/>
      <w:lvlJc w:val="left"/>
      <w:pPr>
        <w:ind w:left="720" w:hanging="360"/>
      </w:pPr>
      <w:rPr>
        <w:rFonts w:ascii="Symbol" w:hAnsi="Symbol"/>
      </w:rPr>
    </w:lvl>
    <w:lvl w:ilvl="4" w:tplc="87206082">
      <w:start w:val="1"/>
      <w:numFmt w:val="bullet"/>
      <w:lvlText w:val=""/>
      <w:lvlJc w:val="left"/>
      <w:pPr>
        <w:ind w:left="720" w:hanging="360"/>
      </w:pPr>
      <w:rPr>
        <w:rFonts w:ascii="Symbol" w:hAnsi="Symbol"/>
      </w:rPr>
    </w:lvl>
    <w:lvl w:ilvl="5" w:tplc="FA9CC294">
      <w:start w:val="1"/>
      <w:numFmt w:val="bullet"/>
      <w:lvlText w:val=""/>
      <w:lvlJc w:val="left"/>
      <w:pPr>
        <w:ind w:left="720" w:hanging="360"/>
      </w:pPr>
      <w:rPr>
        <w:rFonts w:ascii="Symbol" w:hAnsi="Symbol"/>
      </w:rPr>
    </w:lvl>
    <w:lvl w:ilvl="6" w:tplc="3A4A82E0">
      <w:start w:val="1"/>
      <w:numFmt w:val="bullet"/>
      <w:lvlText w:val=""/>
      <w:lvlJc w:val="left"/>
      <w:pPr>
        <w:ind w:left="720" w:hanging="360"/>
      </w:pPr>
      <w:rPr>
        <w:rFonts w:ascii="Symbol" w:hAnsi="Symbol"/>
      </w:rPr>
    </w:lvl>
    <w:lvl w:ilvl="7" w:tplc="508ED95C">
      <w:start w:val="1"/>
      <w:numFmt w:val="bullet"/>
      <w:lvlText w:val=""/>
      <w:lvlJc w:val="left"/>
      <w:pPr>
        <w:ind w:left="720" w:hanging="360"/>
      </w:pPr>
      <w:rPr>
        <w:rFonts w:ascii="Symbol" w:hAnsi="Symbol"/>
      </w:rPr>
    </w:lvl>
    <w:lvl w:ilvl="8" w:tplc="187EE09C">
      <w:start w:val="1"/>
      <w:numFmt w:val="bullet"/>
      <w:lvlText w:val=""/>
      <w:lvlJc w:val="left"/>
      <w:pPr>
        <w:ind w:left="720" w:hanging="360"/>
      </w:pPr>
      <w:rPr>
        <w:rFonts w:ascii="Symbol" w:hAnsi="Symbol"/>
      </w:rPr>
    </w:lvl>
  </w:abstractNum>
  <w:abstractNum w:abstractNumId="44" w15:restartNumberingAfterBreak="0">
    <w:nsid w:val="69791463"/>
    <w:multiLevelType w:val="hybridMultilevel"/>
    <w:tmpl w:val="9C864EFC"/>
    <w:lvl w:ilvl="0" w:tplc="8F52D806">
      <w:start w:val="1"/>
      <w:numFmt w:val="upperLetter"/>
      <w:pStyle w:val="rkovnatokazaodstavkomA"/>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C07269"/>
    <w:multiLevelType w:val="hybridMultilevel"/>
    <w:tmpl w:val="39D85E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C4E3C49"/>
    <w:multiLevelType w:val="hybridMultilevel"/>
    <w:tmpl w:val="52FCF8AA"/>
    <w:lvl w:ilvl="0" w:tplc="E50ECE58">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6D912962"/>
    <w:multiLevelType w:val="hybridMultilevel"/>
    <w:tmpl w:val="7F00C100"/>
    <w:lvl w:ilvl="0" w:tplc="04240019">
      <w:start w:val="1"/>
      <w:numFmt w:val="lowerLetter"/>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9" w15:restartNumberingAfterBreak="0">
    <w:nsid w:val="6DF82488"/>
    <w:multiLevelType w:val="hybridMultilevel"/>
    <w:tmpl w:val="138A0A88"/>
    <w:lvl w:ilvl="0" w:tplc="FABE094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6F2C31FA"/>
    <w:multiLevelType w:val="hybridMultilevel"/>
    <w:tmpl w:val="FFFFFFFF"/>
    <w:lvl w:ilvl="0" w:tplc="0424000F">
      <w:start w:val="1"/>
      <w:numFmt w:val="decimal"/>
      <w:lvlText w:val="%1."/>
      <w:lvlJc w:val="left"/>
      <w:pPr>
        <w:ind w:left="720" w:hanging="360"/>
      </w:pPr>
      <w:rPr>
        <w:rFonts w:cs="Times New Roman" w:hint="default"/>
        <w:i w:val="0"/>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51" w15:restartNumberingAfterBreak="0">
    <w:nsid w:val="72950F48"/>
    <w:multiLevelType w:val="hybridMultilevel"/>
    <w:tmpl w:val="E47E5D42"/>
    <w:lvl w:ilvl="0" w:tplc="459A72B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2" w15:restartNumberingAfterBreak="0">
    <w:nsid w:val="72FC033D"/>
    <w:multiLevelType w:val="hybridMultilevel"/>
    <w:tmpl w:val="BBFC28CC"/>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53" w15:restartNumberingAfterBreak="0">
    <w:nsid w:val="760E49AB"/>
    <w:multiLevelType w:val="hybridMultilevel"/>
    <w:tmpl w:val="FFFFFFFF"/>
    <w:lvl w:ilvl="0" w:tplc="4EF8042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79ED41CA"/>
    <w:multiLevelType w:val="hybridMultilevel"/>
    <w:tmpl w:val="BB7298D8"/>
    <w:lvl w:ilvl="0" w:tplc="44F03D48">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7AA2614D"/>
    <w:multiLevelType w:val="hybridMultilevel"/>
    <w:tmpl w:val="2DD837A6"/>
    <w:lvl w:ilvl="0" w:tplc="4E7C834E">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35"/>
        </w:tabs>
        <w:ind w:left="735" w:hanging="360"/>
      </w:pPr>
    </w:lvl>
    <w:lvl w:ilvl="2" w:tplc="0424001B" w:tentative="1">
      <w:start w:val="1"/>
      <w:numFmt w:val="lowerRoman"/>
      <w:lvlText w:val="%3."/>
      <w:lvlJc w:val="right"/>
      <w:pPr>
        <w:tabs>
          <w:tab w:val="num" w:pos="1455"/>
        </w:tabs>
        <w:ind w:left="1455" w:hanging="180"/>
      </w:pPr>
    </w:lvl>
    <w:lvl w:ilvl="3" w:tplc="0424000F" w:tentative="1">
      <w:start w:val="1"/>
      <w:numFmt w:val="decimal"/>
      <w:lvlText w:val="%4."/>
      <w:lvlJc w:val="left"/>
      <w:pPr>
        <w:tabs>
          <w:tab w:val="num" w:pos="2175"/>
        </w:tabs>
        <w:ind w:left="2175" w:hanging="360"/>
      </w:pPr>
    </w:lvl>
    <w:lvl w:ilvl="4" w:tplc="04240019" w:tentative="1">
      <w:start w:val="1"/>
      <w:numFmt w:val="lowerLetter"/>
      <w:lvlText w:val="%5."/>
      <w:lvlJc w:val="left"/>
      <w:pPr>
        <w:tabs>
          <w:tab w:val="num" w:pos="2895"/>
        </w:tabs>
        <w:ind w:left="2895" w:hanging="360"/>
      </w:pPr>
    </w:lvl>
    <w:lvl w:ilvl="5" w:tplc="0424001B" w:tentative="1">
      <w:start w:val="1"/>
      <w:numFmt w:val="lowerRoman"/>
      <w:lvlText w:val="%6."/>
      <w:lvlJc w:val="right"/>
      <w:pPr>
        <w:tabs>
          <w:tab w:val="num" w:pos="3615"/>
        </w:tabs>
        <w:ind w:left="3615" w:hanging="180"/>
      </w:pPr>
    </w:lvl>
    <w:lvl w:ilvl="6" w:tplc="0424000F" w:tentative="1">
      <w:start w:val="1"/>
      <w:numFmt w:val="decimal"/>
      <w:lvlText w:val="%7."/>
      <w:lvlJc w:val="left"/>
      <w:pPr>
        <w:tabs>
          <w:tab w:val="num" w:pos="4335"/>
        </w:tabs>
        <w:ind w:left="4335" w:hanging="360"/>
      </w:pPr>
    </w:lvl>
    <w:lvl w:ilvl="7" w:tplc="04240019" w:tentative="1">
      <w:start w:val="1"/>
      <w:numFmt w:val="lowerLetter"/>
      <w:lvlText w:val="%8."/>
      <w:lvlJc w:val="left"/>
      <w:pPr>
        <w:tabs>
          <w:tab w:val="num" w:pos="5055"/>
        </w:tabs>
        <w:ind w:left="5055" w:hanging="360"/>
      </w:pPr>
    </w:lvl>
    <w:lvl w:ilvl="8" w:tplc="0424001B" w:tentative="1">
      <w:start w:val="1"/>
      <w:numFmt w:val="lowerRoman"/>
      <w:lvlText w:val="%9."/>
      <w:lvlJc w:val="right"/>
      <w:pPr>
        <w:tabs>
          <w:tab w:val="num" w:pos="5775"/>
        </w:tabs>
        <w:ind w:left="5775" w:hanging="180"/>
      </w:pPr>
    </w:lvl>
  </w:abstractNum>
  <w:abstractNum w:abstractNumId="56" w15:restartNumberingAfterBreak="0">
    <w:nsid w:val="7AF14455"/>
    <w:multiLevelType w:val="hybridMultilevel"/>
    <w:tmpl w:val="1056F70E"/>
    <w:lvl w:ilvl="0" w:tplc="9A449BEC">
      <w:start w:val="1"/>
      <w:numFmt w:val="upperRoman"/>
      <w:pStyle w:val="NASLOV10"/>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7BED0DD6"/>
    <w:multiLevelType w:val="hybridMultilevel"/>
    <w:tmpl w:val="0C7EC288"/>
    <w:lvl w:ilvl="0" w:tplc="F1840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E834110"/>
    <w:multiLevelType w:val="hybridMultilevel"/>
    <w:tmpl w:val="62C6D24E"/>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7EA42961"/>
    <w:multiLevelType w:val="multilevel"/>
    <w:tmpl w:val="3F40FE6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0" w15:restartNumberingAfterBreak="0">
    <w:nsid w:val="7EBA764E"/>
    <w:multiLevelType w:val="hybridMultilevel"/>
    <w:tmpl w:val="D742A1D6"/>
    <w:lvl w:ilvl="0" w:tplc="437A2326">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018435169">
    <w:abstractNumId w:val="56"/>
  </w:num>
  <w:num w:numId="2" w16cid:durableId="1625577127">
    <w:abstractNumId w:val="10"/>
  </w:num>
  <w:num w:numId="3" w16cid:durableId="1844391524">
    <w:abstractNumId w:val="37"/>
  </w:num>
  <w:num w:numId="4" w16cid:durableId="14835011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0585089">
    <w:abstractNumId w:val="58"/>
  </w:num>
  <w:num w:numId="6" w16cid:durableId="117652829">
    <w:abstractNumId w:val="42"/>
  </w:num>
  <w:num w:numId="7" w16cid:durableId="1932658870">
    <w:abstractNumId w:val="19"/>
  </w:num>
  <w:num w:numId="8" w16cid:durableId="1875845491">
    <w:abstractNumId w:val="14"/>
  </w:num>
  <w:num w:numId="9" w16cid:durableId="1433234705">
    <w:abstractNumId w:val="45"/>
  </w:num>
  <w:num w:numId="10" w16cid:durableId="859005957">
    <w:abstractNumId w:val="44"/>
  </w:num>
  <w:num w:numId="11" w16cid:durableId="206458710">
    <w:abstractNumId w:val="48"/>
  </w:num>
  <w:num w:numId="12" w16cid:durableId="1809350341">
    <w:abstractNumId w:val="25"/>
  </w:num>
  <w:num w:numId="13" w16cid:durableId="1717319532">
    <w:abstractNumId w:val="13"/>
  </w:num>
  <w:num w:numId="14" w16cid:durableId="1599101140">
    <w:abstractNumId w:val="40"/>
  </w:num>
  <w:num w:numId="15" w16cid:durableId="1223172401">
    <w:abstractNumId w:val="53"/>
  </w:num>
  <w:num w:numId="16" w16cid:durableId="1380476832">
    <w:abstractNumId w:val="2"/>
  </w:num>
  <w:num w:numId="17" w16cid:durableId="346102060">
    <w:abstractNumId w:val="35"/>
  </w:num>
  <w:num w:numId="18" w16cid:durableId="275872520">
    <w:abstractNumId w:val="57"/>
  </w:num>
  <w:num w:numId="19" w16cid:durableId="301034397">
    <w:abstractNumId w:val="33"/>
  </w:num>
  <w:num w:numId="20" w16cid:durableId="389575916">
    <w:abstractNumId w:val="6"/>
  </w:num>
  <w:num w:numId="21" w16cid:durableId="45183533">
    <w:abstractNumId w:val="26"/>
  </w:num>
  <w:num w:numId="22" w16cid:durableId="1802265429">
    <w:abstractNumId w:val="51"/>
  </w:num>
  <w:num w:numId="23" w16cid:durableId="1625380259">
    <w:abstractNumId w:val="59"/>
  </w:num>
  <w:num w:numId="24" w16cid:durableId="266619033">
    <w:abstractNumId w:val="49"/>
  </w:num>
  <w:num w:numId="25" w16cid:durableId="1196307723">
    <w:abstractNumId w:val="60"/>
  </w:num>
  <w:num w:numId="26" w16cid:durableId="1973510210">
    <w:abstractNumId w:val="5"/>
  </w:num>
  <w:num w:numId="27" w16cid:durableId="885723621">
    <w:abstractNumId w:val="24"/>
  </w:num>
  <w:num w:numId="28" w16cid:durableId="411005503">
    <w:abstractNumId w:val="18"/>
  </w:num>
  <w:num w:numId="29" w16cid:durableId="254484340">
    <w:abstractNumId w:val="16"/>
  </w:num>
  <w:num w:numId="30" w16cid:durableId="1684937138">
    <w:abstractNumId w:val="39"/>
  </w:num>
  <w:num w:numId="31" w16cid:durableId="2098167557">
    <w:abstractNumId w:val="54"/>
  </w:num>
  <w:num w:numId="32" w16cid:durableId="237640913">
    <w:abstractNumId w:val="28"/>
  </w:num>
  <w:num w:numId="33" w16cid:durableId="2033022608">
    <w:abstractNumId w:val="41"/>
  </w:num>
  <w:num w:numId="34" w16cid:durableId="2115133309">
    <w:abstractNumId w:val="22"/>
  </w:num>
  <w:num w:numId="35" w16cid:durableId="79179550">
    <w:abstractNumId w:val="7"/>
  </w:num>
  <w:num w:numId="36" w16cid:durableId="323434386">
    <w:abstractNumId w:val="47"/>
  </w:num>
  <w:num w:numId="37" w16cid:durableId="201409806">
    <w:abstractNumId w:val="32"/>
  </w:num>
  <w:num w:numId="38" w16cid:durableId="1675523262">
    <w:abstractNumId w:val="1"/>
  </w:num>
  <w:num w:numId="39" w16cid:durableId="1690372994">
    <w:abstractNumId w:val="38"/>
  </w:num>
  <w:num w:numId="40" w16cid:durableId="1663856052">
    <w:abstractNumId w:val="3"/>
  </w:num>
  <w:num w:numId="41" w16cid:durableId="72748053">
    <w:abstractNumId w:val="52"/>
  </w:num>
  <w:num w:numId="42" w16cid:durableId="6556878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1498491">
    <w:abstractNumId w:val="46"/>
  </w:num>
  <w:num w:numId="44" w16cid:durableId="209613389">
    <w:abstractNumId w:val="36"/>
  </w:num>
  <w:num w:numId="45" w16cid:durableId="1832022873">
    <w:abstractNumId w:val="11"/>
  </w:num>
  <w:num w:numId="46" w16cid:durableId="1087001718">
    <w:abstractNumId w:val="21"/>
  </w:num>
  <w:num w:numId="47" w16cid:durableId="1230115164">
    <w:abstractNumId w:val="9"/>
  </w:num>
  <w:num w:numId="48" w16cid:durableId="450789016">
    <w:abstractNumId w:val="15"/>
  </w:num>
  <w:num w:numId="49" w16cid:durableId="1471053395">
    <w:abstractNumId w:val="20"/>
  </w:num>
  <w:num w:numId="50" w16cid:durableId="558906570">
    <w:abstractNumId w:val="34"/>
  </w:num>
  <w:num w:numId="51" w16cid:durableId="665135731">
    <w:abstractNumId w:val="12"/>
  </w:num>
  <w:num w:numId="52" w16cid:durableId="409742167">
    <w:abstractNumId w:val="23"/>
  </w:num>
  <w:num w:numId="53" w16cid:durableId="1632901968">
    <w:abstractNumId w:val="17"/>
  </w:num>
  <w:num w:numId="54" w16cid:durableId="1254314836">
    <w:abstractNumId w:val="0"/>
  </w:num>
  <w:num w:numId="55" w16cid:durableId="1631398381">
    <w:abstractNumId w:val="30"/>
  </w:num>
  <w:num w:numId="56" w16cid:durableId="1853496255">
    <w:abstractNumId w:val="27"/>
  </w:num>
  <w:num w:numId="57" w16cid:durableId="1454060178">
    <w:abstractNumId w:val="31"/>
  </w:num>
  <w:num w:numId="58" w16cid:durableId="409741634">
    <w:abstractNumId w:val="4"/>
  </w:num>
  <w:num w:numId="59" w16cid:durableId="2095394208">
    <w:abstractNumId w:val="50"/>
  </w:num>
  <w:num w:numId="60" w16cid:durableId="2023892737">
    <w:abstractNumId w:val="8"/>
  </w:num>
  <w:num w:numId="61" w16cid:durableId="2091809123">
    <w:abstractNumId w:val="13"/>
  </w:num>
  <w:num w:numId="62" w16cid:durableId="654575649">
    <w:abstractNumId w:val="29"/>
  </w:num>
  <w:num w:numId="63" w16cid:durableId="776798465">
    <w:abstractNumId w:val="4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323"/>
    <w:rsid w:val="00000243"/>
    <w:rsid w:val="00001521"/>
    <w:rsid w:val="000021D8"/>
    <w:rsid w:val="000029EC"/>
    <w:rsid w:val="00003B45"/>
    <w:rsid w:val="000067AD"/>
    <w:rsid w:val="00007689"/>
    <w:rsid w:val="00012665"/>
    <w:rsid w:val="00017EAA"/>
    <w:rsid w:val="00020D09"/>
    <w:rsid w:val="00022BFC"/>
    <w:rsid w:val="00022D5F"/>
    <w:rsid w:val="000233EA"/>
    <w:rsid w:val="00023B30"/>
    <w:rsid w:val="00023B95"/>
    <w:rsid w:val="0002490B"/>
    <w:rsid w:val="00026CE3"/>
    <w:rsid w:val="000303AF"/>
    <w:rsid w:val="00030CA6"/>
    <w:rsid w:val="00031A86"/>
    <w:rsid w:val="000344F5"/>
    <w:rsid w:val="00034CDD"/>
    <w:rsid w:val="0004006C"/>
    <w:rsid w:val="00040247"/>
    <w:rsid w:val="000445F5"/>
    <w:rsid w:val="00045A45"/>
    <w:rsid w:val="000528C0"/>
    <w:rsid w:val="00053511"/>
    <w:rsid w:val="0005569B"/>
    <w:rsid w:val="000617B6"/>
    <w:rsid w:val="00061E32"/>
    <w:rsid w:val="00065FE4"/>
    <w:rsid w:val="000674DC"/>
    <w:rsid w:val="000701DB"/>
    <w:rsid w:val="000718EB"/>
    <w:rsid w:val="0007352C"/>
    <w:rsid w:val="00074213"/>
    <w:rsid w:val="00074A90"/>
    <w:rsid w:val="00074AEF"/>
    <w:rsid w:val="000765BF"/>
    <w:rsid w:val="00082512"/>
    <w:rsid w:val="0008614A"/>
    <w:rsid w:val="000864EB"/>
    <w:rsid w:val="0009228F"/>
    <w:rsid w:val="00092D5C"/>
    <w:rsid w:val="00094B7C"/>
    <w:rsid w:val="000A13F9"/>
    <w:rsid w:val="000A1B81"/>
    <w:rsid w:val="000A1F0B"/>
    <w:rsid w:val="000A47E7"/>
    <w:rsid w:val="000A659F"/>
    <w:rsid w:val="000A6FF1"/>
    <w:rsid w:val="000B0889"/>
    <w:rsid w:val="000B1023"/>
    <w:rsid w:val="000B11B1"/>
    <w:rsid w:val="000B1B12"/>
    <w:rsid w:val="000B2F59"/>
    <w:rsid w:val="000B33BB"/>
    <w:rsid w:val="000B4BF4"/>
    <w:rsid w:val="000B5B41"/>
    <w:rsid w:val="000B5C08"/>
    <w:rsid w:val="000B6344"/>
    <w:rsid w:val="000B760D"/>
    <w:rsid w:val="000C115F"/>
    <w:rsid w:val="000C6379"/>
    <w:rsid w:val="000D11B6"/>
    <w:rsid w:val="000D22DC"/>
    <w:rsid w:val="000D55A0"/>
    <w:rsid w:val="000D751B"/>
    <w:rsid w:val="000E01B7"/>
    <w:rsid w:val="000E024F"/>
    <w:rsid w:val="000E0BD6"/>
    <w:rsid w:val="000F21B5"/>
    <w:rsid w:val="000F2BAA"/>
    <w:rsid w:val="000F3C4C"/>
    <w:rsid w:val="000F48BF"/>
    <w:rsid w:val="000F69DF"/>
    <w:rsid w:val="000F7F63"/>
    <w:rsid w:val="00100BF3"/>
    <w:rsid w:val="00103669"/>
    <w:rsid w:val="00103C4A"/>
    <w:rsid w:val="00104AB7"/>
    <w:rsid w:val="00105C14"/>
    <w:rsid w:val="001062EA"/>
    <w:rsid w:val="00112CE7"/>
    <w:rsid w:val="001159D1"/>
    <w:rsid w:val="00115D8D"/>
    <w:rsid w:val="00117C30"/>
    <w:rsid w:val="00120A51"/>
    <w:rsid w:val="001212BC"/>
    <w:rsid w:val="00121CED"/>
    <w:rsid w:val="001229CC"/>
    <w:rsid w:val="001323D8"/>
    <w:rsid w:val="001349EE"/>
    <w:rsid w:val="001354A4"/>
    <w:rsid w:val="00136F6F"/>
    <w:rsid w:val="00140D0E"/>
    <w:rsid w:val="00143C11"/>
    <w:rsid w:val="00143C60"/>
    <w:rsid w:val="0015132F"/>
    <w:rsid w:val="00154E47"/>
    <w:rsid w:val="0015787A"/>
    <w:rsid w:val="00160139"/>
    <w:rsid w:val="00160CE7"/>
    <w:rsid w:val="0016256C"/>
    <w:rsid w:val="001639C4"/>
    <w:rsid w:val="00164A78"/>
    <w:rsid w:val="001703B0"/>
    <w:rsid w:val="00170A74"/>
    <w:rsid w:val="00170D2B"/>
    <w:rsid w:val="00175D33"/>
    <w:rsid w:val="00182F07"/>
    <w:rsid w:val="00183640"/>
    <w:rsid w:val="00184E98"/>
    <w:rsid w:val="00185055"/>
    <w:rsid w:val="0019156E"/>
    <w:rsid w:val="00191695"/>
    <w:rsid w:val="00193619"/>
    <w:rsid w:val="00195D66"/>
    <w:rsid w:val="001A12A6"/>
    <w:rsid w:val="001A2C53"/>
    <w:rsid w:val="001A5333"/>
    <w:rsid w:val="001A548B"/>
    <w:rsid w:val="001A6250"/>
    <w:rsid w:val="001A692A"/>
    <w:rsid w:val="001A6D37"/>
    <w:rsid w:val="001A6D4C"/>
    <w:rsid w:val="001B03FB"/>
    <w:rsid w:val="001B5902"/>
    <w:rsid w:val="001C1B39"/>
    <w:rsid w:val="001C2857"/>
    <w:rsid w:val="001C30AD"/>
    <w:rsid w:val="001C3B50"/>
    <w:rsid w:val="001C5F91"/>
    <w:rsid w:val="001C60D4"/>
    <w:rsid w:val="001D0035"/>
    <w:rsid w:val="001D07BF"/>
    <w:rsid w:val="001D4678"/>
    <w:rsid w:val="001D5DEB"/>
    <w:rsid w:val="001D7579"/>
    <w:rsid w:val="001E1A06"/>
    <w:rsid w:val="001E73A3"/>
    <w:rsid w:val="001F275B"/>
    <w:rsid w:val="001F3312"/>
    <w:rsid w:val="001F3F56"/>
    <w:rsid w:val="001F60E0"/>
    <w:rsid w:val="00200EE9"/>
    <w:rsid w:val="00203A1F"/>
    <w:rsid w:val="002054FC"/>
    <w:rsid w:val="00210B80"/>
    <w:rsid w:val="002112C9"/>
    <w:rsid w:val="002138BC"/>
    <w:rsid w:val="002152CC"/>
    <w:rsid w:val="002156FF"/>
    <w:rsid w:val="002161B2"/>
    <w:rsid w:val="002162AD"/>
    <w:rsid w:val="00221CAD"/>
    <w:rsid w:val="0022244B"/>
    <w:rsid w:val="00222A76"/>
    <w:rsid w:val="00222D53"/>
    <w:rsid w:val="00223186"/>
    <w:rsid w:val="002231B3"/>
    <w:rsid w:val="00225C05"/>
    <w:rsid w:val="00234039"/>
    <w:rsid w:val="00237F75"/>
    <w:rsid w:val="00242F7C"/>
    <w:rsid w:val="00243B76"/>
    <w:rsid w:val="0024475B"/>
    <w:rsid w:val="00250890"/>
    <w:rsid w:val="002529D3"/>
    <w:rsid w:val="002544B7"/>
    <w:rsid w:val="002546E6"/>
    <w:rsid w:val="00254ADD"/>
    <w:rsid w:val="00261623"/>
    <w:rsid w:val="00261A90"/>
    <w:rsid w:val="00261CA3"/>
    <w:rsid w:val="00262778"/>
    <w:rsid w:val="00266061"/>
    <w:rsid w:val="002668FD"/>
    <w:rsid w:val="00266CB5"/>
    <w:rsid w:val="00267F1E"/>
    <w:rsid w:val="0027421F"/>
    <w:rsid w:val="00274B02"/>
    <w:rsid w:val="0027662F"/>
    <w:rsid w:val="00280A21"/>
    <w:rsid w:val="002912F2"/>
    <w:rsid w:val="002937BD"/>
    <w:rsid w:val="002A0659"/>
    <w:rsid w:val="002A243D"/>
    <w:rsid w:val="002A2E0C"/>
    <w:rsid w:val="002A46E2"/>
    <w:rsid w:val="002A54C5"/>
    <w:rsid w:val="002A5DE3"/>
    <w:rsid w:val="002A7BA9"/>
    <w:rsid w:val="002B19DF"/>
    <w:rsid w:val="002C0080"/>
    <w:rsid w:val="002C2410"/>
    <w:rsid w:val="002C2C1B"/>
    <w:rsid w:val="002C3D9E"/>
    <w:rsid w:val="002C5493"/>
    <w:rsid w:val="002C72AF"/>
    <w:rsid w:val="002C7B08"/>
    <w:rsid w:val="002D2F71"/>
    <w:rsid w:val="002D4FBB"/>
    <w:rsid w:val="002D6B3A"/>
    <w:rsid w:val="002D797A"/>
    <w:rsid w:val="002E11F9"/>
    <w:rsid w:val="002E3FD5"/>
    <w:rsid w:val="002E437B"/>
    <w:rsid w:val="002E5355"/>
    <w:rsid w:val="002E66CE"/>
    <w:rsid w:val="002F12B7"/>
    <w:rsid w:val="002F1E16"/>
    <w:rsid w:val="003017B7"/>
    <w:rsid w:val="00304997"/>
    <w:rsid w:val="00306869"/>
    <w:rsid w:val="00306A75"/>
    <w:rsid w:val="00310CED"/>
    <w:rsid w:val="003140B9"/>
    <w:rsid w:val="00316307"/>
    <w:rsid w:val="00316F54"/>
    <w:rsid w:val="0031747F"/>
    <w:rsid w:val="00320BEB"/>
    <w:rsid w:val="00321C41"/>
    <w:rsid w:val="00326064"/>
    <w:rsid w:val="00327FE2"/>
    <w:rsid w:val="0033185A"/>
    <w:rsid w:val="00331D31"/>
    <w:rsid w:val="00332BBA"/>
    <w:rsid w:val="00342922"/>
    <w:rsid w:val="00345D19"/>
    <w:rsid w:val="003460E5"/>
    <w:rsid w:val="00346CEF"/>
    <w:rsid w:val="003503D0"/>
    <w:rsid w:val="003520C6"/>
    <w:rsid w:val="00352372"/>
    <w:rsid w:val="003538FE"/>
    <w:rsid w:val="00353D9E"/>
    <w:rsid w:val="00353FEB"/>
    <w:rsid w:val="003549A1"/>
    <w:rsid w:val="0035592F"/>
    <w:rsid w:val="003566D3"/>
    <w:rsid w:val="003572BD"/>
    <w:rsid w:val="003574F0"/>
    <w:rsid w:val="0036014B"/>
    <w:rsid w:val="003627EA"/>
    <w:rsid w:val="00363279"/>
    <w:rsid w:val="00365637"/>
    <w:rsid w:val="00372F93"/>
    <w:rsid w:val="00373F2E"/>
    <w:rsid w:val="00375AC9"/>
    <w:rsid w:val="00376557"/>
    <w:rsid w:val="00383846"/>
    <w:rsid w:val="00384BCF"/>
    <w:rsid w:val="003854CD"/>
    <w:rsid w:val="00386C70"/>
    <w:rsid w:val="00387103"/>
    <w:rsid w:val="00391509"/>
    <w:rsid w:val="00393201"/>
    <w:rsid w:val="003940E3"/>
    <w:rsid w:val="00395637"/>
    <w:rsid w:val="00396C00"/>
    <w:rsid w:val="00396CE5"/>
    <w:rsid w:val="003A0F0F"/>
    <w:rsid w:val="003A1CA0"/>
    <w:rsid w:val="003A2A06"/>
    <w:rsid w:val="003A42F2"/>
    <w:rsid w:val="003B069D"/>
    <w:rsid w:val="003B1854"/>
    <w:rsid w:val="003B28D3"/>
    <w:rsid w:val="003B36B0"/>
    <w:rsid w:val="003B3F98"/>
    <w:rsid w:val="003B4B32"/>
    <w:rsid w:val="003B624A"/>
    <w:rsid w:val="003C1082"/>
    <w:rsid w:val="003C1523"/>
    <w:rsid w:val="003C161E"/>
    <w:rsid w:val="003C20E0"/>
    <w:rsid w:val="003D191F"/>
    <w:rsid w:val="003D53E0"/>
    <w:rsid w:val="003D6E5C"/>
    <w:rsid w:val="003E7ADF"/>
    <w:rsid w:val="003F100F"/>
    <w:rsid w:val="003F1C3C"/>
    <w:rsid w:val="003F2BA1"/>
    <w:rsid w:val="003F34CB"/>
    <w:rsid w:val="003F4369"/>
    <w:rsid w:val="003F4D7A"/>
    <w:rsid w:val="003F5B1A"/>
    <w:rsid w:val="003F637A"/>
    <w:rsid w:val="003F6602"/>
    <w:rsid w:val="00400B71"/>
    <w:rsid w:val="00401766"/>
    <w:rsid w:val="00403063"/>
    <w:rsid w:val="00403548"/>
    <w:rsid w:val="00403AF8"/>
    <w:rsid w:val="004041F8"/>
    <w:rsid w:val="00404C75"/>
    <w:rsid w:val="00410D62"/>
    <w:rsid w:val="00411FB7"/>
    <w:rsid w:val="004149D9"/>
    <w:rsid w:val="00414EB8"/>
    <w:rsid w:val="00415519"/>
    <w:rsid w:val="00415A4C"/>
    <w:rsid w:val="00416A80"/>
    <w:rsid w:val="00416B7F"/>
    <w:rsid w:val="00417394"/>
    <w:rsid w:val="0041778C"/>
    <w:rsid w:val="00417B3F"/>
    <w:rsid w:val="00420BD3"/>
    <w:rsid w:val="00432421"/>
    <w:rsid w:val="00433371"/>
    <w:rsid w:val="00434F0D"/>
    <w:rsid w:val="00435062"/>
    <w:rsid w:val="00436A54"/>
    <w:rsid w:val="00440969"/>
    <w:rsid w:val="00441362"/>
    <w:rsid w:val="00441DA1"/>
    <w:rsid w:val="00442D68"/>
    <w:rsid w:val="00445CDD"/>
    <w:rsid w:val="004465A3"/>
    <w:rsid w:val="00451D12"/>
    <w:rsid w:val="00462FD3"/>
    <w:rsid w:val="0046325B"/>
    <w:rsid w:val="004650A8"/>
    <w:rsid w:val="004657F7"/>
    <w:rsid w:val="00470980"/>
    <w:rsid w:val="00470AC6"/>
    <w:rsid w:val="00471BCB"/>
    <w:rsid w:val="00471FBF"/>
    <w:rsid w:val="00473D0A"/>
    <w:rsid w:val="0048176A"/>
    <w:rsid w:val="0048240E"/>
    <w:rsid w:val="00486310"/>
    <w:rsid w:val="0048720F"/>
    <w:rsid w:val="00493B56"/>
    <w:rsid w:val="004945CE"/>
    <w:rsid w:val="00497F94"/>
    <w:rsid w:val="004A3696"/>
    <w:rsid w:val="004A46DC"/>
    <w:rsid w:val="004B2077"/>
    <w:rsid w:val="004B4C97"/>
    <w:rsid w:val="004B5FF9"/>
    <w:rsid w:val="004C1232"/>
    <w:rsid w:val="004C34C6"/>
    <w:rsid w:val="004C751B"/>
    <w:rsid w:val="004D0853"/>
    <w:rsid w:val="004D2EF8"/>
    <w:rsid w:val="004D71D0"/>
    <w:rsid w:val="004E2282"/>
    <w:rsid w:val="004E66AB"/>
    <w:rsid w:val="004F4581"/>
    <w:rsid w:val="004F4AB4"/>
    <w:rsid w:val="004F6E94"/>
    <w:rsid w:val="004F7110"/>
    <w:rsid w:val="005010FD"/>
    <w:rsid w:val="00501DE1"/>
    <w:rsid w:val="00503537"/>
    <w:rsid w:val="00505040"/>
    <w:rsid w:val="00506CBF"/>
    <w:rsid w:val="00507319"/>
    <w:rsid w:val="00512CE9"/>
    <w:rsid w:val="0051380D"/>
    <w:rsid w:val="005253F1"/>
    <w:rsid w:val="00531D01"/>
    <w:rsid w:val="00534726"/>
    <w:rsid w:val="005347E5"/>
    <w:rsid w:val="00535376"/>
    <w:rsid w:val="00535CC6"/>
    <w:rsid w:val="0054016F"/>
    <w:rsid w:val="00540316"/>
    <w:rsid w:val="00542223"/>
    <w:rsid w:val="00545F4A"/>
    <w:rsid w:val="00546C7A"/>
    <w:rsid w:val="00547918"/>
    <w:rsid w:val="00552DB5"/>
    <w:rsid w:val="00553C51"/>
    <w:rsid w:val="00560C14"/>
    <w:rsid w:val="00561700"/>
    <w:rsid w:val="005628DC"/>
    <w:rsid w:val="00564B68"/>
    <w:rsid w:val="00571EAF"/>
    <w:rsid w:val="00572734"/>
    <w:rsid w:val="00572C27"/>
    <w:rsid w:val="00574367"/>
    <w:rsid w:val="00575E2A"/>
    <w:rsid w:val="0057696A"/>
    <w:rsid w:val="00582CE3"/>
    <w:rsid w:val="00583109"/>
    <w:rsid w:val="00583187"/>
    <w:rsid w:val="00586A4B"/>
    <w:rsid w:val="0058723B"/>
    <w:rsid w:val="00587750"/>
    <w:rsid w:val="005957D6"/>
    <w:rsid w:val="005958E3"/>
    <w:rsid w:val="0059722B"/>
    <w:rsid w:val="005A2256"/>
    <w:rsid w:val="005A76B0"/>
    <w:rsid w:val="005A7BB4"/>
    <w:rsid w:val="005A7D29"/>
    <w:rsid w:val="005B1525"/>
    <w:rsid w:val="005B306A"/>
    <w:rsid w:val="005B32DD"/>
    <w:rsid w:val="005B57D1"/>
    <w:rsid w:val="005C03DA"/>
    <w:rsid w:val="005C074A"/>
    <w:rsid w:val="005C438E"/>
    <w:rsid w:val="005C62DF"/>
    <w:rsid w:val="005C69BE"/>
    <w:rsid w:val="005D5A8C"/>
    <w:rsid w:val="005D6475"/>
    <w:rsid w:val="005E0830"/>
    <w:rsid w:val="005E16E8"/>
    <w:rsid w:val="005E29E7"/>
    <w:rsid w:val="005E4FAC"/>
    <w:rsid w:val="005E6E63"/>
    <w:rsid w:val="005F058A"/>
    <w:rsid w:val="005F177E"/>
    <w:rsid w:val="005F3BA7"/>
    <w:rsid w:val="005F6739"/>
    <w:rsid w:val="005F6D7A"/>
    <w:rsid w:val="005F78CD"/>
    <w:rsid w:val="00604A35"/>
    <w:rsid w:val="00605660"/>
    <w:rsid w:val="00605813"/>
    <w:rsid w:val="006060A7"/>
    <w:rsid w:val="006062C3"/>
    <w:rsid w:val="00610543"/>
    <w:rsid w:val="00612A6D"/>
    <w:rsid w:val="00612ABA"/>
    <w:rsid w:val="006143A7"/>
    <w:rsid w:val="006207E1"/>
    <w:rsid w:val="006212AA"/>
    <w:rsid w:val="00622CEE"/>
    <w:rsid w:val="006233B1"/>
    <w:rsid w:val="00626198"/>
    <w:rsid w:val="00632CF3"/>
    <w:rsid w:val="00635F04"/>
    <w:rsid w:val="00636ECE"/>
    <w:rsid w:val="00637327"/>
    <w:rsid w:val="00640CB0"/>
    <w:rsid w:val="00642866"/>
    <w:rsid w:val="00642B31"/>
    <w:rsid w:val="00643D01"/>
    <w:rsid w:val="00644AA2"/>
    <w:rsid w:val="00646698"/>
    <w:rsid w:val="00646B94"/>
    <w:rsid w:val="006508E3"/>
    <w:rsid w:val="00653032"/>
    <w:rsid w:val="00653975"/>
    <w:rsid w:val="006564FB"/>
    <w:rsid w:val="00663607"/>
    <w:rsid w:val="00664972"/>
    <w:rsid w:val="00665ED9"/>
    <w:rsid w:val="00666DCF"/>
    <w:rsid w:val="006804A8"/>
    <w:rsid w:val="00681784"/>
    <w:rsid w:val="00681E93"/>
    <w:rsid w:val="00684880"/>
    <w:rsid w:val="006870C8"/>
    <w:rsid w:val="006906E1"/>
    <w:rsid w:val="00692D71"/>
    <w:rsid w:val="0069566B"/>
    <w:rsid w:val="006957D9"/>
    <w:rsid w:val="00695A8C"/>
    <w:rsid w:val="006973EC"/>
    <w:rsid w:val="006A0C40"/>
    <w:rsid w:val="006A1D8F"/>
    <w:rsid w:val="006B02F4"/>
    <w:rsid w:val="006B16B6"/>
    <w:rsid w:val="006B3156"/>
    <w:rsid w:val="006B6AEA"/>
    <w:rsid w:val="006C27C6"/>
    <w:rsid w:val="006C696C"/>
    <w:rsid w:val="006C6DD7"/>
    <w:rsid w:val="006C6E0B"/>
    <w:rsid w:val="006E0CEC"/>
    <w:rsid w:val="006E13BD"/>
    <w:rsid w:val="006E5259"/>
    <w:rsid w:val="006E65C5"/>
    <w:rsid w:val="006F138B"/>
    <w:rsid w:val="006F1744"/>
    <w:rsid w:val="006F7769"/>
    <w:rsid w:val="007002A9"/>
    <w:rsid w:val="00702B74"/>
    <w:rsid w:val="00704BE2"/>
    <w:rsid w:val="00706AB6"/>
    <w:rsid w:val="007105BE"/>
    <w:rsid w:val="00710D3E"/>
    <w:rsid w:val="00714C18"/>
    <w:rsid w:val="00715893"/>
    <w:rsid w:val="0072028A"/>
    <w:rsid w:val="00720D3D"/>
    <w:rsid w:val="007213AB"/>
    <w:rsid w:val="00723230"/>
    <w:rsid w:val="00725F4E"/>
    <w:rsid w:val="00730EC5"/>
    <w:rsid w:val="00731160"/>
    <w:rsid w:val="00732F3C"/>
    <w:rsid w:val="00733E88"/>
    <w:rsid w:val="007343A0"/>
    <w:rsid w:val="00734A95"/>
    <w:rsid w:val="0074097D"/>
    <w:rsid w:val="0074514A"/>
    <w:rsid w:val="00746EF0"/>
    <w:rsid w:val="00751445"/>
    <w:rsid w:val="007531F0"/>
    <w:rsid w:val="00753432"/>
    <w:rsid w:val="00755C34"/>
    <w:rsid w:val="00757BB3"/>
    <w:rsid w:val="00761EDC"/>
    <w:rsid w:val="00762681"/>
    <w:rsid w:val="0076344F"/>
    <w:rsid w:val="00765C51"/>
    <w:rsid w:val="007671C8"/>
    <w:rsid w:val="0077107C"/>
    <w:rsid w:val="00773A3A"/>
    <w:rsid w:val="007770DA"/>
    <w:rsid w:val="007776E3"/>
    <w:rsid w:val="007823E1"/>
    <w:rsid w:val="00785778"/>
    <w:rsid w:val="00790006"/>
    <w:rsid w:val="00792F44"/>
    <w:rsid w:val="00795471"/>
    <w:rsid w:val="0079588A"/>
    <w:rsid w:val="00797E40"/>
    <w:rsid w:val="007A20D6"/>
    <w:rsid w:val="007A550B"/>
    <w:rsid w:val="007A64B9"/>
    <w:rsid w:val="007A681B"/>
    <w:rsid w:val="007A71E6"/>
    <w:rsid w:val="007A75C6"/>
    <w:rsid w:val="007B1BBA"/>
    <w:rsid w:val="007B6A3E"/>
    <w:rsid w:val="007B7ADD"/>
    <w:rsid w:val="007B7B01"/>
    <w:rsid w:val="007C0197"/>
    <w:rsid w:val="007C3D0B"/>
    <w:rsid w:val="007C3DE1"/>
    <w:rsid w:val="007C45B2"/>
    <w:rsid w:val="007C55F0"/>
    <w:rsid w:val="007C7979"/>
    <w:rsid w:val="007D1B90"/>
    <w:rsid w:val="007D2337"/>
    <w:rsid w:val="007D2824"/>
    <w:rsid w:val="007D4163"/>
    <w:rsid w:val="007D52EA"/>
    <w:rsid w:val="007D5FC4"/>
    <w:rsid w:val="007D72BA"/>
    <w:rsid w:val="007D79F7"/>
    <w:rsid w:val="007E0C47"/>
    <w:rsid w:val="007E4EC4"/>
    <w:rsid w:val="007E4FFC"/>
    <w:rsid w:val="007E508C"/>
    <w:rsid w:val="007E5B57"/>
    <w:rsid w:val="007F03B0"/>
    <w:rsid w:val="007F1872"/>
    <w:rsid w:val="007F1CCC"/>
    <w:rsid w:val="007F3F09"/>
    <w:rsid w:val="007F47E6"/>
    <w:rsid w:val="007F5234"/>
    <w:rsid w:val="00801E8E"/>
    <w:rsid w:val="008052DA"/>
    <w:rsid w:val="0081075B"/>
    <w:rsid w:val="00812573"/>
    <w:rsid w:val="008127D1"/>
    <w:rsid w:val="00812A2B"/>
    <w:rsid w:val="0081476E"/>
    <w:rsid w:val="008179AC"/>
    <w:rsid w:val="00820F1D"/>
    <w:rsid w:val="008228A0"/>
    <w:rsid w:val="00827A4A"/>
    <w:rsid w:val="00834594"/>
    <w:rsid w:val="00835815"/>
    <w:rsid w:val="00835918"/>
    <w:rsid w:val="00836475"/>
    <w:rsid w:val="00836BF9"/>
    <w:rsid w:val="008377CF"/>
    <w:rsid w:val="008455AC"/>
    <w:rsid w:val="00853B6F"/>
    <w:rsid w:val="00857DFD"/>
    <w:rsid w:val="00861B41"/>
    <w:rsid w:val="00864963"/>
    <w:rsid w:val="008651E8"/>
    <w:rsid w:val="00867681"/>
    <w:rsid w:val="00871B54"/>
    <w:rsid w:val="00872178"/>
    <w:rsid w:val="00873223"/>
    <w:rsid w:val="008738FA"/>
    <w:rsid w:val="00876F07"/>
    <w:rsid w:val="00880306"/>
    <w:rsid w:val="008807C9"/>
    <w:rsid w:val="00882BC6"/>
    <w:rsid w:val="0088413A"/>
    <w:rsid w:val="00884C10"/>
    <w:rsid w:val="008858DB"/>
    <w:rsid w:val="008865B3"/>
    <w:rsid w:val="008925C1"/>
    <w:rsid w:val="00897B70"/>
    <w:rsid w:val="008A16E8"/>
    <w:rsid w:val="008A1825"/>
    <w:rsid w:val="008A4EF8"/>
    <w:rsid w:val="008A5778"/>
    <w:rsid w:val="008A684A"/>
    <w:rsid w:val="008B0004"/>
    <w:rsid w:val="008B18AA"/>
    <w:rsid w:val="008B1ACE"/>
    <w:rsid w:val="008B3DE9"/>
    <w:rsid w:val="008B53B9"/>
    <w:rsid w:val="008B5F73"/>
    <w:rsid w:val="008B68D5"/>
    <w:rsid w:val="008C12DE"/>
    <w:rsid w:val="008C29D8"/>
    <w:rsid w:val="008C444D"/>
    <w:rsid w:val="008C4A4C"/>
    <w:rsid w:val="008D0745"/>
    <w:rsid w:val="008D1903"/>
    <w:rsid w:val="008D6260"/>
    <w:rsid w:val="008D6CF6"/>
    <w:rsid w:val="008E3633"/>
    <w:rsid w:val="008E44AC"/>
    <w:rsid w:val="008E5DB1"/>
    <w:rsid w:val="008F48D9"/>
    <w:rsid w:val="008F5145"/>
    <w:rsid w:val="008F7A5F"/>
    <w:rsid w:val="00901662"/>
    <w:rsid w:val="00902CA6"/>
    <w:rsid w:val="0090437A"/>
    <w:rsid w:val="0091057C"/>
    <w:rsid w:val="00913177"/>
    <w:rsid w:val="009144FF"/>
    <w:rsid w:val="00917740"/>
    <w:rsid w:val="00920C68"/>
    <w:rsid w:val="009240B6"/>
    <w:rsid w:val="0092472F"/>
    <w:rsid w:val="00926488"/>
    <w:rsid w:val="0093116F"/>
    <w:rsid w:val="0093243B"/>
    <w:rsid w:val="00932BD9"/>
    <w:rsid w:val="00934878"/>
    <w:rsid w:val="0093499E"/>
    <w:rsid w:val="00935011"/>
    <w:rsid w:val="009372B0"/>
    <w:rsid w:val="0093742B"/>
    <w:rsid w:val="00942611"/>
    <w:rsid w:val="009426FB"/>
    <w:rsid w:val="00942967"/>
    <w:rsid w:val="00942AD8"/>
    <w:rsid w:val="00944C8B"/>
    <w:rsid w:val="00945D92"/>
    <w:rsid w:val="009467ED"/>
    <w:rsid w:val="00947F7F"/>
    <w:rsid w:val="009527F6"/>
    <w:rsid w:val="009528C7"/>
    <w:rsid w:val="00952DFD"/>
    <w:rsid w:val="00955FE9"/>
    <w:rsid w:val="0095614C"/>
    <w:rsid w:val="00961D7A"/>
    <w:rsid w:val="0096336A"/>
    <w:rsid w:val="009710E7"/>
    <w:rsid w:val="00972336"/>
    <w:rsid w:val="009727FF"/>
    <w:rsid w:val="00972A74"/>
    <w:rsid w:val="0097306A"/>
    <w:rsid w:val="00974775"/>
    <w:rsid w:val="00974E52"/>
    <w:rsid w:val="00975E04"/>
    <w:rsid w:val="00976CAA"/>
    <w:rsid w:val="00977519"/>
    <w:rsid w:val="00981262"/>
    <w:rsid w:val="00981263"/>
    <w:rsid w:val="00981559"/>
    <w:rsid w:val="00981F03"/>
    <w:rsid w:val="009824C0"/>
    <w:rsid w:val="00991519"/>
    <w:rsid w:val="00991683"/>
    <w:rsid w:val="00996F7E"/>
    <w:rsid w:val="00997C19"/>
    <w:rsid w:val="009A145E"/>
    <w:rsid w:val="009A2DFF"/>
    <w:rsid w:val="009A5F96"/>
    <w:rsid w:val="009A6A76"/>
    <w:rsid w:val="009B141A"/>
    <w:rsid w:val="009B2C64"/>
    <w:rsid w:val="009B49D5"/>
    <w:rsid w:val="009B514D"/>
    <w:rsid w:val="009B5779"/>
    <w:rsid w:val="009B5AC7"/>
    <w:rsid w:val="009B6A61"/>
    <w:rsid w:val="009B7757"/>
    <w:rsid w:val="009B7A04"/>
    <w:rsid w:val="009C5DAA"/>
    <w:rsid w:val="009C6852"/>
    <w:rsid w:val="009D3F75"/>
    <w:rsid w:val="009D4689"/>
    <w:rsid w:val="009E1311"/>
    <w:rsid w:val="009E16A1"/>
    <w:rsid w:val="009E2A78"/>
    <w:rsid w:val="009E2F30"/>
    <w:rsid w:val="009E4E91"/>
    <w:rsid w:val="009E70D6"/>
    <w:rsid w:val="009E7AA7"/>
    <w:rsid w:val="009F1BC2"/>
    <w:rsid w:val="009F5900"/>
    <w:rsid w:val="009F5FD6"/>
    <w:rsid w:val="00A069E5"/>
    <w:rsid w:val="00A10958"/>
    <w:rsid w:val="00A10AC0"/>
    <w:rsid w:val="00A1159C"/>
    <w:rsid w:val="00A12521"/>
    <w:rsid w:val="00A126EC"/>
    <w:rsid w:val="00A14BD3"/>
    <w:rsid w:val="00A15E84"/>
    <w:rsid w:val="00A176A0"/>
    <w:rsid w:val="00A21CE9"/>
    <w:rsid w:val="00A23E60"/>
    <w:rsid w:val="00A252BB"/>
    <w:rsid w:val="00A278E3"/>
    <w:rsid w:val="00A300D1"/>
    <w:rsid w:val="00A31C15"/>
    <w:rsid w:val="00A333F8"/>
    <w:rsid w:val="00A37DF7"/>
    <w:rsid w:val="00A40332"/>
    <w:rsid w:val="00A43044"/>
    <w:rsid w:val="00A46BFD"/>
    <w:rsid w:val="00A50B92"/>
    <w:rsid w:val="00A51E4C"/>
    <w:rsid w:val="00A53223"/>
    <w:rsid w:val="00A535FA"/>
    <w:rsid w:val="00A5403F"/>
    <w:rsid w:val="00A5752B"/>
    <w:rsid w:val="00A6046A"/>
    <w:rsid w:val="00A61C94"/>
    <w:rsid w:val="00A62A9D"/>
    <w:rsid w:val="00A638E8"/>
    <w:rsid w:val="00A63E20"/>
    <w:rsid w:val="00A65DCE"/>
    <w:rsid w:val="00A6607A"/>
    <w:rsid w:val="00A71298"/>
    <w:rsid w:val="00A74861"/>
    <w:rsid w:val="00A7606A"/>
    <w:rsid w:val="00A77394"/>
    <w:rsid w:val="00A77467"/>
    <w:rsid w:val="00A85F5C"/>
    <w:rsid w:val="00A869E6"/>
    <w:rsid w:val="00A94A23"/>
    <w:rsid w:val="00A974C9"/>
    <w:rsid w:val="00AA0AFC"/>
    <w:rsid w:val="00AA2E85"/>
    <w:rsid w:val="00AA78EE"/>
    <w:rsid w:val="00AB1772"/>
    <w:rsid w:val="00AB236A"/>
    <w:rsid w:val="00AB615E"/>
    <w:rsid w:val="00AC051F"/>
    <w:rsid w:val="00AC0AB6"/>
    <w:rsid w:val="00AC1217"/>
    <w:rsid w:val="00AC433A"/>
    <w:rsid w:val="00AC44AE"/>
    <w:rsid w:val="00AC4F9F"/>
    <w:rsid w:val="00AC7F6D"/>
    <w:rsid w:val="00AD1289"/>
    <w:rsid w:val="00AD216E"/>
    <w:rsid w:val="00AD3789"/>
    <w:rsid w:val="00AD4D9D"/>
    <w:rsid w:val="00AD56A7"/>
    <w:rsid w:val="00AD5AC3"/>
    <w:rsid w:val="00AE16D2"/>
    <w:rsid w:val="00AE28CF"/>
    <w:rsid w:val="00AE3326"/>
    <w:rsid w:val="00AE6FBB"/>
    <w:rsid w:val="00AF2AAD"/>
    <w:rsid w:val="00AF5F71"/>
    <w:rsid w:val="00AF6E5D"/>
    <w:rsid w:val="00B006E4"/>
    <w:rsid w:val="00B015A8"/>
    <w:rsid w:val="00B057BF"/>
    <w:rsid w:val="00B06F04"/>
    <w:rsid w:val="00B10F5F"/>
    <w:rsid w:val="00B118F1"/>
    <w:rsid w:val="00B14293"/>
    <w:rsid w:val="00B14306"/>
    <w:rsid w:val="00B172AD"/>
    <w:rsid w:val="00B20EE4"/>
    <w:rsid w:val="00B239F0"/>
    <w:rsid w:val="00B249BD"/>
    <w:rsid w:val="00B24CAA"/>
    <w:rsid w:val="00B24D05"/>
    <w:rsid w:val="00B256C8"/>
    <w:rsid w:val="00B2719D"/>
    <w:rsid w:val="00B30CA7"/>
    <w:rsid w:val="00B34DE0"/>
    <w:rsid w:val="00B37D05"/>
    <w:rsid w:val="00B40B05"/>
    <w:rsid w:val="00B431A4"/>
    <w:rsid w:val="00B43416"/>
    <w:rsid w:val="00B43ADC"/>
    <w:rsid w:val="00B46EB8"/>
    <w:rsid w:val="00B5062B"/>
    <w:rsid w:val="00B55354"/>
    <w:rsid w:val="00B600FC"/>
    <w:rsid w:val="00B64370"/>
    <w:rsid w:val="00B664EE"/>
    <w:rsid w:val="00B67861"/>
    <w:rsid w:val="00B716C9"/>
    <w:rsid w:val="00B72200"/>
    <w:rsid w:val="00B72CE6"/>
    <w:rsid w:val="00B738C3"/>
    <w:rsid w:val="00B76039"/>
    <w:rsid w:val="00B77F2D"/>
    <w:rsid w:val="00B8038C"/>
    <w:rsid w:val="00B82961"/>
    <w:rsid w:val="00B83677"/>
    <w:rsid w:val="00B840C3"/>
    <w:rsid w:val="00B84832"/>
    <w:rsid w:val="00B8583F"/>
    <w:rsid w:val="00B8770B"/>
    <w:rsid w:val="00B90400"/>
    <w:rsid w:val="00B94404"/>
    <w:rsid w:val="00B948E9"/>
    <w:rsid w:val="00B9542B"/>
    <w:rsid w:val="00B9721E"/>
    <w:rsid w:val="00BA08CA"/>
    <w:rsid w:val="00BA1E09"/>
    <w:rsid w:val="00BA2983"/>
    <w:rsid w:val="00BA761A"/>
    <w:rsid w:val="00BB1D87"/>
    <w:rsid w:val="00BB282F"/>
    <w:rsid w:val="00BB6176"/>
    <w:rsid w:val="00BB6A0B"/>
    <w:rsid w:val="00BC0268"/>
    <w:rsid w:val="00BC166C"/>
    <w:rsid w:val="00BC17F4"/>
    <w:rsid w:val="00BC7023"/>
    <w:rsid w:val="00BD04C4"/>
    <w:rsid w:val="00BD268E"/>
    <w:rsid w:val="00BD2DFE"/>
    <w:rsid w:val="00BD47F8"/>
    <w:rsid w:val="00BD4975"/>
    <w:rsid w:val="00BD545D"/>
    <w:rsid w:val="00BD7001"/>
    <w:rsid w:val="00BE1A5E"/>
    <w:rsid w:val="00BE208B"/>
    <w:rsid w:val="00BE3316"/>
    <w:rsid w:val="00BE43CF"/>
    <w:rsid w:val="00BE5203"/>
    <w:rsid w:val="00BE71A8"/>
    <w:rsid w:val="00BF04D7"/>
    <w:rsid w:val="00BF0957"/>
    <w:rsid w:val="00BF2FE8"/>
    <w:rsid w:val="00BF36AA"/>
    <w:rsid w:val="00BF4212"/>
    <w:rsid w:val="00BF707E"/>
    <w:rsid w:val="00C0114C"/>
    <w:rsid w:val="00C01E9E"/>
    <w:rsid w:val="00C0445D"/>
    <w:rsid w:val="00C068E0"/>
    <w:rsid w:val="00C10D07"/>
    <w:rsid w:val="00C13D9F"/>
    <w:rsid w:val="00C14D0F"/>
    <w:rsid w:val="00C16AB3"/>
    <w:rsid w:val="00C16AF8"/>
    <w:rsid w:val="00C172E9"/>
    <w:rsid w:val="00C17F97"/>
    <w:rsid w:val="00C21280"/>
    <w:rsid w:val="00C23B6B"/>
    <w:rsid w:val="00C2558B"/>
    <w:rsid w:val="00C25C07"/>
    <w:rsid w:val="00C25E6D"/>
    <w:rsid w:val="00C26811"/>
    <w:rsid w:val="00C30A3E"/>
    <w:rsid w:val="00C30C20"/>
    <w:rsid w:val="00C31E1A"/>
    <w:rsid w:val="00C32C92"/>
    <w:rsid w:val="00C338DF"/>
    <w:rsid w:val="00C4067F"/>
    <w:rsid w:val="00C44603"/>
    <w:rsid w:val="00C44A22"/>
    <w:rsid w:val="00C4570D"/>
    <w:rsid w:val="00C45AC1"/>
    <w:rsid w:val="00C46FCF"/>
    <w:rsid w:val="00C47680"/>
    <w:rsid w:val="00C52D89"/>
    <w:rsid w:val="00C53040"/>
    <w:rsid w:val="00C53456"/>
    <w:rsid w:val="00C55EA5"/>
    <w:rsid w:val="00C57CED"/>
    <w:rsid w:val="00C6067D"/>
    <w:rsid w:val="00C60B9B"/>
    <w:rsid w:val="00C61081"/>
    <w:rsid w:val="00C621F1"/>
    <w:rsid w:val="00C67EF8"/>
    <w:rsid w:val="00C705ED"/>
    <w:rsid w:val="00C71ED0"/>
    <w:rsid w:val="00C724DA"/>
    <w:rsid w:val="00C72A49"/>
    <w:rsid w:val="00C7393B"/>
    <w:rsid w:val="00C73B8D"/>
    <w:rsid w:val="00C740A8"/>
    <w:rsid w:val="00C74C3C"/>
    <w:rsid w:val="00C75129"/>
    <w:rsid w:val="00C75655"/>
    <w:rsid w:val="00C76247"/>
    <w:rsid w:val="00C77021"/>
    <w:rsid w:val="00C806C5"/>
    <w:rsid w:val="00C82610"/>
    <w:rsid w:val="00C82DCE"/>
    <w:rsid w:val="00C8642B"/>
    <w:rsid w:val="00C8696C"/>
    <w:rsid w:val="00C94B64"/>
    <w:rsid w:val="00C96B04"/>
    <w:rsid w:val="00CA108D"/>
    <w:rsid w:val="00CA17B7"/>
    <w:rsid w:val="00CA409A"/>
    <w:rsid w:val="00CA4B21"/>
    <w:rsid w:val="00CB1BFD"/>
    <w:rsid w:val="00CB2492"/>
    <w:rsid w:val="00CB2E8E"/>
    <w:rsid w:val="00CB35A7"/>
    <w:rsid w:val="00CB47BA"/>
    <w:rsid w:val="00CB672F"/>
    <w:rsid w:val="00CB6A77"/>
    <w:rsid w:val="00CC0796"/>
    <w:rsid w:val="00CC25F2"/>
    <w:rsid w:val="00CC4945"/>
    <w:rsid w:val="00CC6BD2"/>
    <w:rsid w:val="00CC7199"/>
    <w:rsid w:val="00CD2603"/>
    <w:rsid w:val="00CD2A97"/>
    <w:rsid w:val="00CD2F77"/>
    <w:rsid w:val="00CD3252"/>
    <w:rsid w:val="00CD4F77"/>
    <w:rsid w:val="00CD54BB"/>
    <w:rsid w:val="00CD5674"/>
    <w:rsid w:val="00CD6C7F"/>
    <w:rsid w:val="00CE1AE6"/>
    <w:rsid w:val="00CE61B2"/>
    <w:rsid w:val="00CF0241"/>
    <w:rsid w:val="00CF108B"/>
    <w:rsid w:val="00CF36CE"/>
    <w:rsid w:val="00CF405A"/>
    <w:rsid w:val="00CF6728"/>
    <w:rsid w:val="00CF75E6"/>
    <w:rsid w:val="00D0223E"/>
    <w:rsid w:val="00D06BDE"/>
    <w:rsid w:val="00D07218"/>
    <w:rsid w:val="00D13306"/>
    <w:rsid w:val="00D16603"/>
    <w:rsid w:val="00D20449"/>
    <w:rsid w:val="00D260C8"/>
    <w:rsid w:val="00D2629D"/>
    <w:rsid w:val="00D27195"/>
    <w:rsid w:val="00D27819"/>
    <w:rsid w:val="00D30F9B"/>
    <w:rsid w:val="00D32246"/>
    <w:rsid w:val="00D378C6"/>
    <w:rsid w:val="00D41069"/>
    <w:rsid w:val="00D43760"/>
    <w:rsid w:val="00D44469"/>
    <w:rsid w:val="00D449FB"/>
    <w:rsid w:val="00D44B09"/>
    <w:rsid w:val="00D45A8B"/>
    <w:rsid w:val="00D4770E"/>
    <w:rsid w:val="00D47D8E"/>
    <w:rsid w:val="00D518DD"/>
    <w:rsid w:val="00D5462D"/>
    <w:rsid w:val="00D57107"/>
    <w:rsid w:val="00D6045F"/>
    <w:rsid w:val="00D62957"/>
    <w:rsid w:val="00D63305"/>
    <w:rsid w:val="00D643D8"/>
    <w:rsid w:val="00D65ED9"/>
    <w:rsid w:val="00D712AA"/>
    <w:rsid w:val="00D7193C"/>
    <w:rsid w:val="00D738DD"/>
    <w:rsid w:val="00D74B66"/>
    <w:rsid w:val="00D75C78"/>
    <w:rsid w:val="00D76901"/>
    <w:rsid w:val="00D76BCE"/>
    <w:rsid w:val="00D81E2A"/>
    <w:rsid w:val="00D8518C"/>
    <w:rsid w:val="00D90EE4"/>
    <w:rsid w:val="00D914B6"/>
    <w:rsid w:val="00D953B0"/>
    <w:rsid w:val="00DA0A32"/>
    <w:rsid w:val="00DA2AA2"/>
    <w:rsid w:val="00DA35E8"/>
    <w:rsid w:val="00DA3758"/>
    <w:rsid w:val="00DA4772"/>
    <w:rsid w:val="00DA60AB"/>
    <w:rsid w:val="00DA74AB"/>
    <w:rsid w:val="00DB15DF"/>
    <w:rsid w:val="00DB53DA"/>
    <w:rsid w:val="00DB5BD0"/>
    <w:rsid w:val="00DB6826"/>
    <w:rsid w:val="00DB79E9"/>
    <w:rsid w:val="00DB7F90"/>
    <w:rsid w:val="00DC1AF4"/>
    <w:rsid w:val="00DC2A6A"/>
    <w:rsid w:val="00DD18E9"/>
    <w:rsid w:val="00DD57A2"/>
    <w:rsid w:val="00DE0001"/>
    <w:rsid w:val="00DE3F6A"/>
    <w:rsid w:val="00DE3FC3"/>
    <w:rsid w:val="00DE6E24"/>
    <w:rsid w:val="00DE6EBB"/>
    <w:rsid w:val="00DE76CB"/>
    <w:rsid w:val="00DE7F8A"/>
    <w:rsid w:val="00DF08F9"/>
    <w:rsid w:val="00DF2440"/>
    <w:rsid w:val="00DF2B9F"/>
    <w:rsid w:val="00DF2FE6"/>
    <w:rsid w:val="00E01944"/>
    <w:rsid w:val="00E028E7"/>
    <w:rsid w:val="00E06723"/>
    <w:rsid w:val="00E118D1"/>
    <w:rsid w:val="00E12323"/>
    <w:rsid w:val="00E12A7D"/>
    <w:rsid w:val="00E13799"/>
    <w:rsid w:val="00E157C2"/>
    <w:rsid w:val="00E16244"/>
    <w:rsid w:val="00E177F2"/>
    <w:rsid w:val="00E20F98"/>
    <w:rsid w:val="00E21D63"/>
    <w:rsid w:val="00E23908"/>
    <w:rsid w:val="00E242CE"/>
    <w:rsid w:val="00E2781C"/>
    <w:rsid w:val="00E36795"/>
    <w:rsid w:val="00E40423"/>
    <w:rsid w:val="00E40FF6"/>
    <w:rsid w:val="00E41002"/>
    <w:rsid w:val="00E41996"/>
    <w:rsid w:val="00E436E3"/>
    <w:rsid w:val="00E47609"/>
    <w:rsid w:val="00E4791C"/>
    <w:rsid w:val="00E504F2"/>
    <w:rsid w:val="00E50FB7"/>
    <w:rsid w:val="00E53F39"/>
    <w:rsid w:val="00E54491"/>
    <w:rsid w:val="00E54640"/>
    <w:rsid w:val="00E564B5"/>
    <w:rsid w:val="00E56CF6"/>
    <w:rsid w:val="00E56E44"/>
    <w:rsid w:val="00E5771B"/>
    <w:rsid w:val="00E61466"/>
    <w:rsid w:val="00E66302"/>
    <w:rsid w:val="00E67552"/>
    <w:rsid w:val="00E67B7F"/>
    <w:rsid w:val="00E71CDA"/>
    <w:rsid w:val="00E72C48"/>
    <w:rsid w:val="00E80ADC"/>
    <w:rsid w:val="00E83C4A"/>
    <w:rsid w:val="00E84DEE"/>
    <w:rsid w:val="00E85DCC"/>
    <w:rsid w:val="00E920FA"/>
    <w:rsid w:val="00E9378A"/>
    <w:rsid w:val="00EA16B4"/>
    <w:rsid w:val="00EA22AD"/>
    <w:rsid w:val="00EA253D"/>
    <w:rsid w:val="00EA282F"/>
    <w:rsid w:val="00EA3386"/>
    <w:rsid w:val="00EA400D"/>
    <w:rsid w:val="00EA43B9"/>
    <w:rsid w:val="00EA481D"/>
    <w:rsid w:val="00EA6702"/>
    <w:rsid w:val="00EA6C7F"/>
    <w:rsid w:val="00EA74ED"/>
    <w:rsid w:val="00EB0E3F"/>
    <w:rsid w:val="00EB2B14"/>
    <w:rsid w:val="00EB49F0"/>
    <w:rsid w:val="00EB6183"/>
    <w:rsid w:val="00EB6C51"/>
    <w:rsid w:val="00EC1043"/>
    <w:rsid w:val="00EC2F10"/>
    <w:rsid w:val="00EC55AF"/>
    <w:rsid w:val="00ED09F3"/>
    <w:rsid w:val="00ED1006"/>
    <w:rsid w:val="00ED1E11"/>
    <w:rsid w:val="00ED1E3E"/>
    <w:rsid w:val="00ED2A5C"/>
    <w:rsid w:val="00ED2C21"/>
    <w:rsid w:val="00ED31AE"/>
    <w:rsid w:val="00ED67DF"/>
    <w:rsid w:val="00ED7757"/>
    <w:rsid w:val="00EE3F1D"/>
    <w:rsid w:val="00EE4FD2"/>
    <w:rsid w:val="00EE5E2B"/>
    <w:rsid w:val="00EE61A4"/>
    <w:rsid w:val="00EE7C05"/>
    <w:rsid w:val="00EF0AFC"/>
    <w:rsid w:val="00EF757A"/>
    <w:rsid w:val="00EF7764"/>
    <w:rsid w:val="00F00AB3"/>
    <w:rsid w:val="00F020F1"/>
    <w:rsid w:val="00F06D40"/>
    <w:rsid w:val="00F06F56"/>
    <w:rsid w:val="00F10687"/>
    <w:rsid w:val="00F11DB9"/>
    <w:rsid w:val="00F120D4"/>
    <w:rsid w:val="00F12B5F"/>
    <w:rsid w:val="00F13F84"/>
    <w:rsid w:val="00F15287"/>
    <w:rsid w:val="00F15C46"/>
    <w:rsid w:val="00F15FEC"/>
    <w:rsid w:val="00F16A42"/>
    <w:rsid w:val="00F2127C"/>
    <w:rsid w:val="00F2193F"/>
    <w:rsid w:val="00F22011"/>
    <w:rsid w:val="00F238F1"/>
    <w:rsid w:val="00F23932"/>
    <w:rsid w:val="00F2415D"/>
    <w:rsid w:val="00F242BE"/>
    <w:rsid w:val="00F248A0"/>
    <w:rsid w:val="00F26A7D"/>
    <w:rsid w:val="00F26EDF"/>
    <w:rsid w:val="00F27594"/>
    <w:rsid w:val="00F30470"/>
    <w:rsid w:val="00F30645"/>
    <w:rsid w:val="00F339C2"/>
    <w:rsid w:val="00F33F6D"/>
    <w:rsid w:val="00F34FB3"/>
    <w:rsid w:val="00F35281"/>
    <w:rsid w:val="00F354D6"/>
    <w:rsid w:val="00F35808"/>
    <w:rsid w:val="00F36239"/>
    <w:rsid w:val="00F3770F"/>
    <w:rsid w:val="00F40711"/>
    <w:rsid w:val="00F4198C"/>
    <w:rsid w:val="00F425DE"/>
    <w:rsid w:val="00F4667C"/>
    <w:rsid w:val="00F5098E"/>
    <w:rsid w:val="00F50B0D"/>
    <w:rsid w:val="00F50DF7"/>
    <w:rsid w:val="00F537E2"/>
    <w:rsid w:val="00F54E0E"/>
    <w:rsid w:val="00F55BCF"/>
    <w:rsid w:val="00F56B6A"/>
    <w:rsid w:val="00F5733A"/>
    <w:rsid w:val="00F61F53"/>
    <w:rsid w:val="00F62A7D"/>
    <w:rsid w:val="00F67446"/>
    <w:rsid w:val="00F703A0"/>
    <w:rsid w:val="00F7186A"/>
    <w:rsid w:val="00F72450"/>
    <w:rsid w:val="00F72B58"/>
    <w:rsid w:val="00F76378"/>
    <w:rsid w:val="00F815A0"/>
    <w:rsid w:val="00F820B5"/>
    <w:rsid w:val="00F8395C"/>
    <w:rsid w:val="00F84A9B"/>
    <w:rsid w:val="00F87193"/>
    <w:rsid w:val="00F92826"/>
    <w:rsid w:val="00F92FC4"/>
    <w:rsid w:val="00F93743"/>
    <w:rsid w:val="00F9422D"/>
    <w:rsid w:val="00F95F4B"/>
    <w:rsid w:val="00F965B6"/>
    <w:rsid w:val="00F96E98"/>
    <w:rsid w:val="00FA1202"/>
    <w:rsid w:val="00FA2774"/>
    <w:rsid w:val="00FA281F"/>
    <w:rsid w:val="00FA3F32"/>
    <w:rsid w:val="00FA6775"/>
    <w:rsid w:val="00FB3BBA"/>
    <w:rsid w:val="00FB6594"/>
    <w:rsid w:val="00FC28D4"/>
    <w:rsid w:val="00FC34DD"/>
    <w:rsid w:val="00FC47DF"/>
    <w:rsid w:val="00FC4E9B"/>
    <w:rsid w:val="00FC4EA4"/>
    <w:rsid w:val="00FC6A21"/>
    <w:rsid w:val="00FD04CF"/>
    <w:rsid w:val="00FD10F4"/>
    <w:rsid w:val="00FD5D14"/>
    <w:rsid w:val="00FE0D99"/>
    <w:rsid w:val="00FE0E44"/>
    <w:rsid w:val="00FE1149"/>
    <w:rsid w:val="00FE63D3"/>
    <w:rsid w:val="00FE7602"/>
    <w:rsid w:val="00FF3063"/>
    <w:rsid w:val="00FF5539"/>
    <w:rsid w:val="00FF5632"/>
    <w:rsid w:val="00FF76F2"/>
    <w:rsid w:val="00FF77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5AD32"/>
  <w15:docId w15:val="{B2242A79-2898-4EF7-821A-075963F8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15FEC"/>
  </w:style>
  <w:style w:type="paragraph" w:styleId="Naslov1">
    <w:name w:val="heading 1"/>
    <w:basedOn w:val="Navaden"/>
    <w:next w:val="Navaden"/>
    <w:link w:val="Naslov1Znak"/>
    <w:uiPriority w:val="99"/>
    <w:qFormat/>
    <w:rsid w:val="004B4C97"/>
    <w:pPr>
      <w:keepNext/>
      <w:keepLines/>
      <w:numPr>
        <w:numId w:val="54"/>
      </w:numPr>
      <w:spacing w:before="240" w:after="0"/>
      <w:outlineLvl w:val="0"/>
    </w:pPr>
    <w:rPr>
      <w:rFonts w:ascii="Calibri" w:hAnsi="Calibri" w:cs="Tahoma"/>
      <w:b/>
      <w:bCs/>
      <w:sz w:val="32"/>
      <w:szCs w:val="32"/>
    </w:rPr>
  </w:style>
  <w:style w:type="paragraph" w:styleId="Naslov2">
    <w:name w:val="heading 2"/>
    <w:basedOn w:val="Navaden"/>
    <w:next w:val="Navaden"/>
    <w:link w:val="Naslov2Znak"/>
    <w:uiPriority w:val="99"/>
    <w:unhideWhenUsed/>
    <w:qFormat/>
    <w:rsid w:val="0074097D"/>
    <w:pPr>
      <w:keepNext/>
      <w:numPr>
        <w:ilvl w:val="1"/>
        <w:numId w:val="54"/>
      </w:numPr>
      <w:spacing w:before="240" w:after="60" w:line="276" w:lineRule="auto"/>
      <w:outlineLvl w:val="1"/>
    </w:pPr>
    <w:rPr>
      <w:rFonts w:eastAsia="Times New Roman" w:cs="Times New Roman"/>
      <w:b/>
      <w:bCs/>
      <w:i/>
      <w:iCs/>
      <w:sz w:val="28"/>
      <w:szCs w:val="28"/>
    </w:rPr>
  </w:style>
  <w:style w:type="paragraph" w:styleId="Naslov3">
    <w:name w:val="heading 3"/>
    <w:basedOn w:val="Navaden"/>
    <w:next w:val="Navaden"/>
    <w:link w:val="Naslov3Znak"/>
    <w:uiPriority w:val="99"/>
    <w:unhideWhenUsed/>
    <w:qFormat/>
    <w:rsid w:val="0074097D"/>
    <w:pPr>
      <w:keepNext/>
      <w:keepLines/>
      <w:numPr>
        <w:ilvl w:val="2"/>
        <w:numId w:val="54"/>
      </w:numPr>
      <w:spacing w:before="40" w:after="0"/>
      <w:outlineLvl w:val="2"/>
    </w:pPr>
    <w:rPr>
      <w:rFonts w:asciiTheme="majorHAnsi" w:eastAsiaTheme="majorEastAsia" w:hAnsiTheme="majorHAnsi" w:cstheme="majorBidi"/>
      <w:b/>
      <w:color w:val="000000" w:themeColor="text1"/>
      <w:sz w:val="24"/>
      <w:szCs w:val="24"/>
    </w:rPr>
  </w:style>
  <w:style w:type="paragraph" w:styleId="Naslov4">
    <w:name w:val="heading 4"/>
    <w:basedOn w:val="Navaden"/>
    <w:next w:val="Navaden"/>
    <w:link w:val="Naslov4Znak"/>
    <w:uiPriority w:val="99"/>
    <w:qFormat/>
    <w:rsid w:val="0074097D"/>
    <w:pPr>
      <w:keepNext/>
      <w:numPr>
        <w:ilvl w:val="3"/>
        <w:numId w:val="54"/>
      </w:numPr>
      <w:spacing w:before="240" w:after="60" w:line="240" w:lineRule="auto"/>
      <w:outlineLvl w:val="3"/>
    </w:pPr>
    <w:rPr>
      <w:rFonts w:asciiTheme="majorHAnsi" w:eastAsia="Times New Roman" w:hAnsiTheme="majorHAnsi" w:cs="Times New Roman"/>
      <w:b/>
      <w:bCs/>
      <w:i/>
      <w:sz w:val="24"/>
      <w:szCs w:val="24"/>
      <w:lang w:val="x-none" w:eastAsia="x-none"/>
    </w:rPr>
  </w:style>
  <w:style w:type="paragraph" w:styleId="Naslov5">
    <w:name w:val="heading 5"/>
    <w:basedOn w:val="Navaden"/>
    <w:next w:val="Navaden"/>
    <w:link w:val="Naslov5Znak"/>
    <w:uiPriority w:val="99"/>
    <w:qFormat/>
    <w:rsid w:val="00CD2F77"/>
    <w:pPr>
      <w:numPr>
        <w:ilvl w:val="4"/>
        <w:numId w:val="54"/>
      </w:numPr>
      <w:spacing w:before="240" w:after="60" w:line="240" w:lineRule="auto"/>
      <w:outlineLvl w:val="4"/>
    </w:pPr>
    <w:rPr>
      <w:rFonts w:ascii="Arial" w:eastAsia="Times New Roman" w:hAnsi="Arial" w:cs="Times New Roman"/>
      <w:lang w:val="x-none" w:eastAsia="x-none"/>
    </w:rPr>
  </w:style>
  <w:style w:type="paragraph" w:styleId="Naslov6">
    <w:name w:val="heading 6"/>
    <w:basedOn w:val="Navaden"/>
    <w:next w:val="Navaden"/>
    <w:link w:val="Naslov6Znak"/>
    <w:uiPriority w:val="99"/>
    <w:unhideWhenUsed/>
    <w:qFormat/>
    <w:rsid w:val="004B4C97"/>
    <w:pPr>
      <w:keepNext/>
      <w:keepLines/>
      <w:numPr>
        <w:ilvl w:val="5"/>
        <w:numId w:val="54"/>
      </w:numPr>
      <w:spacing w:before="40" w:after="0"/>
      <w:outlineLvl w:val="5"/>
    </w:pPr>
    <w:rPr>
      <w:rFonts w:ascii="Calibri" w:eastAsia="Times New Roman" w:hAnsi="Calibri" w:cs="Times New Roman"/>
      <w:b/>
      <w:bCs/>
    </w:rPr>
  </w:style>
  <w:style w:type="paragraph" w:styleId="Naslov7">
    <w:name w:val="heading 7"/>
    <w:basedOn w:val="Navaden"/>
    <w:next w:val="Navaden"/>
    <w:link w:val="Naslov7Znak"/>
    <w:uiPriority w:val="99"/>
    <w:qFormat/>
    <w:rsid w:val="00CD2F77"/>
    <w:pPr>
      <w:numPr>
        <w:ilvl w:val="6"/>
        <w:numId w:val="54"/>
      </w:numPr>
      <w:spacing w:before="240" w:after="60" w:line="240" w:lineRule="auto"/>
      <w:outlineLvl w:val="6"/>
    </w:pPr>
    <w:rPr>
      <w:rFonts w:ascii="Arial" w:eastAsia="Times New Roman" w:hAnsi="Arial" w:cs="Times New Roman"/>
      <w:sz w:val="20"/>
      <w:szCs w:val="20"/>
      <w:lang w:val="x-none" w:eastAsia="x-none"/>
    </w:rPr>
  </w:style>
  <w:style w:type="paragraph" w:styleId="Naslov8">
    <w:name w:val="heading 8"/>
    <w:basedOn w:val="Navaden"/>
    <w:next w:val="Navaden"/>
    <w:link w:val="Naslov8Znak"/>
    <w:uiPriority w:val="99"/>
    <w:qFormat/>
    <w:rsid w:val="00CD2F77"/>
    <w:pPr>
      <w:numPr>
        <w:ilvl w:val="7"/>
        <w:numId w:val="54"/>
      </w:numPr>
      <w:spacing w:before="240" w:after="60" w:line="240" w:lineRule="auto"/>
      <w:outlineLvl w:val="7"/>
    </w:pPr>
    <w:rPr>
      <w:rFonts w:ascii="Arial" w:eastAsia="Times New Roman" w:hAnsi="Arial" w:cs="Times New Roman"/>
      <w:i/>
      <w:iCs/>
      <w:sz w:val="20"/>
      <w:szCs w:val="20"/>
      <w:lang w:val="x-none" w:eastAsia="x-none"/>
    </w:rPr>
  </w:style>
  <w:style w:type="paragraph" w:styleId="Naslov9">
    <w:name w:val="heading 9"/>
    <w:basedOn w:val="Navaden"/>
    <w:next w:val="Navaden"/>
    <w:link w:val="Naslov9Znak"/>
    <w:uiPriority w:val="99"/>
    <w:qFormat/>
    <w:rsid w:val="00CD2F77"/>
    <w:pPr>
      <w:numPr>
        <w:ilvl w:val="8"/>
        <w:numId w:val="54"/>
      </w:numPr>
      <w:spacing w:before="240" w:after="60" w:line="240" w:lineRule="auto"/>
      <w:outlineLvl w:val="8"/>
    </w:pPr>
    <w:rPr>
      <w:rFonts w:ascii="Arial" w:eastAsia="Times New Roman" w:hAnsi="Arial" w:cs="Times New Roman"/>
      <w:b/>
      <w:bCs/>
      <w:i/>
      <w:iCs/>
      <w:sz w:val="18"/>
      <w:szCs w:val="18"/>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unhideWhenUsed/>
    <w:rsid w:val="000765B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0765BF"/>
    <w:rPr>
      <w:rFonts w:ascii="Segoe UI" w:hAnsi="Segoe UI" w:cs="Segoe UI"/>
      <w:sz w:val="18"/>
      <w:szCs w:val="18"/>
    </w:rPr>
  </w:style>
  <w:style w:type="character" w:styleId="Pripombasklic">
    <w:name w:val="annotation reference"/>
    <w:aliases w:val="Komentar - sklic"/>
    <w:basedOn w:val="Privzetapisavaodstavka"/>
    <w:uiPriority w:val="99"/>
    <w:unhideWhenUsed/>
    <w:rsid w:val="006508E3"/>
    <w:rPr>
      <w:sz w:val="16"/>
      <w:szCs w:val="16"/>
    </w:rPr>
  </w:style>
  <w:style w:type="paragraph" w:styleId="Pripombabesedilo">
    <w:name w:val="annotation text"/>
    <w:aliases w:val="Komentar - besedilo,Komentar - besedilo1,Znak9, Znak9"/>
    <w:basedOn w:val="Navaden"/>
    <w:link w:val="PripombabesediloZnak"/>
    <w:uiPriority w:val="99"/>
    <w:unhideWhenUsed/>
    <w:rsid w:val="006508E3"/>
    <w:pPr>
      <w:spacing w:line="240" w:lineRule="auto"/>
    </w:pPr>
    <w:rPr>
      <w:sz w:val="20"/>
      <w:szCs w:val="20"/>
    </w:rPr>
  </w:style>
  <w:style w:type="character" w:customStyle="1" w:styleId="PripombabesediloZnak">
    <w:name w:val="Pripomba – besedilo Znak"/>
    <w:aliases w:val="Komentar - besedilo Znak,Komentar - besedilo1 Znak,Znak9 Znak, Znak9 Znak"/>
    <w:basedOn w:val="Privzetapisavaodstavka"/>
    <w:link w:val="Pripombabesedilo"/>
    <w:uiPriority w:val="99"/>
    <w:rsid w:val="006508E3"/>
    <w:rPr>
      <w:sz w:val="20"/>
      <w:szCs w:val="20"/>
    </w:rPr>
  </w:style>
  <w:style w:type="paragraph" w:styleId="Zadevapripombe">
    <w:name w:val="annotation subject"/>
    <w:basedOn w:val="Pripombabesedilo"/>
    <w:next w:val="Pripombabesedilo"/>
    <w:link w:val="ZadevapripombeZnak"/>
    <w:uiPriority w:val="99"/>
    <w:unhideWhenUsed/>
    <w:rsid w:val="006508E3"/>
    <w:rPr>
      <w:b/>
      <w:bCs/>
    </w:rPr>
  </w:style>
  <w:style w:type="character" w:customStyle="1" w:styleId="ZadevapripombeZnak">
    <w:name w:val="Zadeva pripombe Znak"/>
    <w:basedOn w:val="PripombabesediloZnak"/>
    <w:link w:val="Zadevapripombe"/>
    <w:uiPriority w:val="99"/>
    <w:rsid w:val="006508E3"/>
    <w:rPr>
      <w:b/>
      <w:bCs/>
      <w:sz w:val="20"/>
      <w:szCs w:val="20"/>
    </w:rPr>
  </w:style>
  <w:style w:type="paragraph" w:styleId="Odstavekseznama">
    <w:name w:val="List Paragraph"/>
    <w:aliases w:val="za tekst,Označevanje,List Paragraph2,Resume Title,Citation List,Ha,Body,List Paragraph_Table bullets,Lettre d'introduction,Paragrafo elenco,heading 4,body 2,List Paragraph11,1st level - Bullet List Paragraph,Medium Grid 1 - Accent 21,K1"/>
    <w:basedOn w:val="Navaden"/>
    <w:link w:val="OdstavekseznamaZnak"/>
    <w:uiPriority w:val="34"/>
    <w:qFormat/>
    <w:rsid w:val="00CA17B7"/>
    <w:pPr>
      <w:ind w:left="720"/>
      <w:contextualSpacing/>
    </w:p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DA2AA2"/>
    <w:pPr>
      <w:spacing w:after="0" w:line="240" w:lineRule="auto"/>
    </w:pPr>
    <w:rPr>
      <w:sz w:val="20"/>
      <w:szCs w:val="20"/>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DA2AA2"/>
    <w:rPr>
      <w:sz w:val="20"/>
      <w:szCs w:val="20"/>
    </w:rPr>
  </w:style>
  <w:style w:type="character" w:styleId="Sprotnaopomba-sklic">
    <w:name w:val="footnote reference"/>
    <w:aliases w:val="Footnote symbol,Znak,Footnote reference number,note TESI,SUPERS,EN Footnote Reference, Znak,Footnote,Fussnota"/>
    <w:basedOn w:val="Privzetapisavaodstavka"/>
    <w:uiPriority w:val="99"/>
    <w:unhideWhenUsed/>
    <w:rsid w:val="00DA2AA2"/>
    <w:rPr>
      <w:vertAlign w:val="superscript"/>
    </w:rPr>
  </w:style>
  <w:style w:type="character" w:styleId="Hiperpovezava">
    <w:name w:val="Hyperlink"/>
    <w:basedOn w:val="Privzetapisavaodstavka"/>
    <w:uiPriority w:val="99"/>
    <w:unhideWhenUsed/>
    <w:rsid w:val="005F058A"/>
    <w:rPr>
      <w:color w:val="0563C1" w:themeColor="hyperlink"/>
      <w:u w:val="single"/>
    </w:rPr>
  </w:style>
  <w:style w:type="character" w:styleId="SledenaHiperpovezava">
    <w:name w:val="FollowedHyperlink"/>
    <w:basedOn w:val="Privzetapisavaodstavka"/>
    <w:uiPriority w:val="99"/>
    <w:unhideWhenUsed/>
    <w:rsid w:val="00B172AD"/>
    <w:rPr>
      <w:color w:val="954F72" w:themeColor="followedHyperlink"/>
      <w:u w:val="single"/>
    </w:rPr>
  </w:style>
  <w:style w:type="paragraph" w:customStyle="1" w:styleId="NASLOV10">
    <w:name w:val="NASLOV1"/>
    <w:basedOn w:val="Odstavekseznama"/>
    <w:next w:val="Navaden"/>
    <w:qFormat/>
    <w:rsid w:val="004B4C97"/>
    <w:pPr>
      <w:numPr>
        <w:numId w:val="1"/>
      </w:numPr>
      <w:spacing w:after="0" w:line="240" w:lineRule="auto"/>
      <w:outlineLvl w:val="0"/>
    </w:pPr>
    <w:rPr>
      <w:rFonts w:eastAsia="Times New Roman" w:cs="Tahoma"/>
      <w:b/>
      <w:bCs/>
      <w:sz w:val="32"/>
      <w:szCs w:val="32"/>
      <w:lang w:eastAsia="sl-SI"/>
    </w:rPr>
  </w:style>
  <w:style w:type="character" w:customStyle="1" w:styleId="Naslov2Znak">
    <w:name w:val="Naslov 2 Znak"/>
    <w:basedOn w:val="Privzetapisavaodstavka"/>
    <w:link w:val="Naslov2"/>
    <w:uiPriority w:val="99"/>
    <w:rsid w:val="0074097D"/>
    <w:rPr>
      <w:rFonts w:eastAsia="Times New Roman" w:cs="Times New Roman"/>
      <w:b/>
      <w:bCs/>
      <w:i/>
      <w:iCs/>
      <w:sz w:val="28"/>
      <w:szCs w:val="28"/>
    </w:rPr>
  </w:style>
  <w:style w:type="paragraph" w:customStyle="1" w:styleId="Naslov61">
    <w:name w:val="Naslov 61"/>
    <w:basedOn w:val="Navaden"/>
    <w:next w:val="Navaden"/>
    <w:unhideWhenUsed/>
    <w:qFormat/>
    <w:rsid w:val="004B4C97"/>
    <w:pPr>
      <w:spacing w:before="240" w:after="60" w:line="240" w:lineRule="auto"/>
      <w:outlineLvl w:val="5"/>
    </w:pPr>
    <w:rPr>
      <w:rFonts w:eastAsia="Times New Roman"/>
      <w:b/>
      <w:bCs/>
      <w:lang w:eastAsia="sl-SI"/>
    </w:rPr>
  </w:style>
  <w:style w:type="numbering" w:customStyle="1" w:styleId="Brezseznama1">
    <w:name w:val="Brez seznama1"/>
    <w:next w:val="Brezseznama"/>
    <w:uiPriority w:val="99"/>
    <w:semiHidden/>
    <w:unhideWhenUsed/>
    <w:rsid w:val="004B4C97"/>
  </w:style>
  <w:style w:type="paragraph" w:styleId="Telobesedila">
    <w:name w:val="Body Text"/>
    <w:basedOn w:val="Navaden"/>
    <w:link w:val="TelobesedilaZnak"/>
    <w:uiPriority w:val="99"/>
    <w:rsid w:val="004B4C97"/>
    <w:pPr>
      <w:suppressAutoHyphens/>
      <w:spacing w:after="120" w:line="240" w:lineRule="auto"/>
    </w:pPr>
    <w:rPr>
      <w:rFonts w:ascii="Times New Roman" w:eastAsia="Times New Roman" w:hAnsi="Times New Roman" w:cs="Times New Roman"/>
      <w:sz w:val="24"/>
      <w:szCs w:val="24"/>
      <w:lang w:eastAsia="ar-SA"/>
    </w:rPr>
  </w:style>
  <w:style w:type="character" w:customStyle="1" w:styleId="TelobesedilaZnak">
    <w:name w:val="Telo besedila Znak"/>
    <w:basedOn w:val="Privzetapisavaodstavka"/>
    <w:link w:val="Telobesedila"/>
    <w:uiPriority w:val="99"/>
    <w:rsid w:val="004B4C97"/>
    <w:rPr>
      <w:rFonts w:ascii="Times New Roman" w:eastAsia="Times New Roman" w:hAnsi="Times New Roman" w:cs="Times New Roman"/>
      <w:sz w:val="24"/>
      <w:szCs w:val="24"/>
      <w:lang w:eastAsia="ar-SA"/>
    </w:rPr>
  </w:style>
  <w:style w:type="paragraph" w:styleId="Glava">
    <w:name w:val="header"/>
    <w:basedOn w:val="Navaden"/>
    <w:link w:val="GlavaZnak"/>
    <w:uiPriority w:val="99"/>
    <w:rsid w:val="004B4C97"/>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uiPriority w:val="99"/>
    <w:rsid w:val="004B4C97"/>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4B4C97"/>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4B4C97"/>
    <w:rPr>
      <w:rFonts w:ascii="Times New Roman" w:eastAsia="Times New Roman" w:hAnsi="Times New Roman" w:cs="Times New Roman"/>
      <w:sz w:val="24"/>
      <w:szCs w:val="24"/>
      <w:lang w:eastAsia="sl-SI"/>
    </w:rPr>
  </w:style>
  <w:style w:type="table" w:styleId="Tabelamrea">
    <w:name w:val="Table Grid"/>
    <w:basedOn w:val="Navadnatabela"/>
    <w:uiPriority w:val="59"/>
    <w:rsid w:val="004B4C97"/>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B4C97"/>
    <w:pPr>
      <w:widowControl w:val="0"/>
      <w:spacing w:after="0" w:line="240" w:lineRule="auto"/>
    </w:pPr>
    <w:rPr>
      <w:rFonts w:ascii="Calibri" w:eastAsia="Calibri" w:hAnsi="Calibri" w:cs="Times New Roman"/>
      <w:lang w:eastAsia="sl-SI"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4B4C97"/>
    <w:pPr>
      <w:widowControl w:val="0"/>
      <w:spacing w:after="0" w:line="240" w:lineRule="auto"/>
    </w:pPr>
    <w:rPr>
      <w:rFonts w:ascii="Calibri" w:eastAsia="Calibri" w:hAnsi="Calibri" w:cs="Times New Roman"/>
      <w:lang w:eastAsia="sl-SI" w:bidi="sl-SI"/>
    </w:rPr>
  </w:style>
  <w:style w:type="character" w:customStyle="1" w:styleId="Naslov6Znak">
    <w:name w:val="Naslov 6 Znak"/>
    <w:basedOn w:val="Privzetapisavaodstavka"/>
    <w:link w:val="Naslov6"/>
    <w:uiPriority w:val="99"/>
    <w:rsid w:val="004B4C97"/>
    <w:rPr>
      <w:rFonts w:ascii="Calibri" w:eastAsia="Times New Roman" w:hAnsi="Calibri" w:cs="Times New Roman"/>
      <w:b/>
      <w:bCs/>
    </w:rPr>
  </w:style>
  <w:style w:type="character" w:styleId="tevilkastrani">
    <w:name w:val="page number"/>
    <w:basedOn w:val="Privzetapisavaodstavka"/>
    <w:rsid w:val="004B4C97"/>
    <w:rPr>
      <w:rFonts w:cs="Times New Roman"/>
    </w:rPr>
  </w:style>
  <w:style w:type="paragraph" w:customStyle="1" w:styleId="Slog5Znak">
    <w:name w:val="Slog5 Znak"/>
    <w:basedOn w:val="Navaden"/>
    <w:link w:val="Slog5ZnakZnak"/>
    <w:autoRedefine/>
    <w:rsid w:val="004B4C97"/>
    <w:pPr>
      <w:spacing w:after="0" w:line="240" w:lineRule="auto"/>
      <w:jc w:val="center"/>
    </w:pPr>
    <w:rPr>
      <w:rFonts w:ascii="Times New Roman" w:eastAsia="Times New Roman" w:hAnsi="Times New Roman" w:cs="Times New Roman"/>
      <w:b/>
      <w:i/>
      <w:color w:val="000000"/>
      <w:sz w:val="24"/>
      <w:szCs w:val="20"/>
      <w:lang w:eastAsia="sl-SI"/>
    </w:rPr>
  </w:style>
  <w:style w:type="character" w:customStyle="1" w:styleId="Slog5ZnakZnak">
    <w:name w:val="Slog5 Znak Znak"/>
    <w:link w:val="Slog5Znak"/>
    <w:rsid w:val="004B4C97"/>
    <w:rPr>
      <w:rFonts w:ascii="Times New Roman" w:eastAsia="Times New Roman" w:hAnsi="Times New Roman" w:cs="Times New Roman"/>
      <w:b/>
      <w:i/>
      <w:color w:val="000000"/>
      <w:sz w:val="24"/>
      <w:szCs w:val="20"/>
      <w:lang w:eastAsia="sl-SI"/>
    </w:rPr>
  </w:style>
  <w:style w:type="character" w:customStyle="1" w:styleId="OdstavekseznamaZnak">
    <w:name w:val="Odstavek seznama Znak"/>
    <w:aliases w:val="za tekst Znak,Označevanje Znak,List Paragraph2 Znak,Resume Title Znak,Citation List Znak,Ha Znak,Body Znak,List Paragraph_Table bullets Znak,Lettre d'introduction Znak,Paragrafo elenco Znak,heading 4 Znak,body 2 Znak,K1 Znak"/>
    <w:link w:val="Odstavekseznama"/>
    <w:uiPriority w:val="34"/>
    <w:qFormat/>
    <w:locked/>
    <w:rsid w:val="004B4C97"/>
  </w:style>
  <w:style w:type="character" w:customStyle="1" w:styleId="Naslov1Znak">
    <w:name w:val="Naslov 1 Znak"/>
    <w:basedOn w:val="Privzetapisavaodstavka"/>
    <w:link w:val="Naslov1"/>
    <w:uiPriority w:val="99"/>
    <w:rsid w:val="004B4C97"/>
    <w:rPr>
      <w:rFonts w:ascii="Calibri" w:hAnsi="Calibri" w:cs="Tahoma"/>
      <w:b/>
      <w:bCs/>
      <w:sz w:val="32"/>
      <w:szCs w:val="32"/>
    </w:rPr>
  </w:style>
  <w:style w:type="numbering" w:customStyle="1" w:styleId="Brezseznama11">
    <w:name w:val="Brez seznama11"/>
    <w:next w:val="Brezseznama"/>
    <w:uiPriority w:val="99"/>
    <w:semiHidden/>
    <w:unhideWhenUsed/>
    <w:rsid w:val="004B4C97"/>
  </w:style>
  <w:style w:type="character" w:customStyle="1" w:styleId="TEKSTZnak">
    <w:name w:val="TEKST Znak"/>
    <w:basedOn w:val="Privzetapisavaodstavka"/>
    <w:link w:val="TEKST"/>
    <w:locked/>
    <w:rsid w:val="004B4C97"/>
    <w:rPr>
      <w:rFonts w:ascii="Trebuchet MS" w:hAnsi="Trebuchet MS"/>
    </w:rPr>
  </w:style>
  <w:style w:type="paragraph" w:customStyle="1" w:styleId="TEKST">
    <w:name w:val="TEKST"/>
    <w:basedOn w:val="Navaden"/>
    <w:link w:val="TEKSTZnak"/>
    <w:rsid w:val="004B4C97"/>
    <w:pPr>
      <w:spacing w:after="0" w:line="264" w:lineRule="auto"/>
      <w:jc w:val="both"/>
    </w:pPr>
    <w:rPr>
      <w:rFonts w:ascii="Trebuchet MS" w:hAnsi="Trebuchet MS"/>
    </w:rPr>
  </w:style>
  <w:style w:type="paragraph" w:customStyle="1" w:styleId="BodyText21">
    <w:name w:val="Body Text 21"/>
    <w:basedOn w:val="Navaden"/>
    <w:rsid w:val="004B4C97"/>
    <w:pPr>
      <w:spacing w:after="0" w:line="240" w:lineRule="auto"/>
      <w:jc w:val="both"/>
    </w:pPr>
    <w:rPr>
      <w:rFonts w:ascii="Times New Roman" w:eastAsia="Times New Roman" w:hAnsi="Times New Roman" w:cs="Times New Roman"/>
      <w:b/>
      <w:bCs/>
      <w:sz w:val="24"/>
      <w:szCs w:val="24"/>
      <w:lang w:eastAsia="sl-SI"/>
    </w:rPr>
  </w:style>
  <w:style w:type="paragraph" w:customStyle="1" w:styleId="CM4">
    <w:name w:val="CM4"/>
    <w:basedOn w:val="Navaden"/>
    <w:next w:val="Navaden"/>
    <w:uiPriority w:val="99"/>
    <w:rsid w:val="004B4C97"/>
    <w:pPr>
      <w:autoSpaceDE w:val="0"/>
      <w:autoSpaceDN w:val="0"/>
      <w:adjustRightInd w:val="0"/>
      <w:spacing w:after="0" w:line="240" w:lineRule="auto"/>
    </w:pPr>
    <w:rPr>
      <w:rFonts w:ascii="EUAlbertina" w:eastAsia="Times New Roman" w:hAnsi="EUAlbertina" w:cs="Times New Roman"/>
      <w:sz w:val="24"/>
      <w:szCs w:val="24"/>
      <w:lang w:eastAsia="sl-SI"/>
    </w:rPr>
  </w:style>
  <w:style w:type="table" w:customStyle="1" w:styleId="Tabelamrea1">
    <w:name w:val="Tabela – mreža1"/>
    <w:basedOn w:val="Navadnatabela"/>
    <w:next w:val="Tabelamrea"/>
    <w:uiPriority w:val="59"/>
    <w:rsid w:val="004B4C97"/>
    <w:pPr>
      <w:spacing w:after="0" w:line="240" w:lineRule="auto"/>
    </w:pPr>
    <w:rPr>
      <w:rFonts w:eastAsia="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B4C97"/>
    <w:pPr>
      <w:autoSpaceDE w:val="0"/>
      <w:autoSpaceDN w:val="0"/>
      <w:adjustRightInd w:val="0"/>
      <w:spacing w:after="0" w:line="240" w:lineRule="auto"/>
    </w:pPr>
    <w:rPr>
      <w:rFonts w:ascii="Tahoma" w:hAnsi="Tahoma" w:cs="Tahoma"/>
      <w:color w:val="000000"/>
      <w:sz w:val="24"/>
      <w:szCs w:val="24"/>
    </w:rPr>
  </w:style>
  <w:style w:type="paragraph" w:customStyle="1" w:styleId="Style2">
    <w:name w:val="Style2"/>
    <w:basedOn w:val="Navaden"/>
    <w:rsid w:val="004B4C97"/>
    <w:pPr>
      <w:numPr>
        <w:numId w:val="2"/>
      </w:numPr>
      <w:spacing w:after="0" w:line="240" w:lineRule="auto"/>
    </w:pPr>
    <w:rPr>
      <w:rFonts w:ascii="Times New Roman" w:eastAsia="Times New Roman" w:hAnsi="Times New Roman" w:cs="Times New Roman"/>
      <w:sz w:val="24"/>
      <w:szCs w:val="24"/>
      <w:lang w:eastAsia="sl-SI"/>
    </w:rPr>
  </w:style>
  <w:style w:type="character" w:customStyle="1" w:styleId="A3">
    <w:name w:val="A3"/>
    <w:uiPriority w:val="99"/>
    <w:rsid w:val="004B4C97"/>
    <w:rPr>
      <w:rFonts w:ascii="EC Square Sans Pro" w:hAnsi="EC Square Sans Pro" w:cs="EC Square Sans Pro" w:hint="default"/>
      <w:color w:val="000000"/>
      <w:sz w:val="76"/>
      <w:szCs w:val="76"/>
    </w:rPr>
  </w:style>
  <w:style w:type="paragraph" w:styleId="Revizija">
    <w:name w:val="Revision"/>
    <w:hidden/>
    <w:uiPriority w:val="99"/>
    <w:semiHidden/>
    <w:rsid w:val="004B4C97"/>
    <w:pPr>
      <w:spacing w:after="0" w:line="240" w:lineRule="auto"/>
    </w:pPr>
    <w:rPr>
      <w:rFonts w:ascii="Arial Narrow" w:eastAsia="MS Mincho" w:hAnsi="Arial Narrow" w:cs="Times New Roman"/>
      <w:szCs w:val="24"/>
    </w:rPr>
  </w:style>
  <w:style w:type="paragraph" w:customStyle="1" w:styleId="odstavek">
    <w:name w:val="odstavek"/>
    <w:basedOn w:val="Navaden"/>
    <w:rsid w:val="004B4C9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avaden"/>
    <w:rsid w:val="004B4C9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4B4C9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Besedilooznabemesta">
    <w:name w:val="Placeholder Text"/>
    <w:basedOn w:val="Privzetapisavaodstavka"/>
    <w:uiPriority w:val="99"/>
    <w:semiHidden/>
    <w:rsid w:val="004B4C97"/>
    <w:rPr>
      <w:color w:val="808080"/>
    </w:rPr>
  </w:style>
  <w:style w:type="paragraph" w:customStyle="1" w:styleId="len1">
    <w:name w:val="len1"/>
    <w:basedOn w:val="Navaden"/>
    <w:rsid w:val="004B4C97"/>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4B4C97"/>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4B4C97"/>
    <w:pPr>
      <w:spacing w:after="0" w:line="240" w:lineRule="auto"/>
      <w:jc w:val="center"/>
    </w:pPr>
    <w:rPr>
      <w:rFonts w:ascii="Arial" w:eastAsia="Times New Roman" w:hAnsi="Arial" w:cs="Arial"/>
      <w:b/>
      <w:bCs/>
      <w:lang w:eastAsia="sl-SI"/>
    </w:rPr>
  </w:style>
  <w:style w:type="numbering" w:customStyle="1" w:styleId="Brezseznama2">
    <w:name w:val="Brez seznama2"/>
    <w:next w:val="Brezseznama"/>
    <w:uiPriority w:val="99"/>
    <w:semiHidden/>
    <w:unhideWhenUsed/>
    <w:rsid w:val="004B4C97"/>
  </w:style>
  <w:style w:type="numbering" w:customStyle="1" w:styleId="Brezseznama111">
    <w:name w:val="Brez seznama111"/>
    <w:next w:val="Brezseznama"/>
    <w:uiPriority w:val="99"/>
    <w:semiHidden/>
    <w:rsid w:val="004B4C97"/>
  </w:style>
  <w:style w:type="paragraph" w:styleId="Zgradbadokumenta">
    <w:name w:val="Document Map"/>
    <w:basedOn w:val="Navaden"/>
    <w:link w:val="ZgradbadokumentaZnak"/>
    <w:rsid w:val="004B4C97"/>
    <w:pPr>
      <w:spacing w:after="0" w:line="260" w:lineRule="atLeast"/>
    </w:pPr>
    <w:rPr>
      <w:rFonts w:ascii="Tahoma" w:eastAsia="Times New Roman" w:hAnsi="Tahoma" w:cs="Tahoma"/>
      <w:sz w:val="16"/>
      <w:szCs w:val="16"/>
      <w:lang w:val="en-US"/>
    </w:rPr>
  </w:style>
  <w:style w:type="character" w:customStyle="1" w:styleId="ZgradbadokumentaZnak">
    <w:name w:val="Zgradba dokumenta Znak"/>
    <w:basedOn w:val="Privzetapisavaodstavka"/>
    <w:link w:val="Zgradbadokumenta"/>
    <w:rsid w:val="004B4C97"/>
    <w:rPr>
      <w:rFonts w:ascii="Tahoma" w:eastAsia="Times New Roman" w:hAnsi="Tahoma" w:cs="Tahoma"/>
      <w:sz w:val="16"/>
      <w:szCs w:val="16"/>
      <w:lang w:val="en-US"/>
    </w:rPr>
  </w:style>
  <w:style w:type="table" w:customStyle="1" w:styleId="Tabelamrea2">
    <w:name w:val="Tabela – mreža2"/>
    <w:basedOn w:val="Navadnatabela"/>
    <w:next w:val="Tabelamrea"/>
    <w:uiPriority w:val="39"/>
    <w:rsid w:val="004B4C97"/>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4B4C97"/>
    <w:pPr>
      <w:tabs>
        <w:tab w:val="left" w:pos="1701"/>
      </w:tabs>
      <w:spacing w:after="0" w:line="260" w:lineRule="atLeast"/>
    </w:pPr>
    <w:rPr>
      <w:rFonts w:ascii="Arial" w:eastAsia="Times New Roman" w:hAnsi="Arial" w:cs="Times New Roman"/>
      <w:sz w:val="20"/>
      <w:szCs w:val="20"/>
      <w:lang w:eastAsia="sl-SI"/>
    </w:rPr>
  </w:style>
  <w:style w:type="paragraph" w:customStyle="1" w:styleId="ZADEVA">
    <w:name w:val="ZADEVA"/>
    <w:basedOn w:val="Navaden"/>
    <w:qFormat/>
    <w:rsid w:val="004B4C97"/>
    <w:pPr>
      <w:tabs>
        <w:tab w:val="left" w:pos="1701"/>
      </w:tabs>
      <w:spacing w:after="0" w:line="260" w:lineRule="atLeast"/>
      <w:ind w:left="1701" w:hanging="1701"/>
    </w:pPr>
    <w:rPr>
      <w:rFonts w:ascii="Arial" w:eastAsia="Times New Roman" w:hAnsi="Arial" w:cs="Times New Roman"/>
      <w:b/>
      <w:sz w:val="20"/>
      <w:szCs w:val="24"/>
      <w:lang w:val="it-IT"/>
    </w:rPr>
  </w:style>
  <w:style w:type="paragraph" w:customStyle="1" w:styleId="podpisi">
    <w:name w:val="podpisi"/>
    <w:basedOn w:val="Navaden"/>
    <w:qFormat/>
    <w:rsid w:val="004B4C97"/>
    <w:pPr>
      <w:tabs>
        <w:tab w:val="left" w:pos="3402"/>
      </w:tabs>
      <w:spacing w:after="0" w:line="260" w:lineRule="atLeast"/>
    </w:pPr>
    <w:rPr>
      <w:rFonts w:ascii="Arial" w:eastAsia="Times New Roman" w:hAnsi="Arial" w:cs="Times New Roman"/>
      <w:sz w:val="20"/>
      <w:szCs w:val="24"/>
      <w:lang w:val="it-IT"/>
    </w:rPr>
  </w:style>
  <w:style w:type="paragraph" w:customStyle="1" w:styleId="ZnakZnak2Znak">
    <w:name w:val="Znak Znak2 Znak"/>
    <w:basedOn w:val="Navaden"/>
    <w:rsid w:val="004B4C97"/>
    <w:pPr>
      <w:spacing w:line="240" w:lineRule="exact"/>
    </w:pPr>
    <w:rPr>
      <w:rFonts w:ascii="Tahoma" w:eastAsia="Times New Roman" w:hAnsi="Tahoma" w:cs="Times New Roman"/>
      <w:sz w:val="20"/>
      <w:szCs w:val="20"/>
      <w:lang w:val="en-US"/>
    </w:rPr>
  </w:style>
  <w:style w:type="paragraph" w:styleId="Naslov">
    <w:name w:val="Title"/>
    <w:basedOn w:val="Navaden"/>
    <w:link w:val="NaslovZnak"/>
    <w:qFormat/>
    <w:rsid w:val="004B4C97"/>
    <w:pPr>
      <w:spacing w:after="0" w:line="240" w:lineRule="auto"/>
      <w:jc w:val="center"/>
    </w:pPr>
    <w:rPr>
      <w:rFonts w:ascii="Times New Roman" w:eastAsia="Times New Roman" w:hAnsi="Times New Roman" w:cs="Times New Roman"/>
      <w:b/>
      <w:bCs/>
      <w:sz w:val="28"/>
      <w:szCs w:val="24"/>
      <w:lang w:val="es-ES" w:eastAsia="es-ES"/>
    </w:rPr>
  </w:style>
  <w:style w:type="character" w:customStyle="1" w:styleId="NaslovZnak">
    <w:name w:val="Naslov Znak"/>
    <w:basedOn w:val="Privzetapisavaodstavka"/>
    <w:link w:val="Naslov"/>
    <w:rsid w:val="004B4C97"/>
    <w:rPr>
      <w:rFonts w:ascii="Times New Roman" w:eastAsia="Times New Roman" w:hAnsi="Times New Roman" w:cs="Times New Roman"/>
      <w:b/>
      <w:bCs/>
      <w:sz w:val="28"/>
      <w:szCs w:val="24"/>
      <w:lang w:val="es-ES" w:eastAsia="es-ES"/>
    </w:rPr>
  </w:style>
  <w:style w:type="paragraph" w:customStyle="1" w:styleId="Preformatted">
    <w:name w:val="Preformatted"/>
    <w:basedOn w:val="Navaden"/>
    <w:uiPriority w:val="99"/>
    <w:rsid w:val="004B4C9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sl-SI"/>
    </w:rPr>
  </w:style>
  <w:style w:type="paragraph" w:styleId="HTML-oblikovano">
    <w:name w:val="HTML Preformatted"/>
    <w:basedOn w:val="Navaden"/>
    <w:link w:val="HTML-oblikovanoZnak"/>
    <w:uiPriority w:val="99"/>
    <w:rsid w:val="004B4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rsid w:val="004B4C97"/>
    <w:rPr>
      <w:rFonts w:ascii="Courier New" w:eastAsia="Times New Roman" w:hAnsi="Courier New" w:cs="Courier New"/>
      <w:color w:val="000000"/>
      <w:sz w:val="18"/>
      <w:szCs w:val="18"/>
      <w:lang w:eastAsia="sl-SI"/>
    </w:rPr>
  </w:style>
  <w:style w:type="paragraph" w:customStyle="1" w:styleId="ListParagraph1">
    <w:name w:val="List Paragraph1"/>
    <w:basedOn w:val="Navaden"/>
    <w:rsid w:val="004B4C97"/>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BodyText31">
    <w:name w:val="Body Text 31"/>
    <w:basedOn w:val="Navaden"/>
    <w:rsid w:val="004B4C97"/>
    <w:pPr>
      <w:overflowPunct w:val="0"/>
      <w:autoSpaceDE w:val="0"/>
      <w:autoSpaceDN w:val="0"/>
      <w:adjustRightInd w:val="0"/>
      <w:spacing w:after="0" w:line="240" w:lineRule="auto"/>
      <w:jc w:val="both"/>
    </w:pPr>
    <w:rPr>
      <w:rFonts w:ascii="Times New Roman" w:eastAsia="Times New Roman" w:hAnsi="Times New Roman" w:cs="Times New Roman"/>
      <w:b/>
      <w:sz w:val="24"/>
      <w:szCs w:val="20"/>
      <w:lang w:eastAsia="sl-SI"/>
    </w:rPr>
  </w:style>
  <w:style w:type="paragraph" w:customStyle="1" w:styleId="CM1">
    <w:name w:val="CM1"/>
    <w:basedOn w:val="Default"/>
    <w:next w:val="Default"/>
    <w:uiPriority w:val="99"/>
    <w:rsid w:val="004B4C97"/>
    <w:rPr>
      <w:rFonts w:ascii="EUAlbertina" w:eastAsia="Times New Roman" w:hAnsi="EUAlbertina" w:cs="Times New Roman"/>
      <w:color w:val="auto"/>
      <w:lang w:eastAsia="sl-SI"/>
    </w:rPr>
  </w:style>
  <w:style w:type="paragraph" w:customStyle="1" w:styleId="CM3">
    <w:name w:val="CM3"/>
    <w:basedOn w:val="Default"/>
    <w:next w:val="Default"/>
    <w:uiPriority w:val="99"/>
    <w:rsid w:val="004B4C97"/>
    <w:rPr>
      <w:rFonts w:ascii="EUAlbertina" w:eastAsia="Times New Roman" w:hAnsi="EUAlbertina" w:cs="Times New Roman"/>
      <w:color w:val="auto"/>
      <w:lang w:eastAsia="sl-SI"/>
    </w:rPr>
  </w:style>
  <w:style w:type="paragraph" w:styleId="Navadensplet">
    <w:name w:val="Normal (Web)"/>
    <w:basedOn w:val="Navaden"/>
    <w:uiPriority w:val="99"/>
    <w:unhideWhenUsed/>
    <w:rsid w:val="004B4C97"/>
    <w:pPr>
      <w:spacing w:after="210" w:line="240" w:lineRule="auto"/>
    </w:pPr>
    <w:rPr>
      <w:rFonts w:ascii="Times New Roman" w:eastAsia="Times New Roman" w:hAnsi="Times New Roman" w:cs="Times New Roman"/>
      <w:color w:val="333333"/>
      <w:sz w:val="18"/>
      <w:szCs w:val="18"/>
      <w:lang w:val="en-US"/>
    </w:rPr>
  </w:style>
  <w:style w:type="character" w:styleId="HTML-citat">
    <w:name w:val="HTML Cite"/>
    <w:uiPriority w:val="99"/>
    <w:unhideWhenUsed/>
    <w:rsid w:val="004B4C97"/>
    <w:rPr>
      <w:i/>
      <w:iCs/>
    </w:rPr>
  </w:style>
  <w:style w:type="paragraph" w:customStyle="1" w:styleId="ColorfulList-Accent11">
    <w:name w:val="Colorful List - Accent 11"/>
    <w:basedOn w:val="Navaden"/>
    <w:qFormat/>
    <w:rsid w:val="004B4C97"/>
    <w:pPr>
      <w:spacing w:after="200" w:line="276" w:lineRule="auto"/>
      <w:ind w:left="720"/>
      <w:contextualSpacing/>
    </w:pPr>
    <w:rPr>
      <w:rFonts w:ascii="Calibri" w:eastAsia="Times New Roman" w:hAnsi="Calibri" w:cs="Times New Roman"/>
    </w:rPr>
  </w:style>
  <w:style w:type="character" w:styleId="Krepko">
    <w:name w:val="Strong"/>
    <w:uiPriority w:val="22"/>
    <w:qFormat/>
    <w:rsid w:val="004B4C97"/>
    <w:rPr>
      <w:b/>
      <w:bCs/>
    </w:rPr>
  </w:style>
  <w:style w:type="paragraph" w:customStyle="1" w:styleId="ZnakZnak2Znak1">
    <w:name w:val="Znak Znak2 Znak1"/>
    <w:basedOn w:val="Navaden"/>
    <w:rsid w:val="004B4C97"/>
    <w:pPr>
      <w:spacing w:line="240" w:lineRule="exact"/>
    </w:pPr>
    <w:rPr>
      <w:rFonts w:ascii="Tahoma" w:eastAsia="Times New Roman" w:hAnsi="Tahoma" w:cs="Times New Roman"/>
      <w:sz w:val="20"/>
      <w:szCs w:val="20"/>
      <w:lang w:val="en-US"/>
    </w:rPr>
  </w:style>
  <w:style w:type="character" w:customStyle="1" w:styleId="A4">
    <w:name w:val="A4"/>
    <w:uiPriority w:val="99"/>
    <w:rsid w:val="004B4C97"/>
    <w:rPr>
      <w:rFonts w:cs="EC Square Sans Pro"/>
      <w:color w:val="000000"/>
      <w:sz w:val="50"/>
      <w:szCs w:val="50"/>
    </w:rPr>
  </w:style>
  <w:style w:type="character" w:customStyle="1" w:styleId="Naslov6Znak1">
    <w:name w:val="Naslov 6 Znak1"/>
    <w:basedOn w:val="Privzetapisavaodstavka"/>
    <w:uiPriority w:val="9"/>
    <w:semiHidden/>
    <w:rsid w:val="004B4C97"/>
    <w:rPr>
      <w:rFonts w:asciiTheme="majorHAnsi" w:eastAsiaTheme="majorEastAsia" w:hAnsiTheme="majorHAnsi" w:cstheme="majorBidi"/>
      <w:color w:val="1F4D78" w:themeColor="accent1" w:themeShade="7F"/>
    </w:rPr>
  </w:style>
  <w:style w:type="character" w:customStyle="1" w:styleId="Naslov1Znak1">
    <w:name w:val="Naslov 1 Znak1"/>
    <w:basedOn w:val="Privzetapisavaodstavka"/>
    <w:uiPriority w:val="9"/>
    <w:rsid w:val="004B4C97"/>
    <w:rPr>
      <w:rFonts w:asciiTheme="majorHAnsi" w:eastAsiaTheme="majorEastAsia" w:hAnsiTheme="majorHAnsi" w:cstheme="majorBidi"/>
      <w:color w:val="2E74B5" w:themeColor="accent1" w:themeShade="BF"/>
      <w:sz w:val="32"/>
      <w:szCs w:val="32"/>
    </w:rPr>
  </w:style>
  <w:style w:type="paragraph" w:styleId="Telobesedila2">
    <w:name w:val="Body Text 2"/>
    <w:basedOn w:val="Navaden"/>
    <w:link w:val="Telobesedila2Znak"/>
    <w:uiPriority w:val="99"/>
    <w:semiHidden/>
    <w:unhideWhenUsed/>
    <w:rsid w:val="00267F1E"/>
    <w:pPr>
      <w:spacing w:after="120" w:line="480" w:lineRule="auto"/>
    </w:pPr>
  </w:style>
  <w:style w:type="character" w:customStyle="1" w:styleId="Telobesedila2Znak">
    <w:name w:val="Telo besedila 2 Znak"/>
    <w:basedOn w:val="Privzetapisavaodstavka"/>
    <w:link w:val="Telobesedila2"/>
    <w:uiPriority w:val="99"/>
    <w:semiHidden/>
    <w:rsid w:val="00267F1E"/>
  </w:style>
  <w:style w:type="paragraph" w:customStyle="1" w:styleId="Natevanje">
    <w:name w:val="Naštevanje"/>
    <w:basedOn w:val="Navaden"/>
    <w:rsid w:val="00267F1E"/>
    <w:pPr>
      <w:tabs>
        <w:tab w:val="num" w:pos="720"/>
      </w:tabs>
      <w:spacing w:before="60" w:after="60" w:line="278" w:lineRule="auto"/>
      <w:ind w:left="720" w:hanging="360"/>
      <w:jc w:val="both"/>
    </w:pPr>
    <w:rPr>
      <w:rFonts w:ascii="Times New Roman" w:eastAsia="Calibri" w:hAnsi="Times New Roman" w:cs="Times New Roman"/>
      <w:bCs/>
      <w:i/>
      <w:sz w:val="24"/>
      <w:szCs w:val="20"/>
      <w:lang w:eastAsia="sl-SI"/>
    </w:rPr>
  </w:style>
  <w:style w:type="paragraph" w:styleId="Telobesedila-zamik">
    <w:name w:val="Body Text Indent"/>
    <w:basedOn w:val="Navaden"/>
    <w:link w:val="Telobesedila-zamikZnak"/>
    <w:uiPriority w:val="99"/>
    <w:unhideWhenUsed/>
    <w:rsid w:val="00373F2E"/>
    <w:pPr>
      <w:spacing w:after="120"/>
      <w:ind w:left="283"/>
    </w:pPr>
  </w:style>
  <w:style w:type="character" w:customStyle="1" w:styleId="Telobesedila-zamikZnak">
    <w:name w:val="Telo besedila - zamik Znak"/>
    <w:basedOn w:val="Privzetapisavaodstavka"/>
    <w:link w:val="Telobesedila-zamik"/>
    <w:uiPriority w:val="99"/>
    <w:rsid w:val="00373F2E"/>
  </w:style>
  <w:style w:type="paragraph" w:customStyle="1" w:styleId="Alineazaodstavkom">
    <w:name w:val="Alinea za odstavkom"/>
    <w:basedOn w:val="Navaden"/>
    <w:link w:val="AlineazaodstavkomZnak"/>
    <w:qFormat/>
    <w:rsid w:val="00976CAA"/>
    <w:pPr>
      <w:numPr>
        <w:numId w:val="9"/>
      </w:numPr>
      <w:spacing w:after="0" w:line="240" w:lineRule="auto"/>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976CAA"/>
    <w:rPr>
      <w:rFonts w:ascii="Arial" w:eastAsia="Times New Roman" w:hAnsi="Arial" w:cs="Arial"/>
      <w:lang w:eastAsia="sl-SI"/>
    </w:rPr>
  </w:style>
  <w:style w:type="paragraph" w:customStyle="1" w:styleId="rkovnatokazaodstavkomA">
    <w:name w:val="Črkovna točka za odstavkom A)"/>
    <w:qFormat/>
    <w:rsid w:val="00976CAA"/>
    <w:pPr>
      <w:numPr>
        <w:numId w:val="10"/>
      </w:numPr>
      <w:spacing w:after="0" w:line="240" w:lineRule="auto"/>
      <w:jc w:val="both"/>
    </w:pPr>
    <w:rPr>
      <w:rFonts w:ascii="Arial" w:eastAsia="Times New Roman" w:hAnsi="Arial" w:cs="Times New Roman"/>
      <w:szCs w:val="16"/>
      <w:lang w:eastAsia="sl-SI"/>
    </w:rPr>
  </w:style>
  <w:style w:type="paragraph" w:customStyle="1" w:styleId="tevilnatoka">
    <w:name w:val="tevilnatoka"/>
    <w:basedOn w:val="Navaden"/>
    <w:rsid w:val="00A61C9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tevilnotoko">
    <w:name w:val="alineazatevilnotoko"/>
    <w:basedOn w:val="Navaden"/>
    <w:rsid w:val="00A61C9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3Znak">
    <w:name w:val="Naslov 3 Znak"/>
    <w:basedOn w:val="Privzetapisavaodstavka"/>
    <w:link w:val="Naslov3"/>
    <w:uiPriority w:val="99"/>
    <w:rsid w:val="0074097D"/>
    <w:rPr>
      <w:rFonts w:asciiTheme="majorHAnsi" w:eastAsiaTheme="majorEastAsia" w:hAnsiTheme="majorHAnsi" w:cstheme="majorBidi"/>
      <w:b/>
      <w:color w:val="000000" w:themeColor="text1"/>
      <w:sz w:val="24"/>
      <w:szCs w:val="24"/>
    </w:rPr>
  </w:style>
  <w:style w:type="character" w:customStyle="1" w:styleId="Nerazreenaomemba1">
    <w:name w:val="Nerazrešena omemba1"/>
    <w:basedOn w:val="Privzetapisavaodstavka"/>
    <w:uiPriority w:val="99"/>
    <w:semiHidden/>
    <w:unhideWhenUsed/>
    <w:rsid w:val="00F50DF7"/>
    <w:rPr>
      <w:color w:val="605E5C"/>
      <w:shd w:val="clear" w:color="auto" w:fill="E1DFDD"/>
    </w:rPr>
  </w:style>
  <w:style w:type="character" w:customStyle="1" w:styleId="Naslov4Znak">
    <w:name w:val="Naslov 4 Znak"/>
    <w:basedOn w:val="Privzetapisavaodstavka"/>
    <w:link w:val="Naslov4"/>
    <w:uiPriority w:val="99"/>
    <w:rsid w:val="0074097D"/>
    <w:rPr>
      <w:rFonts w:asciiTheme="majorHAnsi" w:eastAsia="Times New Roman" w:hAnsiTheme="majorHAnsi" w:cs="Times New Roman"/>
      <w:b/>
      <w:bCs/>
      <w:i/>
      <w:sz w:val="24"/>
      <w:szCs w:val="24"/>
      <w:lang w:val="x-none" w:eastAsia="x-none"/>
    </w:rPr>
  </w:style>
  <w:style w:type="character" w:customStyle="1" w:styleId="Naslov5Znak">
    <w:name w:val="Naslov 5 Znak"/>
    <w:basedOn w:val="Privzetapisavaodstavka"/>
    <w:link w:val="Naslov5"/>
    <w:uiPriority w:val="99"/>
    <w:rsid w:val="00CD2F77"/>
    <w:rPr>
      <w:rFonts w:ascii="Arial" w:eastAsia="Times New Roman" w:hAnsi="Arial" w:cs="Times New Roman"/>
      <w:lang w:val="x-none" w:eastAsia="x-none"/>
    </w:rPr>
  </w:style>
  <w:style w:type="character" w:customStyle="1" w:styleId="Naslov7Znak">
    <w:name w:val="Naslov 7 Znak"/>
    <w:basedOn w:val="Privzetapisavaodstavka"/>
    <w:link w:val="Naslov7"/>
    <w:uiPriority w:val="99"/>
    <w:rsid w:val="00CD2F77"/>
    <w:rPr>
      <w:rFonts w:ascii="Arial" w:eastAsia="Times New Roman" w:hAnsi="Arial" w:cs="Times New Roman"/>
      <w:sz w:val="20"/>
      <w:szCs w:val="20"/>
      <w:lang w:val="x-none" w:eastAsia="x-none"/>
    </w:rPr>
  </w:style>
  <w:style w:type="character" w:customStyle="1" w:styleId="Naslov8Znak">
    <w:name w:val="Naslov 8 Znak"/>
    <w:basedOn w:val="Privzetapisavaodstavka"/>
    <w:link w:val="Naslov8"/>
    <w:uiPriority w:val="99"/>
    <w:rsid w:val="00CD2F77"/>
    <w:rPr>
      <w:rFonts w:ascii="Arial" w:eastAsia="Times New Roman" w:hAnsi="Arial" w:cs="Times New Roman"/>
      <w:i/>
      <w:iCs/>
      <w:sz w:val="20"/>
      <w:szCs w:val="20"/>
      <w:lang w:val="x-none" w:eastAsia="x-none"/>
    </w:rPr>
  </w:style>
  <w:style w:type="character" w:customStyle="1" w:styleId="Naslov9Znak">
    <w:name w:val="Naslov 9 Znak"/>
    <w:basedOn w:val="Privzetapisavaodstavka"/>
    <w:link w:val="Naslov9"/>
    <w:uiPriority w:val="99"/>
    <w:rsid w:val="00CD2F77"/>
    <w:rPr>
      <w:rFonts w:ascii="Arial" w:eastAsia="Times New Roman" w:hAnsi="Arial" w:cs="Times New Roman"/>
      <w:b/>
      <w:bCs/>
      <w:i/>
      <w:iCs/>
      <w:sz w:val="18"/>
      <w:szCs w:val="18"/>
      <w:lang w:val="x-none" w:eastAsia="x-none"/>
    </w:rPr>
  </w:style>
  <w:style w:type="paragraph" w:styleId="Kazalovsebine1">
    <w:name w:val="toc 1"/>
    <w:basedOn w:val="Navaden"/>
    <w:next w:val="Navaden"/>
    <w:autoRedefine/>
    <w:uiPriority w:val="39"/>
    <w:rsid w:val="00CD2F77"/>
    <w:pPr>
      <w:spacing w:after="0" w:line="240" w:lineRule="auto"/>
    </w:pPr>
    <w:rPr>
      <w:rFonts w:ascii="Times New Roman" w:eastAsia="Times New Roman" w:hAnsi="Times New Roman" w:cs="Times New Roman"/>
      <w:sz w:val="24"/>
      <w:szCs w:val="24"/>
      <w:lang w:eastAsia="sl-SI"/>
    </w:rPr>
  </w:style>
  <w:style w:type="paragraph" w:styleId="Kazalovsebine2">
    <w:name w:val="toc 2"/>
    <w:basedOn w:val="Navaden"/>
    <w:next w:val="Navaden"/>
    <w:autoRedefine/>
    <w:uiPriority w:val="39"/>
    <w:rsid w:val="00CD2F77"/>
    <w:pPr>
      <w:spacing w:after="0" w:line="240" w:lineRule="auto"/>
      <w:ind w:left="240"/>
    </w:pPr>
    <w:rPr>
      <w:rFonts w:ascii="Times New Roman" w:eastAsia="Times New Roman" w:hAnsi="Times New Roman" w:cs="Times New Roman"/>
      <w:sz w:val="24"/>
      <w:szCs w:val="24"/>
      <w:lang w:eastAsia="sl-SI"/>
    </w:rPr>
  </w:style>
  <w:style w:type="paragraph" w:styleId="Kazalovsebine3">
    <w:name w:val="toc 3"/>
    <w:basedOn w:val="Navaden"/>
    <w:next w:val="Navaden"/>
    <w:autoRedefine/>
    <w:uiPriority w:val="39"/>
    <w:rsid w:val="001D5DEB"/>
    <w:pPr>
      <w:tabs>
        <w:tab w:val="right" w:leader="dot" w:pos="9062"/>
      </w:tabs>
      <w:spacing w:after="0" w:line="240" w:lineRule="auto"/>
      <w:ind w:left="480"/>
    </w:pPr>
    <w:rPr>
      <w:rFonts w:ascii="Times New Roman" w:eastAsia="Times New Roman" w:hAnsi="Times New Roman" w:cs="Times New Roman"/>
      <w:sz w:val="24"/>
      <w:szCs w:val="24"/>
      <w:lang w:eastAsia="sl-SI"/>
    </w:rPr>
  </w:style>
  <w:style w:type="paragraph" w:styleId="Kazalovsebine4">
    <w:name w:val="toc 4"/>
    <w:basedOn w:val="Navaden"/>
    <w:next w:val="Navaden"/>
    <w:autoRedefine/>
    <w:uiPriority w:val="39"/>
    <w:rsid w:val="00CD2F77"/>
    <w:pPr>
      <w:spacing w:after="0" w:line="240" w:lineRule="auto"/>
      <w:ind w:left="720"/>
    </w:pPr>
    <w:rPr>
      <w:rFonts w:ascii="Times New Roman" w:eastAsia="Times New Roman" w:hAnsi="Times New Roman" w:cs="Times New Roman"/>
      <w:sz w:val="24"/>
      <w:szCs w:val="24"/>
      <w:lang w:eastAsia="sl-SI"/>
    </w:rPr>
  </w:style>
  <w:style w:type="character" w:customStyle="1" w:styleId="Poudarek2">
    <w:name w:val="Poudarek2"/>
    <w:uiPriority w:val="99"/>
    <w:rsid w:val="00CD2F77"/>
    <w:rPr>
      <w:rFonts w:cs="Times New Roman"/>
      <w:b/>
      <w:bCs/>
      <w:color w:val="000000"/>
    </w:rPr>
  </w:style>
  <w:style w:type="character" w:customStyle="1" w:styleId="st1">
    <w:name w:val="st1"/>
    <w:uiPriority w:val="99"/>
    <w:rsid w:val="00CD2F77"/>
    <w:rPr>
      <w:rFonts w:cs="Times New Roman"/>
      <w:color w:val="222222"/>
      <w:sz w:val="27"/>
      <w:szCs w:val="27"/>
    </w:rPr>
  </w:style>
  <w:style w:type="paragraph" w:styleId="Telobesedila3">
    <w:name w:val="Body Text 3"/>
    <w:basedOn w:val="Navaden"/>
    <w:link w:val="Telobesedila3Znak"/>
    <w:uiPriority w:val="99"/>
    <w:semiHidden/>
    <w:unhideWhenUsed/>
    <w:rsid w:val="00CD2F77"/>
    <w:pPr>
      <w:spacing w:after="120" w:line="240" w:lineRule="auto"/>
    </w:pPr>
    <w:rPr>
      <w:rFonts w:ascii="Times New Roman" w:eastAsia="Times New Roman" w:hAnsi="Times New Roman" w:cs="Times New Roman"/>
      <w:sz w:val="16"/>
      <w:szCs w:val="16"/>
      <w:lang w:val="x-none" w:eastAsia="x-none"/>
    </w:rPr>
  </w:style>
  <w:style w:type="character" w:customStyle="1" w:styleId="Telobesedila3Znak">
    <w:name w:val="Telo besedila 3 Znak"/>
    <w:basedOn w:val="Privzetapisavaodstavka"/>
    <w:link w:val="Telobesedila3"/>
    <w:uiPriority w:val="99"/>
    <w:semiHidden/>
    <w:rsid w:val="00CD2F77"/>
    <w:rPr>
      <w:rFonts w:ascii="Times New Roman" w:eastAsia="Times New Roman" w:hAnsi="Times New Roman" w:cs="Times New Roman"/>
      <w:sz w:val="16"/>
      <w:szCs w:val="16"/>
      <w:lang w:val="x-none" w:eastAsia="x-none"/>
    </w:rPr>
  </w:style>
  <w:style w:type="paragraph" w:styleId="Brezrazmikov">
    <w:name w:val="No Spacing"/>
    <w:uiPriority w:val="1"/>
    <w:qFormat/>
    <w:rsid w:val="00CD2F77"/>
    <w:pPr>
      <w:spacing w:after="0" w:line="240" w:lineRule="auto"/>
    </w:pPr>
    <w:rPr>
      <w:rFonts w:ascii="Calibri" w:eastAsia="Calibri" w:hAnsi="Calibri" w:cs="Times New Roman"/>
    </w:rPr>
  </w:style>
  <w:style w:type="paragraph" w:customStyle="1" w:styleId="Odstavek0">
    <w:name w:val="Odstavek"/>
    <w:basedOn w:val="Navaden"/>
    <w:link w:val="OdstavekZnak"/>
    <w:qFormat/>
    <w:rsid w:val="00CD2F77"/>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0"/>
    <w:rsid w:val="00CD2F77"/>
    <w:rPr>
      <w:rFonts w:ascii="Arial" w:eastAsia="Times New Roman" w:hAnsi="Arial" w:cs="Times New Roman"/>
      <w:lang w:val="x-none" w:eastAsia="x-none"/>
    </w:rPr>
  </w:style>
  <w:style w:type="paragraph" w:customStyle="1" w:styleId="alineazaodstavkom0">
    <w:name w:val="alineazaodstavkom"/>
    <w:basedOn w:val="Navaden"/>
    <w:rsid w:val="00CD2F7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zamaknjenadolobaprvinivo">
    <w:name w:val="zamaknjenadolobaprvinivo"/>
    <w:basedOn w:val="Navaden"/>
    <w:rsid w:val="00CD2F7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EA282F"/>
    <w:rPr>
      <w:color w:val="605E5C"/>
      <w:shd w:val="clear" w:color="auto" w:fill="E1DFDD"/>
    </w:rPr>
  </w:style>
  <w:style w:type="paragraph" w:styleId="NaslovTOC">
    <w:name w:val="TOC Heading"/>
    <w:basedOn w:val="Naslov1"/>
    <w:next w:val="Navaden"/>
    <w:uiPriority w:val="39"/>
    <w:unhideWhenUsed/>
    <w:qFormat/>
    <w:rsid w:val="00A77394"/>
    <w:pPr>
      <w:numPr>
        <w:numId w:val="0"/>
      </w:numPr>
      <w:outlineLvl w:val="9"/>
    </w:pPr>
    <w:rPr>
      <w:rFonts w:asciiTheme="majorHAnsi" w:eastAsiaTheme="majorEastAsia" w:hAnsiTheme="majorHAnsi" w:cstheme="majorBidi"/>
      <w:b w:val="0"/>
      <w:bCs w:val="0"/>
      <w:color w:val="2E74B5" w:themeColor="accent1" w:themeShade="BF"/>
      <w:lang w:eastAsia="sl-SI"/>
    </w:rPr>
  </w:style>
  <w:style w:type="character" w:styleId="Naslovknjige">
    <w:name w:val="Book Title"/>
    <w:basedOn w:val="Privzetapisavaodstavka"/>
    <w:uiPriority w:val="33"/>
    <w:qFormat/>
    <w:rsid w:val="001D5DEB"/>
    <w:rPr>
      <w:b/>
      <w:bCs/>
      <w:i/>
      <w:iCs/>
      <w:spacing w:val="5"/>
    </w:rPr>
  </w:style>
  <w:style w:type="character" w:styleId="Neensklic">
    <w:name w:val="Subtle Reference"/>
    <w:basedOn w:val="Privzetapisavaodstavka"/>
    <w:uiPriority w:val="31"/>
    <w:qFormat/>
    <w:rsid w:val="001D5DEB"/>
    <w:rPr>
      <w:smallCaps/>
      <w:color w:val="5A5A5A" w:themeColor="text1" w:themeTint="A5"/>
    </w:rPr>
  </w:style>
  <w:style w:type="paragraph" w:customStyle="1" w:styleId="pf0">
    <w:name w:val="pf0"/>
    <w:basedOn w:val="Navaden"/>
    <w:rsid w:val="00261A9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01">
    <w:name w:val="cf01"/>
    <w:basedOn w:val="Privzetapisavaodstavka"/>
    <w:rsid w:val="00261A9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96801">
      <w:bodyDiv w:val="1"/>
      <w:marLeft w:val="0"/>
      <w:marRight w:val="0"/>
      <w:marTop w:val="0"/>
      <w:marBottom w:val="0"/>
      <w:divBdr>
        <w:top w:val="none" w:sz="0" w:space="0" w:color="auto"/>
        <w:left w:val="none" w:sz="0" w:space="0" w:color="auto"/>
        <w:bottom w:val="none" w:sz="0" w:space="0" w:color="auto"/>
        <w:right w:val="none" w:sz="0" w:space="0" w:color="auto"/>
      </w:divBdr>
    </w:div>
    <w:div w:id="103161891">
      <w:bodyDiv w:val="1"/>
      <w:marLeft w:val="0"/>
      <w:marRight w:val="0"/>
      <w:marTop w:val="0"/>
      <w:marBottom w:val="0"/>
      <w:divBdr>
        <w:top w:val="none" w:sz="0" w:space="0" w:color="auto"/>
        <w:left w:val="none" w:sz="0" w:space="0" w:color="auto"/>
        <w:bottom w:val="none" w:sz="0" w:space="0" w:color="auto"/>
        <w:right w:val="none" w:sz="0" w:space="0" w:color="auto"/>
      </w:divBdr>
    </w:div>
    <w:div w:id="173570140">
      <w:bodyDiv w:val="1"/>
      <w:marLeft w:val="0"/>
      <w:marRight w:val="0"/>
      <w:marTop w:val="0"/>
      <w:marBottom w:val="0"/>
      <w:divBdr>
        <w:top w:val="none" w:sz="0" w:space="0" w:color="auto"/>
        <w:left w:val="none" w:sz="0" w:space="0" w:color="auto"/>
        <w:bottom w:val="none" w:sz="0" w:space="0" w:color="auto"/>
        <w:right w:val="none" w:sz="0" w:space="0" w:color="auto"/>
      </w:divBdr>
    </w:div>
    <w:div w:id="200361250">
      <w:bodyDiv w:val="1"/>
      <w:marLeft w:val="0"/>
      <w:marRight w:val="0"/>
      <w:marTop w:val="0"/>
      <w:marBottom w:val="0"/>
      <w:divBdr>
        <w:top w:val="none" w:sz="0" w:space="0" w:color="auto"/>
        <w:left w:val="none" w:sz="0" w:space="0" w:color="auto"/>
        <w:bottom w:val="none" w:sz="0" w:space="0" w:color="auto"/>
        <w:right w:val="none" w:sz="0" w:space="0" w:color="auto"/>
      </w:divBdr>
    </w:div>
    <w:div w:id="230359929">
      <w:bodyDiv w:val="1"/>
      <w:marLeft w:val="0"/>
      <w:marRight w:val="0"/>
      <w:marTop w:val="0"/>
      <w:marBottom w:val="0"/>
      <w:divBdr>
        <w:top w:val="none" w:sz="0" w:space="0" w:color="auto"/>
        <w:left w:val="none" w:sz="0" w:space="0" w:color="auto"/>
        <w:bottom w:val="none" w:sz="0" w:space="0" w:color="auto"/>
        <w:right w:val="none" w:sz="0" w:space="0" w:color="auto"/>
      </w:divBdr>
    </w:div>
    <w:div w:id="238909077">
      <w:bodyDiv w:val="1"/>
      <w:marLeft w:val="0"/>
      <w:marRight w:val="0"/>
      <w:marTop w:val="0"/>
      <w:marBottom w:val="0"/>
      <w:divBdr>
        <w:top w:val="none" w:sz="0" w:space="0" w:color="auto"/>
        <w:left w:val="none" w:sz="0" w:space="0" w:color="auto"/>
        <w:bottom w:val="none" w:sz="0" w:space="0" w:color="auto"/>
        <w:right w:val="none" w:sz="0" w:space="0" w:color="auto"/>
      </w:divBdr>
    </w:div>
    <w:div w:id="318198700">
      <w:bodyDiv w:val="1"/>
      <w:marLeft w:val="0"/>
      <w:marRight w:val="0"/>
      <w:marTop w:val="0"/>
      <w:marBottom w:val="0"/>
      <w:divBdr>
        <w:top w:val="none" w:sz="0" w:space="0" w:color="auto"/>
        <w:left w:val="none" w:sz="0" w:space="0" w:color="auto"/>
        <w:bottom w:val="none" w:sz="0" w:space="0" w:color="auto"/>
        <w:right w:val="none" w:sz="0" w:space="0" w:color="auto"/>
      </w:divBdr>
    </w:div>
    <w:div w:id="330375440">
      <w:bodyDiv w:val="1"/>
      <w:marLeft w:val="0"/>
      <w:marRight w:val="0"/>
      <w:marTop w:val="0"/>
      <w:marBottom w:val="0"/>
      <w:divBdr>
        <w:top w:val="none" w:sz="0" w:space="0" w:color="auto"/>
        <w:left w:val="none" w:sz="0" w:space="0" w:color="auto"/>
        <w:bottom w:val="none" w:sz="0" w:space="0" w:color="auto"/>
        <w:right w:val="none" w:sz="0" w:space="0" w:color="auto"/>
      </w:divBdr>
    </w:div>
    <w:div w:id="509297565">
      <w:bodyDiv w:val="1"/>
      <w:marLeft w:val="0"/>
      <w:marRight w:val="0"/>
      <w:marTop w:val="0"/>
      <w:marBottom w:val="0"/>
      <w:divBdr>
        <w:top w:val="none" w:sz="0" w:space="0" w:color="auto"/>
        <w:left w:val="none" w:sz="0" w:space="0" w:color="auto"/>
        <w:bottom w:val="none" w:sz="0" w:space="0" w:color="auto"/>
        <w:right w:val="none" w:sz="0" w:space="0" w:color="auto"/>
      </w:divBdr>
    </w:div>
    <w:div w:id="516575381">
      <w:bodyDiv w:val="1"/>
      <w:marLeft w:val="0"/>
      <w:marRight w:val="0"/>
      <w:marTop w:val="0"/>
      <w:marBottom w:val="0"/>
      <w:divBdr>
        <w:top w:val="none" w:sz="0" w:space="0" w:color="auto"/>
        <w:left w:val="none" w:sz="0" w:space="0" w:color="auto"/>
        <w:bottom w:val="none" w:sz="0" w:space="0" w:color="auto"/>
        <w:right w:val="none" w:sz="0" w:space="0" w:color="auto"/>
      </w:divBdr>
    </w:div>
    <w:div w:id="574558340">
      <w:bodyDiv w:val="1"/>
      <w:marLeft w:val="0"/>
      <w:marRight w:val="0"/>
      <w:marTop w:val="0"/>
      <w:marBottom w:val="0"/>
      <w:divBdr>
        <w:top w:val="none" w:sz="0" w:space="0" w:color="auto"/>
        <w:left w:val="none" w:sz="0" w:space="0" w:color="auto"/>
        <w:bottom w:val="none" w:sz="0" w:space="0" w:color="auto"/>
        <w:right w:val="none" w:sz="0" w:space="0" w:color="auto"/>
      </w:divBdr>
    </w:div>
    <w:div w:id="633605306">
      <w:bodyDiv w:val="1"/>
      <w:marLeft w:val="0"/>
      <w:marRight w:val="0"/>
      <w:marTop w:val="0"/>
      <w:marBottom w:val="0"/>
      <w:divBdr>
        <w:top w:val="none" w:sz="0" w:space="0" w:color="auto"/>
        <w:left w:val="none" w:sz="0" w:space="0" w:color="auto"/>
        <w:bottom w:val="none" w:sz="0" w:space="0" w:color="auto"/>
        <w:right w:val="none" w:sz="0" w:space="0" w:color="auto"/>
      </w:divBdr>
    </w:div>
    <w:div w:id="708262674">
      <w:bodyDiv w:val="1"/>
      <w:marLeft w:val="0"/>
      <w:marRight w:val="0"/>
      <w:marTop w:val="0"/>
      <w:marBottom w:val="0"/>
      <w:divBdr>
        <w:top w:val="none" w:sz="0" w:space="0" w:color="auto"/>
        <w:left w:val="none" w:sz="0" w:space="0" w:color="auto"/>
        <w:bottom w:val="none" w:sz="0" w:space="0" w:color="auto"/>
        <w:right w:val="none" w:sz="0" w:space="0" w:color="auto"/>
      </w:divBdr>
    </w:div>
    <w:div w:id="804347772">
      <w:bodyDiv w:val="1"/>
      <w:marLeft w:val="0"/>
      <w:marRight w:val="0"/>
      <w:marTop w:val="0"/>
      <w:marBottom w:val="0"/>
      <w:divBdr>
        <w:top w:val="none" w:sz="0" w:space="0" w:color="auto"/>
        <w:left w:val="none" w:sz="0" w:space="0" w:color="auto"/>
        <w:bottom w:val="none" w:sz="0" w:space="0" w:color="auto"/>
        <w:right w:val="none" w:sz="0" w:space="0" w:color="auto"/>
      </w:divBdr>
    </w:div>
    <w:div w:id="884560076">
      <w:bodyDiv w:val="1"/>
      <w:marLeft w:val="0"/>
      <w:marRight w:val="0"/>
      <w:marTop w:val="0"/>
      <w:marBottom w:val="0"/>
      <w:divBdr>
        <w:top w:val="none" w:sz="0" w:space="0" w:color="auto"/>
        <w:left w:val="none" w:sz="0" w:space="0" w:color="auto"/>
        <w:bottom w:val="none" w:sz="0" w:space="0" w:color="auto"/>
        <w:right w:val="none" w:sz="0" w:space="0" w:color="auto"/>
      </w:divBdr>
    </w:div>
    <w:div w:id="1023480461">
      <w:bodyDiv w:val="1"/>
      <w:marLeft w:val="0"/>
      <w:marRight w:val="0"/>
      <w:marTop w:val="0"/>
      <w:marBottom w:val="0"/>
      <w:divBdr>
        <w:top w:val="none" w:sz="0" w:space="0" w:color="auto"/>
        <w:left w:val="none" w:sz="0" w:space="0" w:color="auto"/>
        <w:bottom w:val="none" w:sz="0" w:space="0" w:color="auto"/>
        <w:right w:val="none" w:sz="0" w:space="0" w:color="auto"/>
      </w:divBdr>
    </w:div>
    <w:div w:id="1038772305">
      <w:bodyDiv w:val="1"/>
      <w:marLeft w:val="0"/>
      <w:marRight w:val="0"/>
      <w:marTop w:val="0"/>
      <w:marBottom w:val="0"/>
      <w:divBdr>
        <w:top w:val="none" w:sz="0" w:space="0" w:color="auto"/>
        <w:left w:val="none" w:sz="0" w:space="0" w:color="auto"/>
        <w:bottom w:val="none" w:sz="0" w:space="0" w:color="auto"/>
        <w:right w:val="none" w:sz="0" w:space="0" w:color="auto"/>
      </w:divBdr>
    </w:div>
    <w:div w:id="1188369237">
      <w:bodyDiv w:val="1"/>
      <w:marLeft w:val="0"/>
      <w:marRight w:val="0"/>
      <w:marTop w:val="0"/>
      <w:marBottom w:val="0"/>
      <w:divBdr>
        <w:top w:val="none" w:sz="0" w:space="0" w:color="auto"/>
        <w:left w:val="none" w:sz="0" w:space="0" w:color="auto"/>
        <w:bottom w:val="none" w:sz="0" w:space="0" w:color="auto"/>
        <w:right w:val="none" w:sz="0" w:space="0" w:color="auto"/>
      </w:divBdr>
    </w:div>
    <w:div w:id="1228959870">
      <w:bodyDiv w:val="1"/>
      <w:marLeft w:val="0"/>
      <w:marRight w:val="0"/>
      <w:marTop w:val="0"/>
      <w:marBottom w:val="0"/>
      <w:divBdr>
        <w:top w:val="none" w:sz="0" w:space="0" w:color="auto"/>
        <w:left w:val="none" w:sz="0" w:space="0" w:color="auto"/>
        <w:bottom w:val="none" w:sz="0" w:space="0" w:color="auto"/>
        <w:right w:val="none" w:sz="0" w:space="0" w:color="auto"/>
      </w:divBdr>
    </w:div>
    <w:div w:id="1360399373">
      <w:bodyDiv w:val="1"/>
      <w:marLeft w:val="0"/>
      <w:marRight w:val="0"/>
      <w:marTop w:val="0"/>
      <w:marBottom w:val="0"/>
      <w:divBdr>
        <w:top w:val="none" w:sz="0" w:space="0" w:color="auto"/>
        <w:left w:val="none" w:sz="0" w:space="0" w:color="auto"/>
        <w:bottom w:val="none" w:sz="0" w:space="0" w:color="auto"/>
        <w:right w:val="none" w:sz="0" w:space="0" w:color="auto"/>
      </w:divBdr>
    </w:div>
    <w:div w:id="1397045526">
      <w:bodyDiv w:val="1"/>
      <w:marLeft w:val="0"/>
      <w:marRight w:val="0"/>
      <w:marTop w:val="0"/>
      <w:marBottom w:val="0"/>
      <w:divBdr>
        <w:top w:val="none" w:sz="0" w:space="0" w:color="auto"/>
        <w:left w:val="none" w:sz="0" w:space="0" w:color="auto"/>
        <w:bottom w:val="none" w:sz="0" w:space="0" w:color="auto"/>
        <w:right w:val="none" w:sz="0" w:space="0" w:color="auto"/>
      </w:divBdr>
    </w:div>
    <w:div w:id="1512842524">
      <w:bodyDiv w:val="1"/>
      <w:marLeft w:val="0"/>
      <w:marRight w:val="0"/>
      <w:marTop w:val="0"/>
      <w:marBottom w:val="0"/>
      <w:divBdr>
        <w:top w:val="none" w:sz="0" w:space="0" w:color="auto"/>
        <w:left w:val="none" w:sz="0" w:space="0" w:color="auto"/>
        <w:bottom w:val="none" w:sz="0" w:space="0" w:color="auto"/>
        <w:right w:val="none" w:sz="0" w:space="0" w:color="auto"/>
      </w:divBdr>
    </w:div>
    <w:div w:id="1664234310">
      <w:bodyDiv w:val="1"/>
      <w:marLeft w:val="0"/>
      <w:marRight w:val="0"/>
      <w:marTop w:val="0"/>
      <w:marBottom w:val="0"/>
      <w:divBdr>
        <w:top w:val="none" w:sz="0" w:space="0" w:color="auto"/>
        <w:left w:val="none" w:sz="0" w:space="0" w:color="auto"/>
        <w:bottom w:val="none" w:sz="0" w:space="0" w:color="auto"/>
        <w:right w:val="none" w:sz="0" w:space="0" w:color="auto"/>
      </w:divBdr>
    </w:div>
    <w:div w:id="1702511009">
      <w:bodyDiv w:val="1"/>
      <w:marLeft w:val="0"/>
      <w:marRight w:val="0"/>
      <w:marTop w:val="0"/>
      <w:marBottom w:val="0"/>
      <w:divBdr>
        <w:top w:val="none" w:sz="0" w:space="0" w:color="auto"/>
        <w:left w:val="none" w:sz="0" w:space="0" w:color="auto"/>
        <w:bottom w:val="none" w:sz="0" w:space="0" w:color="auto"/>
        <w:right w:val="none" w:sz="0" w:space="0" w:color="auto"/>
      </w:divBdr>
    </w:div>
    <w:div w:id="1726175219">
      <w:bodyDiv w:val="1"/>
      <w:marLeft w:val="0"/>
      <w:marRight w:val="0"/>
      <w:marTop w:val="0"/>
      <w:marBottom w:val="0"/>
      <w:divBdr>
        <w:top w:val="none" w:sz="0" w:space="0" w:color="auto"/>
        <w:left w:val="none" w:sz="0" w:space="0" w:color="auto"/>
        <w:bottom w:val="none" w:sz="0" w:space="0" w:color="auto"/>
        <w:right w:val="none" w:sz="0" w:space="0" w:color="auto"/>
      </w:divBdr>
    </w:div>
    <w:div w:id="1734235215">
      <w:bodyDiv w:val="1"/>
      <w:marLeft w:val="0"/>
      <w:marRight w:val="0"/>
      <w:marTop w:val="0"/>
      <w:marBottom w:val="0"/>
      <w:divBdr>
        <w:top w:val="none" w:sz="0" w:space="0" w:color="auto"/>
        <w:left w:val="none" w:sz="0" w:space="0" w:color="auto"/>
        <w:bottom w:val="none" w:sz="0" w:space="0" w:color="auto"/>
        <w:right w:val="none" w:sz="0" w:space="0" w:color="auto"/>
      </w:divBdr>
    </w:div>
    <w:div w:id="1758018408">
      <w:bodyDiv w:val="1"/>
      <w:marLeft w:val="0"/>
      <w:marRight w:val="0"/>
      <w:marTop w:val="0"/>
      <w:marBottom w:val="0"/>
      <w:divBdr>
        <w:top w:val="none" w:sz="0" w:space="0" w:color="auto"/>
        <w:left w:val="none" w:sz="0" w:space="0" w:color="auto"/>
        <w:bottom w:val="none" w:sz="0" w:space="0" w:color="auto"/>
        <w:right w:val="none" w:sz="0" w:space="0" w:color="auto"/>
      </w:divBdr>
    </w:div>
    <w:div w:id="1764766544">
      <w:bodyDiv w:val="1"/>
      <w:marLeft w:val="0"/>
      <w:marRight w:val="0"/>
      <w:marTop w:val="0"/>
      <w:marBottom w:val="0"/>
      <w:divBdr>
        <w:top w:val="none" w:sz="0" w:space="0" w:color="auto"/>
        <w:left w:val="none" w:sz="0" w:space="0" w:color="auto"/>
        <w:bottom w:val="none" w:sz="0" w:space="0" w:color="auto"/>
        <w:right w:val="none" w:sz="0" w:space="0" w:color="auto"/>
      </w:divBdr>
    </w:div>
    <w:div w:id="1837765267">
      <w:bodyDiv w:val="1"/>
      <w:marLeft w:val="0"/>
      <w:marRight w:val="0"/>
      <w:marTop w:val="0"/>
      <w:marBottom w:val="0"/>
      <w:divBdr>
        <w:top w:val="none" w:sz="0" w:space="0" w:color="auto"/>
        <w:left w:val="none" w:sz="0" w:space="0" w:color="auto"/>
        <w:bottom w:val="none" w:sz="0" w:space="0" w:color="auto"/>
        <w:right w:val="none" w:sz="0" w:space="0" w:color="auto"/>
      </w:divBdr>
    </w:div>
    <w:div w:id="1990597169">
      <w:bodyDiv w:val="1"/>
      <w:marLeft w:val="0"/>
      <w:marRight w:val="0"/>
      <w:marTop w:val="0"/>
      <w:marBottom w:val="0"/>
      <w:divBdr>
        <w:top w:val="none" w:sz="0" w:space="0" w:color="auto"/>
        <w:left w:val="none" w:sz="0" w:space="0" w:color="auto"/>
        <w:bottom w:val="none" w:sz="0" w:space="0" w:color="auto"/>
        <w:right w:val="none" w:sz="0" w:space="0" w:color="auto"/>
      </w:divBdr>
    </w:div>
    <w:div w:id="206197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ippcb.jrc.ec.europa.eu/reference" TargetMode="External"/><Relationship Id="rId18" Type="http://schemas.openxmlformats.org/officeDocument/2006/relationships/footer" Target="footer1.xml"/><Relationship Id="rId26" Type="http://schemas.openxmlformats.org/officeDocument/2006/relationships/hyperlink" Target="https://www.gov.si/zbirke/projekti-in-programi/nacrt-za-okrevanje-in-odpornost/dokumenti/" TargetMode="External"/><Relationship Id="rId3" Type="http://schemas.openxmlformats.org/officeDocument/2006/relationships/customXml" Target="../customXml/item3.xml"/><Relationship Id="rId21" Type="http://schemas.openxmlformats.org/officeDocument/2006/relationships/hyperlink" Target="https://www.gov.si/zbirke/projekti-in-programi/nacrt-za-okrevanje-in-odpornost/dokumenti/"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rar.si/omejitve" TargetMode="External"/><Relationship Id="rId17" Type="http://schemas.openxmlformats.org/officeDocument/2006/relationships/header" Target="header1.xml"/><Relationship Id="rId25" Type="http://schemas.openxmlformats.org/officeDocument/2006/relationships/hyperlink" Target="https://www.gov.si/zbirke/projekti-in-programi/nacrt-za-okrevanje-in-odpornost/dokumenti/"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gov.si/zbirke/projekti-in-programi/nacrt-za-okrevanje-in-odpornost/o-nacrtu-za-okrevanje-in-odpornost/sprememba-nacrta/" TargetMode="External"/><Relationship Id="rId29" Type="http://schemas.openxmlformats.org/officeDocument/2006/relationships/hyperlink" Target="mailto:info@spiritslovenia.s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iritslovenia.si/razpis/424" TargetMode="External"/><Relationship Id="rId24" Type="http://schemas.openxmlformats.org/officeDocument/2006/relationships/hyperlink" Target="https://www.gov.si/zbirke/projekti-in-programi/nacrt-za-okrevanje-in-odpornost/dokumenti/" TargetMode="External"/><Relationship Id="rId32" Type="http://schemas.openxmlformats.org/officeDocument/2006/relationships/hyperlink" Target="https://www.ip-rs.si/" TargetMode="External"/><Relationship Id="rId5" Type="http://schemas.openxmlformats.org/officeDocument/2006/relationships/numbering" Target="numbering.xml"/><Relationship Id="rId15" Type="http://schemas.openxmlformats.org/officeDocument/2006/relationships/hyperlink" Target="https://www.oecd-ilibrary.org/docserver/5jlv73sqqp8r-en.pdf?expires=1711448433&amp;id=id&amp;accname=guest&amp;checksum=9CEA533BF11C32C85D142EEB4FC7BBEC" TargetMode="External"/><Relationship Id="rId23" Type="http://schemas.openxmlformats.org/officeDocument/2006/relationships/header" Target="header3.xml"/><Relationship Id="rId28" Type="http://schemas.openxmlformats.org/officeDocument/2006/relationships/hyperlink" Target="https://www.gov.si/drzavni-organi/ministrstva/ministrstvo-za-gospodarstvo-turizem-in-sport/o-ministrstvu/obvestilo-ministrstva-za-gospodarstvo-turizem-in-sport-o-varstvu-osebnih-podatkov/" TargetMode="External"/><Relationship Id="rId10" Type="http://schemas.openxmlformats.org/officeDocument/2006/relationships/endnotes" Target="endnotes.xml"/><Relationship Id="rId19" Type="http://schemas.openxmlformats.org/officeDocument/2006/relationships/hyperlink" Target="https://www.eu-skladi.si/sl/po-2020/nacrt-za-okrevanje-in-krepitev-odpornosti" TargetMode="External"/><Relationship Id="rId31" Type="http://schemas.openxmlformats.org/officeDocument/2006/relationships/hyperlink" Target="mailto:dpo@spiritslovenia.s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i/zbirke/projekti-in-programi/kljucni-poudarki-programa-spodbujanja-investicij-in-internacionalizacije-slovenskega-gospodarstva/" TargetMode="External"/><Relationship Id="rId22" Type="http://schemas.openxmlformats.org/officeDocument/2006/relationships/header" Target="header2.xml"/><Relationship Id="rId27" Type="http://schemas.openxmlformats.org/officeDocument/2006/relationships/hyperlink" Target="mailto:dpo.mgts@gov.si" TargetMode="External"/><Relationship Id="rId30" Type="http://schemas.openxmlformats.org/officeDocument/2006/relationships/hyperlink" Target="http://www.spiritslovenia.si/"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op.europa.eu/sl/publication-detail/-/publication/756d9260-ee54-11ea-991b-01aa75ed71a1" TargetMode="External"/><Relationship Id="rId7" Type="http://schemas.openxmlformats.org/officeDocument/2006/relationships/hyperlink" Target="http://pisrs.si/Pis.web/pregledPredpisa?id=URED8443" TargetMode="External"/><Relationship Id="rId2" Type="http://schemas.openxmlformats.org/officeDocument/2006/relationships/hyperlink" Target="https://op.europa.eu/sl/publication-detail/-/publication/756d9260-ee54-11ea-991b-01aa75ed71a1" TargetMode="External"/><Relationship Id="rId1" Type="http://schemas.openxmlformats.org/officeDocument/2006/relationships/hyperlink" Target="https://eur-lex.europa.eu/legal-content/SL/TXT/PDF/?uri=CELEX:02014R0651-20210801&amp;from=EN" TargetMode="External"/><Relationship Id="rId6" Type="http://schemas.openxmlformats.org/officeDocument/2006/relationships/hyperlink" Target="http://www.pisrs.si/Pis.web/pregledPredpisa?id=URED5758" TargetMode="External"/><Relationship Id="rId5" Type="http://schemas.openxmlformats.org/officeDocument/2006/relationships/hyperlink" Target="http://www.pisrs.si/Pis.web/pregledPredpisa?id=ZAKO5487" TargetMode="External"/><Relationship Id="rId4" Type="http://schemas.openxmlformats.org/officeDocument/2006/relationships/hyperlink" Target="http://pisrs.si/Pis.web/pregledPredpisa?id=URED37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8B3B82C2995ED478A3816EAD46482D3" ma:contentTypeVersion="14" ma:contentTypeDescription="Ustvari nov dokument." ma:contentTypeScope="" ma:versionID="4ea8e3ef2bf2b9b050b47a2535316fd2">
  <xsd:schema xmlns:xsd="http://www.w3.org/2001/XMLSchema" xmlns:xs="http://www.w3.org/2001/XMLSchema" xmlns:p="http://schemas.microsoft.com/office/2006/metadata/properties" xmlns:ns3="bc7acced-5771-4802-80c7-358cfe3abfb6" xmlns:ns4="b492d869-4f9d-41a4-bf81-b4e3a1f5c0ad" targetNamespace="http://schemas.microsoft.com/office/2006/metadata/properties" ma:root="true" ma:fieldsID="8e67e745fff950df273c9087f849d3d5" ns3:_="" ns4:_="">
    <xsd:import namespace="bc7acced-5771-4802-80c7-358cfe3abfb6"/>
    <xsd:import namespace="b492d869-4f9d-41a4-bf81-b4e3a1f5c0a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acced-5771-4802-80c7-358cfe3ab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92d869-4f9d-41a4-bf81-b4e3a1f5c0ad"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SharingHintHash" ma:index="12"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c7acced-5771-4802-80c7-358cfe3abfb6" xsi:nil="true"/>
  </documentManagement>
</p:properties>
</file>

<file path=customXml/itemProps1.xml><?xml version="1.0" encoding="utf-8"?>
<ds:datastoreItem xmlns:ds="http://schemas.openxmlformats.org/officeDocument/2006/customXml" ds:itemID="{61E35933-F831-458B-B2CB-B16591CC7D23}">
  <ds:schemaRefs>
    <ds:schemaRef ds:uri="http://schemas.microsoft.com/sharepoint/v3/contenttype/forms"/>
  </ds:schemaRefs>
</ds:datastoreItem>
</file>

<file path=customXml/itemProps2.xml><?xml version="1.0" encoding="utf-8"?>
<ds:datastoreItem xmlns:ds="http://schemas.openxmlformats.org/officeDocument/2006/customXml" ds:itemID="{AD54613E-2BF7-4F54-BAA1-C44523D35A8F}">
  <ds:schemaRefs>
    <ds:schemaRef ds:uri="http://schemas.openxmlformats.org/officeDocument/2006/bibliography"/>
  </ds:schemaRefs>
</ds:datastoreItem>
</file>

<file path=customXml/itemProps3.xml><?xml version="1.0" encoding="utf-8"?>
<ds:datastoreItem xmlns:ds="http://schemas.openxmlformats.org/officeDocument/2006/customXml" ds:itemID="{15E17226-161D-4222-B1D8-1D310B37B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acced-5771-4802-80c7-358cfe3abfb6"/>
    <ds:schemaRef ds:uri="b492d869-4f9d-41a4-bf81-b4e3a1f5c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0A5F42-4242-4DD7-B813-A8A1CFF1BBC5}">
  <ds:schemaRefs>
    <ds:schemaRef ds:uri="http://purl.org/dc/dcmitype/"/>
    <ds:schemaRef ds:uri="b492d869-4f9d-41a4-bf81-b4e3a1f5c0ad"/>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bc7acced-5771-4802-80c7-358cfe3abfb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140</Pages>
  <Words>53541</Words>
  <Characters>305189</Characters>
  <Application>Microsoft Office Word</Application>
  <DocSecurity>0</DocSecurity>
  <Lines>2543</Lines>
  <Paragraphs>716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358014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Rotar-Kokalj</dc:creator>
  <cp:keywords/>
  <dc:description/>
  <cp:lastModifiedBy>Helena Schlamberger</cp:lastModifiedBy>
  <cp:revision>4</cp:revision>
  <dcterms:created xsi:type="dcterms:W3CDTF">2024-08-14T11:09:00Z</dcterms:created>
  <dcterms:modified xsi:type="dcterms:W3CDTF">2024-08-14T11:52:00Z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0x010100D8B3B82C2995ED478A3816EAD46482D3</vt:lpwstr>
  </property>
</Properties>
</file>