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1B017" w14:textId="77777777" w:rsidR="006A777D" w:rsidRPr="009A12DB" w:rsidRDefault="006A777D" w:rsidP="006A777D">
      <w:pPr>
        <w:autoSpaceDE w:val="0"/>
        <w:autoSpaceDN w:val="0"/>
        <w:adjustRightInd w:val="0"/>
        <w:rPr>
          <w:rFonts w:ascii="Arial" w:hAnsi="Arial"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80DB3" w:rsidRPr="009A12DB" w14:paraId="22D866DF" w14:textId="77777777" w:rsidTr="00080DB3">
        <w:tc>
          <w:tcPr>
            <w:tcW w:w="4531" w:type="dxa"/>
          </w:tcPr>
          <w:p w14:paraId="23CC6435" w14:textId="02E38A80" w:rsidR="00080DB3" w:rsidRPr="009A12DB" w:rsidRDefault="00080DB3" w:rsidP="006A777D">
            <w:pPr>
              <w:autoSpaceDE w:val="0"/>
              <w:autoSpaceDN w:val="0"/>
              <w:adjustRightInd w:val="0"/>
              <w:rPr>
                <w:rFonts w:ascii="Arial" w:hAnsi="Arial" w:cs="Arial"/>
                <w:noProof/>
                <w:sz w:val="22"/>
                <w:szCs w:val="22"/>
              </w:rPr>
            </w:pPr>
          </w:p>
        </w:tc>
        <w:tc>
          <w:tcPr>
            <w:tcW w:w="4531" w:type="dxa"/>
          </w:tcPr>
          <w:p w14:paraId="732D1054" w14:textId="6E44F0CB" w:rsidR="00080DB3" w:rsidRPr="009A12DB" w:rsidRDefault="00080DB3" w:rsidP="00080DB3">
            <w:pPr>
              <w:autoSpaceDE w:val="0"/>
              <w:autoSpaceDN w:val="0"/>
              <w:adjustRightInd w:val="0"/>
              <w:jc w:val="right"/>
              <w:rPr>
                <w:rFonts w:ascii="Arial" w:hAnsi="Arial" w:cs="Arial"/>
                <w:noProof/>
                <w:sz w:val="22"/>
                <w:szCs w:val="22"/>
              </w:rPr>
            </w:pPr>
          </w:p>
        </w:tc>
      </w:tr>
    </w:tbl>
    <w:p w14:paraId="1F2D51A0" w14:textId="77777777" w:rsidR="006A777D" w:rsidRPr="009A12DB" w:rsidRDefault="006A777D" w:rsidP="006A777D">
      <w:pPr>
        <w:autoSpaceDE w:val="0"/>
        <w:autoSpaceDN w:val="0"/>
        <w:adjustRightInd w:val="0"/>
        <w:rPr>
          <w:rFonts w:ascii="Arial" w:hAnsi="Arial" w:cs="Arial"/>
          <w:noProof/>
          <w:sz w:val="22"/>
          <w:szCs w:val="22"/>
        </w:rPr>
      </w:pPr>
    </w:p>
    <w:p w14:paraId="28A136DA" w14:textId="77777777" w:rsidR="0051795E" w:rsidRPr="009A12DB" w:rsidRDefault="0051795E" w:rsidP="006A777D">
      <w:pPr>
        <w:autoSpaceDE w:val="0"/>
        <w:autoSpaceDN w:val="0"/>
        <w:adjustRightInd w:val="0"/>
        <w:rPr>
          <w:rFonts w:ascii="Arial" w:hAnsi="Arial" w:cs="Arial"/>
          <w:noProof/>
          <w:sz w:val="22"/>
          <w:szCs w:val="22"/>
        </w:rPr>
      </w:pPr>
    </w:p>
    <w:p w14:paraId="4BC206DC" w14:textId="77777777" w:rsidR="00FD22C8" w:rsidRPr="009A12DB" w:rsidRDefault="00FD22C8" w:rsidP="003978B8">
      <w:pPr>
        <w:rPr>
          <w:rFonts w:ascii="Arial" w:hAnsi="Arial" w:cs="Arial"/>
          <w:b/>
          <w:sz w:val="22"/>
          <w:szCs w:val="22"/>
        </w:rPr>
      </w:pPr>
    </w:p>
    <w:p w14:paraId="6D8E1291" w14:textId="77777777" w:rsidR="00FD22C8" w:rsidRPr="009A12DB" w:rsidRDefault="00FD22C8" w:rsidP="006F14A5">
      <w:pPr>
        <w:jc w:val="center"/>
        <w:rPr>
          <w:rFonts w:ascii="Arial" w:hAnsi="Arial" w:cs="Arial"/>
          <w:b/>
          <w:sz w:val="22"/>
          <w:szCs w:val="22"/>
        </w:rPr>
      </w:pPr>
    </w:p>
    <w:p w14:paraId="7E6B2D0C" w14:textId="77777777" w:rsidR="00FD22C8" w:rsidRPr="009A12DB" w:rsidRDefault="00FD22C8" w:rsidP="006F14A5">
      <w:pPr>
        <w:jc w:val="center"/>
        <w:rPr>
          <w:rFonts w:ascii="Arial" w:hAnsi="Arial" w:cs="Arial"/>
          <w:b/>
          <w:sz w:val="22"/>
          <w:szCs w:val="22"/>
        </w:rPr>
      </w:pPr>
    </w:p>
    <w:p w14:paraId="70AC269C" w14:textId="77777777" w:rsidR="00FD22C8" w:rsidRPr="009A12DB" w:rsidRDefault="00FD22C8" w:rsidP="006F14A5">
      <w:pPr>
        <w:jc w:val="center"/>
        <w:rPr>
          <w:rFonts w:ascii="Arial" w:hAnsi="Arial" w:cs="Arial"/>
          <w:b/>
          <w:sz w:val="22"/>
          <w:szCs w:val="22"/>
        </w:rPr>
      </w:pPr>
    </w:p>
    <w:p w14:paraId="17521540" w14:textId="77777777" w:rsidR="007757F0" w:rsidRPr="009A12DB" w:rsidRDefault="007757F0" w:rsidP="006F14A5">
      <w:pPr>
        <w:jc w:val="center"/>
        <w:rPr>
          <w:rFonts w:ascii="Arial" w:hAnsi="Arial" w:cs="Arial"/>
          <w:b/>
          <w:sz w:val="22"/>
          <w:szCs w:val="22"/>
        </w:rPr>
      </w:pPr>
    </w:p>
    <w:p w14:paraId="4306055A" w14:textId="77777777" w:rsidR="007757F0" w:rsidRDefault="007757F0" w:rsidP="006F14A5">
      <w:pPr>
        <w:jc w:val="center"/>
        <w:rPr>
          <w:rFonts w:ascii="Arial" w:hAnsi="Arial" w:cs="Arial"/>
          <w:b/>
          <w:sz w:val="22"/>
          <w:szCs w:val="22"/>
        </w:rPr>
      </w:pPr>
    </w:p>
    <w:p w14:paraId="7110713A" w14:textId="77777777" w:rsidR="00E4067D" w:rsidRDefault="00E4067D" w:rsidP="006F14A5">
      <w:pPr>
        <w:jc w:val="center"/>
        <w:rPr>
          <w:rFonts w:ascii="Arial" w:hAnsi="Arial" w:cs="Arial"/>
          <w:b/>
          <w:sz w:val="22"/>
          <w:szCs w:val="22"/>
        </w:rPr>
      </w:pPr>
    </w:p>
    <w:p w14:paraId="317081C5" w14:textId="77777777" w:rsidR="00E4067D" w:rsidRDefault="00E4067D" w:rsidP="006F14A5">
      <w:pPr>
        <w:jc w:val="center"/>
        <w:rPr>
          <w:rFonts w:ascii="Arial" w:hAnsi="Arial" w:cs="Arial"/>
          <w:b/>
          <w:sz w:val="22"/>
          <w:szCs w:val="22"/>
        </w:rPr>
      </w:pPr>
    </w:p>
    <w:p w14:paraId="62C897FA" w14:textId="77777777" w:rsidR="00E4067D" w:rsidRDefault="00E4067D" w:rsidP="006F14A5">
      <w:pPr>
        <w:jc w:val="center"/>
        <w:rPr>
          <w:rFonts w:ascii="Arial" w:hAnsi="Arial" w:cs="Arial"/>
          <w:b/>
          <w:sz w:val="22"/>
          <w:szCs w:val="22"/>
        </w:rPr>
      </w:pPr>
    </w:p>
    <w:p w14:paraId="4893B289" w14:textId="77777777" w:rsidR="00E4067D" w:rsidRPr="009A12DB" w:rsidRDefault="00E4067D" w:rsidP="006F14A5">
      <w:pPr>
        <w:jc w:val="center"/>
        <w:rPr>
          <w:rFonts w:ascii="Arial" w:hAnsi="Arial" w:cs="Arial"/>
          <w:b/>
          <w:sz w:val="22"/>
          <w:szCs w:val="22"/>
        </w:rPr>
      </w:pPr>
    </w:p>
    <w:p w14:paraId="59082403" w14:textId="77777777" w:rsidR="007757F0" w:rsidRPr="009A12DB" w:rsidRDefault="007757F0" w:rsidP="006F14A5">
      <w:pPr>
        <w:jc w:val="center"/>
        <w:rPr>
          <w:rFonts w:ascii="Arial" w:hAnsi="Arial" w:cs="Arial"/>
          <w:b/>
          <w:sz w:val="22"/>
          <w:szCs w:val="22"/>
        </w:rPr>
      </w:pPr>
    </w:p>
    <w:p w14:paraId="285A6A85" w14:textId="77777777" w:rsidR="007757F0" w:rsidRPr="009A12DB" w:rsidRDefault="007757F0" w:rsidP="006F14A5">
      <w:pPr>
        <w:jc w:val="center"/>
        <w:rPr>
          <w:rFonts w:ascii="Arial" w:hAnsi="Arial" w:cs="Arial"/>
          <w:b/>
          <w:sz w:val="22"/>
          <w:szCs w:val="22"/>
        </w:rPr>
      </w:pPr>
    </w:p>
    <w:p w14:paraId="2FB54B95" w14:textId="77777777" w:rsidR="00FD22C8" w:rsidRPr="009A12DB" w:rsidRDefault="00FD22C8" w:rsidP="006F14A5">
      <w:pPr>
        <w:jc w:val="center"/>
        <w:rPr>
          <w:rFonts w:ascii="Arial" w:hAnsi="Arial" w:cs="Arial"/>
          <w:b/>
          <w:sz w:val="22"/>
          <w:szCs w:val="22"/>
        </w:rPr>
      </w:pPr>
    </w:p>
    <w:p w14:paraId="59214FBF" w14:textId="208E5E63" w:rsidR="006F14A5" w:rsidRPr="009A12DB" w:rsidRDefault="002A154F" w:rsidP="006F14A5">
      <w:pPr>
        <w:jc w:val="center"/>
        <w:rPr>
          <w:rFonts w:ascii="Arial" w:hAnsi="Arial" w:cs="Arial"/>
          <w:b/>
          <w:sz w:val="22"/>
          <w:szCs w:val="22"/>
        </w:rPr>
      </w:pPr>
      <w:r w:rsidRPr="009A12DB">
        <w:rPr>
          <w:rFonts w:ascii="Arial" w:hAnsi="Arial" w:cs="Arial"/>
          <w:b/>
          <w:sz w:val="22"/>
          <w:szCs w:val="22"/>
        </w:rPr>
        <w:t xml:space="preserve">METODOLOGIJA ZA IZRAČUN </w:t>
      </w:r>
      <w:r w:rsidR="005F5151">
        <w:rPr>
          <w:rFonts w:ascii="Arial" w:hAnsi="Arial" w:cs="Arial"/>
          <w:b/>
          <w:sz w:val="22"/>
          <w:szCs w:val="22"/>
        </w:rPr>
        <w:t>PAVŠALNEGA ZNESKA</w:t>
      </w:r>
      <w:r w:rsidR="00A54ACF" w:rsidRPr="009A12DB">
        <w:rPr>
          <w:rFonts w:ascii="Arial" w:hAnsi="Arial" w:cs="Arial"/>
          <w:b/>
          <w:sz w:val="22"/>
          <w:szCs w:val="22"/>
        </w:rPr>
        <w:t xml:space="preserve"> ZA MEDNARODNE SEJME V TUJINI</w:t>
      </w:r>
    </w:p>
    <w:p w14:paraId="6DFD2A33" w14:textId="77777777" w:rsidR="00B27AEB" w:rsidRPr="009A12DB" w:rsidRDefault="00B27AEB" w:rsidP="00B27AEB">
      <w:pPr>
        <w:jc w:val="center"/>
        <w:rPr>
          <w:rFonts w:ascii="Arial" w:hAnsi="Arial" w:cs="Arial"/>
          <w:b/>
          <w:sz w:val="22"/>
          <w:szCs w:val="22"/>
        </w:rPr>
      </w:pPr>
    </w:p>
    <w:p w14:paraId="2448E23C" w14:textId="77777777" w:rsidR="00B27AEB" w:rsidRPr="009A12DB" w:rsidRDefault="003978B8" w:rsidP="003978B8">
      <w:pPr>
        <w:jc w:val="center"/>
        <w:rPr>
          <w:rFonts w:ascii="Arial" w:hAnsi="Arial" w:cs="Arial"/>
          <w:b/>
          <w:sz w:val="22"/>
          <w:szCs w:val="22"/>
        </w:rPr>
      </w:pPr>
      <w:r w:rsidRPr="009A12DB">
        <w:rPr>
          <w:rFonts w:ascii="Arial" w:hAnsi="Arial" w:cs="Arial"/>
          <w:b/>
          <w:sz w:val="22"/>
          <w:szCs w:val="22"/>
        </w:rPr>
        <w:t>ZA</w:t>
      </w:r>
    </w:p>
    <w:p w14:paraId="1B1BED71" w14:textId="77777777" w:rsidR="003978B8" w:rsidRPr="009A12DB" w:rsidRDefault="003978B8" w:rsidP="003978B8">
      <w:pPr>
        <w:jc w:val="center"/>
        <w:rPr>
          <w:rFonts w:ascii="Arial" w:hAnsi="Arial" w:cs="Arial"/>
          <w:b/>
          <w:sz w:val="22"/>
          <w:szCs w:val="22"/>
        </w:rPr>
      </w:pPr>
    </w:p>
    <w:p w14:paraId="1970D322" w14:textId="2BFF5660" w:rsidR="003978B8" w:rsidRPr="009A12DB" w:rsidRDefault="00D34F3C" w:rsidP="00451E22">
      <w:pPr>
        <w:jc w:val="center"/>
        <w:rPr>
          <w:rFonts w:ascii="Arial" w:hAnsi="Arial" w:cs="Arial"/>
          <w:b/>
          <w:sz w:val="22"/>
          <w:szCs w:val="22"/>
        </w:rPr>
      </w:pPr>
      <w:r w:rsidRPr="009A12DB">
        <w:rPr>
          <w:rFonts w:ascii="Arial" w:hAnsi="Arial" w:cs="Arial"/>
          <w:b/>
          <w:sz w:val="22"/>
          <w:szCs w:val="22"/>
        </w:rPr>
        <w:t>JAVN</w:t>
      </w:r>
      <w:r w:rsidR="00560952" w:rsidRPr="009A12DB">
        <w:rPr>
          <w:rFonts w:ascii="Arial" w:hAnsi="Arial" w:cs="Arial"/>
          <w:b/>
          <w:sz w:val="22"/>
          <w:szCs w:val="22"/>
        </w:rPr>
        <w:t>I</w:t>
      </w:r>
      <w:r w:rsidRPr="009A12DB">
        <w:rPr>
          <w:rFonts w:ascii="Arial" w:hAnsi="Arial" w:cs="Arial"/>
          <w:b/>
          <w:sz w:val="22"/>
          <w:szCs w:val="22"/>
        </w:rPr>
        <w:t xml:space="preserve"> </w:t>
      </w:r>
      <w:r w:rsidR="003978B8" w:rsidRPr="009A12DB">
        <w:rPr>
          <w:rFonts w:ascii="Arial" w:hAnsi="Arial" w:cs="Arial"/>
          <w:b/>
          <w:sz w:val="22"/>
          <w:szCs w:val="22"/>
        </w:rPr>
        <w:t xml:space="preserve">RAZPIS </w:t>
      </w:r>
      <w:r w:rsidRPr="009A12DB">
        <w:rPr>
          <w:rFonts w:ascii="Arial" w:hAnsi="Arial" w:cs="Arial"/>
          <w:b/>
          <w:sz w:val="22"/>
          <w:szCs w:val="22"/>
        </w:rPr>
        <w:t xml:space="preserve">ZA </w:t>
      </w:r>
      <w:r w:rsidR="00451E22" w:rsidRPr="009A12DB">
        <w:rPr>
          <w:rFonts w:ascii="Arial" w:hAnsi="Arial" w:cs="Arial"/>
          <w:b/>
          <w:sz w:val="22"/>
          <w:szCs w:val="22"/>
        </w:rPr>
        <w:t xml:space="preserve">SOFINANCIRANJE INDIVIDUALNIH NASTOPOV PODJETIJ NA MEDNARODNIH SEJMIH </w:t>
      </w:r>
      <w:r w:rsidR="00560952" w:rsidRPr="009A12DB">
        <w:rPr>
          <w:rFonts w:ascii="Arial" w:hAnsi="Arial" w:cs="Arial"/>
          <w:b/>
          <w:sz w:val="22"/>
          <w:szCs w:val="22"/>
        </w:rPr>
        <w:t>V LETIH 20</w:t>
      </w:r>
      <w:r w:rsidR="00356BFF" w:rsidRPr="009A12DB">
        <w:rPr>
          <w:rFonts w:ascii="Arial" w:hAnsi="Arial" w:cs="Arial"/>
          <w:b/>
          <w:sz w:val="22"/>
          <w:szCs w:val="22"/>
        </w:rPr>
        <w:t>2</w:t>
      </w:r>
      <w:r w:rsidR="00670984">
        <w:rPr>
          <w:rFonts w:ascii="Arial" w:hAnsi="Arial" w:cs="Arial"/>
          <w:b/>
          <w:sz w:val="22"/>
          <w:szCs w:val="22"/>
        </w:rPr>
        <w:t>4</w:t>
      </w:r>
      <w:r w:rsidR="00560952" w:rsidRPr="009A12DB">
        <w:rPr>
          <w:rFonts w:ascii="Arial" w:hAnsi="Arial" w:cs="Arial"/>
          <w:b/>
          <w:sz w:val="22"/>
          <w:szCs w:val="22"/>
        </w:rPr>
        <w:t>-202</w:t>
      </w:r>
      <w:r w:rsidR="00356BFF" w:rsidRPr="009A12DB">
        <w:rPr>
          <w:rFonts w:ascii="Arial" w:hAnsi="Arial" w:cs="Arial"/>
          <w:b/>
          <w:sz w:val="22"/>
          <w:szCs w:val="22"/>
        </w:rPr>
        <w:t>8</w:t>
      </w:r>
    </w:p>
    <w:p w14:paraId="186072FB" w14:textId="77777777" w:rsidR="006F14A5" w:rsidRPr="009A12DB" w:rsidRDefault="006F14A5" w:rsidP="006F14A5">
      <w:pPr>
        <w:spacing w:line="360" w:lineRule="auto"/>
        <w:jc w:val="center"/>
        <w:rPr>
          <w:rFonts w:ascii="Arial" w:hAnsi="Arial" w:cs="Arial"/>
          <w:b/>
          <w:sz w:val="22"/>
          <w:szCs w:val="22"/>
        </w:rPr>
      </w:pPr>
    </w:p>
    <w:p w14:paraId="4727C06E" w14:textId="77777777" w:rsidR="006F14A5" w:rsidRPr="009A12DB" w:rsidRDefault="006F14A5" w:rsidP="006F14A5">
      <w:pPr>
        <w:jc w:val="center"/>
        <w:rPr>
          <w:rFonts w:ascii="Arial" w:hAnsi="Arial" w:cs="Arial"/>
          <w:b/>
          <w:sz w:val="22"/>
          <w:szCs w:val="22"/>
        </w:rPr>
      </w:pPr>
    </w:p>
    <w:p w14:paraId="5B0E0D1B" w14:textId="77777777" w:rsidR="006F14A5" w:rsidRPr="009A12DB" w:rsidRDefault="006F14A5" w:rsidP="006F14A5">
      <w:pPr>
        <w:jc w:val="center"/>
        <w:rPr>
          <w:rFonts w:ascii="Arial" w:hAnsi="Arial" w:cs="Arial"/>
          <w:b/>
          <w:sz w:val="22"/>
          <w:szCs w:val="22"/>
        </w:rPr>
      </w:pPr>
    </w:p>
    <w:p w14:paraId="4519BA25" w14:textId="77777777" w:rsidR="006F14A5" w:rsidRPr="009A12DB" w:rsidRDefault="006F14A5" w:rsidP="006F14A5">
      <w:pPr>
        <w:rPr>
          <w:rFonts w:ascii="Arial" w:hAnsi="Arial" w:cs="Arial"/>
          <w:sz w:val="22"/>
          <w:szCs w:val="22"/>
        </w:rPr>
      </w:pPr>
    </w:p>
    <w:p w14:paraId="07070885" w14:textId="77777777" w:rsidR="006F14A5" w:rsidRPr="009A12DB" w:rsidRDefault="006F14A5" w:rsidP="006F14A5">
      <w:pPr>
        <w:rPr>
          <w:rFonts w:ascii="Arial" w:hAnsi="Arial" w:cs="Arial"/>
          <w:sz w:val="22"/>
          <w:szCs w:val="22"/>
        </w:rPr>
      </w:pPr>
    </w:p>
    <w:p w14:paraId="33DE7916" w14:textId="77777777" w:rsidR="00FD22C8" w:rsidRPr="009A12DB" w:rsidRDefault="00FD22C8" w:rsidP="006F14A5">
      <w:pPr>
        <w:jc w:val="center"/>
        <w:rPr>
          <w:rFonts w:ascii="Arial" w:hAnsi="Arial" w:cs="Arial"/>
          <w:sz w:val="22"/>
          <w:szCs w:val="22"/>
        </w:rPr>
      </w:pPr>
    </w:p>
    <w:p w14:paraId="78D7FF41" w14:textId="77777777" w:rsidR="00FD22C8" w:rsidRPr="009A12DB" w:rsidRDefault="00FD22C8" w:rsidP="006F14A5">
      <w:pPr>
        <w:jc w:val="center"/>
        <w:rPr>
          <w:rFonts w:ascii="Arial" w:hAnsi="Arial" w:cs="Arial"/>
          <w:sz w:val="22"/>
          <w:szCs w:val="22"/>
        </w:rPr>
      </w:pPr>
    </w:p>
    <w:p w14:paraId="11685EA5" w14:textId="77777777" w:rsidR="00FD22C8" w:rsidRPr="009A12DB" w:rsidRDefault="00FD22C8" w:rsidP="006F14A5">
      <w:pPr>
        <w:jc w:val="center"/>
        <w:rPr>
          <w:rFonts w:ascii="Arial" w:hAnsi="Arial" w:cs="Arial"/>
          <w:sz w:val="22"/>
          <w:szCs w:val="22"/>
        </w:rPr>
      </w:pPr>
    </w:p>
    <w:p w14:paraId="6C03A77F" w14:textId="77777777" w:rsidR="00FD22C8" w:rsidRPr="009A12DB" w:rsidRDefault="00FD22C8" w:rsidP="006F14A5">
      <w:pPr>
        <w:jc w:val="center"/>
        <w:rPr>
          <w:rFonts w:ascii="Arial" w:hAnsi="Arial" w:cs="Arial"/>
          <w:sz w:val="22"/>
          <w:szCs w:val="22"/>
        </w:rPr>
      </w:pPr>
    </w:p>
    <w:p w14:paraId="633D9EE2" w14:textId="77777777" w:rsidR="00FD22C8" w:rsidRPr="009A12DB" w:rsidRDefault="00FD22C8" w:rsidP="006F14A5">
      <w:pPr>
        <w:jc w:val="center"/>
        <w:rPr>
          <w:rFonts w:ascii="Arial" w:hAnsi="Arial" w:cs="Arial"/>
          <w:sz w:val="22"/>
          <w:szCs w:val="22"/>
        </w:rPr>
      </w:pPr>
    </w:p>
    <w:p w14:paraId="4E0525BC" w14:textId="77777777" w:rsidR="0043408F" w:rsidRPr="009A12DB" w:rsidRDefault="0043408F" w:rsidP="006F14A5">
      <w:pPr>
        <w:jc w:val="center"/>
        <w:rPr>
          <w:rFonts w:ascii="Arial" w:hAnsi="Arial" w:cs="Arial"/>
          <w:sz w:val="22"/>
          <w:szCs w:val="22"/>
        </w:rPr>
      </w:pPr>
    </w:p>
    <w:p w14:paraId="36856AC6" w14:textId="77777777" w:rsidR="0043408F" w:rsidRPr="009A12DB" w:rsidRDefault="0043408F" w:rsidP="006F14A5">
      <w:pPr>
        <w:jc w:val="center"/>
        <w:rPr>
          <w:rFonts w:ascii="Arial" w:hAnsi="Arial" w:cs="Arial"/>
          <w:sz w:val="22"/>
          <w:szCs w:val="22"/>
        </w:rPr>
      </w:pPr>
    </w:p>
    <w:p w14:paraId="375E00BA" w14:textId="77777777" w:rsidR="0043408F" w:rsidRPr="009A12DB" w:rsidRDefault="0043408F" w:rsidP="006F14A5">
      <w:pPr>
        <w:jc w:val="center"/>
        <w:rPr>
          <w:rFonts w:ascii="Arial" w:hAnsi="Arial" w:cs="Arial"/>
          <w:sz w:val="22"/>
          <w:szCs w:val="22"/>
        </w:rPr>
      </w:pPr>
    </w:p>
    <w:p w14:paraId="2C4EAE65" w14:textId="77777777" w:rsidR="0043408F" w:rsidRPr="009A12DB" w:rsidRDefault="0043408F" w:rsidP="006F14A5">
      <w:pPr>
        <w:jc w:val="center"/>
        <w:rPr>
          <w:rFonts w:ascii="Arial" w:hAnsi="Arial" w:cs="Arial"/>
          <w:sz w:val="22"/>
          <w:szCs w:val="22"/>
        </w:rPr>
      </w:pPr>
    </w:p>
    <w:p w14:paraId="618535D3" w14:textId="77777777" w:rsidR="0043408F" w:rsidRPr="009A12DB" w:rsidRDefault="0043408F" w:rsidP="006F14A5">
      <w:pPr>
        <w:jc w:val="center"/>
        <w:rPr>
          <w:rFonts w:ascii="Arial" w:hAnsi="Arial" w:cs="Arial"/>
          <w:sz w:val="22"/>
          <w:szCs w:val="22"/>
        </w:rPr>
      </w:pPr>
    </w:p>
    <w:p w14:paraId="4E6ED763" w14:textId="77777777" w:rsidR="0043408F" w:rsidRPr="009A12DB" w:rsidRDefault="0043408F" w:rsidP="006F14A5">
      <w:pPr>
        <w:jc w:val="center"/>
        <w:rPr>
          <w:rFonts w:ascii="Arial" w:hAnsi="Arial" w:cs="Arial"/>
          <w:sz w:val="22"/>
          <w:szCs w:val="22"/>
        </w:rPr>
      </w:pPr>
    </w:p>
    <w:p w14:paraId="0D49D4D9" w14:textId="77777777" w:rsidR="0043408F" w:rsidRPr="009A12DB" w:rsidRDefault="0043408F" w:rsidP="006F14A5">
      <w:pPr>
        <w:jc w:val="center"/>
        <w:rPr>
          <w:rFonts w:ascii="Arial" w:hAnsi="Arial" w:cs="Arial"/>
          <w:sz w:val="22"/>
          <w:szCs w:val="22"/>
        </w:rPr>
      </w:pPr>
    </w:p>
    <w:p w14:paraId="6477412D" w14:textId="77777777" w:rsidR="0043408F" w:rsidRPr="009A12DB" w:rsidRDefault="0043408F" w:rsidP="006F14A5">
      <w:pPr>
        <w:jc w:val="center"/>
        <w:rPr>
          <w:rFonts w:ascii="Arial" w:hAnsi="Arial" w:cs="Arial"/>
          <w:sz w:val="22"/>
          <w:szCs w:val="22"/>
        </w:rPr>
      </w:pPr>
    </w:p>
    <w:p w14:paraId="4E0C4BF7" w14:textId="77777777" w:rsidR="0043408F" w:rsidRPr="009A12DB" w:rsidRDefault="0043408F" w:rsidP="006F14A5">
      <w:pPr>
        <w:jc w:val="center"/>
        <w:rPr>
          <w:rFonts w:ascii="Arial" w:hAnsi="Arial" w:cs="Arial"/>
          <w:sz w:val="22"/>
          <w:szCs w:val="22"/>
        </w:rPr>
      </w:pPr>
    </w:p>
    <w:p w14:paraId="48CB1CCB" w14:textId="77777777" w:rsidR="00FD22C8" w:rsidRPr="009A12DB" w:rsidRDefault="00FD22C8" w:rsidP="006F14A5">
      <w:pPr>
        <w:jc w:val="center"/>
        <w:rPr>
          <w:rFonts w:ascii="Arial" w:hAnsi="Arial" w:cs="Arial"/>
          <w:sz w:val="22"/>
          <w:szCs w:val="22"/>
        </w:rPr>
      </w:pPr>
    </w:p>
    <w:p w14:paraId="331C7E53" w14:textId="77777777" w:rsidR="000E6342" w:rsidRPr="009A12DB" w:rsidRDefault="000E6342" w:rsidP="006F14A5">
      <w:pPr>
        <w:jc w:val="center"/>
        <w:rPr>
          <w:rFonts w:ascii="Arial" w:hAnsi="Arial" w:cs="Arial"/>
          <w:sz w:val="22"/>
          <w:szCs w:val="22"/>
        </w:rPr>
      </w:pPr>
    </w:p>
    <w:p w14:paraId="6727032D" w14:textId="77777777" w:rsidR="000E6342" w:rsidRPr="009A12DB" w:rsidRDefault="000E6342" w:rsidP="006F14A5">
      <w:pPr>
        <w:jc w:val="center"/>
        <w:rPr>
          <w:rFonts w:ascii="Arial" w:hAnsi="Arial" w:cs="Arial"/>
          <w:sz w:val="22"/>
          <w:szCs w:val="22"/>
        </w:rPr>
      </w:pPr>
    </w:p>
    <w:p w14:paraId="5EB1CB0F" w14:textId="77777777" w:rsidR="000E6342" w:rsidRPr="009A12DB" w:rsidRDefault="000E6342" w:rsidP="006F14A5">
      <w:pPr>
        <w:jc w:val="center"/>
        <w:rPr>
          <w:rFonts w:ascii="Arial" w:hAnsi="Arial" w:cs="Arial"/>
          <w:sz w:val="22"/>
          <w:szCs w:val="22"/>
        </w:rPr>
      </w:pPr>
    </w:p>
    <w:p w14:paraId="65C7E600" w14:textId="77777777" w:rsidR="000E6342" w:rsidRPr="009A12DB" w:rsidRDefault="000E6342" w:rsidP="006F14A5">
      <w:pPr>
        <w:jc w:val="center"/>
        <w:rPr>
          <w:rFonts w:ascii="Arial" w:hAnsi="Arial" w:cs="Arial"/>
          <w:sz w:val="22"/>
          <w:szCs w:val="22"/>
        </w:rPr>
      </w:pPr>
    </w:p>
    <w:p w14:paraId="40CF68E3" w14:textId="77777777" w:rsidR="000E6342" w:rsidRPr="009A12DB" w:rsidRDefault="000E6342" w:rsidP="006F14A5">
      <w:pPr>
        <w:jc w:val="center"/>
        <w:rPr>
          <w:rFonts w:ascii="Arial" w:hAnsi="Arial" w:cs="Arial"/>
          <w:sz w:val="22"/>
          <w:szCs w:val="22"/>
        </w:rPr>
      </w:pPr>
    </w:p>
    <w:p w14:paraId="6FF7B2F7" w14:textId="77777777" w:rsidR="000E6342" w:rsidRPr="009A12DB" w:rsidRDefault="000E6342" w:rsidP="006F14A5">
      <w:pPr>
        <w:jc w:val="center"/>
        <w:rPr>
          <w:rFonts w:ascii="Arial" w:hAnsi="Arial" w:cs="Arial"/>
          <w:sz w:val="22"/>
          <w:szCs w:val="22"/>
        </w:rPr>
      </w:pPr>
    </w:p>
    <w:p w14:paraId="0C999A28" w14:textId="77777777" w:rsidR="00FD22C8" w:rsidRPr="009A12DB" w:rsidRDefault="00FD22C8" w:rsidP="006F14A5">
      <w:pPr>
        <w:jc w:val="center"/>
        <w:rPr>
          <w:rFonts w:ascii="Arial" w:hAnsi="Arial" w:cs="Arial"/>
          <w:sz w:val="22"/>
          <w:szCs w:val="22"/>
        </w:rPr>
      </w:pPr>
    </w:p>
    <w:p w14:paraId="7BBB9DB6" w14:textId="5340F9A9" w:rsidR="006F14A5" w:rsidRPr="009A12DB" w:rsidRDefault="005F5151" w:rsidP="006F14A5">
      <w:pPr>
        <w:jc w:val="center"/>
        <w:rPr>
          <w:rFonts w:ascii="Arial" w:hAnsi="Arial" w:cs="Arial"/>
          <w:sz w:val="22"/>
          <w:szCs w:val="22"/>
        </w:rPr>
      </w:pPr>
      <w:r>
        <w:rPr>
          <w:rFonts w:ascii="Arial" w:hAnsi="Arial" w:cs="Arial"/>
          <w:sz w:val="22"/>
          <w:szCs w:val="22"/>
        </w:rPr>
        <w:t xml:space="preserve">MAJ </w:t>
      </w:r>
      <w:r w:rsidR="00670984">
        <w:rPr>
          <w:rFonts w:ascii="Arial" w:hAnsi="Arial" w:cs="Arial"/>
          <w:sz w:val="22"/>
          <w:szCs w:val="22"/>
        </w:rPr>
        <w:t>2024</w:t>
      </w:r>
    </w:p>
    <w:p w14:paraId="679E3D42" w14:textId="77777777" w:rsidR="007C75C6" w:rsidRPr="009A12DB" w:rsidRDefault="007C75C6" w:rsidP="0043408F">
      <w:pPr>
        <w:pStyle w:val="Default"/>
        <w:jc w:val="both"/>
        <w:rPr>
          <w:rFonts w:ascii="Arial" w:hAnsi="Arial" w:cs="Arial"/>
          <w:sz w:val="22"/>
          <w:szCs w:val="22"/>
        </w:rPr>
      </w:pPr>
      <w:bookmarkStart w:id="0" w:name="_Toc450918537"/>
    </w:p>
    <w:p w14:paraId="3CA10DC7" w14:textId="49416F7A" w:rsidR="00986F6B" w:rsidRPr="009A12DB" w:rsidRDefault="00986F6B">
      <w:pPr>
        <w:rPr>
          <w:rFonts w:ascii="Arial" w:hAnsi="Arial" w:cs="Arial"/>
          <w:color w:val="000000"/>
          <w:sz w:val="22"/>
          <w:szCs w:val="22"/>
        </w:rPr>
      </w:pPr>
    </w:p>
    <w:p w14:paraId="02834C68" w14:textId="77777777" w:rsidR="009A12DB" w:rsidRPr="009A12DB" w:rsidRDefault="009A12DB" w:rsidP="009A12DB">
      <w:pPr>
        <w:jc w:val="both"/>
        <w:rPr>
          <w:rFonts w:ascii="Arial" w:hAnsi="Arial" w:cs="Arial"/>
          <w:sz w:val="22"/>
          <w:szCs w:val="22"/>
        </w:rPr>
      </w:pPr>
      <w:r w:rsidRPr="009A12DB">
        <w:rPr>
          <w:rFonts w:ascii="Arial" w:hAnsi="Arial" w:cs="Arial"/>
          <w:sz w:val="22"/>
          <w:szCs w:val="22"/>
        </w:rPr>
        <w:lastRenderedPageBreak/>
        <w:t xml:space="preserve">Na podlagi 16. člena Zakona o državni upravi (Uradni list RS, št. </w:t>
      </w:r>
      <w:hyperlink r:id="rId8" w:tgtFrame="_blank" w:tooltip="Zakon o državni upravi (uradno prečiščeno besedilo)" w:history="1">
        <w:r w:rsidRPr="009A12DB">
          <w:rPr>
            <w:rStyle w:val="Hiperpovezava"/>
            <w:rFonts w:ascii="Arial" w:hAnsi="Arial" w:cs="Arial"/>
            <w:color w:val="auto"/>
            <w:sz w:val="22"/>
            <w:szCs w:val="22"/>
            <w:u w:val="none"/>
          </w:rPr>
          <w:t>113/05</w:t>
        </w:r>
      </w:hyperlink>
      <w:r w:rsidRPr="009A12DB">
        <w:rPr>
          <w:rFonts w:ascii="Arial" w:hAnsi="Arial" w:cs="Arial"/>
          <w:sz w:val="22"/>
          <w:szCs w:val="22"/>
        </w:rPr>
        <w:t xml:space="preserve"> – uradno prečiščeno besedilo, </w:t>
      </w:r>
      <w:hyperlink r:id="rId9" w:tgtFrame="_blank" w:tooltip="Odločba o razveljavitvi 2. člena Zakona o spremembah in dopolnitvah Zakona o državni upravi" w:history="1">
        <w:r w:rsidRPr="009A12DB">
          <w:rPr>
            <w:rStyle w:val="Hiperpovezava"/>
            <w:rFonts w:ascii="Arial" w:hAnsi="Arial" w:cs="Arial"/>
            <w:color w:val="auto"/>
            <w:sz w:val="22"/>
            <w:szCs w:val="22"/>
            <w:u w:val="none"/>
          </w:rPr>
          <w:t>89/07</w:t>
        </w:r>
      </w:hyperlink>
      <w:r w:rsidRPr="009A12DB">
        <w:rPr>
          <w:rFonts w:ascii="Arial" w:hAnsi="Arial" w:cs="Arial"/>
          <w:sz w:val="22"/>
          <w:szCs w:val="22"/>
        </w:rPr>
        <w:t xml:space="preserve"> – </w:t>
      </w:r>
      <w:proofErr w:type="spellStart"/>
      <w:r w:rsidRPr="009A12DB">
        <w:rPr>
          <w:rFonts w:ascii="Arial" w:hAnsi="Arial" w:cs="Arial"/>
          <w:sz w:val="22"/>
          <w:szCs w:val="22"/>
        </w:rPr>
        <w:t>odl</w:t>
      </w:r>
      <w:proofErr w:type="spellEnd"/>
      <w:r w:rsidRPr="009A12DB">
        <w:rPr>
          <w:rFonts w:ascii="Arial" w:hAnsi="Arial" w:cs="Arial"/>
          <w:sz w:val="22"/>
          <w:szCs w:val="22"/>
        </w:rPr>
        <w:t xml:space="preserve">. US, </w:t>
      </w:r>
      <w:hyperlink r:id="rId10" w:tgtFrame="_blank" w:tooltip="Zakon o spremembah in dopolnitvah Zakona o splošnem upravnem postopku" w:history="1">
        <w:r w:rsidRPr="009A12DB">
          <w:rPr>
            <w:rStyle w:val="Hiperpovezava"/>
            <w:rFonts w:ascii="Arial" w:hAnsi="Arial" w:cs="Arial"/>
            <w:color w:val="auto"/>
            <w:sz w:val="22"/>
            <w:szCs w:val="22"/>
            <w:u w:val="none"/>
          </w:rPr>
          <w:t>126/07</w:t>
        </w:r>
      </w:hyperlink>
      <w:r w:rsidRPr="009A12DB">
        <w:rPr>
          <w:rFonts w:ascii="Arial" w:hAnsi="Arial" w:cs="Arial"/>
          <w:sz w:val="22"/>
          <w:szCs w:val="22"/>
        </w:rPr>
        <w:t xml:space="preserve"> – ZUP-E, </w:t>
      </w:r>
      <w:hyperlink r:id="rId11" w:tgtFrame="_blank" w:tooltip="Zakon o spremembah in dopolnitvah Zakona o državni upravi" w:history="1">
        <w:r w:rsidRPr="009A12DB">
          <w:rPr>
            <w:rStyle w:val="Hiperpovezava"/>
            <w:rFonts w:ascii="Arial" w:hAnsi="Arial" w:cs="Arial"/>
            <w:color w:val="auto"/>
            <w:sz w:val="22"/>
            <w:szCs w:val="22"/>
            <w:u w:val="none"/>
          </w:rPr>
          <w:t>48/09</w:t>
        </w:r>
      </w:hyperlink>
      <w:r w:rsidRPr="009A12DB">
        <w:rPr>
          <w:rFonts w:ascii="Arial" w:hAnsi="Arial" w:cs="Arial"/>
          <w:sz w:val="22"/>
          <w:szCs w:val="22"/>
        </w:rPr>
        <w:t xml:space="preserve">, </w:t>
      </w:r>
      <w:hyperlink r:id="rId12" w:tgtFrame="_blank" w:tooltip="Zakon o spremembah in dopolnitvah Zakona o splošnem upravnem postopku" w:history="1">
        <w:r w:rsidRPr="009A12DB">
          <w:rPr>
            <w:rStyle w:val="Hiperpovezava"/>
            <w:rFonts w:ascii="Arial" w:hAnsi="Arial" w:cs="Arial"/>
            <w:color w:val="auto"/>
            <w:sz w:val="22"/>
            <w:szCs w:val="22"/>
            <w:u w:val="none"/>
          </w:rPr>
          <w:t>8/10</w:t>
        </w:r>
      </w:hyperlink>
      <w:r w:rsidRPr="009A12DB">
        <w:rPr>
          <w:rFonts w:ascii="Arial" w:hAnsi="Arial" w:cs="Arial"/>
          <w:sz w:val="22"/>
          <w:szCs w:val="22"/>
        </w:rPr>
        <w:t xml:space="preserve"> – ZUP-G, </w:t>
      </w:r>
      <w:hyperlink r:id="rId13" w:tgtFrame="_blank" w:tooltip="Zakon o spremembah in dopolnitvah Zakona o Vladi Republike Slovenije" w:history="1">
        <w:r w:rsidRPr="009A12DB">
          <w:rPr>
            <w:rStyle w:val="Hiperpovezava"/>
            <w:rFonts w:ascii="Arial" w:hAnsi="Arial" w:cs="Arial"/>
            <w:color w:val="auto"/>
            <w:sz w:val="22"/>
            <w:szCs w:val="22"/>
            <w:u w:val="none"/>
          </w:rPr>
          <w:t>8/12</w:t>
        </w:r>
      </w:hyperlink>
      <w:r w:rsidRPr="009A12DB">
        <w:rPr>
          <w:rFonts w:ascii="Arial" w:hAnsi="Arial" w:cs="Arial"/>
          <w:sz w:val="22"/>
          <w:szCs w:val="22"/>
        </w:rPr>
        <w:t xml:space="preserve"> – ZVRS-F, </w:t>
      </w:r>
      <w:hyperlink r:id="rId14" w:tgtFrame="_blank" w:tooltip="Zakon o spremembah in dopolnitvah Zakona o državni upravi" w:history="1">
        <w:r w:rsidRPr="009A12DB">
          <w:rPr>
            <w:rStyle w:val="Hiperpovezava"/>
            <w:rFonts w:ascii="Arial" w:hAnsi="Arial" w:cs="Arial"/>
            <w:color w:val="auto"/>
            <w:sz w:val="22"/>
            <w:szCs w:val="22"/>
            <w:u w:val="none"/>
          </w:rPr>
          <w:t>21/12</w:t>
        </w:r>
      </w:hyperlink>
      <w:r w:rsidRPr="009A12DB">
        <w:rPr>
          <w:rFonts w:ascii="Arial" w:hAnsi="Arial" w:cs="Arial"/>
          <w:sz w:val="22"/>
          <w:szCs w:val="22"/>
        </w:rPr>
        <w:t xml:space="preserve">, </w:t>
      </w:r>
      <w:hyperlink r:id="rId15" w:tgtFrame="_blank" w:tooltip="Zakon o spremembah in dopolnitvah Zakona o državni upravi" w:history="1">
        <w:r w:rsidRPr="009A12DB">
          <w:rPr>
            <w:rStyle w:val="Hiperpovezava"/>
            <w:rFonts w:ascii="Arial" w:hAnsi="Arial" w:cs="Arial"/>
            <w:color w:val="auto"/>
            <w:sz w:val="22"/>
            <w:szCs w:val="22"/>
            <w:u w:val="none"/>
          </w:rPr>
          <w:t>47/13</w:t>
        </w:r>
      </w:hyperlink>
      <w:r w:rsidRPr="009A12DB">
        <w:rPr>
          <w:rFonts w:ascii="Arial" w:hAnsi="Arial" w:cs="Arial"/>
          <w:sz w:val="22"/>
          <w:szCs w:val="22"/>
        </w:rPr>
        <w:t xml:space="preserve">, </w:t>
      </w:r>
      <w:hyperlink r:id="rId16" w:tgtFrame="_blank" w:tooltip="Zakon o spremembi Zakona o državni upravi" w:history="1">
        <w:r w:rsidRPr="009A12DB">
          <w:rPr>
            <w:rStyle w:val="Hiperpovezava"/>
            <w:rFonts w:ascii="Arial" w:hAnsi="Arial" w:cs="Arial"/>
            <w:color w:val="auto"/>
            <w:sz w:val="22"/>
            <w:szCs w:val="22"/>
            <w:u w:val="none"/>
          </w:rPr>
          <w:t>12/14</w:t>
        </w:r>
      </w:hyperlink>
      <w:r w:rsidRPr="009A12DB">
        <w:rPr>
          <w:rFonts w:ascii="Arial" w:hAnsi="Arial" w:cs="Arial"/>
          <w:sz w:val="22"/>
          <w:szCs w:val="22"/>
        </w:rPr>
        <w:t xml:space="preserve">, </w:t>
      </w:r>
      <w:hyperlink r:id="rId17" w:tgtFrame="_blank" w:tooltip="Zakon o spremembah in dopolnitvah Zakona o državni upravi" w:history="1">
        <w:r w:rsidRPr="009A12DB">
          <w:rPr>
            <w:rStyle w:val="Hiperpovezava"/>
            <w:rFonts w:ascii="Arial" w:hAnsi="Arial" w:cs="Arial"/>
            <w:color w:val="auto"/>
            <w:sz w:val="22"/>
            <w:szCs w:val="22"/>
            <w:u w:val="none"/>
          </w:rPr>
          <w:t>90/14</w:t>
        </w:r>
      </w:hyperlink>
      <w:r w:rsidRPr="009A12DB">
        <w:rPr>
          <w:rStyle w:val="Hiperpovezava"/>
          <w:rFonts w:ascii="Arial" w:hAnsi="Arial" w:cs="Arial"/>
          <w:color w:val="auto"/>
          <w:sz w:val="22"/>
          <w:szCs w:val="22"/>
          <w:u w:val="none"/>
        </w:rPr>
        <w:t>,</w:t>
      </w:r>
      <w:r w:rsidRPr="009A12DB">
        <w:rPr>
          <w:rFonts w:ascii="Arial" w:hAnsi="Arial" w:cs="Arial"/>
          <w:sz w:val="22"/>
          <w:szCs w:val="22"/>
        </w:rPr>
        <w:t xml:space="preserve"> </w:t>
      </w:r>
      <w:r w:rsidRPr="009A12DB">
        <w:rPr>
          <w:rStyle w:val="Hiperpovezava"/>
          <w:rFonts w:ascii="Arial" w:hAnsi="Arial" w:cs="Arial"/>
          <w:color w:val="auto"/>
          <w:sz w:val="22"/>
          <w:szCs w:val="22"/>
          <w:u w:val="none"/>
        </w:rPr>
        <w:t>51/16, 36/21, 82/21, 189/21, 153/22 in 18/23</w:t>
      </w:r>
      <w:r w:rsidRPr="009A12DB">
        <w:rPr>
          <w:rFonts w:ascii="Arial" w:hAnsi="Arial" w:cs="Arial"/>
          <w:sz w:val="22"/>
          <w:szCs w:val="22"/>
        </w:rPr>
        <w:t xml:space="preserve">), 53. člena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2023/435 Evropskega parlamenta in Sveta z dne 27. februarja 2023 o spremembi Uredbe (EU) 2021/241 glede poglavij </w:t>
      </w:r>
      <w:proofErr w:type="spellStart"/>
      <w:r w:rsidRPr="009A12DB">
        <w:rPr>
          <w:rFonts w:ascii="Arial" w:hAnsi="Arial" w:cs="Arial"/>
          <w:sz w:val="22"/>
          <w:szCs w:val="22"/>
        </w:rPr>
        <w:t>REPowerEU</w:t>
      </w:r>
      <w:proofErr w:type="spellEnd"/>
      <w:r w:rsidRPr="009A12DB">
        <w:rPr>
          <w:rFonts w:ascii="Arial" w:hAnsi="Arial" w:cs="Arial"/>
          <w:sz w:val="22"/>
          <w:szCs w:val="22"/>
        </w:rPr>
        <w:t xml:space="preserve"> v načrtih za okrevanje in odpornost ter spremembi uredb (EU) št. 1303/2013, (EU) 2021/1060 in (EU) 2021/1755 ter Direktive 2003/87/ES (UL L št. 63 z dne 28. 2. 2023, str. 1), zadnjič popravljena s Popravkom (UL L št. 289 z dne 10. 11. 2022, str. 34) (v nadaljnjem besedilu: Uredba (EU) 2021/1060), Uredbe o izvajanju uredb (EU) in (EURATOM) na področju izvajanja evropske kohezijske politike v obdobju 2021-2027 za cilj naložbe za rast in delovna mesta (Uradni list RS, št. 21/23) in Navodili organa upravljanja o upravičenih stroških za sredstva evropske kohezijske politike v obdobju 2021 - 2027  (</w:t>
      </w:r>
      <w:hyperlink r:id="rId18" w:history="1">
        <w:r w:rsidRPr="009A12DB">
          <w:rPr>
            <w:rStyle w:val="Hiperpovezava"/>
            <w:rFonts w:ascii="Arial" w:hAnsi="Arial" w:cs="Arial"/>
            <w:sz w:val="22"/>
            <w:szCs w:val="22"/>
          </w:rPr>
          <w:t>https://evropskasredstva.si/navodila/</w:t>
        </w:r>
      </w:hyperlink>
      <w:r w:rsidRPr="009A12DB">
        <w:rPr>
          <w:rFonts w:ascii="Arial" w:hAnsi="Arial" w:cs="Arial"/>
          <w:sz w:val="22"/>
          <w:szCs w:val="22"/>
        </w:rPr>
        <w:t>), Ministrstvo za gospodarstvo, turizem in šport sprejema</w:t>
      </w:r>
    </w:p>
    <w:p w14:paraId="04882B1F" w14:textId="77777777" w:rsidR="00066F3C" w:rsidRDefault="00066F3C" w:rsidP="0023188C">
      <w:pPr>
        <w:jc w:val="center"/>
        <w:rPr>
          <w:rFonts w:ascii="Arial" w:hAnsi="Arial" w:cs="Arial"/>
          <w:b/>
          <w:sz w:val="22"/>
          <w:szCs w:val="22"/>
        </w:rPr>
      </w:pPr>
    </w:p>
    <w:p w14:paraId="71B943AD" w14:textId="77777777" w:rsidR="009A12DB" w:rsidRDefault="009A12DB" w:rsidP="0023188C">
      <w:pPr>
        <w:jc w:val="center"/>
        <w:rPr>
          <w:rFonts w:ascii="Arial" w:hAnsi="Arial" w:cs="Arial"/>
          <w:b/>
          <w:sz w:val="22"/>
          <w:szCs w:val="22"/>
        </w:rPr>
      </w:pPr>
    </w:p>
    <w:p w14:paraId="4A5C65E4" w14:textId="77777777" w:rsidR="009A12DB" w:rsidRPr="009A12DB" w:rsidRDefault="009A12DB" w:rsidP="0023188C">
      <w:pPr>
        <w:jc w:val="center"/>
        <w:rPr>
          <w:rFonts w:ascii="Arial" w:hAnsi="Arial" w:cs="Arial"/>
          <w:b/>
          <w:sz w:val="22"/>
          <w:szCs w:val="22"/>
        </w:rPr>
      </w:pPr>
    </w:p>
    <w:p w14:paraId="76EAEF1E" w14:textId="27F5E507" w:rsidR="00D34F3C" w:rsidRPr="009A12DB" w:rsidRDefault="0023188C" w:rsidP="0023188C">
      <w:pPr>
        <w:jc w:val="center"/>
        <w:rPr>
          <w:rFonts w:ascii="Arial" w:hAnsi="Arial" w:cs="Arial"/>
          <w:b/>
          <w:bCs/>
          <w:kern w:val="32"/>
          <w:sz w:val="22"/>
          <w:szCs w:val="22"/>
          <w:lang w:eastAsia="x-none"/>
        </w:rPr>
      </w:pPr>
      <w:r w:rsidRPr="009A12DB">
        <w:rPr>
          <w:rFonts w:ascii="Arial" w:hAnsi="Arial" w:cs="Arial"/>
          <w:b/>
          <w:sz w:val="22"/>
          <w:szCs w:val="22"/>
        </w:rPr>
        <w:t xml:space="preserve">Metodologijo za izračun </w:t>
      </w:r>
      <w:r w:rsidR="005F5151">
        <w:rPr>
          <w:rFonts w:ascii="Arial" w:hAnsi="Arial" w:cs="Arial"/>
          <w:b/>
          <w:sz w:val="22"/>
          <w:szCs w:val="22"/>
        </w:rPr>
        <w:t>pavšalnega zneska</w:t>
      </w:r>
      <w:r w:rsidR="004A2593" w:rsidRPr="009A12DB">
        <w:rPr>
          <w:rFonts w:ascii="Arial" w:hAnsi="Arial" w:cs="Arial"/>
          <w:b/>
          <w:sz w:val="22"/>
          <w:szCs w:val="22"/>
        </w:rPr>
        <w:t xml:space="preserve"> za mednarodne sejme v tujini</w:t>
      </w:r>
      <w:r w:rsidR="003D52BC" w:rsidRPr="009A12DB">
        <w:rPr>
          <w:rFonts w:ascii="Arial" w:hAnsi="Arial" w:cs="Arial"/>
          <w:b/>
          <w:sz w:val="22"/>
          <w:szCs w:val="22"/>
        </w:rPr>
        <w:t xml:space="preserve"> </w:t>
      </w:r>
      <w:r w:rsidR="00560952" w:rsidRPr="009A12DB">
        <w:rPr>
          <w:rFonts w:ascii="Arial" w:hAnsi="Arial" w:cs="Arial"/>
          <w:b/>
          <w:sz w:val="22"/>
          <w:szCs w:val="22"/>
        </w:rPr>
        <w:t xml:space="preserve">za </w:t>
      </w:r>
      <w:r w:rsidR="004A2593" w:rsidRPr="009A12DB">
        <w:rPr>
          <w:rFonts w:ascii="Arial" w:hAnsi="Arial" w:cs="Arial"/>
          <w:b/>
          <w:sz w:val="22"/>
          <w:szCs w:val="22"/>
        </w:rPr>
        <w:t>J</w:t>
      </w:r>
      <w:r w:rsidR="003D52BC" w:rsidRPr="009A12DB">
        <w:rPr>
          <w:rFonts w:ascii="Arial" w:hAnsi="Arial" w:cs="Arial"/>
          <w:b/>
          <w:sz w:val="22"/>
          <w:szCs w:val="22"/>
        </w:rPr>
        <w:t>avn</w:t>
      </w:r>
      <w:r w:rsidR="00D34F3C" w:rsidRPr="009A12DB">
        <w:rPr>
          <w:rFonts w:ascii="Arial" w:hAnsi="Arial" w:cs="Arial"/>
          <w:b/>
          <w:sz w:val="22"/>
          <w:szCs w:val="22"/>
        </w:rPr>
        <w:t>i</w:t>
      </w:r>
      <w:r w:rsidR="00451E22" w:rsidRPr="009A12DB">
        <w:rPr>
          <w:rFonts w:ascii="Arial" w:hAnsi="Arial" w:cs="Arial"/>
          <w:b/>
          <w:sz w:val="22"/>
          <w:szCs w:val="22"/>
        </w:rPr>
        <w:t xml:space="preserve"> razpis</w:t>
      </w:r>
      <w:r w:rsidR="00D34F3C" w:rsidRPr="009A12DB">
        <w:rPr>
          <w:rFonts w:ascii="Arial" w:hAnsi="Arial" w:cs="Arial"/>
          <w:b/>
          <w:sz w:val="22"/>
          <w:szCs w:val="22"/>
        </w:rPr>
        <w:t xml:space="preserve"> za</w:t>
      </w:r>
      <w:r w:rsidR="00451E22" w:rsidRPr="009A12DB">
        <w:rPr>
          <w:rFonts w:ascii="Arial" w:hAnsi="Arial" w:cs="Arial"/>
          <w:b/>
          <w:sz w:val="22"/>
          <w:szCs w:val="22"/>
        </w:rPr>
        <w:t xml:space="preserve"> </w:t>
      </w:r>
      <w:r w:rsidR="00D34F3C" w:rsidRPr="009A12DB">
        <w:rPr>
          <w:rFonts w:ascii="Arial" w:hAnsi="Arial" w:cs="Arial"/>
          <w:b/>
          <w:sz w:val="22"/>
          <w:szCs w:val="22"/>
        </w:rPr>
        <w:t>s</w:t>
      </w:r>
      <w:r w:rsidR="004E4F60" w:rsidRPr="009A12DB">
        <w:rPr>
          <w:rFonts w:ascii="Arial" w:hAnsi="Arial" w:cs="Arial"/>
          <w:b/>
          <w:sz w:val="22"/>
          <w:szCs w:val="22"/>
        </w:rPr>
        <w:t xml:space="preserve">ofinanciranje </w:t>
      </w:r>
      <w:r w:rsidR="00451E22" w:rsidRPr="009A12DB">
        <w:rPr>
          <w:rFonts w:ascii="Arial" w:hAnsi="Arial" w:cs="Arial"/>
          <w:b/>
          <w:sz w:val="22"/>
          <w:szCs w:val="22"/>
        </w:rPr>
        <w:t xml:space="preserve">individualnih nastopov podjetij na mednarodnih sejmih </w:t>
      </w:r>
      <w:r w:rsidR="002B03D9">
        <w:rPr>
          <w:rFonts w:ascii="Arial" w:hAnsi="Arial" w:cs="Arial"/>
          <w:b/>
          <w:sz w:val="22"/>
          <w:szCs w:val="22"/>
        </w:rPr>
        <w:t xml:space="preserve">v </w:t>
      </w:r>
      <w:r w:rsidR="00560952" w:rsidRPr="009A12DB">
        <w:rPr>
          <w:rFonts w:ascii="Arial" w:hAnsi="Arial" w:cs="Arial"/>
          <w:b/>
          <w:sz w:val="22"/>
          <w:szCs w:val="22"/>
        </w:rPr>
        <w:t>letih 20</w:t>
      </w:r>
      <w:r w:rsidR="00356BFF" w:rsidRPr="009A12DB">
        <w:rPr>
          <w:rFonts w:ascii="Arial" w:hAnsi="Arial" w:cs="Arial"/>
          <w:b/>
          <w:sz w:val="22"/>
          <w:szCs w:val="22"/>
        </w:rPr>
        <w:t>2</w:t>
      </w:r>
      <w:r w:rsidR="00670984">
        <w:rPr>
          <w:rFonts w:ascii="Arial" w:hAnsi="Arial" w:cs="Arial"/>
          <w:b/>
          <w:sz w:val="22"/>
          <w:szCs w:val="22"/>
        </w:rPr>
        <w:t>4</w:t>
      </w:r>
      <w:r w:rsidR="00560952" w:rsidRPr="009A12DB">
        <w:rPr>
          <w:rFonts w:ascii="Arial" w:hAnsi="Arial" w:cs="Arial"/>
          <w:b/>
          <w:sz w:val="22"/>
          <w:szCs w:val="22"/>
        </w:rPr>
        <w:t>-202</w:t>
      </w:r>
      <w:r w:rsidR="00356BFF" w:rsidRPr="009A12DB">
        <w:rPr>
          <w:rFonts w:ascii="Arial" w:hAnsi="Arial" w:cs="Arial"/>
          <w:b/>
          <w:sz w:val="22"/>
          <w:szCs w:val="22"/>
        </w:rPr>
        <w:t>8</w:t>
      </w:r>
    </w:p>
    <w:p w14:paraId="2DE44E35" w14:textId="77777777" w:rsidR="00B27AEB" w:rsidRPr="009A12DB" w:rsidRDefault="00B27AEB" w:rsidP="0023188C">
      <w:pPr>
        <w:jc w:val="center"/>
        <w:rPr>
          <w:rFonts w:ascii="Arial" w:hAnsi="Arial" w:cs="Arial"/>
          <w:b/>
          <w:bCs/>
          <w:kern w:val="32"/>
          <w:sz w:val="22"/>
          <w:szCs w:val="22"/>
          <w:lang w:eastAsia="x-none"/>
        </w:rPr>
      </w:pPr>
    </w:p>
    <w:p w14:paraId="2A9907EB" w14:textId="77777777" w:rsidR="00520D96" w:rsidRPr="009A12DB" w:rsidRDefault="002D3BCA" w:rsidP="00523442">
      <w:pPr>
        <w:pStyle w:val="Naslov1"/>
        <w:numPr>
          <w:ilvl w:val="0"/>
          <w:numId w:val="7"/>
        </w:numPr>
        <w:rPr>
          <w:rFonts w:ascii="Arial" w:hAnsi="Arial" w:cs="Arial"/>
          <w:sz w:val="22"/>
          <w:szCs w:val="22"/>
          <w:lang w:val="sl-SI"/>
        </w:rPr>
      </w:pPr>
      <w:r w:rsidRPr="009A12DB">
        <w:rPr>
          <w:rFonts w:ascii="Arial" w:hAnsi="Arial" w:cs="Arial"/>
          <w:sz w:val="22"/>
          <w:szCs w:val="22"/>
          <w:lang w:val="sl-SI"/>
        </w:rPr>
        <w:t>IZHODIŠČA ZA PRIPRAVO MET</w:t>
      </w:r>
      <w:r w:rsidR="002021B1" w:rsidRPr="009A12DB">
        <w:rPr>
          <w:rFonts w:ascii="Arial" w:hAnsi="Arial" w:cs="Arial"/>
          <w:sz w:val="22"/>
          <w:szCs w:val="22"/>
          <w:lang w:val="sl-SI"/>
        </w:rPr>
        <w:t>OD</w:t>
      </w:r>
      <w:r w:rsidR="00C660B4" w:rsidRPr="009A12DB">
        <w:rPr>
          <w:rFonts w:ascii="Arial" w:hAnsi="Arial" w:cs="Arial"/>
          <w:sz w:val="22"/>
          <w:szCs w:val="22"/>
          <w:lang w:val="sl-SI"/>
        </w:rPr>
        <w:t>OLOGIJE</w:t>
      </w:r>
      <w:bookmarkEnd w:id="0"/>
    </w:p>
    <w:p w14:paraId="4BD192D8" w14:textId="77777777" w:rsidR="00520D96" w:rsidRPr="009A12DB" w:rsidRDefault="00520D96" w:rsidP="006F14A5">
      <w:pPr>
        <w:jc w:val="center"/>
        <w:rPr>
          <w:rFonts w:ascii="Arial" w:hAnsi="Arial" w:cs="Arial"/>
          <w:sz w:val="22"/>
          <w:szCs w:val="22"/>
        </w:rPr>
      </w:pPr>
    </w:p>
    <w:p w14:paraId="41FB4574" w14:textId="0946461A" w:rsidR="008D2137" w:rsidRPr="009A12DB" w:rsidRDefault="006A777D" w:rsidP="0064791C">
      <w:pPr>
        <w:jc w:val="both"/>
        <w:rPr>
          <w:rFonts w:ascii="Arial" w:hAnsi="Arial" w:cs="Arial"/>
          <w:color w:val="000000"/>
          <w:sz w:val="22"/>
          <w:szCs w:val="22"/>
        </w:rPr>
      </w:pPr>
      <w:r w:rsidRPr="009A12DB">
        <w:rPr>
          <w:rFonts w:ascii="Arial" w:hAnsi="Arial" w:cs="Arial"/>
          <w:color w:val="000000"/>
          <w:sz w:val="22"/>
          <w:szCs w:val="22"/>
        </w:rPr>
        <w:t xml:space="preserve">Ministrstvo </w:t>
      </w:r>
      <w:r w:rsidR="00080DB3" w:rsidRPr="009A12DB">
        <w:rPr>
          <w:rFonts w:ascii="Arial" w:hAnsi="Arial" w:cs="Arial"/>
          <w:color w:val="000000"/>
          <w:sz w:val="22"/>
          <w:szCs w:val="22"/>
        </w:rPr>
        <w:t>za gospodarstvo, turizem in šport</w:t>
      </w:r>
      <w:r w:rsidRPr="009A12DB">
        <w:rPr>
          <w:rFonts w:ascii="Arial" w:hAnsi="Arial" w:cs="Arial"/>
          <w:color w:val="000000"/>
          <w:sz w:val="22"/>
          <w:szCs w:val="22"/>
        </w:rPr>
        <w:t xml:space="preserve"> (v vlogi posredniškega </w:t>
      </w:r>
      <w:r w:rsidR="00080DB3" w:rsidRPr="009A12DB">
        <w:rPr>
          <w:rFonts w:ascii="Arial" w:hAnsi="Arial" w:cs="Arial"/>
          <w:color w:val="000000"/>
          <w:sz w:val="22"/>
          <w:szCs w:val="22"/>
        </w:rPr>
        <w:t>telesa</w:t>
      </w:r>
      <w:r w:rsidRPr="009A12DB">
        <w:rPr>
          <w:rFonts w:ascii="Arial" w:hAnsi="Arial" w:cs="Arial"/>
          <w:color w:val="000000"/>
          <w:sz w:val="22"/>
          <w:szCs w:val="22"/>
        </w:rPr>
        <w:t xml:space="preserve">) v </w:t>
      </w:r>
      <w:r w:rsidR="00FE557A" w:rsidRPr="009A12DB">
        <w:rPr>
          <w:rFonts w:ascii="Arial" w:hAnsi="Arial" w:cs="Arial"/>
          <w:color w:val="000000"/>
          <w:sz w:val="22"/>
          <w:szCs w:val="22"/>
        </w:rPr>
        <w:t xml:space="preserve">programskem </w:t>
      </w:r>
      <w:r w:rsidRPr="009A12DB">
        <w:rPr>
          <w:rFonts w:ascii="Arial" w:hAnsi="Arial" w:cs="Arial"/>
          <w:color w:val="000000"/>
          <w:sz w:val="22"/>
          <w:szCs w:val="22"/>
        </w:rPr>
        <w:t xml:space="preserve">obdobju </w:t>
      </w:r>
      <w:r w:rsidR="00E9558E" w:rsidRPr="009A12DB">
        <w:rPr>
          <w:rFonts w:ascii="Arial" w:hAnsi="Arial" w:cs="Arial"/>
          <w:color w:val="000000"/>
          <w:sz w:val="22"/>
          <w:szCs w:val="22"/>
        </w:rPr>
        <w:t>20</w:t>
      </w:r>
      <w:r w:rsidR="00082035" w:rsidRPr="009A12DB">
        <w:rPr>
          <w:rFonts w:ascii="Arial" w:hAnsi="Arial" w:cs="Arial"/>
          <w:color w:val="000000"/>
          <w:sz w:val="22"/>
          <w:szCs w:val="22"/>
        </w:rPr>
        <w:t>21</w:t>
      </w:r>
      <w:r w:rsidR="00E9558E" w:rsidRPr="009A12DB">
        <w:rPr>
          <w:rFonts w:ascii="Arial" w:hAnsi="Arial" w:cs="Arial"/>
          <w:color w:val="000000"/>
          <w:sz w:val="22"/>
          <w:szCs w:val="22"/>
        </w:rPr>
        <w:t xml:space="preserve"> – 202</w:t>
      </w:r>
      <w:r w:rsidR="00082035" w:rsidRPr="009A12DB">
        <w:rPr>
          <w:rFonts w:ascii="Arial" w:hAnsi="Arial" w:cs="Arial"/>
          <w:color w:val="000000"/>
          <w:sz w:val="22"/>
          <w:szCs w:val="22"/>
        </w:rPr>
        <w:t>7</w:t>
      </w:r>
      <w:r w:rsidR="00E9558E" w:rsidRPr="009A12DB">
        <w:rPr>
          <w:rFonts w:ascii="Arial" w:hAnsi="Arial" w:cs="Arial"/>
          <w:color w:val="000000"/>
          <w:sz w:val="22"/>
          <w:szCs w:val="22"/>
        </w:rPr>
        <w:t xml:space="preserve"> preko </w:t>
      </w:r>
      <w:r w:rsidR="00595EAB" w:rsidRPr="009A12DB">
        <w:rPr>
          <w:rFonts w:ascii="Arial" w:hAnsi="Arial" w:cs="Arial"/>
          <w:color w:val="000000"/>
          <w:sz w:val="22"/>
          <w:szCs w:val="22"/>
        </w:rPr>
        <w:t>SPIRIT</w:t>
      </w:r>
      <w:r w:rsidR="00E9558E" w:rsidRPr="009A12DB">
        <w:rPr>
          <w:rFonts w:ascii="Arial" w:hAnsi="Arial" w:cs="Arial"/>
          <w:color w:val="000000"/>
          <w:sz w:val="22"/>
          <w:szCs w:val="22"/>
        </w:rPr>
        <w:t xml:space="preserve"> Slovenija, javne agencije </w:t>
      </w:r>
      <w:r w:rsidR="00FE557A" w:rsidRPr="009A12DB">
        <w:rPr>
          <w:rFonts w:ascii="Arial" w:hAnsi="Arial" w:cs="Arial"/>
          <w:color w:val="000000"/>
          <w:sz w:val="22"/>
          <w:szCs w:val="22"/>
        </w:rPr>
        <w:t xml:space="preserve">(v vlogi izvajalskega </w:t>
      </w:r>
      <w:r w:rsidR="00082035" w:rsidRPr="009A12DB">
        <w:rPr>
          <w:rFonts w:ascii="Arial" w:hAnsi="Arial" w:cs="Arial"/>
          <w:color w:val="000000"/>
          <w:sz w:val="22"/>
          <w:szCs w:val="22"/>
        </w:rPr>
        <w:t>telesa</w:t>
      </w:r>
      <w:r w:rsidR="00FE557A" w:rsidRPr="009A12DB">
        <w:rPr>
          <w:rFonts w:ascii="Arial" w:hAnsi="Arial" w:cs="Arial"/>
          <w:color w:val="000000"/>
          <w:sz w:val="22"/>
          <w:szCs w:val="22"/>
        </w:rPr>
        <w:t>)</w:t>
      </w:r>
      <w:r w:rsidR="00584E20" w:rsidRPr="009A12DB">
        <w:rPr>
          <w:rFonts w:ascii="Arial" w:hAnsi="Arial" w:cs="Arial"/>
          <w:color w:val="000000"/>
          <w:sz w:val="22"/>
          <w:szCs w:val="22"/>
        </w:rPr>
        <w:t>,</w:t>
      </w:r>
      <w:r w:rsidR="00FE557A" w:rsidRPr="009A12DB">
        <w:rPr>
          <w:rFonts w:ascii="Arial" w:hAnsi="Arial" w:cs="Arial"/>
          <w:color w:val="000000"/>
          <w:sz w:val="22"/>
          <w:szCs w:val="22"/>
        </w:rPr>
        <w:t xml:space="preserve"> načrtuje </w:t>
      </w:r>
      <w:r w:rsidR="00E9558E" w:rsidRPr="009A12DB">
        <w:rPr>
          <w:rFonts w:ascii="Arial" w:hAnsi="Arial" w:cs="Arial"/>
          <w:color w:val="000000"/>
          <w:sz w:val="22"/>
          <w:szCs w:val="22"/>
        </w:rPr>
        <w:t xml:space="preserve">izvedbo </w:t>
      </w:r>
      <w:r w:rsidR="0003778B" w:rsidRPr="009A12DB">
        <w:rPr>
          <w:rFonts w:ascii="Arial" w:hAnsi="Arial" w:cs="Arial"/>
          <w:color w:val="000000"/>
          <w:sz w:val="22"/>
          <w:szCs w:val="22"/>
        </w:rPr>
        <w:t>J</w:t>
      </w:r>
      <w:r w:rsidR="00E9558E" w:rsidRPr="009A12DB">
        <w:rPr>
          <w:rFonts w:ascii="Arial" w:hAnsi="Arial" w:cs="Arial"/>
          <w:color w:val="000000"/>
          <w:sz w:val="22"/>
          <w:szCs w:val="22"/>
        </w:rPr>
        <w:t>avn</w:t>
      </w:r>
      <w:r w:rsidR="00560952" w:rsidRPr="009A12DB">
        <w:rPr>
          <w:rFonts w:ascii="Arial" w:hAnsi="Arial" w:cs="Arial"/>
          <w:color w:val="000000"/>
          <w:sz w:val="22"/>
          <w:szCs w:val="22"/>
        </w:rPr>
        <w:t>ega</w:t>
      </w:r>
      <w:r w:rsidR="00D34F3C" w:rsidRPr="009A12DB">
        <w:rPr>
          <w:rFonts w:ascii="Arial" w:hAnsi="Arial" w:cs="Arial"/>
          <w:color w:val="000000"/>
          <w:sz w:val="22"/>
          <w:szCs w:val="22"/>
        </w:rPr>
        <w:t xml:space="preserve"> </w:t>
      </w:r>
      <w:r w:rsidR="00E9558E" w:rsidRPr="009A12DB">
        <w:rPr>
          <w:rFonts w:ascii="Arial" w:hAnsi="Arial" w:cs="Arial"/>
          <w:color w:val="000000"/>
          <w:sz w:val="22"/>
          <w:szCs w:val="22"/>
        </w:rPr>
        <w:t>razpis</w:t>
      </w:r>
      <w:r w:rsidR="00560952" w:rsidRPr="009A12DB">
        <w:rPr>
          <w:rFonts w:ascii="Arial" w:hAnsi="Arial" w:cs="Arial"/>
          <w:color w:val="000000"/>
          <w:sz w:val="22"/>
          <w:szCs w:val="22"/>
        </w:rPr>
        <w:t>a</w:t>
      </w:r>
      <w:r w:rsidR="00D34F3C" w:rsidRPr="009A12DB">
        <w:rPr>
          <w:rFonts w:ascii="Arial" w:hAnsi="Arial" w:cs="Arial"/>
          <w:color w:val="000000"/>
          <w:sz w:val="22"/>
          <w:szCs w:val="22"/>
        </w:rPr>
        <w:t xml:space="preserve"> za s</w:t>
      </w:r>
      <w:r w:rsidR="002B2D62" w:rsidRPr="009A12DB">
        <w:rPr>
          <w:rFonts w:ascii="Arial" w:hAnsi="Arial" w:cs="Arial"/>
          <w:color w:val="000000"/>
          <w:sz w:val="22"/>
          <w:szCs w:val="22"/>
        </w:rPr>
        <w:t xml:space="preserve">ofinanciranje individualnih nastopov podjetij na mednarodnih sejmih </w:t>
      </w:r>
      <w:r w:rsidR="00560952" w:rsidRPr="009A12DB">
        <w:rPr>
          <w:rFonts w:ascii="Arial" w:hAnsi="Arial" w:cs="Arial"/>
          <w:color w:val="000000"/>
          <w:sz w:val="22"/>
          <w:szCs w:val="22"/>
        </w:rPr>
        <w:t>v letih 20</w:t>
      </w:r>
      <w:r w:rsidR="00082035" w:rsidRPr="009A12DB">
        <w:rPr>
          <w:rFonts w:ascii="Arial" w:hAnsi="Arial" w:cs="Arial"/>
          <w:color w:val="000000"/>
          <w:sz w:val="22"/>
          <w:szCs w:val="22"/>
        </w:rPr>
        <w:t>2</w:t>
      </w:r>
      <w:r w:rsidR="00670984">
        <w:rPr>
          <w:rFonts w:ascii="Arial" w:hAnsi="Arial" w:cs="Arial"/>
          <w:color w:val="000000"/>
          <w:sz w:val="22"/>
          <w:szCs w:val="22"/>
        </w:rPr>
        <w:t>4</w:t>
      </w:r>
      <w:r w:rsidR="00560952" w:rsidRPr="009A12DB">
        <w:rPr>
          <w:rFonts w:ascii="Arial" w:hAnsi="Arial" w:cs="Arial"/>
          <w:color w:val="000000"/>
          <w:sz w:val="22"/>
          <w:szCs w:val="22"/>
        </w:rPr>
        <w:t>-202</w:t>
      </w:r>
      <w:r w:rsidR="00082035" w:rsidRPr="009A12DB">
        <w:rPr>
          <w:rFonts w:ascii="Arial" w:hAnsi="Arial" w:cs="Arial"/>
          <w:color w:val="000000"/>
          <w:sz w:val="22"/>
          <w:szCs w:val="22"/>
        </w:rPr>
        <w:t>8</w:t>
      </w:r>
      <w:r w:rsidR="009A12DB">
        <w:rPr>
          <w:rFonts w:ascii="Arial" w:hAnsi="Arial" w:cs="Arial"/>
          <w:color w:val="000000"/>
          <w:sz w:val="22"/>
          <w:szCs w:val="22"/>
        </w:rPr>
        <w:t xml:space="preserve"> </w:t>
      </w:r>
      <w:r w:rsidR="009A12DB" w:rsidRPr="00375027">
        <w:rPr>
          <w:rFonts w:ascii="Arial" w:hAnsi="Arial" w:cs="Arial"/>
          <w:color w:val="000000"/>
          <w:sz w:val="22"/>
          <w:szCs w:val="22"/>
        </w:rPr>
        <w:t>(v nadaljnjem besedilu: javni razpis)</w:t>
      </w:r>
      <w:r w:rsidR="003F61D3" w:rsidRPr="009A12DB">
        <w:rPr>
          <w:rFonts w:ascii="Arial" w:hAnsi="Arial" w:cs="Arial"/>
          <w:color w:val="000000"/>
          <w:sz w:val="22"/>
          <w:szCs w:val="22"/>
        </w:rPr>
        <w:t>, v sklopu katerega načrtuje tudi sofinanciranje individualnih nastopov podjetij na mednarodnih sejmih v tujini.</w:t>
      </w:r>
      <w:r w:rsidR="002B2D62" w:rsidRPr="009A12DB">
        <w:rPr>
          <w:rFonts w:ascii="Arial" w:hAnsi="Arial" w:cs="Arial"/>
          <w:color w:val="000000"/>
          <w:sz w:val="22"/>
          <w:szCs w:val="22"/>
        </w:rPr>
        <w:t xml:space="preserve"> </w:t>
      </w:r>
    </w:p>
    <w:p w14:paraId="37151B4E" w14:textId="77777777" w:rsidR="002B03D9" w:rsidRPr="00F0553C" w:rsidRDefault="002B03D9" w:rsidP="009A12DB">
      <w:pPr>
        <w:jc w:val="both"/>
        <w:rPr>
          <w:rFonts w:ascii="Arial" w:hAnsi="Arial" w:cs="Arial"/>
          <w:color w:val="000000"/>
          <w:sz w:val="22"/>
          <w:szCs w:val="22"/>
        </w:rPr>
      </w:pPr>
    </w:p>
    <w:p w14:paraId="1FD9268B" w14:textId="4D72EC2D" w:rsidR="00670984" w:rsidRDefault="00670984" w:rsidP="009A12DB">
      <w:pPr>
        <w:jc w:val="both"/>
        <w:rPr>
          <w:rFonts w:ascii="Arial" w:hAnsi="Arial" w:cs="Arial"/>
          <w:color w:val="000000"/>
          <w:sz w:val="22"/>
          <w:szCs w:val="22"/>
        </w:rPr>
      </w:pPr>
      <w:bookmarkStart w:id="1" w:name="_Hlk167886621"/>
      <w:r w:rsidRPr="00F0553C">
        <w:rPr>
          <w:rFonts w:ascii="Arial" w:hAnsi="Arial" w:cs="Arial"/>
          <w:b/>
          <w:bCs/>
          <w:color w:val="000000"/>
          <w:sz w:val="22"/>
          <w:szCs w:val="22"/>
        </w:rPr>
        <w:t>Namen</w:t>
      </w:r>
      <w:r w:rsidRPr="00F0553C">
        <w:rPr>
          <w:rFonts w:ascii="Arial" w:hAnsi="Arial" w:cs="Arial"/>
          <w:color w:val="000000"/>
          <w:sz w:val="22"/>
          <w:szCs w:val="22"/>
        </w:rPr>
        <w:t xml:space="preserve"> </w:t>
      </w:r>
      <w:r w:rsidR="00F42F97" w:rsidRPr="00F42F97">
        <w:rPr>
          <w:rFonts w:ascii="Arial" w:hAnsi="Arial" w:cs="Arial"/>
          <w:color w:val="000000"/>
          <w:sz w:val="22"/>
          <w:szCs w:val="22"/>
        </w:rPr>
        <w:t>metodologije je določitev pavšalnega zneska za sofinanciranje operacij</w:t>
      </w:r>
      <w:r w:rsidR="00F42F97">
        <w:rPr>
          <w:rFonts w:ascii="Arial" w:hAnsi="Arial" w:cs="Arial"/>
          <w:color w:val="000000"/>
          <w:sz w:val="22"/>
          <w:szCs w:val="22"/>
        </w:rPr>
        <w:t xml:space="preserve">, ki se nanašajo na individualne </w:t>
      </w:r>
      <w:r w:rsidR="00F42F97" w:rsidRPr="00F42F97">
        <w:rPr>
          <w:rFonts w:ascii="Arial" w:hAnsi="Arial" w:cs="Arial"/>
          <w:color w:val="000000"/>
          <w:sz w:val="22"/>
          <w:szCs w:val="22"/>
        </w:rPr>
        <w:t>nastop</w:t>
      </w:r>
      <w:r w:rsidR="00F42F97">
        <w:rPr>
          <w:rFonts w:ascii="Arial" w:hAnsi="Arial" w:cs="Arial"/>
          <w:color w:val="000000"/>
          <w:sz w:val="22"/>
          <w:szCs w:val="22"/>
        </w:rPr>
        <w:t>e</w:t>
      </w:r>
      <w:r w:rsidR="00F42F97" w:rsidRPr="00F42F97">
        <w:rPr>
          <w:rFonts w:ascii="Arial" w:hAnsi="Arial" w:cs="Arial"/>
          <w:color w:val="000000"/>
          <w:sz w:val="22"/>
          <w:szCs w:val="22"/>
        </w:rPr>
        <w:t xml:space="preserve"> </w:t>
      </w:r>
      <w:r w:rsidR="00F42F97">
        <w:rPr>
          <w:rFonts w:ascii="Arial" w:hAnsi="Arial" w:cs="Arial"/>
          <w:color w:val="000000"/>
          <w:sz w:val="22"/>
          <w:szCs w:val="22"/>
        </w:rPr>
        <w:t xml:space="preserve">podjetij </w:t>
      </w:r>
      <w:r w:rsidR="00F42F97" w:rsidRPr="00F42F97">
        <w:rPr>
          <w:rFonts w:ascii="Arial" w:hAnsi="Arial" w:cs="Arial"/>
          <w:color w:val="000000"/>
          <w:sz w:val="22"/>
          <w:szCs w:val="22"/>
        </w:rPr>
        <w:t>na mednarodnih sejmih v tujini</w:t>
      </w:r>
      <w:r w:rsidR="00F42F97">
        <w:rPr>
          <w:rFonts w:ascii="Arial" w:hAnsi="Arial" w:cs="Arial"/>
          <w:color w:val="000000"/>
          <w:sz w:val="22"/>
          <w:szCs w:val="22"/>
        </w:rPr>
        <w:t>,</w:t>
      </w:r>
      <w:r w:rsidR="00F42F97" w:rsidRPr="00F42F97">
        <w:rPr>
          <w:rFonts w:ascii="Arial" w:hAnsi="Arial" w:cs="Arial"/>
          <w:color w:val="000000"/>
          <w:sz w:val="22"/>
          <w:szCs w:val="22"/>
        </w:rPr>
        <w:t xml:space="preserve"> v okviru javnega razpisa</w:t>
      </w:r>
      <w:r w:rsidR="00F42F97">
        <w:rPr>
          <w:rFonts w:ascii="Arial" w:hAnsi="Arial" w:cs="Arial"/>
          <w:color w:val="000000"/>
          <w:sz w:val="22"/>
          <w:szCs w:val="22"/>
        </w:rPr>
        <w:t xml:space="preserve">. </w:t>
      </w:r>
      <w:r w:rsidR="00F22027">
        <w:rPr>
          <w:rFonts w:ascii="Arial" w:hAnsi="Arial" w:cs="Arial"/>
          <w:color w:val="000000"/>
          <w:sz w:val="22"/>
          <w:szCs w:val="22"/>
        </w:rPr>
        <w:t>N</w:t>
      </w:r>
      <w:r w:rsidR="00F22027" w:rsidRPr="00F0553C">
        <w:rPr>
          <w:rFonts w:ascii="Arial" w:hAnsi="Arial" w:cs="Arial"/>
          <w:color w:val="000000"/>
          <w:sz w:val="22"/>
          <w:szCs w:val="22"/>
        </w:rPr>
        <w:t>a ta način</w:t>
      </w:r>
      <w:r w:rsidR="00F22027">
        <w:rPr>
          <w:rFonts w:ascii="Arial" w:hAnsi="Arial" w:cs="Arial"/>
          <w:color w:val="000000"/>
          <w:sz w:val="22"/>
          <w:szCs w:val="22"/>
        </w:rPr>
        <w:t xml:space="preserve"> se</w:t>
      </w:r>
      <w:r w:rsidR="00F22027" w:rsidRPr="00F0553C">
        <w:rPr>
          <w:rFonts w:ascii="Arial" w:hAnsi="Arial" w:cs="Arial"/>
          <w:color w:val="000000"/>
          <w:sz w:val="22"/>
          <w:szCs w:val="22"/>
        </w:rPr>
        <w:t xml:space="preserve"> pravično poenostaviti sofinanciranje individualnih nastopov podjetij na mednarodnih sejmih v </w:t>
      </w:r>
      <w:r w:rsidR="00F22027" w:rsidRPr="009A12DB">
        <w:rPr>
          <w:rFonts w:ascii="Arial" w:hAnsi="Arial" w:cs="Arial"/>
          <w:color w:val="000000"/>
          <w:sz w:val="22"/>
          <w:szCs w:val="22"/>
        </w:rPr>
        <w:t>tujini, kar bo podjetjem omogočilo predstaviti izdelke/storitve mednarodni poslovni javnosti, povečalo možnosti poslovnega sodelovanja s tujimi partnerji ter njihovo mednarodno konkurenčnost in stopnjo internacionalizacije.</w:t>
      </w:r>
    </w:p>
    <w:bookmarkEnd w:id="1"/>
    <w:p w14:paraId="1C693585" w14:textId="77777777" w:rsidR="00670984" w:rsidRPr="00F0553C" w:rsidRDefault="00670984" w:rsidP="009A12DB">
      <w:pPr>
        <w:jc w:val="both"/>
        <w:rPr>
          <w:rFonts w:ascii="Arial" w:hAnsi="Arial" w:cs="Arial"/>
          <w:color w:val="000000"/>
          <w:sz w:val="22"/>
          <w:szCs w:val="22"/>
        </w:rPr>
      </w:pPr>
    </w:p>
    <w:p w14:paraId="025518F3" w14:textId="045B2DE8" w:rsidR="009A12DB" w:rsidRDefault="009A12DB" w:rsidP="009A12DB">
      <w:pPr>
        <w:jc w:val="both"/>
        <w:rPr>
          <w:rFonts w:ascii="Arial" w:hAnsi="Arial" w:cs="Arial"/>
          <w:sz w:val="22"/>
          <w:szCs w:val="22"/>
        </w:rPr>
      </w:pPr>
      <w:r w:rsidRPr="00F0553C">
        <w:rPr>
          <w:rFonts w:ascii="Arial" w:hAnsi="Arial" w:cs="Arial"/>
          <w:color w:val="000000"/>
          <w:sz w:val="22"/>
          <w:szCs w:val="22"/>
        </w:rPr>
        <w:t>Na javnem razpisu je predvideno, da bodo</w:t>
      </w:r>
      <w:r w:rsidR="00564E05">
        <w:rPr>
          <w:rFonts w:ascii="Arial" w:hAnsi="Arial" w:cs="Arial"/>
          <w:color w:val="000000"/>
          <w:sz w:val="22"/>
          <w:szCs w:val="22"/>
        </w:rPr>
        <w:t xml:space="preserve"> upravičenci</w:t>
      </w:r>
      <w:r w:rsidRPr="00F0553C">
        <w:rPr>
          <w:rFonts w:ascii="Arial" w:hAnsi="Arial" w:cs="Arial"/>
          <w:color w:val="000000"/>
          <w:sz w:val="22"/>
          <w:szCs w:val="22"/>
        </w:rPr>
        <w:t xml:space="preserve"> prejeli prispevek iz Evropskega</w:t>
      </w:r>
      <w:r w:rsidRPr="00375027">
        <w:rPr>
          <w:rFonts w:ascii="Arial" w:hAnsi="Arial" w:cs="Arial"/>
          <w:sz w:val="22"/>
          <w:szCs w:val="22"/>
        </w:rPr>
        <w:t xml:space="preserve"> sklada za regionalni razvoj (ESRR)</w:t>
      </w:r>
      <w:r w:rsidR="00564E05">
        <w:rPr>
          <w:rFonts w:ascii="Arial" w:hAnsi="Arial" w:cs="Arial"/>
          <w:sz w:val="22"/>
          <w:szCs w:val="22"/>
        </w:rPr>
        <w:t xml:space="preserve"> v obliki pavšalnega zneska</w:t>
      </w:r>
      <w:r w:rsidRPr="00375027">
        <w:rPr>
          <w:rFonts w:ascii="Arial" w:hAnsi="Arial" w:cs="Arial"/>
          <w:sz w:val="22"/>
          <w:szCs w:val="22"/>
        </w:rPr>
        <w:t xml:space="preserve"> in da bo sofinanciranje potekalo na osnovi priglašene sheme </w:t>
      </w:r>
      <w:bookmarkStart w:id="2" w:name="_Hlk169185307"/>
      <w:r w:rsidR="00564E05">
        <w:rPr>
          <w:rFonts w:ascii="Arial" w:hAnsi="Arial" w:cs="Arial"/>
          <w:sz w:val="22"/>
          <w:szCs w:val="22"/>
        </w:rPr>
        <w:t xml:space="preserve">de </w:t>
      </w:r>
      <w:proofErr w:type="spellStart"/>
      <w:r w:rsidR="00564E05">
        <w:rPr>
          <w:rFonts w:ascii="Arial" w:hAnsi="Arial" w:cs="Arial"/>
          <w:sz w:val="22"/>
          <w:szCs w:val="22"/>
        </w:rPr>
        <w:t>minimis</w:t>
      </w:r>
      <w:proofErr w:type="spellEnd"/>
      <w:r w:rsidR="00564E05" w:rsidRPr="00375027">
        <w:rPr>
          <w:rFonts w:ascii="Arial" w:hAnsi="Arial" w:cs="Arial"/>
          <w:sz w:val="22"/>
          <w:szCs w:val="22"/>
        </w:rPr>
        <w:t xml:space="preserve"> </w:t>
      </w:r>
      <w:bookmarkEnd w:id="2"/>
      <w:r w:rsidRPr="00375027">
        <w:rPr>
          <w:rFonts w:ascii="Arial" w:hAnsi="Arial" w:cs="Arial"/>
          <w:sz w:val="22"/>
          <w:szCs w:val="22"/>
        </w:rPr>
        <w:t>pomoči »</w:t>
      </w:r>
      <w:r w:rsidR="00D74336" w:rsidRPr="00D74336">
        <w:rPr>
          <w:rFonts w:ascii="Arial" w:hAnsi="Arial" w:cs="Arial"/>
          <w:color w:val="000000"/>
          <w:sz w:val="22"/>
          <w:szCs w:val="22"/>
        </w:rPr>
        <w:t xml:space="preserve">Program ukrepov MGTŠ za spodbujanje podjetništva in konkurenčnosti v obdobju 2024–2030 – de </w:t>
      </w:r>
      <w:proofErr w:type="spellStart"/>
      <w:r w:rsidR="00D74336" w:rsidRPr="00D74336">
        <w:rPr>
          <w:rFonts w:ascii="Arial" w:hAnsi="Arial" w:cs="Arial"/>
          <w:color w:val="000000"/>
          <w:sz w:val="22"/>
          <w:szCs w:val="22"/>
        </w:rPr>
        <w:t>minimis</w:t>
      </w:r>
      <w:proofErr w:type="spellEnd"/>
      <w:r w:rsidR="00D74336" w:rsidRPr="00D74336">
        <w:rPr>
          <w:rFonts w:ascii="Arial" w:hAnsi="Arial" w:cs="Arial"/>
          <w:color w:val="000000"/>
          <w:sz w:val="22"/>
          <w:szCs w:val="22"/>
        </w:rPr>
        <w:t>« (št. Sheme: M001-2632616-2024)</w:t>
      </w:r>
      <w:r w:rsidR="00D74336">
        <w:rPr>
          <w:rFonts w:ascii="Arial" w:hAnsi="Arial" w:cs="Arial"/>
          <w:color w:val="000000"/>
          <w:sz w:val="22"/>
          <w:szCs w:val="22"/>
        </w:rPr>
        <w:t>.</w:t>
      </w:r>
    </w:p>
    <w:p w14:paraId="15AAC1C0" w14:textId="77777777" w:rsidR="009A12DB" w:rsidRPr="00375027" w:rsidRDefault="009A12DB" w:rsidP="009A12DB">
      <w:pPr>
        <w:jc w:val="both"/>
        <w:rPr>
          <w:rFonts w:ascii="Arial" w:hAnsi="Arial" w:cs="Arial"/>
          <w:sz w:val="22"/>
          <w:szCs w:val="22"/>
        </w:rPr>
      </w:pPr>
    </w:p>
    <w:p w14:paraId="52D7A151" w14:textId="4C270D14" w:rsidR="009A12DB" w:rsidRPr="00375027" w:rsidRDefault="009A12DB" w:rsidP="009A12DB">
      <w:pPr>
        <w:jc w:val="both"/>
        <w:rPr>
          <w:rFonts w:ascii="Arial" w:hAnsi="Arial" w:cs="Arial"/>
          <w:color w:val="000000"/>
          <w:sz w:val="22"/>
          <w:szCs w:val="22"/>
        </w:rPr>
      </w:pPr>
      <w:r w:rsidRPr="00375027">
        <w:rPr>
          <w:rFonts w:ascii="Arial" w:hAnsi="Arial" w:cs="Arial"/>
          <w:color w:val="000000"/>
          <w:sz w:val="22"/>
          <w:szCs w:val="22"/>
        </w:rPr>
        <w:t xml:space="preserve">V </w:t>
      </w:r>
      <w:r w:rsidR="00E54BCC">
        <w:rPr>
          <w:rFonts w:ascii="Arial" w:hAnsi="Arial" w:cs="Arial"/>
          <w:color w:val="000000"/>
          <w:sz w:val="22"/>
          <w:szCs w:val="22"/>
        </w:rPr>
        <w:t>drugem</w:t>
      </w:r>
      <w:r w:rsidRPr="00375027">
        <w:rPr>
          <w:rFonts w:ascii="Arial" w:hAnsi="Arial" w:cs="Arial"/>
          <w:color w:val="000000"/>
          <w:sz w:val="22"/>
          <w:szCs w:val="22"/>
        </w:rPr>
        <w:t xml:space="preserve"> odstavku </w:t>
      </w:r>
      <w:r w:rsidRPr="00F0553C">
        <w:rPr>
          <w:rFonts w:ascii="Arial" w:hAnsi="Arial" w:cs="Arial"/>
          <w:color w:val="000000"/>
          <w:sz w:val="22"/>
          <w:szCs w:val="22"/>
        </w:rPr>
        <w:t xml:space="preserve">53. člena Uredbe (EU) 2021/1060 je navedeno, da kadar skupini strošek operacije ne presega 200.000,00 EUR, se prispevek, ki ga upravičenec prejme iz ESRR, ESS+, SPP, AMIF, SMV in IUMV, dodeli v obliki stroškov na enoto, pavšalnih zneskov ali pavšalnih stopenj, razen za operacije, za katere podpora predstavlja državno pomoč. </w:t>
      </w:r>
    </w:p>
    <w:p w14:paraId="3554849B" w14:textId="77777777" w:rsidR="009A12DB" w:rsidRPr="00375027" w:rsidRDefault="009A12DB" w:rsidP="009A12DB">
      <w:pPr>
        <w:jc w:val="both"/>
        <w:rPr>
          <w:rFonts w:ascii="Arial" w:hAnsi="Arial" w:cs="Arial"/>
          <w:color w:val="000000"/>
          <w:sz w:val="22"/>
          <w:szCs w:val="22"/>
        </w:rPr>
      </w:pPr>
    </w:p>
    <w:p w14:paraId="06700288" w14:textId="6B0029BB" w:rsidR="009A12DB" w:rsidRPr="00F0553C" w:rsidRDefault="00564E05" w:rsidP="009A12DB">
      <w:pPr>
        <w:jc w:val="both"/>
        <w:rPr>
          <w:rFonts w:ascii="Arial" w:hAnsi="Arial" w:cs="Arial"/>
          <w:color w:val="000000"/>
          <w:sz w:val="22"/>
          <w:szCs w:val="22"/>
        </w:rPr>
      </w:pPr>
      <w:bookmarkStart w:id="3" w:name="_Hlk169185389"/>
      <w:r>
        <w:rPr>
          <w:rFonts w:ascii="Arial" w:hAnsi="Arial" w:cs="Arial"/>
          <w:color w:val="000000"/>
          <w:sz w:val="22"/>
          <w:szCs w:val="22"/>
        </w:rPr>
        <w:t>Podlaga za pripravo metodologije za določitev pavšalnega zneska je 53. člen Uredbe (EU) 2021/1060,</w:t>
      </w:r>
      <w:bookmarkEnd w:id="3"/>
      <w:r>
        <w:rPr>
          <w:rFonts w:ascii="Arial" w:hAnsi="Arial" w:cs="Arial"/>
          <w:color w:val="000000"/>
          <w:sz w:val="22"/>
          <w:szCs w:val="22"/>
        </w:rPr>
        <w:t xml:space="preserve"> ki v</w:t>
      </w:r>
      <w:r w:rsidR="009A12DB" w:rsidRPr="00F0553C">
        <w:rPr>
          <w:rFonts w:ascii="Arial" w:hAnsi="Arial" w:cs="Arial"/>
          <w:color w:val="000000"/>
          <w:sz w:val="22"/>
          <w:szCs w:val="22"/>
        </w:rPr>
        <w:t xml:space="preserve"> (i) alinej</w:t>
      </w:r>
      <w:r>
        <w:rPr>
          <w:rFonts w:ascii="Arial" w:hAnsi="Arial" w:cs="Arial"/>
          <w:color w:val="000000"/>
          <w:sz w:val="22"/>
          <w:szCs w:val="22"/>
        </w:rPr>
        <w:t>i</w:t>
      </w:r>
      <w:r w:rsidR="009A12DB" w:rsidRPr="00F0553C">
        <w:rPr>
          <w:rFonts w:ascii="Arial" w:hAnsi="Arial" w:cs="Arial"/>
          <w:color w:val="000000"/>
          <w:sz w:val="22"/>
          <w:szCs w:val="22"/>
        </w:rPr>
        <w:t xml:space="preserve"> (a) točke </w:t>
      </w:r>
      <w:r w:rsidR="00E54BCC" w:rsidRPr="00F0553C">
        <w:rPr>
          <w:rFonts w:ascii="Arial" w:hAnsi="Arial" w:cs="Arial"/>
          <w:color w:val="000000"/>
          <w:sz w:val="22"/>
          <w:szCs w:val="22"/>
        </w:rPr>
        <w:t>tr</w:t>
      </w:r>
      <w:r w:rsidR="00763413" w:rsidRPr="00F0553C">
        <w:rPr>
          <w:rFonts w:ascii="Arial" w:hAnsi="Arial" w:cs="Arial"/>
          <w:color w:val="000000"/>
          <w:sz w:val="22"/>
          <w:szCs w:val="22"/>
        </w:rPr>
        <w:t>et</w:t>
      </w:r>
      <w:r w:rsidR="00E54BCC" w:rsidRPr="00F0553C">
        <w:rPr>
          <w:rFonts w:ascii="Arial" w:hAnsi="Arial" w:cs="Arial"/>
          <w:color w:val="000000"/>
          <w:sz w:val="22"/>
          <w:szCs w:val="22"/>
        </w:rPr>
        <w:t>jega</w:t>
      </w:r>
      <w:r w:rsidR="009A12DB" w:rsidRPr="00F0553C">
        <w:rPr>
          <w:rFonts w:ascii="Arial" w:hAnsi="Arial" w:cs="Arial"/>
          <w:color w:val="000000"/>
          <w:sz w:val="22"/>
          <w:szCs w:val="22"/>
        </w:rPr>
        <w:t xml:space="preserve"> odstavka</w:t>
      </w:r>
      <w:r w:rsidR="003C0A00">
        <w:rPr>
          <w:rFonts w:ascii="Arial" w:hAnsi="Arial" w:cs="Arial"/>
          <w:color w:val="000000"/>
          <w:sz w:val="22"/>
          <w:szCs w:val="22"/>
        </w:rPr>
        <w:t xml:space="preserve"> navaja</w:t>
      </w:r>
      <w:r w:rsidR="009A12DB" w:rsidRPr="00F0553C">
        <w:rPr>
          <w:rFonts w:ascii="Arial" w:hAnsi="Arial" w:cs="Arial"/>
          <w:color w:val="000000"/>
          <w:sz w:val="22"/>
          <w:szCs w:val="22"/>
        </w:rPr>
        <w:t xml:space="preserve">, da se pri določanju zneskov za </w:t>
      </w:r>
      <w:r w:rsidR="009A12DB" w:rsidRPr="00F0553C">
        <w:rPr>
          <w:rFonts w:ascii="Arial" w:hAnsi="Arial" w:cs="Arial"/>
          <w:color w:val="000000"/>
          <w:sz w:val="22"/>
          <w:szCs w:val="22"/>
        </w:rPr>
        <w:lastRenderedPageBreak/>
        <w:t>oblike nepovratnih sredstev iz (b)</w:t>
      </w:r>
      <w:r w:rsidR="009A12DB" w:rsidRPr="0050286B">
        <w:rPr>
          <w:color w:val="000000"/>
          <w:vertAlign w:val="superscript"/>
        </w:rPr>
        <w:footnoteReference w:id="1"/>
      </w:r>
      <w:r w:rsidR="009A12DB" w:rsidRPr="00F0553C">
        <w:rPr>
          <w:rFonts w:ascii="Arial" w:hAnsi="Arial" w:cs="Arial"/>
          <w:color w:val="000000"/>
          <w:sz w:val="22"/>
          <w:szCs w:val="22"/>
        </w:rPr>
        <w:t>, (c)</w:t>
      </w:r>
      <w:r w:rsidR="009A12DB" w:rsidRPr="0050286B">
        <w:rPr>
          <w:color w:val="000000"/>
          <w:vertAlign w:val="superscript"/>
        </w:rPr>
        <w:footnoteReference w:id="2"/>
      </w:r>
      <w:r w:rsidR="009A12DB" w:rsidRPr="00F0553C">
        <w:rPr>
          <w:rFonts w:ascii="Arial" w:hAnsi="Arial" w:cs="Arial"/>
          <w:color w:val="000000"/>
          <w:sz w:val="22"/>
          <w:szCs w:val="22"/>
        </w:rPr>
        <w:t xml:space="preserve"> in (d)</w:t>
      </w:r>
      <w:r w:rsidR="009A12DB" w:rsidRPr="0050286B">
        <w:rPr>
          <w:color w:val="000000"/>
          <w:vertAlign w:val="superscript"/>
        </w:rPr>
        <w:footnoteReference w:id="3"/>
      </w:r>
      <w:r w:rsidR="009A12DB" w:rsidRPr="00F0553C">
        <w:rPr>
          <w:rFonts w:ascii="Arial" w:hAnsi="Arial" w:cs="Arial"/>
          <w:color w:val="000000"/>
          <w:sz w:val="22"/>
          <w:szCs w:val="22"/>
        </w:rPr>
        <w:t xml:space="preserve"> točke </w:t>
      </w:r>
      <w:r w:rsidR="00E54BCC" w:rsidRPr="00F0553C">
        <w:rPr>
          <w:rFonts w:ascii="Arial" w:hAnsi="Arial" w:cs="Arial"/>
          <w:color w:val="000000"/>
          <w:sz w:val="22"/>
          <w:szCs w:val="22"/>
        </w:rPr>
        <w:t>prvega</w:t>
      </w:r>
      <w:r w:rsidR="009A12DB" w:rsidRPr="00F0553C">
        <w:rPr>
          <w:rFonts w:ascii="Arial" w:hAnsi="Arial" w:cs="Arial"/>
          <w:color w:val="000000"/>
          <w:sz w:val="22"/>
          <w:szCs w:val="22"/>
        </w:rPr>
        <w:t xml:space="preserve"> odstavka 53. člena Uredbe (EU) 2021/1060 uporabi poštena, pravična in preverljiva metoda izračuna, ki temelji na statističnih podatkih, drugih objektivnih informacijah ali strokovni presoji. </w:t>
      </w:r>
    </w:p>
    <w:p w14:paraId="00171D03" w14:textId="77777777" w:rsidR="009A12DB" w:rsidRDefault="009A12DB" w:rsidP="0064791C">
      <w:pPr>
        <w:jc w:val="both"/>
        <w:rPr>
          <w:rFonts w:ascii="Arial" w:hAnsi="Arial" w:cs="Arial"/>
          <w:color w:val="000000"/>
          <w:sz w:val="22"/>
          <w:szCs w:val="22"/>
        </w:rPr>
      </w:pPr>
    </w:p>
    <w:p w14:paraId="1DBB4E4E" w14:textId="3535C2A0" w:rsidR="00346E86" w:rsidRDefault="00346E86" w:rsidP="00346E86">
      <w:pPr>
        <w:jc w:val="both"/>
        <w:rPr>
          <w:rFonts w:ascii="Arial" w:hAnsi="Arial" w:cs="Arial"/>
          <w:color w:val="000000"/>
          <w:sz w:val="22"/>
          <w:szCs w:val="22"/>
        </w:rPr>
      </w:pPr>
      <w:r>
        <w:rPr>
          <w:rFonts w:ascii="Arial" w:hAnsi="Arial" w:cs="Arial"/>
          <w:color w:val="000000"/>
          <w:sz w:val="22"/>
          <w:szCs w:val="22"/>
        </w:rPr>
        <w:t>Javni razpis sofinancira individualne nastope podjetij na mednarodnih sejmih. Velikost najetega razstavnega prostora podjetja na sejmu je predmet dogovora med podjetjem in organizatorjem sejma. Zahteva javnega razpisa je, da podjetje ob oddaji vloge na javni razpis z dokazili izkaže velikost najetega razstavnega prostora na mednarodnem sejmu.</w:t>
      </w:r>
    </w:p>
    <w:p w14:paraId="35B7C221" w14:textId="77777777" w:rsidR="00346E86" w:rsidRDefault="00346E86" w:rsidP="00346E86">
      <w:pPr>
        <w:jc w:val="both"/>
        <w:rPr>
          <w:rFonts w:ascii="Arial" w:hAnsi="Arial" w:cs="Arial"/>
          <w:color w:val="000000"/>
          <w:sz w:val="22"/>
          <w:szCs w:val="22"/>
        </w:rPr>
      </w:pPr>
    </w:p>
    <w:p w14:paraId="7E4557AD" w14:textId="5EC47AF2" w:rsidR="00346E86" w:rsidRDefault="000F1EA8" w:rsidP="0064791C">
      <w:pPr>
        <w:jc w:val="both"/>
        <w:rPr>
          <w:rFonts w:ascii="Arial" w:hAnsi="Arial" w:cs="Arial"/>
          <w:color w:val="000000"/>
          <w:sz w:val="22"/>
          <w:szCs w:val="22"/>
        </w:rPr>
      </w:pPr>
      <w:r>
        <w:rPr>
          <w:rFonts w:ascii="Arial" w:hAnsi="Arial" w:cs="Arial"/>
          <w:color w:val="000000"/>
          <w:sz w:val="22"/>
          <w:szCs w:val="22"/>
        </w:rPr>
        <w:t xml:space="preserve">Zaradi narave operacij, ki so predmet sofinanciranja po javnem razpisu in ker je velikost razstavnih prostorov podjetij na mednarodnih sejmih v tujini znana že vnaprej (ob oddaji vloge na javni razpis), se pavšalni znesek izračuna za vsako podjetje, </w:t>
      </w:r>
      <w:r>
        <w:rPr>
          <w:rFonts w:ascii="Arial" w:hAnsi="Arial" w:cs="Arial"/>
          <w:sz w:val="22"/>
          <w:szCs w:val="22"/>
        </w:rPr>
        <w:t>ki z oddajo vloge na javni razpis zaprosi za sofinanciranje individualnega nastopa na mednarodnem sejmu v tujini</w:t>
      </w:r>
      <w:r>
        <w:rPr>
          <w:rFonts w:ascii="Arial" w:hAnsi="Arial" w:cs="Arial"/>
          <w:color w:val="000000"/>
          <w:sz w:val="22"/>
          <w:szCs w:val="22"/>
        </w:rPr>
        <w:t>, posebej, in sicer na podlagi formule, ki je navedena v nadaljevanju te metodologije.</w:t>
      </w:r>
    </w:p>
    <w:p w14:paraId="5215B3A5" w14:textId="77777777" w:rsidR="000F1EA8" w:rsidRDefault="000F1EA8" w:rsidP="0064791C">
      <w:pPr>
        <w:jc w:val="both"/>
        <w:rPr>
          <w:rFonts w:ascii="Arial" w:hAnsi="Arial" w:cs="Arial"/>
          <w:color w:val="000000"/>
          <w:sz w:val="22"/>
          <w:szCs w:val="22"/>
        </w:rPr>
      </w:pPr>
    </w:p>
    <w:p w14:paraId="4ABFF4C9" w14:textId="77777777" w:rsidR="00FE42DD" w:rsidRPr="00FE42DD" w:rsidRDefault="000F1EA8" w:rsidP="0064791C">
      <w:pPr>
        <w:jc w:val="both"/>
        <w:rPr>
          <w:rFonts w:ascii="Arial" w:hAnsi="Arial" w:cs="Arial"/>
          <w:color w:val="000000"/>
          <w:sz w:val="22"/>
          <w:szCs w:val="22"/>
        </w:rPr>
      </w:pPr>
      <w:r w:rsidRPr="00FE42DD">
        <w:rPr>
          <w:rFonts w:ascii="Arial" w:hAnsi="Arial" w:cs="Arial"/>
          <w:color w:val="000000"/>
          <w:sz w:val="22"/>
          <w:szCs w:val="22"/>
        </w:rPr>
        <w:t>Stroški, ki jih javni razpis določa kot upravičene stroške za mednarodne sejme v tujini, so</w:t>
      </w:r>
      <w:r w:rsidR="00FE42DD" w:rsidRPr="00FE42DD">
        <w:rPr>
          <w:rFonts w:ascii="Arial" w:hAnsi="Arial" w:cs="Arial"/>
          <w:color w:val="000000"/>
          <w:sz w:val="22"/>
          <w:szCs w:val="22"/>
        </w:rPr>
        <w:t>:</w:t>
      </w:r>
    </w:p>
    <w:p w14:paraId="598D1819" w14:textId="77777777" w:rsidR="00FE42DD" w:rsidRDefault="000F1EA8" w:rsidP="00FE42DD">
      <w:pPr>
        <w:pStyle w:val="Odstavekseznama"/>
        <w:numPr>
          <w:ilvl w:val="0"/>
          <w:numId w:val="26"/>
        </w:numPr>
        <w:jc w:val="both"/>
        <w:rPr>
          <w:rFonts w:ascii="Arial" w:hAnsi="Arial" w:cs="Arial"/>
          <w:color w:val="000000"/>
          <w:sz w:val="22"/>
          <w:szCs w:val="22"/>
        </w:rPr>
      </w:pPr>
      <w:r w:rsidRPr="00FE42DD">
        <w:rPr>
          <w:rFonts w:ascii="Arial" w:hAnsi="Arial" w:cs="Arial"/>
          <w:color w:val="000000"/>
          <w:sz w:val="22"/>
          <w:szCs w:val="22"/>
          <w:lang w:eastAsia="sl-SI" w:bidi="ar-SA"/>
        </w:rPr>
        <w:t xml:space="preserve">stroški najema razstavnega prostora na mednarodnem sejmu v tujini, </w:t>
      </w:r>
    </w:p>
    <w:p w14:paraId="62B8F838" w14:textId="77777777" w:rsidR="00FE42DD" w:rsidRDefault="000F1EA8" w:rsidP="00FE42DD">
      <w:pPr>
        <w:pStyle w:val="Odstavekseznama"/>
        <w:numPr>
          <w:ilvl w:val="0"/>
          <w:numId w:val="26"/>
        </w:numPr>
        <w:jc w:val="both"/>
        <w:rPr>
          <w:rFonts w:ascii="Arial" w:hAnsi="Arial" w:cs="Arial"/>
          <w:color w:val="000000"/>
          <w:sz w:val="22"/>
          <w:szCs w:val="22"/>
        </w:rPr>
      </w:pPr>
      <w:r w:rsidRPr="00FE42DD">
        <w:rPr>
          <w:rFonts w:ascii="Arial" w:hAnsi="Arial" w:cs="Arial"/>
          <w:color w:val="000000"/>
          <w:sz w:val="22"/>
          <w:szCs w:val="22"/>
          <w:lang w:eastAsia="sl-SI" w:bidi="ar-SA"/>
        </w:rPr>
        <w:t xml:space="preserve">stroški postavitve in ureditve razstavnega prostora, </w:t>
      </w:r>
    </w:p>
    <w:p w14:paraId="42144803" w14:textId="77777777" w:rsidR="00FE42DD" w:rsidRDefault="000F1EA8" w:rsidP="00FE42DD">
      <w:pPr>
        <w:pStyle w:val="Odstavekseznama"/>
        <w:numPr>
          <w:ilvl w:val="0"/>
          <w:numId w:val="26"/>
        </w:numPr>
        <w:jc w:val="both"/>
        <w:rPr>
          <w:rFonts w:ascii="Arial" w:hAnsi="Arial" w:cs="Arial"/>
          <w:color w:val="000000"/>
          <w:sz w:val="22"/>
          <w:szCs w:val="22"/>
        </w:rPr>
      </w:pPr>
      <w:r w:rsidRPr="00FE42DD">
        <w:rPr>
          <w:rFonts w:ascii="Arial" w:hAnsi="Arial" w:cs="Arial"/>
          <w:color w:val="000000"/>
          <w:sz w:val="22"/>
          <w:szCs w:val="22"/>
          <w:lang w:eastAsia="sl-SI" w:bidi="ar-SA"/>
        </w:rPr>
        <w:t xml:space="preserve">stroški tehničnih priključkov, </w:t>
      </w:r>
    </w:p>
    <w:p w14:paraId="42176999" w14:textId="77777777" w:rsidR="00FE42DD" w:rsidRDefault="000F1EA8" w:rsidP="00FE42DD">
      <w:pPr>
        <w:pStyle w:val="Odstavekseznama"/>
        <w:numPr>
          <w:ilvl w:val="0"/>
          <w:numId w:val="26"/>
        </w:numPr>
        <w:jc w:val="both"/>
        <w:rPr>
          <w:rFonts w:ascii="Arial" w:hAnsi="Arial" w:cs="Arial"/>
          <w:color w:val="000000"/>
          <w:sz w:val="22"/>
          <w:szCs w:val="22"/>
        </w:rPr>
      </w:pPr>
      <w:r w:rsidRPr="00FE42DD">
        <w:rPr>
          <w:rFonts w:ascii="Arial" w:hAnsi="Arial" w:cs="Arial"/>
          <w:color w:val="000000"/>
          <w:sz w:val="22"/>
          <w:szCs w:val="22"/>
          <w:lang w:eastAsia="sl-SI" w:bidi="ar-SA"/>
        </w:rPr>
        <w:t xml:space="preserve">stroški upravljanja razstavnega prostora in </w:t>
      </w:r>
    </w:p>
    <w:p w14:paraId="4EF0BE90" w14:textId="3BCCFD1F" w:rsidR="000F1EA8" w:rsidRDefault="000F1EA8" w:rsidP="00FE42DD">
      <w:pPr>
        <w:pStyle w:val="Odstavekseznama"/>
        <w:numPr>
          <w:ilvl w:val="0"/>
          <w:numId w:val="26"/>
        </w:numPr>
        <w:jc w:val="both"/>
        <w:rPr>
          <w:rFonts w:ascii="Arial" w:hAnsi="Arial" w:cs="Arial"/>
          <w:color w:val="000000"/>
          <w:sz w:val="22"/>
          <w:szCs w:val="22"/>
        </w:rPr>
      </w:pPr>
      <w:r w:rsidRPr="00FE42DD">
        <w:rPr>
          <w:rFonts w:ascii="Arial" w:hAnsi="Arial" w:cs="Arial"/>
          <w:color w:val="000000"/>
          <w:sz w:val="22"/>
          <w:szCs w:val="22"/>
          <w:lang w:eastAsia="sl-SI" w:bidi="ar-SA"/>
        </w:rPr>
        <w:t>stroški sejemske opreme.</w:t>
      </w:r>
    </w:p>
    <w:p w14:paraId="0344B668" w14:textId="77777777" w:rsidR="000F1EA8" w:rsidRPr="009A12DB" w:rsidRDefault="000F1EA8" w:rsidP="0064791C">
      <w:pPr>
        <w:jc w:val="both"/>
        <w:rPr>
          <w:rFonts w:ascii="Arial" w:hAnsi="Arial" w:cs="Arial"/>
          <w:color w:val="000000"/>
          <w:sz w:val="22"/>
          <w:szCs w:val="22"/>
        </w:rPr>
      </w:pPr>
    </w:p>
    <w:p w14:paraId="100ACA9F" w14:textId="4E31AB5B" w:rsidR="00597A1D" w:rsidRPr="009A12DB" w:rsidRDefault="00044755" w:rsidP="00DC7A2D">
      <w:pPr>
        <w:jc w:val="both"/>
        <w:rPr>
          <w:rFonts w:ascii="Arial" w:hAnsi="Arial" w:cs="Arial"/>
          <w:color w:val="000000"/>
          <w:sz w:val="22"/>
          <w:szCs w:val="22"/>
        </w:rPr>
      </w:pPr>
      <w:r w:rsidRPr="009A12DB">
        <w:rPr>
          <w:rFonts w:ascii="Arial" w:hAnsi="Arial" w:cs="Arial"/>
          <w:color w:val="000000"/>
          <w:sz w:val="22"/>
          <w:szCs w:val="22"/>
        </w:rPr>
        <w:t>Za</w:t>
      </w:r>
      <w:r w:rsidR="000F1EA8">
        <w:rPr>
          <w:rFonts w:ascii="Arial" w:hAnsi="Arial" w:cs="Arial"/>
          <w:color w:val="000000"/>
          <w:sz w:val="22"/>
          <w:szCs w:val="22"/>
        </w:rPr>
        <w:t xml:space="preserve"> potrebe določitve formule za</w:t>
      </w:r>
      <w:r w:rsidRPr="009A12DB">
        <w:rPr>
          <w:rFonts w:ascii="Arial" w:hAnsi="Arial" w:cs="Arial"/>
          <w:color w:val="000000"/>
          <w:sz w:val="22"/>
          <w:szCs w:val="22"/>
        </w:rPr>
        <w:t xml:space="preserve"> izračun </w:t>
      </w:r>
      <w:r w:rsidR="000F1EA8">
        <w:rPr>
          <w:rFonts w:ascii="Arial" w:hAnsi="Arial" w:cs="Arial"/>
          <w:color w:val="000000"/>
          <w:sz w:val="22"/>
          <w:szCs w:val="22"/>
        </w:rPr>
        <w:t>pavšalnega zneska</w:t>
      </w:r>
      <w:r w:rsidRPr="009A12DB">
        <w:rPr>
          <w:rFonts w:ascii="Arial" w:hAnsi="Arial" w:cs="Arial"/>
          <w:color w:val="000000"/>
          <w:sz w:val="22"/>
          <w:szCs w:val="22"/>
        </w:rPr>
        <w:t xml:space="preserve"> so bili uporabljeni dejansko nastali</w:t>
      </w:r>
      <w:r w:rsidRPr="00F0553C">
        <w:rPr>
          <w:rFonts w:ascii="Arial" w:hAnsi="Arial" w:cs="Arial"/>
          <w:color w:val="000000"/>
          <w:sz w:val="22"/>
          <w:szCs w:val="22"/>
        </w:rPr>
        <w:t xml:space="preserve"> u</w:t>
      </w:r>
      <w:r w:rsidR="00FE557A" w:rsidRPr="00F0553C">
        <w:rPr>
          <w:rFonts w:ascii="Arial" w:hAnsi="Arial" w:cs="Arial"/>
          <w:color w:val="000000"/>
          <w:sz w:val="22"/>
          <w:szCs w:val="22"/>
        </w:rPr>
        <w:t>pravičeni stroški</w:t>
      </w:r>
      <w:r w:rsidRPr="00F0553C">
        <w:rPr>
          <w:rFonts w:ascii="Arial" w:hAnsi="Arial" w:cs="Arial"/>
          <w:color w:val="000000"/>
          <w:sz w:val="22"/>
          <w:szCs w:val="22"/>
        </w:rPr>
        <w:t xml:space="preserve"> </w:t>
      </w:r>
      <w:r w:rsidRPr="009A12DB">
        <w:rPr>
          <w:rFonts w:ascii="Arial" w:hAnsi="Arial" w:cs="Arial"/>
          <w:color w:val="000000"/>
          <w:sz w:val="22"/>
          <w:szCs w:val="22"/>
        </w:rPr>
        <w:t>upravičencev v okviru</w:t>
      </w:r>
      <w:r w:rsidR="00066F3C" w:rsidRPr="009A12DB">
        <w:rPr>
          <w:rFonts w:ascii="Arial" w:hAnsi="Arial" w:cs="Arial"/>
          <w:color w:val="000000"/>
          <w:sz w:val="22"/>
          <w:szCs w:val="22"/>
        </w:rPr>
        <w:t xml:space="preserve"> </w:t>
      </w:r>
      <w:r w:rsidR="003A2ED1" w:rsidRPr="009A12DB">
        <w:rPr>
          <w:rFonts w:ascii="Arial" w:hAnsi="Arial" w:cs="Arial"/>
          <w:color w:val="000000"/>
          <w:sz w:val="22"/>
          <w:szCs w:val="22"/>
        </w:rPr>
        <w:t>J</w:t>
      </w:r>
      <w:r w:rsidR="00066F3C" w:rsidRPr="009A12DB">
        <w:rPr>
          <w:rFonts w:ascii="Arial" w:hAnsi="Arial" w:cs="Arial"/>
          <w:color w:val="000000"/>
          <w:sz w:val="22"/>
          <w:szCs w:val="22"/>
        </w:rPr>
        <w:t>avnega razpisa</w:t>
      </w:r>
      <w:r w:rsidR="009433EE" w:rsidRPr="009A12DB">
        <w:rPr>
          <w:rFonts w:ascii="Arial" w:hAnsi="Arial" w:cs="Arial"/>
          <w:color w:val="000000"/>
          <w:sz w:val="22"/>
          <w:szCs w:val="22"/>
        </w:rPr>
        <w:t xml:space="preserve"> </w:t>
      </w:r>
      <w:r w:rsidR="003A2ED1" w:rsidRPr="009A12DB">
        <w:rPr>
          <w:rFonts w:ascii="Arial" w:hAnsi="Arial" w:cs="Arial"/>
          <w:color w:val="000000"/>
          <w:sz w:val="22"/>
          <w:szCs w:val="22"/>
        </w:rPr>
        <w:t>»</w:t>
      </w:r>
      <w:r w:rsidR="009433EE" w:rsidRPr="00F0553C">
        <w:rPr>
          <w:rFonts w:ascii="Arial" w:hAnsi="Arial" w:cs="Arial"/>
          <w:color w:val="000000"/>
          <w:sz w:val="22"/>
          <w:szCs w:val="22"/>
        </w:rPr>
        <w:t>Sofinanciranje individualnih nastopov podjetij na mednarodnih sejmih v tujini v letu 2016</w:t>
      </w:r>
      <w:r w:rsidR="00597A1D" w:rsidRPr="00F0553C">
        <w:rPr>
          <w:rFonts w:ascii="Arial" w:hAnsi="Arial" w:cs="Arial"/>
          <w:color w:val="000000"/>
          <w:sz w:val="22"/>
          <w:szCs w:val="22"/>
        </w:rPr>
        <w:t>«</w:t>
      </w:r>
      <w:r w:rsidR="00D34F3C" w:rsidRPr="009A12DB">
        <w:rPr>
          <w:rFonts w:ascii="Arial" w:hAnsi="Arial" w:cs="Arial"/>
          <w:color w:val="000000"/>
          <w:sz w:val="22"/>
          <w:szCs w:val="22"/>
        </w:rPr>
        <w:t xml:space="preserve"> (Ur</w:t>
      </w:r>
      <w:r w:rsidR="00597A1D" w:rsidRPr="009A12DB">
        <w:rPr>
          <w:rFonts w:ascii="Arial" w:hAnsi="Arial" w:cs="Arial"/>
          <w:color w:val="000000"/>
          <w:sz w:val="22"/>
          <w:szCs w:val="22"/>
        </w:rPr>
        <w:t>adni list</w:t>
      </w:r>
      <w:r w:rsidR="00D34F3C" w:rsidRPr="009A12DB">
        <w:rPr>
          <w:rFonts w:ascii="Arial" w:hAnsi="Arial" w:cs="Arial"/>
          <w:color w:val="000000"/>
          <w:sz w:val="22"/>
          <w:szCs w:val="22"/>
        </w:rPr>
        <w:t xml:space="preserve"> RS </w:t>
      </w:r>
      <w:r w:rsidR="00C004AA" w:rsidRPr="009A12DB">
        <w:rPr>
          <w:rFonts w:ascii="Arial" w:hAnsi="Arial" w:cs="Arial"/>
          <w:color w:val="000000"/>
          <w:sz w:val="22"/>
          <w:szCs w:val="22"/>
        </w:rPr>
        <w:t>54/16 z dne 12. 8. 2016</w:t>
      </w:r>
      <w:r w:rsidR="00D34F3C" w:rsidRPr="009A12DB">
        <w:rPr>
          <w:rFonts w:ascii="Arial" w:hAnsi="Arial" w:cs="Arial"/>
          <w:color w:val="000000"/>
          <w:sz w:val="22"/>
          <w:szCs w:val="22"/>
        </w:rPr>
        <w:t>)</w:t>
      </w:r>
      <w:r w:rsidR="00CA52D0" w:rsidRPr="009A12DB">
        <w:rPr>
          <w:rFonts w:ascii="Arial" w:hAnsi="Arial" w:cs="Arial"/>
          <w:color w:val="000000"/>
          <w:sz w:val="22"/>
          <w:szCs w:val="22"/>
        </w:rPr>
        <w:t>, ki so bili</w:t>
      </w:r>
      <w:r w:rsidR="00A11978" w:rsidRPr="009A12DB">
        <w:rPr>
          <w:rFonts w:ascii="Arial" w:hAnsi="Arial" w:cs="Arial"/>
          <w:color w:val="000000"/>
          <w:sz w:val="22"/>
          <w:szCs w:val="22"/>
        </w:rPr>
        <w:t xml:space="preserve"> preverjeni</w:t>
      </w:r>
      <w:r w:rsidRPr="009A12DB">
        <w:rPr>
          <w:rFonts w:ascii="Arial" w:hAnsi="Arial" w:cs="Arial"/>
          <w:color w:val="000000"/>
          <w:sz w:val="22"/>
          <w:szCs w:val="22"/>
        </w:rPr>
        <w:t xml:space="preserve"> s strani </w:t>
      </w:r>
      <w:r w:rsidR="003F61D3" w:rsidRPr="009A12DB">
        <w:rPr>
          <w:rFonts w:ascii="Arial" w:hAnsi="Arial" w:cs="Arial"/>
          <w:color w:val="000000"/>
          <w:sz w:val="22"/>
          <w:szCs w:val="22"/>
        </w:rPr>
        <w:t>SPIRIT Slovenija, javne agencije</w:t>
      </w:r>
      <w:r w:rsidRPr="009A12DB">
        <w:rPr>
          <w:rFonts w:ascii="Arial" w:hAnsi="Arial" w:cs="Arial"/>
          <w:color w:val="000000"/>
          <w:sz w:val="22"/>
          <w:szCs w:val="22"/>
        </w:rPr>
        <w:t xml:space="preserve"> pred izplačilom.</w:t>
      </w:r>
      <w:r w:rsidR="00CA52D0" w:rsidRPr="009A12DB">
        <w:rPr>
          <w:rFonts w:ascii="Arial" w:hAnsi="Arial" w:cs="Arial"/>
          <w:color w:val="000000"/>
          <w:sz w:val="22"/>
          <w:szCs w:val="22"/>
        </w:rPr>
        <w:t xml:space="preserve"> </w:t>
      </w:r>
      <w:r w:rsidR="00C5670B">
        <w:rPr>
          <w:rFonts w:ascii="Arial" w:hAnsi="Arial" w:cs="Arial"/>
          <w:color w:val="000000"/>
          <w:sz w:val="22"/>
          <w:szCs w:val="22"/>
        </w:rPr>
        <w:t>Upoštevani</w:t>
      </w:r>
      <w:r w:rsidR="00FE42DD">
        <w:rPr>
          <w:rFonts w:ascii="Arial" w:hAnsi="Arial" w:cs="Arial"/>
          <w:color w:val="000000"/>
          <w:sz w:val="22"/>
          <w:szCs w:val="22"/>
        </w:rPr>
        <w:t xml:space="preserve"> so bili</w:t>
      </w:r>
      <w:r w:rsidRPr="009A12DB">
        <w:rPr>
          <w:rFonts w:ascii="Arial" w:hAnsi="Arial" w:cs="Arial"/>
          <w:color w:val="000000"/>
          <w:sz w:val="22"/>
          <w:szCs w:val="22"/>
        </w:rPr>
        <w:t xml:space="preserve"> naslednji stroški</w:t>
      </w:r>
      <w:r w:rsidR="00A11978" w:rsidRPr="009A12DB">
        <w:rPr>
          <w:rFonts w:ascii="Arial" w:hAnsi="Arial" w:cs="Arial"/>
          <w:color w:val="000000"/>
          <w:sz w:val="22"/>
          <w:szCs w:val="22"/>
        </w:rPr>
        <w:t>:</w:t>
      </w:r>
      <w:r w:rsidR="00FE557A" w:rsidRPr="009A12DB">
        <w:rPr>
          <w:rFonts w:ascii="Arial" w:hAnsi="Arial" w:cs="Arial"/>
          <w:color w:val="000000"/>
          <w:sz w:val="22"/>
          <w:szCs w:val="22"/>
        </w:rPr>
        <w:t xml:space="preserve"> </w:t>
      </w:r>
    </w:p>
    <w:p w14:paraId="4AC6B3CF" w14:textId="77777777" w:rsidR="00597A1D" w:rsidRPr="00F0553C" w:rsidRDefault="006763B7" w:rsidP="00597A1D">
      <w:pPr>
        <w:pStyle w:val="Odstavekseznama"/>
        <w:numPr>
          <w:ilvl w:val="0"/>
          <w:numId w:val="26"/>
        </w:numPr>
        <w:jc w:val="both"/>
        <w:rPr>
          <w:rFonts w:ascii="Arial" w:hAnsi="Arial" w:cs="Arial"/>
          <w:color w:val="000000"/>
          <w:sz w:val="22"/>
          <w:szCs w:val="22"/>
          <w:lang w:eastAsia="sl-SI" w:bidi="ar-SA"/>
        </w:rPr>
      </w:pPr>
      <w:r w:rsidRPr="009A12DB">
        <w:rPr>
          <w:rFonts w:ascii="Arial" w:hAnsi="Arial" w:cs="Arial"/>
          <w:color w:val="000000"/>
          <w:sz w:val="22"/>
          <w:szCs w:val="22"/>
          <w:lang w:eastAsia="sl-SI" w:bidi="ar-SA"/>
        </w:rPr>
        <w:t>stroški najema razstavnega prostora za naveden</w:t>
      </w:r>
      <w:r w:rsidR="00F962A3" w:rsidRPr="009A12DB">
        <w:rPr>
          <w:rFonts w:ascii="Arial" w:hAnsi="Arial" w:cs="Arial"/>
          <w:color w:val="000000"/>
          <w:sz w:val="22"/>
          <w:szCs w:val="22"/>
          <w:lang w:eastAsia="sl-SI" w:bidi="ar-SA"/>
        </w:rPr>
        <w:t>i</w:t>
      </w:r>
      <w:r w:rsidRPr="009A12DB">
        <w:rPr>
          <w:rFonts w:ascii="Arial" w:hAnsi="Arial" w:cs="Arial"/>
          <w:color w:val="000000"/>
          <w:sz w:val="22"/>
          <w:szCs w:val="22"/>
          <w:lang w:eastAsia="sl-SI" w:bidi="ar-SA"/>
        </w:rPr>
        <w:t xml:space="preserve"> mednarodni sejem v tujini, </w:t>
      </w:r>
    </w:p>
    <w:p w14:paraId="0CC35224" w14:textId="77777777" w:rsidR="00597A1D" w:rsidRPr="00F0553C" w:rsidRDefault="006763B7" w:rsidP="00597A1D">
      <w:pPr>
        <w:pStyle w:val="Odstavekseznama"/>
        <w:numPr>
          <w:ilvl w:val="0"/>
          <w:numId w:val="26"/>
        </w:numPr>
        <w:jc w:val="both"/>
        <w:rPr>
          <w:rFonts w:ascii="Arial" w:hAnsi="Arial" w:cs="Arial"/>
          <w:color w:val="000000"/>
          <w:sz w:val="22"/>
          <w:szCs w:val="22"/>
          <w:lang w:eastAsia="sl-SI" w:bidi="ar-SA"/>
        </w:rPr>
      </w:pPr>
      <w:r w:rsidRPr="009A12DB">
        <w:rPr>
          <w:rFonts w:ascii="Arial" w:hAnsi="Arial" w:cs="Arial"/>
          <w:color w:val="000000"/>
          <w:sz w:val="22"/>
          <w:szCs w:val="22"/>
          <w:lang w:eastAsia="sl-SI" w:bidi="ar-SA"/>
        </w:rPr>
        <w:t xml:space="preserve">stroški postavitve in ureditve razstavnega prostora, </w:t>
      </w:r>
    </w:p>
    <w:p w14:paraId="55614480" w14:textId="77777777" w:rsidR="00597A1D" w:rsidRPr="00F0553C" w:rsidRDefault="006763B7" w:rsidP="00597A1D">
      <w:pPr>
        <w:pStyle w:val="Odstavekseznama"/>
        <w:numPr>
          <w:ilvl w:val="0"/>
          <w:numId w:val="26"/>
        </w:numPr>
        <w:jc w:val="both"/>
        <w:rPr>
          <w:rFonts w:ascii="Arial" w:hAnsi="Arial" w:cs="Arial"/>
          <w:color w:val="000000"/>
          <w:sz w:val="22"/>
          <w:szCs w:val="22"/>
          <w:lang w:eastAsia="sl-SI" w:bidi="ar-SA"/>
        </w:rPr>
      </w:pPr>
      <w:r w:rsidRPr="009A12DB">
        <w:rPr>
          <w:rFonts w:ascii="Arial" w:hAnsi="Arial" w:cs="Arial"/>
          <w:color w:val="000000"/>
          <w:sz w:val="22"/>
          <w:szCs w:val="22"/>
          <w:lang w:eastAsia="sl-SI" w:bidi="ar-SA"/>
        </w:rPr>
        <w:t xml:space="preserve">stroški tehničnih priključkov, </w:t>
      </w:r>
    </w:p>
    <w:p w14:paraId="10866AF1" w14:textId="77777777" w:rsidR="00597A1D" w:rsidRPr="00F0553C" w:rsidRDefault="006763B7" w:rsidP="00597A1D">
      <w:pPr>
        <w:pStyle w:val="Odstavekseznama"/>
        <w:numPr>
          <w:ilvl w:val="0"/>
          <w:numId w:val="26"/>
        </w:numPr>
        <w:jc w:val="both"/>
        <w:rPr>
          <w:rFonts w:ascii="Arial" w:hAnsi="Arial" w:cs="Arial"/>
          <w:color w:val="000000"/>
          <w:sz w:val="22"/>
          <w:szCs w:val="22"/>
          <w:lang w:eastAsia="sl-SI" w:bidi="ar-SA"/>
        </w:rPr>
      </w:pPr>
      <w:r w:rsidRPr="009A12DB">
        <w:rPr>
          <w:rFonts w:ascii="Arial" w:hAnsi="Arial" w:cs="Arial"/>
          <w:color w:val="000000"/>
          <w:sz w:val="22"/>
          <w:szCs w:val="22"/>
          <w:lang w:eastAsia="sl-SI" w:bidi="ar-SA"/>
        </w:rPr>
        <w:t xml:space="preserve">stroški upravljanja razstavnega prostora in </w:t>
      </w:r>
    </w:p>
    <w:p w14:paraId="04ADC643" w14:textId="77777777" w:rsidR="00597A1D" w:rsidRPr="00F0553C" w:rsidRDefault="006763B7" w:rsidP="00597A1D">
      <w:pPr>
        <w:pStyle w:val="Odstavekseznama"/>
        <w:numPr>
          <w:ilvl w:val="0"/>
          <w:numId w:val="26"/>
        </w:numPr>
        <w:jc w:val="both"/>
        <w:rPr>
          <w:rFonts w:ascii="Arial" w:hAnsi="Arial" w:cs="Arial"/>
          <w:color w:val="000000"/>
          <w:sz w:val="22"/>
          <w:szCs w:val="22"/>
          <w:lang w:eastAsia="sl-SI" w:bidi="ar-SA"/>
        </w:rPr>
      </w:pPr>
      <w:r w:rsidRPr="009A12DB">
        <w:rPr>
          <w:rFonts w:ascii="Arial" w:hAnsi="Arial" w:cs="Arial"/>
          <w:color w:val="000000"/>
          <w:sz w:val="22"/>
          <w:szCs w:val="22"/>
          <w:lang w:eastAsia="sl-SI" w:bidi="ar-SA"/>
        </w:rPr>
        <w:t xml:space="preserve">stroški sejemske opreme. </w:t>
      </w:r>
    </w:p>
    <w:p w14:paraId="1B45D9A1" w14:textId="77777777" w:rsidR="00597A1D" w:rsidRPr="009A12DB" w:rsidRDefault="00597A1D" w:rsidP="00597A1D">
      <w:pPr>
        <w:jc w:val="both"/>
        <w:rPr>
          <w:rFonts w:ascii="Arial" w:hAnsi="Arial" w:cs="Arial"/>
          <w:color w:val="000000"/>
          <w:sz w:val="22"/>
          <w:szCs w:val="22"/>
        </w:rPr>
      </w:pPr>
    </w:p>
    <w:p w14:paraId="05E68FB2" w14:textId="6287A603" w:rsidR="00C0148B" w:rsidRPr="009A12DB" w:rsidRDefault="00C0148B" w:rsidP="00597A1D">
      <w:pPr>
        <w:jc w:val="both"/>
        <w:rPr>
          <w:rFonts w:ascii="Arial" w:hAnsi="Arial" w:cs="Arial"/>
          <w:sz w:val="22"/>
          <w:szCs w:val="22"/>
        </w:rPr>
      </w:pPr>
      <w:r w:rsidRPr="009A12DB">
        <w:rPr>
          <w:rFonts w:ascii="Arial" w:hAnsi="Arial" w:cs="Arial"/>
          <w:color w:val="000000"/>
          <w:sz w:val="22"/>
          <w:szCs w:val="22"/>
        </w:rPr>
        <w:t>Zgodovinske podatke</w:t>
      </w:r>
      <w:r w:rsidR="00766A04" w:rsidRPr="009A12DB">
        <w:rPr>
          <w:rFonts w:ascii="Arial" w:hAnsi="Arial" w:cs="Arial"/>
          <w:color w:val="000000"/>
          <w:sz w:val="22"/>
          <w:szCs w:val="22"/>
        </w:rPr>
        <w:t xml:space="preserve">, </w:t>
      </w:r>
      <w:r w:rsidRPr="009A12DB">
        <w:rPr>
          <w:rFonts w:ascii="Arial" w:hAnsi="Arial" w:cs="Arial"/>
          <w:color w:val="000000"/>
          <w:sz w:val="22"/>
          <w:szCs w:val="22"/>
        </w:rPr>
        <w:t xml:space="preserve">ki smo jih pridobili </w:t>
      </w:r>
      <w:r w:rsidR="00766A04" w:rsidRPr="009A12DB">
        <w:rPr>
          <w:rFonts w:ascii="Arial" w:hAnsi="Arial" w:cs="Arial"/>
          <w:color w:val="000000"/>
          <w:sz w:val="22"/>
          <w:szCs w:val="22"/>
        </w:rPr>
        <w:t>na osn</w:t>
      </w:r>
      <w:r w:rsidR="00766A04" w:rsidRPr="00F0553C">
        <w:rPr>
          <w:rFonts w:ascii="Arial" w:hAnsi="Arial" w:cs="Arial"/>
          <w:color w:val="000000"/>
          <w:sz w:val="22"/>
          <w:szCs w:val="22"/>
        </w:rPr>
        <w:t xml:space="preserve">ovi </w:t>
      </w:r>
      <w:r w:rsidR="009A12DB" w:rsidRPr="009A12DB">
        <w:rPr>
          <w:rFonts w:ascii="Arial" w:hAnsi="Arial" w:cs="Arial"/>
          <w:color w:val="000000"/>
          <w:sz w:val="22"/>
          <w:szCs w:val="22"/>
        </w:rPr>
        <w:t>Javnega razpisa »</w:t>
      </w:r>
      <w:r w:rsidR="009A12DB" w:rsidRPr="00F0553C">
        <w:rPr>
          <w:rFonts w:ascii="Arial" w:hAnsi="Arial" w:cs="Arial"/>
          <w:color w:val="000000"/>
          <w:sz w:val="22"/>
          <w:szCs w:val="22"/>
        </w:rPr>
        <w:t>Sofinanciranje individualnih nastopov podjetij na mednarodnih sejmih v tujini v letu 2016«</w:t>
      </w:r>
      <w:r w:rsidR="009A12DB" w:rsidRPr="009A12DB">
        <w:rPr>
          <w:rFonts w:ascii="Arial" w:hAnsi="Arial" w:cs="Arial"/>
          <w:color w:val="000000"/>
          <w:sz w:val="22"/>
          <w:szCs w:val="22"/>
        </w:rPr>
        <w:t xml:space="preserve"> (Uradni list RS 54/16 z dne 12. 8. 2016)</w:t>
      </w:r>
      <w:r w:rsidR="00766A04" w:rsidRPr="00F0553C">
        <w:rPr>
          <w:rFonts w:ascii="Arial" w:hAnsi="Arial" w:cs="Arial"/>
          <w:color w:val="000000"/>
          <w:sz w:val="22"/>
          <w:szCs w:val="22"/>
        </w:rPr>
        <w:t>,</w:t>
      </w:r>
      <w:r w:rsidRPr="00F0553C">
        <w:rPr>
          <w:rFonts w:ascii="Arial" w:hAnsi="Arial" w:cs="Arial"/>
          <w:color w:val="000000"/>
          <w:sz w:val="22"/>
          <w:szCs w:val="22"/>
        </w:rPr>
        <w:t xml:space="preserve"> smo analitično obdelali. Oblikovali smo tri scenarije (A, B, C) za določitev </w:t>
      </w:r>
      <w:r w:rsidR="00FE42DD">
        <w:rPr>
          <w:rFonts w:ascii="Arial" w:hAnsi="Arial" w:cs="Arial"/>
          <w:color w:val="000000"/>
          <w:sz w:val="22"/>
          <w:szCs w:val="22"/>
        </w:rPr>
        <w:t>formule za izračun pavšalnega zneska</w:t>
      </w:r>
      <w:r w:rsidRPr="00F0553C">
        <w:rPr>
          <w:rFonts w:ascii="Arial" w:hAnsi="Arial" w:cs="Arial"/>
          <w:color w:val="000000"/>
          <w:sz w:val="22"/>
          <w:szCs w:val="22"/>
        </w:rPr>
        <w:t xml:space="preserve">, ki jih bomo v nadaljevanju opisali. </w:t>
      </w:r>
      <w:r w:rsidR="00A82876" w:rsidRPr="00F0553C">
        <w:rPr>
          <w:rFonts w:ascii="Arial" w:hAnsi="Arial" w:cs="Arial"/>
          <w:color w:val="000000"/>
          <w:sz w:val="22"/>
          <w:szCs w:val="22"/>
        </w:rPr>
        <w:t>Namen le-teh je ugotoviti, kateri scenarij je tisti, ki je najbolj primeren za financiranje teh vrst dogodkov.</w:t>
      </w:r>
      <w:r w:rsidR="00A82876" w:rsidRPr="009A12DB">
        <w:rPr>
          <w:rFonts w:ascii="Arial" w:hAnsi="Arial" w:cs="Arial"/>
          <w:sz w:val="22"/>
          <w:szCs w:val="22"/>
        </w:rPr>
        <w:t xml:space="preserve"> </w:t>
      </w:r>
    </w:p>
    <w:p w14:paraId="79235635" w14:textId="77777777" w:rsidR="00C0148B" w:rsidRPr="009A12DB" w:rsidRDefault="00C0148B" w:rsidP="00DC7A2D">
      <w:pPr>
        <w:jc w:val="both"/>
        <w:rPr>
          <w:rFonts w:ascii="Arial" w:hAnsi="Arial" w:cs="Arial"/>
          <w:color w:val="000000"/>
          <w:sz w:val="22"/>
          <w:szCs w:val="22"/>
        </w:rPr>
      </w:pPr>
    </w:p>
    <w:p w14:paraId="5BAF3872" w14:textId="3F3377AF" w:rsidR="00FE557A" w:rsidRPr="009A12DB" w:rsidRDefault="00F962A3" w:rsidP="00DC7A2D">
      <w:pPr>
        <w:jc w:val="both"/>
        <w:rPr>
          <w:rFonts w:ascii="Arial" w:hAnsi="Arial" w:cs="Arial"/>
          <w:color w:val="000000"/>
          <w:sz w:val="22"/>
          <w:szCs w:val="22"/>
        </w:rPr>
      </w:pPr>
      <w:r w:rsidRPr="009A12DB">
        <w:rPr>
          <w:rFonts w:ascii="Arial" w:hAnsi="Arial" w:cs="Arial"/>
          <w:color w:val="000000"/>
          <w:sz w:val="22"/>
          <w:szCs w:val="22"/>
        </w:rPr>
        <w:t>Zgodovinski podatki so dejanske vrednosti računov in priloženih dokazil o plačilu računov za posamezne upravičene stroške. Upoštevan</w:t>
      </w:r>
      <w:r w:rsidR="001214DD" w:rsidRPr="009A12DB">
        <w:rPr>
          <w:rFonts w:ascii="Arial" w:hAnsi="Arial" w:cs="Arial"/>
          <w:color w:val="000000"/>
          <w:sz w:val="22"/>
          <w:szCs w:val="22"/>
        </w:rPr>
        <w:t>i</w:t>
      </w:r>
      <w:r w:rsidRPr="009A12DB">
        <w:rPr>
          <w:rFonts w:ascii="Arial" w:hAnsi="Arial" w:cs="Arial"/>
          <w:color w:val="000000"/>
          <w:sz w:val="22"/>
          <w:szCs w:val="22"/>
        </w:rPr>
        <w:t xml:space="preserve"> so</w:t>
      </w:r>
      <w:r w:rsidR="001214DD" w:rsidRPr="009A12DB">
        <w:rPr>
          <w:rFonts w:ascii="Arial" w:hAnsi="Arial" w:cs="Arial"/>
          <w:color w:val="000000"/>
          <w:sz w:val="22"/>
          <w:szCs w:val="22"/>
        </w:rPr>
        <w:t xml:space="preserve"> zgolj</w:t>
      </w:r>
      <w:r w:rsidRPr="009A12DB">
        <w:rPr>
          <w:rFonts w:ascii="Arial" w:hAnsi="Arial" w:cs="Arial"/>
          <w:color w:val="000000"/>
          <w:sz w:val="22"/>
          <w:szCs w:val="22"/>
        </w:rPr>
        <w:t xml:space="preserve"> </w:t>
      </w:r>
      <w:r w:rsidR="001214DD" w:rsidRPr="009A12DB">
        <w:rPr>
          <w:rFonts w:ascii="Arial" w:hAnsi="Arial" w:cs="Arial"/>
          <w:color w:val="000000"/>
          <w:sz w:val="22"/>
          <w:szCs w:val="22"/>
        </w:rPr>
        <w:t xml:space="preserve">v celoti popolni </w:t>
      </w:r>
      <w:r w:rsidRPr="009A12DB">
        <w:rPr>
          <w:rFonts w:ascii="Arial" w:hAnsi="Arial" w:cs="Arial"/>
          <w:color w:val="000000"/>
          <w:sz w:val="22"/>
          <w:szCs w:val="22"/>
        </w:rPr>
        <w:t>podatki upravičencev.</w:t>
      </w:r>
    </w:p>
    <w:p w14:paraId="11279343" w14:textId="36D10EC8" w:rsidR="00520D96" w:rsidRPr="009A12DB" w:rsidRDefault="00A62DD8" w:rsidP="005844DA">
      <w:pPr>
        <w:pStyle w:val="Naslov1"/>
        <w:numPr>
          <w:ilvl w:val="0"/>
          <w:numId w:val="7"/>
        </w:numPr>
        <w:jc w:val="both"/>
        <w:rPr>
          <w:rFonts w:ascii="Arial" w:hAnsi="Arial" w:cs="Arial"/>
          <w:sz w:val="22"/>
          <w:szCs w:val="22"/>
          <w:lang w:val="sl-SI"/>
        </w:rPr>
      </w:pPr>
      <w:bookmarkStart w:id="4" w:name="_Toc450918538"/>
      <w:r w:rsidRPr="009A12DB">
        <w:rPr>
          <w:rFonts w:ascii="Arial" w:hAnsi="Arial" w:cs="Arial"/>
          <w:sz w:val="22"/>
          <w:szCs w:val="22"/>
          <w:lang w:val="sl-SI"/>
        </w:rPr>
        <w:t>OPIS</w:t>
      </w:r>
      <w:r w:rsidR="00523442" w:rsidRPr="009A12DB">
        <w:rPr>
          <w:rFonts w:ascii="Arial" w:hAnsi="Arial" w:cs="Arial"/>
          <w:sz w:val="22"/>
          <w:szCs w:val="22"/>
          <w:lang w:val="sl-SI"/>
        </w:rPr>
        <w:t xml:space="preserve"> </w:t>
      </w:r>
      <w:r w:rsidR="00C0148B" w:rsidRPr="009A12DB">
        <w:rPr>
          <w:rFonts w:ascii="Arial" w:hAnsi="Arial" w:cs="Arial"/>
          <w:sz w:val="22"/>
          <w:szCs w:val="22"/>
          <w:lang w:val="sl-SI"/>
        </w:rPr>
        <w:t>METOD</w:t>
      </w:r>
      <w:r w:rsidR="00044755" w:rsidRPr="009A12DB">
        <w:rPr>
          <w:rFonts w:ascii="Arial" w:hAnsi="Arial" w:cs="Arial"/>
          <w:sz w:val="22"/>
          <w:szCs w:val="22"/>
          <w:lang w:val="sl-SI"/>
        </w:rPr>
        <w:t>E</w:t>
      </w:r>
      <w:r w:rsidR="00BC2304" w:rsidRPr="009A12DB">
        <w:rPr>
          <w:rFonts w:ascii="Arial" w:hAnsi="Arial" w:cs="Arial"/>
          <w:sz w:val="22"/>
          <w:szCs w:val="22"/>
          <w:lang w:val="sl-SI"/>
        </w:rPr>
        <w:t xml:space="preserve"> </w:t>
      </w:r>
      <w:bookmarkEnd w:id="4"/>
      <w:r w:rsidR="00FE42DD">
        <w:rPr>
          <w:rFonts w:ascii="Arial" w:hAnsi="Arial" w:cs="Arial"/>
          <w:sz w:val="22"/>
          <w:szCs w:val="22"/>
          <w:lang w:val="sl-SI"/>
        </w:rPr>
        <w:t>ZA DOLOČITEV FORUMULE ZA IZRAČUN PAVŠALNEGA ZNESKA</w:t>
      </w:r>
    </w:p>
    <w:p w14:paraId="36492471" w14:textId="77777777" w:rsidR="001E59AF" w:rsidRPr="009A12DB" w:rsidRDefault="001E59AF" w:rsidP="001E59AF">
      <w:pPr>
        <w:rPr>
          <w:rFonts w:ascii="Arial" w:hAnsi="Arial" w:cs="Arial"/>
          <w:sz w:val="22"/>
          <w:szCs w:val="22"/>
          <w:lang w:eastAsia="x-none"/>
        </w:rPr>
      </w:pPr>
    </w:p>
    <w:p w14:paraId="1E23AAAC" w14:textId="1375B1E1" w:rsidR="00CB7D29" w:rsidRPr="009A12DB" w:rsidRDefault="009A12DB" w:rsidP="00DC7A2D">
      <w:pPr>
        <w:jc w:val="both"/>
        <w:rPr>
          <w:rFonts w:ascii="Arial" w:hAnsi="Arial" w:cs="Arial"/>
          <w:sz w:val="22"/>
          <w:szCs w:val="22"/>
        </w:rPr>
      </w:pPr>
      <w:r>
        <w:rPr>
          <w:rFonts w:ascii="Arial" w:hAnsi="Arial" w:cs="Arial"/>
          <w:sz w:val="22"/>
          <w:szCs w:val="22"/>
        </w:rPr>
        <w:t>Ker</w:t>
      </w:r>
      <w:r w:rsidR="00F425FC" w:rsidRPr="009A12DB">
        <w:rPr>
          <w:rFonts w:ascii="Arial" w:hAnsi="Arial" w:cs="Arial"/>
          <w:sz w:val="22"/>
          <w:szCs w:val="22"/>
        </w:rPr>
        <w:t xml:space="preserve"> razpolagamo z dejanskimi računi in dokazili o plačilu računov, ki so jih posredovali upravičenci,</w:t>
      </w:r>
      <w:r w:rsidR="00A11978" w:rsidRPr="009A12DB">
        <w:rPr>
          <w:rFonts w:ascii="Arial" w:hAnsi="Arial" w:cs="Arial"/>
          <w:sz w:val="22"/>
          <w:szCs w:val="22"/>
        </w:rPr>
        <w:t xml:space="preserve"> ki so bili izbrani na </w:t>
      </w:r>
      <w:r w:rsidR="00761365" w:rsidRPr="009A12DB">
        <w:rPr>
          <w:rFonts w:ascii="Arial" w:hAnsi="Arial" w:cs="Arial"/>
          <w:sz w:val="22"/>
          <w:szCs w:val="22"/>
        </w:rPr>
        <w:t>J</w:t>
      </w:r>
      <w:r w:rsidR="00A11978" w:rsidRPr="009A12DB">
        <w:rPr>
          <w:rFonts w:ascii="Arial" w:hAnsi="Arial" w:cs="Arial"/>
          <w:sz w:val="22"/>
          <w:szCs w:val="22"/>
        </w:rPr>
        <w:t xml:space="preserve">avnem razpisu </w:t>
      </w:r>
      <w:r w:rsidR="00761365" w:rsidRPr="009A12DB">
        <w:rPr>
          <w:rFonts w:ascii="Arial" w:hAnsi="Arial" w:cs="Arial"/>
          <w:color w:val="000000"/>
          <w:sz w:val="22"/>
          <w:szCs w:val="22"/>
        </w:rPr>
        <w:t>»</w:t>
      </w:r>
      <w:r w:rsidR="00761365" w:rsidRPr="009A12DB">
        <w:rPr>
          <w:rFonts w:ascii="Arial" w:hAnsi="Arial" w:cs="Arial"/>
          <w:sz w:val="22"/>
          <w:szCs w:val="22"/>
        </w:rPr>
        <w:t>Sofinanciranje individualnih nastopov podjetij na mednarodnih sejmih v tujini v letu 2016«</w:t>
      </w:r>
      <w:r w:rsidR="00761365" w:rsidRPr="009A12DB">
        <w:rPr>
          <w:rFonts w:ascii="Arial" w:hAnsi="Arial" w:cs="Arial"/>
          <w:color w:val="000000"/>
          <w:sz w:val="22"/>
          <w:szCs w:val="22"/>
        </w:rPr>
        <w:t xml:space="preserve"> (Uradni list RS 54/16)</w:t>
      </w:r>
      <w:r w:rsidR="00A11978" w:rsidRPr="009A12DB">
        <w:rPr>
          <w:rFonts w:ascii="Arial" w:hAnsi="Arial" w:cs="Arial"/>
          <w:sz w:val="22"/>
          <w:szCs w:val="22"/>
        </w:rPr>
        <w:t>,</w:t>
      </w:r>
      <w:r w:rsidR="00F425FC" w:rsidRPr="009A12DB">
        <w:rPr>
          <w:rFonts w:ascii="Arial" w:hAnsi="Arial" w:cs="Arial"/>
          <w:sz w:val="22"/>
          <w:szCs w:val="22"/>
        </w:rPr>
        <w:t xml:space="preserve"> smo </w:t>
      </w:r>
      <w:r w:rsidR="007A0690" w:rsidRPr="009A12DB">
        <w:rPr>
          <w:rFonts w:ascii="Arial" w:hAnsi="Arial" w:cs="Arial"/>
          <w:sz w:val="22"/>
          <w:szCs w:val="22"/>
        </w:rPr>
        <w:t xml:space="preserve">za </w:t>
      </w:r>
      <w:r w:rsidR="00FE42DD">
        <w:rPr>
          <w:rFonts w:ascii="Arial" w:hAnsi="Arial" w:cs="Arial"/>
          <w:sz w:val="22"/>
          <w:szCs w:val="22"/>
        </w:rPr>
        <w:t>določitev formule za izračun pavšalnega zneska</w:t>
      </w:r>
      <w:r w:rsidR="007A0690" w:rsidRPr="009A12DB">
        <w:rPr>
          <w:rFonts w:ascii="Arial" w:hAnsi="Arial" w:cs="Arial"/>
          <w:sz w:val="22"/>
          <w:szCs w:val="22"/>
        </w:rPr>
        <w:t xml:space="preserve"> uporab</w:t>
      </w:r>
      <w:r w:rsidR="00F425FC" w:rsidRPr="009A12DB">
        <w:rPr>
          <w:rFonts w:ascii="Arial" w:hAnsi="Arial" w:cs="Arial"/>
          <w:sz w:val="22"/>
          <w:szCs w:val="22"/>
        </w:rPr>
        <w:t>ili</w:t>
      </w:r>
      <w:r w:rsidR="007A0690" w:rsidRPr="009A12DB">
        <w:rPr>
          <w:rFonts w:ascii="Arial" w:hAnsi="Arial" w:cs="Arial"/>
          <w:sz w:val="22"/>
          <w:szCs w:val="22"/>
        </w:rPr>
        <w:t xml:space="preserve"> </w:t>
      </w:r>
      <w:r w:rsidR="00F425FC" w:rsidRPr="009A12DB">
        <w:rPr>
          <w:rFonts w:ascii="Arial" w:hAnsi="Arial" w:cs="Arial"/>
          <w:sz w:val="22"/>
          <w:szCs w:val="22"/>
        </w:rPr>
        <w:t>te</w:t>
      </w:r>
      <w:r w:rsidR="009433EE" w:rsidRPr="009A12DB">
        <w:rPr>
          <w:rFonts w:ascii="Arial" w:hAnsi="Arial" w:cs="Arial"/>
          <w:sz w:val="22"/>
          <w:szCs w:val="22"/>
        </w:rPr>
        <w:t xml:space="preserve"> preverjen</w:t>
      </w:r>
      <w:r w:rsidR="00AF14F8" w:rsidRPr="009A12DB">
        <w:rPr>
          <w:rFonts w:ascii="Arial" w:hAnsi="Arial" w:cs="Arial"/>
          <w:sz w:val="22"/>
          <w:szCs w:val="22"/>
        </w:rPr>
        <w:t>e</w:t>
      </w:r>
      <w:r w:rsidR="00044755" w:rsidRPr="009A12DB">
        <w:rPr>
          <w:rFonts w:ascii="Arial" w:hAnsi="Arial" w:cs="Arial"/>
          <w:sz w:val="22"/>
          <w:szCs w:val="22"/>
        </w:rPr>
        <w:t xml:space="preserve"> zgodovinske</w:t>
      </w:r>
      <w:r w:rsidR="00F425FC" w:rsidRPr="009A12DB">
        <w:rPr>
          <w:rFonts w:ascii="Arial" w:hAnsi="Arial" w:cs="Arial"/>
          <w:sz w:val="22"/>
          <w:szCs w:val="22"/>
        </w:rPr>
        <w:t xml:space="preserve"> podatke</w:t>
      </w:r>
      <w:r w:rsidR="00746253" w:rsidRPr="009A12DB">
        <w:rPr>
          <w:rFonts w:ascii="Arial" w:hAnsi="Arial" w:cs="Arial"/>
          <w:sz w:val="22"/>
          <w:szCs w:val="22"/>
        </w:rPr>
        <w:t>. V</w:t>
      </w:r>
      <w:r w:rsidR="007A0690" w:rsidRPr="009A12DB">
        <w:rPr>
          <w:rFonts w:ascii="Arial" w:hAnsi="Arial" w:cs="Arial"/>
          <w:sz w:val="22"/>
          <w:szCs w:val="22"/>
        </w:rPr>
        <w:t>ir podatkov so</w:t>
      </w:r>
      <w:r w:rsidR="00F425FC" w:rsidRPr="009A12DB">
        <w:rPr>
          <w:rFonts w:ascii="Arial" w:hAnsi="Arial" w:cs="Arial"/>
          <w:sz w:val="22"/>
          <w:szCs w:val="22"/>
        </w:rPr>
        <w:t xml:space="preserve"> torej</w:t>
      </w:r>
      <w:r w:rsidR="007A0690" w:rsidRPr="009A12DB">
        <w:rPr>
          <w:rFonts w:ascii="Arial" w:hAnsi="Arial" w:cs="Arial"/>
          <w:sz w:val="22"/>
          <w:szCs w:val="22"/>
        </w:rPr>
        <w:t xml:space="preserve"> </w:t>
      </w:r>
      <w:r w:rsidR="00D95331" w:rsidRPr="009A12DB">
        <w:rPr>
          <w:rFonts w:ascii="Arial" w:hAnsi="Arial" w:cs="Arial"/>
          <w:sz w:val="22"/>
          <w:szCs w:val="22"/>
        </w:rPr>
        <w:t>računi in dokazila o plačilu računov, ki so jih bili upravičenci dolžni posredovati ob izdaji zahtevka</w:t>
      </w:r>
      <w:r w:rsidR="00E279CE" w:rsidRPr="009A12DB">
        <w:rPr>
          <w:rFonts w:ascii="Arial" w:hAnsi="Arial" w:cs="Arial"/>
          <w:sz w:val="22"/>
          <w:szCs w:val="22"/>
        </w:rPr>
        <w:t xml:space="preserve"> (v letu 2016)</w:t>
      </w:r>
      <w:r w:rsidR="00D95331" w:rsidRPr="009A12DB">
        <w:rPr>
          <w:rFonts w:ascii="Arial" w:hAnsi="Arial" w:cs="Arial"/>
          <w:sz w:val="22"/>
          <w:szCs w:val="22"/>
        </w:rPr>
        <w:t xml:space="preserve">. </w:t>
      </w:r>
    </w:p>
    <w:p w14:paraId="59573F7B" w14:textId="77777777" w:rsidR="00BF27BF" w:rsidRPr="009A12DB" w:rsidRDefault="00BF27BF" w:rsidP="00DC7A2D">
      <w:pPr>
        <w:jc w:val="both"/>
        <w:rPr>
          <w:rFonts w:ascii="Arial" w:hAnsi="Arial" w:cs="Arial"/>
          <w:sz w:val="22"/>
          <w:szCs w:val="22"/>
        </w:rPr>
      </w:pPr>
    </w:p>
    <w:p w14:paraId="032B37F7" w14:textId="77777777" w:rsidR="0044619C" w:rsidRPr="009A12DB" w:rsidRDefault="00BF27BF" w:rsidP="00DC7A2D">
      <w:pPr>
        <w:jc w:val="both"/>
        <w:rPr>
          <w:rFonts w:ascii="Arial" w:hAnsi="Arial" w:cs="Arial"/>
          <w:sz w:val="22"/>
          <w:szCs w:val="22"/>
        </w:rPr>
      </w:pPr>
      <w:r w:rsidRPr="009A12DB">
        <w:rPr>
          <w:rFonts w:ascii="Arial" w:hAnsi="Arial" w:cs="Arial"/>
          <w:sz w:val="22"/>
          <w:szCs w:val="22"/>
        </w:rPr>
        <w:t>Za izračun se uporabijo</w:t>
      </w:r>
      <w:r w:rsidR="001214DD" w:rsidRPr="009A12DB">
        <w:rPr>
          <w:rFonts w:ascii="Arial" w:hAnsi="Arial" w:cs="Arial"/>
          <w:sz w:val="22"/>
          <w:szCs w:val="22"/>
        </w:rPr>
        <w:t xml:space="preserve"> v celoti popolni</w:t>
      </w:r>
      <w:r w:rsidR="00D95331" w:rsidRPr="009A12DB">
        <w:rPr>
          <w:rFonts w:ascii="Arial" w:hAnsi="Arial" w:cs="Arial"/>
          <w:sz w:val="22"/>
          <w:szCs w:val="22"/>
        </w:rPr>
        <w:t xml:space="preserve"> podatki 6</w:t>
      </w:r>
      <w:r w:rsidRPr="009A12DB">
        <w:rPr>
          <w:rFonts w:ascii="Arial" w:hAnsi="Arial" w:cs="Arial"/>
          <w:sz w:val="22"/>
          <w:szCs w:val="22"/>
        </w:rPr>
        <w:t>0</w:t>
      </w:r>
      <w:r w:rsidR="00D95331" w:rsidRPr="009A12DB">
        <w:rPr>
          <w:rFonts w:ascii="Arial" w:hAnsi="Arial" w:cs="Arial"/>
          <w:sz w:val="22"/>
          <w:szCs w:val="22"/>
        </w:rPr>
        <w:t>-ih upravičencev</w:t>
      </w:r>
      <w:r w:rsidR="001214DD" w:rsidRPr="009A12DB">
        <w:rPr>
          <w:rFonts w:ascii="Arial" w:hAnsi="Arial" w:cs="Arial"/>
          <w:sz w:val="22"/>
          <w:szCs w:val="22"/>
        </w:rPr>
        <w:t xml:space="preserve"> prikazani v </w:t>
      </w:r>
      <w:r w:rsidR="002C5F70" w:rsidRPr="009A12DB">
        <w:rPr>
          <w:rFonts w:ascii="Arial" w:hAnsi="Arial" w:cs="Arial"/>
          <w:sz w:val="22"/>
          <w:szCs w:val="22"/>
        </w:rPr>
        <w:t>t</w:t>
      </w:r>
      <w:r w:rsidR="001214DD" w:rsidRPr="009A12DB">
        <w:rPr>
          <w:rFonts w:ascii="Arial" w:hAnsi="Arial" w:cs="Arial"/>
          <w:sz w:val="22"/>
          <w:szCs w:val="22"/>
        </w:rPr>
        <w:t>abeli št. 1</w:t>
      </w:r>
      <w:r w:rsidR="00F425FC" w:rsidRPr="009A12DB">
        <w:rPr>
          <w:rFonts w:ascii="Arial" w:hAnsi="Arial" w:cs="Arial"/>
          <w:sz w:val="22"/>
          <w:szCs w:val="22"/>
        </w:rPr>
        <w:t>.</w:t>
      </w:r>
    </w:p>
    <w:p w14:paraId="2C0EAFE3" w14:textId="77777777" w:rsidR="00A82876" w:rsidRPr="009A12DB" w:rsidRDefault="00A82876" w:rsidP="00DC7A2D">
      <w:pPr>
        <w:jc w:val="both"/>
        <w:rPr>
          <w:rFonts w:ascii="Arial" w:hAnsi="Arial" w:cs="Arial"/>
          <w:sz w:val="22"/>
          <w:szCs w:val="22"/>
        </w:rPr>
      </w:pPr>
    </w:p>
    <w:p w14:paraId="4A7E50F0" w14:textId="77777777" w:rsidR="00A82876" w:rsidRPr="009A12DB" w:rsidRDefault="00A82876" w:rsidP="00DC7A2D">
      <w:pPr>
        <w:jc w:val="both"/>
        <w:rPr>
          <w:rFonts w:ascii="Arial" w:hAnsi="Arial" w:cs="Arial"/>
          <w:sz w:val="22"/>
          <w:szCs w:val="22"/>
        </w:rPr>
      </w:pPr>
      <w:r w:rsidRPr="009A12DB">
        <w:rPr>
          <w:rFonts w:ascii="Arial" w:hAnsi="Arial" w:cs="Arial"/>
          <w:sz w:val="22"/>
          <w:szCs w:val="22"/>
        </w:rPr>
        <w:t xml:space="preserve">Ker so stroški odvisni od velikosti razstavnega prostora, smo pripravili analizo, ki sledi v nadaljevanju. </w:t>
      </w:r>
    </w:p>
    <w:p w14:paraId="6AF3DDE1" w14:textId="77777777" w:rsidR="00C0148B" w:rsidRDefault="00C0148B" w:rsidP="00DC7A2D">
      <w:pPr>
        <w:jc w:val="both"/>
        <w:rPr>
          <w:rFonts w:ascii="Arial" w:hAnsi="Arial" w:cs="Arial"/>
          <w:sz w:val="22"/>
          <w:szCs w:val="22"/>
        </w:rPr>
      </w:pPr>
    </w:p>
    <w:p w14:paraId="4C1E06F6" w14:textId="31D92F97" w:rsidR="0044619C" w:rsidRPr="009A12DB" w:rsidRDefault="001214DD" w:rsidP="00DC7A2D">
      <w:pPr>
        <w:jc w:val="both"/>
        <w:rPr>
          <w:rFonts w:ascii="Arial" w:hAnsi="Arial" w:cs="Arial"/>
          <w:i/>
          <w:sz w:val="22"/>
          <w:szCs w:val="22"/>
        </w:rPr>
      </w:pPr>
      <w:r w:rsidRPr="009A12DB">
        <w:rPr>
          <w:rFonts w:ascii="Arial" w:hAnsi="Arial" w:cs="Arial"/>
          <w:i/>
          <w:sz w:val="22"/>
          <w:szCs w:val="22"/>
        </w:rPr>
        <w:t>Tabela št. 1</w:t>
      </w:r>
      <w:r w:rsidR="00F82488" w:rsidRPr="009A12DB">
        <w:rPr>
          <w:rFonts w:ascii="Arial" w:hAnsi="Arial" w:cs="Arial"/>
          <w:i/>
          <w:sz w:val="22"/>
          <w:szCs w:val="22"/>
        </w:rPr>
        <w:t xml:space="preserve">: </w:t>
      </w:r>
      <w:r w:rsidR="00C0148B" w:rsidRPr="009A12DB">
        <w:rPr>
          <w:rFonts w:ascii="Arial" w:hAnsi="Arial" w:cs="Arial"/>
          <w:i/>
          <w:sz w:val="22"/>
          <w:szCs w:val="22"/>
        </w:rPr>
        <w:t xml:space="preserve">Podatki za </w:t>
      </w:r>
      <w:r w:rsidR="00FE42DD">
        <w:rPr>
          <w:rFonts w:ascii="Arial" w:hAnsi="Arial" w:cs="Arial"/>
          <w:i/>
          <w:sz w:val="22"/>
          <w:szCs w:val="22"/>
        </w:rPr>
        <w:t>določitev formule za izračun pavšalnega zneska</w:t>
      </w:r>
    </w:p>
    <w:p w14:paraId="3AE10788" w14:textId="77777777" w:rsidR="00B62618" w:rsidRPr="009A12DB" w:rsidRDefault="00B62618" w:rsidP="00DC7A2D">
      <w:pPr>
        <w:jc w:val="both"/>
        <w:rPr>
          <w:rFonts w:ascii="Arial" w:hAnsi="Arial" w:cs="Arial"/>
          <w:sz w:val="22"/>
          <w:szCs w:val="22"/>
        </w:rPr>
      </w:pP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1560"/>
        <w:gridCol w:w="1701"/>
        <w:gridCol w:w="1559"/>
        <w:gridCol w:w="1276"/>
        <w:gridCol w:w="1394"/>
      </w:tblGrid>
      <w:tr w:rsidR="00603DD3" w:rsidRPr="009A12DB" w14:paraId="67FFA173" w14:textId="77777777" w:rsidTr="009A12DB">
        <w:trPr>
          <w:trHeight w:val="254"/>
          <w:jc w:val="center"/>
        </w:trPr>
        <w:tc>
          <w:tcPr>
            <w:tcW w:w="1696" w:type="dxa"/>
            <w:shd w:val="clear" w:color="auto" w:fill="D9D9D9" w:themeFill="background1" w:themeFillShade="D9"/>
            <w:vAlign w:val="center"/>
            <w:hideMark/>
          </w:tcPr>
          <w:p w14:paraId="46F580EA" w14:textId="77777777" w:rsidR="00603DD3" w:rsidRPr="009A12DB" w:rsidRDefault="00603DD3" w:rsidP="00603DD3">
            <w:pPr>
              <w:jc w:val="center"/>
              <w:rPr>
                <w:rFonts w:ascii="Arial" w:hAnsi="Arial" w:cs="Arial"/>
                <w:b/>
                <w:bCs/>
                <w:color w:val="000000"/>
                <w:sz w:val="18"/>
                <w:szCs w:val="18"/>
              </w:rPr>
            </w:pPr>
            <w:r w:rsidRPr="009A12DB">
              <w:rPr>
                <w:rFonts w:ascii="Arial" w:hAnsi="Arial" w:cs="Arial"/>
                <w:b/>
                <w:bCs/>
                <w:color w:val="000000"/>
                <w:sz w:val="18"/>
                <w:szCs w:val="18"/>
              </w:rPr>
              <w:t>Upravičenec</w:t>
            </w:r>
          </w:p>
        </w:tc>
        <w:tc>
          <w:tcPr>
            <w:tcW w:w="1560" w:type="dxa"/>
            <w:tcBorders>
              <w:right w:val="single" w:sz="4" w:space="0" w:color="auto"/>
            </w:tcBorders>
            <w:shd w:val="clear" w:color="auto" w:fill="D9D9D9" w:themeFill="background1" w:themeFillShade="D9"/>
            <w:vAlign w:val="center"/>
            <w:hideMark/>
          </w:tcPr>
          <w:p w14:paraId="535F726A" w14:textId="77777777" w:rsidR="00603DD3" w:rsidRPr="009A12DB" w:rsidRDefault="00603DD3" w:rsidP="00603DD3">
            <w:pPr>
              <w:jc w:val="center"/>
              <w:rPr>
                <w:rFonts w:ascii="Arial" w:hAnsi="Arial" w:cs="Arial"/>
                <w:b/>
                <w:bCs/>
                <w:color w:val="000000"/>
                <w:sz w:val="18"/>
                <w:szCs w:val="18"/>
              </w:rPr>
            </w:pPr>
            <w:r w:rsidRPr="009A12DB">
              <w:rPr>
                <w:rFonts w:ascii="Arial" w:hAnsi="Arial" w:cs="Arial"/>
                <w:b/>
                <w:bCs/>
                <w:color w:val="000000"/>
                <w:sz w:val="18"/>
                <w:szCs w:val="18"/>
              </w:rPr>
              <w:t>Številka pogodbe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52B72" w14:textId="77777777" w:rsidR="00603DD3" w:rsidRPr="009A12DB" w:rsidRDefault="00603DD3" w:rsidP="00603DD3">
            <w:pPr>
              <w:jc w:val="center"/>
              <w:rPr>
                <w:rFonts w:ascii="Arial" w:hAnsi="Arial" w:cs="Arial"/>
                <w:b/>
                <w:bCs/>
                <w:color w:val="000000"/>
                <w:sz w:val="18"/>
                <w:szCs w:val="18"/>
              </w:rPr>
            </w:pPr>
            <w:r w:rsidRPr="009A12DB">
              <w:rPr>
                <w:rFonts w:ascii="Arial" w:hAnsi="Arial" w:cs="Arial"/>
                <w:b/>
                <w:bCs/>
                <w:color w:val="000000"/>
                <w:sz w:val="18"/>
                <w:szCs w:val="18"/>
              </w:rPr>
              <w:t>Celotna vrednost upravičenih stroškov po predloženi finančni konstrukciji</w:t>
            </w:r>
          </w:p>
        </w:tc>
        <w:tc>
          <w:tcPr>
            <w:tcW w:w="1559" w:type="dxa"/>
            <w:tcBorders>
              <w:left w:val="single" w:sz="4" w:space="0" w:color="auto"/>
            </w:tcBorders>
            <w:shd w:val="clear" w:color="auto" w:fill="D9D9D9" w:themeFill="background1" w:themeFillShade="D9"/>
            <w:vAlign w:val="center"/>
            <w:hideMark/>
          </w:tcPr>
          <w:p w14:paraId="34506D36" w14:textId="77777777" w:rsidR="00603DD3" w:rsidRPr="009A12DB" w:rsidRDefault="00603DD3" w:rsidP="00603DD3">
            <w:pPr>
              <w:jc w:val="center"/>
              <w:rPr>
                <w:rFonts w:ascii="Arial" w:hAnsi="Arial" w:cs="Arial"/>
                <w:b/>
                <w:bCs/>
                <w:color w:val="000000"/>
                <w:sz w:val="18"/>
                <w:szCs w:val="18"/>
              </w:rPr>
            </w:pPr>
            <w:r w:rsidRPr="009A12DB">
              <w:rPr>
                <w:rFonts w:ascii="Arial" w:hAnsi="Arial" w:cs="Arial"/>
                <w:b/>
                <w:bCs/>
                <w:color w:val="000000"/>
                <w:sz w:val="18"/>
                <w:szCs w:val="18"/>
              </w:rPr>
              <w:t>Celotna vrednost realiziranih upravičenih stroškov</w:t>
            </w:r>
          </w:p>
        </w:tc>
        <w:tc>
          <w:tcPr>
            <w:tcW w:w="1276" w:type="dxa"/>
            <w:shd w:val="clear" w:color="auto" w:fill="D9D9D9" w:themeFill="background1" w:themeFillShade="D9"/>
            <w:vAlign w:val="center"/>
            <w:hideMark/>
          </w:tcPr>
          <w:p w14:paraId="0C7A7E52" w14:textId="77777777" w:rsidR="00603DD3" w:rsidRPr="009A12DB" w:rsidRDefault="00603DD3" w:rsidP="00603DD3">
            <w:pPr>
              <w:jc w:val="center"/>
              <w:rPr>
                <w:rFonts w:ascii="Arial" w:hAnsi="Arial" w:cs="Arial"/>
                <w:b/>
                <w:bCs/>
                <w:color w:val="000000"/>
                <w:sz w:val="18"/>
                <w:szCs w:val="18"/>
              </w:rPr>
            </w:pPr>
            <w:r w:rsidRPr="009A12DB">
              <w:rPr>
                <w:rFonts w:ascii="Arial" w:hAnsi="Arial" w:cs="Arial"/>
                <w:b/>
                <w:bCs/>
                <w:color w:val="000000"/>
                <w:sz w:val="18"/>
                <w:szCs w:val="18"/>
              </w:rPr>
              <w:t>Velikost razstavnega prostora v m</w:t>
            </w:r>
            <w:r w:rsidRPr="009A12DB">
              <w:rPr>
                <w:rFonts w:ascii="Arial" w:hAnsi="Arial" w:cs="Arial"/>
                <w:b/>
                <w:bCs/>
                <w:color w:val="000000"/>
                <w:sz w:val="18"/>
                <w:szCs w:val="18"/>
                <w:vertAlign w:val="superscript"/>
              </w:rPr>
              <w:t>2</w:t>
            </w:r>
          </w:p>
        </w:tc>
        <w:tc>
          <w:tcPr>
            <w:tcW w:w="1394" w:type="dxa"/>
            <w:shd w:val="clear" w:color="auto" w:fill="D9D9D9" w:themeFill="background1" w:themeFillShade="D9"/>
            <w:vAlign w:val="center"/>
            <w:hideMark/>
          </w:tcPr>
          <w:p w14:paraId="524CD120" w14:textId="77777777" w:rsidR="00603DD3" w:rsidRPr="009A12DB" w:rsidRDefault="00603DD3" w:rsidP="00603DD3">
            <w:pPr>
              <w:jc w:val="center"/>
              <w:rPr>
                <w:rFonts w:ascii="Arial" w:hAnsi="Arial" w:cs="Arial"/>
                <w:b/>
                <w:bCs/>
                <w:color w:val="000000"/>
                <w:sz w:val="18"/>
                <w:szCs w:val="18"/>
              </w:rPr>
            </w:pPr>
            <w:r w:rsidRPr="009A12DB">
              <w:rPr>
                <w:rFonts w:ascii="Arial" w:hAnsi="Arial" w:cs="Arial"/>
                <w:b/>
                <w:bCs/>
                <w:color w:val="000000"/>
                <w:sz w:val="18"/>
                <w:szCs w:val="18"/>
              </w:rPr>
              <w:t>Cena na enoto od celotnih stroškov</w:t>
            </w:r>
          </w:p>
        </w:tc>
      </w:tr>
      <w:tr w:rsidR="00603DD3" w:rsidRPr="009A12DB" w14:paraId="2ED902CA" w14:textId="77777777" w:rsidTr="009A12DB">
        <w:trPr>
          <w:trHeight w:val="116"/>
          <w:jc w:val="center"/>
        </w:trPr>
        <w:tc>
          <w:tcPr>
            <w:tcW w:w="1696" w:type="dxa"/>
            <w:tcBorders>
              <w:bottom w:val="single" w:sz="4" w:space="0" w:color="auto"/>
            </w:tcBorders>
            <w:shd w:val="clear" w:color="auto" w:fill="auto"/>
            <w:noWrap/>
            <w:vAlign w:val="center"/>
            <w:hideMark/>
          </w:tcPr>
          <w:p w14:paraId="54E1970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AD Vita d.o.o.</w:t>
            </w:r>
          </w:p>
        </w:tc>
        <w:tc>
          <w:tcPr>
            <w:tcW w:w="1560" w:type="dxa"/>
            <w:tcBorders>
              <w:bottom w:val="single" w:sz="4" w:space="0" w:color="auto"/>
            </w:tcBorders>
            <w:shd w:val="clear" w:color="auto" w:fill="auto"/>
            <w:noWrap/>
            <w:vAlign w:val="center"/>
            <w:hideMark/>
          </w:tcPr>
          <w:p w14:paraId="6D6C217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SEJ-IND16-116/2016</w:t>
            </w:r>
          </w:p>
        </w:tc>
        <w:tc>
          <w:tcPr>
            <w:tcW w:w="1701" w:type="dxa"/>
            <w:tcBorders>
              <w:top w:val="single" w:sz="4" w:space="0" w:color="auto"/>
              <w:bottom w:val="single" w:sz="4" w:space="0" w:color="auto"/>
            </w:tcBorders>
            <w:shd w:val="clear" w:color="auto" w:fill="auto"/>
            <w:noWrap/>
            <w:vAlign w:val="center"/>
            <w:hideMark/>
          </w:tcPr>
          <w:p w14:paraId="684BB87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5.800,00</w:t>
            </w:r>
          </w:p>
        </w:tc>
        <w:tc>
          <w:tcPr>
            <w:tcW w:w="1559" w:type="dxa"/>
            <w:tcBorders>
              <w:bottom w:val="single" w:sz="4" w:space="0" w:color="auto"/>
            </w:tcBorders>
            <w:shd w:val="clear" w:color="auto" w:fill="auto"/>
            <w:noWrap/>
            <w:vAlign w:val="center"/>
            <w:hideMark/>
          </w:tcPr>
          <w:p w14:paraId="3BF104A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5.128,11</w:t>
            </w:r>
          </w:p>
        </w:tc>
        <w:tc>
          <w:tcPr>
            <w:tcW w:w="1276" w:type="dxa"/>
            <w:tcBorders>
              <w:bottom w:val="single" w:sz="4" w:space="0" w:color="auto"/>
            </w:tcBorders>
            <w:shd w:val="clear" w:color="auto" w:fill="auto"/>
            <w:noWrap/>
            <w:vAlign w:val="center"/>
            <w:hideMark/>
          </w:tcPr>
          <w:p w14:paraId="284C367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18,00</w:t>
            </w:r>
          </w:p>
        </w:tc>
        <w:tc>
          <w:tcPr>
            <w:tcW w:w="1394" w:type="dxa"/>
            <w:tcBorders>
              <w:bottom w:val="single" w:sz="4" w:space="0" w:color="auto"/>
            </w:tcBorders>
            <w:shd w:val="clear" w:color="auto" w:fill="auto"/>
            <w:noWrap/>
            <w:vAlign w:val="center"/>
            <w:hideMark/>
          </w:tcPr>
          <w:p w14:paraId="0ED224C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284,90</w:t>
            </w:r>
          </w:p>
        </w:tc>
      </w:tr>
      <w:tr w:rsidR="00603DD3" w:rsidRPr="009A12DB" w14:paraId="775B7D82" w14:textId="77777777" w:rsidTr="009A12DB">
        <w:trPr>
          <w:trHeight w:val="315"/>
          <w:jc w:val="center"/>
        </w:trPr>
        <w:tc>
          <w:tcPr>
            <w:tcW w:w="1696" w:type="dxa"/>
            <w:tcBorders>
              <w:top w:val="single" w:sz="4" w:space="0" w:color="auto"/>
              <w:left w:val="single" w:sz="4" w:space="0" w:color="auto"/>
              <w:bottom w:val="single" w:sz="4" w:space="0" w:color="auto"/>
            </w:tcBorders>
            <w:shd w:val="clear" w:color="auto" w:fill="FFFF00"/>
            <w:noWrap/>
            <w:vAlign w:val="center"/>
            <w:hideMark/>
          </w:tcPr>
          <w:p w14:paraId="564CD0D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ADRIA DOM d.o.o.</w:t>
            </w:r>
          </w:p>
        </w:tc>
        <w:tc>
          <w:tcPr>
            <w:tcW w:w="1560" w:type="dxa"/>
            <w:tcBorders>
              <w:top w:val="single" w:sz="4" w:space="0" w:color="auto"/>
              <w:bottom w:val="single" w:sz="4" w:space="0" w:color="auto"/>
            </w:tcBorders>
            <w:shd w:val="clear" w:color="auto" w:fill="FFFF00"/>
            <w:noWrap/>
            <w:vAlign w:val="center"/>
            <w:hideMark/>
          </w:tcPr>
          <w:p w14:paraId="5BF43FD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SEJ-IND16-101/2016</w:t>
            </w:r>
          </w:p>
        </w:tc>
        <w:tc>
          <w:tcPr>
            <w:tcW w:w="1701" w:type="dxa"/>
            <w:tcBorders>
              <w:top w:val="single" w:sz="4" w:space="0" w:color="auto"/>
              <w:bottom w:val="single" w:sz="4" w:space="0" w:color="auto"/>
            </w:tcBorders>
            <w:shd w:val="clear" w:color="auto" w:fill="FFFF00"/>
            <w:noWrap/>
            <w:vAlign w:val="center"/>
            <w:hideMark/>
          </w:tcPr>
          <w:p w14:paraId="4442DBE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24.488,00</w:t>
            </w:r>
          </w:p>
        </w:tc>
        <w:tc>
          <w:tcPr>
            <w:tcW w:w="1559" w:type="dxa"/>
            <w:tcBorders>
              <w:top w:val="single" w:sz="4" w:space="0" w:color="auto"/>
              <w:bottom w:val="single" w:sz="4" w:space="0" w:color="auto"/>
            </w:tcBorders>
            <w:shd w:val="clear" w:color="auto" w:fill="FFFF00"/>
            <w:noWrap/>
            <w:vAlign w:val="center"/>
            <w:hideMark/>
          </w:tcPr>
          <w:p w14:paraId="53F9EB0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13.372,80</w:t>
            </w:r>
          </w:p>
        </w:tc>
        <w:tc>
          <w:tcPr>
            <w:tcW w:w="1276" w:type="dxa"/>
            <w:tcBorders>
              <w:top w:val="single" w:sz="4" w:space="0" w:color="auto"/>
              <w:bottom w:val="single" w:sz="4" w:space="0" w:color="auto"/>
            </w:tcBorders>
            <w:shd w:val="clear" w:color="auto" w:fill="FFFF00"/>
            <w:noWrap/>
            <w:vAlign w:val="center"/>
            <w:hideMark/>
          </w:tcPr>
          <w:p w14:paraId="35B95BE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192,00</w:t>
            </w:r>
          </w:p>
        </w:tc>
        <w:tc>
          <w:tcPr>
            <w:tcW w:w="1394" w:type="dxa"/>
            <w:tcBorders>
              <w:top w:val="single" w:sz="4" w:space="0" w:color="auto"/>
              <w:bottom w:val="single" w:sz="4" w:space="0" w:color="auto"/>
              <w:right w:val="single" w:sz="4" w:space="0" w:color="auto"/>
            </w:tcBorders>
            <w:shd w:val="clear" w:color="auto" w:fill="FFFF00"/>
            <w:noWrap/>
            <w:vAlign w:val="center"/>
            <w:hideMark/>
          </w:tcPr>
          <w:p w14:paraId="2307A54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69,65</w:t>
            </w:r>
          </w:p>
        </w:tc>
      </w:tr>
      <w:tr w:rsidR="00603DD3" w:rsidRPr="009A12DB" w14:paraId="629D8C39" w14:textId="77777777" w:rsidTr="009A12DB">
        <w:trPr>
          <w:trHeight w:val="315"/>
          <w:jc w:val="center"/>
        </w:trPr>
        <w:tc>
          <w:tcPr>
            <w:tcW w:w="1696" w:type="dxa"/>
            <w:tcBorders>
              <w:top w:val="single" w:sz="4" w:space="0" w:color="auto"/>
            </w:tcBorders>
            <w:shd w:val="clear" w:color="auto" w:fill="auto"/>
            <w:noWrap/>
            <w:vAlign w:val="center"/>
            <w:hideMark/>
          </w:tcPr>
          <w:p w14:paraId="0BEAEEB3" w14:textId="77777777" w:rsidR="00603DD3" w:rsidRPr="009A12DB" w:rsidRDefault="00603DD3" w:rsidP="00603DD3">
            <w:pPr>
              <w:jc w:val="center"/>
              <w:rPr>
                <w:rFonts w:ascii="Arial" w:hAnsi="Arial" w:cs="Arial"/>
                <w:color w:val="000000"/>
                <w:sz w:val="18"/>
                <w:szCs w:val="18"/>
              </w:rPr>
            </w:pPr>
            <w:proofErr w:type="spellStart"/>
            <w:r w:rsidRPr="009A12DB">
              <w:rPr>
                <w:rFonts w:ascii="Arial" w:hAnsi="Arial" w:cs="Arial"/>
                <w:color w:val="000000"/>
                <w:sz w:val="18"/>
                <w:szCs w:val="18"/>
              </w:rPr>
              <w:t>Alpfrigo</w:t>
            </w:r>
            <w:proofErr w:type="spellEnd"/>
            <w:r w:rsidRPr="009A12DB">
              <w:rPr>
                <w:rFonts w:ascii="Arial" w:hAnsi="Arial" w:cs="Arial"/>
                <w:color w:val="000000"/>
                <w:sz w:val="18"/>
                <w:szCs w:val="18"/>
              </w:rPr>
              <w:t xml:space="preserve"> d.o.o.</w:t>
            </w:r>
          </w:p>
        </w:tc>
        <w:tc>
          <w:tcPr>
            <w:tcW w:w="1560" w:type="dxa"/>
            <w:tcBorders>
              <w:top w:val="single" w:sz="4" w:space="0" w:color="auto"/>
            </w:tcBorders>
            <w:shd w:val="clear" w:color="auto" w:fill="auto"/>
            <w:noWrap/>
            <w:vAlign w:val="center"/>
            <w:hideMark/>
          </w:tcPr>
          <w:p w14:paraId="4ED3EFE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SEJ-IND16-110/2016</w:t>
            </w:r>
          </w:p>
        </w:tc>
        <w:tc>
          <w:tcPr>
            <w:tcW w:w="1701" w:type="dxa"/>
            <w:tcBorders>
              <w:top w:val="single" w:sz="4" w:space="0" w:color="auto"/>
            </w:tcBorders>
            <w:shd w:val="clear" w:color="auto" w:fill="auto"/>
            <w:noWrap/>
            <w:vAlign w:val="center"/>
            <w:hideMark/>
          </w:tcPr>
          <w:p w14:paraId="33A7C84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12.278,05</w:t>
            </w:r>
          </w:p>
        </w:tc>
        <w:tc>
          <w:tcPr>
            <w:tcW w:w="1559" w:type="dxa"/>
            <w:tcBorders>
              <w:top w:val="single" w:sz="4" w:space="0" w:color="auto"/>
            </w:tcBorders>
            <w:shd w:val="clear" w:color="auto" w:fill="auto"/>
            <w:noWrap/>
            <w:vAlign w:val="center"/>
            <w:hideMark/>
          </w:tcPr>
          <w:p w14:paraId="46BA8D8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12.713,15</w:t>
            </w:r>
          </w:p>
        </w:tc>
        <w:tc>
          <w:tcPr>
            <w:tcW w:w="1276" w:type="dxa"/>
            <w:tcBorders>
              <w:top w:val="single" w:sz="4" w:space="0" w:color="auto"/>
            </w:tcBorders>
            <w:shd w:val="clear" w:color="auto" w:fill="auto"/>
            <w:noWrap/>
            <w:vAlign w:val="center"/>
            <w:hideMark/>
          </w:tcPr>
          <w:p w14:paraId="7DD4500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18,00</w:t>
            </w:r>
          </w:p>
        </w:tc>
        <w:tc>
          <w:tcPr>
            <w:tcW w:w="1394" w:type="dxa"/>
            <w:tcBorders>
              <w:top w:val="single" w:sz="4" w:space="0" w:color="auto"/>
            </w:tcBorders>
            <w:shd w:val="clear" w:color="auto" w:fill="auto"/>
            <w:noWrap/>
            <w:vAlign w:val="center"/>
            <w:hideMark/>
          </w:tcPr>
          <w:p w14:paraId="5510050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706,29</w:t>
            </w:r>
          </w:p>
        </w:tc>
      </w:tr>
      <w:tr w:rsidR="00603DD3" w:rsidRPr="009A12DB" w14:paraId="1C38227B" w14:textId="77777777" w:rsidTr="009A12DB">
        <w:trPr>
          <w:trHeight w:val="315"/>
          <w:jc w:val="center"/>
        </w:trPr>
        <w:tc>
          <w:tcPr>
            <w:tcW w:w="1696" w:type="dxa"/>
            <w:shd w:val="clear" w:color="auto" w:fill="auto"/>
            <w:noWrap/>
            <w:vAlign w:val="center"/>
            <w:hideMark/>
          </w:tcPr>
          <w:p w14:paraId="511946C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ASTEL d.o.o.</w:t>
            </w:r>
          </w:p>
        </w:tc>
        <w:tc>
          <w:tcPr>
            <w:tcW w:w="1560" w:type="dxa"/>
            <w:shd w:val="clear" w:color="auto" w:fill="auto"/>
            <w:noWrap/>
            <w:vAlign w:val="center"/>
            <w:hideMark/>
          </w:tcPr>
          <w:p w14:paraId="51BCA1C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SEJ-IND16-59/2016</w:t>
            </w:r>
          </w:p>
        </w:tc>
        <w:tc>
          <w:tcPr>
            <w:tcW w:w="1701" w:type="dxa"/>
            <w:shd w:val="clear" w:color="auto" w:fill="auto"/>
            <w:noWrap/>
            <w:vAlign w:val="center"/>
            <w:hideMark/>
          </w:tcPr>
          <w:p w14:paraId="4C97EBB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9.141,36</w:t>
            </w:r>
          </w:p>
        </w:tc>
        <w:tc>
          <w:tcPr>
            <w:tcW w:w="1559" w:type="dxa"/>
            <w:shd w:val="clear" w:color="auto" w:fill="auto"/>
            <w:noWrap/>
            <w:vAlign w:val="center"/>
            <w:hideMark/>
          </w:tcPr>
          <w:p w14:paraId="7B3ADF2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9.142,36</w:t>
            </w:r>
          </w:p>
        </w:tc>
        <w:tc>
          <w:tcPr>
            <w:tcW w:w="1276" w:type="dxa"/>
            <w:shd w:val="clear" w:color="auto" w:fill="auto"/>
            <w:noWrap/>
            <w:vAlign w:val="center"/>
            <w:hideMark/>
          </w:tcPr>
          <w:p w14:paraId="1C9028A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18,00</w:t>
            </w:r>
          </w:p>
        </w:tc>
        <w:tc>
          <w:tcPr>
            <w:tcW w:w="1394" w:type="dxa"/>
            <w:shd w:val="clear" w:color="auto" w:fill="auto"/>
            <w:noWrap/>
            <w:vAlign w:val="center"/>
            <w:hideMark/>
          </w:tcPr>
          <w:p w14:paraId="617337F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507,91</w:t>
            </w:r>
          </w:p>
        </w:tc>
      </w:tr>
      <w:tr w:rsidR="00603DD3" w:rsidRPr="009A12DB" w14:paraId="40E023CE" w14:textId="77777777" w:rsidTr="009A12DB">
        <w:trPr>
          <w:trHeight w:val="315"/>
          <w:jc w:val="center"/>
        </w:trPr>
        <w:tc>
          <w:tcPr>
            <w:tcW w:w="1696" w:type="dxa"/>
            <w:shd w:val="clear" w:color="auto" w:fill="auto"/>
            <w:noWrap/>
            <w:vAlign w:val="center"/>
            <w:hideMark/>
          </w:tcPr>
          <w:p w14:paraId="308F914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CETIS </w:t>
            </w:r>
            <w:proofErr w:type="spellStart"/>
            <w:r w:rsidRPr="009A12DB">
              <w:rPr>
                <w:rFonts w:ascii="Arial" w:hAnsi="Arial" w:cs="Arial"/>
                <w:color w:val="000000"/>
                <w:sz w:val="18"/>
                <w:szCs w:val="18"/>
              </w:rPr>
              <w:t>d.d</w:t>
            </w:r>
            <w:proofErr w:type="spellEnd"/>
            <w:r w:rsidRPr="009A12DB">
              <w:rPr>
                <w:rFonts w:ascii="Arial" w:hAnsi="Arial" w:cs="Arial"/>
                <w:color w:val="000000"/>
                <w:sz w:val="18"/>
                <w:szCs w:val="18"/>
              </w:rPr>
              <w:t>.</w:t>
            </w:r>
          </w:p>
        </w:tc>
        <w:tc>
          <w:tcPr>
            <w:tcW w:w="1560" w:type="dxa"/>
            <w:shd w:val="clear" w:color="auto" w:fill="auto"/>
            <w:noWrap/>
            <w:vAlign w:val="center"/>
            <w:hideMark/>
          </w:tcPr>
          <w:p w14:paraId="0EC59E1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SEJ-IND16-176/2016</w:t>
            </w:r>
          </w:p>
        </w:tc>
        <w:tc>
          <w:tcPr>
            <w:tcW w:w="1701" w:type="dxa"/>
            <w:shd w:val="clear" w:color="auto" w:fill="auto"/>
            <w:noWrap/>
            <w:vAlign w:val="center"/>
            <w:hideMark/>
          </w:tcPr>
          <w:p w14:paraId="4E4EF33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35.838,00</w:t>
            </w:r>
          </w:p>
        </w:tc>
        <w:tc>
          <w:tcPr>
            <w:tcW w:w="1559" w:type="dxa"/>
            <w:shd w:val="clear" w:color="auto" w:fill="auto"/>
            <w:noWrap/>
            <w:vAlign w:val="center"/>
            <w:hideMark/>
          </w:tcPr>
          <w:p w14:paraId="45D6099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32.519,38</w:t>
            </w:r>
          </w:p>
        </w:tc>
        <w:tc>
          <w:tcPr>
            <w:tcW w:w="1276" w:type="dxa"/>
            <w:shd w:val="clear" w:color="auto" w:fill="auto"/>
            <w:noWrap/>
            <w:vAlign w:val="center"/>
            <w:hideMark/>
          </w:tcPr>
          <w:p w14:paraId="3F3A693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36,00</w:t>
            </w:r>
          </w:p>
        </w:tc>
        <w:tc>
          <w:tcPr>
            <w:tcW w:w="1394" w:type="dxa"/>
            <w:shd w:val="clear" w:color="auto" w:fill="auto"/>
            <w:noWrap/>
            <w:vAlign w:val="center"/>
            <w:hideMark/>
          </w:tcPr>
          <w:p w14:paraId="3EE3B69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903,32</w:t>
            </w:r>
          </w:p>
        </w:tc>
      </w:tr>
      <w:tr w:rsidR="00603DD3" w:rsidRPr="009A12DB" w14:paraId="14CF378E" w14:textId="77777777" w:rsidTr="009A12DB">
        <w:trPr>
          <w:trHeight w:val="315"/>
          <w:jc w:val="center"/>
        </w:trPr>
        <w:tc>
          <w:tcPr>
            <w:tcW w:w="1696" w:type="dxa"/>
            <w:shd w:val="clear" w:color="auto" w:fill="auto"/>
            <w:noWrap/>
            <w:vAlign w:val="center"/>
            <w:hideMark/>
          </w:tcPr>
          <w:p w14:paraId="71CA801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CHIPOLO  d.o.o.</w:t>
            </w:r>
          </w:p>
        </w:tc>
        <w:tc>
          <w:tcPr>
            <w:tcW w:w="1560" w:type="dxa"/>
            <w:shd w:val="clear" w:color="auto" w:fill="auto"/>
            <w:noWrap/>
            <w:vAlign w:val="center"/>
            <w:hideMark/>
          </w:tcPr>
          <w:p w14:paraId="00A0953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SEJ-IND16-31/2016</w:t>
            </w:r>
          </w:p>
        </w:tc>
        <w:tc>
          <w:tcPr>
            <w:tcW w:w="1701" w:type="dxa"/>
            <w:shd w:val="clear" w:color="auto" w:fill="auto"/>
            <w:noWrap/>
            <w:vAlign w:val="center"/>
            <w:hideMark/>
          </w:tcPr>
          <w:p w14:paraId="2B888AD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11.347,38</w:t>
            </w:r>
          </w:p>
        </w:tc>
        <w:tc>
          <w:tcPr>
            <w:tcW w:w="1559" w:type="dxa"/>
            <w:shd w:val="clear" w:color="auto" w:fill="auto"/>
            <w:noWrap/>
            <w:vAlign w:val="center"/>
            <w:hideMark/>
          </w:tcPr>
          <w:p w14:paraId="30430E4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11.347,38</w:t>
            </w:r>
          </w:p>
        </w:tc>
        <w:tc>
          <w:tcPr>
            <w:tcW w:w="1276" w:type="dxa"/>
            <w:shd w:val="clear" w:color="auto" w:fill="auto"/>
            <w:noWrap/>
            <w:vAlign w:val="center"/>
            <w:hideMark/>
          </w:tcPr>
          <w:p w14:paraId="1786C92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6,00</w:t>
            </w:r>
          </w:p>
        </w:tc>
        <w:tc>
          <w:tcPr>
            <w:tcW w:w="1394" w:type="dxa"/>
            <w:shd w:val="clear" w:color="auto" w:fill="auto"/>
            <w:noWrap/>
            <w:vAlign w:val="center"/>
            <w:hideMark/>
          </w:tcPr>
          <w:p w14:paraId="28DF2D0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1.891,23</w:t>
            </w:r>
          </w:p>
        </w:tc>
      </w:tr>
      <w:tr w:rsidR="00603DD3" w:rsidRPr="009A12DB" w14:paraId="0C8ACB0A" w14:textId="77777777" w:rsidTr="009A12DB">
        <w:trPr>
          <w:trHeight w:val="315"/>
          <w:jc w:val="center"/>
        </w:trPr>
        <w:tc>
          <w:tcPr>
            <w:tcW w:w="1696" w:type="dxa"/>
            <w:shd w:val="clear" w:color="auto" w:fill="auto"/>
            <w:noWrap/>
            <w:vAlign w:val="center"/>
            <w:hideMark/>
          </w:tcPr>
          <w:p w14:paraId="6C9301C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CST d.o.o.</w:t>
            </w:r>
          </w:p>
        </w:tc>
        <w:tc>
          <w:tcPr>
            <w:tcW w:w="1560" w:type="dxa"/>
            <w:shd w:val="clear" w:color="auto" w:fill="auto"/>
            <w:noWrap/>
            <w:vAlign w:val="center"/>
            <w:hideMark/>
          </w:tcPr>
          <w:p w14:paraId="5EB8713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SEJ-IND16-114/2016</w:t>
            </w:r>
          </w:p>
        </w:tc>
        <w:tc>
          <w:tcPr>
            <w:tcW w:w="1701" w:type="dxa"/>
            <w:shd w:val="clear" w:color="auto" w:fill="auto"/>
            <w:noWrap/>
            <w:vAlign w:val="center"/>
            <w:hideMark/>
          </w:tcPr>
          <w:p w14:paraId="64DD4B7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15.603,54</w:t>
            </w:r>
          </w:p>
        </w:tc>
        <w:tc>
          <w:tcPr>
            <w:tcW w:w="1559" w:type="dxa"/>
            <w:shd w:val="clear" w:color="auto" w:fill="auto"/>
            <w:noWrap/>
            <w:vAlign w:val="center"/>
            <w:hideMark/>
          </w:tcPr>
          <w:p w14:paraId="18A3E17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16.865,93</w:t>
            </w:r>
          </w:p>
        </w:tc>
        <w:tc>
          <w:tcPr>
            <w:tcW w:w="1276" w:type="dxa"/>
            <w:shd w:val="clear" w:color="auto" w:fill="auto"/>
            <w:noWrap/>
            <w:vAlign w:val="center"/>
            <w:hideMark/>
          </w:tcPr>
          <w:p w14:paraId="620CE9D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12,00</w:t>
            </w:r>
          </w:p>
        </w:tc>
        <w:tc>
          <w:tcPr>
            <w:tcW w:w="1394" w:type="dxa"/>
            <w:shd w:val="clear" w:color="auto" w:fill="auto"/>
            <w:noWrap/>
            <w:vAlign w:val="center"/>
            <w:hideMark/>
          </w:tcPr>
          <w:p w14:paraId="2473E0F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1.405,49</w:t>
            </w:r>
          </w:p>
        </w:tc>
      </w:tr>
      <w:tr w:rsidR="00603DD3" w:rsidRPr="009A12DB" w14:paraId="37290118" w14:textId="77777777" w:rsidTr="009A12DB">
        <w:trPr>
          <w:trHeight w:val="315"/>
          <w:jc w:val="center"/>
        </w:trPr>
        <w:tc>
          <w:tcPr>
            <w:tcW w:w="1696" w:type="dxa"/>
            <w:shd w:val="clear" w:color="auto" w:fill="auto"/>
            <w:noWrap/>
            <w:vAlign w:val="center"/>
            <w:hideMark/>
          </w:tcPr>
          <w:p w14:paraId="439BE78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Domel d.o.o.</w:t>
            </w:r>
          </w:p>
        </w:tc>
        <w:tc>
          <w:tcPr>
            <w:tcW w:w="1560" w:type="dxa"/>
            <w:shd w:val="clear" w:color="auto" w:fill="auto"/>
            <w:noWrap/>
            <w:vAlign w:val="center"/>
            <w:hideMark/>
          </w:tcPr>
          <w:p w14:paraId="4F0EA01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SEJ-IND16-42/2016</w:t>
            </w:r>
          </w:p>
        </w:tc>
        <w:tc>
          <w:tcPr>
            <w:tcW w:w="1701" w:type="dxa"/>
            <w:shd w:val="clear" w:color="auto" w:fill="auto"/>
            <w:noWrap/>
            <w:vAlign w:val="center"/>
            <w:hideMark/>
          </w:tcPr>
          <w:p w14:paraId="7F1FFE4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21.342,85</w:t>
            </w:r>
          </w:p>
        </w:tc>
        <w:tc>
          <w:tcPr>
            <w:tcW w:w="1559" w:type="dxa"/>
            <w:shd w:val="clear" w:color="auto" w:fill="auto"/>
            <w:noWrap/>
            <w:vAlign w:val="center"/>
            <w:hideMark/>
          </w:tcPr>
          <w:p w14:paraId="096AA99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20.575,55</w:t>
            </w:r>
          </w:p>
        </w:tc>
        <w:tc>
          <w:tcPr>
            <w:tcW w:w="1276" w:type="dxa"/>
            <w:shd w:val="clear" w:color="auto" w:fill="auto"/>
            <w:noWrap/>
            <w:vAlign w:val="center"/>
            <w:hideMark/>
          </w:tcPr>
          <w:p w14:paraId="5BF79C9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37,50</w:t>
            </w:r>
          </w:p>
        </w:tc>
        <w:tc>
          <w:tcPr>
            <w:tcW w:w="1394" w:type="dxa"/>
            <w:shd w:val="clear" w:color="auto" w:fill="auto"/>
            <w:noWrap/>
            <w:vAlign w:val="center"/>
            <w:hideMark/>
          </w:tcPr>
          <w:p w14:paraId="453FAEF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548,68</w:t>
            </w:r>
          </w:p>
        </w:tc>
      </w:tr>
      <w:tr w:rsidR="00603DD3" w:rsidRPr="009A12DB" w14:paraId="615F1C9E" w14:textId="77777777" w:rsidTr="009A12DB">
        <w:trPr>
          <w:trHeight w:val="315"/>
          <w:jc w:val="center"/>
        </w:trPr>
        <w:tc>
          <w:tcPr>
            <w:tcW w:w="1696" w:type="dxa"/>
            <w:shd w:val="clear" w:color="auto" w:fill="auto"/>
            <w:noWrap/>
            <w:vAlign w:val="center"/>
            <w:hideMark/>
          </w:tcPr>
          <w:p w14:paraId="3B1BBFC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EHO d.o.o.</w:t>
            </w:r>
          </w:p>
        </w:tc>
        <w:tc>
          <w:tcPr>
            <w:tcW w:w="1560" w:type="dxa"/>
            <w:shd w:val="clear" w:color="auto" w:fill="auto"/>
            <w:noWrap/>
            <w:vAlign w:val="center"/>
            <w:hideMark/>
          </w:tcPr>
          <w:p w14:paraId="3297EDE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SEJ-IND16-39/2016</w:t>
            </w:r>
          </w:p>
        </w:tc>
        <w:tc>
          <w:tcPr>
            <w:tcW w:w="1701" w:type="dxa"/>
            <w:shd w:val="clear" w:color="auto" w:fill="auto"/>
            <w:noWrap/>
            <w:vAlign w:val="center"/>
            <w:hideMark/>
          </w:tcPr>
          <w:p w14:paraId="098ED03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16.470,05</w:t>
            </w:r>
          </w:p>
        </w:tc>
        <w:tc>
          <w:tcPr>
            <w:tcW w:w="1559" w:type="dxa"/>
            <w:shd w:val="clear" w:color="auto" w:fill="auto"/>
            <w:noWrap/>
            <w:vAlign w:val="center"/>
            <w:hideMark/>
          </w:tcPr>
          <w:p w14:paraId="46D6E69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16.320,05</w:t>
            </w:r>
          </w:p>
        </w:tc>
        <w:tc>
          <w:tcPr>
            <w:tcW w:w="1276" w:type="dxa"/>
            <w:shd w:val="clear" w:color="auto" w:fill="auto"/>
            <w:noWrap/>
            <w:vAlign w:val="center"/>
            <w:hideMark/>
          </w:tcPr>
          <w:p w14:paraId="3D59C89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48,00</w:t>
            </w:r>
          </w:p>
        </w:tc>
        <w:tc>
          <w:tcPr>
            <w:tcW w:w="1394" w:type="dxa"/>
            <w:shd w:val="clear" w:color="auto" w:fill="auto"/>
            <w:noWrap/>
            <w:vAlign w:val="center"/>
            <w:hideMark/>
          </w:tcPr>
          <w:p w14:paraId="3870FB2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340,00</w:t>
            </w:r>
          </w:p>
        </w:tc>
      </w:tr>
      <w:tr w:rsidR="00603DD3" w:rsidRPr="009A12DB" w14:paraId="32528B36" w14:textId="77777777" w:rsidTr="009A12DB">
        <w:trPr>
          <w:trHeight w:val="315"/>
          <w:jc w:val="center"/>
        </w:trPr>
        <w:tc>
          <w:tcPr>
            <w:tcW w:w="1696" w:type="dxa"/>
            <w:shd w:val="clear" w:color="auto" w:fill="auto"/>
            <w:noWrap/>
            <w:vAlign w:val="center"/>
            <w:hideMark/>
          </w:tcPr>
          <w:p w14:paraId="18D9CE5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EKSTEL d.o.o.</w:t>
            </w:r>
          </w:p>
        </w:tc>
        <w:tc>
          <w:tcPr>
            <w:tcW w:w="1560" w:type="dxa"/>
            <w:shd w:val="clear" w:color="auto" w:fill="auto"/>
            <w:noWrap/>
            <w:vAlign w:val="center"/>
            <w:hideMark/>
          </w:tcPr>
          <w:p w14:paraId="76CE8E0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SEJ-IND16-175/2016</w:t>
            </w:r>
          </w:p>
        </w:tc>
        <w:tc>
          <w:tcPr>
            <w:tcW w:w="1701" w:type="dxa"/>
            <w:shd w:val="clear" w:color="auto" w:fill="auto"/>
            <w:noWrap/>
            <w:vAlign w:val="center"/>
            <w:hideMark/>
          </w:tcPr>
          <w:p w14:paraId="6D2B0D3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16.673,60</w:t>
            </w:r>
          </w:p>
        </w:tc>
        <w:tc>
          <w:tcPr>
            <w:tcW w:w="1559" w:type="dxa"/>
            <w:shd w:val="clear" w:color="auto" w:fill="auto"/>
            <w:noWrap/>
            <w:vAlign w:val="center"/>
            <w:hideMark/>
          </w:tcPr>
          <w:p w14:paraId="27A5CD4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15.530,00</w:t>
            </w:r>
          </w:p>
        </w:tc>
        <w:tc>
          <w:tcPr>
            <w:tcW w:w="1276" w:type="dxa"/>
            <w:shd w:val="clear" w:color="auto" w:fill="auto"/>
            <w:noWrap/>
            <w:vAlign w:val="center"/>
            <w:hideMark/>
          </w:tcPr>
          <w:p w14:paraId="1EC09A0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25,00</w:t>
            </w:r>
          </w:p>
        </w:tc>
        <w:tc>
          <w:tcPr>
            <w:tcW w:w="1394" w:type="dxa"/>
            <w:shd w:val="clear" w:color="auto" w:fill="auto"/>
            <w:noWrap/>
            <w:vAlign w:val="center"/>
            <w:hideMark/>
          </w:tcPr>
          <w:p w14:paraId="5DE1965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621,20</w:t>
            </w:r>
          </w:p>
        </w:tc>
      </w:tr>
      <w:tr w:rsidR="00603DD3" w:rsidRPr="009A12DB" w14:paraId="4805B62B" w14:textId="77777777" w:rsidTr="009A12DB">
        <w:trPr>
          <w:trHeight w:val="315"/>
          <w:jc w:val="center"/>
        </w:trPr>
        <w:tc>
          <w:tcPr>
            <w:tcW w:w="1696" w:type="dxa"/>
            <w:shd w:val="clear" w:color="auto" w:fill="auto"/>
            <w:noWrap/>
            <w:vAlign w:val="center"/>
            <w:hideMark/>
          </w:tcPr>
          <w:p w14:paraId="23B3622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ELISA MENGEŠ D.O.O.</w:t>
            </w:r>
          </w:p>
        </w:tc>
        <w:tc>
          <w:tcPr>
            <w:tcW w:w="1560" w:type="dxa"/>
            <w:shd w:val="clear" w:color="auto" w:fill="auto"/>
            <w:noWrap/>
            <w:vAlign w:val="center"/>
            <w:hideMark/>
          </w:tcPr>
          <w:p w14:paraId="33C902E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SEJ-IND16-36/2016</w:t>
            </w:r>
          </w:p>
        </w:tc>
        <w:tc>
          <w:tcPr>
            <w:tcW w:w="1701" w:type="dxa"/>
            <w:shd w:val="clear" w:color="auto" w:fill="auto"/>
            <w:noWrap/>
            <w:vAlign w:val="center"/>
            <w:hideMark/>
          </w:tcPr>
          <w:p w14:paraId="4180389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7.574,00</w:t>
            </w:r>
          </w:p>
        </w:tc>
        <w:tc>
          <w:tcPr>
            <w:tcW w:w="1559" w:type="dxa"/>
            <w:shd w:val="clear" w:color="auto" w:fill="auto"/>
            <w:noWrap/>
            <w:vAlign w:val="center"/>
            <w:hideMark/>
          </w:tcPr>
          <w:p w14:paraId="6F08FF2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7.030,00</w:t>
            </w:r>
          </w:p>
        </w:tc>
        <w:tc>
          <w:tcPr>
            <w:tcW w:w="1276" w:type="dxa"/>
            <w:shd w:val="clear" w:color="auto" w:fill="auto"/>
            <w:noWrap/>
            <w:vAlign w:val="center"/>
            <w:hideMark/>
          </w:tcPr>
          <w:p w14:paraId="473181B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15,00</w:t>
            </w:r>
          </w:p>
        </w:tc>
        <w:tc>
          <w:tcPr>
            <w:tcW w:w="1394" w:type="dxa"/>
            <w:shd w:val="clear" w:color="auto" w:fill="auto"/>
            <w:noWrap/>
            <w:vAlign w:val="center"/>
            <w:hideMark/>
          </w:tcPr>
          <w:p w14:paraId="514B123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468,67</w:t>
            </w:r>
          </w:p>
        </w:tc>
      </w:tr>
      <w:tr w:rsidR="00603DD3" w:rsidRPr="009A12DB" w14:paraId="35DABE58" w14:textId="77777777" w:rsidTr="009A12DB">
        <w:trPr>
          <w:trHeight w:val="315"/>
          <w:jc w:val="center"/>
        </w:trPr>
        <w:tc>
          <w:tcPr>
            <w:tcW w:w="1696" w:type="dxa"/>
            <w:shd w:val="clear" w:color="auto" w:fill="auto"/>
            <w:noWrap/>
            <w:vAlign w:val="center"/>
            <w:hideMark/>
          </w:tcPr>
          <w:p w14:paraId="1E2A7DB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EM. TRONIC d.o.o.</w:t>
            </w:r>
          </w:p>
        </w:tc>
        <w:tc>
          <w:tcPr>
            <w:tcW w:w="1560" w:type="dxa"/>
            <w:shd w:val="clear" w:color="auto" w:fill="auto"/>
            <w:noWrap/>
            <w:vAlign w:val="center"/>
            <w:hideMark/>
          </w:tcPr>
          <w:p w14:paraId="5F24C29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SEJ-IND16-80/2016</w:t>
            </w:r>
          </w:p>
        </w:tc>
        <w:tc>
          <w:tcPr>
            <w:tcW w:w="1701" w:type="dxa"/>
            <w:shd w:val="clear" w:color="auto" w:fill="auto"/>
            <w:noWrap/>
            <w:vAlign w:val="center"/>
            <w:hideMark/>
          </w:tcPr>
          <w:p w14:paraId="204B270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5.101,50</w:t>
            </w:r>
          </w:p>
        </w:tc>
        <w:tc>
          <w:tcPr>
            <w:tcW w:w="1559" w:type="dxa"/>
            <w:shd w:val="clear" w:color="auto" w:fill="auto"/>
            <w:noWrap/>
            <w:vAlign w:val="center"/>
            <w:hideMark/>
          </w:tcPr>
          <w:p w14:paraId="7E2411A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5.101,50</w:t>
            </w:r>
          </w:p>
        </w:tc>
        <w:tc>
          <w:tcPr>
            <w:tcW w:w="1276" w:type="dxa"/>
            <w:shd w:val="clear" w:color="auto" w:fill="auto"/>
            <w:noWrap/>
            <w:vAlign w:val="center"/>
            <w:hideMark/>
          </w:tcPr>
          <w:p w14:paraId="48C607A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9,00</w:t>
            </w:r>
          </w:p>
        </w:tc>
        <w:tc>
          <w:tcPr>
            <w:tcW w:w="1394" w:type="dxa"/>
            <w:shd w:val="clear" w:color="auto" w:fill="auto"/>
            <w:noWrap/>
            <w:vAlign w:val="center"/>
            <w:hideMark/>
          </w:tcPr>
          <w:p w14:paraId="7020D00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566,83</w:t>
            </w:r>
          </w:p>
        </w:tc>
      </w:tr>
      <w:tr w:rsidR="00603DD3" w:rsidRPr="009A12DB" w14:paraId="2252B5DF" w14:textId="77777777" w:rsidTr="009A12DB">
        <w:trPr>
          <w:trHeight w:val="315"/>
          <w:jc w:val="center"/>
        </w:trPr>
        <w:tc>
          <w:tcPr>
            <w:tcW w:w="1696" w:type="dxa"/>
            <w:shd w:val="clear" w:color="auto" w:fill="auto"/>
            <w:noWrap/>
            <w:vAlign w:val="center"/>
            <w:hideMark/>
          </w:tcPr>
          <w:p w14:paraId="23C5093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EMMA d.o.o.</w:t>
            </w:r>
          </w:p>
        </w:tc>
        <w:tc>
          <w:tcPr>
            <w:tcW w:w="1560" w:type="dxa"/>
            <w:shd w:val="clear" w:color="auto" w:fill="auto"/>
            <w:noWrap/>
            <w:vAlign w:val="center"/>
            <w:hideMark/>
          </w:tcPr>
          <w:p w14:paraId="58FF554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SEJ-IND16-70/2016</w:t>
            </w:r>
          </w:p>
        </w:tc>
        <w:tc>
          <w:tcPr>
            <w:tcW w:w="1701" w:type="dxa"/>
            <w:shd w:val="clear" w:color="auto" w:fill="auto"/>
            <w:noWrap/>
            <w:vAlign w:val="center"/>
            <w:hideMark/>
          </w:tcPr>
          <w:p w14:paraId="5676630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7.019,35</w:t>
            </w:r>
          </w:p>
        </w:tc>
        <w:tc>
          <w:tcPr>
            <w:tcW w:w="1559" w:type="dxa"/>
            <w:shd w:val="clear" w:color="auto" w:fill="auto"/>
            <w:noWrap/>
            <w:vAlign w:val="center"/>
            <w:hideMark/>
          </w:tcPr>
          <w:p w14:paraId="16C1B0C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7.600,93</w:t>
            </w:r>
          </w:p>
        </w:tc>
        <w:tc>
          <w:tcPr>
            <w:tcW w:w="1276" w:type="dxa"/>
            <w:shd w:val="clear" w:color="auto" w:fill="auto"/>
            <w:noWrap/>
            <w:vAlign w:val="center"/>
            <w:hideMark/>
          </w:tcPr>
          <w:p w14:paraId="1FA8773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18,00</w:t>
            </w:r>
          </w:p>
        </w:tc>
        <w:tc>
          <w:tcPr>
            <w:tcW w:w="1394" w:type="dxa"/>
            <w:shd w:val="clear" w:color="auto" w:fill="auto"/>
            <w:noWrap/>
            <w:vAlign w:val="center"/>
            <w:hideMark/>
          </w:tcPr>
          <w:p w14:paraId="1CF29BE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422,27</w:t>
            </w:r>
          </w:p>
        </w:tc>
      </w:tr>
      <w:tr w:rsidR="00603DD3" w:rsidRPr="009A12DB" w14:paraId="096C8924" w14:textId="77777777" w:rsidTr="009A12DB">
        <w:trPr>
          <w:trHeight w:val="315"/>
          <w:jc w:val="center"/>
        </w:trPr>
        <w:tc>
          <w:tcPr>
            <w:tcW w:w="1696" w:type="dxa"/>
            <w:shd w:val="clear" w:color="auto" w:fill="auto"/>
            <w:noWrap/>
            <w:vAlign w:val="center"/>
            <w:hideMark/>
          </w:tcPr>
          <w:p w14:paraId="5A17E92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Epilog d.o.o.</w:t>
            </w:r>
          </w:p>
        </w:tc>
        <w:tc>
          <w:tcPr>
            <w:tcW w:w="1560" w:type="dxa"/>
            <w:shd w:val="clear" w:color="auto" w:fill="auto"/>
            <w:noWrap/>
            <w:vAlign w:val="center"/>
            <w:hideMark/>
          </w:tcPr>
          <w:p w14:paraId="62585F6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SEJ-IND16-73/2016</w:t>
            </w:r>
          </w:p>
        </w:tc>
        <w:tc>
          <w:tcPr>
            <w:tcW w:w="1701" w:type="dxa"/>
            <w:shd w:val="clear" w:color="auto" w:fill="auto"/>
            <w:noWrap/>
            <w:vAlign w:val="center"/>
            <w:hideMark/>
          </w:tcPr>
          <w:p w14:paraId="7350AAE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20.866,29</w:t>
            </w:r>
          </w:p>
        </w:tc>
        <w:tc>
          <w:tcPr>
            <w:tcW w:w="1559" w:type="dxa"/>
            <w:shd w:val="clear" w:color="auto" w:fill="auto"/>
            <w:noWrap/>
            <w:vAlign w:val="center"/>
            <w:hideMark/>
          </w:tcPr>
          <w:p w14:paraId="78B9AB3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22.138,64</w:t>
            </w:r>
          </w:p>
        </w:tc>
        <w:tc>
          <w:tcPr>
            <w:tcW w:w="1276" w:type="dxa"/>
            <w:shd w:val="clear" w:color="auto" w:fill="auto"/>
            <w:noWrap/>
            <w:vAlign w:val="center"/>
            <w:hideMark/>
          </w:tcPr>
          <w:p w14:paraId="05E9956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35,00</w:t>
            </w:r>
          </w:p>
        </w:tc>
        <w:tc>
          <w:tcPr>
            <w:tcW w:w="1394" w:type="dxa"/>
            <w:shd w:val="clear" w:color="auto" w:fill="auto"/>
            <w:noWrap/>
            <w:vAlign w:val="center"/>
            <w:hideMark/>
          </w:tcPr>
          <w:p w14:paraId="6D163E9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632,53</w:t>
            </w:r>
          </w:p>
        </w:tc>
      </w:tr>
      <w:tr w:rsidR="00603DD3" w:rsidRPr="009A12DB" w14:paraId="3D8436FB" w14:textId="77777777" w:rsidTr="009A12DB">
        <w:trPr>
          <w:trHeight w:val="315"/>
          <w:jc w:val="center"/>
        </w:trPr>
        <w:tc>
          <w:tcPr>
            <w:tcW w:w="1696" w:type="dxa"/>
            <w:shd w:val="clear" w:color="auto" w:fill="auto"/>
            <w:noWrap/>
            <w:vAlign w:val="center"/>
            <w:hideMark/>
          </w:tcPr>
          <w:p w14:paraId="23D5F2D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Flaška </w:t>
            </w:r>
            <w:proofErr w:type="spellStart"/>
            <w:r w:rsidRPr="009A12DB">
              <w:rPr>
                <w:rFonts w:ascii="Arial" w:hAnsi="Arial" w:cs="Arial"/>
                <w:color w:val="000000"/>
                <w:sz w:val="18"/>
                <w:szCs w:val="18"/>
              </w:rPr>
              <w:t>d.d</w:t>
            </w:r>
            <w:proofErr w:type="spellEnd"/>
            <w:r w:rsidRPr="009A12DB">
              <w:rPr>
                <w:rFonts w:ascii="Arial" w:hAnsi="Arial" w:cs="Arial"/>
                <w:color w:val="000000"/>
                <w:sz w:val="18"/>
                <w:szCs w:val="18"/>
              </w:rPr>
              <w:t>.</w:t>
            </w:r>
          </w:p>
        </w:tc>
        <w:tc>
          <w:tcPr>
            <w:tcW w:w="1560" w:type="dxa"/>
            <w:shd w:val="clear" w:color="auto" w:fill="auto"/>
            <w:noWrap/>
            <w:vAlign w:val="center"/>
            <w:hideMark/>
          </w:tcPr>
          <w:p w14:paraId="61D1BD8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SEJ-IND16-45/2016</w:t>
            </w:r>
          </w:p>
        </w:tc>
        <w:tc>
          <w:tcPr>
            <w:tcW w:w="1701" w:type="dxa"/>
            <w:shd w:val="clear" w:color="auto" w:fill="auto"/>
            <w:noWrap/>
            <w:vAlign w:val="center"/>
            <w:hideMark/>
          </w:tcPr>
          <w:p w14:paraId="4660D05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4.293,36</w:t>
            </w:r>
          </w:p>
        </w:tc>
        <w:tc>
          <w:tcPr>
            <w:tcW w:w="1559" w:type="dxa"/>
            <w:shd w:val="clear" w:color="auto" w:fill="auto"/>
            <w:noWrap/>
            <w:vAlign w:val="center"/>
            <w:hideMark/>
          </w:tcPr>
          <w:p w14:paraId="0B2478F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4.239,36</w:t>
            </w:r>
          </w:p>
        </w:tc>
        <w:tc>
          <w:tcPr>
            <w:tcW w:w="1276" w:type="dxa"/>
            <w:shd w:val="clear" w:color="auto" w:fill="auto"/>
            <w:noWrap/>
            <w:vAlign w:val="center"/>
            <w:hideMark/>
          </w:tcPr>
          <w:p w14:paraId="11413E6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15,00</w:t>
            </w:r>
          </w:p>
        </w:tc>
        <w:tc>
          <w:tcPr>
            <w:tcW w:w="1394" w:type="dxa"/>
            <w:shd w:val="clear" w:color="auto" w:fill="auto"/>
            <w:noWrap/>
            <w:vAlign w:val="center"/>
            <w:hideMark/>
          </w:tcPr>
          <w:p w14:paraId="0F0492E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282,62</w:t>
            </w:r>
          </w:p>
        </w:tc>
      </w:tr>
      <w:tr w:rsidR="00603DD3" w:rsidRPr="009A12DB" w14:paraId="1DBD8F11" w14:textId="77777777" w:rsidTr="009A12DB">
        <w:trPr>
          <w:trHeight w:val="315"/>
          <w:jc w:val="center"/>
        </w:trPr>
        <w:tc>
          <w:tcPr>
            <w:tcW w:w="1696" w:type="dxa"/>
            <w:shd w:val="clear" w:color="auto" w:fill="auto"/>
            <w:noWrap/>
            <w:vAlign w:val="center"/>
            <w:hideMark/>
          </w:tcPr>
          <w:p w14:paraId="143E023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HERMI d.o.o.</w:t>
            </w:r>
          </w:p>
        </w:tc>
        <w:tc>
          <w:tcPr>
            <w:tcW w:w="1560" w:type="dxa"/>
            <w:shd w:val="clear" w:color="auto" w:fill="auto"/>
            <w:noWrap/>
            <w:vAlign w:val="center"/>
            <w:hideMark/>
          </w:tcPr>
          <w:p w14:paraId="29E7D95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SEJ-IND16-28/2016</w:t>
            </w:r>
          </w:p>
        </w:tc>
        <w:tc>
          <w:tcPr>
            <w:tcW w:w="1701" w:type="dxa"/>
            <w:shd w:val="clear" w:color="auto" w:fill="auto"/>
            <w:noWrap/>
            <w:vAlign w:val="center"/>
            <w:hideMark/>
          </w:tcPr>
          <w:p w14:paraId="3E88AA0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2.013,50</w:t>
            </w:r>
          </w:p>
        </w:tc>
        <w:tc>
          <w:tcPr>
            <w:tcW w:w="1559" w:type="dxa"/>
            <w:shd w:val="clear" w:color="auto" w:fill="auto"/>
            <w:noWrap/>
            <w:vAlign w:val="center"/>
            <w:hideMark/>
          </w:tcPr>
          <w:p w14:paraId="1BEFB1D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2.013,50</w:t>
            </w:r>
          </w:p>
        </w:tc>
        <w:tc>
          <w:tcPr>
            <w:tcW w:w="1276" w:type="dxa"/>
            <w:shd w:val="clear" w:color="auto" w:fill="auto"/>
            <w:noWrap/>
            <w:vAlign w:val="center"/>
            <w:hideMark/>
          </w:tcPr>
          <w:p w14:paraId="5585B8F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12,00</w:t>
            </w:r>
          </w:p>
        </w:tc>
        <w:tc>
          <w:tcPr>
            <w:tcW w:w="1394" w:type="dxa"/>
            <w:shd w:val="clear" w:color="auto" w:fill="auto"/>
            <w:noWrap/>
            <w:vAlign w:val="center"/>
            <w:hideMark/>
          </w:tcPr>
          <w:p w14:paraId="06163A0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167,79</w:t>
            </w:r>
          </w:p>
        </w:tc>
      </w:tr>
      <w:tr w:rsidR="00603DD3" w:rsidRPr="009A12DB" w14:paraId="223D0FAE" w14:textId="77777777" w:rsidTr="009A12DB">
        <w:trPr>
          <w:trHeight w:val="315"/>
          <w:jc w:val="center"/>
        </w:trPr>
        <w:tc>
          <w:tcPr>
            <w:tcW w:w="1696" w:type="dxa"/>
            <w:shd w:val="clear" w:color="auto" w:fill="auto"/>
            <w:noWrap/>
            <w:vAlign w:val="center"/>
            <w:hideMark/>
          </w:tcPr>
          <w:p w14:paraId="0C26353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IOS d.o.o.</w:t>
            </w:r>
          </w:p>
        </w:tc>
        <w:tc>
          <w:tcPr>
            <w:tcW w:w="1560" w:type="dxa"/>
            <w:shd w:val="clear" w:color="auto" w:fill="auto"/>
            <w:noWrap/>
            <w:vAlign w:val="center"/>
            <w:hideMark/>
          </w:tcPr>
          <w:p w14:paraId="30D3BDF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SEJ-IND16-105/2016</w:t>
            </w:r>
          </w:p>
        </w:tc>
        <w:tc>
          <w:tcPr>
            <w:tcW w:w="1701" w:type="dxa"/>
            <w:shd w:val="clear" w:color="auto" w:fill="auto"/>
            <w:noWrap/>
            <w:vAlign w:val="center"/>
            <w:hideMark/>
          </w:tcPr>
          <w:p w14:paraId="462AAD4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15.627,00</w:t>
            </w:r>
          </w:p>
        </w:tc>
        <w:tc>
          <w:tcPr>
            <w:tcW w:w="1559" w:type="dxa"/>
            <w:shd w:val="clear" w:color="auto" w:fill="auto"/>
            <w:noWrap/>
            <w:vAlign w:val="center"/>
            <w:hideMark/>
          </w:tcPr>
          <w:p w14:paraId="6E4657C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7.495,74</w:t>
            </w:r>
          </w:p>
        </w:tc>
        <w:tc>
          <w:tcPr>
            <w:tcW w:w="1276" w:type="dxa"/>
            <w:shd w:val="clear" w:color="auto" w:fill="auto"/>
            <w:noWrap/>
            <w:vAlign w:val="center"/>
            <w:hideMark/>
          </w:tcPr>
          <w:p w14:paraId="1BA1749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16,00</w:t>
            </w:r>
          </w:p>
        </w:tc>
        <w:tc>
          <w:tcPr>
            <w:tcW w:w="1394" w:type="dxa"/>
            <w:shd w:val="clear" w:color="auto" w:fill="auto"/>
            <w:noWrap/>
            <w:vAlign w:val="center"/>
            <w:hideMark/>
          </w:tcPr>
          <w:p w14:paraId="1C02608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468,48</w:t>
            </w:r>
          </w:p>
        </w:tc>
      </w:tr>
      <w:tr w:rsidR="00603DD3" w:rsidRPr="009A12DB" w14:paraId="7E47B62B" w14:textId="77777777" w:rsidTr="009A12DB">
        <w:trPr>
          <w:trHeight w:val="315"/>
          <w:jc w:val="center"/>
        </w:trPr>
        <w:tc>
          <w:tcPr>
            <w:tcW w:w="1696" w:type="dxa"/>
            <w:shd w:val="clear" w:color="auto" w:fill="auto"/>
            <w:noWrap/>
            <w:vAlign w:val="center"/>
            <w:hideMark/>
          </w:tcPr>
          <w:p w14:paraId="1B8F3F6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Iskra </w:t>
            </w:r>
            <w:proofErr w:type="spellStart"/>
            <w:r w:rsidRPr="009A12DB">
              <w:rPr>
                <w:rFonts w:ascii="Arial" w:hAnsi="Arial" w:cs="Arial"/>
                <w:color w:val="000000"/>
                <w:sz w:val="18"/>
                <w:szCs w:val="18"/>
              </w:rPr>
              <w:t>Medical</w:t>
            </w:r>
            <w:proofErr w:type="spellEnd"/>
            <w:r w:rsidRPr="009A12DB">
              <w:rPr>
                <w:rFonts w:ascii="Arial" w:hAnsi="Arial" w:cs="Arial"/>
                <w:color w:val="000000"/>
                <w:sz w:val="18"/>
                <w:szCs w:val="18"/>
              </w:rPr>
              <w:t xml:space="preserve"> d.o.o.</w:t>
            </w:r>
          </w:p>
        </w:tc>
        <w:tc>
          <w:tcPr>
            <w:tcW w:w="1560" w:type="dxa"/>
            <w:shd w:val="clear" w:color="auto" w:fill="auto"/>
            <w:noWrap/>
            <w:vAlign w:val="center"/>
            <w:hideMark/>
          </w:tcPr>
          <w:p w14:paraId="617F5CC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SEJ-IND16-41/2016</w:t>
            </w:r>
          </w:p>
        </w:tc>
        <w:tc>
          <w:tcPr>
            <w:tcW w:w="1701" w:type="dxa"/>
            <w:shd w:val="clear" w:color="auto" w:fill="auto"/>
            <w:noWrap/>
            <w:vAlign w:val="center"/>
            <w:hideMark/>
          </w:tcPr>
          <w:p w14:paraId="6E1737C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13.320,00</w:t>
            </w:r>
          </w:p>
        </w:tc>
        <w:tc>
          <w:tcPr>
            <w:tcW w:w="1559" w:type="dxa"/>
            <w:shd w:val="clear" w:color="auto" w:fill="auto"/>
            <w:noWrap/>
            <w:vAlign w:val="center"/>
            <w:hideMark/>
          </w:tcPr>
          <w:p w14:paraId="0BC2AB7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11.381,59</w:t>
            </w:r>
          </w:p>
        </w:tc>
        <w:tc>
          <w:tcPr>
            <w:tcW w:w="1276" w:type="dxa"/>
            <w:shd w:val="clear" w:color="auto" w:fill="auto"/>
            <w:noWrap/>
            <w:vAlign w:val="center"/>
            <w:hideMark/>
          </w:tcPr>
          <w:p w14:paraId="4638276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30,00</w:t>
            </w:r>
          </w:p>
        </w:tc>
        <w:tc>
          <w:tcPr>
            <w:tcW w:w="1394" w:type="dxa"/>
            <w:shd w:val="clear" w:color="auto" w:fill="auto"/>
            <w:noWrap/>
            <w:vAlign w:val="center"/>
            <w:hideMark/>
          </w:tcPr>
          <w:p w14:paraId="734D79D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379,39</w:t>
            </w:r>
          </w:p>
        </w:tc>
      </w:tr>
      <w:tr w:rsidR="00603DD3" w:rsidRPr="009A12DB" w14:paraId="5A764536" w14:textId="77777777" w:rsidTr="009A12DB">
        <w:trPr>
          <w:trHeight w:val="315"/>
          <w:jc w:val="center"/>
        </w:trPr>
        <w:tc>
          <w:tcPr>
            <w:tcW w:w="1696" w:type="dxa"/>
            <w:shd w:val="clear" w:color="auto" w:fill="auto"/>
            <w:noWrap/>
            <w:vAlign w:val="center"/>
            <w:hideMark/>
          </w:tcPr>
          <w:p w14:paraId="20248F1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KIG </w:t>
            </w:r>
            <w:proofErr w:type="spellStart"/>
            <w:r w:rsidRPr="009A12DB">
              <w:rPr>
                <w:rFonts w:ascii="Arial" w:hAnsi="Arial" w:cs="Arial"/>
                <w:color w:val="000000"/>
                <w:sz w:val="18"/>
                <w:szCs w:val="18"/>
              </w:rPr>
              <w:t>d.d</w:t>
            </w:r>
            <w:proofErr w:type="spellEnd"/>
            <w:r w:rsidRPr="009A12DB">
              <w:rPr>
                <w:rFonts w:ascii="Arial" w:hAnsi="Arial" w:cs="Arial"/>
                <w:color w:val="000000"/>
                <w:sz w:val="18"/>
                <w:szCs w:val="18"/>
              </w:rPr>
              <w:t>.</w:t>
            </w:r>
          </w:p>
        </w:tc>
        <w:tc>
          <w:tcPr>
            <w:tcW w:w="1560" w:type="dxa"/>
            <w:shd w:val="clear" w:color="auto" w:fill="auto"/>
            <w:noWrap/>
            <w:vAlign w:val="center"/>
            <w:hideMark/>
          </w:tcPr>
          <w:p w14:paraId="3591A4B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SEJ-IND16-23/2016</w:t>
            </w:r>
          </w:p>
        </w:tc>
        <w:tc>
          <w:tcPr>
            <w:tcW w:w="1701" w:type="dxa"/>
            <w:shd w:val="clear" w:color="auto" w:fill="auto"/>
            <w:noWrap/>
            <w:vAlign w:val="center"/>
            <w:hideMark/>
          </w:tcPr>
          <w:p w14:paraId="2F67FD8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30.592,00</w:t>
            </w:r>
          </w:p>
        </w:tc>
        <w:tc>
          <w:tcPr>
            <w:tcW w:w="1559" w:type="dxa"/>
            <w:shd w:val="clear" w:color="auto" w:fill="auto"/>
            <w:noWrap/>
            <w:vAlign w:val="center"/>
            <w:hideMark/>
          </w:tcPr>
          <w:p w14:paraId="43752A9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30.592,07</w:t>
            </w:r>
          </w:p>
        </w:tc>
        <w:tc>
          <w:tcPr>
            <w:tcW w:w="1276" w:type="dxa"/>
            <w:shd w:val="clear" w:color="auto" w:fill="auto"/>
            <w:noWrap/>
            <w:vAlign w:val="center"/>
            <w:hideMark/>
          </w:tcPr>
          <w:p w14:paraId="00EF857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47,50</w:t>
            </w:r>
          </w:p>
        </w:tc>
        <w:tc>
          <w:tcPr>
            <w:tcW w:w="1394" w:type="dxa"/>
            <w:shd w:val="clear" w:color="auto" w:fill="auto"/>
            <w:noWrap/>
            <w:vAlign w:val="center"/>
            <w:hideMark/>
          </w:tcPr>
          <w:p w14:paraId="7FE049A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644,04</w:t>
            </w:r>
          </w:p>
        </w:tc>
      </w:tr>
      <w:tr w:rsidR="00603DD3" w:rsidRPr="009A12DB" w14:paraId="0D111501" w14:textId="77777777" w:rsidTr="009A12DB">
        <w:trPr>
          <w:trHeight w:val="315"/>
          <w:jc w:val="center"/>
        </w:trPr>
        <w:tc>
          <w:tcPr>
            <w:tcW w:w="1696" w:type="dxa"/>
            <w:shd w:val="clear" w:color="auto" w:fill="auto"/>
            <w:noWrap/>
            <w:vAlign w:val="center"/>
            <w:hideMark/>
          </w:tcPr>
          <w:p w14:paraId="064A212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Konus </w:t>
            </w:r>
            <w:proofErr w:type="spellStart"/>
            <w:r w:rsidRPr="009A12DB">
              <w:rPr>
                <w:rFonts w:ascii="Arial" w:hAnsi="Arial" w:cs="Arial"/>
                <w:color w:val="000000"/>
                <w:sz w:val="18"/>
                <w:szCs w:val="18"/>
              </w:rPr>
              <w:t>Konex</w:t>
            </w:r>
            <w:proofErr w:type="spellEnd"/>
            <w:r w:rsidRPr="009A12DB">
              <w:rPr>
                <w:rFonts w:ascii="Arial" w:hAnsi="Arial" w:cs="Arial"/>
                <w:color w:val="000000"/>
                <w:sz w:val="18"/>
                <w:szCs w:val="18"/>
              </w:rPr>
              <w:t xml:space="preserve"> d.o.o.</w:t>
            </w:r>
          </w:p>
        </w:tc>
        <w:tc>
          <w:tcPr>
            <w:tcW w:w="1560" w:type="dxa"/>
            <w:shd w:val="clear" w:color="auto" w:fill="auto"/>
            <w:noWrap/>
            <w:vAlign w:val="center"/>
            <w:hideMark/>
          </w:tcPr>
          <w:p w14:paraId="64E79F2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SEJ-IND16-109/2016</w:t>
            </w:r>
          </w:p>
        </w:tc>
        <w:tc>
          <w:tcPr>
            <w:tcW w:w="1701" w:type="dxa"/>
            <w:shd w:val="clear" w:color="auto" w:fill="auto"/>
            <w:noWrap/>
            <w:vAlign w:val="center"/>
            <w:hideMark/>
          </w:tcPr>
          <w:p w14:paraId="24D172E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6.141,60</w:t>
            </w:r>
          </w:p>
        </w:tc>
        <w:tc>
          <w:tcPr>
            <w:tcW w:w="1559" w:type="dxa"/>
            <w:shd w:val="clear" w:color="auto" w:fill="auto"/>
            <w:noWrap/>
            <w:vAlign w:val="center"/>
            <w:hideMark/>
          </w:tcPr>
          <w:p w14:paraId="1232230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6.141,60</w:t>
            </w:r>
          </w:p>
        </w:tc>
        <w:tc>
          <w:tcPr>
            <w:tcW w:w="1276" w:type="dxa"/>
            <w:shd w:val="clear" w:color="auto" w:fill="auto"/>
            <w:noWrap/>
            <w:vAlign w:val="center"/>
            <w:hideMark/>
          </w:tcPr>
          <w:p w14:paraId="2876508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16,50</w:t>
            </w:r>
          </w:p>
        </w:tc>
        <w:tc>
          <w:tcPr>
            <w:tcW w:w="1394" w:type="dxa"/>
            <w:shd w:val="clear" w:color="auto" w:fill="auto"/>
            <w:noWrap/>
            <w:vAlign w:val="center"/>
            <w:hideMark/>
          </w:tcPr>
          <w:p w14:paraId="5DFB4EF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372,22</w:t>
            </w:r>
          </w:p>
        </w:tc>
      </w:tr>
      <w:tr w:rsidR="00603DD3" w:rsidRPr="009A12DB" w14:paraId="4547DDC2" w14:textId="77777777" w:rsidTr="009A12DB">
        <w:trPr>
          <w:trHeight w:val="315"/>
          <w:jc w:val="center"/>
        </w:trPr>
        <w:tc>
          <w:tcPr>
            <w:tcW w:w="1696" w:type="dxa"/>
            <w:shd w:val="clear" w:color="auto" w:fill="FFFF00"/>
            <w:noWrap/>
            <w:vAlign w:val="center"/>
            <w:hideMark/>
          </w:tcPr>
          <w:p w14:paraId="635F6E7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Kovinoplastika Lož </w:t>
            </w:r>
            <w:proofErr w:type="spellStart"/>
            <w:r w:rsidRPr="009A12DB">
              <w:rPr>
                <w:rFonts w:ascii="Arial" w:hAnsi="Arial" w:cs="Arial"/>
                <w:color w:val="000000"/>
                <w:sz w:val="18"/>
                <w:szCs w:val="18"/>
              </w:rPr>
              <w:t>d.d</w:t>
            </w:r>
            <w:proofErr w:type="spellEnd"/>
            <w:r w:rsidRPr="009A12DB">
              <w:rPr>
                <w:rFonts w:ascii="Arial" w:hAnsi="Arial" w:cs="Arial"/>
                <w:color w:val="000000"/>
                <w:sz w:val="18"/>
                <w:szCs w:val="18"/>
              </w:rPr>
              <w:t>.</w:t>
            </w:r>
          </w:p>
        </w:tc>
        <w:tc>
          <w:tcPr>
            <w:tcW w:w="1560" w:type="dxa"/>
            <w:shd w:val="clear" w:color="auto" w:fill="FFFF00"/>
            <w:noWrap/>
            <w:vAlign w:val="center"/>
            <w:hideMark/>
          </w:tcPr>
          <w:p w14:paraId="5F1E111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SEJ-IND16-44/2016</w:t>
            </w:r>
          </w:p>
        </w:tc>
        <w:tc>
          <w:tcPr>
            <w:tcW w:w="1701" w:type="dxa"/>
            <w:shd w:val="clear" w:color="auto" w:fill="FFFF00"/>
            <w:noWrap/>
            <w:vAlign w:val="center"/>
            <w:hideMark/>
          </w:tcPr>
          <w:p w14:paraId="1F837AB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49.931,21</w:t>
            </w:r>
          </w:p>
        </w:tc>
        <w:tc>
          <w:tcPr>
            <w:tcW w:w="1559" w:type="dxa"/>
            <w:shd w:val="clear" w:color="auto" w:fill="FFFF00"/>
            <w:noWrap/>
            <w:vAlign w:val="center"/>
            <w:hideMark/>
          </w:tcPr>
          <w:p w14:paraId="1207E85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47.632,40</w:t>
            </w:r>
          </w:p>
        </w:tc>
        <w:tc>
          <w:tcPr>
            <w:tcW w:w="1276" w:type="dxa"/>
            <w:shd w:val="clear" w:color="auto" w:fill="FFFF00"/>
            <w:noWrap/>
            <w:vAlign w:val="center"/>
            <w:hideMark/>
          </w:tcPr>
          <w:p w14:paraId="5469495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69,00</w:t>
            </w:r>
          </w:p>
        </w:tc>
        <w:tc>
          <w:tcPr>
            <w:tcW w:w="1394" w:type="dxa"/>
            <w:shd w:val="clear" w:color="auto" w:fill="FFFF00"/>
            <w:noWrap/>
            <w:vAlign w:val="center"/>
            <w:hideMark/>
          </w:tcPr>
          <w:p w14:paraId="662F727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690,32</w:t>
            </w:r>
          </w:p>
        </w:tc>
      </w:tr>
      <w:tr w:rsidR="00603DD3" w:rsidRPr="009A12DB" w14:paraId="1D7F9BC5" w14:textId="77777777" w:rsidTr="009A12DB">
        <w:trPr>
          <w:trHeight w:val="315"/>
          <w:jc w:val="center"/>
        </w:trPr>
        <w:tc>
          <w:tcPr>
            <w:tcW w:w="1696" w:type="dxa"/>
            <w:shd w:val="clear" w:color="auto" w:fill="auto"/>
            <w:noWrap/>
            <w:vAlign w:val="center"/>
            <w:hideMark/>
          </w:tcPr>
          <w:p w14:paraId="711325B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LTH </w:t>
            </w:r>
            <w:proofErr w:type="spellStart"/>
            <w:r w:rsidRPr="009A12DB">
              <w:rPr>
                <w:rFonts w:ascii="Arial" w:hAnsi="Arial" w:cs="Arial"/>
                <w:color w:val="000000"/>
                <w:sz w:val="18"/>
                <w:szCs w:val="18"/>
              </w:rPr>
              <w:t>Casting</w:t>
            </w:r>
            <w:proofErr w:type="spellEnd"/>
            <w:r w:rsidRPr="009A12DB">
              <w:rPr>
                <w:rFonts w:ascii="Arial" w:hAnsi="Arial" w:cs="Arial"/>
                <w:color w:val="000000"/>
                <w:sz w:val="18"/>
                <w:szCs w:val="18"/>
              </w:rPr>
              <w:t>, ulitki d.o.o.</w:t>
            </w:r>
          </w:p>
        </w:tc>
        <w:tc>
          <w:tcPr>
            <w:tcW w:w="1560" w:type="dxa"/>
            <w:shd w:val="clear" w:color="auto" w:fill="auto"/>
            <w:noWrap/>
            <w:vAlign w:val="center"/>
            <w:hideMark/>
          </w:tcPr>
          <w:p w14:paraId="069B510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SEJ-IND16-65/2016</w:t>
            </w:r>
          </w:p>
        </w:tc>
        <w:tc>
          <w:tcPr>
            <w:tcW w:w="1701" w:type="dxa"/>
            <w:shd w:val="clear" w:color="auto" w:fill="auto"/>
            <w:noWrap/>
            <w:vAlign w:val="center"/>
            <w:hideMark/>
          </w:tcPr>
          <w:p w14:paraId="0F7F2D5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35.987,50</w:t>
            </w:r>
          </w:p>
        </w:tc>
        <w:tc>
          <w:tcPr>
            <w:tcW w:w="1559" w:type="dxa"/>
            <w:shd w:val="clear" w:color="auto" w:fill="auto"/>
            <w:noWrap/>
            <w:vAlign w:val="center"/>
            <w:hideMark/>
          </w:tcPr>
          <w:p w14:paraId="1CFC23C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35.987,50</w:t>
            </w:r>
          </w:p>
        </w:tc>
        <w:tc>
          <w:tcPr>
            <w:tcW w:w="1276" w:type="dxa"/>
            <w:shd w:val="clear" w:color="auto" w:fill="auto"/>
            <w:noWrap/>
            <w:vAlign w:val="center"/>
            <w:hideMark/>
          </w:tcPr>
          <w:p w14:paraId="0FF443D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70,00</w:t>
            </w:r>
          </w:p>
        </w:tc>
        <w:tc>
          <w:tcPr>
            <w:tcW w:w="1394" w:type="dxa"/>
            <w:shd w:val="clear" w:color="auto" w:fill="auto"/>
            <w:noWrap/>
            <w:vAlign w:val="center"/>
            <w:hideMark/>
          </w:tcPr>
          <w:p w14:paraId="28DC10D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514,11</w:t>
            </w:r>
          </w:p>
        </w:tc>
      </w:tr>
      <w:tr w:rsidR="00603DD3" w:rsidRPr="009A12DB" w14:paraId="4FED958E" w14:textId="77777777" w:rsidTr="009A12DB">
        <w:trPr>
          <w:trHeight w:val="315"/>
          <w:jc w:val="center"/>
        </w:trPr>
        <w:tc>
          <w:tcPr>
            <w:tcW w:w="1696" w:type="dxa"/>
            <w:shd w:val="clear" w:color="auto" w:fill="auto"/>
            <w:noWrap/>
            <w:vAlign w:val="center"/>
            <w:hideMark/>
          </w:tcPr>
          <w:p w14:paraId="438791D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LUMADA d.o.o.</w:t>
            </w:r>
          </w:p>
        </w:tc>
        <w:tc>
          <w:tcPr>
            <w:tcW w:w="1560" w:type="dxa"/>
            <w:shd w:val="clear" w:color="auto" w:fill="auto"/>
            <w:noWrap/>
            <w:vAlign w:val="center"/>
            <w:hideMark/>
          </w:tcPr>
          <w:p w14:paraId="42F36EB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SEJ-IND16-1/2016</w:t>
            </w:r>
          </w:p>
        </w:tc>
        <w:tc>
          <w:tcPr>
            <w:tcW w:w="1701" w:type="dxa"/>
            <w:shd w:val="clear" w:color="auto" w:fill="auto"/>
            <w:noWrap/>
            <w:vAlign w:val="center"/>
            <w:hideMark/>
          </w:tcPr>
          <w:p w14:paraId="0FEBAC3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8.064,30</w:t>
            </w:r>
          </w:p>
        </w:tc>
        <w:tc>
          <w:tcPr>
            <w:tcW w:w="1559" w:type="dxa"/>
            <w:shd w:val="clear" w:color="auto" w:fill="auto"/>
            <w:noWrap/>
            <w:vAlign w:val="center"/>
            <w:hideMark/>
          </w:tcPr>
          <w:p w14:paraId="5F39866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7.800,30</w:t>
            </w:r>
          </w:p>
        </w:tc>
        <w:tc>
          <w:tcPr>
            <w:tcW w:w="1276" w:type="dxa"/>
            <w:shd w:val="clear" w:color="auto" w:fill="auto"/>
            <w:noWrap/>
            <w:vAlign w:val="center"/>
            <w:hideMark/>
          </w:tcPr>
          <w:p w14:paraId="3CE5020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32,00</w:t>
            </w:r>
          </w:p>
        </w:tc>
        <w:tc>
          <w:tcPr>
            <w:tcW w:w="1394" w:type="dxa"/>
            <w:shd w:val="clear" w:color="auto" w:fill="auto"/>
            <w:noWrap/>
            <w:vAlign w:val="center"/>
            <w:hideMark/>
          </w:tcPr>
          <w:p w14:paraId="388B37E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243,76</w:t>
            </w:r>
          </w:p>
        </w:tc>
      </w:tr>
      <w:tr w:rsidR="00603DD3" w:rsidRPr="009A12DB" w14:paraId="4363FFE2" w14:textId="77777777" w:rsidTr="009A12DB">
        <w:trPr>
          <w:trHeight w:val="315"/>
          <w:jc w:val="center"/>
        </w:trPr>
        <w:tc>
          <w:tcPr>
            <w:tcW w:w="1696" w:type="dxa"/>
            <w:shd w:val="clear" w:color="auto" w:fill="auto"/>
            <w:noWrap/>
            <w:vAlign w:val="center"/>
            <w:hideMark/>
          </w:tcPr>
          <w:p w14:paraId="688F383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MAAR d.o.o.</w:t>
            </w:r>
          </w:p>
        </w:tc>
        <w:tc>
          <w:tcPr>
            <w:tcW w:w="1560" w:type="dxa"/>
            <w:shd w:val="clear" w:color="auto" w:fill="auto"/>
            <w:noWrap/>
            <w:vAlign w:val="center"/>
            <w:hideMark/>
          </w:tcPr>
          <w:p w14:paraId="596D32D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SEJ-IND16-4/2016</w:t>
            </w:r>
          </w:p>
        </w:tc>
        <w:tc>
          <w:tcPr>
            <w:tcW w:w="1701" w:type="dxa"/>
            <w:shd w:val="clear" w:color="auto" w:fill="auto"/>
            <w:noWrap/>
            <w:vAlign w:val="center"/>
            <w:hideMark/>
          </w:tcPr>
          <w:p w14:paraId="4D44EC5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16.371,36</w:t>
            </w:r>
          </w:p>
        </w:tc>
        <w:tc>
          <w:tcPr>
            <w:tcW w:w="1559" w:type="dxa"/>
            <w:shd w:val="clear" w:color="auto" w:fill="auto"/>
            <w:noWrap/>
            <w:vAlign w:val="center"/>
            <w:hideMark/>
          </w:tcPr>
          <w:p w14:paraId="682B142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16.458,40</w:t>
            </w:r>
          </w:p>
        </w:tc>
        <w:tc>
          <w:tcPr>
            <w:tcW w:w="1276" w:type="dxa"/>
            <w:shd w:val="clear" w:color="auto" w:fill="auto"/>
            <w:noWrap/>
            <w:vAlign w:val="center"/>
            <w:hideMark/>
          </w:tcPr>
          <w:p w14:paraId="57B0FA8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48,00</w:t>
            </w:r>
          </w:p>
        </w:tc>
        <w:tc>
          <w:tcPr>
            <w:tcW w:w="1394" w:type="dxa"/>
            <w:shd w:val="clear" w:color="auto" w:fill="auto"/>
            <w:noWrap/>
            <w:vAlign w:val="center"/>
            <w:hideMark/>
          </w:tcPr>
          <w:p w14:paraId="3B86F4A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342,88</w:t>
            </w:r>
          </w:p>
        </w:tc>
      </w:tr>
      <w:tr w:rsidR="00603DD3" w:rsidRPr="009A12DB" w14:paraId="0552678D" w14:textId="77777777" w:rsidTr="009A12DB">
        <w:trPr>
          <w:trHeight w:val="315"/>
          <w:jc w:val="center"/>
        </w:trPr>
        <w:tc>
          <w:tcPr>
            <w:tcW w:w="1696" w:type="dxa"/>
            <w:shd w:val="clear" w:color="auto" w:fill="auto"/>
            <w:noWrap/>
            <w:vAlign w:val="center"/>
            <w:hideMark/>
          </w:tcPr>
          <w:p w14:paraId="6E5C65CD" w14:textId="77777777" w:rsidR="00603DD3" w:rsidRPr="009A12DB" w:rsidRDefault="00603DD3" w:rsidP="00603DD3">
            <w:pPr>
              <w:jc w:val="center"/>
              <w:rPr>
                <w:rFonts w:ascii="Arial" w:hAnsi="Arial" w:cs="Arial"/>
                <w:color w:val="000000"/>
                <w:sz w:val="18"/>
                <w:szCs w:val="18"/>
              </w:rPr>
            </w:pPr>
            <w:proofErr w:type="spellStart"/>
            <w:r w:rsidRPr="009A12DB">
              <w:rPr>
                <w:rFonts w:ascii="Arial" w:hAnsi="Arial" w:cs="Arial"/>
                <w:color w:val="000000"/>
                <w:sz w:val="18"/>
                <w:szCs w:val="18"/>
              </w:rPr>
              <w:t>Maremico</w:t>
            </w:r>
            <w:proofErr w:type="spellEnd"/>
            <w:r w:rsidRPr="009A12DB">
              <w:rPr>
                <w:rFonts w:ascii="Arial" w:hAnsi="Arial" w:cs="Arial"/>
                <w:color w:val="000000"/>
                <w:sz w:val="18"/>
                <w:szCs w:val="18"/>
              </w:rPr>
              <w:t xml:space="preserve"> d.o.o.</w:t>
            </w:r>
          </w:p>
        </w:tc>
        <w:tc>
          <w:tcPr>
            <w:tcW w:w="1560" w:type="dxa"/>
            <w:shd w:val="clear" w:color="auto" w:fill="auto"/>
            <w:noWrap/>
            <w:vAlign w:val="center"/>
            <w:hideMark/>
          </w:tcPr>
          <w:p w14:paraId="69BA6E7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SEJ-IND16-13/2016</w:t>
            </w:r>
          </w:p>
        </w:tc>
        <w:tc>
          <w:tcPr>
            <w:tcW w:w="1701" w:type="dxa"/>
            <w:shd w:val="clear" w:color="auto" w:fill="auto"/>
            <w:noWrap/>
            <w:vAlign w:val="center"/>
            <w:hideMark/>
          </w:tcPr>
          <w:p w14:paraId="302CDB5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14.792,00</w:t>
            </w:r>
          </w:p>
        </w:tc>
        <w:tc>
          <w:tcPr>
            <w:tcW w:w="1559" w:type="dxa"/>
            <w:shd w:val="clear" w:color="auto" w:fill="auto"/>
            <w:noWrap/>
            <w:vAlign w:val="center"/>
            <w:hideMark/>
          </w:tcPr>
          <w:p w14:paraId="43E6979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15.830,00</w:t>
            </w:r>
          </w:p>
        </w:tc>
        <w:tc>
          <w:tcPr>
            <w:tcW w:w="1276" w:type="dxa"/>
            <w:shd w:val="clear" w:color="auto" w:fill="auto"/>
            <w:noWrap/>
            <w:vAlign w:val="center"/>
            <w:hideMark/>
          </w:tcPr>
          <w:p w14:paraId="0051EAD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50,00</w:t>
            </w:r>
          </w:p>
        </w:tc>
        <w:tc>
          <w:tcPr>
            <w:tcW w:w="1394" w:type="dxa"/>
            <w:shd w:val="clear" w:color="auto" w:fill="auto"/>
            <w:noWrap/>
            <w:vAlign w:val="center"/>
            <w:hideMark/>
          </w:tcPr>
          <w:p w14:paraId="61AB57C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316,60</w:t>
            </w:r>
          </w:p>
        </w:tc>
      </w:tr>
      <w:tr w:rsidR="00603DD3" w:rsidRPr="009A12DB" w14:paraId="4ED7665A" w14:textId="77777777" w:rsidTr="009A12DB">
        <w:trPr>
          <w:trHeight w:val="315"/>
          <w:jc w:val="center"/>
        </w:trPr>
        <w:tc>
          <w:tcPr>
            <w:tcW w:w="1696" w:type="dxa"/>
            <w:shd w:val="clear" w:color="auto" w:fill="auto"/>
            <w:noWrap/>
            <w:vAlign w:val="center"/>
            <w:hideMark/>
          </w:tcPr>
          <w:p w14:paraId="455B455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lastRenderedPageBreak/>
              <w:t>MEDEX d.o.o.</w:t>
            </w:r>
          </w:p>
        </w:tc>
        <w:tc>
          <w:tcPr>
            <w:tcW w:w="1560" w:type="dxa"/>
            <w:shd w:val="clear" w:color="auto" w:fill="auto"/>
            <w:noWrap/>
            <w:vAlign w:val="center"/>
            <w:hideMark/>
          </w:tcPr>
          <w:p w14:paraId="597F1E0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SEJ-IND16-137/2016</w:t>
            </w:r>
          </w:p>
        </w:tc>
        <w:tc>
          <w:tcPr>
            <w:tcW w:w="1701" w:type="dxa"/>
            <w:shd w:val="clear" w:color="auto" w:fill="auto"/>
            <w:noWrap/>
            <w:vAlign w:val="center"/>
            <w:hideMark/>
          </w:tcPr>
          <w:p w14:paraId="7CAEBD3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17.435,00</w:t>
            </w:r>
          </w:p>
        </w:tc>
        <w:tc>
          <w:tcPr>
            <w:tcW w:w="1559" w:type="dxa"/>
            <w:shd w:val="clear" w:color="auto" w:fill="auto"/>
            <w:noWrap/>
            <w:vAlign w:val="center"/>
            <w:hideMark/>
          </w:tcPr>
          <w:p w14:paraId="569DD14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19.664,09</w:t>
            </w:r>
          </w:p>
        </w:tc>
        <w:tc>
          <w:tcPr>
            <w:tcW w:w="1276" w:type="dxa"/>
            <w:shd w:val="clear" w:color="auto" w:fill="auto"/>
            <w:noWrap/>
            <w:vAlign w:val="center"/>
            <w:hideMark/>
          </w:tcPr>
          <w:p w14:paraId="7F736D9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22,00</w:t>
            </w:r>
          </w:p>
        </w:tc>
        <w:tc>
          <w:tcPr>
            <w:tcW w:w="1394" w:type="dxa"/>
            <w:shd w:val="clear" w:color="auto" w:fill="auto"/>
            <w:noWrap/>
            <w:vAlign w:val="center"/>
            <w:hideMark/>
          </w:tcPr>
          <w:p w14:paraId="0A3FDB9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893,82</w:t>
            </w:r>
          </w:p>
        </w:tc>
      </w:tr>
      <w:tr w:rsidR="00603DD3" w:rsidRPr="009A12DB" w14:paraId="262A5AA5" w14:textId="77777777" w:rsidTr="009A12DB">
        <w:trPr>
          <w:trHeight w:val="315"/>
          <w:jc w:val="center"/>
        </w:trPr>
        <w:tc>
          <w:tcPr>
            <w:tcW w:w="1696" w:type="dxa"/>
            <w:shd w:val="clear" w:color="auto" w:fill="auto"/>
            <w:noWrap/>
            <w:vAlign w:val="center"/>
            <w:hideMark/>
          </w:tcPr>
          <w:p w14:paraId="387E5D4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MEDICOP specialna oprema d.o.o.</w:t>
            </w:r>
          </w:p>
        </w:tc>
        <w:tc>
          <w:tcPr>
            <w:tcW w:w="1560" w:type="dxa"/>
            <w:shd w:val="clear" w:color="auto" w:fill="auto"/>
            <w:noWrap/>
            <w:vAlign w:val="center"/>
            <w:hideMark/>
          </w:tcPr>
          <w:p w14:paraId="62CCD9F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SEJ-IND16-9/2016</w:t>
            </w:r>
          </w:p>
        </w:tc>
        <w:tc>
          <w:tcPr>
            <w:tcW w:w="1701" w:type="dxa"/>
            <w:shd w:val="clear" w:color="auto" w:fill="auto"/>
            <w:noWrap/>
            <w:vAlign w:val="center"/>
            <w:hideMark/>
          </w:tcPr>
          <w:p w14:paraId="67D3820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26.746,00</w:t>
            </w:r>
          </w:p>
        </w:tc>
        <w:tc>
          <w:tcPr>
            <w:tcW w:w="1559" w:type="dxa"/>
            <w:shd w:val="clear" w:color="auto" w:fill="auto"/>
            <w:noWrap/>
            <w:vAlign w:val="center"/>
            <w:hideMark/>
          </w:tcPr>
          <w:p w14:paraId="3830D69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18.774,80</w:t>
            </w:r>
          </w:p>
        </w:tc>
        <w:tc>
          <w:tcPr>
            <w:tcW w:w="1276" w:type="dxa"/>
            <w:shd w:val="clear" w:color="auto" w:fill="auto"/>
            <w:noWrap/>
            <w:vAlign w:val="center"/>
            <w:hideMark/>
          </w:tcPr>
          <w:p w14:paraId="44A5E6C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48,00</w:t>
            </w:r>
          </w:p>
        </w:tc>
        <w:tc>
          <w:tcPr>
            <w:tcW w:w="1394" w:type="dxa"/>
            <w:shd w:val="clear" w:color="auto" w:fill="auto"/>
            <w:noWrap/>
            <w:vAlign w:val="center"/>
            <w:hideMark/>
          </w:tcPr>
          <w:p w14:paraId="2B9249E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391,14</w:t>
            </w:r>
          </w:p>
        </w:tc>
      </w:tr>
      <w:tr w:rsidR="00603DD3" w:rsidRPr="009A12DB" w14:paraId="471B281E" w14:textId="77777777" w:rsidTr="009A12DB">
        <w:trPr>
          <w:trHeight w:val="315"/>
          <w:jc w:val="center"/>
        </w:trPr>
        <w:tc>
          <w:tcPr>
            <w:tcW w:w="1696" w:type="dxa"/>
            <w:shd w:val="clear" w:color="auto" w:fill="auto"/>
            <w:noWrap/>
            <w:vAlign w:val="center"/>
            <w:hideMark/>
          </w:tcPr>
          <w:p w14:paraId="41E42E1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Metra Inženiring d.o.o.</w:t>
            </w:r>
          </w:p>
        </w:tc>
        <w:tc>
          <w:tcPr>
            <w:tcW w:w="1560" w:type="dxa"/>
            <w:shd w:val="clear" w:color="auto" w:fill="auto"/>
            <w:noWrap/>
            <w:vAlign w:val="center"/>
            <w:hideMark/>
          </w:tcPr>
          <w:p w14:paraId="69C9843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SEJ-IND16-10/2016</w:t>
            </w:r>
          </w:p>
        </w:tc>
        <w:tc>
          <w:tcPr>
            <w:tcW w:w="1701" w:type="dxa"/>
            <w:shd w:val="clear" w:color="auto" w:fill="auto"/>
            <w:noWrap/>
            <w:vAlign w:val="center"/>
            <w:hideMark/>
          </w:tcPr>
          <w:p w14:paraId="72E1497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12.835,00</w:t>
            </w:r>
          </w:p>
        </w:tc>
        <w:tc>
          <w:tcPr>
            <w:tcW w:w="1559" w:type="dxa"/>
            <w:shd w:val="clear" w:color="auto" w:fill="auto"/>
            <w:noWrap/>
            <w:vAlign w:val="center"/>
            <w:hideMark/>
          </w:tcPr>
          <w:p w14:paraId="47CBD86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9.997,60</w:t>
            </w:r>
          </w:p>
        </w:tc>
        <w:tc>
          <w:tcPr>
            <w:tcW w:w="1276" w:type="dxa"/>
            <w:shd w:val="clear" w:color="auto" w:fill="auto"/>
            <w:noWrap/>
            <w:vAlign w:val="center"/>
            <w:hideMark/>
          </w:tcPr>
          <w:p w14:paraId="723AE66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25,00</w:t>
            </w:r>
          </w:p>
        </w:tc>
        <w:tc>
          <w:tcPr>
            <w:tcW w:w="1394" w:type="dxa"/>
            <w:shd w:val="clear" w:color="auto" w:fill="auto"/>
            <w:noWrap/>
            <w:vAlign w:val="center"/>
            <w:hideMark/>
          </w:tcPr>
          <w:p w14:paraId="58A4D8B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399,90</w:t>
            </w:r>
          </w:p>
        </w:tc>
      </w:tr>
      <w:tr w:rsidR="00603DD3" w:rsidRPr="009A12DB" w14:paraId="43F3B6EC" w14:textId="77777777" w:rsidTr="009A12DB">
        <w:trPr>
          <w:trHeight w:val="315"/>
          <w:jc w:val="center"/>
        </w:trPr>
        <w:tc>
          <w:tcPr>
            <w:tcW w:w="1696" w:type="dxa"/>
            <w:shd w:val="clear" w:color="auto" w:fill="auto"/>
            <w:noWrap/>
            <w:vAlign w:val="center"/>
            <w:hideMark/>
          </w:tcPr>
          <w:p w14:paraId="77DEEADA" w14:textId="77777777" w:rsidR="00603DD3" w:rsidRPr="009A12DB" w:rsidRDefault="00603DD3" w:rsidP="00603DD3">
            <w:pPr>
              <w:jc w:val="center"/>
              <w:rPr>
                <w:rFonts w:ascii="Arial" w:hAnsi="Arial" w:cs="Arial"/>
                <w:color w:val="000000"/>
                <w:sz w:val="18"/>
                <w:szCs w:val="18"/>
              </w:rPr>
            </w:pPr>
            <w:proofErr w:type="spellStart"/>
            <w:r w:rsidRPr="009A12DB">
              <w:rPr>
                <w:rFonts w:ascii="Arial" w:hAnsi="Arial" w:cs="Arial"/>
                <w:color w:val="000000"/>
                <w:sz w:val="18"/>
                <w:szCs w:val="18"/>
              </w:rPr>
              <w:t>Metrel</w:t>
            </w:r>
            <w:proofErr w:type="spellEnd"/>
            <w:r w:rsidRPr="009A12DB">
              <w:rPr>
                <w:rFonts w:ascii="Arial" w:hAnsi="Arial" w:cs="Arial"/>
                <w:color w:val="000000"/>
                <w:sz w:val="18"/>
                <w:szCs w:val="18"/>
              </w:rPr>
              <w:t xml:space="preserve"> mehanika d.o.o.</w:t>
            </w:r>
          </w:p>
        </w:tc>
        <w:tc>
          <w:tcPr>
            <w:tcW w:w="1560" w:type="dxa"/>
            <w:shd w:val="clear" w:color="auto" w:fill="auto"/>
            <w:noWrap/>
            <w:vAlign w:val="center"/>
            <w:hideMark/>
          </w:tcPr>
          <w:p w14:paraId="3DE492E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SEJ-IND16-166/2016</w:t>
            </w:r>
          </w:p>
        </w:tc>
        <w:tc>
          <w:tcPr>
            <w:tcW w:w="1701" w:type="dxa"/>
            <w:shd w:val="clear" w:color="auto" w:fill="auto"/>
            <w:noWrap/>
            <w:vAlign w:val="center"/>
            <w:hideMark/>
          </w:tcPr>
          <w:p w14:paraId="04E3619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6.812,70</w:t>
            </w:r>
          </w:p>
        </w:tc>
        <w:tc>
          <w:tcPr>
            <w:tcW w:w="1559" w:type="dxa"/>
            <w:shd w:val="clear" w:color="auto" w:fill="auto"/>
            <w:noWrap/>
            <w:vAlign w:val="center"/>
            <w:hideMark/>
          </w:tcPr>
          <w:p w14:paraId="2223728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3.608,17</w:t>
            </w:r>
          </w:p>
        </w:tc>
        <w:tc>
          <w:tcPr>
            <w:tcW w:w="1276" w:type="dxa"/>
            <w:shd w:val="clear" w:color="auto" w:fill="auto"/>
            <w:noWrap/>
            <w:vAlign w:val="center"/>
            <w:hideMark/>
          </w:tcPr>
          <w:p w14:paraId="44EDD0B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12,00</w:t>
            </w:r>
          </w:p>
        </w:tc>
        <w:tc>
          <w:tcPr>
            <w:tcW w:w="1394" w:type="dxa"/>
            <w:shd w:val="clear" w:color="auto" w:fill="auto"/>
            <w:noWrap/>
            <w:vAlign w:val="center"/>
            <w:hideMark/>
          </w:tcPr>
          <w:p w14:paraId="726C688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300,68</w:t>
            </w:r>
          </w:p>
        </w:tc>
      </w:tr>
      <w:tr w:rsidR="00603DD3" w:rsidRPr="009A12DB" w14:paraId="15D7441D" w14:textId="77777777" w:rsidTr="009A12DB">
        <w:trPr>
          <w:trHeight w:val="315"/>
          <w:jc w:val="center"/>
        </w:trPr>
        <w:tc>
          <w:tcPr>
            <w:tcW w:w="1696" w:type="dxa"/>
            <w:shd w:val="clear" w:color="auto" w:fill="auto"/>
            <w:noWrap/>
            <w:vAlign w:val="center"/>
            <w:hideMark/>
          </w:tcPr>
          <w:p w14:paraId="77BD638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MITOL </w:t>
            </w:r>
            <w:proofErr w:type="spellStart"/>
            <w:r w:rsidRPr="009A12DB">
              <w:rPr>
                <w:rFonts w:ascii="Arial" w:hAnsi="Arial" w:cs="Arial"/>
                <w:color w:val="000000"/>
                <w:sz w:val="18"/>
                <w:szCs w:val="18"/>
              </w:rPr>
              <w:t>d.d</w:t>
            </w:r>
            <w:proofErr w:type="spellEnd"/>
            <w:r w:rsidRPr="009A12DB">
              <w:rPr>
                <w:rFonts w:ascii="Arial" w:hAnsi="Arial" w:cs="Arial"/>
                <w:color w:val="000000"/>
                <w:sz w:val="18"/>
                <w:szCs w:val="18"/>
              </w:rPr>
              <w:t>.</w:t>
            </w:r>
          </w:p>
        </w:tc>
        <w:tc>
          <w:tcPr>
            <w:tcW w:w="1560" w:type="dxa"/>
            <w:shd w:val="clear" w:color="auto" w:fill="auto"/>
            <w:noWrap/>
            <w:vAlign w:val="center"/>
            <w:hideMark/>
          </w:tcPr>
          <w:p w14:paraId="379F620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SEJ-IND16-71/2016</w:t>
            </w:r>
          </w:p>
        </w:tc>
        <w:tc>
          <w:tcPr>
            <w:tcW w:w="1701" w:type="dxa"/>
            <w:shd w:val="clear" w:color="auto" w:fill="auto"/>
            <w:noWrap/>
            <w:vAlign w:val="center"/>
            <w:hideMark/>
          </w:tcPr>
          <w:p w14:paraId="788033F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13.438,32</w:t>
            </w:r>
          </w:p>
        </w:tc>
        <w:tc>
          <w:tcPr>
            <w:tcW w:w="1559" w:type="dxa"/>
            <w:shd w:val="clear" w:color="auto" w:fill="auto"/>
            <w:noWrap/>
            <w:vAlign w:val="center"/>
            <w:hideMark/>
          </w:tcPr>
          <w:p w14:paraId="6956052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13.438,32</w:t>
            </w:r>
          </w:p>
        </w:tc>
        <w:tc>
          <w:tcPr>
            <w:tcW w:w="1276" w:type="dxa"/>
            <w:shd w:val="clear" w:color="auto" w:fill="auto"/>
            <w:noWrap/>
            <w:vAlign w:val="center"/>
            <w:hideMark/>
          </w:tcPr>
          <w:p w14:paraId="2411CB7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30,00</w:t>
            </w:r>
          </w:p>
        </w:tc>
        <w:tc>
          <w:tcPr>
            <w:tcW w:w="1394" w:type="dxa"/>
            <w:shd w:val="clear" w:color="auto" w:fill="auto"/>
            <w:noWrap/>
            <w:vAlign w:val="center"/>
            <w:hideMark/>
          </w:tcPr>
          <w:p w14:paraId="59B87E6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447,94</w:t>
            </w:r>
          </w:p>
        </w:tc>
      </w:tr>
      <w:tr w:rsidR="00603DD3" w:rsidRPr="009A12DB" w14:paraId="073BF83A" w14:textId="77777777" w:rsidTr="009A12DB">
        <w:trPr>
          <w:trHeight w:val="315"/>
          <w:jc w:val="center"/>
        </w:trPr>
        <w:tc>
          <w:tcPr>
            <w:tcW w:w="1696" w:type="dxa"/>
            <w:shd w:val="clear" w:color="auto" w:fill="auto"/>
            <w:noWrap/>
            <w:vAlign w:val="center"/>
            <w:hideMark/>
          </w:tcPr>
          <w:p w14:paraId="7E5CD39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NIL, podatkovne komunikacije d.o.o.</w:t>
            </w:r>
          </w:p>
        </w:tc>
        <w:tc>
          <w:tcPr>
            <w:tcW w:w="1560" w:type="dxa"/>
            <w:shd w:val="clear" w:color="auto" w:fill="auto"/>
            <w:noWrap/>
            <w:vAlign w:val="center"/>
            <w:hideMark/>
          </w:tcPr>
          <w:p w14:paraId="4A2D430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SEJ-IND16-150/2016</w:t>
            </w:r>
          </w:p>
        </w:tc>
        <w:tc>
          <w:tcPr>
            <w:tcW w:w="1701" w:type="dxa"/>
            <w:shd w:val="clear" w:color="auto" w:fill="auto"/>
            <w:noWrap/>
            <w:vAlign w:val="center"/>
            <w:hideMark/>
          </w:tcPr>
          <w:p w14:paraId="45707BC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11.506,68</w:t>
            </w:r>
          </w:p>
        </w:tc>
        <w:tc>
          <w:tcPr>
            <w:tcW w:w="1559" w:type="dxa"/>
            <w:shd w:val="clear" w:color="auto" w:fill="auto"/>
            <w:noWrap/>
            <w:vAlign w:val="center"/>
            <w:hideMark/>
          </w:tcPr>
          <w:p w14:paraId="0748F87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11.506,68</w:t>
            </w:r>
          </w:p>
        </w:tc>
        <w:tc>
          <w:tcPr>
            <w:tcW w:w="1276" w:type="dxa"/>
            <w:shd w:val="clear" w:color="auto" w:fill="auto"/>
            <w:noWrap/>
            <w:vAlign w:val="center"/>
            <w:hideMark/>
          </w:tcPr>
          <w:p w14:paraId="1570435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6,00</w:t>
            </w:r>
          </w:p>
        </w:tc>
        <w:tc>
          <w:tcPr>
            <w:tcW w:w="1394" w:type="dxa"/>
            <w:shd w:val="clear" w:color="auto" w:fill="auto"/>
            <w:noWrap/>
            <w:vAlign w:val="center"/>
            <w:hideMark/>
          </w:tcPr>
          <w:p w14:paraId="0ED4729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1.917,78</w:t>
            </w:r>
          </w:p>
        </w:tc>
      </w:tr>
      <w:tr w:rsidR="00603DD3" w:rsidRPr="009A12DB" w14:paraId="3A47CC6F" w14:textId="77777777" w:rsidTr="009A12DB">
        <w:trPr>
          <w:trHeight w:val="315"/>
          <w:jc w:val="center"/>
        </w:trPr>
        <w:tc>
          <w:tcPr>
            <w:tcW w:w="1696" w:type="dxa"/>
            <w:shd w:val="clear" w:color="auto" w:fill="auto"/>
            <w:noWrap/>
            <w:vAlign w:val="center"/>
            <w:hideMark/>
          </w:tcPr>
          <w:p w14:paraId="22AE6A7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NOVAK M d.o.o.</w:t>
            </w:r>
          </w:p>
        </w:tc>
        <w:tc>
          <w:tcPr>
            <w:tcW w:w="1560" w:type="dxa"/>
            <w:shd w:val="clear" w:color="auto" w:fill="auto"/>
            <w:noWrap/>
            <w:vAlign w:val="center"/>
            <w:hideMark/>
          </w:tcPr>
          <w:p w14:paraId="183817B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SEJ-IND16-11/2016</w:t>
            </w:r>
          </w:p>
        </w:tc>
        <w:tc>
          <w:tcPr>
            <w:tcW w:w="1701" w:type="dxa"/>
            <w:shd w:val="clear" w:color="auto" w:fill="auto"/>
            <w:noWrap/>
            <w:vAlign w:val="center"/>
            <w:hideMark/>
          </w:tcPr>
          <w:p w14:paraId="3AF2032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23.172,32</w:t>
            </w:r>
          </w:p>
        </w:tc>
        <w:tc>
          <w:tcPr>
            <w:tcW w:w="1559" w:type="dxa"/>
            <w:shd w:val="clear" w:color="auto" w:fill="auto"/>
            <w:noWrap/>
            <w:vAlign w:val="center"/>
            <w:hideMark/>
          </w:tcPr>
          <w:p w14:paraId="716F897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18.649,63</w:t>
            </w:r>
          </w:p>
        </w:tc>
        <w:tc>
          <w:tcPr>
            <w:tcW w:w="1276" w:type="dxa"/>
            <w:shd w:val="clear" w:color="auto" w:fill="auto"/>
            <w:noWrap/>
            <w:vAlign w:val="center"/>
            <w:hideMark/>
          </w:tcPr>
          <w:p w14:paraId="5EF9911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45,00</w:t>
            </w:r>
          </w:p>
        </w:tc>
        <w:tc>
          <w:tcPr>
            <w:tcW w:w="1394" w:type="dxa"/>
            <w:shd w:val="clear" w:color="auto" w:fill="auto"/>
            <w:noWrap/>
            <w:vAlign w:val="center"/>
            <w:hideMark/>
          </w:tcPr>
          <w:p w14:paraId="273F165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414,44</w:t>
            </w:r>
          </w:p>
        </w:tc>
      </w:tr>
      <w:tr w:rsidR="00603DD3" w:rsidRPr="009A12DB" w14:paraId="79A96CF9" w14:textId="77777777" w:rsidTr="009A12DB">
        <w:trPr>
          <w:trHeight w:val="315"/>
          <w:jc w:val="center"/>
        </w:trPr>
        <w:tc>
          <w:tcPr>
            <w:tcW w:w="1696" w:type="dxa"/>
            <w:shd w:val="clear" w:color="auto" w:fill="auto"/>
            <w:noWrap/>
            <w:vAlign w:val="center"/>
            <w:hideMark/>
          </w:tcPr>
          <w:p w14:paraId="6F7AA23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NUTRISSLIM d.o.o.</w:t>
            </w:r>
          </w:p>
        </w:tc>
        <w:tc>
          <w:tcPr>
            <w:tcW w:w="1560" w:type="dxa"/>
            <w:shd w:val="clear" w:color="auto" w:fill="auto"/>
            <w:noWrap/>
            <w:vAlign w:val="center"/>
            <w:hideMark/>
          </w:tcPr>
          <w:p w14:paraId="4EAD839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SEJ-IND16-19/2016</w:t>
            </w:r>
          </w:p>
        </w:tc>
        <w:tc>
          <w:tcPr>
            <w:tcW w:w="1701" w:type="dxa"/>
            <w:shd w:val="clear" w:color="auto" w:fill="auto"/>
            <w:noWrap/>
            <w:vAlign w:val="center"/>
            <w:hideMark/>
          </w:tcPr>
          <w:p w14:paraId="719E753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3.191,50</w:t>
            </w:r>
          </w:p>
        </w:tc>
        <w:tc>
          <w:tcPr>
            <w:tcW w:w="1559" w:type="dxa"/>
            <w:shd w:val="clear" w:color="auto" w:fill="auto"/>
            <w:noWrap/>
            <w:vAlign w:val="center"/>
            <w:hideMark/>
          </w:tcPr>
          <w:p w14:paraId="6702FF9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3.191,50</w:t>
            </w:r>
          </w:p>
        </w:tc>
        <w:tc>
          <w:tcPr>
            <w:tcW w:w="1276" w:type="dxa"/>
            <w:shd w:val="clear" w:color="auto" w:fill="auto"/>
            <w:noWrap/>
            <w:vAlign w:val="center"/>
            <w:hideMark/>
          </w:tcPr>
          <w:p w14:paraId="79142A9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15,00</w:t>
            </w:r>
          </w:p>
        </w:tc>
        <w:tc>
          <w:tcPr>
            <w:tcW w:w="1394" w:type="dxa"/>
            <w:shd w:val="clear" w:color="auto" w:fill="auto"/>
            <w:noWrap/>
            <w:vAlign w:val="center"/>
            <w:hideMark/>
          </w:tcPr>
          <w:p w14:paraId="15B2711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212,77</w:t>
            </w:r>
          </w:p>
        </w:tc>
      </w:tr>
      <w:tr w:rsidR="00603DD3" w:rsidRPr="009A12DB" w14:paraId="31F29D64" w14:textId="77777777" w:rsidTr="009A12DB">
        <w:trPr>
          <w:trHeight w:val="315"/>
          <w:jc w:val="center"/>
        </w:trPr>
        <w:tc>
          <w:tcPr>
            <w:tcW w:w="1696" w:type="dxa"/>
            <w:shd w:val="clear" w:color="auto" w:fill="auto"/>
            <w:noWrap/>
            <w:vAlign w:val="center"/>
            <w:hideMark/>
          </w:tcPr>
          <w:p w14:paraId="73C682B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OPTOTEK d.o.o.</w:t>
            </w:r>
          </w:p>
        </w:tc>
        <w:tc>
          <w:tcPr>
            <w:tcW w:w="1560" w:type="dxa"/>
            <w:shd w:val="clear" w:color="auto" w:fill="auto"/>
            <w:noWrap/>
            <w:vAlign w:val="center"/>
            <w:hideMark/>
          </w:tcPr>
          <w:p w14:paraId="2190B26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SEJ-IND16-94/2016</w:t>
            </w:r>
          </w:p>
        </w:tc>
        <w:tc>
          <w:tcPr>
            <w:tcW w:w="1701" w:type="dxa"/>
            <w:shd w:val="clear" w:color="auto" w:fill="auto"/>
            <w:noWrap/>
            <w:vAlign w:val="center"/>
            <w:hideMark/>
          </w:tcPr>
          <w:p w14:paraId="47197EE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29.944,00</w:t>
            </w:r>
          </w:p>
        </w:tc>
        <w:tc>
          <w:tcPr>
            <w:tcW w:w="1559" w:type="dxa"/>
            <w:shd w:val="clear" w:color="auto" w:fill="auto"/>
            <w:noWrap/>
            <w:vAlign w:val="center"/>
            <w:hideMark/>
          </w:tcPr>
          <w:p w14:paraId="38270B9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26.426,07</w:t>
            </w:r>
          </w:p>
        </w:tc>
        <w:tc>
          <w:tcPr>
            <w:tcW w:w="1276" w:type="dxa"/>
            <w:shd w:val="clear" w:color="auto" w:fill="auto"/>
            <w:noWrap/>
            <w:vAlign w:val="center"/>
            <w:hideMark/>
          </w:tcPr>
          <w:p w14:paraId="4CF449E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25,00</w:t>
            </w:r>
          </w:p>
        </w:tc>
        <w:tc>
          <w:tcPr>
            <w:tcW w:w="1394" w:type="dxa"/>
            <w:shd w:val="clear" w:color="auto" w:fill="auto"/>
            <w:noWrap/>
            <w:vAlign w:val="center"/>
            <w:hideMark/>
          </w:tcPr>
          <w:p w14:paraId="52C385D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1.057,04</w:t>
            </w:r>
          </w:p>
        </w:tc>
      </w:tr>
      <w:tr w:rsidR="00603DD3" w:rsidRPr="009A12DB" w14:paraId="2E1DD948" w14:textId="77777777" w:rsidTr="009A12DB">
        <w:trPr>
          <w:trHeight w:val="315"/>
          <w:jc w:val="center"/>
        </w:trPr>
        <w:tc>
          <w:tcPr>
            <w:tcW w:w="1696" w:type="dxa"/>
            <w:shd w:val="clear" w:color="auto" w:fill="FFFFFF" w:themeFill="background1"/>
            <w:noWrap/>
            <w:vAlign w:val="center"/>
            <w:hideMark/>
          </w:tcPr>
          <w:p w14:paraId="438CCAB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PIRNAR d.o.o.</w:t>
            </w:r>
          </w:p>
        </w:tc>
        <w:tc>
          <w:tcPr>
            <w:tcW w:w="1560" w:type="dxa"/>
            <w:shd w:val="clear" w:color="auto" w:fill="FFFFFF" w:themeFill="background1"/>
            <w:noWrap/>
            <w:vAlign w:val="center"/>
            <w:hideMark/>
          </w:tcPr>
          <w:p w14:paraId="0B49899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SEJ-IND16-97/2016</w:t>
            </w:r>
          </w:p>
        </w:tc>
        <w:tc>
          <w:tcPr>
            <w:tcW w:w="1701" w:type="dxa"/>
            <w:shd w:val="clear" w:color="auto" w:fill="FFFFFF" w:themeFill="background1"/>
            <w:noWrap/>
            <w:vAlign w:val="center"/>
            <w:hideMark/>
          </w:tcPr>
          <w:p w14:paraId="1F30987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53.508,20</w:t>
            </w:r>
          </w:p>
        </w:tc>
        <w:tc>
          <w:tcPr>
            <w:tcW w:w="1559" w:type="dxa"/>
            <w:shd w:val="clear" w:color="auto" w:fill="FFFFFF" w:themeFill="background1"/>
            <w:noWrap/>
            <w:vAlign w:val="center"/>
            <w:hideMark/>
          </w:tcPr>
          <w:p w14:paraId="2656A81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47.028,00</w:t>
            </w:r>
          </w:p>
        </w:tc>
        <w:tc>
          <w:tcPr>
            <w:tcW w:w="1276" w:type="dxa"/>
            <w:shd w:val="clear" w:color="auto" w:fill="FFFFFF" w:themeFill="background1"/>
            <w:noWrap/>
            <w:vAlign w:val="center"/>
            <w:hideMark/>
          </w:tcPr>
          <w:p w14:paraId="657B221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230,00</w:t>
            </w:r>
          </w:p>
        </w:tc>
        <w:tc>
          <w:tcPr>
            <w:tcW w:w="1394" w:type="dxa"/>
            <w:shd w:val="clear" w:color="auto" w:fill="FFFFFF" w:themeFill="background1"/>
            <w:noWrap/>
            <w:vAlign w:val="center"/>
            <w:hideMark/>
          </w:tcPr>
          <w:p w14:paraId="3FD6CA5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204,47</w:t>
            </w:r>
          </w:p>
        </w:tc>
      </w:tr>
      <w:tr w:rsidR="00603DD3" w:rsidRPr="009A12DB" w14:paraId="2594C70B" w14:textId="77777777" w:rsidTr="009A12DB">
        <w:trPr>
          <w:trHeight w:val="315"/>
          <w:jc w:val="center"/>
        </w:trPr>
        <w:tc>
          <w:tcPr>
            <w:tcW w:w="1696" w:type="dxa"/>
            <w:shd w:val="clear" w:color="auto" w:fill="auto"/>
            <w:noWrap/>
            <w:vAlign w:val="center"/>
            <w:hideMark/>
          </w:tcPr>
          <w:p w14:paraId="4A2558E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PLANA S d.o.o.</w:t>
            </w:r>
          </w:p>
        </w:tc>
        <w:tc>
          <w:tcPr>
            <w:tcW w:w="1560" w:type="dxa"/>
            <w:shd w:val="clear" w:color="auto" w:fill="auto"/>
            <w:noWrap/>
            <w:vAlign w:val="center"/>
            <w:hideMark/>
          </w:tcPr>
          <w:p w14:paraId="15D157A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SEJ-IND16-121/2016</w:t>
            </w:r>
          </w:p>
        </w:tc>
        <w:tc>
          <w:tcPr>
            <w:tcW w:w="1701" w:type="dxa"/>
            <w:shd w:val="clear" w:color="auto" w:fill="auto"/>
            <w:noWrap/>
            <w:vAlign w:val="center"/>
            <w:hideMark/>
          </w:tcPr>
          <w:p w14:paraId="1B1CC6E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9.124,80</w:t>
            </w:r>
          </w:p>
        </w:tc>
        <w:tc>
          <w:tcPr>
            <w:tcW w:w="1559" w:type="dxa"/>
            <w:shd w:val="clear" w:color="auto" w:fill="auto"/>
            <w:noWrap/>
            <w:vAlign w:val="center"/>
            <w:hideMark/>
          </w:tcPr>
          <w:p w14:paraId="3A06B9C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9.124,80</w:t>
            </w:r>
          </w:p>
        </w:tc>
        <w:tc>
          <w:tcPr>
            <w:tcW w:w="1276" w:type="dxa"/>
            <w:shd w:val="clear" w:color="auto" w:fill="auto"/>
            <w:noWrap/>
            <w:vAlign w:val="center"/>
            <w:hideMark/>
          </w:tcPr>
          <w:p w14:paraId="2F129DF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18,00</w:t>
            </w:r>
          </w:p>
        </w:tc>
        <w:tc>
          <w:tcPr>
            <w:tcW w:w="1394" w:type="dxa"/>
            <w:shd w:val="clear" w:color="auto" w:fill="auto"/>
            <w:noWrap/>
            <w:vAlign w:val="center"/>
            <w:hideMark/>
          </w:tcPr>
          <w:p w14:paraId="7842611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506,93</w:t>
            </w:r>
          </w:p>
        </w:tc>
      </w:tr>
      <w:tr w:rsidR="00603DD3" w:rsidRPr="009A12DB" w14:paraId="5637E056" w14:textId="77777777" w:rsidTr="009A12DB">
        <w:trPr>
          <w:trHeight w:val="315"/>
          <w:jc w:val="center"/>
        </w:trPr>
        <w:tc>
          <w:tcPr>
            <w:tcW w:w="1696" w:type="dxa"/>
            <w:shd w:val="clear" w:color="auto" w:fill="auto"/>
            <w:noWrap/>
            <w:vAlign w:val="center"/>
            <w:hideMark/>
          </w:tcPr>
          <w:p w14:paraId="57A4B04F" w14:textId="77777777" w:rsidR="00603DD3" w:rsidRPr="009A12DB" w:rsidRDefault="00603DD3" w:rsidP="00603DD3">
            <w:pPr>
              <w:jc w:val="center"/>
              <w:rPr>
                <w:rFonts w:ascii="Arial" w:hAnsi="Arial" w:cs="Arial"/>
                <w:color w:val="000000"/>
                <w:sz w:val="18"/>
                <w:szCs w:val="18"/>
              </w:rPr>
            </w:pPr>
            <w:proofErr w:type="spellStart"/>
            <w:r w:rsidRPr="009A12DB">
              <w:rPr>
                <w:rFonts w:ascii="Arial" w:hAnsi="Arial" w:cs="Arial"/>
                <w:color w:val="000000"/>
                <w:sz w:val="18"/>
                <w:szCs w:val="18"/>
              </w:rPr>
              <w:t>Polident</w:t>
            </w:r>
            <w:proofErr w:type="spellEnd"/>
            <w:r w:rsidRPr="009A12DB">
              <w:rPr>
                <w:rFonts w:ascii="Arial" w:hAnsi="Arial" w:cs="Arial"/>
                <w:color w:val="000000"/>
                <w:sz w:val="18"/>
                <w:szCs w:val="18"/>
              </w:rPr>
              <w:t xml:space="preserve"> d.o.o.</w:t>
            </w:r>
          </w:p>
        </w:tc>
        <w:tc>
          <w:tcPr>
            <w:tcW w:w="1560" w:type="dxa"/>
            <w:shd w:val="clear" w:color="auto" w:fill="auto"/>
            <w:noWrap/>
            <w:vAlign w:val="center"/>
            <w:hideMark/>
          </w:tcPr>
          <w:p w14:paraId="640CB33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SEJ-IND16-58/2016</w:t>
            </w:r>
          </w:p>
        </w:tc>
        <w:tc>
          <w:tcPr>
            <w:tcW w:w="1701" w:type="dxa"/>
            <w:shd w:val="clear" w:color="auto" w:fill="auto"/>
            <w:noWrap/>
            <w:vAlign w:val="center"/>
            <w:hideMark/>
          </w:tcPr>
          <w:p w14:paraId="56435F9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7.768,17</w:t>
            </w:r>
          </w:p>
        </w:tc>
        <w:tc>
          <w:tcPr>
            <w:tcW w:w="1559" w:type="dxa"/>
            <w:shd w:val="clear" w:color="auto" w:fill="auto"/>
            <w:noWrap/>
            <w:vAlign w:val="center"/>
            <w:hideMark/>
          </w:tcPr>
          <w:p w14:paraId="71B779F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10.031,95</w:t>
            </w:r>
          </w:p>
        </w:tc>
        <w:tc>
          <w:tcPr>
            <w:tcW w:w="1276" w:type="dxa"/>
            <w:shd w:val="clear" w:color="auto" w:fill="auto"/>
            <w:noWrap/>
            <w:vAlign w:val="center"/>
            <w:hideMark/>
          </w:tcPr>
          <w:p w14:paraId="26D030C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12,00</w:t>
            </w:r>
          </w:p>
        </w:tc>
        <w:tc>
          <w:tcPr>
            <w:tcW w:w="1394" w:type="dxa"/>
            <w:shd w:val="clear" w:color="auto" w:fill="auto"/>
            <w:noWrap/>
            <w:vAlign w:val="center"/>
            <w:hideMark/>
          </w:tcPr>
          <w:p w14:paraId="1BEC605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836,00</w:t>
            </w:r>
          </w:p>
        </w:tc>
      </w:tr>
      <w:tr w:rsidR="00603DD3" w:rsidRPr="009A12DB" w14:paraId="355001FB" w14:textId="77777777" w:rsidTr="009A12DB">
        <w:trPr>
          <w:trHeight w:val="315"/>
          <w:jc w:val="center"/>
        </w:trPr>
        <w:tc>
          <w:tcPr>
            <w:tcW w:w="1696" w:type="dxa"/>
            <w:shd w:val="clear" w:color="auto" w:fill="auto"/>
            <w:noWrap/>
            <w:vAlign w:val="center"/>
            <w:hideMark/>
          </w:tcPr>
          <w:p w14:paraId="38A6261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Predilnica Litija d.o.o.</w:t>
            </w:r>
          </w:p>
        </w:tc>
        <w:tc>
          <w:tcPr>
            <w:tcW w:w="1560" w:type="dxa"/>
            <w:shd w:val="clear" w:color="auto" w:fill="auto"/>
            <w:noWrap/>
            <w:vAlign w:val="center"/>
            <w:hideMark/>
          </w:tcPr>
          <w:p w14:paraId="590F70C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SEJ-IND16-24/2016</w:t>
            </w:r>
          </w:p>
        </w:tc>
        <w:tc>
          <w:tcPr>
            <w:tcW w:w="1701" w:type="dxa"/>
            <w:shd w:val="clear" w:color="auto" w:fill="auto"/>
            <w:noWrap/>
            <w:vAlign w:val="center"/>
            <w:hideMark/>
          </w:tcPr>
          <w:p w14:paraId="4066863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14.635,25</w:t>
            </w:r>
          </w:p>
        </w:tc>
        <w:tc>
          <w:tcPr>
            <w:tcW w:w="1559" w:type="dxa"/>
            <w:shd w:val="clear" w:color="auto" w:fill="auto"/>
            <w:noWrap/>
            <w:vAlign w:val="center"/>
            <w:hideMark/>
          </w:tcPr>
          <w:p w14:paraId="3838CD5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10.703,26</w:t>
            </w:r>
          </w:p>
        </w:tc>
        <w:tc>
          <w:tcPr>
            <w:tcW w:w="1276" w:type="dxa"/>
            <w:shd w:val="clear" w:color="auto" w:fill="auto"/>
            <w:noWrap/>
            <w:vAlign w:val="center"/>
            <w:hideMark/>
          </w:tcPr>
          <w:p w14:paraId="762A741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20,25</w:t>
            </w:r>
          </w:p>
        </w:tc>
        <w:tc>
          <w:tcPr>
            <w:tcW w:w="1394" w:type="dxa"/>
            <w:shd w:val="clear" w:color="auto" w:fill="auto"/>
            <w:noWrap/>
            <w:vAlign w:val="center"/>
            <w:hideMark/>
          </w:tcPr>
          <w:p w14:paraId="55B5AA3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528,56</w:t>
            </w:r>
          </w:p>
        </w:tc>
      </w:tr>
      <w:tr w:rsidR="00603DD3" w:rsidRPr="009A12DB" w14:paraId="118CA829" w14:textId="77777777" w:rsidTr="009A12DB">
        <w:trPr>
          <w:trHeight w:val="315"/>
          <w:jc w:val="center"/>
        </w:trPr>
        <w:tc>
          <w:tcPr>
            <w:tcW w:w="1696" w:type="dxa"/>
            <w:shd w:val="clear" w:color="auto" w:fill="auto"/>
            <w:noWrap/>
            <w:vAlign w:val="center"/>
            <w:hideMark/>
          </w:tcPr>
          <w:p w14:paraId="5968D9A4" w14:textId="77777777" w:rsidR="00603DD3" w:rsidRPr="009A12DB" w:rsidRDefault="00603DD3" w:rsidP="00603DD3">
            <w:pPr>
              <w:jc w:val="center"/>
              <w:rPr>
                <w:rFonts w:ascii="Arial" w:hAnsi="Arial" w:cs="Arial"/>
                <w:color w:val="000000"/>
                <w:sz w:val="18"/>
                <w:szCs w:val="18"/>
              </w:rPr>
            </w:pPr>
            <w:proofErr w:type="spellStart"/>
            <w:r w:rsidRPr="009A12DB">
              <w:rPr>
                <w:rFonts w:ascii="Arial" w:hAnsi="Arial" w:cs="Arial"/>
                <w:color w:val="000000"/>
                <w:sz w:val="18"/>
                <w:szCs w:val="18"/>
              </w:rPr>
              <w:t>Rastoder</w:t>
            </w:r>
            <w:proofErr w:type="spellEnd"/>
            <w:r w:rsidRPr="009A12DB">
              <w:rPr>
                <w:rFonts w:ascii="Arial" w:hAnsi="Arial" w:cs="Arial"/>
                <w:color w:val="000000"/>
                <w:sz w:val="18"/>
                <w:szCs w:val="18"/>
              </w:rPr>
              <w:t xml:space="preserve"> d.o.o.</w:t>
            </w:r>
          </w:p>
        </w:tc>
        <w:tc>
          <w:tcPr>
            <w:tcW w:w="1560" w:type="dxa"/>
            <w:shd w:val="clear" w:color="auto" w:fill="auto"/>
            <w:noWrap/>
            <w:vAlign w:val="center"/>
            <w:hideMark/>
          </w:tcPr>
          <w:p w14:paraId="2672522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SEJ-IND16-60/2016</w:t>
            </w:r>
          </w:p>
        </w:tc>
        <w:tc>
          <w:tcPr>
            <w:tcW w:w="1701" w:type="dxa"/>
            <w:shd w:val="clear" w:color="auto" w:fill="auto"/>
            <w:noWrap/>
            <w:vAlign w:val="center"/>
            <w:hideMark/>
          </w:tcPr>
          <w:p w14:paraId="0AC6796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20.312,76</w:t>
            </w:r>
          </w:p>
        </w:tc>
        <w:tc>
          <w:tcPr>
            <w:tcW w:w="1559" w:type="dxa"/>
            <w:shd w:val="clear" w:color="auto" w:fill="auto"/>
            <w:noWrap/>
            <w:vAlign w:val="center"/>
            <w:hideMark/>
          </w:tcPr>
          <w:p w14:paraId="7B2B8EE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19.281,40</w:t>
            </w:r>
          </w:p>
        </w:tc>
        <w:tc>
          <w:tcPr>
            <w:tcW w:w="1276" w:type="dxa"/>
            <w:shd w:val="clear" w:color="auto" w:fill="auto"/>
            <w:noWrap/>
            <w:vAlign w:val="center"/>
            <w:hideMark/>
          </w:tcPr>
          <w:p w14:paraId="5116EA4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84</w:t>
            </w:r>
          </w:p>
        </w:tc>
        <w:tc>
          <w:tcPr>
            <w:tcW w:w="1394" w:type="dxa"/>
            <w:shd w:val="clear" w:color="auto" w:fill="auto"/>
            <w:noWrap/>
            <w:vAlign w:val="center"/>
            <w:hideMark/>
          </w:tcPr>
          <w:p w14:paraId="772640B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229,54</w:t>
            </w:r>
          </w:p>
        </w:tc>
      </w:tr>
      <w:tr w:rsidR="00603DD3" w:rsidRPr="009A12DB" w14:paraId="5B9B3370" w14:textId="77777777" w:rsidTr="009A12DB">
        <w:trPr>
          <w:trHeight w:val="315"/>
          <w:jc w:val="center"/>
        </w:trPr>
        <w:tc>
          <w:tcPr>
            <w:tcW w:w="1696" w:type="dxa"/>
            <w:shd w:val="clear" w:color="auto" w:fill="auto"/>
            <w:noWrap/>
            <w:vAlign w:val="center"/>
            <w:hideMark/>
          </w:tcPr>
          <w:p w14:paraId="5C1BE91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Roletarstvo Medle d.o.o.</w:t>
            </w:r>
          </w:p>
        </w:tc>
        <w:tc>
          <w:tcPr>
            <w:tcW w:w="1560" w:type="dxa"/>
            <w:shd w:val="clear" w:color="auto" w:fill="auto"/>
            <w:noWrap/>
            <w:vAlign w:val="center"/>
            <w:hideMark/>
          </w:tcPr>
          <w:p w14:paraId="35C8DF2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SEJ-IND16-26/2016</w:t>
            </w:r>
          </w:p>
        </w:tc>
        <w:tc>
          <w:tcPr>
            <w:tcW w:w="1701" w:type="dxa"/>
            <w:shd w:val="clear" w:color="auto" w:fill="auto"/>
            <w:noWrap/>
            <w:vAlign w:val="center"/>
            <w:hideMark/>
          </w:tcPr>
          <w:p w14:paraId="7626D5C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28.673,94</w:t>
            </w:r>
          </w:p>
        </w:tc>
        <w:tc>
          <w:tcPr>
            <w:tcW w:w="1559" w:type="dxa"/>
            <w:shd w:val="clear" w:color="auto" w:fill="auto"/>
            <w:noWrap/>
            <w:vAlign w:val="center"/>
            <w:hideMark/>
          </w:tcPr>
          <w:p w14:paraId="4AE42CF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27.551,10</w:t>
            </w:r>
          </w:p>
        </w:tc>
        <w:tc>
          <w:tcPr>
            <w:tcW w:w="1276" w:type="dxa"/>
            <w:shd w:val="clear" w:color="auto" w:fill="auto"/>
            <w:noWrap/>
            <w:vAlign w:val="center"/>
            <w:hideMark/>
          </w:tcPr>
          <w:p w14:paraId="2E9E4C1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76,00</w:t>
            </w:r>
          </w:p>
        </w:tc>
        <w:tc>
          <w:tcPr>
            <w:tcW w:w="1394" w:type="dxa"/>
            <w:shd w:val="clear" w:color="auto" w:fill="auto"/>
            <w:noWrap/>
            <w:vAlign w:val="center"/>
            <w:hideMark/>
          </w:tcPr>
          <w:p w14:paraId="09D8C21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362,51</w:t>
            </w:r>
          </w:p>
        </w:tc>
      </w:tr>
      <w:tr w:rsidR="00603DD3" w:rsidRPr="009A12DB" w14:paraId="45059EB5" w14:textId="77777777" w:rsidTr="009A12DB">
        <w:trPr>
          <w:trHeight w:val="315"/>
          <w:jc w:val="center"/>
        </w:trPr>
        <w:tc>
          <w:tcPr>
            <w:tcW w:w="1696" w:type="dxa"/>
            <w:shd w:val="clear" w:color="auto" w:fill="auto"/>
            <w:noWrap/>
            <w:vAlign w:val="center"/>
            <w:hideMark/>
          </w:tcPr>
          <w:p w14:paraId="6C11414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ROTO GROUP d.o.o.</w:t>
            </w:r>
          </w:p>
        </w:tc>
        <w:tc>
          <w:tcPr>
            <w:tcW w:w="1560" w:type="dxa"/>
            <w:shd w:val="clear" w:color="auto" w:fill="auto"/>
            <w:noWrap/>
            <w:vAlign w:val="center"/>
            <w:hideMark/>
          </w:tcPr>
          <w:p w14:paraId="6D0228B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SEJ-IND16-141/2016</w:t>
            </w:r>
          </w:p>
        </w:tc>
        <w:tc>
          <w:tcPr>
            <w:tcW w:w="1701" w:type="dxa"/>
            <w:shd w:val="clear" w:color="auto" w:fill="auto"/>
            <w:noWrap/>
            <w:vAlign w:val="center"/>
            <w:hideMark/>
          </w:tcPr>
          <w:p w14:paraId="06E0F24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15.513,40</w:t>
            </w:r>
          </w:p>
        </w:tc>
        <w:tc>
          <w:tcPr>
            <w:tcW w:w="1559" w:type="dxa"/>
            <w:shd w:val="clear" w:color="auto" w:fill="auto"/>
            <w:noWrap/>
            <w:vAlign w:val="center"/>
            <w:hideMark/>
          </w:tcPr>
          <w:p w14:paraId="7EBBB37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16.041,42</w:t>
            </w:r>
          </w:p>
        </w:tc>
        <w:tc>
          <w:tcPr>
            <w:tcW w:w="1276" w:type="dxa"/>
            <w:shd w:val="clear" w:color="auto" w:fill="auto"/>
            <w:noWrap/>
            <w:vAlign w:val="center"/>
            <w:hideMark/>
          </w:tcPr>
          <w:p w14:paraId="01E080A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48,00</w:t>
            </w:r>
          </w:p>
        </w:tc>
        <w:tc>
          <w:tcPr>
            <w:tcW w:w="1394" w:type="dxa"/>
            <w:shd w:val="clear" w:color="auto" w:fill="auto"/>
            <w:noWrap/>
            <w:vAlign w:val="center"/>
            <w:hideMark/>
          </w:tcPr>
          <w:p w14:paraId="1CB41E9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334,20</w:t>
            </w:r>
          </w:p>
        </w:tc>
      </w:tr>
      <w:tr w:rsidR="00603DD3" w:rsidRPr="009A12DB" w14:paraId="52A7A783" w14:textId="77777777" w:rsidTr="009A12DB">
        <w:trPr>
          <w:trHeight w:val="315"/>
          <w:jc w:val="center"/>
        </w:trPr>
        <w:tc>
          <w:tcPr>
            <w:tcW w:w="1696" w:type="dxa"/>
            <w:shd w:val="clear" w:color="auto" w:fill="auto"/>
            <w:noWrap/>
            <w:vAlign w:val="center"/>
            <w:hideMark/>
          </w:tcPr>
          <w:p w14:paraId="03A6642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Rudis d.o.o.</w:t>
            </w:r>
          </w:p>
        </w:tc>
        <w:tc>
          <w:tcPr>
            <w:tcW w:w="1560" w:type="dxa"/>
            <w:shd w:val="clear" w:color="auto" w:fill="auto"/>
            <w:noWrap/>
            <w:vAlign w:val="center"/>
            <w:hideMark/>
          </w:tcPr>
          <w:p w14:paraId="215D740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SEJ-IND16-111/2016</w:t>
            </w:r>
          </w:p>
        </w:tc>
        <w:tc>
          <w:tcPr>
            <w:tcW w:w="1701" w:type="dxa"/>
            <w:shd w:val="clear" w:color="auto" w:fill="auto"/>
            <w:noWrap/>
            <w:vAlign w:val="center"/>
            <w:hideMark/>
          </w:tcPr>
          <w:p w14:paraId="19380E8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10.033,58</w:t>
            </w:r>
          </w:p>
        </w:tc>
        <w:tc>
          <w:tcPr>
            <w:tcW w:w="1559" w:type="dxa"/>
            <w:shd w:val="clear" w:color="auto" w:fill="auto"/>
            <w:noWrap/>
            <w:vAlign w:val="center"/>
            <w:hideMark/>
          </w:tcPr>
          <w:p w14:paraId="1692F5F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10.664,08</w:t>
            </w:r>
          </w:p>
        </w:tc>
        <w:tc>
          <w:tcPr>
            <w:tcW w:w="1276" w:type="dxa"/>
            <w:shd w:val="clear" w:color="auto" w:fill="auto"/>
            <w:noWrap/>
            <w:vAlign w:val="center"/>
            <w:hideMark/>
          </w:tcPr>
          <w:p w14:paraId="1EF1D34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24,00</w:t>
            </w:r>
          </w:p>
        </w:tc>
        <w:tc>
          <w:tcPr>
            <w:tcW w:w="1394" w:type="dxa"/>
            <w:shd w:val="clear" w:color="auto" w:fill="auto"/>
            <w:noWrap/>
            <w:vAlign w:val="center"/>
            <w:hideMark/>
          </w:tcPr>
          <w:p w14:paraId="3E44060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444,34</w:t>
            </w:r>
          </w:p>
        </w:tc>
      </w:tr>
      <w:tr w:rsidR="00603DD3" w:rsidRPr="009A12DB" w14:paraId="379871F5" w14:textId="77777777" w:rsidTr="009A12DB">
        <w:trPr>
          <w:trHeight w:val="315"/>
          <w:jc w:val="center"/>
        </w:trPr>
        <w:tc>
          <w:tcPr>
            <w:tcW w:w="1696" w:type="dxa"/>
            <w:shd w:val="clear" w:color="auto" w:fill="auto"/>
            <w:noWrap/>
            <w:vAlign w:val="center"/>
            <w:hideMark/>
          </w:tcPr>
          <w:p w14:paraId="04D22130" w14:textId="77777777" w:rsidR="00603DD3" w:rsidRPr="009A12DB" w:rsidRDefault="00603DD3" w:rsidP="00603DD3">
            <w:pPr>
              <w:jc w:val="center"/>
              <w:rPr>
                <w:rFonts w:ascii="Arial" w:hAnsi="Arial" w:cs="Arial"/>
                <w:color w:val="000000"/>
                <w:sz w:val="18"/>
                <w:szCs w:val="18"/>
              </w:rPr>
            </w:pPr>
            <w:proofErr w:type="spellStart"/>
            <w:r w:rsidRPr="009A12DB">
              <w:rPr>
                <w:rFonts w:ascii="Arial" w:hAnsi="Arial" w:cs="Arial"/>
                <w:color w:val="000000"/>
                <w:sz w:val="18"/>
                <w:szCs w:val="18"/>
              </w:rPr>
              <w:t>Silco</w:t>
            </w:r>
            <w:proofErr w:type="spellEnd"/>
            <w:r w:rsidRPr="009A12DB">
              <w:rPr>
                <w:rFonts w:ascii="Arial" w:hAnsi="Arial" w:cs="Arial"/>
                <w:color w:val="000000"/>
                <w:sz w:val="18"/>
                <w:szCs w:val="18"/>
              </w:rPr>
              <w:t xml:space="preserve"> d.o.o.</w:t>
            </w:r>
          </w:p>
        </w:tc>
        <w:tc>
          <w:tcPr>
            <w:tcW w:w="1560" w:type="dxa"/>
            <w:shd w:val="clear" w:color="auto" w:fill="auto"/>
            <w:noWrap/>
            <w:vAlign w:val="center"/>
            <w:hideMark/>
          </w:tcPr>
          <w:p w14:paraId="0C4FE4B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SEJ-IND16-84/2016</w:t>
            </w:r>
          </w:p>
        </w:tc>
        <w:tc>
          <w:tcPr>
            <w:tcW w:w="1701" w:type="dxa"/>
            <w:shd w:val="clear" w:color="auto" w:fill="auto"/>
            <w:noWrap/>
            <w:vAlign w:val="center"/>
            <w:hideMark/>
          </w:tcPr>
          <w:p w14:paraId="7004FAE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35.201,80</w:t>
            </w:r>
          </w:p>
        </w:tc>
        <w:tc>
          <w:tcPr>
            <w:tcW w:w="1559" w:type="dxa"/>
            <w:shd w:val="clear" w:color="auto" w:fill="auto"/>
            <w:noWrap/>
            <w:vAlign w:val="center"/>
            <w:hideMark/>
          </w:tcPr>
          <w:p w14:paraId="0A19FD8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26.701,83</w:t>
            </w:r>
          </w:p>
        </w:tc>
        <w:tc>
          <w:tcPr>
            <w:tcW w:w="1276" w:type="dxa"/>
            <w:shd w:val="clear" w:color="auto" w:fill="auto"/>
            <w:noWrap/>
            <w:vAlign w:val="center"/>
            <w:hideMark/>
          </w:tcPr>
          <w:p w14:paraId="22210CD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96,00</w:t>
            </w:r>
          </w:p>
        </w:tc>
        <w:tc>
          <w:tcPr>
            <w:tcW w:w="1394" w:type="dxa"/>
            <w:shd w:val="clear" w:color="auto" w:fill="auto"/>
            <w:noWrap/>
            <w:vAlign w:val="center"/>
            <w:hideMark/>
          </w:tcPr>
          <w:p w14:paraId="68F5C52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278,14</w:t>
            </w:r>
          </w:p>
        </w:tc>
      </w:tr>
      <w:tr w:rsidR="00603DD3" w:rsidRPr="009A12DB" w14:paraId="01FAA17D" w14:textId="77777777" w:rsidTr="009A12DB">
        <w:trPr>
          <w:trHeight w:val="315"/>
          <w:jc w:val="center"/>
        </w:trPr>
        <w:tc>
          <w:tcPr>
            <w:tcW w:w="1696" w:type="dxa"/>
            <w:shd w:val="clear" w:color="auto" w:fill="auto"/>
            <w:noWrap/>
            <w:vAlign w:val="center"/>
            <w:hideMark/>
          </w:tcPr>
          <w:p w14:paraId="6E589E3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SMARTIS d.o.o.</w:t>
            </w:r>
          </w:p>
        </w:tc>
        <w:tc>
          <w:tcPr>
            <w:tcW w:w="1560" w:type="dxa"/>
            <w:shd w:val="clear" w:color="auto" w:fill="auto"/>
            <w:noWrap/>
            <w:vAlign w:val="center"/>
            <w:hideMark/>
          </w:tcPr>
          <w:p w14:paraId="58BA987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SEJ-IND16-96/2016</w:t>
            </w:r>
          </w:p>
        </w:tc>
        <w:tc>
          <w:tcPr>
            <w:tcW w:w="1701" w:type="dxa"/>
            <w:shd w:val="clear" w:color="auto" w:fill="auto"/>
            <w:noWrap/>
            <w:vAlign w:val="center"/>
            <w:hideMark/>
          </w:tcPr>
          <w:p w14:paraId="0979050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6.000,00</w:t>
            </w:r>
          </w:p>
        </w:tc>
        <w:tc>
          <w:tcPr>
            <w:tcW w:w="1559" w:type="dxa"/>
            <w:shd w:val="clear" w:color="auto" w:fill="auto"/>
            <w:noWrap/>
            <w:vAlign w:val="center"/>
            <w:hideMark/>
          </w:tcPr>
          <w:p w14:paraId="02C181B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6.000,00</w:t>
            </w:r>
          </w:p>
        </w:tc>
        <w:tc>
          <w:tcPr>
            <w:tcW w:w="1276" w:type="dxa"/>
            <w:shd w:val="clear" w:color="auto" w:fill="auto"/>
            <w:noWrap/>
            <w:vAlign w:val="center"/>
            <w:hideMark/>
          </w:tcPr>
          <w:p w14:paraId="5499B2C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38,00</w:t>
            </w:r>
          </w:p>
        </w:tc>
        <w:tc>
          <w:tcPr>
            <w:tcW w:w="1394" w:type="dxa"/>
            <w:shd w:val="clear" w:color="auto" w:fill="auto"/>
            <w:noWrap/>
            <w:vAlign w:val="center"/>
            <w:hideMark/>
          </w:tcPr>
          <w:p w14:paraId="276C54B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157,89</w:t>
            </w:r>
          </w:p>
        </w:tc>
      </w:tr>
      <w:tr w:rsidR="00603DD3" w:rsidRPr="009A12DB" w14:paraId="07647E54" w14:textId="77777777" w:rsidTr="009A12DB">
        <w:trPr>
          <w:trHeight w:val="315"/>
          <w:jc w:val="center"/>
        </w:trPr>
        <w:tc>
          <w:tcPr>
            <w:tcW w:w="1696" w:type="dxa"/>
            <w:shd w:val="clear" w:color="auto" w:fill="auto"/>
            <w:noWrap/>
            <w:vAlign w:val="center"/>
            <w:hideMark/>
          </w:tcPr>
          <w:p w14:paraId="0711E3F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SOLVERA LYNX </w:t>
            </w:r>
            <w:proofErr w:type="spellStart"/>
            <w:r w:rsidRPr="009A12DB">
              <w:rPr>
                <w:rFonts w:ascii="Arial" w:hAnsi="Arial" w:cs="Arial"/>
                <w:color w:val="000000"/>
                <w:sz w:val="18"/>
                <w:szCs w:val="18"/>
              </w:rPr>
              <w:t>d.d</w:t>
            </w:r>
            <w:proofErr w:type="spellEnd"/>
            <w:r w:rsidRPr="009A12DB">
              <w:rPr>
                <w:rFonts w:ascii="Arial" w:hAnsi="Arial" w:cs="Arial"/>
                <w:color w:val="000000"/>
                <w:sz w:val="18"/>
                <w:szCs w:val="18"/>
              </w:rPr>
              <w:t>.</w:t>
            </w:r>
          </w:p>
        </w:tc>
        <w:tc>
          <w:tcPr>
            <w:tcW w:w="1560" w:type="dxa"/>
            <w:shd w:val="clear" w:color="auto" w:fill="auto"/>
            <w:noWrap/>
            <w:vAlign w:val="center"/>
            <w:hideMark/>
          </w:tcPr>
          <w:p w14:paraId="546282D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SEJ-IND16-192/2016</w:t>
            </w:r>
          </w:p>
        </w:tc>
        <w:tc>
          <w:tcPr>
            <w:tcW w:w="1701" w:type="dxa"/>
            <w:shd w:val="clear" w:color="auto" w:fill="auto"/>
            <w:noWrap/>
            <w:vAlign w:val="center"/>
            <w:hideMark/>
          </w:tcPr>
          <w:p w14:paraId="624297B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13.500,00</w:t>
            </w:r>
          </w:p>
        </w:tc>
        <w:tc>
          <w:tcPr>
            <w:tcW w:w="1559" w:type="dxa"/>
            <w:shd w:val="clear" w:color="auto" w:fill="auto"/>
            <w:noWrap/>
            <w:vAlign w:val="center"/>
            <w:hideMark/>
          </w:tcPr>
          <w:p w14:paraId="2FC215D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9.740,15</w:t>
            </w:r>
          </w:p>
        </w:tc>
        <w:tc>
          <w:tcPr>
            <w:tcW w:w="1276" w:type="dxa"/>
            <w:shd w:val="clear" w:color="auto" w:fill="auto"/>
            <w:noWrap/>
            <w:vAlign w:val="center"/>
            <w:hideMark/>
          </w:tcPr>
          <w:p w14:paraId="43CC262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12,00</w:t>
            </w:r>
          </w:p>
        </w:tc>
        <w:tc>
          <w:tcPr>
            <w:tcW w:w="1394" w:type="dxa"/>
            <w:shd w:val="clear" w:color="auto" w:fill="auto"/>
            <w:noWrap/>
            <w:vAlign w:val="center"/>
            <w:hideMark/>
          </w:tcPr>
          <w:p w14:paraId="09E0929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811,68</w:t>
            </w:r>
          </w:p>
        </w:tc>
      </w:tr>
      <w:tr w:rsidR="00603DD3" w:rsidRPr="009A12DB" w14:paraId="68ED938B" w14:textId="77777777" w:rsidTr="009A12DB">
        <w:trPr>
          <w:trHeight w:val="315"/>
          <w:jc w:val="center"/>
        </w:trPr>
        <w:tc>
          <w:tcPr>
            <w:tcW w:w="1696" w:type="dxa"/>
            <w:shd w:val="clear" w:color="auto" w:fill="auto"/>
            <w:noWrap/>
            <w:vAlign w:val="center"/>
            <w:hideMark/>
          </w:tcPr>
          <w:p w14:paraId="354F1D5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Status d.o.o.</w:t>
            </w:r>
          </w:p>
        </w:tc>
        <w:tc>
          <w:tcPr>
            <w:tcW w:w="1560" w:type="dxa"/>
            <w:shd w:val="clear" w:color="auto" w:fill="auto"/>
            <w:noWrap/>
            <w:vAlign w:val="center"/>
            <w:hideMark/>
          </w:tcPr>
          <w:p w14:paraId="3724FDE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SEJ-IND16-34/2016</w:t>
            </w:r>
          </w:p>
        </w:tc>
        <w:tc>
          <w:tcPr>
            <w:tcW w:w="1701" w:type="dxa"/>
            <w:shd w:val="clear" w:color="auto" w:fill="auto"/>
            <w:noWrap/>
            <w:vAlign w:val="center"/>
            <w:hideMark/>
          </w:tcPr>
          <w:p w14:paraId="212E41D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19.493,30</w:t>
            </w:r>
          </w:p>
        </w:tc>
        <w:tc>
          <w:tcPr>
            <w:tcW w:w="1559" w:type="dxa"/>
            <w:shd w:val="clear" w:color="auto" w:fill="auto"/>
            <w:noWrap/>
            <w:vAlign w:val="center"/>
            <w:hideMark/>
          </w:tcPr>
          <w:p w14:paraId="06A0BFA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19.333,30</w:t>
            </w:r>
          </w:p>
        </w:tc>
        <w:tc>
          <w:tcPr>
            <w:tcW w:w="1276" w:type="dxa"/>
            <w:shd w:val="clear" w:color="auto" w:fill="auto"/>
            <w:noWrap/>
            <w:vAlign w:val="center"/>
            <w:hideMark/>
          </w:tcPr>
          <w:p w14:paraId="5FE54EB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43,00</w:t>
            </w:r>
          </w:p>
        </w:tc>
        <w:tc>
          <w:tcPr>
            <w:tcW w:w="1394" w:type="dxa"/>
            <w:shd w:val="clear" w:color="auto" w:fill="auto"/>
            <w:noWrap/>
            <w:vAlign w:val="center"/>
            <w:hideMark/>
          </w:tcPr>
          <w:p w14:paraId="7B0AD07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449,61</w:t>
            </w:r>
          </w:p>
        </w:tc>
      </w:tr>
      <w:tr w:rsidR="00603DD3" w:rsidRPr="009A12DB" w14:paraId="29A80990" w14:textId="77777777" w:rsidTr="009A12DB">
        <w:trPr>
          <w:trHeight w:val="315"/>
          <w:jc w:val="center"/>
        </w:trPr>
        <w:tc>
          <w:tcPr>
            <w:tcW w:w="1696" w:type="dxa"/>
            <w:shd w:val="clear" w:color="auto" w:fill="auto"/>
            <w:noWrap/>
            <w:vAlign w:val="center"/>
            <w:hideMark/>
          </w:tcPr>
          <w:p w14:paraId="7D421BA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STROJEGRADNJA SAS Stanko Arzenšek s.p.</w:t>
            </w:r>
          </w:p>
        </w:tc>
        <w:tc>
          <w:tcPr>
            <w:tcW w:w="1560" w:type="dxa"/>
            <w:shd w:val="clear" w:color="auto" w:fill="auto"/>
            <w:noWrap/>
            <w:vAlign w:val="center"/>
            <w:hideMark/>
          </w:tcPr>
          <w:p w14:paraId="6C2ACB0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SEJ-IND16-140/2016</w:t>
            </w:r>
          </w:p>
        </w:tc>
        <w:tc>
          <w:tcPr>
            <w:tcW w:w="1701" w:type="dxa"/>
            <w:shd w:val="clear" w:color="auto" w:fill="auto"/>
            <w:noWrap/>
            <w:vAlign w:val="center"/>
            <w:hideMark/>
          </w:tcPr>
          <w:p w14:paraId="40BC8A5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16.612,80</w:t>
            </w:r>
          </w:p>
        </w:tc>
        <w:tc>
          <w:tcPr>
            <w:tcW w:w="1559" w:type="dxa"/>
            <w:shd w:val="clear" w:color="auto" w:fill="auto"/>
            <w:noWrap/>
            <w:vAlign w:val="center"/>
            <w:hideMark/>
          </w:tcPr>
          <w:p w14:paraId="1C14E72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15.869,87</w:t>
            </w:r>
          </w:p>
        </w:tc>
        <w:tc>
          <w:tcPr>
            <w:tcW w:w="1276" w:type="dxa"/>
            <w:shd w:val="clear" w:color="auto" w:fill="auto"/>
            <w:noWrap/>
            <w:vAlign w:val="center"/>
            <w:hideMark/>
          </w:tcPr>
          <w:p w14:paraId="68F3B28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45,00</w:t>
            </w:r>
          </w:p>
        </w:tc>
        <w:tc>
          <w:tcPr>
            <w:tcW w:w="1394" w:type="dxa"/>
            <w:shd w:val="clear" w:color="auto" w:fill="auto"/>
            <w:noWrap/>
            <w:vAlign w:val="center"/>
            <w:hideMark/>
          </w:tcPr>
          <w:p w14:paraId="6815DC0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352,66</w:t>
            </w:r>
          </w:p>
        </w:tc>
      </w:tr>
      <w:tr w:rsidR="00603DD3" w:rsidRPr="009A12DB" w14:paraId="53DAD2F6" w14:textId="77777777" w:rsidTr="009A12DB">
        <w:trPr>
          <w:trHeight w:val="315"/>
          <w:jc w:val="center"/>
        </w:trPr>
        <w:tc>
          <w:tcPr>
            <w:tcW w:w="1696" w:type="dxa"/>
            <w:shd w:val="clear" w:color="auto" w:fill="auto"/>
            <w:noWrap/>
            <w:vAlign w:val="center"/>
            <w:hideMark/>
          </w:tcPr>
          <w:p w14:paraId="2E83922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Svečarstvo Jurkovič David Jurkovič s.p.</w:t>
            </w:r>
          </w:p>
        </w:tc>
        <w:tc>
          <w:tcPr>
            <w:tcW w:w="1560" w:type="dxa"/>
            <w:shd w:val="clear" w:color="auto" w:fill="auto"/>
            <w:noWrap/>
            <w:vAlign w:val="center"/>
            <w:hideMark/>
          </w:tcPr>
          <w:p w14:paraId="088BE9B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SEJ-IND16-40/2016</w:t>
            </w:r>
          </w:p>
        </w:tc>
        <w:tc>
          <w:tcPr>
            <w:tcW w:w="1701" w:type="dxa"/>
            <w:shd w:val="clear" w:color="auto" w:fill="auto"/>
            <w:noWrap/>
            <w:vAlign w:val="center"/>
            <w:hideMark/>
          </w:tcPr>
          <w:p w14:paraId="7A93019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6.908,81</w:t>
            </w:r>
          </w:p>
        </w:tc>
        <w:tc>
          <w:tcPr>
            <w:tcW w:w="1559" w:type="dxa"/>
            <w:shd w:val="clear" w:color="auto" w:fill="auto"/>
            <w:noWrap/>
            <w:vAlign w:val="center"/>
            <w:hideMark/>
          </w:tcPr>
          <w:p w14:paraId="74B15A2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6.908,81</w:t>
            </w:r>
          </w:p>
        </w:tc>
        <w:tc>
          <w:tcPr>
            <w:tcW w:w="1276" w:type="dxa"/>
            <w:shd w:val="clear" w:color="auto" w:fill="auto"/>
            <w:noWrap/>
            <w:vAlign w:val="center"/>
            <w:hideMark/>
          </w:tcPr>
          <w:p w14:paraId="52DC182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16,00</w:t>
            </w:r>
          </w:p>
        </w:tc>
        <w:tc>
          <w:tcPr>
            <w:tcW w:w="1394" w:type="dxa"/>
            <w:shd w:val="clear" w:color="auto" w:fill="auto"/>
            <w:noWrap/>
            <w:vAlign w:val="center"/>
            <w:hideMark/>
          </w:tcPr>
          <w:p w14:paraId="6098755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431,80</w:t>
            </w:r>
          </w:p>
        </w:tc>
      </w:tr>
      <w:tr w:rsidR="00603DD3" w:rsidRPr="009A12DB" w14:paraId="19773E8A" w14:textId="77777777" w:rsidTr="009A12DB">
        <w:trPr>
          <w:trHeight w:val="315"/>
          <w:jc w:val="center"/>
        </w:trPr>
        <w:tc>
          <w:tcPr>
            <w:tcW w:w="1696" w:type="dxa"/>
            <w:shd w:val="clear" w:color="auto" w:fill="auto"/>
            <w:noWrap/>
            <w:vAlign w:val="center"/>
            <w:hideMark/>
          </w:tcPr>
          <w:p w14:paraId="0CDC1C5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Škrlj d.o.o.</w:t>
            </w:r>
          </w:p>
        </w:tc>
        <w:tc>
          <w:tcPr>
            <w:tcW w:w="1560" w:type="dxa"/>
            <w:shd w:val="clear" w:color="auto" w:fill="auto"/>
            <w:noWrap/>
            <w:vAlign w:val="center"/>
            <w:hideMark/>
          </w:tcPr>
          <w:p w14:paraId="7337B11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SEJ-IND16-14/2016</w:t>
            </w:r>
          </w:p>
        </w:tc>
        <w:tc>
          <w:tcPr>
            <w:tcW w:w="1701" w:type="dxa"/>
            <w:shd w:val="clear" w:color="auto" w:fill="auto"/>
            <w:noWrap/>
            <w:vAlign w:val="center"/>
            <w:hideMark/>
          </w:tcPr>
          <w:p w14:paraId="3A925CE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15.485,10</w:t>
            </w:r>
          </w:p>
        </w:tc>
        <w:tc>
          <w:tcPr>
            <w:tcW w:w="1559" w:type="dxa"/>
            <w:shd w:val="clear" w:color="auto" w:fill="auto"/>
            <w:noWrap/>
            <w:vAlign w:val="center"/>
            <w:hideMark/>
          </w:tcPr>
          <w:p w14:paraId="1C03131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15.792,62</w:t>
            </w:r>
          </w:p>
        </w:tc>
        <w:tc>
          <w:tcPr>
            <w:tcW w:w="1276" w:type="dxa"/>
            <w:shd w:val="clear" w:color="auto" w:fill="auto"/>
            <w:noWrap/>
            <w:vAlign w:val="center"/>
            <w:hideMark/>
          </w:tcPr>
          <w:p w14:paraId="3D01096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52,00</w:t>
            </w:r>
          </w:p>
        </w:tc>
        <w:tc>
          <w:tcPr>
            <w:tcW w:w="1394" w:type="dxa"/>
            <w:shd w:val="clear" w:color="auto" w:fill="auto"/>
            <w:noWrap/>
            <w:vAlign w:val="center"/>
            <w:hideMark/>
          </w:tcPr>
          <w:p w14:paraId="6BD3051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303,70</w:t>
            </w:r>
          </w:p>
        </w:tc>
      </w:tr>
      <w:tr w:rsidR="00603DD3" w:rsidRPr="009A12DB" w14:paraId="47F7974A" w14:textId="77777777" w:rsidTr="009A12DB">
        <w:trPr>
          <w:trHeight w:val="315"/>
          <w:jc w:val="center"/>
        </w:trPr>
        <w:tc>
          <w:tcPr>
            <w:tcW w:w="1696" w:type="dxa"/>
            <w:shd w:val="clear" w:color="auto" w:fill="auto"/>
            <w:noWrap/>
            <w:vAlign w:val="center"/>
            <w:hideMark/>
          </w:tcPr>
          <w:p w14:paraId="0EA6FF4A" w14:textId="77777777" w:rsidR="00603DD3" w:rsidRPr="009A12DB" w:rsidRDefault="00603DD3" w:rsidP="00603DD3">
            <w:pPr>
              <w:jc w:val="center"/>
              <w:rPr>
                <w:rFonts w:ascii="Arial" w:hAnsi="Arial" w:cs="Arial"/>
                <w:color w:val="000000"/>
                <w:sz w:val="18"/>
                <w:szCs w:val="18"/>
              </w:rPr>
            </w:pPr>
            <w:proofErr w:type="spellStart"/>
            <w:r w:rsidRPr="009A12DB">
              <w:rPr>
                <w:rFonts w:ascii="Arial" w:hAnsi="Arial" w:cs="Arial"/>
                <w:color w:val="000000"/>
                <w:sz w:val="18"/>
                <w:szCs w:val="18"/>
              </w:rPr>
              <w:t>Šraml</w:t>
            </w:r>
            <w:proofErr w:type="spellEnd"/>
            <w:r w:rsidRPr="009A12DB">
              <w:rPr>
                <w:rFonts w:ascii="Arial" w:hAnsi="Arial" w:cs="Arial"/>
                <w:color w:val="000000"/>
                <w:sz w:val="18"/>
                <w:szCs w:val="18"/>
              </w:rPr>
              <w:t xml:space="preserve"> d.o.o.</w:t>
            </w:r>
          </w:p>
        </w:tc>
        <w:tc>
          <w:tcPr>
            <w:tcW w:w="1560" w:type="dxa"/>
            <w:shd w:val="clear" w:color="auto" w:fill="auto"/>
            <w:noWrap/>
            <w:vAlign w:val="center"/>
            <w:hideMark/>
          </w:tcPr>
          <w:p w14:paraId="379C747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SEJ-IND16-132/2016</w:t>
            </w:r>
          </w:p>
        </w:tc>
        <w:tc>
          <w:tcPr>
            <w:tcW w:w="1701" w:type="dxa"/>
            <w:shd w:val="clear" w:color="auto" w:fill="auto"/>
            <w:noWrap/>
            <w:vAlign w:val="center"/>
            <w:hideMark/>
          </w:tcPr>
          <w:p w14:paraId="082D47D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35.854,00</w:t>
            </w:r>
          </w:p>
        </w:tc>
        <w:tc>
          <w:tcPr>
            <w:tcW w:w="1559" w:type="dxa"/>
            <w:shd w:val="clear" w:color="auto" w:fill="auto"/>
            <w:noWrap/>
            <w:vAlign w:val="center"/>
            <w:hideMark/>
          </w:tcPr>
          <w:p w14:paraId="4C28A1B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28.898,00</w:t>
            </w:r>
          </w:p>
        </w:tc>
        <w:tc>
          <w:tcPr>
            <w:tcW w:w="1276" w:type="dxa"/>
            <w:shd w:val="clear" w:color="auto" w:fill="auto"/>
            <w:noWrap/>
            <w:vAlign w:val="center"/>
            <w:hideMark/>
          </w:tcPr>
          <w:p w14:paraId="4DD101A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180,00</w:t>
            </w:r>
          </w:p>
        </w:tc>
        <w:tc>
          <w:tcPr>
            <w:tcW w:w="1394" w:type="dxa"/>
            <w:shd w:val="clear" w:color="auto" w:fill="auto"/>
            <w:noWrap/>
            <w:vAlign w:val="center"/>
            <w:hideMark/>
          </w:tcPr>
          <w:p w14:paraId="663986D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160,54</w:t>
            </w:r>
          </w:p>
        </w:tc>
      </w:tr>
      <w:tr w:rsidR="00603DD3" w:rsidRPr="009A12DB" w14:paraId="4B4D2E7B" w14:textId="77777777" w:rsidTr="009A12DB">
        <w:trPr>
          <w:trHeight w:val="315"/>
          <w:jc w:val="center"/>
        </w:trPr>
        <w:tc>
          <w:tcPr>
            <w:tcW w:w="1696" w:type="dxa"/>
            <w:shd w:val="clear" w:color="auto" w:fill="auto"/>
            <w:noWrap/>
            <w:vAlign w:val="center"/>
            <w:hideMark/>
          </w:tcPr>
          <w:p w14:paraId="0073C4E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TEHNOS d.o.o.</w:t>
            </w:r>
          </w:p>
        </w:tc>
        <w:tc>
          <w:tcPr>
            <w:tcW w:w="1560" w:type="dxa"/>
            <w:shd w:val="clear" w:color="auto" w:fill="auto"/>
            <w:noWrap/>
            <w:vAlign w:val="center"/>
            <w:hideMark/>
          </w:tcPr>
          <w:p w14:paraId="7455B5A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SEJ-IND16-157/2016</w:t>
            </w:r>
          </w:p>
        </w:tc>
        <w:tc>
          <w:tcPr>
            <w:tcW w:w="1701" w:type="dxa"/>
            <w:shd w:val="clear" w:color="auto" w:fill="auto"/>
            <w:noWrap/>
            <w:vAlign w:val="center"/>
            <w:hideMark/>
          </w:tcPr>
          <w:p w14:paraId="1726721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15.180,00</w:t>
            </w:r>
          </w:p>
        </w:tc>
        <w:tc>
          <w:tcPr>
            <w:tcW w:w="1559" w:type="dxa"/>
            <w:shd w:val="clear" w:color="auto" w:fill="auto"/>
            <w:noWrap/>
            <w:vAlign w:val="center"/>
            <w:hideMark/>
          </w:tcPr>
          <w:p w14:paraId="38F3474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15.878,12</w:t>
            </w:r>
          </w:p>
        </w:tc>
        <w:tc>
          <w:tcPr>
            <w:tcW w:w="1276" w:type="dxa"/>
            <w:shd w:val="clear" w:color="auto" w:fill="auto"/>
            <w:noWrap/>
            <w:vAlign w:val="center"/>
            <w:hideMark/>
          </w:tcPr>
          <w:p w14:paraId="68032D3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50,00</w:t>
            </w:r>
          </w:p>
        </w:tc>
        <w:tc>
          <w:tcPr>
            <w:tcW w:w="1394" w:type="dxa"/>
            <w:shd w:val="clear" w:color="auto" w:fill="auto"/>
            <w:noWrap/>
            <w:vAlign w:val="center"/>
            <w:hideMark/>
          </w:tcPr>
          <w:p w14:paraId="5CEB55F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317,56</w:t>
            </w:r>
          </w:p>
        </w:tc>
      </w:tr>
      <w:tr w:rsidR="00603DD3" w:rsidRPr="009A12DB" w14:paraId="66A198FE" w14:textId="77777777" w:rsidTr="009A12DB">
        <w:trPr>
          <w:trHeight w:val="315"/>
          <w:jc w:val="center"/>
        </w:trPr>
        <w:tc>
          <w:tcPr>
            <w:tcW w:w="1696" w:type="dxa"/>
            <w:shd w:val="clear" w:color="auto" w:fill="auto"/>
            <w:noWrap/>
            <w:vAlign w:val="center"/>
            <w:hideMark/>
          </w:tcPr>
          <w:p w14:paraId="6AFD116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 xml:space="preserve">TEKSTINA </w:t>
            </w:r>
            <w:proofErr w:type="spellStart"/>
            <w:r w:rsidRPr="009A12DB">
              <w:rPr>
                <w:rFonts w:ascii="Arial" w:hAnsi="Arial" w:cs="Arial"/>
                <w:color w:val="000000"/>
                <w:sz w:val="18"/>
                <w:szCs w:val="18"/>
              </w:rPr>
              <w:t>d.d</w:t>
            </w:r>
            <w:proofErr w:type="spellEnd"/>
            <w:r w:rsidRPr="009A12DB">
              <w:rPr>
                <w:rFonts w:ascii="Arial" w:hAnsi="Arial" w:cs="Arial"/>
                <w:color w:val="000000"/>
                <w:sz w:val="18"/>
                <w:szCs w:val="18"/>
              </w:rPr>
              <w:t>.</w:t>
            </w:r>
          </w:p>
        </w:tc>
        <w:tc>
          <w:tcPr>
            <w:tcW w:w="1560" w:type="dxa"/>
            <w:shd w:val="clear" w:color="auto" w:fill="auto"/>
            <w:noWrap/>
            <w:vAlign w:val="center"/>
            <w:hideMark/>
          </w:tcPr>
          <w:p w14:paraId="09918BC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SEJ-IND16-75/2016</w:t>
            </w:r>
          </w:p>
        </w:tc>
        <w:tc>
          <w:tcPr>
            <w:tcW w:w="1701" w:type="dxa"/>
            <w:shd w:val="clear" w:color="auto" w:fill="auto"/>
            <w:noWrap/>
            <w:vAlign w:val="center"/>
            <w:hideMark/>
          </w:tcPr>
          <w:p w14:paraId="2FAB8EA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19.154,00</w:t>
            </w:r>
          </w:p>
        </w:tc>
        <w:tc>
          <w:tcPr>
            <w:tcW w:w="1559" w:type="dxa"/>
            <w:shd w:val="clear" w:color="auto" w:fill="auto"/>
            <w:noWrap/>
            <w:vAlign w:val="center"/>
            <w:hideMark/>
          </w:tcPr>
          <w:p w14:paraId="638D970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19.125,00</w:t>
            </w:r>
          </w:p>
        </w:tc>
        <w:tc>
          <w:tcPr>
            <w:tcW w:w="1276" w:type="dxa"/>
            <w:shd w:val="clear" w:color="auto" w:fill="auto"/>
            <w:noWrap/>
            <w:vAlign w:val="center"/>
            <w:hideMark/>
          </w:tcPr>
          <w:p w14:paraId="49E8D8D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45,00</w:t>
            </w:r>
          </w:p>
        </w:tc>
        <w:tc>
          <w:tcPr>
            <w:tcW w:w="1394" w:type="dxa"/>
            <w:shd w:val="clear" w:color="auto" w:fill="auto"/>
            <w:noWrap/>
            <w:vAlign w:val="center"/>
            <w:hideMark/>
          </w:tcPr>
          <w:p w14:paraId="04D47BE4"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425,00</w:t>
            </w:r>
          </w:p>
        </w:tc>
      </w:tr>
      <w:tr w:rsidR="00603DD3" w:rsidRPr="009A12DB" w14:paraId="025936E3" w14:textId="77777777" w:rsidTr="009A12DB">
        <w:trPr>
          <w:trHeight w:val="315"/>
          <w:jc w:val="center"/>
        </w:trPr>
        <w:tc>
          <w:tcPr>
            <w:tcW w:w="1696" w:type="dxa"/>
            <w:shd w:val="clear" w:color="auto" w:fill="auto"/>
            <w:noWrap/>
            <w:vAlign w:val="center"/>
            <w:hideMark/>
          </w:tcPr>
          <w:p w14:paraId="607726D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TIPRO d.o.o.</w:t>
            </w:r>
          </w:p>
        </w:tc>
        <w:tc>
          <w:tcPr>
            <w:tcW w:w="1560" w:type="dxa"/>
            <w:shd w:val="clear" w:color="auto" w:fill="auto"/>
            <w:noWrap/>
            <w:vAlign w:val="center"/>
            <w:hideMark/>
          </w:tcPr>
          <w:p w14:paraId="56199C0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SEJ-IND16-43/2016</w:t>
            </w:r>
          </w:p>
        </w:tc>
        <w:tc>
          <w:tcPr>
            <w:tcW w:w="1701" w:type="dxa"/>
            <w:shd w:val="clear" w:color="auto" w:fill="auto"/>
            <w:noWrap/>
            <w:vAlign w:val="center"/>
            <w:hideMark/>
          </w:tcPr>
          <w:p w14:paraId="2F84CDC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13.872,00</w:t>
            </w:r>
          </w:p>
        </w:tc>
        <w:tc>
          <w:tcPr>
            <w:tcW w:w="1559" w:type="dxa"/>
            <w:shd w:val="clear" w:color="auto" w:fill="auto"/>
            <w:noWrap/>
            <w:vAlign w:val="center"/>
            <w:hideMark/>
          </w:tcPr>
          <w:p w14:paraId="14D64AF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14.834,28</w:t>
            </w:r>
          </w:p>
        </w:tc>
        <w:tc>
          <w:tcPr>
            <w:tcW w:w="1276" w:type="dxa"/>
            <w:shd w:val="clear" w:color="auto" w:fill="auto"/>
            <w:noWrap/>
            <w:vAlign w:val="center"/>
            <w:hideMark/>
          </w:tcPr>
          <w:p w14:paraId="7C05D39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20,00</w:t>
            </w:r>
          </w:p>
        </w:tc>
        <w:tc>
          <w:tcPr>
            <w:tcW w:w="1394" w:type="dxa"/>
            <w:shd w:val="clear" w:color="auto" w:fill="auto"/>
            <w:noWrap/>
            <w:vAlign w:val="center"/>
            <w:hideMark/>
          </w:tcPr>
          <w:p w14:paraId="06944CF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741,71</w:t>
            </w:r>
          </w:p>
        </w:tc>
      </w:tr>
      <w:tr w:rsidR="00603DD3" w:rsidRPr="009A12DB" w14:paraId="512E4D40" w14:textId="77777777" w:rsidTr="009A12DB">
        <w:trPr>
          <w:trHeight w:val="315"/>
          <w:jc w:val="center"/>
        </w:trPr>
        <w:tc>
          <w:tcPr>
            <w:tcW w:w="1696" w:type="dxa"/>
            <w:shd w:val="clear" w:color="auto" w:fill="auto"/>
            <w:noWrap/>
            <w:vAlign w:val="center"/>
            <w:hideMark/>
          </w:tcPr>
          <w:p w14:paraId="339B5AD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Tosama d.o.o.</w:t>
            </w:r>
          </w:p>
        </w:tc>
        <w:tc>
          <w:tcPr>
            <w:tcW w:w="1560" w:type="dxa"/>
            <w:shd w:val="clear" w:color="auto" w:fill="auto"/>
            <w:noWrap/>
            <w:vAlign w:val="center"/>
            <w:hideMark/>
          </w:tcPr>
          <w:p w14:paraId="69F7A7D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SEJ-IND16-69/2016</w:t>
            </w:r>
          </w:p>
        </w:tc>
        <w:tc>
          <w:tcPr>
            <w:tcW w:w="1701" w:type="dxa"/>
            <w:shd w:val="clear" w:color="auto" w:fill="auto"/>
            <w:noWrap/>
            <w:vAlign w:val="center"/>
            <w:hideMark/>
          </w:tcPr>
          <w:p w14:paraId="5CEDEDF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11.860,80</w:t>
            </w:r>
          </w:p>
        </w:tc>
        <w:tc>
          <w:tcPr>
            <w:tcW w:w="1559" w:type="dxa"/>
            <w:shd w:val="clear" w:color="auto" w:fill="auto"/>
            <w:noWrap/>
            <w:vAlign w:val="center"/>
            <w:hideMark/>
          </w:tcPr>
          <w:p w14:paraId="2ED006C9"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11.860,80</w:t>
            </w:r>
          </w:p>
        </w:tc>
        <w:tc>
          <w:tcPr>
            <w:tcW w:w="1276" w:type="dxa"/>
            <w:shd w:val="clear" w:color="auto" w:fill="auto"/>
            <w:noWrap/>
            <w:vAlign w:val="center"/>
            <w:hideMark/>
          </w:tcPr>
          <w:p w14:paraId="7DA11ADE"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18,00</w:t>
            </w:r>
          </w:p>
        </w:tc>
        <w:tc>
          <w:tcPr>
            <w:tcW w:w="1394" w:type="dxa"/>
            <w:shd w:val="clear" w:color="auto" w:fill="auto"/>
            <w:noWrap/>
            <w:vAlign w:val="center"/>
            <w:hideMark/>
          </w:tcPr>
          <w:p w14:paraId="2890AC4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658,93</w:t>
            </w:r>
          </w:p>
        </w:tc>
      </w:tr>
      <w:tr w:rsidR="00603DD3" w:rsidRPr="009A12DB" w14:paraId="34B55EC0" w14:textId="77777777" w:rsidTr="009A12DB">
        <w:trPr>
          <w:trHeight w:val="315"/>
          <w:jc w:val="center"/>
        </w:trPr>
        <w:tc>
          <w:tcPr>
            <w:tcW w:w="1696" w:type="dxa"/>
            <w:shd w:val="clear" w:color="auto" w:fill="auto"/>
            <w:noWrap/>
            <w:vAlign w:val="center"/>
            <w:hideMark/>
          </w:tcPr>
          <w:p w14:paraId="78567D3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TRM Filter d.o.o.</w:t>
            </w:r>
          </w:p>
        </w:tc>
        <w:tc>
          <w:tcPr>
            <w:tcW w:w="1560" w:type="dxa"/>
            <w:shd w:val="clear" w:color="auto" w:fill="auto"/>
            <w:noWrap/>
            <w:vAlign w:val="center"/>
            <w:hideMark/>
          </w:tcPr>
          <w:p w14:paraId="290DC50D"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SEJ-IND16-21/2016</w:t>
            </w:r>
          </w:p>
        </w:tc>
        <w:tc>
          <w:tcPr>
            <w:tcW w:w="1701" w:type="dxa"/>
            <w:shd w:val="clear" w:color="auto" w:fill="auto"/>
            <w:noWrap/>
            <w:vAlign w:val="center"/>
            <w:hideMark/>
          </w:tcPr>
          <w:p w14:paraId="104D4E2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16.665,19</w:t>
            </w:r>
          </w:p>
        </w:tc>
        <w:tc>
          <w:tcPr>
            <w:tcW w:w="1559" w:type="dxa"/>
            <w:shd w:val="clear" w:color="auto" w:fill="auto"/>
            <w:noWrap/>
            <w:vAlign w:val="center"/>
            <w:hideMark/>
          </w:tcPr>
          <w:p w14:paraId="00BB09A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16.605,19</w:t>
            </w:r>
          </w:p>
        </w:tc>
        <w:tc>
          <w:tcPr>
            <w:tcW w:w="1276" w:type="dxa"/>
            <w:shd w:val="clear" w:color="auto" w:fill="auto"/>
            <w:noWrap/>
            <w:vAlign w:val="center"/>
            <w:hideMark/>
          </w:tcPr>
          <w:p w14:paraId="226D1D7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40,00</w:t>
            </w:r>
          </w:p>
        </w:tc>
        <w:tc>
          <w:tcPr>
            <w:tcW w:w="1394" w:type="dxa"/>
            <w:shd w:val="clear" w:color="auto" w:fill="auto"/>
            <w:noWrap/>
            <w:vAlign w:val="center"/>
            <w:hideMark/>
          </w:tcPr>
          <w:p w14:paraId="4F1005A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415,13</w:t>
            </w:r>
          </w:p>
        </w:tc>
      </w:tr>
      <w:tr w:rsidR="00603DD3" w:rsidRPr="009A12DB" w14:paraId="644E1378" w14:textId="77777777" w:rsidTr="009A12DB">
        <w:trPr>
          <w:trHeight w:val="315"/>
          <w:jc w:val="center"/>
        </w:trPr>
        <w:tc>
          <w:tcPr>
            <w:tcW w:w="1696" w:type="dxa"/>
            <w:shd w:val="clear" w:color="auto" w:fill="auto"/>
            <w:noWrap/>
            <w:vAlign w:val="center"/>
            <w:hideMark/>
          </w:tcPr>
          <w:p w14:paraId="2D00B8C7"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UNIFOREST d.o.o.</w:t>
            </w:r>
          </w:p>
        </w:tc>
        <w:tc>
          <w:tcPr>
            <w:tcW w:w="1560" w:type="dxa"/>
            <w:shd w:val="clear" w:color="auto" w:fill="auto"/>
            <w:noWrap/>
            <w:vAlign w:val="center"/>
            <w:hideMark/>
          </w:tcPr>
          <w:p w14:paraId="0FBD79A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SEJ-IND16-119/2016</w:t>
            </w:r>
          </w:p>
        </w:tc>
        <w:tc>
          <w:tcPr>
            <w:tcW w:w="1701" w:type="dxa"/>
            <w:shd w:val="clear" w:color="auto" w:fill="auto"/>
            <w:noWrap/>
            <w:vAlign w:val="center"/>
            <w:hideMark/>
          </w:tcPr>
          <w:p w14:paraId="72F0702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13.750,00</w:t>
            </w:r>
          </w:p>
        </w:tc>
        <w:tc>
          <w:tcPr>
            <w:tcW w:w="1559" w:type="dxa"/>
            <w:shd w:val="clear" w:color="auto" w:fill="auto"/>
            <w:noWrap/>
            <w:vAlign w:val="center"/>
            <w:hideMark/>
          </w:tcPr>
          <w:p w14:paraId="0D0A7CE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13.811,40</w:t>
            </w:r>
          </w:p>
        </w:tc>
        <w:tc>
          <w:tcPr>
            <w:tcW w:w="1276" w:type="dxa"/>
            <w:shd w:val="clear" w:color="auto" w:fill="auto"/>
            <w:noWrap/>
            <w:vAlign w:val="center"/>
            <w:hideMark/>
          </w:tcPr>
          <w:p w14:paraId="666583F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100,00</w:t>
            </w:r>
          </w:p>
        </w:tc>
        <w:tc>
          <w:tcPr>
            <w:tcW w:w="1394" w:type="dxa"/>
            <w:shd w:val="clear" w:color="auto" w:fill="auto"/>
            <w:noWrap/>
            <w:vAlign w:val="center"/>
            <w:hideMark/>
          </w:tcPr>
          <w:p w14:paraId="5F83F4AA"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138,11</w:t>
            </w:r>
          </w:p>
        </w:tc>
      </w:tr>
      <w:tr w:rsidR="00603DD3" w:rsidRPr="009A12DB" w14:paraId="0404FB5B" w14:textId="77777777" w:rsidTr="009A12DB">
        <w:trPr>
          <w:trHeight w:val="315"/>
          <w:jc w:val="center"/>
        </w:trPr>
        <w:tc>
          <w:tcPr>
            <w:tcW w:w="1696" w:type="dxa"/>
            <w:shd w:val="clear" w:color="auto" w:fill="auto"/>
            <w:noWrap/>
            <w:vAlign w:val="center"/>
            <w:hideMark/>
          </w:tcPr>
          <w:p w14:paraId="224DCA26" w14:textId="77777777" w:rsidR="00603DD3" w:rsidRPr="009A12DB" w:rsidRDefault="00603DD3" w:rsidP="00603DD3">
            <w:pPr>
              <w:jc w:val="center"/>
              <w:rPr>
                <w:rFonts w:ascii="Arial" w:hAnsi="Arial" w:cs="Arial"/>
                <w:color w:val="000000"/>
                <w:sz w:val="18"/>
                <w:szCs w:val="18"/>
              </w:rPr>
            </w:pPr>
            <w:proofErr w:type="spellStart"/>
            <w:r w:rsidRPr="009A12DB">
              <w:rPr>
                <w:rFonts w:ascii="Arial" w:hAnsi="Arial" w:cs="Arial"/>
                <w:color w:val="000000"/>
                <w:sz w:val="18"/>
                <w:szCs w:val="18"/>
              </w:rPr>
              <w:lastRenderedPageBreak/>
              <w:t>Valens</w:t>
            </w:r>
            <w:proofErr w:type="spellEnd"/>
            <w:r w:rsidRPr="009A12DB">
              <w:rPr>
                <w:rFonts w:ascii="Arial" w:hAnsi="Arial" w:cs="Arial"/>
                <w:color w:val="000000"/>
                <w:sz w:val="18"/>
                <w:szCs w:val="18"/>
              </w:rPr>
              <w:t xml:space="preserve"> </w:t>
            </w:r>
            <w:proofErr w:type="spellStart"/>
            <w:r w:rsidRPr="009A12DB">
              <w:rPr>
                <w:rFonts w:ascii="Arial" w:hAnsi="Arial" w:cs="Arial"/>
                <w:color w:val="000000"/>
                <w:sz w:val="18"/>
                <w:szCs w:val="18"/>
              </w:rPr>
              <w:t>Int</w:t>
            </w:r>
            <w:proofErr w:type="spellEnd"/>
            <w:r w:rsidRPr="009A12DB">
              <w:rPr>
                <w:rFonts w:ascii="Arial" w:hAnsi="Arial" w:cs="Arial"/>
                <w:color w:val="000000"/>
                <w:sz w:val="18"/>
                <w:szCs w:val="18"/>
              </w:rPr>
              <w:t>. d.o.o.</w:t>
            </w:r>
          </w:p>
        </w:tc>
        <w:tc>
          <w:tcPr>
            <w:tcW w:w="1560" w:type="dxa"/>
            <w:shd w:val="clear" w:color="auto" w:fill="auto"/>
            <w:noWrap/>
            <w:vAlign w:val="center"/>
            <w:hideMark/>
          </w:tcPr>
          <w:p w14:paraId="1D50C85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SEJ-IND16-139/2016</w:t>
            </w:r>
          </w:p>
        </w:tc>
        <w:tc>
          <w:tcPr>
            <w:tcW w:w="1701" w:type="dxa"/>
            <w:shd w:val="clear" w:color="auto" w:fill="auto"/>
            <w:noWrap/>
            <w:vAlign w:val="center"/>
            <w:hideMark/>
          </w:tcPr>
          <w:p w14:paraId="3F22250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14.097,74</w:t>
            </w:r>
          </w:p>
        </w:tc>
        <w:tc>
          <w:tcPr>
            <w:tcW w:w="1559" w:type="dxa"/>
            <w:shd w:val="clear" w:color="auto" w:fill="auto"/>
            <w:noWrap/>
            <w:vAlign w:val="center"/>
            <w:hideMark/>
          </w:tcPr>
          <w:p w14:paraId="1BF2F6E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14.194,87</w:t>
            </w:r>
          </w:p>
        </w:tc>
        <w:tc>
          <w:tcPr>
            <w:tcW w:w="1276" w:type="dxa"/>
            <w:shd w:val="clear" w:color="auto" w:fill="auto"/>
            <w:noWrap/>
            <w:vAlign w:val="center"/>
            <w:hideMark/>
          </w:tcPr>
          <w:p w14:paraId="52F5C2D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15,00</w:t>
            </w:r>
          </w:p>
        </w:tc>
        <w:tc>
          <w:tcPr>
            <w:tcW w:w="1394" w:type="dxa"/>
            <w:shd w:val="clear" w:color="auto" w:fill="auto"/>
            <w:noWrap/>
            <w:vAlign w:val="center"/>
            <w:hideMark/>
          </w:tcPr>
          <w:p w14:paraId="3940BFA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946,32</w:t>
            </w:r>
          </w:p>
        </w:tc>
      </w:tr>
      <w:tr w:rsidR="00603DD3" w:rsidRPr="009A12DB" w14:paraId="0888A867" w14:textId="77777777" w:rsidTr="009A12DB">
        <w:trPr>
          <w:trHeight w:val="315"/>
          <w:jc w:val="center"/>
        </w:trPr>
        <w:tc>
          <w:tcPr>
            <w:tcW w:w="1696" w:type="dxa"/>
            <w:shd w:val="clear" w:color="auto" w:fill="auto"/>
            <w:noWrap/>
            <w:vAlign w:val="center"/>
            <w:hideMark/>
          </w:tcPr>
          <w:p w14:paraId="4E2B807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VPD Bled d.o.o.</w:t>
            </w:r>
          </w:p>
        </w:tc>
        <w:tc>
          <w:tcPr>
            <w:tcW w:w="1560" w:type="dxa"/>
            <w:shd w:val="clear" w:color="auto" w:fill="auto"/>
            <w:noWrap/>
            <w:vAlign w:val="center"/>
            <w:hideMark/>
          </w:tcPr>
          <w:p w14:paraId="75EB333C"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SEJ-IND16-30/2016</w:t>
            </w:r>
          </w:p>
        </w:tc>
        <w:tc>
          <w:tcPr>
            <w:tcW w:w="1701" w:type="dxa"/>
            <w:shd w:val="clear" w:color="auto" w:fill="auto"/>
            <w:noWrap/>
            <w:vAlign w:val="center"/>
            <w:hideMark/>
          </w:tcPr>
          <w:p w14:paraId="5B1969E0"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10.123,81</w:t>
            </w:r>
          </w:p>
        </w:tc>
        <w:tc>
          <w:tcPr>
            <w:tcW w:w="1559" w:type="dxa"/>
            <w:shd w:val="clear" w:color="auto" w:fill="auto"/>
            <w:noWrap/>
            <w:vAlign w:val="center"/>
            <w:hideMark/>
          </w:tcPr>
          <w:p w14:paraId="78FF918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10.123,81</w:t>
            </w:r>
          </w:p>
        </w:tc>
        <w:tc>
          <w:tcPr>
            <w:tcW w:w="1276" w:type="dxa"/>
            <w:shd w:val="clear" w:color="auto" w:fill="auto"/>
            <w:noWrap/>
            <w:vAlign w:val="center"/>
            <w:hideMark/>
          </w:tcPr>
          <w:p w14:paraId="7F801D52"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12,00</w:t>
            </w:r>
          </w:p>
        </w:tc>
        <w:tc>
          <w:tcPr>
            <w:tcW w:w="1394" w:type="dxa"/>
            <w:shd w:val="clear" w:color="auto" w:fill="auto"/>
            <w:noWrap/>
            <w:vAlign w:val="center"/>
            <w:hideMark/>
          </w:tcPr>
          <w:p w14:paraId="70F1D51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843,65</w:t>
            </w:r>
          </w:p>
        </w:tc>
      </w:tr>
      <w:tr w:rsidR="00603DD3" w:rsidRPr="009A12DB" w14:paraId="7690D819" w14:textId="77777777" w:rsidTr="009A12DB">
        <w:trPr>
          <w:trHeight w:val="315"/>
          <w:jc w:val="center"/>
        </w:trPr>
        <w:tc>
          <w:tcPr>
            <w:tcW w:w="1696" w:type="dxa"/>
            <w:shd w:val="clear" w:color="auto" w:fill="auto"/>
            <w:noWrap/>
            <w:vAlign w:val="center"/>
            <w:hideMark/>
          </w:tcPr>
          <w:p w14:paraId="7DB1312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XLAB d.o.o.</w:t>
            </w:r>
          </w:p>
        </w:tc>
        <w:tc>
          <w:tcPr>
            <w:tcW w:w="1560" w:type="dxa"/>
            <w:shd w:val="clear" w:color="auto" w:fill="auto"/>
            <w:noWrap/>
            <w:vAlign w:val="center"/>
            <w:hideMark/>
          </w:tcPr>
          <w:p w14:paraId="11B8DA01"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SEJ-IND16-189/2016</w:t>
            </w:r>
          </w:p>
        </w:tc>
        <w:tc>
          <w:tcPr>
            <w:tcW w:w="1701" w:type="dxa"/>
            <w:shd w:val="clear" w:color="auto" w:fill="auto"/>
            <w:noWrap/>
            <w:vAlign w:val="center"/>
            <w:hideMark/>
          </w:tcPr>
          <w:p w14:paraId="7B900AA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16.882,11</w:t>
            </w:r>
          </w:p>
        </w:tc>
        <w:tc>
          <w:tcPr>
            <w:tcW w:w="1559" w:type="dxa"/>
            <w:shd w:val="clear" w:color="auto" w:fill="auto"/>
            <w:noWrap/>
            <w:vAlign w:val="center"/>
            <w:hideMark/>
          </w:tcPr>
          <w:p w14:paraId="5FF50AD8"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16.881,12</w:t>
            </w:r>
          </w:p>
        </w:tc>
        <w:tc>
          <w:tcPr>
            <w:tcW w:w="1276" w:type="dxa"/>
            <w:shd w:val="clear" w:color="auto" w:fill="auto"/>
            <w:noWrap/>
            <w:vAlign w:val="center"/>
            <w:hideMark/>
          </w:tcPr>
          <w:p w14:paraId="56ADF59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100,00</w:t>
            </w:r>
          </w:p>
        </w:tc>
        <w:tc>
          <w:tcPr>
            <w:tcW w:w="1394" w:type="dxa"/>
            <w:shd w:val="clear" w:color="auto" w:fill="auto"/>
            <w:noWrap/>
            <w:vAlign w:val="center"/>
            <w:hideMark/>
          </w:tcPr>
          <w:p w14:paraId="6AB32B4B"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168,81</w:t>
            </w:r>
          </w:p>
        </w:tc>
      </w:tr>
      <w:tr w:rsidR="00603DD3" w:rsidRPr="009A12DB" w14:paraId="6ACC924C" w14:textId="77777777" w:rsidTr="009A12DB">
        <w:trPr>
          <w:trHeight w:val="315"/>
          <w:jc w:val="center"/>
        </w:trPr>
        <w:tc>
          <w:tcPr>
            <w:tcW w:w="1696" w:type="dxa"/>
            <w:shd w:val="clear" w:color="auto" w:fill="auto"/>
            <w:noWrap/>
            <w:vAlign w:val="center"/>
            <w:hideMark/>
          </w:tcPr>
          <w:p w14:paraId="2DBF40F4" w14:textId="77777777" w:rsidR="00603DD3" w:rsidRPr="009A12DB" w:rsidRDefault="00603DD3" w:rsidP="00603DD3">
            <w:pPr>
              <w:jc w:val="center"/>
              <w:rPr>
                <w:rFonts w:ascii="Arial" w:hAnsi="Arial" w:cs="Arial"/>
                <w:color w:val="000000"/>
                <w:sz w:val="18"/>
                <w:szCs w:val="18"/>
              </w:rPr>
            </w:pPr>
            <w:proofErr w:type="spellStart"/>
            <w:r w:rsidRPr="009A12DB">
              <w:rPr>
                <w:rFonts w:ascii="Arial" w:hAnsi="Arial" w:cs="Arial"/>
                <w:color w:val="000000"/>
                <w:sz w:val="18"/>
                <w:szCs w:val="18"/>
              </w:rPr>
              <w:t>Zolleks</w:t>
            </w:r>
            <w:proofErr w:type="spellEnd"/>
            <w:r w:rsidRPr="009A12DB">
              <w:rPr>
                <w:rFonts w:ascii="Arial" w:hAnsi="Arial" w:cs="Arial"/>
                <w:color w:val="000000"/>
                <w:sz w:val="18"/>
                <w:szCs w:val="18"/>
              </w:rPr>
              <w:t xml:space="preserve"> Avto d.o.o.</w:t>
            </w:r>
          </w:p>
        </w:tc>
        <w:tc>
          <w:tcPr>
            <w:tcW w:w="1560" w:type="dxa"/>
            <w:shd w:val="clear" w:color="auto" w:fill="auto"/>
            <w:noWrap/>
            <w:vAlign w:val="center"/>
            <w:hideMark/>
          </w:tcPr>
          <w:p w14:paraId="1D2B8C83"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SEJ-IND16-6/2016</w:t>
            </w:r>
          </w:p>
        </w:tc>
        <w:tc>
          <w:tcPr>
            <w:tcW w:w="1701" w:type="dxa"/>
            <w:shd w:val="clear" w:color="auto" w:fill="auto"/>
            <w:noWrap/>
            <w:vAlign w:val="center"/>
            <w:hideMark/>
          </w:tcPr>
          <w:p w14:paraId="2ABA361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29.458,50</w:t>
            </w:r>
          </w:p>
        </w:tc>
        <w:tc>
          <w:tcPr>
            <w:tcW w:w="1559" w:type="dxa"/>
            <w:shd w:val="clear" w:color="auto" w:fill="auto"/>
            <w:noWrap/>
            <w:vAlign w:val="center"/>
            <w:hideMark/>
          </w:tcPr>
          <w:p w14:paraId="44B9C22F"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33.347,40</w:t>
            </w:r>
          </w:p>
        </w:tc>
        <w:tc>
          <w:tcPr>
            <w:tcW w:w="1276" w:type="dxa"/>
            <w:shd w:val="clear" w:color="auto" w:fill="auto"/>
            <w:noWrap/>
            <w:vAlign w:val="center"/>
            <w:hideMark/>
          </w:tcPr>
          <w:p w14:paraId="255B56E6"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70,00</w:t>
            </w:r>
          </w:p>
        </w:tc>
        <w:tc>
          <w:tcPr>
            <w:tcW w:w="1394" w:type="dxa"/>
            <w:shd w:val="clear" w:color="auto" w:fill="auto"/>
            <w:noWrap/>
            <w:vAlign w:val="center"/>
            <w:hideMark/>
          </w:tcPr>
          <w:p w14:paraId="3C217685" w14:textId="77777777" w:rsidR="00603DD3" w:rsidRPr="009A12DB" w:rsidRDefault="00603DD3" w:rsidP="00603DD3">
            <w:pPr>
              <w:jc w:val="center"/>
              <w:rPr>
                <w:rFonts w:ascii="Arial" w:hAnsi="Arial" w:cs="Arial"/>
                <w:color w:val="000000"/>
                <w:sz w:val="18"/>
                <w:szCs w:val="18"/>
              </w:rPr>
            </w:pPr>
            <w:r w:rsidRPr="009A12DB">
              <w:rPr>
                <w:rFonts w:ascii="Arial" w:hAnsi="Arial" w:cs="Arial"/>
                <w:color w:val="000000"/>
                <w:sz w:val="18"/>
                <w:szCs w:val="18"/>
              </w:rPr>
              <w:t>476,39</w:t>
            </w:r>
          </w:p>
        </w:tc>
      </w:tr>
      <w:tr w:rsidR="009A12DB" w:rsidRPr="009A12DB" w14:paraId="552C68F8" w14:textId="77777777" w:rsidTr="00700EA4">
        <w:trPr>
          <w:trHeight w:val="625"/>
          <w:jc w:val="center"/>
        </w:trPr>
        <w:tc>
          <w:tcPr>
            <w:tcW w:w="3256" w:type="dxa"/>
            <w:gridSpan w:val="2"/>
            <w:shd w:val="clear" w:color="auto" w:fill="auto"/>
            <w:noWrap/>
            <w:vAlign w:val="center"/>
            <w:hideMark/>
          </w:tcPr>
          <w:p w14:paraId="6022ED54" w14:textId="5AB6BF10" w:rsidR="009A12DB" w:rsidRPr="009A12DB" w:rsidRDefault="009A12DB" w:rsidP="00603DD3">
            <w:pPr>
              <w:jc w:val="center"/>
              <w:rPr>
                <w:rFonts w:ascii="Arial" w:hAnsi="Arial" w:cs="Arial"/>
                <w:color w:val="000000"/>
                <w:sz w:val="18"/>
                <w:szCs w:val="18"/>
              </w:rPr>
            </w:pPr>
            <w:r w:rsidRPr="009A12DB">
              <w:rPr>
                <w:rFonts w:ascii="Arial" w:hAnsi="Arial" w:cs="Arial"/>
                <w:color w:val="000000"/>
                <w:sz w:val="18"/>
                <w:szCs w:val="18"/>
              </w:rPr>
              <w:t>SKUPAJ</w:t>
            </w:r>
          </w:p>
        </w:tc>
        <w:tc>
          <w:tcPr>
            <w:tcW w:w="1701" w:type="dxa"/>
            <w:shd w:val="clear" w:color="auto" w:fill="auto"/>
            <w:noWrap/>
            <w:vAlign w:val="center"/>
            <w:hideMark/>
          </w:tcPr>
          <w:p w14:paraId="36F79485" w14:textId="77777777" w:rsidR="009A12DB" w:rsidRPr="009A12DB" w:rsidRDefault="009A12DB" w:rsidP="00603DD3">
            <w:pPr>
              <w:jc w:val="center"/>
              <w:rPr>
                <w:rFonts w:ascii="Arial" w:hAnsi="Arial" w:cs="Arial"/>
                <w:b/>
                <w:bCs/>
                <w:color w:val="000000"/>
                <w:sz w:val="18"/>
                <w:szCs w:val="18"/>
              </w:rPr>
            </w:pPr>
            <w:r w:rsidRPr="009A12DB">
              <w:rPr>
                <w:rFonts w:ascii="Arial" w:hAnsi="Arial" w:cs="Arial"/>
                <w:b/>
                <w:bCs/>
                <w:color w:val="000000"/>
                <w:sz w:val="18"/>
                <w:szCs w:val="18"/>
              </w:rPr>
              <w:t>1.021.429,38</w:t>
            </w:r>
          </w:p>
        </w:tc>
        <w:tc>
          <w:tcPr>
            <w:tcW w:w="1559" w:type="dxa"/>
            <w:shd w:val="clear" w:color="auto" w:fill="auto"/>
            <w:noWrap/>
            <w:vAlign w:val="center"/>
            <w:hideMark/>
          </w:tcPr>
          <w:p w14:paraId="53098676" w14:textId="77777777" w:rsidR="009A12DB" w:rsidRPr="009A12DB" w:rsidRDefault="009A12DB" w:rsidP="00603DD3">
            <w:pPr>
              <w:jc w:val="center"/>
              <w:rPr>
                <w:rFonts w:ascii="Arial" w:hAnsi="Arial" w:cs="Arial"/>
                <w:b/>
                <w:bCs/>
                <w:color w:val="000000"/>
                <w:sz w:val="18"/>
                <w:szCs w:val="18"/>
              </w:rPr>
            </w:pPr>
            <w:r w:rsidRPr="009A12DB">
              <w:rPr>
                <w:rFonts w:ascii="Arial" w:hAnsi="Arial" w:cs="Arial"/>
                <w:b/>
                <w:bCs/>
                <w:color w:val="000000"/>
                <w:sz w:val="18"/>
                <w:szCs w:val="18"/>
              </w:rPr>
              <w:t>952.547,68</w:t>
            </w:r>
          </w:p>
        </w:tc>
        <w:tc>
          <w:tcPr>
            <w:tcW w:w="1276" w:type="dxa"/>
            <w:shd w:val="clear" w:color="auto" w:fill="auto"/>
            <w:noWrap/>
            <w:vAlign w:val="center"/>
            <w:hideMark/>
          </w:tcPr>
          <w:p w14:paraId="2F783608" w14:textId="77777777" w:rsidR="009A12DB" w:rsidRPr="009A12DB" w:rsidRDefault="009A12DB" w:rsidP="00603DD3">
            <w:pPr>
              <w:jc w:val="center"/>
              <w:rPr>
                <w:rFonts w:ascii="Arial" w:hAnsi="Arial" w:cs="Arial"/>
                <w:b/>
                <w:bCs/>
                <w:color w:val="000000"/>
                <w:sz w:val="18"/>
                <w:szCs w:val="18"/>
              </w:rPr>
            </w:pPr>
            <w:r w:rsidRPr="009A12DB">
              <w:rPr>
                <w:rFonts w:ascii="Arial" w:hAnsi="Arial" w:cs="Arial"/>
                <w:b/>
                <w:bCs/>
                <w:color w:val="000000"/>
                <w:sz w:val="18"/>
                <w:szCs w:val="18"/>
              </w:rPr>
              <w:t>2.585,75</w:t>
            </w:r>
          </w:p>
        </w:tc>
        <w:tc>
          <w:tcPr>
            <w:tcW w:w="1394" w:type="dxa"/>
            <w:shd w:val="clear" w:color="auto" w:fill="auto"/>
            <w:noWrap/>
            <w:vAlign w:val="center"/>
            <w:hideMark/>
          </w:tcPr>
          <w:p w14:paraId="31BDB097" w14:textId="77777777" w:rsidR="009A12DB" w:rsidRPr="009A12DB" w:rsidRDefault="009A12DB" w:rsidP="00603DD3">
            <w:pPr>
              <w:jc w:val="center"/>
              <w:rPr>
                <w:rFonts w:ascii="Arial" w:hAnsi="Arial" w:cs="Arial"/>
                <w:b/>
                <w:bCs/>
                <w:color w:val="000000"/>
                <w:sz w:val="18"/>
                <w:szCs w:val="18"/>
              </w:rPr>
            </w:pPr>
            <w:r w:rsidRPr="009A12DB">
              <w:rPr>
                <w:rFonts w:ascii="Arial" w:hAnsi="Arial" w:cs="Arial"/>
                <w:b/>
                <w:bCs/>
                <w:color w:val="000000"/>
                <w:sz w:val="18"/>
                <w:szCs w:val="18"/>
              </w:rPr>
              <w:t>522,52</w:t>
            </w:r>
          </w:p>
        </w:tc>
      </w:tr>
    </w:tbl>
    <w:p w14:paraId="6E896904" w14:textId="77777777" w:rsidR="003E2760" w:rsidRPr="009A12DB" w:rsidRDefault="003E2760" w:rsidP="001E59AF">
      <w:pPr>
        <w:jc w:val="both"/>
        <w:rPr>
          <w:rFonts w:ascii="Arial" w:hAnsi="Arial" w:cs="Arial"/>
          <w:sz w:val="22"/>
          <w:szCs w:val="22"/>
        </w:rPr>
      </w:pPr>
    </w:p>
    <w:p w14:paraId="288EBEA8" w14:textId="16808F68" w:rsidR="007818F9" w:rsidRPr="009A12DB" w:rsidRDefault="00C0148B" w:rsidP="007818F9">
      <w:pPr>
        <w:jc w:val="both"/>
        <w:rPr>
          <w:rFonts w:ascii="Arial" w:hAnsi="Arial" w:cs="Arial"/>
          <w:sz w:val="22"/>
          <w:szCs w:val="22"/>
        </w:rPr>
      </w:pPr>
      <w:r w:rsidRPr="009A12DB">
        <w:rPr>
          <w:rFonts w:ascii="Arial" w:hAnsi="Arial" w:cs="Arial"/>
          <w:sz w:val="22"/>
          <w:szCs w:val="22"/>
        </w:rPr>
        <w:t xml:space="preserve">Podatki v tabeli št. 1 so prikazani kot modre točke v </w:t>
      </w:r>
      <w:proofErr w:type="spellStart"/>
      <w:r w:rsidRPr="009A12DB">
        <w:rPr>
          <w:rFonts w:ascii="Arial" w:hAnsi="Arial" w:cs="Arial"/>
          <w:sz w:val="22"/>
          <w:szCs w:val="22"/>
        </w:rPr>
        <w:t>raz</w:t>
      </w:r>
      <w:r w:rsidR="007818F9" w:rsidRPr="009A12DB">
        <w:rPr>
          <w:rFonts w:ascii="Arial" w:hAnsi="Arial" w:cs="Arial"/>
          <w:sz w:val="22"/>
          <w:szCs w:val="22"/>
        </w:rPr>
        <w:t>sevnem</w:t>
      </w:r>
      <w:proofErr w:type="spellEnd"/>
      <w:r w:rsidR="007818F9" w:rsidRPr="009A12DB">
        <w:rPr>
          <w:rFonts w:ascii="Arial" w:hAnsi="Arial" w:cs="Arial"/>
          <w:sz w:val="22"/>
          <w:szCs w:val="22"/>
        </w:rPr>
        <w:t xml:space="preserve"> diagramu, ki meri celotno vrednost realiziranih upravičenih stroškov </w:t>
      </w:r>
      <w:r w:rsidR="004F531A" w:rsidRPr="009A12DB">
        <w:rPr>
          <w:rFonts w:ascii="Arial" w:hAnsi="Arial" w:cs="Arial"/>
          <w:sz w:val="22"/>
          <w:szCs w:val="22"/>
        </w:rPr>
        <w:t xml:space="preserve">v EUR </w:t>
      </w:r>
      <w:r w:rsidR="007818F9" w:rsidRPr="009A12DB">
        <w:rPr>
          <w:rFonts w:ascii="Arial" w:hAnsi="Arial" w:cs="Arial"/>
          <w:sz w:val="22"/>
          <w:szCs w:val="22"/>
        </w:rPr>
        <w:t>(os y) glede na velikost razstavnega prostora v m</w:t>
      </w:r>
      <w:r w:rsidR="007818F9" w:rsidRPr="009A12DB">
        <w:rPr>
          <w:rFonts w:ascii="Arial" w:hAnsi="Arial" w:cs="Arial"/>
          <w:sz w:val="22"/>
          <w:szCs w:val="22"/>
          <w:vertAlign w:val="superscript"/>
        </w:rPr>
        <w:t>2</w:t>
      </w:r>
      <w:r w:rsidR="007818F9" w:rsidRPr="009A12DB">
        <w:rPr>
          <w:rFonts w:ascii="Arial" w:hAnsi="Arial" w:cs="Arial"/>
          <w:sz w:val="22"/>
          <w:szCs w:val="22"/>
        </w:rPr>
        <w:t xml:space="preserve"> </w:t>
      </w:r>
      <w:r w:rsidR="00584E20" w:rsidRPr="009A12DB">
        <w:rPr>
          <w:rFonts w:ascii="Arial" w:hAnsi="Arial" w:cs="Arial"/>
          <w:sz w:val="22"/>
          <w:szCs w:val="22"/>
        </w:rPr>
        <w:t>(</w:t>
      </w:r>
      <w:r w:rsidR="007818F9" w:rsidRPr="009A12DB">
        <w:rPr>
          <w:rFonts w:ascii="Arial" w:hAnsi="Arial" w:cs="Arial"/>
          <w:sz w:val="22"/>
          <w:szCs w:val="22"/>
        </w:rPr>
        <w:t xml:space="preserve">os x) (prikaz št. 1). </w:t>
      </w:r>
    </w:p>
    <w:p w14:paraId="073504C8" w14:textId="77777777" w:rsidR="007818F9" w:rsidRPr="009A12DB" w:rsidRDefault="007818F9" w:rsidP="007818F9">
      <w:pPr>
        <w:jc w:val="both"/>
        <w:rPr>
          <w:rFonts w:ascii="Arial" w:hAnsi="Arial" w:cs="Arial"/>
          <w:sz w:val="22"/>
          <w:szCs w:val="22"/>
        </w:rPr>
      </w:pPr>
    </w:p>
    <w:p w14:paraId="180526A7" w14:textId="77777777" w:rsidR="00DC7A2D" w:rsidRPr="009A12DB" w:rsidRDefault="007818F9" w:rsidP="001E59AF">
      <w:pPr>
        <w:jc w:val="both"/>
        <w:rPr>
          <w:rFonts w:ascii="Arial" w:hAnsi="Arial" w:cs="Arial"/>
          <w:sz w:val="22"/>
          <w:szCs w:val="22"/>
        </w:rPr>
      </w:pPr>
      <w:r w:rsidRPr="009A12DB">
        <w:rPr>
          <w:rFonts w:ascii="Arial" w:hAnsi="Arial" w:cs="Arial"/>
          <w:sz w:val="22"/>
          <w:szCs w:val="22"/>
        </w:rPr>
        <w:t xml:space="preserve">Iz </w:t>
      </w:r>
      <w:proofErr w:type="spellStart"/>
      <w:r w:rsidRPr="009A12DB">
        <w:rPr>
          <w:rFonts w:ascii="Arial" w:hAnsi="Arial" w:cs="Arial"/>
          <w:sz w:val="22"/>
          <w:szCs w:val="22"/>
        </w:rPr>
        <w:t>razsevnega</w:t>
      </w:r>
      <w:proofErr w:type="spellEnd"/>
      <w:r w:rsidRPr="009A12DB">
        <w:rPr>
          <w:rFonts w:ascii="Arial" w:hAnsi="Arial" w:cs="Arial"/>
          <w:sz w:val="22"/>
          <w:szCs w:val="22"/>
        </w:rPr>
        <w:t xml:space="preserve"> diagrama v prikazu št. 1 je razvidno, da najbolj kot ekstrem izstopata dva sejemska nastopa (opazovane enote) od 60-tih opazovanih enot ali 3,33%, in sicer </w:t>
      </w:r>
      <w:r w:rsidRPr="009A12DB">
        <w:rPr>
          <w:rFonts w:ascii="Arial" w:hAnsi="Arial" w:cs="Arial"/>
          <w:color w:val="000000"/>
          <w:sz w:val="22"/>
          <w:szCs w:val="22"/>
        </w:rPr>
        <w:t xml:space="preserve">ADRIA DOM d.o.o in Kovinoplastika Lož </w:t>
      </w:r>
      <w:proofErr w:type="spellStart"/>
      <w:r w:rsidRPr="009A12DB">
        <w:rPr>
          <w:rFonts w:ascii="Arial" w:hAnsi="Arial" w:cs="Arial"/>
          <w:color w:val="000000"/>
          <w:sz w:val="22"/>
          <w:szCs w:val="22"/>
        </w:rPr>
        <w:t>d.d</w:t>
      </w:r>
      <w:proofErr w:type="spellEnd"/>
      <w:r w:rsidRPr="009A12DB">
        <w:rPr>
          <w:rFonts w:ascii="Arial" w:hAnsi="Arial" w:cs="Arial"/>
          <w:color w:val="000000"/>
          <w:sz w:val="22"/>
          <w:szCs w:val="22"/>
        </w:rPr>
        <w:t xml:space="preserve">. </w:t>
      </w:r>
    </w:p>
    <w:p w14:paraId="18A89EC6" w14:textId="77777777" w:rsidR="00DC7A2D" w:rsidRPr="009A12DB" w:rsidRDefault="00DC7A2D" w:rsidP="001E59AF">
      <w:pPr>
        <w:jc w:val="both"/>
        <w:rPr>
          <w:rFonts w:ascii="Arial" w:hAnsi="Arial" w:cs="Arial"/>
          <w:sz w:val="22"/>
          <w:szCs w:val="22"/>
        </w:rPr>
      </w:pPr>
    </w:p>
    <w:p w14:paraId="0256ADE9" w14:textId="6869A71C" w:rsidR="00AB541E" w:rsidRPr="009A12DB" w:rsidRDefault="004E0449" w:rsidP="001E59AF">
      <w:pPr>
        <w:jc w:val="both"/>
        <w:rPr>
          <w:rFonts w:ascii="Arial" w:hAnsi="Arial" w:cs="Arial"/>
          <w:i/>
          <w:sz w:val="22"/>
          <w:szCs w:val="22"/>
        </w:rPr>
      </w:pPr>
      <w:r w:rsidRPr="009A12DB">
        <w:rPr>
          <w:rFonts w:ascii="Arial" w:hAnsi="Arial" w:cs="Arial"/>
          <w:i/>
          <w:sz w:val="22"/>
          <w:szCs w:val="22"/>
        </w:rPr>
        <w:t xml:space="preserve">Prikaz št. 1 : </w:t>
      </w:r>
      <w:proofErr w:type="spellStart"/>
      <w:r w:rsidRPr="009A12DB">
        <w:rPr>
          <w:rFonts w:ascii="Arial" w:hAnsi="Arial" w:cs="Arial"/>
          <w:i/>
          <w:sz w:val="22"/>
          <w:szCs w:val="22"/>
        </w:rPr>
        <w:t>Razsevni</w:t>
      </w:r>
      <w:proofErr w:type="spellEnd"/>
      <w:r w:rsidRPr="009A12DB">
        <w:rPr>
          <w:rFonts w:ascii="Arial" w:hAnsi="Arial" w:cs="Arial"/>
          <w:i/>
          <w:sz w:val="22"/>
          <w:szCs w:val="22"/>
        </w:rPr>
        <w:t xml:space="preserve"> diagram, x</w:t>
      </w:r>
      <w:r w:rsidR="00AB541E" w:rsidRPr="009A12DB">
        <w:rPr>
          <w:rFonts w:ascii="Arial" w:hAnsi="Arial" w:cs="Arial"/>
          <w:i/>
          <w:sz w:val="22"/>
          <w:szCs w:val="22"/>
        </w:rPr>
        <w:t xml:space="preserve"> os – </w:t>
      </w:r>
      <w:r w:rsidR="00DC7A2D" w:rsidRPr="009A12DB">
        <w:rPr>
          <w:rFonts w:ascii="Arial" w:hAnsi="Arial" w:cs="Arial"/>
          <w:b/>
          <w:i/>
          <w:sz w:val="22"/>
          <w:szCs w:val="22"/>
        </w:rPr>
        <w:t>Velikost razstavnega prostora v m</w:t>
      </w:r>
      <w:r w:rsidR="00DC7A2D" w:rsidRPr="009A12DB">
        <w:rPr>
          <w:rFonts w:ascii="Arial" w:hAnsi="Arial" w:cs="Arial"/>
          <w:b/>
          <w:i/>
          <w:sz w:val="22"/>
          <w:szCs w:val="22"/>
          <w:vertAlign w:val="superscript"/>
        </w:rPr>
        <w:t>2</w:t>
      </w:r>
      <w:r w:rsidR="00AB541E" w:rsidRPr="009A12DB">
        <w:rPr>
          <w:rFonts w:ascii="Arial" w:hAnsi="Arial" w:cs="Arial"/>
          <w:i/>
          <w:sz w:val="22"/>
          <w:szCs w:val="22"/>
        </w:rPr>
        <w:t xml:space="preserve">, </w:t>
      </w:r>
      <w:r w:rsidR="00827325" w:rsidRPr="009A12DB">
        <w:rPr>
          <w:rFonts w:ascii="Arial" w:hAnsi="Arial" w:cs="Arial"/>
          <w:i/>
          <w:sz w:val="22"/>
          <w:szCs w:val="22"/>
        </w:rPr>
        <w:t>y</w:t>
      </w:r>
      <w:r w:rsidR="00AB541E" w:rsidRPr="009A12DB">
        <w:rPr>
          <w:rFonts w:ascii="Arial" w:hAnsi="Arial" w:cs="Arial"/>
          <w:i/>
          <w:sz w:val="22"/>
          <w:szCs w:val="22"/>
        </w:rPr>
        <w:t xml:space="preserve"> os</w:t>
      </w:r>
      <w:r w:rsidR="00DC7A2D" w:rsidRPr="009A12DB">
        <w:rPr>
          <w:rFonts w:ascii="Arial" w:hAnsi="Arial" w:cs="Arial"/>
          <w:i/>
          <w:sz w:val="22"/>
          <w:szCs w:val="22"/>
        </w:rPr>
        <w:t xml:space="preserve"> -</w:t>
      </w:r>
      <w:r w:rsidR="00AB541E" w:rsidRPr="009A12DB">
        <w:rPr>
          <w:rFonts w:ascii="Arial" w:hAnsi="Arial" w:cs="Arial"/>
          <w:i/>
          <w:sz w:val="22"/>
          <w:szCs w:val="22"/>
        </w:rPr>
        <w:t xml:space="preserve"> </w:t>
      </w:r>
      <w:r w:rsidR="00827325" w:rsidRPr="009A12DB">
        <w:rPr>
          <w:rFonts w:ascii="Arial" w:hAnsi="Arial" w:cs="Arial"/>
          <w:b/>
          <w:i/>
          <w:sz w:val="22"/>
          <w:szCs w:val="22"/>
        </w:rPr>
        <w:t xml:space="preserve">Celotna vrednost </w:t>
      </w:r>
      <w:r w:rsidR="00F279A4" w:rsidRPr="009A12DB">
        <w:rPr>
          <w:rFonts w:ascii="Arial" w:hAnsi="Arial" w:cs="Arial"/>
          <w:b/>
          <w:i/>
          <w:sz w:val="22"/>
          <w:szCs w:val="22"/>
        </w:rPr>
        <w:t xml:space="preserve">realiziranih </w:t>
      </w:r>
      <w:r w:rsidR="00827325" w:rsidRPr="009A12DB">
        <w:rPr>
          <w:rFonts w:ascii="Arial" w:hAnsi="Arial" w:cs="Arial"/>
          <w:b/>
          <w:i/>
          <w:sz w:val="22"/>
          <w:szCs w:val="22"/>
        </w:rPr>
        <w:t>upravičenih stroškov</w:t>
      </w:r>
      <w:r w:rsidR="008D6467" w:rsidRPr="009A12DB">
        <w:rPr>
          <w:rFonts w:ascii="Arial" w:hAnsi="Arial" w:cs="Arial"/>
          <w:b/>
          <w:i/>
          <w:sz w:val="22"/>
          <w:szCs w:val="22"/>
        </w:rPr>
        <w:t xml:space="preserve"> </w:t>
      </w:r>
      <w:r w:rsidR="00DC7A2D" w:rsidRPr="009A12DB">
        <w:rPr>
          <w:rFonts w:ascii="Arial" w:hAnsi="Arial" w:cs="Arial"/>
          <w:b/>
          <w:i/>
          <w:sz w:val="22"/>
          <w:szCs w:val="22"/>
        </w:rPr>
        <w:t xml:space="preserve">v </w:t>
      </w:r>
      <w:r w:rsidR="00F279A4" w:rsidRPr="009A12DB">
        <w:rPr>
          <w:rFonts w:ascii="Arial" w:hAnsi="Arial" w:cs="Arial"/>
          <w:b/>
          <w:i/>
          <w:sz w:val="22"/>
          <w:szCs w:val="22"/>
        </w:rPr>
        <w:t>EUR</w:t>
      </w:r>
      <w:r w:rsidR="00DC7A2D" w:rsidRPr="009A12DB">
        <w:rPr>
          <w:rFonts w:ascii="Arial" w:hAnsi="Arial" w:cs="Arial"/>
          <w:i/>
          <w:sz w:val="22"/>
          <w:szCs w:val="22"/>
        </w:rPr>
        <w:t>.</w:t>
      </w:r>
    </w:p>
    <w:p w14:paraId="525A698F" w14:textId="77777777" w:rsidR="00827325" w:rsidRPr="009A12DB" w:rsidRDefault="00827325" w:rsidP="001E59AF">
      <w:pPr>
        <w:jc w:val="both"/>
        <w:rPr>
          <w:rFonts w:ascii="Arial" w:hAnsi="Arial" w:cs="Arial"/>
          <w:sz w:val="22"/>
          <w:szCs w:val="22"/>
        </w:rPr>
      </w:pPr>
    </w:p>
    <w:p w14:paraId="71906957" w14:textId="77777777" w:rsidR="00827325" w:rsidRPr="009A12DB" w:rsidRDefault="00827325" w:rsidP="001E59AF">
      <w:pPr>
        <w:jc w:val="both"/>
        <w:rPr>
          <w:rFonts w:ascii="Arial" w:hAnsi="Arial" w:cs="Arial"/>
          <w:sz w:val="22"/>
          <w:szCs w:val="22"/>
        </w:rPr>
      </w:pPr>
      <w:r w:rsidRPr="009A12DB">
        <w:rPr>
          <w:rFonts w:ascii="Arial" w:hAnsi="Arial" w:cs="Arial"/>
          <w:noProof/>
          <w:sz w:val="22"/>
          <w:szCs w:val="22"/>
        </w:rPr>
        <w:drawing>
          <wp:inline distT="0" distB="0" distL="0" distR="0" wp14:anchorId="3A71AA1A" wp14:editId="20674493">
            <wp:extent cx="5760720" cy="2700912"/>
            <wp:effectExtent l="0" t="0" r="11430" b="4445"/>
            <wp:docPr id="9" name="Grafikon 9" descr="Slika vsebuje razsevni diagram s prikazanimi podatki iz tabele š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263002" w14:textId="77777777" w:rsidR="00AB541E" w:rsidRPr="009A12DB" w:rsidRDefault="00B7525F" w:rsidP="001E59AF">
      <w:pPr>
        <w:jc w:val="both"/>
        <w:rPr>
          <w:rFonts w:ascii="Arial" w:hAnsi="Arial" w:cs="Arial"/>
          <w:i/>
          <w:sz w:val="22"/>
          <w:szCs w:val="22"/>
        </w:rPr>
      </w:pPr>
      <w:r w:rsidRPr="009A12DB">
        <w:rPr>
          <w:rFonts w:ascii="Arial" w:hAnsi="Arial" w:cs="Arial"/>
          <w:i/>
          <w:sz w:val="22"/>
          <w:szCs w:val="22"/>
        </w:rPr>
        <w:t>Vir podatkov: tabela št. 1</w:t>
      </w:r>
    </w:p>
    <w:p w14:paraId="700C8AE0" w14:textId="77777777" w:rsidR="007818F9" w:rsidRPr="009A12DB" w:rsidRDefault="007818F9" w:rsidP="001E59AF">
      <w:pPr>
        <w:jc w:val="both"/>
        <w:rPr>
          <w:rFonts w:ascii="Arial" w:hAnsi="Arial" w:cs="Arial"/>
          <w:color w:val="000000"/>
          <w:sz w:val="22"/>
          <w:szCs w:val="22"/>
        </w:rPr>
      </w:pPr>
    </w:p>
    <w:p w14:paraId="2C389E86" w14:textId="49DF6591" w:rsidR="007818F9" w:rsidRPr="009A12DB" w:rsidRDefault="007818F9" w:rsidP="007818F9">
      <w:pPr>
        <w:jc w:val="both"/>
        <w:rPr>
          <w:rFonts w:ascii="Arial" w:hAnsi="Arial" w:cs="Arial"/>
          <w:color w:val="000000"/>
          <w:sz w:val="22"/>
          <w:szCs w:val="22"/>
        </w:rPr>
      </w:pPr>
      <w:r w:rsidRPr="009A12DB">
        <w:rPr>
          <w:rFonts w:ascii="Arial" w:hAnsi="Arial" w:cs="Arial"/>
          <w:color w:val="000000"/>
          <w:sz w:val="22"/>
          <w:szCs w:val="22"/>
        </w:rPr>
        <w:t xml:space="preserve">Ti dve opazovani enoti </w:t>
      </w:r>
      <w:r w:rsidR="00102EC6" w:rsidRPr="009A12DB">
        <w:rPr>
          <w:rFonts w:ascii="Arial" w:hAnsi="Arial" w:cs="Arial"/>
          <w:color w:val="000000"/>
          <w:sz w:val="22"/>
          <w:szCs w:val="22"/>
        </w:rPr>
        <w:t>sta</w:t>
      </w:r>
      <w:r w:rsidRPr="009A12DB">
        <w:rPr>
          <w:rFonts w:ascii="Arial" w:hAnsi="Arial" w:cs="Arial"/>
          <w:color w:val="000000"/>
          <w:sz w:val="22"/>
          <w:szCs w:val="22"/>
        </w:rPr>
        <w:t xml:space="preserve"> bili izločeni i</w:t>
      </w:r>
      <w:r w:rsidR="00CE52A4">
        <w:rPr>
          <w:rFonts w:ascii="Arial" w:hAnsi="Arial" w:cs="Arial"/>
          <w:color w:val="000000"/>
          <w:sz w:val="22"/>
          <w:szCs w:val="22"/>
        </w:rPr>
        <w:t>z</w:t>
      </w:r>
      <w:r w:rsidRPr="009A12DB">
        <w:rPr>
          <w:rFonts w:ascii="Arial" w:hAnsi="Arial" w:cs="Arial"/>
          <w:color w:val="000000"/>
          <w:sz w:val="22"/>
          <w:szCs w:val="22"/>
        </w:rPr>
        <w:t xml:space="preserve"> nadaljnje analize. V tabeli št. 1 sta obarvani z </w:t>
      </w:r>
      <w:r w:rsidR="00DF73FE" w:rsidRPr="009A12DB">
        <w:rPr>
          <w:rFonts w:ascii="Arial" w:hAnsi="Arial" w:cs="Arial"/>
          <w:color w:val="000000"/>
          <w:sz w:val="22"/>
          <w:szCs w:val="22"/>
        </w:rPr>
        <w:t>rumeno</w:t>
      </w:r>
      <w:r w:rsidRPr="009A12DB">
        <w:rPr>
          <w:rFonts w:ascii="Arial" w:hAnsi="Arial" w:cs="Arial"/>
          <w:color w:val="000000"/>
          <w:sz w:val="22"/>
          <w:szCs w:val="22"/>
        </w:rPr>
        <w:t>.</w:t>
      </w:r>
    </w:p>
    <w:p w14:paraId="3F15548B" w14:textId="77777777" w:rsidR="007818F9" w:rsidRPr="009A12DB" w:rsidRDefault="007818F9" w:rsidP="007818F9">
      <w:pPr>
        <w:jc w:val="both"/>
        <w:rPr>
          <w:rFonts w:ascii="Arial" w:hAnsi="Arial" w:cs="Arial"/>
          <w:color w:val="000000"/>
          <w:sz w:val="22"/>
          <w:szCs w:val="22"/>
        </w:rPr>
      </w:pPr>
    </w:p>
    <w:p w14:paraId="3059284C" w14:textId="77777777" w:rsidR="007818F9" w:rsidRPr="009A12DB" w:rsidRDefault="007818F9" w:rsidP="007818F9">
      <w:pPr>
        <w:jc w:val="both"/>
        <w:rPr>
          <w:rFonts w:ascii="Arial" w:hAnsi="Arial" w:cs="Arial"/>
          <w:b/>
          <w:color w:val="000000"/>
          <w:sz w:val="22"/>
          <w:szCs w:val="22"/>
        </w:rPr>
      </w:pPr>
      <w:r w:rsidRPr="009A12DB">
        <w:rPr>
          <w:rFonts w:ascii="Arial" w:hAnsi="Arial" w:cs="Arial"/>
          <w:b/>
          <w:color w:val="000000"/>
          <w:sz w:val="22"/>
          <w:szCs w:val="22"/>
        </w:rPr>
        <w:t>2.1. SCENARIJ A</w:t>
      </w:r>
    </w:p>
    <w:p w14:paraId="676BB03E" w14:textId="77777777" w:rsidR="007818F9" w:rsidRPr="009A12DB" w:rsidRDefault="007818F9" w:rsidP="007818F9">
      <w:pPr>
        <w:jc w:val="both"/>
        <w:rPr>
          <w:rFonts w:ascii="Arial" w:hAnsi="Arial" w:cs="Arial"/>
          <w:color w:val="000000"/>
          <w:sz w:val="22"/>
          <w:szCs w:val="22"/>
        </w:rPr>
      </w:pPr>
    </w:p>
    <w:p w14:paraId="09F64578" w14:textId="004DDE5C" w:rsidR="00B7525F" w:rsidRPr="009A12DB" w:rsidRDefault="00A82876" w:rsidP="00BB52B9">
      <w:pPr>
        <w:jc w:val="both"/>
        <w:rPr>
          <w:rFonts w:ascii="Arial" w:hAnsi="Arial" w:cs="Arial"/>
          <w:sz w:val="22"/>
          <w:szCs w:val="22"/>
          <w:lang w:eastAsia="x-none"/>
        </w:rPr>
      </w:pPr>
      <w:r w:rsidRPr="009A12DB">
        <w:rPr>
          <w:rFonts w:ascii="Arial" w:hAnsi="Arial" w:cs="Arial"/>
          <w:color w:val="000000" w:themeColor="text1"/>
          <w:sz w:val="22"/>
          <w:szCs w:val="22"/>
          <w:lang w:eastAsia="x-none"/>
        </w:rPr>
        <w:t xml:space="preserve">Namen scenarija A je izračun povprečnega stroška kvadratnega metra razstavnega prostora. </w:t>
      </w:r>
      <w:r w:rsidR="007818F9" w:rsidRPr="009A12DB">
        <w:rPr>
          <w:rFonts w:ascii="Arial" w:hAnsi="Arial" w:cs="Arial"/>
          <w:color w:val="000000" w:themeColor="text1"/>
          <w:sz w:val="22"/>
          <w:szCs w:val="22"/>
          <w:lang w:eastAsia="x-none"/>
        </w:rPr>
        <w:t>Ko izločimo dve opazovani enoti, ki najbolj izstopata (</w:t>
      </w:r>
      <w:proofErr w:type="spellStart"/>
      <w:r w:rsidR="007818F9" w:rsidRPr="009A12DB">
        <w:rPr>
          <w:rFonts w:ascii="Arial" w:hAnsi="Arial" w:cs="Arial"/>
          <w:color w:val="000000" w:themeColor="text1"/>
          <w:sz w:val="22"/>
          <w:szCs w:val="22"/>
          <w:lang w:eastAsia="x-none"/>
        </w:rPr>
        <w:t>razsevni</w:t>
      </w:r>
      <w:proofErr w:type="spellEnd"/>
      <w:r w:rsidR="007818F9" w:rsidRPr="009A12DB">
        <w:rPr>
          <w:rFonts w:ascii="Arial" w:hAnsi="Arial" w:cs="Arial"/>
          <w:color w:val="000000" w:themeColor="text1"/>
          <w:sz w:val="22"/>
          <w:szCs w:val="22"/>
          <w:lang w:eastAsia="x-none"/>
        </w:rPr>
        <w:t xml:space="preserve"> diagram: 192</w:t>
      </w:r>
      <w:r w:rsidR="007818F9" w:rsidRPr="009A12DB">
        <w:rPr>
          <w:rFonts w:ascii="Arial" w:hAnsi="Arial" w:cs="Arial"/>
          <w:bCs/>
          <w:color w:val="000000" w:themeColor="text1"/>
          <w:sz w:val="22"/>
          <w:szCs w:val="22"/>
        </w:rPr>
        <w:t xml:space="preserve"> m</w:t>
      </w:r>
      <w:r w:rsidR="007818F9" w:rsidRPr="009A12DB">
        <w:rPr>
          <w:rFonts w:ascii="Arial" w:hAnsi="Arial" w:cs="Arial"/>
          <w:bCs/>
          <w:color w:val="000000" w:themeColor="text1"/>
          <w:sz w:val="22"/>
          <w:szCs w:val="22"/>
          <w:vertAlign w:val="superscript"/>
        </w:rPr>
        <w:t>2</w:t>
      </w:r>
      <w:r w:rsidR="007818F9" w:rsidRPr="009A12DB">
        <w:rPr>
          <w:rFonts w:ascii="Arial" w:hAnsi="Arial" w:cs="Arial"/>
          <w:color w:val="000000" w:themeColor="text1"/>
          <w:sz w:val="22"/>
          <w:szCs w:val="22"/>
          <w:lang w:eastAsia="x-none"/>
        </w:rPr>
        <w:t xml:space="preserve"> in 69</w:t>
      </w:r>
      <w:r w:rsidR="007818F9" w:rsidRPr="009A12DB">
        <w:rPr>
          <w:rFonts w:ascii="Arial" w:hAnsi="Arial" w:cs="Arial"/>
          <w:bCs/>
          <w:color w:val="000000" w:themeColor="text1"/>
          <w:sz w:val="22"/>
          <w:szCs w:val="22"/>
        </w:rPr>
        <w:t xml:space="preserve"> m</w:t>
      </w:r>
      <w:r w:rsidR="007818F9" w:rsidRPr="009A12DB">
        <w:rPr>
          <w:rFonts w:ascii="Arial" w:hAnsi="Arial" w:cs="Arial"/>
          <w:bCs/>
          <w:color w:val="000000" w:themeColor="text1"/>
          <w:sz w:val="22"/>
          <w:szCs w:val="22"/>
          <w:vertAlign w:val="superscript"/>
        </w:rPr>
        <w:t>2</w:t>
      </w:r>
      <w:r w:rsidR="007818F9" w:rsidRPr="009A12DB">
        <w:rPr>
          <w:rFonts w:ascii="Arial" w:hAnsi="Arial" w:cs="Arial"/>
          <w:color w:val="000000" w:themeColor="text1"/>
          <w:sz w:val="22"/>
          <w:szCs w:val="22"/>
          <w:lang w:eastAsia="x-none"/>
        </w:rPr>
        <w:t>), znaša povprečna velikost razstavnega prostora pri vseh ostalih 58 opazovanih enotah 40,08</w:t>
      </w:r>
      <w:r w:rsidR="007818F9" w:rsidRPr="009A12DB">
        <w:rPr>
          <w:rFonts w:ascii="Arial" w:hAnsi="Arial" w:cs="Arial"/>
          <w:bCs/>
          <w:color w:val="000000" w:themeColor="text1"/>
          <w:sz w:val="22"/>
          <w:szCs w:val="22"/>
        </w:rPr>
        <w:t xml:space="preserve"> m</w:t>
      </w:r>
      <w:r w:rsidR="007818F9" w:rsidRPr="009A12DB">
        <w:rPr>
          <w:rFonts w:ascii="Arial" w:hAnsi="Arial" w:cs="Arial"/>
          <w:bCs/>
          <w:color w:val="000000" w:themeColor="text1"/>
          <w:sz w:val="22"/>
          <w:szCs w:val="22"/>
          <w:vertAlign w:val="superscript"/>
        </w:rPr>
        <w:t>2</w:t>
      </w:r>
      <w:r w:rsidR="007818F9" w:rsidRPr="009A12DB">
        <w:rPr>
          <w:rFonts w:ascii="Arial" w:hAnsi="Arial" w:cs="Arial"/>
          <w:color w:val="000000" w:themeColor="text1"/>
          <w:sz w:val="22"/>
          <w:szCs w:val="22"/>
          <w:lang w:eastAsia="x-none"/>
        </w:rPr>
        <w:t xml:space="preserve">. </w:t>
      </w:r>
      <w:r w:rsidR="00ED54D8">
        <w:rPr>
          <w:rFonts w:ascii="Arial" w:hAnsi="Arial" w:cs="Arial"/>
          <w:color w:val="000000" w:themeColor="text1"/>
          <w:sz w:val="22"/>
          <w:szCs w:val="22"/>
          <w:lang w:eastAsia="x-none"/>
        </w:rPr>
        <w:t>N</w:t>
      </w:r>
      <w:r w:rsidR="00ED54D8" w:rsidRPr="009A12DB">
        <w:rPr>
          <w:rFonts w:ascii="Arial" w:hAnsi="Arial" w:cs="Arial"/>
          <w:color w:val="000000" w:themeColor="text1"/>
          <w:sz w:val="22"/>
          <w:szCs w:val="22"/>
          <w:lang w:eastAsia="x-none"/>
        </w:rPr>
        <w:t xml:space="preserve">jihova </w:t>
      </w:r>
      <w:r w:rsidR="00ED54D8">
        <w:rPr>
          <w:rFonts w:ascii="Arial" w:hAnsi="Arial" w:cs="Arial"/>
          <w:color w:val="000000" w:themeColor="text1"/>
          <w:sz w:val="22"/>
          <w:szCs w:val="22"/>
          <w:lang w:eastAsia="x-none"/>
        </w:rPr>
        <w:t>s</w:t>
      </w:r>
      <w:r w:rsidR="007818F9" w:rsidRPr="009A12DB">
        <w:rPr>
          <w:rFonts w:ascii="Arial" w:hAnsi="Arial" w:cs="Arial"/>
          <w:color w:val="000000" w:themeColor="text1"/>
          <w:sz w:val="22"/>
          <w:szCs w:val="22"/>
          <w:lang w:eastAsia="x-none"/>
        </w:rPr>
        <w:t xml:space="preserve">kupna vrednost vseh realiziranih upravičenih stroškov pa je </w:t>
      </w:r>
      <w:r w:rsidR="007818F9" w:rsidRPr="009A12DB">
        <w:rPr>
          <w:rFonts w:ascii="Arial" w:hAnsi="Arial" w:cs="Arial"/>
          <w:sz w:val="22"/>
          <w:szCs w:val="22"/>
          <w:lang w:eastAsia="x-none"/>
        </w:rPr>
        <w:t xml:space="preserve">891.542,48 </w:t>
      </w:r>
      <w:r w:rsidR="004F531A" w:rsidRPr="009A12DB">
        <w:rPr>
          <w:rFonts w:ascii="Arial" w:hAnsi="Arial" w:cs="Arial"/>
          <w:sz w:val="22"/>
          <w:szCs w:val="22"/>
          <w:lang w:eastAsia="x-none"/>
        </w:rPr>
        <w:t>EUR</w:t>
      </w:r>
      <w:r w:rsidR="007818F9" w:rsidRPr="009A12DB">
        <w:rPr>
          <w:rFonts w:ascii="Arial" w:hAnsi="Arial" w:cs="Arial"/>
          <w:sz w:val="22"/>
          <w:szCs w:val="22"/>
          <w:lang w:eastAsia="x-none"/>
        </w:rPr>
        <w:t>. Povprečno na sejemski nastop to znaša 15.371,42.</w:t>
      </w:r>
      <w:r w:rsidR="007818F9" w:rsidRPr="009A12DB">
        <w:rPr>
          <w:rStyle w:val="Sprotnaopomba-sklic"/>
          <w:rFonts w:ascii="Arial" w:hAnsi="Arial" w:cs="Arial"/>
          <w:sz w:val="22"/>
          <w:szCs w:val="22"/>
          <w:lang w:eastAsia="x-none"/>
        </w:rPr>
        <w:footnoteReference w:id="4"/>
      </w:r>
      <w:r w:rsidR="00E07E70">
        <w:rPr>
          <w:rFonts w:ascii="Arial" w:hAnsi="Arial" w:cs="Arial"/>
          <w:sz w:val="22"/>
          <w:szCs w:val="22"/>
          <w:lang w:eastAsia="x-none"/>
        </w:rPr>
        <w:t xml:space="preserve"> </w:t>
      </w:r>
      <w:r w:rsidR="007818F9" w:rsidRPr="009A12DB">
        <w:rPr>
          <w:rFonts w:ascii="Arial" w:hAnsi="Arial" w:cs="Arial"/>
          <w:sz w:val="22"/>
          <w:szCs w:val="22"/>
          <w:lang w:eastAsia="x-none"/>
        </w:rPr>
        <w:t xml:space="preserve">Povprečna vrednost enega kvadratnega metra razstavnega prostora </w:t>
      </w:r>
      <w:r w:rsidR="00B7525F" w:rsidRPr="009A12DB">
        <w:rPr>
          <w:rFonts w:ascii="Arial" w:hAnsi="Arial" w:cs="Arial"/>
          <w:sz w:val="22"/>
          <w:szCs w:val="22"/>
          <w:lang w:eastAsia="x-none"/>
        </w:rPr>
        <w:t>je</w:t>
      </w:r>
      <w:r w:rsidR="007818F9" w:rsidRPr="009A12DB">
        <w:rPr>
          <w:rFonts w:ascii="Arial" w:hAnsi="Arial" w:cs="Arial"/>
          <w:sz w:val="22"/>
          <w:szCs w:val="22"/>
          <w:lang w:eastAsia="x-none"/>
        </w:rPr>
        <w:t xml:space="preserve"> 383,52 </w:t>
      </w:r>
      <w:r w:rsidR="004F531A" w:rsidRPr="009A12DB">
        <w:rPr>
          <w:rFonts w:ascii="Arial" w:hAnsi="Arial" w:cs="Arial"/>
          <w:sz w:val="22"/>
          <w:szCs w:val="22"/>
          <w:lang w:eastAsia="x-none"/>
        </w:rPr>
        <w:t>EUR</w:t>
      </w:r>
      <w:r w:rsidR="007818F9" w:rsidRPr="009A12DB">
        <w:rPr>
          <w:rFonts w:ascii="Arial" w:hAnsi="Arial" w:cs="Arial"/>
          <w:sz w:val="22"/>
          <w:szCs w:val="22"/>
          <w:lang w:eastAsia="x-none"/>
        </w:rPr>
        <w:t xml:space="preserve"> (15.371,42 </w:t>
      </w:r>
      <w:r w:rsidR="004F531A" w:rsidRPr="009A12DB">
        <w:rPr>
          <w:rFonts w:ascii="Arial" w:hAnsi="Arial" w:cs="Arial"/>
          <w:sz w:val="22"/>
          <w:szCs w:val="22"/>
          <w:lang w:eastAsia="x-none"/>
        </w:rPr>
        <w:t>EUR</w:t>
      </w:r>
      <w:r w:rsidR="007818F9" w:rsidRPr="009A12DB">
        <w:rPr>
          <w:rFonts w:ascii="Arial" w:hAnsi="Arial" w:cs="Arial"/>
          <w:sz w:val="22"/>
          <w:szCs w:val="22"/>
          <w:lang w:eastAsia="x-none"/>
        </w:rPr>
        <w:t>/40,08 m</w:t>
      </w:r>
      <w:r w:rsidR="007818F9" w:rsidRPr="009A12DB">
        <w:rPr>
          <w:rFonts w:ascii="Arial" w:hAnsi="Arial" w:cs="Arial"/>
          <w:sz w:val="22"/>
          <w:szCs w:val="22"/>
          <w:vertAlign w:val="superscript"/>
          <w:lang w:eastAsia="x-none"/>
        </w:rPr>
        <w:t>2</w:t>
      </w:r>
      <w:r w:rsidR="007818F9" w:rsidRPr="009A12DB">
        <w:rPr>
          <w:rFonts w:ascii="Arial" w:hAnsi="Arial" w:cs="Arial"/>
          <w:sz w:val="22"/>
          <w:szCs w:val="22"/>
          <w:lang w:eastAsia="x-none"/>
        </w:rPr>
        <w:t>). Če predpostavimo 50</w:t>
      </w:r>
      <w:r w:rsidR="008B69EB" w:rsidRPr="009A12DB">
        <w:rPr>
          <w:rFonts w:ascii="Arial" w:hAnsi="Arial" w:cs="Arial"/>
          <w:sz w:val="22"/>
          <w:szCs w:val="22"/>
          <w:lang w:eastAsia="x-none"/>
        </w:rPr>
        <w:t xml:space="preserve"> </w:t>
      </w:r>
      <w:r w:rsidR="007818F9" w:rsidRPr="009A12DB">
        <w:rPr>
          <w:rFonts w:ascii="Arial" w:hAnsi="Arial" w:cs="Arial"/>
          <w:sz w:val="22"/>
          <w:szCs w:val="22"/>
          <w:lang w:eastAsia="x-none"/>
        </w:rPr>
        <w:lastRenderedPageBreak/>
        <w:t>% sofinanciranje</w:t>
      </w:r>
      <w:r w:rsidR="00B7525F" w:rsidRPr="009A12DB">
        <w:rPr>
          <w:rStyle w:val="Sprotnaopomba-sklic"/>
          <w:rFonts w:ascii="Arial" w:hAnsi="Arial" w:cs="Arial"/>
          <w:sz w:val="22"/>
          <w:szCs w:val="22"/>
          <w:lang w:eastAsia="x-none"/>
        </w:rPr>
        <w:footnoteReference w:id="5"/>
      </w:r>
      <w:r w:rsidR="00CE52A4">
        <w:rPr>
          <w:rFonts w:ascii="Arial" w:hAnsi="Arial" w:cs="Arial"/>
          <w:sz w:val="22"/>
          <w:szCs w:val="22"/>
          <w:lang w:eastAsia="x-none"/>
        </w:rPr>
        <w:t>,</w:t>
      </w:r>
      <w:r w:rsidR="007818F9" w:rsidRPr="009A12DB">
        <w:rPr>
          <w:rFonts w:ascii="Arial" w:hAnsi="Arial" w:cs="Arial"/>
          <w:sz w:val="22"/>
          <w:szCs w:val="22"/>
          <w:lang w:eastAsia="x-none"/>
        </w:rPr>
        <w:t xml:space="preserve"> </w:t>
      </w:r>
      <w:proofErr w:type="spellStart"/>
      <w:r w:rsidR="00B7525F" w:rsidRPr="009A12DB">
        <w:rPr>
          <w:rFonts w:ascii="Arial" w:hAnsi="Arial" w:cs="Arial"/>
          <w:sz w:val="22"/>
          <w:szCs w:val="22"/>
          <w:lang w:eastAsia="x-none"/>
        </w:rPr>
        <w:t>ceteris</w:t>
      </w:r>
      <w:proofErr w:type="spellEnd"/>
      <w:r w:rsidR="00B7525F" w:rsidRPr="009A12DB">
        <w:rPr>
          <w:rFonts w:ascii="Arial" w:hAnsi="Arial" w:cs="Arial"/>
          <w:sz w:val="22"/>
          <w:szCs w:val="22"/>
          <w:lang w:eastAsia="x-none"/>
        </w:rPr>
        <w:t xml:space="preserve"> </w:t>
      </w:r>
      <w:proofErr w:type="spellStart"/>
      <w:r w:rsidR="00B7525F" w:rsidRPr="009A12DB">
        <w:rPr>
          <w:rFonts w:ascii="Arial" w:hAnsi="Arial" w:cs="Arial"/>
          <w:sz w:val="22"/>
          <w:szCs w:val="22"/>
          <w:lang w:eastAsia="x-none"/>
        </w:rPr>
        <w:t>paribus</w:t>
      </w:r>
      <w:proofErr w:type="spellEnd"/>
      <w:r w:rsidR="00B7525F" w:rsidRPr="009A12DB">
        <w:rPr>
          <w:rFonts w:ascii="Arial" w:hAnsi="Arial" w:cs="Arial"/>
          <w:sz w:val="22"/>
          <w:szCs w:val="22"/>
          <w:lang w:eastAsia="x-none"/>
        </w:rPr>
        <w:t>,</w:t>
      </w:r>
      <w:r w:rsidRPr="009A12DB">
        <w:rPr>
          <w:rFonts w:ascii="Arial" w:hAnsi="Arial" w:cs="Arial"/>
          <w:sz w:val="22"/>
          <w:szCs w:val="22"/>
          <w:lang w:eastAsia="x-none"/>
        </w:rPr>
        <w:t xml:space="preserve"> </w:t>
      </w:r>
      <w:r w:rsidR="00F018F7" w:rsidRPr="009A12DB">
        <w:rPr>
          <w:rFonts w:ascii="Arial" w:hAnsi="Arial" w:cs="Arial"/>
          <w:sz w:val="22"/>
          <w:szCs w:val="22"/>
          <w:lang w:eastAsia="x-none"/>
        </w:rPr>
        <w:t>s ciljem, da se podpre več podjetij in so le-ta bolj resna, ker morajo več prispevati sama,</w:t>
      </w:r>
      <w:r w:rsidR="00B7525F" w:rsidRPr="009A12DB">
        <w:rPr>
          <w:rFonts w:ascii="Arial" w:hAnsi="Arial" w:cs="Arial"/>
          <w:sz w:val="22"/>
          <w:szCs w:val="22"/>
          <w:lang w:eastAsia="x-none"/>
        </w:rPr>
        <w:t xml:space="preserve"> je</w:t>
      </w:r>
      <w:r w:rsidR="00BC18BA">
        <w:rPr>
          <w:rFonts w:ascii="Arial" w:hAnsi="Arial" w:cs="Arial"/>
          <w:sz w:val="22"/>
          <w:szCs w:val="22"/>
          <w:lang w:eastAsia="x-none"/>
        </w:rPr>
        <w:t xml:space="preserve"> sofinanciran</w:t>
      </w:r>
      <w:r w:rsidR="00B7525F" w:rsidRPr="009A12DB">
        <w:rPr>
          <w:rFonts w:ascii="Arial" w:hAnsi="Arial" w:cs="Arial"/>
          <w:sz w:val="22"/>
          <w:szCs w:val="22"/>
          <w:lang w:eastAsia="x-none"/>
        </w:rPr>
        <w:t xml:space="preserve"> strošek (kvadratni meter razstavnega prostora</w:t>
      </w:r>
      <w:r w:rsidR="00584E20" w:rsidRPr="009A12DB">
        <w:rPr>
          <w:rFonts w:ascii="Arial" w:hAnsi="Arial" w:cs="Arial"/>
          <w:sz w:val="22"/>
          <w:szCs w:val="22"/>
          <w:lang w:eastAsia="x-none"/>
        </w:rPr>
        <w:t>)</w:t>
      </w:r>
      <w:r w:rsidR="00B7525F" w:rsidRPr="009A12DB">
        <w:rPr>
          <w:rFonts w:ascii="Arial" w:hAnsi="Arial" w:cs="Arial"/>
          <w:sz w:val="22"/>
          <w:szCs w:val="22"/>
          <w:lang w:eastAsia="x-none"/>
        </w:rPr>
        <w:t xml:space="preserve"> </w:t>
      </w:r>
      <w:r w:rsidR="00B7525F" w:rsidRPr="009A12DB">
        <w:rPr>
          <w:rFonts w:ascii="Arial" w:hAnsi="Arial" w:cs="Arial"/>
          <w:b/>
          <w:sz w:val="22"/>
          <w:szCs w:val="22"/>
          <w:lang w:eastAsia="x-none"/>
        </w:rPr>
        <w:t>191,76</w:t>
      </w:r>
      <w:r w:rsidR="00584E20" w:rsidRPr="009A12DB">
        <w:rPr>
          <w:rFonts w:ascii="Arial" w:hAnsi="Arial" w:cs="Arial"/>
          <w:sz w:val="22"/>
          <w:szCs w:val="22"/>
          <w:lang w:eastAsia="x-none"/>
        </w:rPr>
        <w:t xml:space="preserve"> </w:t>
      </w:r>
      <w:r w:rsidR="004F531A" w:rsidRPr="009A12DB">
        <w:rPr>
          <w:rFonts w:ascii="Arial" w:hAnsi="Arial" w:cs="Arial"/>
          <w:sz w:val="22"/>
          <w:szCs w:val="22"/>
          <w:lang w:eastAsia="x-none"/>
        </w:rPr>
        <w:t>EUR</w:t>
      </w:r>
      <w:r w:rsidR="00584E20" w:rsidRPr="009A12DB">
        <w:rPr>
          <w:rFonts w:ascii="Arial" w:hAnsi="Arial" w:cs="Arial"/>
          <w:sz w:val="22"/>
          <w:szCs w:val="22"/>
          <w:lang w:eastAsia="x-none"/>
        </w:rPr>
        <w:t xml:space="preserve"> oz. </w:t>
      </w:r>
      <w:r w:rsidR="00B7525F" w:rsidRPr="009A12DB">
        <w:rPr>
          <w:rFonts w:ascii="Arial" w:hAnsi="Arial" w:cs="Arial"/>
          <w:sz w:val="22"/>
          <w:szCs w:val="22"/>
          <w:lang w:eastAsia="x-none"/>
        </w:rPr>
        <w:t xml:space="preserve">383,52 </w:t>
      </w:r>
      <w:r w:rsidR="004F531A" w:rsidRPr="009A12DB">
        <w:rPr>
          <w:rFonts w:ascii="Arial" w:hAnsi="Arial" w:cs="Arial"/>
          <w:sz w:val="22"/>
          <w:szCs w:val="22"/>
          <w:lang w:eastAsia="x-none"/>
        </w:rPr>
        <w:t>EUR</w:t>
      </w:r>
      <w:r w:rsidR="00584E20" w:rsidRPr="009A12DB">
        <w:rPr>
          <w:rFonts w:ascii="Arial" w:hAnsi="Arial" w:cs="Arial"/>
          <w:sz w:val="22"/>
          <w:szCs w:val="22"/>
          <w:lang w:eastAsia="x-none"/>
        </w:rPr>
        <w:t xml:space="preserve"> </w:t>
      </w:r>
      <w:r w:rsidR="00B7525F" w:rsidRPr="009A12DB">
        <w:rPr>
          <w:rFonts w:ascii="Arial" w:hAnsi="Arial" w:cs="Arial"/>
          <w:sz w:val="22"/>
          <w:szCs w:val="22"/>
          <w:lang w:eastAsia="x-none"/>
        </w:rPr>
        <w:t>*</w:t>
      </w:r>
      <w:r w:rsidR="00584E20" w:rsidRPr="009A12DB">
        <w:rPr>
          <w:rFonts w:ascii="Arial" w:hAnsi="Arial" w:cs="Arial"/>
          <w:sz w:val="22"/>
          <w:szCs w:val="22"/>
          <w:lang w:eastAsia="x-none"/>
        </w:rPr>
        <w:t xml:space="preserve"> </w:t>
      </w:r>
      <w:r w:rsidR="00B7525F" w:rsidRPr="009A12DB">
        <w:rPr>
          <w:rFonts w:ascii="Arial" w:hAnsi="Arial" w:cs="Arial"/>
          <w:sz w:val="22"/>
          <w:szCs w:val="22"/>
          <w:lang w:eastAsia="x-none"/>
        </w:rPr>
        <w:t>0</w:t>
      </w:r>
      <w:r w:rsidR="00E279CE" w:rsidRPr="009A12DB">
        <w:rPr>
          <w:rFonts w:ascii="Arial" w:hAnsi="Arial" w:cs="Arial"/>
          <w:sz w:val="22"/>
          <w:szCs w:val="22"/>
          <w:lang w:eastAsia="x-none"/>
        </w:rPr>
        <w:t>,</w:t>
      </w:r>
      <w:r w:rsidR="00B7525F" w:rsidRPr="009A12DB">
        <w:rPr>
          <w:rFonts w:ascii="Arial" w:hAnsi="Arial" w:cs="Arial"/>
          <w:sz w:val="22"/>
          <w:szCs w:val="22"/>
          <w:lang w:eastAsia="x-none"/>
        </w:rPr>
        <w:t xml:space="preserve">5. </w:t>
      </w:r>
    </w:p>
    <w:p w14:paraId="47D3B129" w14:textId="77777777" w:rsidR="00B7525F" w:rsidRPr="009A12DB" w:rsidRDefault="00B7525F" w:rsidP="007818F9">
      <w:pPr>
        <w:jc w:val="both"/>
        <w:rPr>
          <w:rFonts w:ascii="Arial" w:hAnsi="Arial" w:cs="Arial"/>
          <w:sz w:val="22"/>
          <w:szCs w:val="22"/>
          <w:lang w:eastAsia="x-none"/>
        </w:rPr>
      </w:pPr>
    </w:p>
    <w:p w14:paraId="1F403DF3" w14:textId="77777777" w:rsidR="00B7525F" w:rsidRPr="009A12DB" w:rsidRDefault="00B7525F" w:rsidP="007818F9">
      <w:pPr>
        <w:jc w:val="both"/>
        <w:rPr>
          <w:rFonts w:ascii="Arial" w:hAnsi="Arial" w:cs="Arial"/>
          <w:sz w:val="22"/>
          <w:szCs w:val="22"/>
          <w:lang w:eastAsia="x-none"/>
        </w:rPr>
      </w:pPr>
      <w:r w:rsidRPr="009A12DB">
        <w:rPr>
          <w:rFonts w:ascii="Arial" w:hAnsi="Arial" w:cs="Arial"/>
          <w:sz w:val="22"/>
          <w:szCs w:val="22"/>
          <w:lang w:eastAsia="x-none"/>
        </w:rPr>
        <w:t>Scenarij A je v prikazu št. 3 prikazan z modro črto.</w:t>
      </w:r>
    </w:p>
    <w:p w14:paraId="41E1B39A" w14:textId="77777777" w:rsidR="002E52F5" w:rsidRPr="009A12DB" w:rsidRDefault="002E52F5" w:rsidP="007818F9">
      <w:pPr>
        <w:jc w:val="both"/>
        <w:rPr>
          <w:rFonts w:ascii="Arial" w:hAnsi="Arial" w:cs="Arial"/>
          <w:sz w:val="22"/>
          <w:szCs w:val="22"/>
          <w:lang w:eastAsia="x-none"/>
        </w:rPr>
      </w:pPr>
    </w:p>
    <w:p w14:paraId="0AB3F10B" w14:textId="31C27E47" w:rsidR="00B7525F" w:rsidRPr="009A12DB" w:rsidRDefault="00B7525F" w:rsidP="00B7525F">
      <w:pPr>
        <w:jc w:val="both"/>
        <w:rPr>
          <w:rFonts w:ascii="Arial" w:hAnsi="Arial" w:cs="Arial"/>
          <w:b/>
          <w:color w:val="000000"/>
          <w:sz w:val="22"/>
          <w:szCs w:val="22"/>
        </w:rPr>
      </w:pPr>
      <w:r w:rsidRPr="009A12DB">
        <w:rPr>
          <w:rFonts w:ascii="Arial" w:hAnsi="Arial" w:cs="Arial"/>
          <w:b/>
          <w:color w:val="000000"/>
          <w:sz w:val="22"/>
          <w:szCs w:val="22"/>
        </w:rPr>
        <w:t xml:space="preserve">2.2. SCENARIJ B </w:t>
      </w:r>
    </w:p>
    <w:p w14:paraId="3432DB29" w14:textId="77777777" w:rsidR="007818F9" w:rsidRPr="009A12DB" w:rsidRDefault="007818F9" w:rsidP="001E59AF">
      <w:pPr>
        <w:jc w:val="both"/>
        <w:rPr>
          <w:rFonts w:ascii="Arial" w:hAnsi="Arial" w:cs="Arial"/>
          <w:color w:val="000000"/>
          <w:sz w:val="22"/>
          <w:szCs w:val="22"/>
        </w:rPr>
      </w:pPr>
    </w:p>
    <w:p w14:paraId="1E0E7529" w14:textId="0D7344C2" w:rsidR="00F018F7" w:rsidRPr="009A12DB" w:rsidRDefault="00F018F7" w:rsidP="001E59AF">
      <w:pPr>
        <w:jc w:val="both"/>
        <w:rPr>
          <w:rFonts w:ascii="Arial" w:hAnsi="Arial" w:cs="Arial"/>
          <w:color w:val="000000"/>
          <w:sz w:val="22"/>
          <w:szCs w:val="22"/>
        </w:rPr>
      </w:pPr>
      <w:r w:rsidRPr="009A12DB">
        <w:rPr>
          <w:rFonts w:ascii="Arial" w:hAnsi="Arial" w:cs="Arial"/>
          <w:color w:val="000000"/>
          <w:sz w:val="22"/>
          <w:szCs w:val="22"/>
        </w:rPr>
        <w:t xml:space="preserve">Namen scenarija B je ugotoviti, kolikšen del stroškov je neodvisen od velikosti razstavnega prostora in kako to vpliva na višino sofinanciranja. </w:t>
      </w:r>
    </w:p>
    <w:p w14:paraId="2BB16164" w14:textId="77777777" w:rsidR="00F018F7" w:rsidRPr="009A12DB" w:rsidRDefault="00F018F7" w:rsidP="001E59AF">
      <w:pPr>
        <w:jc w:val="both"/>
        <w:rPr>
          <w:rFonts w:ascii="Arial" w:hAnsi="Arial" w:cs="Arial"/>
          <w:color w:val="000000"/>
          <w:sz w:val="22"/>
          <w:szCs w:val="22"/>
        </w:rPr>
      </w:pPr>
    </w:p>
    <w:p w14:paraId="4EF1F558" w14:textId="77777777" w:rsidR="00B7525F" w:rsidRPr="009A12DB" w:rsidRDefault="00B7525F" w:rsidP="001E59AF">
      <w:pPr>
        <w:jc w:val="both"/>
        <w:rPr>
          <w:rFonts w:ascii="Arial" w:hAnsi="Arial" w:cs="Arial"/>
          <w:color w:val="000000"/>
          <w:sz w:val="22"/>
          <w:szCs w:val="22"/>
        </w:rPr>
      </w:pPr>
      <w:r w:rsidRPr="009A12DB">
        <w:rPr>
          <w:rFonts w:ascii="Arial" w:hAnsi="Arial" w:cs="Arial"/>
          <w:color w:val="000000"/>
          <w:sz w:val="22"/>
          <w:szCs w:val="22"/>
        </w:rPr>
        <w:t xml:space="preserve">Ko smo izločili dve </w:t>
      </w:r>
      <w:r w:rsidR="002B34A7" w:rsidRPr="009A12DB">
        <w:rPr>
          <w:rFonts w:ascii="Arial" w:hAnsi="Arial" w:cs="Arial"/>
          <w:color w:val="000000"/>
          <w:sz w:val="22"/>
          <w:szCs w:val="22"/>
        </w:rPr>
        <w:t xml:space="preserve">najbolj izstopajoči </w:t>
      </w:r>
      <w:r w:rsidRPr="009A12DB">
        <w:rPr>
          <w:rFonts w:ascii="Arial" w:hAnsi="Arial" w:cs="Arial"/>
          <w:color w:val="000000"/>
          <w:sz w:val="22"/>
          <w:szCs w:val="22"/>
        </w:rPr>
        <w:t xml:space="preserve">opazovani enoti, smo izračunali linearno regresijsko funkcijo (prikaz št. 2). </w:t>
      </w:r>
      <w:r w:rsidR="002B34A7" w:rsidRPr="009A12DB">
        <w:rPr>
          <w:rFonts w:ascii="Arial" w:hAnsi="Arial" w:cs="Arial"/>
          <w:color w:val="000000"/>
          <w:sz w:val="22"/>
          <w:szCs w:val="22"/>
        </w:rPr>
        <w:t>Dobili smo enačbo:</w:t>
      </w:r>
    </w:p>
    <w:p w14:paraId="335E1DC4" w14:textId="77777777" w:rsidR="00313031" w:rsidRPr="009A12DB" w:rsidRDefault="00313031" w:rsidP="001E59AF">
      <w:pPr>
        <w:jc w:val="both"/>
        <w:rPr>
          <w:rFonts w:ascii="Arial" w:hAnsi="Arial" w:cs="Arial"/>
          <w:color w:val="000000"/>
          <w:sz w:val="22"/>
          <w:szCs w:val="22"/>
        </w:rPr>
      </w:pPr>
    </w:p>
    <w:p w14:paraId="3CA8B827" w14:textId="77777777" w:rsidR="00313031" w:rsidRPr="009A12DB" w:rsidRDefault="00313031" w:rsidP="001E59AF">
      <w:pPr>
        <w:jc w:val="both"/>
        <w:rPr>
          <w:rFonts w:ascii="Arial" w:hAnsi="Arial" w:cs="Arial"/>
          <w:color w:val="000000"/>
          <w:sz w:val="22"/>
          <w:szCs w:val="22"/>
        </w:rPr>
      </w:pPr>
    </w:p>
    <w:p w14:paraId="2FAD82BE" w14:textId="77777777" w:rsidR="00313031" w:rsidRPr="009A12DB" w:rsidRDefault="00313031" w:rsidP="00313031">
      <w:pPr>
        <w:jc w:val="center"/>
        <w:rPr>
          <w:rFonts w:ascii="Arial" w:hAnsi="Arial" w:cs="Arial"/>
          <w:sz w:val="22"/>
          <w:szCs w:val="22"/>
          <w:lang w:eastAsia="x-none"/>
        </w:rPr>
      </w:pPr>
      <w:r w:rsidRPr="009A12DB">
        <w:rPr>
          <w:rFonts w:ascii="Arial" w:hAnsi="Arial" w:cs="Arial"/>
          <w:b/>
          <w:sz w:val="22"/>
          <w:szCs w:val="22"/>
          <w:lang w:eastAsia="x-none"/>
        </w:rPr>
        <w:t>y</w:t>
      </w:r>
      <w:r w:rsidRPr="009A12DB">
        <w:rPr>
          <w:rFonts w:ascii="Arial" w:hAnsi="Arial" w:cs="Arial"/>
          <w:sz w:val="22"/>
          <w:szCs w:val="22"/>
          <w:lang w:eastAsia="x-none"/>
        </w:rPr>
        <w:t xml:space="preserve"> [stroški] = </w:t>
      </w:r>
      <w:r w:rsidRPr="009A12DB">
        <w:rPr>
          <w:rFonts w:ascii="Arial" w:hAnsi="Arial" w:cs="Arial"/>
          <w:b/>
          <w:sz w:val="22"/>
          <w:szCs w:val="22"/>
          <w:lang w:eastAsia="x-none"/>
        </w:rPr>
        <w:t>8855,1</w:t>
      </w:r>
      <w:r w:rsidRPr="009A12DB">
        <w:rPr>
          <w:rFonts w:ascii="Arial" w:hAnsi="Arial" w:cs="Arial"/>
          <w:sz w:val="22"/>
          <w:szCs w:val="22"/>
          <w:lang w:eastAsia="x-none"/>
        </w:rPr>
        <w:t xml:space="preserve"> + </w:t>
      </w:r>
      <w:r w:rsidRPr="009A12DB">
        <w:rPr>
          <w:rFonts w:ascii="Arial" w:hAnsi="Arial" w:cs="Arial"/>
          <w:b/>
          <w:sz w:val="22"/>
          <w:szCs w:val="22"/>
          <w:lang w:eastAsia="x-none"/>
        </w:rPr>
        <w:t>162,58</w:t>
      </w:r>
      <w:r w:rsidR="002B34A7" w:rsidRPr="009A12DB">
        <w:rPr>
          <w:rFonts w:ascii="Arial" w:hAnsi="Arial" w:cs="Arial"/>
          <w:b/>
          <w:sz w:val="22"/>
          <w:szCs w:val="22"/>
          <w:lang w:eastAsia="x-none"/>
        </w:rPr>
        <w:t xml:space="preserve"> </w:t>
      </w:r>
      <w:r w:rsidRPr="009A12DB">
        <w:rPr>
          <w:rFonts w:ascii="Arial" w:hAnsi="Arial" w:cs="Arial"/>
          <w:b/>
          <w:sz w:val="22"/>
          <w:szCs w:val="22"/>
          <w:lang w:eastAsia="x-none"/>
        </w:rPr>
        <w:t>*</w:t>
      </w:r>
      <w:r w:rsidR="002B34A7" w:rsidRPr="009A12DB">
        <w:rPr>
          <w:rFonts w:ascii="Arial" w:hAnsi="Arial" w:cs="Arial"/>
          <w:b/>
          <w:sz w:val="22"/>
          <w:szCs w:val="22"/>
          <w:lang w:eastAsia="x-none"/>
        </w:rPr>
        <w:t xml:space="preserve"> </w:t>
      </w:r>
      <w:r w:rsidRPr="009A12DB">
        <w:rPr>
          <w:rFonts w:ascii="Arial" w:hAnsi="Arial" w:cs="Arial"/>
          <w:b/>
          <w:sz w:val="22"/>
          <w:szCs w:val="22"/>
          <w:lang w:eastAsia="x-none"/>
        </w:rPr>
        <w:t>x</w:t>
      </w:r>
      <w:r w:rsidRPr="009A12DB">
        <w:rPr>
          <w:rFonts w:ascii="Arial" w:hAnsi="Arial" w:cs="Arial"/>
          <w:sz w:val="22"/>
          <w:szCs w:val="22"/>
          <w:lang w:eastAsia="x-none"/>
        </w:rPr>
        <w:t xml:space="preserve"> [velikost razstavnega prostora].</w:t>
      </w:r>
    </w:p>
    <w:p w14:paraId="2E7D6CF2" w14:textId="77777777" w:rsidR="00313031" w:rsidRPr="009A12DB" w:rsidRDefault="00313031" w:rsidP="001E59AF">
      <w:pPr>
        <w:jc w:val="both"/>
        <w:rPr>
          <w:rFonts w:ascii="Arial" w:hAnsi="Arial" w:cs="Arial"/>
          <w:color w:val="000000"/>
          <w:sz w:val="22"/>
          <w:szCs w:val="22"/>
        </w:rPr>
      </w:pPr>
    </w:p>
    <w:p w14:paraId="1CC9430D" w14:textId="77777777" w:rsidR="00B7525F" w:rsidRPr="009A12DB" w:rsidRDefault="00B7525F" w:rsidP="001E59AF">
      <w:pPr>
        <w:jc w:val="both"/>
        <w:rPr>
          <w:rFonts w:ascii="Arial" w:hAnsi="Arial" w:cs="Arial"/>
          <w:color w:val="000000"/>
          <w:sz w:val="22"/>
          <w:szCs w:val="22"/>
        </w:rPr>
      </w:pPr>
    </w:p>
    <w:p w14:paraId="4DD72D8A" w14:textId="3E16A82A" w:rsidR="00F82488" w:rsidRPr="009A12DB" w:rsidRDefault="004E0449" w:rsidP="001E59AF">
      <w:pPr>
        <w:jc w:val="both"/>
        <w:rPr>
          <w:rFonts w:ascii="Arial" w:hAnsi="Arial" w:cs="Arial"/>
          <w:i/>
          <w:color w:val="000000"/>
          <w:sz w:val="22"/>
          <w:szCs w:val="22"/>
        </w:rPr>
      </w:pPr>
      <w:r w:rsidRPr="009A12DB">
        <w:rPr>
          <w:rFonts w:ascii="Arial" w:hAnsi="Arial" w:cs="Arial"/>
          <w:i/>
          <w:sz w:val="22"/>
          <w:szCs w:val="22"/>
        </w:rPr>
        <w:t xml:space="preserve">Prikaz št. </w:t>
      </w:r>
      <w:r w:rsidR="00D16361" w:rsidRPr="009A12DB">
        <w:rPr>
          <w:rFonts w:ascii="Arial" w:hAnsi="Arial" w:cs="Arial"/>
          <w:i/>
          <w:sz w:val="22"/>
          <w:szCs w:val="22"/>
        </w:rPr>
        <w:t>2</w:t>
      </w:r>
      <w:r w:rsidRPr="009A12DB">
        <w:rPr>
          <w:rFonts w:ascii="Arial" w:hAnsi="Arial" w:cs="Arial"/>
          <w:i/>
          <w:sz w:val="22"/>
          <w:szCs w:val="22"/>
        </w:rPr>
        <w:t xml:space="preserve">: </w:t>
      </w:r>
      <w:r w:rsidR="00F82488" w:rsidRPr="009A12DB">
        <w:rPr>
          <w:rFonts w:ascii="Arial" w:hAnsi="Arial" w:cs="Arial"/>
          <w:i/>
          <w:sz w:val="22"/>
          <w:szCs w:val="22"/>
        </w:rPr>
        <w:t>Regresijska funkcija</w:t>
      </w:r>
    </w:p>
    <w:p w14:paraId="52FAD715" w14:textId="77777777" w:rsidR="00BB6A75" w:rsidRPr="009A12DB" w:rsidRDefault="00BB6A75" w:rsidP="001E59AF">
      <w:pPr>
        <w:jc w:val="both"/>
        <w:rPr>
          <w:rFonts w:ascii="Arial" w:hAnsi="Arial" w:cs="Arial"/>
          <w:color w:val="000000"/>
          <w:sz w:val="22"/>
          <w:szCs w:val="22"/>
        </w:rPr>
      </w:pPr>
    </w:p>
    <w:p w14:paraId="7C1A1332" w14:textId="77777777" w:rsidR="00C24911" w:rsidRPr="009A12DB" w:rsidRDefault="00267C9B" w:rsidP="001E59AF">
      <w:pPr>
        <w:jc w:val="both"/>
        <w:rPr>
          <w:rFonts w:ascii="Arial" w:hAnsi="Arial" w:cs="Arial"/>
          <w:color w:val="000000"/>
          <w:sz w:val="22"/>
          <w:szCs w:val="22"/>
        </w:rPr>
      </w:pPr>
      <w:r w:rsidRPr="009A12DB">
        <w:rPr>
          <w:rFonts w:ascii="Arial" w:hAnsi="Arial" w:cs="Arial"/>
          <w:noProof/>
          <w:sz w:val="22"/>
          <w:szCs w:val="22"/>
        </w:rPr>
        <w:drawing>
          <wp:inline distT="0" distB="0" distL="0" distR="0" wp14:anchorId="11D44D59" wp14:editId="0CC9B036">
            <wp:extent cx="5760720" cy="2974678"/>
            <wp:effectExtent l="0" t="0" r="11430" b="16510"/>
            <wp:docPr id="10" name="Grafikon 10" descr="Slika vsebuje graf za regresijsko funkcije z virom podatkov iz tabele š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5F6BD0" w14:textId="77777777" w:rsidR="00AB541E" w:rsidRPr="009A12DB" w:rsidRDefault="00AB541E" w:rsidP="001E59AF">
      <w:pPr>
        <w:jc w:val="both"/>
        <w:rPr>
          <w:rFonts w:ascii="Arial" w:hAnsi="Arial" w:cs="Arial"/>
          <w:sz w:val="22"/>
          <w:szCs w:val="22"/>
        </w:rPr>
      </w:pPr>
    </w:p>
    <w:p w14:paraId="5AB7CDC6" w14:textId="77777777" w:rsidR="00B7525F" w:rsidRPr="009A12DB" w:rsidRDefault="00B7525F" w:rsidP="00B7525F">
      <w:pPr>
        <w:jc w:val="both"/>
        <w:rPr>
          <w:rFonts w:ascii="Arial" w:hAnsi="Arial" w:cs="Arial"/>
          <w:i/>
          <w:sz w:val="22"/>
          <w:szCs w:val="22"/>
        </w:rPr>
      </w:pPr>
      <w:r w:rsidRPr="009A12DB">
        <w:rPr>
          <w:rFonts w:ascii="Arial" w:hAnsi="Arial" w:cs="Arial"/>
          <w:i/>
          <w:sz w:val="22"/>
          <w:szCs w:val="22"/>
        </w:rPr>
        <w:t>Vir podatkov: tabela št. 1</w:t>
      </w:r>
    </w:p>
    <w:p w14:paraId="585DFC25" w14:textId="77777777" w:rsidR="00267C9B" w:rsidRPr="009A12DB" w:rsidRDefault="00267C9B" w:rsidP="001E59AF">
      <w:pPr>
        <w:jc w:val="both"/>
        <w:rPr>
          <w:rFonts w:ascii="Arial" w:hAnsi="Arial" w:cs="Arial"/>
          <w:color w:val="000000" w:themeColor="text1"/>
          <w:sz w:val="22"/>
          <w:szCs w:val="22"/>
          <w:lang w:eastAsia="x-none"/>
        </w:rPr>
      </w:pPr>
    </w:p>
    <w:p w14:paraId="289F01C4" w14:textId="0FE18EFA" w:rsidR="002C5F70" w:rsidRPr="009A12DB" w:rsidRDefault="00F82488" w:rsidP="001E59AF">
      <w:pPr>
        <w:jc w:val="both"/>
        <w:rPr>
          <w:rFonts w:ascii="Arial" w:hAnsi="Arial" w:cs="Arial"/>
          <w:sz w:val="22"/>
          <w:szCs w:val="22"/>
          <w:lang w:eastAsia="x-none"/>
        </w:rPr>
      </w:pPr>
      <w:r w:rsidRPr="009A12DB">
        <w:rPr>
          <w:rFonts w:ascii="Arial" w:hAnsi="Arial" w:cs="Arial"/>
          <w:sz w:val="22"/>
          <w:szCs w:val="22"/>
          <w:lang w:eastAsia="x-none"/>
        </w:rPr>
        <w:t>Pri linearni regresiji, izpeljani iz podatkov, ki so nam na voljo,</w:t>
      </w:r>
      <w:r w:rsidR="00216E34" w:rsidRPr="009A12DB">
        <w:rPr>
          <w:rFonts w:ascii="Arial" w:hAnsi="Arial" w:cs="Arial"/>
          <w:sz w:val="22"/>
          <w:szCs w:val="22"/>
          <w:lang w:eastAsia="x-none"/>
        </w:rPr>
        <w:t xml:space="preserve"> opazimo doka</w:t>
      </w:r>
      <w:r w:rsidR="00481901">
        <w:rPr>
          <w:rFonts w:ascii="Arial" w:hAnsi="Arial" w:cs="Arial"/>
          <w:sz w:val="22"/>
          <w:szCs w:val="22"/>
          <w:lang w:eastAsia="x-none"/>
        </w:rPr>
        <w:t>j</w:t>
      </w:r>
      <w:r w:rsidR="00216E34" w:rsidRPr="009A12DB">
        <w:rPr>
          <w:rFonts w:ascii="Arial" w:hAnsi="Arial" w:cs="Arial"/>
          <w:sz w:val="22"/>
          <w:szCs w:val="22"/>
          <w:lang w:eastAsia="x-none"/>
        </w:rPr>
        <w:t xml:space="preserve"> </w:t>
      </w:r>
      <w:r w:rsidR="00313031" w:rsidRPr="009A12DB">
        <w:rPr>
          <w:rFonts w:ascii="Arial" w:hAnsi="Arial" w:cs="Arial"/>
          <w:sz w:val="22"/>
          <w:szCs w:val="22"/>
          <w:lang w:eastAsia="x-none"/>
        </w:rPr>
        <w:t>visoko vrednost presečišča (</w:t>
      </w:r>
      <w:r w:rsidR="00216E34" w:rsidRPr="009A12DB">
        <w:rPr>
          <w:rFonts w:ascii="Arial" w:hAnsi="Arial" w:cs="Arial"/>
          <w:sz w:val="22"/>
          <w:szCs w:val="22"/>
          <w:lang w:eastAsia="x-none"/>
        </w:rPr>
        <w:t>8</w:t>
      </w:r>
      <w:r w:rsidR="00FC022E" w:rsidRPr="009A12DB">
        <w:rPr>
          <w:rFonts w:ascii="Arial" w:hAnsi="Arial" w:cs="Arial"/>
          <w:sz w:val="22"/>
          <w:szCs w:val="22"/>
          <w:lang w:eastAsia="x-none"/>
        </w:rPr>
        <w:t>.</w:t>
      </w:r>
      <w:r w:rsidR="00216E34" w:rsidRPr="009A12DB">
        <w:rPr>
          <w:rFonts w:ascii="Arial" w:hAnsi="Arial" w:cs="Arial"/>
          <w:sz w:val="22"/>
          <w:szCs w:val="22"/>
          <w:lang w:eastAsia="x-none"/>
        </w:rPr>
        <w:t>855</w:t>
      </w:r>
      <w:r w:rsidR="004E0449" w:rsidRPr="009A12DB">
        <w:rPr>
          <w:rFonts w:ascii="Arial" w:hAnsi="Arial" w:cs="Arial"/>
          <w:sz w:val="22"/>
          <w:szCs w:val="22"/>
          <w:lang w:eastAsia="x-none"/>
        </w:rPr>
        <w:t>,1</w:t>
      </w:r>
      <w:r w:rsidR="00E279CE" w:rsidRPr="009A12DB">
        <w:rPr>
          <w:rFonts w:ascii="Arial" w:hAnsi="Arial" w:cs="Arial"/>
          <w:sz w:val="22"/>
          <w:szCs w:val="22"/>
          <w:lang w:eastAsia="x-none"/>
        </w:rPr>
        <w:t>0</w:t>
      </w:r>
      <w:r w:rsidR="00216E34" w:rsidRPr="009A12DB">
        <w:rPr>
          <w:rFonts w:ascii="Arial" w:hAnsi="Arial" w:cs="Arial"/>
          <w:sz w:val="22"/>
          <w:szCs w:val="22"/>
          <w:lang w:eastAsia="x-none"/>
        </w:rPr>
        <w:t xml:space="preserve"> </w:t>
      </w:r>
      <w:r w:rsidR="004F531A" w:rsidRPr="009A12DB">
        <w:rPr>
          <w:rFonts w:ascii="Arial" w:hAnsi="Arial" w:cs="Arial"/>
          <w:sz w:val="22"/>
          <w:szCs w:val="22"/>
          <w:lang w:eastAsia="x-none"/>
        </w:rPr>
        <w:t>EUR</w:t>
      </w:r>
      <w:r w:rsidR="00216E34" w:rsidRPr="009A12DB">
        <w:rPr>
          <w:rFonts w:ascii="Arial" w:hAnsi="Arial" w:cs="Arial"/>
          <w:sz w:val="22"/>
          <w:szCs w:val="22"/>
          <w:lang w:eastAsia="x-none"/>
        </w:rPr>
        <w:t xml:space="preserve">). To pomeni, da </w:t>
      </w:r>
      <w:r w:rsidR="002B34A7" w:rsidRPr="009A12DB">
        <w:rPr>
          <w:rFonts w:ascii="Arial" w:hAnsi="Arial" w:cs="Arial"/>
          <w:sz w:val="22"/>
          <w:szCs w:val="22"/>
          <w:lang w:eastAsia="x-none"/>
        </w:rPr>
        <w:t xml:space="preserve">bi </w:t>
      </w:r>
      <w:r w:rsidR="00216E34" w:rsidRPr="009A12DB">
        <w:rPr>
          <w:rFonts w:ascii="Arial" w:hAnsi="Arial" w:cs="Arial"/>
          <w:sz w:val="22"/>
          <w:szCs w:val="22"/>
          <w:lang w:eastAsia="x-none"/>
        </w:rPr>
        <w:t>podjetje, ki ne bi imelo nobenega kvadratnega metra razstavnega prostora</w:t>
      </w:r>
      <w:r w:rsidR="00216E34" w:rsidRPr="009A12DB">
        <w:rPr>
          <w:rStyle w:val="Sprotnaopomba-sklic"/>
          <w:rFonts w:ascii="Arial" w:hAnsi="Arial" w:cs="Arial"/>
          <w:sz w:val="22"/>
          <w:szCs w:val="22"/>
          <w:lang w:eastAsia="x-none"/>
        </w:rPr>
        <w:footnoteReference w:id="6"/>
      </w:r>
      <w:r w:rsidR="00ED54D8">
        <w:rPr>
          <w:rFonts w:ascii="Arial" w:hAnsi="Arial" w:cs="Arial"/>
          <w:sz w:val="22"/>
          <w:szCs w:val="22"/>
          <w:lang w:eastAsia="x-none"/>
        </w:rPr>
        <w:t>,</w:t>
      </w:r>
      <w:r w:rsidR="00216E34" w:rsidRPr="009A12DB">
        <w:rPr>
          <w:rFonts w:ascii="Arial" w:hAnsi="Arial" w:cs="Arial"/>
          <w:sz w:val="22"/>
          <w:szCs w:val="22"/>
          <w:lang w:eastAsia="x-none"/>
        </w:rPr>
        <w:t xml:space="preserve"> </w:t>
      </w:r>
      <w:r w:rsidR="00AD7B08" w:rsidRPr="009A12DB">
        <w:rPr>
          <w:rFonts w:ascii="Arial" w:hAnsi="Arial" w:cs="Arial"/>
          <w:sz w:val="22"/>
          <w:szCs w:val="22"/>
          <w:lang w:eastAsia="x-none"/>
        </w:rPr>
        <w:t xml:space="preserve">imelo </w:t>
      </w:r>
      <w:r w:rsidR="00216E34" w:rsidRPr="009A12DB">
        <w:rPr>
          <w:rFonts w:ascii="Arial" w:hAnsi="Arial" w:cs="Arial"/>
          <w:sz w:val="22"/>
          <w:szCs w:val="22"/>
          <w:lang w:eastAsia="x-none"/>
        </w:rPr>
        <w:t xml:space="preserve">v povprečju </w:t>
      </w:r>
      <w:r w:rsidR="00AD7B08" w:rsidRPr="009A12DB">
        <w:rPr>
          <w:rFonts w:ascii="Arial" w:hAnsi="Arial" w:cs="Arial"/>
          <w:sz w:val="22"/>
          <w:szCs w:val="22"/>
          <w:lang w:eastAsia="x-none"/>
        </w:rPr>
        <w:t>8.855,1</w:t>
      </w:r>
      <w:r w:rsidR="00E279CE" w:rsidRPr="009A12DB">
        <w:rPr>
          <w:rFonts w:ascii="Arial" w:hAnsi="Arial" w:cs="Arial"/>
          <w:sz w:val="22"/>
          <w:szCs w:val="22"/>
          <w:lang w:eastAsia="x-none"/>
        </w:rPr>
        <w:t>0</w:t>
      </w:r>
      <w:r w:rsidR="00216E34" w:rsidRPr="009A12DB">
        <w:rPr>
          <w:rFonts w:ascii="Arial" w:hAnsi="Arial" w:cs="Arial"/>
          <w:sz w:val="22"/>
          <w:szCs w:val="22"/>
          <w:lang w:eastAsia="x-none"/>
        </w:rPr>
        <w:t xml:space="preserve"> </w:t>
      </w:r>
      <w:r w:rsidR="004F531A" w:rsidRPr="009A12DB">
        <w:rPr>
          <w:rFonts w:ascii="Arial" w:hAnsi="Arial" w:cs="Arial"/>
          <w:sz w:val="22"/>
          <w:szCs w:val="22"/>
          <w:lang w:eastAsia="x-none"/>
        </w:rPr>
        <w:t>EUR</w:t>
      </w:r>
      <w:r w:rsidR="00216E34" w:rsidRPr="009A12DB">
        <w:rPr>
          <w:rFonts w:ascii="Arial" w:hAnsi="Arial" w:cs="Arial"/>
          <w:sz w:val="22"/>
          <w:szCs w:val="22"/>
          <w:lang w:eastAsia="x-none"/>
        </w:rPr>
        <w:t xml:space="preserve"> stroškov</w:t>
      </w:r>
      <w:r w:rsidR="00AD7B08" w:rsidRPr="009A12DB">
        <w:rPr>
          <w:rFonts w:ascii="Arial" w:hAnsi="Arial" w:cs="Arial"/>
          <w:sz w:val="22"/>
          <w:szCs w:val="22"/>
          <w:lang w:eastAsia="x-none"/>
        </w:rPr>
        <w:t xml:space="preserve"> sejemskega nastopa</w:t>
      </w:r>
      <w:r w:rsidR="00B7525F" w:rsidRPr="009A12DB">
        <w:rPr>
          <w:rStyle w:val="Sprotnaopomba-sklic"/>
          <w:rFonts w:ascii="Arial" w:hAnsi="Arial" w:cs="Arial"/>
          <w:sz w:val="22"/>
          <w:szCs w:val="22"/>
          <w:lang w:eastAsia="x-none"/>
        </w:rPr>
        <w:footnoteReference w:id="7"/>
      </w:r>
      <w:r w:rsidR="00F80C29">
        <w:rPr>
          <w:rFonts w:ascii="Arial" w:hAnsi="Arial" w:cs="Arial"/>
          <w:sz w:val="22"/>
          <w:szCs w:val="22"/>
          <w:lang w:eastAsia="x-none"/>
        </w:rPr>
        <w:t>.</w:t>
      </w:r>
      <w:r w:rsidR="00216E34" w:rsidRPr="009A12DB">
        <w:rPr>
          <w:rFonts w:ascii="Arial" w:hAnsi="Arial" w:cs="Arial"/>
          <w:sz w:val="22"/>
          <w:szCs w:val="22"/>
          <w:lang w:eastAsia="x-none"/>
        </w:rPr>
        <w:t xml:space="preserve"> </w:t>
      </w:r>
      <w:r w:rsidR="00701FB3" w:rsidRPr="009A12DB">
        <w:rPr>
          <w:rFonts w:ascii="Arial" w:hAnsi="Arial" w:cs="Arial"/>
          <w:sz w:val="22"/>
          <w:szCs w:val="22"/>
          <w:lang w:eastAsia="x-none"/>
        </w:rPr>
        <w:t xml:space="preserve">Iz regresijske funkcije </w:t>
      </w:r>
      <w:r w:rsidR="00AD7B08" w:rsidRPr="009A12DB">
        <w:rPr>
          <w:rFonts w:ascii="Arial" w:hAnsi="Arial" w:cs="Arial"/>
          <w:sz w:val="22"/>
          <w:szCs w:val="22"/>
          <w:lang w:eastAsia="x-none"/>
        </w:rPr>
        <w:t xml:space="preserve">zato </w:t>
      </w:r>
      <w:r w:rsidR="00701FB3" w:rsidRPr="009A12DB">
        <w:rPr>
          <w:rFonts w:ascii="Arial" w:hAnsi="Arial" w:cs="Arial"/>
          <w:sz w:val="22"/>
          <w:szCs w:val="22"/>
          <w:lang w:eastAsia="x-none"/>
        </w:rPr>
        <w:t>izhaja, da imajo sejemski dogodki določene</w:t>
      </w:r>
      <w:r w:rsidR="004E0449" w:rsidRPr="009A12DB">
        <w:rPr>
          <w:rFonts w:ascii="Arial" w:hAnsi="Arial" w:cs="Arial"/>
          <w:sz w:val="22"/>
          <w:szCs w:val="22"/>
          <w:lang w:eastAsia="x-none"/>
        </w:rPr>
        <w:t xml:space="preserve"> </w:t>
      </w:r>
      <w:r w:rsidR="004E0449" w:rsidRPr="009A12DB">
        <w:rPr>
          <w:rFonts w:ascii="Arial" w:hAnsi="Arial" w:cs="Arial"/>
          <w:i/>
          <w:sz w:val="22"/>
          <w:szCs w:val="22"/>
          <w:lang w:eastAsia="x-none"/>
        </w:rPr>
        <w:t>vstopne</w:t>
      </w:r>
      <w:r w:rsidR="00701FB3" w:rsidRPr="009A12DB">
        <w:rPr>
          <w:rFonts w:ascii="Arial" w:hAnsi="Arial" w:cs="Arial"/>
          <w:sz w:val="22"/>
          <w:szCs w:val="22"/>
          <w:lang w:eastAsia="x-none"/>
        </w:rPr>
        <w:t xml:space="preserve"> stroške, ki bi jih lahko opredelili kot </w:t>
      </w:r>
      <w:r w:rsidR="00701FB3" w:rsidRPr="009A12DB">
        <w:rPr>
          <w:rFonts w:ascii="Arial" w:hAnsi="Arial" w:cs="Arial"/>
          <w:i/>
          <w:sz w:val="22"/>
          <w:szCs w:val="22"/>
          <w:lang w:eastAsia="x-none"/>
        </w:rPr>
        <w:t>fiksne</w:t>
      </w:r>
      <w:r w:rsidR="004E0449" w:rsidRPr="009A12DB">
        <w:rPr>
          <w:rStyle w:val="Sprotnaopomba-sklic"/>
          <w:rFonts w:ascii="Arial" w:hAnsi="Arial" w:cs="Arial"/>
          <w:sz w:val="22"/>
          <w:szCs w:val="22"/>
          <w:lang w:eastAsia="x-none"/>
        </w:rPr>
        <w:footnoteReference w:id="8"/>
      </w:r>
      <w:r w:rsidR="00F80C29">
        <w:rPr>
          <w:rFonts w:ascii="Arial" w:hAnsi="Arial" w:cs="Arial"/>
          <w:sz w:val="22"/>
          <w:szCs w:val="22"/>
          <w:lang w:eastAsia="x-none"/>
        </w:rPr>
        <w:t>.</w:t>
      </w:r>
      <w:r w:rsidR="004E0449" w:rsidRPr="009A12DB">
        <w:rPr>
          <w:rFonts w:ascii="Arial" w:hAnsi="Arial" w:cs="Arial"/>
          <w:sz w:val="22"/>
          <w:szCs w:val="22"/>
          <w:lang w:eastAsia="x-none"/>
        </w:rPr>
        <w:t xml:space="preserve"> </w:t>
      </w:r>
      <w:r w:rsidR="00701FB3" w:rsidRPr="009A12DB">
        <w:rPr>
          <w:rFonts w:ascii="Arial" w:hAnsi="Arial" w:cs="Arial"/>
          <w:sz w:val="22"/>
          <w:szCs w:val="22"/>
          <w:lang w:eastAsia="x-none"/>
        </w:rPr>
        <w:t>Drugi del stroškov pa je variabilen (naklon regresijske premice) oziroma</w:t>
      </w:r>
      <w:r w:rsidR="00AD7B08" w:rsidRPr="009A12DB">
        <w:rPr>
          <w:rFonts w:ascii="Arial" w:hAnsi="Arial" w:cs="Arial"/>
          <w:sz w:val="22"/>
          <w:szCs w:val="22"/>
          <w:lang w:eastAsia="x-none"/>
        </w:rPr>
        <w:t xml:space="preserve"> premo</w:t>
      </w:r>
      <w:r w:rsidR="00701FB3" w:rsidRPr="009A12DB">
        <w:rPr>
          <w:rFonts w:ascii="Arial" w:hAnsi="Arial" w:cs="Arial"/>
          <w:sz w:val="22"/>
          <w:szCs w:val="22"/>
          <w:lang w:eastAsia="x-none"/>
        </w:rPr>
        <w:t xml:space="preserve"> odvisen </w:t>
      </w:r>
      <w:r w:rsidR="004F531A" w:rsidRPr="009A12DB">
        <w:rPr>
          <w:rFonts w:ascii="Arial" w:hAnsi="Arial" w:cs="Arial"/>
          <w:sz w:val="22"/>
          <w:szCs w:val="22"/>
          <w:lang w:eastAsia="x-none"/>
        </w:rPr>
        <w:t xml:space="preserve">od pojasnjevalne spremenljivke ali </w:t>
      </w:r>
      <w:r w:rsidR="00701FB3" w:rsidRPr="009A12DB">
        <w:rPr>
          <w:rFonts w:ascii="Arial" w:hAnsi="Arial" w:cs="Arial"/>
          <w:sz w:val="22"/>
          <w:szCs w:val="22"/>
          <w:lang w:eastAsia="x-none"/>
        </w:rPr>
        <w:t>velikost</w:t>
      </w:r>
      <w:r w:rsidR="004F531A" w:rsidRPr="009A12DB">
        <w:rPr>
          <w:rFonts w:ascii="Arial" w:hAnsi="Arial" w:cs="Arial"/>
          <w:sz w:val="22"/>
          <w:szCs w:val="22"/>
          <w:lang w:eastAsia="x-none"/>
        </w:rPr>
        <w:t>i razstavnega prostora</w:t>
      </w:r>
      <w:r w:rsidR="00313031" w:rsidRPr="009A12DB">
        <w:rPr>
          <w:rFonts w:ascii="Arial" w:hAnsi="Arial" w:cs="Arial"/>
          <w:sz w:val="22"/>
          <w:szCs w:val="22"/>
          <w:lang w:eastAsia="x-none"/>
        </w:rPr>
        <w:t>.</w:t>
      </w:r>
      <w:r w:rsidR="00AD7B08" w:rsidRPr="009A12DB">
        <w:rPr>
          <w:rFonts w:ascii="Arial" w:hAnsi="Arial" w:cs="Arial"/>
          <w:sz w:val="22"/>
          <w:szCs w:val="22"/>
          <w:lang w:eastAsia="x-none"/>
        </w:rPr>
        <w:t xml:space="preserve"> </w:t>
      </w:r>
    </w:p>
    <w:p w14:paraId="60CEFE6E" w14:textId="77777777" w:rsidR="00E07E70" w:rsidRDefault="00E07E70" w:rsidP="001E59AF">
      <w:pPr>
        <w:jc w:val="both"/>
        <w:rPr>
          <w:rFonts w:ascii="Arial" w:hAnsi="Arial" w:cs="Arial"/>
          <w:sz w:val="22"/>
          <w:szCs w:val="22"/>
          <w:lang w:eastAsia="x-none"/>
        </w:rPr>
      </w:pPr>
    </w:p>
    <w:p w14:paraId="43FD265A" w14:textId="1A1989FA" w:rsidR="00AD7B08" w:rsidRPr="009A12DB" w:rsidRDefault="00AD7B08" w:rsidP="001E59AF">
      <w:pPr>
        <w:jc w:val="both"/>
        <w:rPr>
          <w:rFonts w:ascii="Arial" w:hAnsi="Arial" w:cs="Arial"/>
          <w:sz w:val="22"/>
          <w:szCs w:val="22"/>
          <w:lang w:eastAsia="x-none"/>
        </w:rPr>
      </w:pPr>
      <w:r w:rsidRPr="009A12DB">
        <w:rPr>
          <w:rFonts w:ascii="Arial" w:hAnsi="Arial" w:cs="Arial"/>
          <w:sz w:val="22"/>
          <w:szCs w:val="22"/>
          <w:lang w:eastAsia="x-none"/>
        </w:rPr>
        <w:lastRenderedPageBreak/>
        <w:t>Tu izpeljemo scenarij, B</w:t>
      </w:r>
      <w:r w:rsidR="00F92B92">
        <w:rPr>
          <w:rFonts w:ascii="Arial" w:hAnsi="Arial" w:cs="Arial"/>
          <w:sz w:val="22"/>
          <w:szCs w:val="22"/>
          <w:lang w:eastAsia="x-none"/>
        </w:rPr>
        <w:t>, ki upošteva določene fik</w:t>
      </w:r>
      <w:r w:rsidR="00F42F97">
        <w:rPr>
          <w:rFonts w:ascii="Arial" w:hAnsi="Arial" w:cs="Arial"/>
          <w:sz w:val="22"/>
          <w:szCs w:val="22"/>
          <w:lang w:eastAsia="x-none"/>
        </w:rPr>
        <w:t>s</w:t>
      </w:r>
      <w:r w:rsidR="00F92B92">
        <w:rPr>
          <w:rFonts w:ascii="Arial" w:hAnsi="Arial" w:cs="Arial"/>
          <w:sz w:val="22"/>
          <w:szCs w:val="22"/>
          <w:lang w:eastAsia="x-none"/>
        </w:rPr>
        <w:t>ne stroške in variabilni del, ki je odvisen od površine sejemskega prostora.</w:t>
      </w:r>
      <w:r w:rsidR="00F42F97">
        <w:rPr>
          <w:rFonts w:ascii="Arial" w:hAnsi="Arial" w:cs="Arial"/>
          <w:sz w:val="22"/>
          <w:szCs w:val="22"/>
          <w:lang w:eastAsia="x-none"/>
        </w:rPr>
        <w:t xml:space="preserve"> </w:t>
      </w:r>
      <w:r w:rsidRPr="009A12DB">
        <w:rPr>
          <w:rFonts w:ascii="Arial" w:hAnsi="Arial" w:cs="Arial"/>
          <w:sz w:val="22"/>
          <w:szCs w:val="22"/>
          <w:lang w:eastAsia="x-none"/>
        </w:rPr>
        <w:t xml:space="preserve">Pri </w:t>
      </w:r>
      <w:r w:rsidR="00F92B92">
        <w:rPr>
          <w:rFonts w:ascii="Arial" w:hAnsi="Arial" w:cs="Arial"/>
          <w:sz w:val="22"/>
          <w:szCs w:val="22"/>
          <w:lang w:eastAsia="x-none"/>
        </w:rPr>
        <w:t>obeh</w:t>
      </w:r>
      <w:r w:rsidRPr="009A12DB">
        <w:rPr>
          <w:rFonts w:ascii="Arial" w:hAnsi="Arial" w:cs="Arial"/>
          <w:sz w:val="22"/>
          <w:szCs w:val="22"/>
          <w:lang w:eastAsia="x-none"/>
        </w:rPr>
        <w:t xml:space="preserve"> scenarijih je maksimalna vrednost, ki jo sofinanciramo</w:t>
      </w:r>
      <w:r w:rsidR="002B34A7" w:rsidRPr="009A12DB">
        <w:rPr>
          <w:rFonts w:ascii="Arial" w:hAnsi="Arial" w:cs="Arial"/>
          <w:sz w:val="22"/>
          <w:szCs w:val="22"/>
          <w:lang w:eastAsia="x-none"/>
        </w:rPr>
        <w:t>,</w:t>
      </w:r>
      <w:r w:rsidRPr="009A12DB">
        <w:rPr>
          <w:rFonts w:ascii="Arial" w:hAnsi="Arial" w:cs="Arial"/>
          <w:sz w:val="22"/>
          <w:szCs w:val="22"/>
          <w:lang w:eastAsia="x-none"/>
        </w:rPr>
        <w:t xml:space="preserve"> omejena na 120 m</w:t>
      </w:r>
      <w:r w:rsidRPr="009A12DB">
        <w:rPr>
          <w:rFonts w:ascii="Arial" w:hAnsi="Arial" w:cs="Arial"/>
          <w:sz w:val="22"/>
          <w:szCs w:val="22"/>
          <w:vertAlign w:val="superscript"/>
          <w:lang w:eastAsia="x-none"/>
        </w:rPr>
        <w:t>2</w:t>
      </w:r>
      <w:r w:rsidRPr="009A12DB">
        <w:rPr>
          <w:rFonts w:ascii="Arial" w:hAnsi="Arial" w:cs="Arial"/>
          <w:sz w:val="22"/>
          <w:szCs w:val="22"/>
          <w:lang w:eastAsia="x-none"/>
        </w:rPr>
        <w:t>.</w:t>
      </w:r>
    </w:p>
    <w:p w14:paraId="12ECF193" w14:textId="77777777" w:rsidR="00A0483D" w:rsidRPr="009A12DB" w:rsidRDefault="00A0483D" w:rsidP="001E59AF">
      <w:pPr>
        <w:jc w:val="both"/>
        <w:rPr>
          <w:rFonts w:ascii="Arial" w:hAnsi="Arial" w:cs="Arial"/>
          <w:sz w:val="22"/>
          <w:szCs w:val="22"/>
          <w:lang w:eastAsia="x-none"/>
        </w:rPr>
      </w:pPr>
    </w:p>
    <w:p w14:paraId="1ECA1DF9" w14:textId="059F89B3" w:rsidR="00AD7B08" w:rsidRPr="009A12DB" w:rsidRDefault="00AD7B08" w:rsidP="00AD7B08">
      <w:pPr>
        <w:rPr>
          <w:rFonts w:ascii="Arial" w:hAnsi="Arial" w:cs="Arial"/>
          <w:i/>
          <w:sz w:val="22"/>
          <w:szCs w:val="22"/>
        </w:rPr>
      </w:pPr>
      <w:r w:rsidRPr="009A12DB">
        <w:rPr>
          <w:rFonts w:ascii="Arial" w:hAnsi="Arial" w:cs="Arial"/>
          <w:i/>
          <w:sz w:val="22"/>
          <w:szCs w:val="22"/>
        </w:rPr>
        <w:t>Tabela št. 2</w:t>
      </w:r>
      <w:r w:rsidR="00F82488" w:rsidRPr="009A12DB">
        <w:rPr>
          <w:rFonts w:ascii="Arial" w:hAnsi="Arial" w:cs="Arial"/>
          <w:i/>
          <w:sz w:val="22"/>
          <w:szCs w:val="22"/>
        </w:rPr>
        <w:t xml:space="preserve"> : </w:t>
      </w:r>
      <w:r w:rsidR="00F92B92">
        <w:rPr>
          <w:rFonts w:ascii="Arial" w:hAnsi="Arial" w:cs="Arial"/>
          <w:i/>
          <w:sz w:val="22"/>
          <w:szCs w:val="22"/>
        </w:rPr>
        <w:t>Dva</w:t>
      </w:r>
      <w:r w:rsidR="00F92B92" w:rsidRPr="009A12DB">
        <w:rPr>
          <w:rFonts w:ascii="Arial" w:hAnsi="Arial" w:cs="Arial"/>
          <w:i/>
          <w:sz w:val="22"/>
          <w:szCs w:val="22"/>
        </w:rPr>
        <w:t xml:space="preserve"> </w:t>
      </w:r>
      <w:r w:rsidR="00F82488" w:rsidRPr="009A12DB">
        <w:rPr>
          <w:rFonts w:ascii="Arial" w:hAnsi="Arial" w:cs="Arial"/>
          <w:i/>
          <w:sz w:val="22"/>
          <w:szCs w:val="22"/>
        </w:rPr>
        <w:t>scenarij</w:t>
      </w:r>
      <w:r w:rsidR="00F92B92">
        <w:rPr>
          <w:rFonts w:ascii="Arial" w:hAnsi="Arial" w:cs="Arial"/>
          <w:i/>
          <w:sz w:val="22"/>
          <w:szCs w:val="22"/>
        </w:rPr>
        <w:t>a</w:t>
      </w:r>
    </w:p>
    <w:p w14:paraId="4AEC8A89" w14:textId="77777777" w:rsidR="00313031" w:rsidRPr="009A12DB" w:rsidRDefault="00313031" w:rsidP="00AD7B08">
      <w:pPr>
        <w:rPr>
          <w:rFonts w:ascii="Arial" w:hAnsi="Arial" w:cs="Arial"/>
          <w:i/>
          <w:sz w:val="22"/>
          <w:szCs w:val="22"/>
        </w:rPr>
      </w:pPr>
    </w:p>
    <w:tbl>
      <w:tblPr>
        <w:tblStyle w:val="Tabelamrea"/>
        <w:tblW w:w="0" w:type="auto"/>
        <w:tblLayout w:type="fixed"/>
        <w:tblLook w:val="04A0" w:firstRow="1" w:lastRow="0" w:firstColumn="1" w:lastColumn="0" w:noHBand="0" w:noVBand="1"/>
      </w:tblPr>
      <w:tblGrid>
        <w:gridCol w:w="2405"/>
        <w:gridCol w:w="2410"/>
        <w:gridCol w:w="3402"/>
      </w:tblGrid>
      <w:tr w:rsidR="00F42F97" w:rsidRPr="00481901" w14:paraId="59C5D6D4" w14:textId="77777777" w:rsidTr="00F42F97">
        <w:tc>
          <w:tcPr>
            <w:tcW w:w="2405" w:type="dxa"/>
            <w:shd w:val="clear" w:color="auto" w:fill="D9D9D9" w:themeFill="background1" w:themeFillShade="D9"/>
            <w:vAlign w:val="center"/>
          </w:tcPr>
          <w:p w14:paraId="6F8B82A2" w14:textId="77777777" w:rsidR="00F42F97" w:rsidRPr="00481901" w:rsidRDefault="00F42F97" w:rsidP="00481901">
            <w:pPr>
              <w:jc w:val="center"/>
              <w:rPr>
                <w:rFonts w:ascii="Arial" w:hAnsi="Arial" w:cs="Arial"/>
                <w:b/>
                <w:color w:val="000000" w:themeColor="text1"/>
                <w:sz w:val="18"/>
                <w:szCs w:val="18"/>
              </w:rPr>
            </w:pPr>
            <w:r w:rsidRPr="00481901">
              <w:rPr>
                <w:rFonts w:ascii="Arial" w:hAnsi="Arial" w:cs="Arial"/>
                <w:b/>
                <w:color w:val="000000" w:themeColor="text1"/>
                <w:sz w:val="18"/>
                <w:szCs w:val="18"/>
              </w:rPr>
              <w:t>KVADRATNI METRI</w:t>
            </w:r>
          </w:p>
        </w:tc>
        <w:tc>
          <w:tcPr>
            <w:tcW w:w="2410" w:type="dxa"/>
            <w:shd w:val="clear" w:color="auto" w:fill="D9D9D9" w:themeFill="background1" w:themeFillShade="D9"/>
            <w:vAlign w:val="center"/>
          </w:tcPr>
          <w:p w14:paraId="561F6B06" w14:textId="77777777" w:rsidR="00F42F97" w:rsidRPr="00481901" w:rsidRDefault="00F42F97" w:rsidP="00481901">
            <w:pPr>
              <w:jc w:val="center"/>
              <w:rPr>
                <w:rFonts w:ascii="Arial" w:hAnsi="Arial" w:cs="Arial"/>
                <w:b/>
                <w:color w:val="000000" w:themeColor="text1"/>
                <w:sz w:val="18"/>
                <w:szCs w:val="18"/>
              </w:rPr>
            </w:pPr>
            <w:r w:rsidRPr="00481901">
              <w:rPr>
                <w:rFonts w:ascii="Arial" w:hAnsi="Arial" w:cs="Arial"/>
                <w:b/>
                <w:color w:val="000000" w:themeColor="text1"/>
                <w:sz w:val="18"/>
                <w:szCs w:val="18"/>
              </w:rPr>
              <w:t>SCENARIJ A</w:t>
            </w:r>
          </w:p>
          <w:p w14:paraId="0E59ADDC" w14:textId="77777777" w:rsidR="00F42F97" w:rsidRPr="00481901" w:rsidRDefault="00F42F97" w:rsidP="00481901">
            <w:pPr>
              <w:jc w:val="center"/>
              <w:rPr>
                <w:rFonts w:ascii="Arial" w:hAnsi="Arial" w:cs="Arial"/>
                <w:color w:val="000000" w:themeColor="text1"/>
                <w:sz w:val="18"/>
                <w:szCs w:val="18"/>
                <w:lang w:eastAsia="x-none"/>
              </w:rPr>
            </w:pPr>
            <w:r w:rsidRPr="00481901">
              <w:rPr>
                <w:rFonts w:ascii="Arial" w:hAnsi="Arial" w:cs="Arial"/>
                <w:color w:val="000000" w:themeColor="text1"/>
                <w:sz w:val="18"/>
                <w:szCs w:val="18"/>
                <w:shd w:val="clear" w:color="auto" w:fill="D9D9D9" w:themeFill="background1" w:themeFillShade="D9"/>
                <w:lang w:eastAsia="x-none"/>
              </w:rPr>
              <w:t>383,52 (EUR/m</w:t>
            </w:r>
            <w:r w:rsidRPr="00481901">
              <w:rPr>
                <w:rFonts w:ascii="Arial" w:hAnsi="Arial" w:cs="Arial"/>
                <w:color w:val="000000" w:themeColor="text1"/>
                <w:sz w:val="18"/>
                <w:szCs w:val="18"/>
                <w:shd w:val="clear" w:color="auto" w:fill="D9D9D9" w:themeFill="background1" w:themeFillShade="D9"/>
                <w:vertAlign w:val="superscript"/>
                <w:lang w:eastAsia="x-none"/>
              </w:rPr>
              <w:t>2</w:t>
            </w:r>
            <w:r w:rsidRPr="00481901">
              <w:rPr>
                <w:rFonts w:ascii="Arial" w:hAnsi="Arial" w:cs="Arial"/>
                <w:color w:val="000000" w:themeColor="text1"/>
                <w:sz w:val="18"/>
                <w:szCs w:val="18"/>
                <w:shd w:val="clear" w:color="auto" w:fill="D9D9D9" w:themeFill="background1" w:themeFillShade="D9"/>
                <w:lang w:eastAsia="x-none"/>
              </w:rPr>
              <w:t>) * 0,5 * m</w:t>
            </w:r>
            <w:r w:rsidRPr="00481901">
              <w:rPr>
                <w:rFonts w:ascii="Arial" w:hAnsi="Arial" w:cs="Arial"/>
                <w:color w:val="000000" w:themeColor="text1"/>
                <w:sz w:val="18"/>
                <w:szCs w:val="18"/>
                <w:shd w:val="clear" w:color="auto" w:fill="D9D9D9" w:themeFill="background1" w:themeFillShade="D9"/>
                <w:vertAlign w:val="superscript"/>
                <w:lang w:eastAsia="x-none"/>
              </w:rPr>
              <w:t>2</w:t>
            </w:r>
          </w:p>
          <w:p w14:paraId="216F7AE2" w14:textId="77777777" w:rsidR="00F42F97" w:rsidRPr="00481901" w:rsidRDefault="00F42F97" w:rsidP="00481901">
            <w:pPr>
              <w:jc w:val="center"/>
              <w:rPr>
                <w:rFonts w:ascii="Arial" w:hAnsi="Arial" w:cs="Arial"/>
                <w:color w:val="000000" w:themeColor="text1"/>
                <w:sz w:val="18"/>
                <w:szCs w:val="18"/>
                <w:lang w:eastAsia="x-none"/>
              </w:rPr>
            </w:pPr>
          </w:p>
          <w:p w14:paraId="4CC9FF27" w14:textId="3DFB1755" w:rsidR="00F42F97" w:rsidRPr="00481901" w:rsidRDefault="00F42F97" w:rsidP="00481901">
            <w:pPr>
              <w:jc w:val="center"/>
              <w:rPr>
                <w:rFonts w:ascii="Arial" w:hAnsi="Arial" w:cs="Arial"/>
                <w:color w:val="000000" w:themeColor="text1"/>
                <w:sz w:val="18"/>
                <w:szCs w:val="18"/>
                <w:lang w:eastAsia="x-none"/>
              </w:rPr>
            </w:pPr>
            <w:r w:rsidRPr="00481901">
              <w:rPr>
                <w:rFonts w:ascii="Arial" w:hAnsi="Arial" w:cs="Arial"/>
                <w:color w:val="000000" w:themeColor="text1"/>
                <w:sz w:val="18"/>
                <w:szCs w:val="18"/>
                <w:lang w:eastAsia="x-none"/>
              </w:rPr>
              <w:t>(50 % sofinanciranje)</w:t>
            </w:r>
          </w:p>
        </w:tc>
        <w:tc>
          <w:tcPr>
            <w:tcW w:w="3402" w:type="dxa"/>
            <w:tcBorders>
              <w:right w:val="single" w:sz="4" w:space="0" w:color="auto"/>
            </w:tcBorders>
            <w:shd w:val="clear" w:color="auto" w:fill="D9D9D9" w:themeFill="background1" w:themeFillShade="D9"/>
            <w:vAlign w:val="center"/>
          </w:tcPr>
          <w:p w14:paraId="7C4E46D8" w14:textId="64656763" w:rsidR="00F42F97" w:rsidRPr="00481901" w:rsidRDefault="00F42F97" w:rsidP="00481901">
            <w:pPr>
              <w:jc w:val="center"/>
              <w:rPr>
                <w:rFonts w:ascii="Arial" w:hAnsi="Arial" w:cs="Arial"/>
                <w:b/>
                <w:color w:val="000000" w:themeColor="text1"/>
                <w:sz w:val="18"/>
                <w:szCs w:val="18"/>
                <w:vertAlign w:val="superscript"/>
              </w:rPr>
            </w:pPr>
            <w:r w:rsidRPr="00481901">
              <w:rPr>
                <w:rFonts w:ascii="Arial" w:hAnsi="Arial" w:cs="Arial"/>
                <w:b/>
                <w:color w:val="000000" w:themeColor="text1"/>
                <w:sz w:val="18"/>
                <w:szCs w:val="18"/>
              </w:rPr>
              <w:t>SCENARIJ B</w:t>
            </w:r>
            <w:r w:rsidRPr="00481901">
              <w:rPr>
                <w:rFonts w:ascii="Arial" w:hAnsi="Arial" w:cs="Arial"/>
                <w:bCs/>
                <w:i/>
                <w:iCs/>
                <w:color w:val="000000" w:themeColor="text1"/>
                <w:sz w:val="18"/>
                <w:szCs w:val="18"/>
                <w:vertAlign w:val="superscript"/>
              </w:rPr>
              <w:t>(opomba)</w:t>
            </w:r>
          </w:p>
          <w:p w14:paraId="6200B7D7" w14:textId="7EC3A0D5" w:rsidR="00F42F97" w:rsidRPr="00481901" w:rsidRDefault="00F42F97" w:rsidP="00481901">
            <w:pPr>
              <w:jc w:val="center"/>
              <w:rPr>
                <w:rFonts w:ascii="Arial" w:hAnsi="Arial" w:cs="Arial"/>
                <w:color w:val="000000" w:themeColor="text1"/>
                <w:sz w:val="18"/>
                <w:szCs w:val="18"/>
                <w:lang w:eastAsia="x-none"/>
              </w:rPr>
            </w:pPr>
            <w:r w:rsidRPr="00481901">
              <w:rPr>
                <w:rFonts w:ascii="Arial" w:hAnsi="Arial" w:cs="Arial"/>
                <w:color w:val="000000" w:themeColor="text1"/>
                <w:sz w:val="18"/>
                <w:szCs w:val="18"/>
                <w:lang w:eastAsia="x-none"/>
              </w:rPr>
              <w:t xml:space="preserve">8855,1 * 0,5 + 163 </w:t>
            </w:r>
            <w:r w:rsidRPr="00481901">
              <w:rPr>
                <w:rFonts w:ascii="Arial" w:hAnsi="Arial" w:cs="Arial"/>
                <w:color w:val="000000" w:themeColor="text1"/>
                <w:sz w:val="18"/>
                <w:szCs w:val="18"/>
                <w:shd w:val="clear" w:color="auto" w:fill="D9D9D9" w:themeFill="background1" w:themeFillShade="D9"/>
                <w:lang w:eastAsia="x-none"/>
              </w:rPr>
              <w:t>(EUR/m</w:t>
            </w:r>
            <w:r w:rsidRPr="00481901">
              <w:rPr>
                <w:rFonts w:ascii="Arial" w:hAnsi="Arial" w:cs="Arial"/>
                <w:color w:val="000000" w:themeColor="text1"/>
                <w:sz w:val="18"/>
                <w:szCs w:val="18"/>
                <w:shd w:val="clear" w:color="auto" w:fill="D9D9D9" w:themeFill="background1" w:themeFillShade="D9"/>
                <w:vertAlign w:val="superscript"/>
                <w:lang w:eastAsia="x-none"/>
              </w:rPr>
              <w:t>2</w:t>
            </w:r>
            <w:r w:rsidRPr="00481901">
              <w:rPr>
                <w:rFonts w:ascii="Arial" w:hAnsi="Arial" w:cs="Arial"/>
                <w:color w:val="000000" w:themeColor="text1"/>
                <w:sz w:val="18"/>
                <w:szCs w:val="18"/>
                <w:shd w:val="clear" w:color="auto" w:fill="D9D9D9" w:themeFill="background1" w:themeFillShade="D9"/>
                <w:lang w:eastAsia="x-none"/>
              </w:rPr>
              <w:t xml:space="preserve">) </w:t>
            </w:r>
            <w:r w:rsidRPr="00481901">
              <w:rPr>
                <w:rFonts w:ascii="Arial" w:hAnsi="Arial" w:cs="Arial"/>
                <w:color w:val="000000" w:themeColor="text1"/>
                <w:sz w:val="18"/>
                <w:szCs w:val="18"/>
                <w:lang w:eastAsia="x-none"/>
              </w:rPr>
              <w:t>* 0,5 * m</w:t>
            </w:r>
            <w:r w:rsidRPr="00481901">
              <w:rPr>
                <w:rFonts w:ascii="Arial" w:hAnsi="Arial" w:cs="Arial"/>
                <w:color w:val="000000" w:themeColor="text1"/>
                <w:sz w:val="18"/>
                <w:szCs w:val="18"/>
                <w:vertAlign w:val="superscript"/>
                <w:lang w:eastAsia="x-none"/>
              </w:rPr>
              <w:t>2</w:t>
            </w:r>
          </w:p>
          <w:p w14:paraId="2F701E30" w14:textId="2FFDA4B1" w:rsidR="00F42F97" w:rsidRPr="00481901" w:rsidRDefault="00F42F97" w:rsidP="00481901">
            <w:pPr>
              <w:jc w:val="center"/>
              <w:rPr>
                <w:rFonts w:ascii="Arial" w:hAnsi="Arial" w:cs="Arial"/>
                <w:color w:val="000000" w:themeColor="text1"/>
                <w:sz w:val="18"/>
                <w:szCs w:val="18"/>
                <w:lang w:eastAsia="x-none"/>
              </w:rPr>
            </w:pPr>
            <w:r w:rsidRPr="00481901">
              <w:rPr>
                <w:rFonts w:ascii="Arial" w:hAnsi="Arial" w:cs="Arial"/>
                <w:color w:val="000000" w:themeColor="text1"/>
                <w:sz w:val="18"/>
                <w:szCs w:val="18"/>
                <w:lang w:eastAsia="x-none"/>
              </w:rPr>
              <w:t>(50 % sofinanciranje fiksnega in variabilnega dela)</w:t>
            </w:r>
          </w:p>
        </w:tc>
      </w:tr>
      <w:tr w:rsidR="00F42F97" w:rsidRPr="00481901" w14:paraId="5E8987D6" w14:textId="77777777" w:rsidTr="00F42F97">
        <w:tc>
          <w:tcPr>
            <w:tcW w:w="2405" w:type="dxa"/>
            <w:vAlign w:val="center"/>
          </w:tcPr>
          <w:p w14:paraId="15CF5E22" w14:textId="77777777" w:rsidR="00F42F97" w:rsidRPr="00481901" w:rsidRDefault="00F42F97" w:rsidP="00F42F97">
            <w:pPr>
              <w:jc w:val="center"/>
              <w:rPr>
                <w:rFonts w:ascii="Arial" w:hAnsi="Arial" w:cs="Arial"/>
                <w:sz w:val="18"/>
                <w:szCs w:val="18"/>
              </w:rPr>
            </w:pPr>
            <w:r w:rsidRPr="00481901">
              <w:rPr>
                <w:rFonts w:ascii="Arial" w:hAnsi="Arial" w:cs="Arial"/>
                <w:sz w:val="18"/>
                <w:szCs w:val="18"/>
              </w:rPr>
              <w:t>2</w:t>
            </w:r>
          </w:p>
        </w:tc>
        <w:tc>
          <w:tcPr>
            <w:tcW w:w="2410" w:type="dxa"/>
            <w:vAlign w:val="center"/>
          </w:tcPr>
          <w:p w14:paraId="4F5AED08" w14:textId="77777777" w:rsidR="00F42F97" w:rsidRPr="00481901" w:rsidRDefault="00F42F97" w:rsidP="00F42F97">
            <w:pPr>
              <w:jc w:val="center"/>
              <w:rPr>
                <w:rFonts w:ascii="Arial" w:hAnsi="Arial" w:cs="Arial"/>
                <w:b/>
                <w:sz w:val="18"/>
                <w:szCs w:val="18"/>
              </w:rPr>
            </w:pPr>
            <w:r w:rsidRPr="00481901">
              <w:rPr>
                <w:rFonts w:ascii="Arial" w:hAnsi="Arial" w:cs="Arial"/>
                <w:sz w:val="18"/>
                <w:szCs w:val="18"/>
              </w:rPr>
              <w:t>383,5</w:t>
            </w:r>
          </w:p>
        </w:tc>
        <w:tc>
          <w:tcPr>
            <w:tcW w:w="3402" w:type="dxa"/>
            <w:vAlign w:val="center"/>
          </w:tcPr>
          <w:p w14:paraId="6E442BF6" w14:textId="30A3F38B" w:rsidR="00F42F97" w:rsidRPr="00481901" w:rsidRDefault="00F42F97" w:rsidP="00F42F97">
            <w:pPr>
              <w:jc w:val="center"/>
              <w:rPr>
                <w:rFonts w:ascii="Arial" w:hAnsi="Arial" w:cs="Arial"/>
                <w:b/>
                <w:sz w:val="18"/>
                <w:szCs w:val="18"/>
              </w:rPr>
            </w:pPr>
            <w:r w:rsidRPr="00481901">
              <w:rPr>
                <w:rFonts w:ascii="Arial" w:hAnsi="Arial" w:cs="Arial"/>
                <w:sz w:val="18"/>
                <w:szCs w:val="18"/>
              </w:rPr>
              <w:t>4.590,5</w:t>
            </w:r>
          </w:p>
        </w:tc>
      </w:tr>
      <w:tr w:rsidR="00F42F97" w:rsidRPr="00481901" w14:paraId="02288A9A" w14:textId="77777777" w:rsidTr="00F42F97">
        <w:tc>
          <w:tcPr>
            <w:tcW w:w="2405" w:type="dxa"/>
            <w:vAlign w:val="center"/>
          </w:tcPr>
          <w:p w14:paraId="5D2D1108" w14:textId="77777777" w:rsidR="00F42F97" w:rsidRPr="00481901" w:rsidRDefault="00F42F97" w:rsidP="00F42F97">
            <w:pPr>
              <w:jc w:val="center"/>
              <w:rPr>
                <w:rFonts w:ascii="Arial" w:hAnsi="Arial" w:cs="Arial"/>
                <w:sz w:val="18"/>
                <w:szCs w:val="18"/>
              </w:rPr>
            </w:pPr>
            <w:r w:rsidRPr="00481901">
              <w:rPr>
                <w:rFonts w:ascii="Arial" w:hAnsi="Arial" w:cs="Arial"/>
                <w:sz w:val="18"/>
                <w:szCs w:val="18"/>
              </w:rPr>
              <w:t>20</w:t>
            </w:r>
          </w:p>
        </w:tc>
        <w:tc>
          <w:tcPr>
            <w:tcW w:w="2410" w:type="dxa"/>
            <w:vAlign w:val="center"/>
          </w:tcPr>
          <w:p w14:paraId="24F33627" w14:textId="77777777" w:rsidR="00F42F97" w:rsidRPr="00481901" w:rsidRDefault="00F42F97" w:rsidP="00F42F97">
            <w:pPr>
              <w:jc w:val="center"/>
              <w:rPr>
                <w:rFonts w:ascii="Arial" w:hAnsi="Arial" w:cs="Arial"/>
                <w:b/>
                <w:sz w:val="18"/>
                <w:szCs w:val="18"/>
              </w:rPr>
            </w:pPr>
            <w:r w:rsidRPr="00481901">
              <w:rPr>
                <w:rFonts w:ascii="Arial" w:hAnsi="Arial" w:cs="Arial"/>
                <w:sz w:val="18"/>
                <w:szCs w:val="18"/>
              </w:rPr>
              <w:t>3.835,2</w:t>
            </w:r>
          </w:p>
        </w:tc>
        <w:tc>
          <w:tcPr>
            <w:tcW w:w="3402" w:type="dxa"/>
            <w:vAlign w:val="center"/>
          </w:tcPr>
          <w:p w14:paraId="21712C45" w14:textId="1CC2DBC9" w:rsidR="00F42F97" w:rsidRPr="00481901" w:rsidRDefault="00F42F97" w:rsidP="00F42F97">
            <w:pPr>
              <w:jc w:val="center"/>
              <w:rPr>
                <w:rFonts w:ascii="Arial" w:hAnsi="Arial" w:cs="Arial"/>
                <w:b/>
                <w:sz w:val="18"/>
                <w:szCs w:val="18"/>
              </w:rPr>
            </w:pPr>
            <w:r w:rsidRPr="00481901">
              <w:rPr>
                <w:rFonts w:ascii="Arial" w:hAnsi="Arial" w:cs="Arial"/>
                <w:sz w:val="18"/>
                <w:szCs w:val="18"/>
              </w:rPr>
              <w:t>6.057,5</w:t>
            </w:r>
          </w:p>
        </w:tc>
      </w:tr>
      <w:tr w:rsidR="00F42F97" w:rsidRPr="00481901" w14:paraId="452823AF" w14:textId="77777777" w:rsidTr="00F42F97">
        <w:tc>
          <w:tcPr>
            <w:tcW w:w="2405" w:type="dxa"/>
            <w:shd w:val="clear" w:color="auto" w:fill="auto"/>
            <w:vAlign w:val="center"/>
          </w:tcPr>
          <w:p w14:paraId="6859EAEB" w14:textId="77777777" w:rsidR="00F42F97" w:rsidRPr="00481901" w:rsidRDefault="00F42F97" w:rsidP="00F42F97">
            <w:pPr>
              <w:jc w:val="center"/>
              <w:rPr>
                <w:rFonts w:ascii="Arial" w:hAnsi="Arial" w:cs="Arial"/>
                <w:sz w:val="18"/>
                <w:szCs w:val="18"/>
              </w:rPr>
            </w:pPr>
            <w:r w:rsidRPr="00481901">
              <w:rPr>
                <w:rFonts w:ascii="Arial" w:hAnsi="Arial" w:cs="Arial"/>
                <w:sz w:val="18"/>
                <w:szCs w:val="18"/>
              </w:rPr>
              <w:t>40</w:t>
            </w:r>
          </w:p>
        </w:tc>
        <w:tc>
          <w:tcPr>
            <w:tcW w:w="2410" w:type="dxa"/>
            <w:shd w:val="clear" w:color="auto" w:fill="auto"/>
            <w:vAlign w:val="center"/>
          </w:tcPr>
          <w:p w14:paraId="5C962352" w14:textId="77777777" w:rsidR="00F42F97" w:rsidRPr="00481901" w:rsidRDefault="00F42F97" w:rsidP="00F42F97">
            <w:pPr>
              <w:jc w:val="center"/>
              <w:rPr>
                <w:rFonts w:ascii="Arial" w:hAnsi="Arial" w:cs="Arial"/>
                <w:b/>
                <w:sz w:val="18"/>
                <w:szCs w:val="18"/>
              </w:rPr>
            </w:pPr>
            <w:r w:rsidRPr="00481901">
              <w:rPr>
                <w:rFonts w:ascii="Arial" w:hAnsi="Arial" w:cs="Arial"/>
                <w:sz w:val="18"/>
                <w:szCs w:val="18"/>
              </w:rPr>
              <w:t>7.670,4</w:t>
            </w:r>
          </w:p>
        </w:tc>
        <w:tc>
          <w:tcPr>
            <w:tcW w:w="3402" w:type="dxa"/>
            <w:shd w:val="clear" w:color="auto" w:fill="auto"/>
            <w:vAlign w:val="center"/>
          </w:tcPr>
          <w:p w14:paraId="06D5EB7E" w14:textId="7A768203" w:rsidR="00F42F97" w:rsidRPr="00481901" w:rsidRDefault="00F42F97" w:rsidP="00F42F97">
            <w:pPr>
              <w:jc w:val="center"/>
              <w:rPr>
                <w:rFonts w:ascii="Arial" w:hAnsi="Arial" w:cs="Arial"/>
                <w:b/>
                <w:sz w:val="18"/>
                <w:szCs w:val="18"/>
              </w:rPr>
            </w:pPr>
            <w:r w:rsidRPr="00481901">
              <w:rPr>
                <w:rFonts w:ascii="Arial" w:hAnsi="Arial" w:cs="Arial"/>
                <w:sz w:val="18"/>
                <w:szCs w:val="18"/>
              </w:rPr>
              <w:t>7.687,5</w:t>
            </w:r>
          </w:p>
        </w:tc>
      </w:tr>
      <w:tr w:rsidR="00F42F97" w:rsidRPr="00481901" w14:paraId="7A39C74F" w14:textId="77777777" w:rsidTr="00F42F97">
        <w:tc>
          <w:tcPr>
            <w:tcW w:w="2405" w:type="dxa"/>
            <w:vAlign w:val="center"/>
          </w:tcPr>
          <w:p w14:paraId="2FEDC65E" w14:textId="77777777" w:rsidR="00F42F97" w:rsidRPr="00481901" w:rsidRDefault="00F42F97" w:rsidP="00F42F97">
            <w:pPr>
              <w:jc w:val="center"/>
              <w:rPr>
                <w:rFonts w:ascii="Arial" w:hAnsi="Arial" w:cs="Arial"/>
                <w:sz w:val="18"/>
                <w:szCs w:val="18"/>
              </w:rPr>
            </w:pPr>
            <w:r w:rsidRPr="00481901">
              <w:rPr>
                <w:rFonts w:ascii="Arial" w:hAnsi="Arial" w:cs="Arial"/>
                <w:sz w:val="18"/>
                <w:szCs w:val="18"/>
              </w:rPr>
              <w:t>60</w:t>
            </w:r>
          </w:p>
        </w:tc>
        <w:tc>
          <w:tcPr>
            <w:tcW w:w="2410" w:type="dxa"/>
            <w:vAlign w:val="center"/>
          </w:tcPr>
          <w:p w14:paraId="4FDFDD2A" w14:textId="77777777" w:rsidR="00F42F97" w:rsidRPr="00481901" w:rsidRDefault="00F42F97" w:rsidP="00F42F97">
            <w:pPr>
              <w:jc w:val="center"/>
              <w:rPr>
                <w:rFonts w:ascii="Arial" w:hAnsi="Arial" w:cs="Arial"/>
                <w:b/>
                <w:sz w:val="18"/>
                <w:szCs w:val="18"/>
              </w:rPr>
            </w:pPr>
            <w:r w:rsidRPr="00481901">
              <w:rPr>
                <w:rFonts w:ascii="Arial" w:hAnsi="Arial" w:cs="Arial"/>
                <w:sz w:val="18"/>
                <w:szCs w:val="18"/>
              </w:rPr>
              <w:t>11.505,6</w:t>
            </w:r>
          </w:p>
        </w:tc>
        <w:tc>
          <w:tcPr>
            <w:tcW w:w="3402" w:type="dxa"/>
            <w:vAlign w:val="center"/>
          </w:tcPr>
          <w:p w14:paraId="5A346601" w14:textId="2F669EAF" w:rsidR="00F42F97" w:rsidRPr="00481901" w:rsidRDefault="00F42F97" w:rsidP="00F42F97">
            <w:pPr>
              <w:jc w:val="center"/>
              <w:rPr>
                <w:rFonts w:ascii="Arial" w:hAnsi="Arial" w:cs="Arial"/>
                <w:b/>
                <w:sz w:val="18"/>
                <w:szCs w:val="18"/>
              </w:rPr>
            </w:pPr>
            <w:r w:rsidRPr="00481901">
              <w:rPr>
                <w:rFonts w:ascii="Arial" w:hAnsi="Arial" w:cs="Arial"/>
                <w:sz w:val="18"/>
                <w:szCs w:val="18"/>
              </w:rPr>
              <w:t>9.317,5</w:t>
            </w:r>
          </w:p>
        </w:tc>
      </w:tr>
      <w:tr w:rsidR="00F42F97" w:rsidRPr="00481901" w14:paraId="5119F8C3" w14:textId="77777777" w:rsidTr="00F42F97">
        <w:tc>
          <w:tcPr>
            <w:tcW w:w="2405" w:type="dxa"/>
            <w:vAlign w:val="center"/>
          </w:tcPr>
          <w:p w14:paraId="15A01431" w14:textId="77777777" w:rsidR="00F42F97" w:rsidRPr="00481901" w:rsidRDefault="00F42F97" w:rsidP="00F42F97">
            <w:pPr>
              <w:jc w:val="center"/>
              <w:rPr>
                <w:rFonts w:ascii="Arial" w:hAnsi="Arial" w:cs="Arial"/>
                <w:sz w:val="18"/>
                <w:szCs w:val="18"/>
              </w:rPr>
            </w:pPr>
            <w:r w:rsidRPr="00481901">
              <w:rPr>
                <w:rFonts w:ascii="Arial" w:hAnsi="Arial" w:cs="Arial"/>
                <w:sz w:val="18"/>
                <w:szCs w:val="18"/>
              </w:rPr>
              <w:t>80</w:t>
            </w:r>
          </w:p>
        </w:tc>
        <w:tc>
          <w:tcPr>
            <w:tcW w:w="2410" w:type="dxa"/>
            <w:vAlign w:val="center"/>
          </w:tcPr>
          <w:p w14:paraId="39336442" w14:textId="77777777" w:rsidR="00F42F97" w:rsidRPr="00481901" w:rsidRDefault="00F42F97" w:rsidP="00F42F97">
            <w:pPr>
              <w:jc w:val="center"/>
              <w:rPr>
                <w:rFonts w:ascii="Arial" w:hAnsi="Arial" w:cs="Arial"/>
                <w:b/>
                <w:sz w:val="18"/>
                <w:szCs w:val="18"/>
              </w:rPr>
            </w:pPr>
            <w:r w:rsidRPr="00481901">
              <w:rPr>
                <w:rFonts w:ascii="Arial" w:hAnsi="Arial" w:cs="Arial"/>
                <w:sz w:val="18"/>
                <w:szCs w:val="18"/>
              </w:rPr>
              <w:t>15.340,8</w:t>
            </w:r>
          </w:p>
        </w:tc>
        <w:tc>
          <w:tcPr>
            <w:tcW w:w="3402" w:type="dxa"/>
            <w:vAlign w:val="center"/>
          </w:tcPr>
          <w:p w14:paraId="039A0442" w14:textId="0EE26124" w:rsidR="00F42F97" w:rsidRPr="00481901" w:rsidRDefault="00F42F97" w:rsidP="00F42F97">
            <w:pPr>
              <w:jc w:val="center"/>
              <w:rPr>
                <w:rFonts w:ascii="Arial" w:hAnsi="Arial" w:cs="Arial"/>
                <w:b/>
                <w:sz w:val="18"/>
                <w:szCs w:val="18"/>
              </w:rPr>
            </w:pPr>
            <w:r w:rsidRPr="00481901">
              <w:rPr>
                <w:rFonts w:ascii="Arial" w:hAnsi="Arial" w:cs="Arial"/>
                <w:sz w:val="18"/>
                <w:szCs w:val="18"/>
              </w:rPr>
              <w:t>10.947,5</w:t>
            </w:r>
          </w:p>
        </w:tc>
      </w:tr>
      <w:tr w:rsidR="00F42F97" w:rsidRPr="00481901" w14:paraId="5D0AB340" w14:textId="77777777" w:rsidTr="00F42F97">
        <w:tc>
          <w:tcPr>
            <w:tcW w:w="2405" w:type="dxa"/>
            <w:vAlign w:val="center"/>
          </w:tcPr>
          <w:p w14:paraId="6C6927FB" w14:textId="77777777" w:rsidR="00F42F97" w:rsidRPr="00481901" w:rsidRDefault="00F42F97" w:rsidP="00F42F97">
            <w:pPr>
              <w:jc w:val="center"/>
              <w:rPr>
                <w:rFonts w:ascii="Arial" w:hAnsi="Arial" w:cs="Arial"/>
                <w:sz w:val="18"/>
                <w:szCs w:val="18"/>
              </w:rPr>
            </w:pPr>
            <w:r w:rsidRPr="00481901">
              <w:rPr>
                <w:rFonts w:ascii="Arial" w:hAnsi="Arial" w:cs="Arial"/>
                <w:sz w:val="18"/>
                <w:szCs w:val="18"/>
              </w:rPr>
              <w:t>100</w:t>
            </w:r>
          </w:p>
        </w:tc>
        <w:tc>
          <w:tcPr>
            <w:tcW w:w="2410" w:type="dxa"/>
            <w:vAlign w:val="center"/>
          </w:tcPr>
          <w:p w14:paraId="192FAB8B" w14:textId="77777777" w:rsidR="00F42F97" w:rsidRPr="00481901" w:rsidRDefault="00F42F97" w:rsidP="00F42F97">
            <w:pPr>
              <w:jc w:val="center"/>
              <w:rPr>
                <w:rFonts w:ascii="Arial" w:hAnsi="Arial" w:cs="Arial"/>
                <w:b/>
                <w:sz w:val="18"/>
                <w:szCs w:val="18"/>
              </w:rPr>
            </w:pPr>
            <w:r w:rsidRPr="00481901">
              <w:rPr>
                <w:rFonts w:ascii="Arial" w:hAnsi="Arial" w:cs="Arial"/>
                <w:sz w:val="18"/>
                <w:szCs w:val="18"/>
              </w:rPr>
              <w:t>19.176,0</w:t>
            </w:r>
          </w:p>
        </w:tc>
        <w:tc>
          <w:tcPr>
            <w:tcW w:w="3402" w:type="dxa"/>
            <w:vAlign w:val="center"/>
          </w:tcPr>
          <w:p w14:paraId="54D4A193" w14:textId="437D11D1" w:rsidR="00F42F97" w:rsidRPr="00481901" w:rsidRDefault="00F42F97" w:rsidP="00F42F97">
            <w:pPr>
              <w:jc w:val="center"/>
              <w:rPr>
                <w:rFonts w:ascii="Arial" w:hAnsi="Arial" w:cs="Arial"/>
                <w:b/>
                <w:sz w:val="18"/>
                <w:szCs w:val="18"/>
              </w:rPr>
            </w:pPr>
            <w:r w:rsidRPr="00481901">
              <w:rPr>
                <w:rFonts w:ascii="Arial" w:hAnsi="Arial" w:cs="Arial"/>
                <w:sz w:val="18"/>
                <w:szCs w:val="18"/>
              </w:rPr>
              <w:t>12.577,5</w:t>
            </w:r>
          </w:p>
        </w:tc>
      </w:tr>
      <w:tr w:rsidR="00F42F97" w:rsidRPr="00481901" w14:paraId="36A0EBBD" w14:textId="77777777" w:rsidTr="00F42F97">
        <w:tc>
          <w:tcPr>
            <w:tcW w:w="2405" w:type="dxa"/>
            <w:vAlign w:val="center"/>
          </w:tcPr>
          <w:p w14:paraId="7E8B77F0" w14:textId="5FBEA898" w:rsidR="00F42F97" w:rsidRPr="00481901" w:rsidRDefault="00F42F97" w:rsidP="00F42F97">
            <w:pPr>
              <w:jc w:val="center"/>
              <w:rPr>
                <w:rFonts w:ascii="Arial" w:hAnsi="Arial" w:cs="Arial"/>
                <w:sz w:val="18"/>
                <w:szCs w:val="18"/>
              </w:rPr>
            </w:pPr>
            <w:r w:rsidRPr="00481901">
              <w:rPr>
                <w:rFonts w:ascii="Arial" w:hAnsi="Arial" w:cs="Arial"/>
                <w:sz w:val="18"/>
                <w:szCs w:val="18"/>
              </w:rPr>
              <w:t xml:space="preserve">120 (maksimum, ki ga </w:t>
            </w:r>
            <w:r>
              <w:rPr>
                <w:rFonts w:ascii="Arial" w:hAnsi="Arial" w:cs="Arial"/>
                <w:sz w:val="18"/>
                <w:szCs w:val="18"/>
              </w:rPr>
              <w:t>so</w:t>
            </w:r>
            <w:r w:rsidRPr="00481901">
              <w:rPr>
                <w:rFonts w:ascii="Arial" w:hAnsi="Arial" w:cs="Arial"/>
                <w:sz w:val="18"/>
                <w:szCs w:val="18"/>
              </w:rPr>
              <w:t>financiramo)</w:t>
            </w:r>
          </w:p>
        </w:tc>
        <w:tc>
          <w:tcPr>
            <w:tcW w:w="2410" w:type="dxa"/>
            <w:vAlign w:val="center"/>
          </w:tcPr>
          <w:p w14:paraId="47851C49" w14:textId="77777777" w:rsidR="00F42F97" w:rsidRPr="00481901" w:rsidRDefault="00F42F97" w:rsidP="00F42F97">
            <w:pPr>
              <w:jc w:val="center"/>
              <w:rPr>
                <w:rFonts w:ascii="Arial" w:hAnsi="Arial" w:cs="Arial"/>
                <w:b/>
                <w:sz w:val="18"/>
                <w:szCs w:val="18"/>
              </w:rPr>
            </w:pPr>
            <w:r w:rsidRPr="00481901">
              <w:rPr>
                <w:rFonts w:ascii="Arial" w:hAnsi="Arial" w:cs="Arial"/>
                <w:sz w:val="18"/>
                <w:szCs w:val="18"/>
              </w:rPr>
              <w:t>23.011,2</w:t>
            </w:r>
          </w:p>
        </w:tc>
        <w:tc>
          <w:tcPr>
            <w:tcW w:w="3402" w:type="dxa"/>
            <w:vAlign w:val="center"/>
          </w:tcPr>
          <w:p w14:paraId="589AFE26" w14:textId="58610FF4" w:rsidR="00F42F97" w:rsidRPr="00481901" w:rsidRDefault="00F42F97" w:rsidP="00F42F97">
            <w:pPr>
              <w:jc w:val="center"/>
              <w:rPr>
                <w:rFonts w:ascii="Arial" w:hAnsi="Arial" w:cs="Arial"/>
                <w:b/>
                <w:sz w:val="18"/>
                <w:szCs w:val="18"/>
              </w:rPr>
            </w:pPr>
            <w:r w:rsidRPr="00481901">
              <w:rPr>
                <w:rFonts w:ascii="Arial" w:hAnsi="Arial" w:cs="Arial"/>
                <w:sz w:val="18"/>
                <w:szCs w:val="18"/>
              </w:rPr>
              <w:t>14.207,5</w:t>
            </w:r>
          </w:p>
        </w:tc>
      </w:tr>
    </w:tbl>
    <w:p w14:paraId="5680807C" w14:textId="6E792033" w:rsidR="00AD7B08" w:rsidRPr="00481901" w:rsidRDefault="00877CEE" w:rsidP="00AD7B08">
      <w:pPr>
        <w:rPr>
          <w:rFonts w:ascii="Arial" w:hAnsi="Arial" w:cs="Arial"/>
          <w:b/>
          <w:i/>
          <w:iCs/>
          <w:sz w:val="18"/>
          <w:szCs w:val="18"/>
        </w:rPr>
      </w:pPr>
      <w:r w:rsidRPr="00481901">
        <w:rPr>
          <w:rFonts w:ascii="Arial" w:hAnsi="Arial" w:cs="Arial"/>
          <w:i/>
          <w:iCs/>
          <w:sz w:val="18"/>
          <w:szCs w:val="18"/>
        </w:rPr>
        <w:t>Opomba: Znesek 162,58 je zaokrožen na 163.</w:t>
      </w:r>
    </w:p>
    <w:p w14:paraId="0FB8A99B" w14:textId="77777777" w:rsidR="00D44AB6" w:rsidRPr="009A12DB" w:rsidRDefault="00D44AB6" w:rsidP="00AD7B08">
      <w:pPr>
        <w:rPr>
          <w:rFonts w:ascii="Arial" w:hAnsi="Arial" w:cs="Arial"/>
          <w:b/>
          <w:sz w:val="22"/>
          <w:szCs w:val="22"/>
        </w:rPr>
      </w:pPr>
    </w:p>
    <w:p w14:paraId="581FBBF0" w14:textId="0AAF5A4C" w:rsidR="00F018F7" w:rsidRPr="009A12DB" w:rsidRDefault="00F018F7" w:rsidP="00F018F7">
      <w:pPr>
        <w:rPr>
          <w:rFonts w:ascii="Arial" w:hAnsi="Arial" w:cs="Arial"/>
          <w:i/>
          <w:sz w:val="22"/>
          <w:szCs w:val="22"/>
        </w:rPr>
      </w:pPr>
      <w:r w:rsidRPr="009A12DB">
        <w:rPr>
          <w:rFonts w:ascii="Arial" w:hAnsi="Arial" w:cs="Arial"/>
          <w:i/>
          <w:sz w:val="22"/>
          <w:szCs w:val="22"/>
        </w:rPr>
        <w:t>Prikaz št. 3 : Scenariji A</w:t>
      </w:r>
      <w:r w:rsidR="00F92B92">
        <w:rPr>
          <w:rFonts w:ascii="Arial" w:hAnsi="Arial" w:cs="Arial"/>
          <w:i/>
          <w:sz w:val="22"/>
          <w:szCs w:val="22"/>
        </w:rPr>
        <w:t xml:space="preserve"> in</w:t>
      </w:r>
      <w:r w:rsidRPr="009A12DB">
        <w:rPr>
          <w:rFonts w:ascii="Arial" w:hAnsi="Arial" w:cs="Arial"/>
          <w:i/>
          <w:sz w:val="22"/>
          <w:szCs w:val="22"/>
        </w:rPr>
        <w:t xml:space="preserve"> B </w:t>
      </w:r>
    </w:p>
    <w:p w14:paraId="5479C1C0" w14:textId="77777777" w:rsidR="00AD7B08" w:rsidRPr="009A12DB" w:rsidRDefault="00AD7B08" w:rsidP="00AD7B08">
      <w:pPr>
        <w:rPr>
          <w:rFonts w:ascii="Arial" w:hAnsi="Arial" w:cs="Arial"/>
          <w:sz w:val="22"/>
          <w:szCs w:val="22"/>
        </w:rPr>
      </w:pPr>
    </w:p>
    <w:p w14:paraId="2F0EC9EE" w14:textId="6406F562" w:rsidR="00737F59" w:rsidRPr="009A12DB" w:rsidRDefault="00737F59" w:rsidP="00AD7B08">
      <w:pPr>
        <w:rPr>
          <w:rFonts w:ascii="Arial" w:hAnsi="Arial" w:cs="Arial"/>
          <w:sz w:val="22"/>
          <w:szCs w:val="22"/>
        </w:rPr>
      </w:pPr>
      <w:r w:rsidRPr="009A12DB">
        <w:rPr>
          <w:rFonts w:ascii="Arial" w:hAnsi="Arial" w:cs="Arial"/>
          <w:noProof/>
          <w:sz w:val="22"/>
          <w:szCs w:val="22"/>
        </w:rPr>
        <w:drawing>
          <wp:inline distT="0" distB="0" distL="0" distR="0" wp14:anchorId="7A00AB08" wp14:editId="47C68801">
            <wp:extent cx="5181600" cy="3705225"/>
            <wp:effectExtent l="0" t="0" r="0" b="9525"/>
            <wp:docPr id="1297698017" name="Grafikon 1" descr="Slika vsebuje prikaz scenarijev A in B, ki temeljita na podatkih iz tabele št. 2">
              <a:extLst xmlns:a="http://schemas.openxmlformats.org/drawingml/2006/main">
                <a:ext uri="{FF2B5EF4-FFF2-40B4-BE49-F238E27FC236}">
                  <a16:creationId xmlns:a16="http://schemas.microsoft.com/office/drawing/2014/main" id="{4FF02FC2-BBD2-9CD3-87E4-82EFF5C078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9C3664" w14:textId="77777777" w:rsidR="00737F59" w:rsidRPr="009A12DB" w:rsidRDefault="00737F59" w:rsidP="00B7525F">
      <w:pPr>
        <w:jc w:val="both"/>
        <w:rPr>
          <w:rFonts w:ascii="Arial" w:hAnsi="Arial" w:cs="Arial"/>
          <w:i/>
          <w:sz w:val="22"/>
          <w:szCs w:val="22"/>
        </w:rPr>
      </w:pPr>
    </w:p>
    <w:p w14:paraId="0033A868" w14:textId="02D265E8" w:rsidR="00B7525F" w:rsidRPr="009A12DB" w:rsidRDefault="00B7525F" w:rsidP="00B7525F">
      <w:pPr>
        <w:jc w:val="both"/>
        <w:rPr>
          <w:rFonts w:ascii="Arial" w:hAnsi="Arial" w:cs="Arial"/>
          <w:i/>
          <w:sz w:val="22"/>
          <w:szCs w:val="22"/>
        </w:rPr>
      </w:pPr>
      <w:r w:rsidRPr="009A12DB">
        <w:rPr>
          <w:rFonts w:ascii="Arial" w:hAnsi="Arial" w:cs="Arial"/>
          <w:i/>
          <w:sz w:val="22"/>
          <w:szCs w:val="22"/>
        </w:rPr>
        <w:t>Vir podatkov: tabela št. 2</w:t>
      </w:r>
    </w:p>
    <w:p w14:paraId="58D03EE6" w14:textId="77777777" w:rsidR="002E52F5" w:rsidRPr="009A12DB" w:rsidRDefault="002E52F5" w:rsidP="00AD7B08">
      <w:pPr>
        <w:rPr>
          <w:rFonts w:ascii="Arial" w:hAnsi="Arial" w:cs="Arial"/>
          <w:b/>
          <w:sz w:val="22"/>
          <w:szCs w:val="22"/>
        </w:rPr>
      </w:pPr>
    </w:p>
    <w:p w14:paraId="3A724CB1" w14:textId="0F538F12" w:rsidR="00A05434" w:rsidRPr="009A12DB" w:rsidRDefault="00F82488" w:rsidP="00A05434">
      <w:pPr>
        <w:jc w:val="both"/>
        <w:rPr>
          <w:rFonts w:ascii="Arial" w:hAnsi="Arial" w:cs="Arial"/>
          <w:sz w:val="22"/>
          <w:szCs w:val="22"/>
        </w:rPr>
      </w:pPr>
      <w:r w:rsidRPr="009A12DB">
        <w:rPr>
          <w:rFonts w:ascii="Arial" w:hAnsi="Arial" w:cs="Arial"/>
          <w:sz w:val="22"/>
          <w:szCs w:val="22"/>
        </w:rPr>
        <w:t>Glede na to, da posamezni mednarodni sejmi</w:t>
      </w:r>
      <w:r w:rsidR="001B509F" w:rsidRPr="009A12DB">
        <w:rPr>
          <w:rFonts w:ascii="Arial" w:hAnsi="Arial" w:cs="Arial"/>
          <w:sz w:val="22"/>
          <w:szCs w:val="22"/>
        </w:rPr>
        <w:t xml:space="preserve"> v tujini</w:t>
      </w:r>
      <w:r w:rsidRPr="009A12DB">
        <w:rPr>
          <w:rFonts w:ascii="Arial" w:hAnsi="Arial" w:cs="Arial"/>
          <w:sz w:val="22"/>
          <w:szCs w:val="22"/>
        </w:rPr>
        <w:t xml:space="preserve"> po svoji pomembnosti niso razvrščeni v kategorije, da se podjetja odločajo za nastope na različnih sejmih po dejavnostih, da tudi zakupijo različne velikosti </w:t>
      </w:r>
      <w:r w:rsidR="00313031" w:rsidRPr="009A12DB">
        <w:rPr>
          <w:rFonts w:ascii="Arial" w:hAnsi="Arial" w:cs="Arial"/>
          <w:sz w:val="22"/>
          <w:szCs w:val="22"/>
        </w:rPr>
        <w:t xml:space="preserve">razstavnega prostora, </w:t>
      </w:r>
      <w:r w:rsidR="00F92B92">
        <w:rPr>
          <w:rFonts w:ascii="Arial" w:hAnsi="Arial" w:cs="Arial"/>
          <w:sz w:val="22"/>
          <w:szCs w:val="22"/>
        </w:rPr>
        <w:t>je</w:t>
      </w:r>
      <w:r w:rsidR="00F92B92" w:rsidRPr="009A12DB">
        <w:rPr>
          <w:rFonts w:ascii="Arial" w:hAnsi="Arial" w:cs="Arial"/>
          <w:sz w:val="22"/>
          <w:szCs w:val="22"/>
        </w:rPr>
        <w:t xml:space="preserve"> </w:t>
      </w:r>
      <w:r w:rsidR="00313031" w:rsidRPr="009A12DB">
        <w:rPr>
          <w:rFonts w:ascii="Arial" w:hAnsi="Arial" w:cs="Arial"/>
          <w:sz w:val="22"/>
          <w:szCs w:val="22"/>
        </w:rPr>
        <w:t xml:space="preserve">scenarij B </w:t>
      </w:r>
      <w:r w:rsidR="00A34436" w:rsidRPr="009A12DB">
        <w:rPr>
          <w:rFonts w:ascii="Arial" w:hAnsi="Arial" w:cs="Arial"/>
          <w:sz w:val="22"/>
          <w:szCs w:val="22"/>
        </w:rPr>
        <w:t>veliko bolj pošten in pravič</w:t>
      </w:r>
      <w:r w:rsidR="00F92B92">
        <w:rPr>
          <w:rFonts w:ascii="Arial" w:hAnsi="Arial" w:cs="Arial"/>
          <w:sz w:val="22"/>
          <w:szCs w:val="22"/>
        </w:rPr>
        <w:t>en</w:t>
      </w:r>
      <w:r w:rsidR="002B34A7" w:rsidRPr="009A12DB">
        <w:rPr>
          <w:rFonts w:ascii="Arial" w:hAnsi="Arial" w:cs="Arial"/>
          <w:sz w:val="22"/>
          <w:szCs w:val="22"/>
        </w:rPr>
        <w:t xml:space="preserve"> kot scenarij A</w:t>
      </w:r>
      <w:r w:rsidR="00A34436" w:rsidRPr="009A12DB">
        <w:rPr>
          <w:rFonts w:ascii="Arial" w:hAnsi="Arial" w:cs="Arial"/>
          <w:sz w:val="22"/>
          <w:szCs w:val="22"/>
        </w:rPr>
        <w:t xml:space="preserve">, </w:t>
      </w:r>
      <w:r w:rsidR="00F92B92">
        <w:rPr>
          <w:rFonts w:ascii="Arial" w:hAnsi="Arial" w:cs="Arial"/>
          <w:sz w:val="22"/>
          <w:szCs w:val="22"/>
        </w:rPr>
        <w:t>zato</w:t>
      </w:r>
      <w:r w:rsidR="00A34436" w:rsidRPr="009A12DB">
        <w:rPr>
          <w:rFonts w:ascii="Arial" w:hAnsi="Arial" w:cs="Arial"/>
          <w:sz w:val="22"/>
          <w:szCs w:val="22"/>
        </w:rPr>
        <w:t xml:space="preserve"> smo se odločili za scenarij </w:t>
      </w:r>
      <w:r w:rsidR="003A6C0F" w:rsidRPr="009A12DB">
        <w:rPr>
          <w:rFonts w:ascii="Arial" w:hAnsi="Arial" w:cs="Arial"/>
          <w:sz w:val="22"/>
          <w:szCs w:val="22"/>
        </w:rPr>
        <w:t>B</w:t>
      </w:r>
      <w:r w:rsidR="00A05434" w:rsidRPr="009C531C">
        <w:rPr>
          <w:rFonts w:ascii="Arial" w:hAnsi="Arial" w:cs="Arial"/>
          <w:sz w:val="22"/>
          <w:szCs w:val="22"/>
        </w:rPr>
        <w:t>.</w:t>
      </w:r>
      <w:r w:rsidR="00EF5CCC">
        <w:rPr>
          <w:rFonts w:ascii="Arial" w:hAnsi="Arial" w:cs="Arial"/>
          <w:sz w:val="22"/>
          <w:szCs w:val="22"/>
        </w:rPr>
        <w:t xml:space="preserve"> </w:t>
      </w:r>
    </w:p>
    <w:p w14:paraId="173BA071" w14:textId="77777777" w:rsidR="00DD076C" w:rsidRPr="009A12DB" w:rsidRDefault="00DD076C" w:rsidP="00F82488">
      <w:pPr>
        <w:jc w:val="both"/>
        <w:rPr>
          <w:rFonts w:ascii="Arial" w:hAnsi="Arial" w:cs="Arial"/>
          <w:sz w:val="22"/>
          <w:szCs w:val="22"/>
        </w:rPr>
      </w:pPr>
    </w:p>
    <w:p w14:paraId="62603B13" w14:textId="048BFDF7" w:rsidR="00CB6FBD" w:rsidRPr="009A12DB" w:rsidRDefault="00CB6FBD" w:rsidP="00F82488">
      <w:pPr>
        <w:jc w:val="both"/>
        <w:rPr>
          <w:rFonts w:ascii="Arial" w:hAnsi="Arial" w:cs="Arial"/>
          <w:sz w:val="22"/>
          <w:szCs w:val="22"/>
        </w:rPr>
      </w:pPr>
      <w:r w:rsidRPr="009A12DB">
        <w:rPr>
          <w:rFonts w:ascii="Arial" w:hAnsi="Arial" w:cs="Arial"/>
          <w:sz w:val="22"/>
          <w:szCs w:val="22"/>
        </w:rPr>
        <w:t xml:space="preserve">Podatki v tabeli 1 se nanašajo na leto 2016, zato </w:t>
      </w:r>
      <w:r w:rsidR="0050402B" w:rsidRPr="009A12DB">
        <w:rPr>
          <w:rFonts w:ascii="Arial" w:hAnsi="Arial" w:cs="Arial"/>
          <w:sz w:val="22"/>
          <w:szCs w:val="22"/>
        </w:rPr>
        <w:t>se pri</w:t>
      </w:r>
      <w:r w:rsidR="009243E6" w:rsidRPr="009A12DB">
        <w:rPr>
          <w:rFonts w:ascii="Arial" w:hAnsi="Arial" w:cs="Arial"/>
          <w:sz w:val="22"/>
          <w:szCs w:val="22"/>
        </w:rPr>
        <w:t xml:space="preserve"> izračunu </w:t>
      </w:r>
      <w:r w:rsidR="00C4117D" w:rsidRPr="009A12DB">
        <w:rPr>
          <w:rFonts w:ascii="Arial" w:hAnsi="Arial" w:cs="Arial"/>
          <w:sz w:val="22"/>
          <w:szCs w:val="22"/>
        </w:rPr>
        <w:t>stroškov na enoto</w:t>
      </w:r>
      <w:r w:rsidRPr="009A12DB">
        <w:rPr>
          <w:rFonts w:ascii="Arial" w:hAnsi="Arial" w:cs="Arial"/>
          <w:sz w:val="22"/>
          <w:szCs w:val="22"/>
        </w:rPr>
        <w:t xml:space="preserve"> upošteva </w:t>
      </w:r>
      <w:r w:rsidR="0050402B" w:rsidRPr="009A12DB">
        <w:rPr>
          <w:rFonts w:ascii="Arial" w:hAnsi="Arial" w:cs="Arial"/>
          <w:sz w:val="22"/>
          <w:szCs w:val="22"/>
        </w:rPr>
        <w:t>stopnjo</w:t>
      </w:r>
      <w:r w:rsidRPr="009A12DB">
        <w:rPr>
          <w:rFonts w:ascii="Arial" w:hAnsi="Arial" w:cs="Arial"/>
          <w:sz w:val="22"/>
          <w:szCs w:val="22"/>
        </w:rPr>
        <w:t xml:space="preserve"> inflacij</w:t>
      </w:r>
      <w:r w:rsidR="0050402B" w:rsidRPr="009A12DB">
        <w:rPr>
          <w:rFonts w:ascii="Arial" w:hAnsi="Arial" w:cs="Arial"/>
          <w:sz w:val="22"/>
          <w:szCs w:val="22"/>
        </w:rPr>
        <w:t>e</w:t>
      </w:r>
      <w:r w:rsidRPr="009A12DB">
        <w:rPr>
          <w:rFonts w:ascii="Arial" w:hAnsi="Arial" w:cs="Arial"/>
          <w:sz w:val="22"/>
          <w:szCs w:val="22"/>
        </w:rPr>
        <w:t xml:space="preserve"> v obdobju od avgusta 2016</w:t>
      </w:r>
      <w:r w:rsidR="009243E6" w:rsidRPr="009A12DB">
        <w:rPr>
          <w:rFonts w:ascii="Arial" w:hAnsi="Arial" w:cs="Arial"/>
          <w:sz w:val="22"/>
          <w:szCs w:val="22"/>
        </w:rPr>
        <w:t xml:space="preserve"> (</w:t>
      </w:r>
      <w:r w:rsidRPr="009A12DB">
        <w:rPr>
          <w:rFonts w:ascii="Arial" w:hAnsi="Arial" w:cs="Arial"/>
          <w:sz w:val="22"/>
          <w:szCs w:val="22"/>
        </w:rPr>
        <w:t>objav</w:t>
      </w:r>
      <w:r w:rsidR="009243E6" w:rsidRPr="009A12DB">
        <w:rPr>
          <w:rFonts w:ascii="Arial" w:hAnsi="Arial" w:cs="Arial"/>
          <w:sz w:val="22"/>
          <w:szCs w:val="22"/>
        </w:rPr>
        <w:t>a</w:t>
      </w:r>
      <w:r w:rsidRPr="009A12DB">
        <w:rPr>
          <w:rFonts w:ascii="Arial" w:hAnsi="Arial" w:cs="Arial"/>
          <w:sz w:val="22"/>
          <w:szCs w:val="22"/>
        </w:rPr>
        <w:t xml:space="preserve"> Javne</w:t>
      </w:r>
      <w:r w:rsidR="009243E6" w:rsidRPr="009A12DB">
        <w:rPr>
          <w:rFonts w:ascii="Arial" w:hAnsi="Arial" w:cs="Arial"/>
          <w:sz w:val="22"/>
          <w:szCs w:val="22"/>
        </w:rPr>
        <w:t>ga</w:t>
      </w:r>
      <w:r w:rsidRPr="009A12DB">
        <w:rPr>
          <w:rFonts w:ascii="Arial" w:hAnsi="Arial" w:cs="Arial"/>
          <w:sz w:val="22"/>
          <w:szCs w:val="22"/>
        </w:rPr>
        <w:t xml:space="preserve"> razpis</w:t>
      </w:r>
      <w:r w:rsidR="009243E6" w:rsidRPr="009A12DB">
        <w:rPr>
          <w:rFonts w:ascii="Arial" w:hAnsi="Arial" w:cs="Arial"/>
          <w:sz w:val="22"/>
          <w:szCs w:val="22"/>
        </w:rPr>
        <w:t>a</w:t>
      </w:r>
      <w:r w:rsidRPr="009A12DB">
        <w:rPr>
          <w:rFonts w:ascii="Arial" w:hAnsi="Arial" w:cs="Arial"/>
          <w:sz w:val="22"/>
          <w:szCs w:val="22"/>
        </w:rPr>
        <w:t xml:space="preserve"> </w:t>
      </w:r>
      <w:r w:rsidRPr="009A12DB">
        <w:rPr>
          <w:rFonts w:ascii="Arial" w:hAnsi="Arial" w:cs="Arial"/>
          <w:color w:val="000000"/>
          <w:sz w:val="22"/>
          <w:szCs w:val="22"/>
        </w:rPr>
        <w:t>»</w:t>
      </w:r>
      <w:r w:rsidRPr="009A12DB">
        <w:rPr>
          <w:rFonts w:ascii="Arial" w:hAnsi="Arial" w:cs="Arial"/>
          <w:sz w:val="22"/>
          <w:szCs w:val="22"/>
        </w:rPr>
        <w:t>Sofinanciranje individualnih nastopov podjetij na mednarodnih sejmih v tujini v letu 2016«</w:t>
      </w:r>
      <w:r w:rsidR="009243E6" w:rsidRPr="009A12DB">
        <w:rPr>
          <w:rFonts w:ascii="Arial" w:hAnsi="Arial" w:cs="Arial"/>
          <w:sz w:val="22"/>
          <w:szCs w:val="22"/>
        </w:rPr>
        <w:t>)</w:t>
      </w:r>
      <w:r w:rsidRPr="009A12DB">
        <w:rPr>
          <w:rFonts w:ascii="Arial" w:hAnsi="Arial" w:cs="Arial"/>
          <w:sz w:val="22"/>
          <w:szCs w:val="22"/>
        </w:rPr>
        <w:t xml:space="preserve"> do </w:t>
      </w:r>
      <w:r w:rsidR="00012C9D">
        <w:rPr>
          <w:rFonts w:ascii="Arial" w:hAnsi="Arial" w:cs="Arial"/>
          <w:sz w:val="22"/>
          <w:szCs w:val="22"/>
        </w:rPr>
        <w:t>aprila</w:t>
      </w:r>
      <w:r w:rsidR="00012C9D" w:rsidRPr="009A12DB">
        <w:rPr>
          <w:rFonts w:ascii="Arial" w:hAnsi="Arial" w:cs="Arial"/>
          <w:sz w:val="22"/>
          <w:szCs w:val="22"/>
        </w:rPr>
        <w:t xml:space="preserve"> </w:t>
      </w:r>
      <w:r w:rsidRPr="009A12DB">
        <w:rPr>
          <w:rFonts w:ascii="Arial" w:hAnsi="Arial" w:cs="Arial"/>
          <w:sz w:val="22"/>
          <w:szCs w:val="22"/>
        </w:rPr>
        <w:t>202</w:t>
      </w:r>
      <w:r w:rsidR="00012C9D">
        <w:rPr>
          <w:rFonts w:ascii="Arial" w:hAnsi="Arial" w:cs="Arial"/>
          <w:sz w:val="22"/>
          <w:szCs w:val="22"/>
        </w:rPr>
        <w:t>4</w:t>
      </w:r>
      <w:r w:rsidR="009243E6" w:rsidRPr="009A12DB">
        <w:rPr>
          <w:rFonts w:ascii="Arial" w:hAnsi="Arial" w:cs="Arial"/>
          <w:sz w:val="22"/>
          <w:szCs w:val="22"/>
        </w:rPr>
        <w:t xml:space="preserve">. </w:t>
      </w:r>
      <w:r w:rsidR="009243E6" w:rsidRPr="009A12DB">
        <w:rPr>
          <w:rFonts w:ascii="Arial" w:hAnsi="Arial" w:cs="Arial"/>
          <w:sz w:val="22"/>
          <w:szCs w:val="22"/>
        </w:rPr>
        <w:lastRenderedPageBreak/>
        <w:t xml:space="preserve">Stopnja inflacije je v obdobju od začetka avgusta 2016 do konca </w:t>
      </w:r>
      <w:r w:rsidR="00012C9D">
        <w:rPr>
          <w:rFonts w:ascii="Arial" w:hAnsi="Arial" w:cs="Arial"/>
          <w:sz w:val="22"/>
          <w:szCs w:val="22"/>
        </w:rPr>
        <w:t>aprila</w:t>
      </w:r>
      <w:r w:rsidR="00012C9D" w:rsidRPr="009A12DB">
        <w:rPr>
          <w:rFonts w:ascii="Arial" w:hAnsi="Arial" w:cs="Arial"/>
          <w:sz w:val="22"/>
          <w:szCs w:val="22"/>
        </w:rPr>
        <w:t xml:space="preserve"> </w:t>
      </w:r>
      <w:r w:rsidR="009243E6" w:rsidRPr="009A12DB">
        <w:rPr>
          <w:rFonts w:ascii="Arial" w:hAnsi="Arial" w:cs="Arial"/>
          <w:sz w:val="22"/>
          <w:szCs w:val="22"/>
        </w:rPr>
        <w:t>202</w:t>
      </w:r>
      <w:r w:rsidR="00012C9D">
        <w:rPr>
          <w:rFonts w:ascii="Arial" w:hAnsi="Arial" w:cs="Arial"/>
          <w:sz w:val="22"/>
          <w:szCs w:val="22"/>
        </w:rPr>
        <w:t>4</w:t>
      </w:r>
      <w:r w:rsidR="009243E6" w:rsidRPr="009A12DB">
        <w:rPr>
          <w:rFonts w:ascii="Arial" w:hAnsi="Arial" w:cs="Arial"/>
          <w:sz w:val="22"/>
          <w:szCs w:val="22"/>
        </w:rPr>
        <w:t xml:space="preserve"> znašala </w:t>
      </w:r>
      <w:r w:rsidR="00012C9D">
        <w:rPr>
          <w:rFonts w:ascii="Arial" w:hAnsi="Arial" w:cs="Arial"/>
          <w:sz w:val="22"/>
          <w:szCs w:val="22"/>
        </w:rPr>
        <w:t>27,0</w:t>
      </w:r>
      <w:r w:rsidR="009243E6" w:rsidRPr="009A12DB">
        <w:rPr>
          <w:rFonts w:ascii="Arial" w:hAnsi="Arial" w:cs="Arial"/>
          <w:sz w:val="22"/>
          <w:szCs w:val="22"/>
        </w:rPr>
        <w:t xml:space="preserve"> % (vir: </w:t>
      </w:r>
      <w:hyperlink r:id="rId22" w:history="1">
        <w:r w:rsidR="003616B8" w:rsidRPr="00D12E85">
          <w:rPr>
            <w:rStyle w:val="Hiperpovezava"/>
            <w:rFonts w:ascii="Arial" w:hAnsi="Arial" w:cs="Arial"/>
            <w:sz w:val="22"/>
            <w:szCs w:val="22"/>
          </w:rPr>
          <w:t>https://www.stat.si/inflacija</w:t>
        </w:r>
      </w:hyperlink>
      <w:r w:rsidR="009243E6" w:rsidRPr="009A12DB">
        <w:rPr>
          <w:rFonts w:ascii="Arial" w:hAnsi="Arial" w:cs="Arial"/>
          <w:sz w:val="22"/>
          <w:szCs w:val="22"/>
        </w:rPr>
        <w:t>):</w:t>
      </w:r>
    </w:p>
    <w:p w14:paraId="0421DF26" w14:textId="77777777" w:rsidR="009243E6" w:rsidRDefault="009243E6" w:rsidP="00F82488">
      <w:pPr>
        <w:jc w:val="both"/>
        <w:rPr>
          <w:rFonts w:ascii="Arial" w:hAnsi="Arial" w:cs="Arial"/>
          <w:sz w:val="22"/>
          <w:szCs w:val="22"/>
        </w:rPr>
      </w:pPr>
    </w:p>
    <w:p w14:paraId="7C454DC1" w14:textId="02056298" w:rsidR="009E541F" w:rsidRPr="009A12DB" w:rsidRDefault="00012C9D" w:rsidP="00F82488">
      <w:pPr>
        <w:jc w:val="both"/>
        <w:rPr>
          <w:rFonts w:ascii="Arial" w:hAnsi="Arial" w:cs="Arial"/>
          <w:sz w:val="22"/>
          <w:szCs w:val="22"/>
        </w:rPr>
      </w:pPr>
      <w:r w:rsidRPr="00012C9D">
        <w:rPr>
          <w:rFonts w:ascii="Arial" w:hAnsi="Arial" w:cs="Arial"/>
          <w:noProof/>
          <w:sz w:val="22"/>
          <w:szCs w:val="22"/>
        </w:rPr>
        <w:drawing>
          <wp:inline distT="0" distB="0" distL="0" distR="0" wp14:anchorId="23A4173E" wp14:editId="6FFDA498">
            <wp:extent cx="5760720" cy="5059680"/>
            <wp:effectExtent l="19050" t="19050" r="11430" b="26670"/>
            <wp:docPr id="1357761271" name="Slika 1" descr="Slika vsebuje posnetek spletne strani Statističnega urada RS s podatkom o inflaciji v obdboju od avgusta 2016 do aprila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61271" name="Slika 1" descr="Slika vsebuje posnetek spletne strani Statističnega urada RS s podatkom o inflaciji v obdboju od avgusta 2016 do aprila 2024"/>
                    <pic:cNvPicPr/>
                  </pic:nvPicPr>
                  <pic:blipFill>
                    <a:blip r:embed="rId23"/>
                    <a:stretch>
                      <a:fillRect/>
                    </a:stretch>
                  </pic:blipFill>
                  <pic:spPr>
                    <a:xfrm>
                      <a:off x="0" y="0"/>
                      <a:ext cx="5760720" cy="5059680"/>
                    </a:xfrm>
                    <a:prstGeom prst="rect">
                      <a:avLst/>
                    </a:prstGeom>
                    <a:ln>
                      <a:solidFill>
                        <a:schemeClr val="accent1"/>
                      </a:solidFill>
                    </a:ln>
                  </pic:spPr>
                </pic:pic>
              </a:graphicData>
            </a:graphic>
          </wp:inline>
        </w:drawing>
      </w:r>
    </w:p>
    <w:p w14:paraId="1D1F538A" w14:textId="77777777" w:rsidR="00CB6FBD" w:rsidRPr="009A12DB" w:rsidRDefault="00CB6FBD" w:rsidP="00F82488">
      <w:pPr>
        <w:jc w:val="both"/>
        <w:rPr>
          <w:rFonts w:ascii="Arial" w:hAnsi="Arial" w:cs="Arial"/>
          <w:sz w:val="22"/>
          <w:szCs w:val="22"/>
        </w:rPr>
      </w:pPr>
    </w:p>
    <w:p w14:paraId="3EDEC01C" w14:textId="2652FD90" w:rsidR="0082585C" w:rsidRPr="009A12DB" w:rsidRDefault="003E1AD9" w:rsidP="0082585C">
      <w:pPr>
        <w:jc w:val="both"/>
        <w:rPr>
          <w:rFonts w:ascii="Arial" w:hAnsi="Arial" w:cs="Arial"/>
          <w:sz w:val="22"/>
          <w:szCs w:val="22"/>
        </w:rPr>
      </w:pPr>
      <w:r>
        <w:rPr>
          <w:rFonts w:ascii="Arial" w:hAnsi="Arial" w:cs="Arial"/>
          <w:sz w:val="22"/>
          <w:szCs w:val="22"/>
        </w:rPr>
        <w:t>Vrednost upravičenih stroškov in pavšalni znesek se za mednarodne sejme v tujini za posameznega prijavitelja na javni razpis</w:t>
      </w:r>
      <w:r w:rsidR="00A34436" w:rsidRPr="009A12DB">
        <w:rPr>
          <w:rFonts w:ascii="Arial" w:hAnsi="Arial" w:cs="Arial"/>
          <w:sz w:val="22"/>
          <w:szCs w:val="22"/>
        </w:rPr>
        <w:t xml:space="preserve"> </w:t>
      </w:r>
      <w:r w:rsidR="000E4BED" w:rsidRPr="009A12DB">
        <w:rPr>
          <w:rFonts w:ascii="Arial" w:hAnsi="Arial" w:cs="Arial"/>
          <w:sz w:val="22"/>
          <w:szCs w:val="22"/>
        </w:rPr>
        <w:t>ob upoštevanju</w:t>
      </w:r>
      <w:r w:rsidR="0082585C" w:rsidRPr="009A12DB">
        <w:rPr>
          <w:rFonts w:ascii="Arial" w:hAnsi="Arial" w:cs="Arial"/>
          <w:sz w:val="22"/>
          <w:szCs w:val="22"/>
        </w:rPr>
        <w:t>:</w:t>
      </w:r>
    </w:p>
    <w:p w14:paraId="17A0553B" w14:textId="05E46831" w:rsidR="0082585C" w:rsidRPr="009A12DB" w:rsidRDefault="000E4BED" w:rsidP="0082585C">
      <w:pPr>
        <w:pStyle w:val="Odstavekseznama"/>
        <w:numPr>
          <w:ilvl w:val="0"/>
          <w:numId w:val="26"/>
        </w:numPr>
        <w:ind w:left="426" w:hanging="284"/>
        <w:jc w:val="both"/>
        <w:rPr>
          <w:rFonts w:ascii="Arial" w:hAnsi="Arial" w:cs="Arial"/>
          <w:sz w:val="22"/>
          <w:szCs w:val="22"/>
        </w:rPr>
      </w:pPr>
      <w:r w:rsidRPr="009A12DB">
        <w:rPr>
          <w:rFonts w:ascii="Arial" w:hAnsi="Arial" w:cs="Arial"/>
          <w:sz w:val="22"/>
          <w:szCs w:val="22"/>
        </w:rPr>
        <w:t xml:space="preserve">SCENARIJA </w:t>
      </w:r>
      <w:r w:rsidR="00A05434" w:rsidRPr="009A12DB">
        <w:rPr>
          <w:rFonts w:ascii="Arial" w:hAnsi="Arial" w:cs="Arial"/>
          <w:sz w:val="22"/>
          <w:szCs w:val="22"/>
        </w:rPr>
        <w:t>B</w:t>
      </w:r>
      <w:r w:rsidR="00A34436" w:rsidRPr="009A12DB">
        <w:rPr>
          <w:rFonts w:ascii="Arial" w:hAnsi="Arial" w:cs="Arial"/>
          <w:sz w:val="22"/>
          <w:szCs w:val="22"/>
        </w:rPr>
        <w:t xml:space="preserve"> </w:t>
      </w:r>
      <w:r w:rsidR="0082585C" w:rsidRPr="009A12DB">
        <w:rPr>
          <w:rFonts w:ascii="Arial" w:hAnsi="Arial" w:cs="Arial"/>
          <w:sz w:val="22"/>
          <w:szCs w:val="22"/>
        </w:rPr>
        <w:t>(zajema d</w:t>
      </w:r>
      <w:r w:rsidR="00A34436" w:rsidRPr="009A12DB">
        <w:rPr>
          <w:rFonts w:ascii="Arial" w:hAnsi="Arial" w:cs="Arial"/>
          <w:sz w:val="22"/>
          <w:szCs w:val="22"/>
        </w:rPr>
        <w:t>v</w:t>
      </w:r>
      <w:r w:rsidR="0082585C" w:rsidRPr="009A12DB">
        <w:rPr>
          <w:rFonts w:ascii="Arial" w:hAnsi="Arial" w:cs="Arial"/>
          <w:sz w:val="22"/>
          <w:szCs w:val="22"/>
        </w:rPr>
        <w:t>a</w:t>
      </w:r>
      <w:r w:rsidR="00A34436" w:rsidRPr="009A12DB">
        <w:rPr>
          <w:rFonts w:ascii="Arial" w:hAnsi="Arial" w:cs="Arial"/>
          <w:sz w:val="22"/>
          <w:szCs w:val="22"/>
        </w:rPr>
        <w:t xml:space="preserve"> parametr</w:t>
      </w:r>
      <w:r w:rsidR="0082585C" w:rsidRPr="009A12DB">
        <w:rPr>
          <w:rFonts w:ascii="Arial" w:hAnsi="Arial" w:cs="Arial"/>
          <w:sz w:val="22"/>
          <w:szCs w:val="22"/>
        </w:rPr>
        <w:t>a</w:t>
      </w:r>
      <w:r w:rsidR="00A34436" w:rsidRPr="009A12DB">
        <w:rPr>
          <w:rFonts w:ascii="Arial" w:hAnsi="Arial" w:cs="Arial"/>
          <w:sz w:val="22"/>
          <w:szCs w:val="22"/>
        </w:rPr>
        <w:t>: fiksnega dela, ki ni odvisen od kvadratnih metrov</w:t>
      </w:r>
      <w:r w:rsidR="009134E1" w:rsidRPr="009A12DB">
        <w:rPr>
          <w:rFonts w:ascii="Arial" w:hAnsi="Arial" w:cs="Arial"/>
          <w:sz w:val="22"/>
          <w:szCs w:val="22"/>
        </w:rPr>
        <w:t xml:space="preserve"> najetega razstavnega prostora</w:t>
      </w:r>
      <w:r w:rsidR="00A34436" w:rsidRPr="009A12DB">
        <w:rPr>
          <w:rFonts w:ascii="Arial" w:hAnsi="Arial" w:cs="Arial"/>
          <w:sz w:val="22"/>
          <w:szCs w:val="22"/>
        </w:rPr>
        <w:t xml:space="preserve">, in variabilnega dela, ki je odvisen od kvadratnih metrov </w:t>
      </w:r>
      <w:r w:rsidR="009134E1" w:rsidRPr="009A12DB">
        <w:rPr>
          <w:rFonts w:ascii="Arial" w:hAnsi="Arial" w:cs="Arial"/>
          <w:sz w:val="22"/>
          <w:szCs w:val="22"/>
        </w:rPr>
        <w:t xml:space="preserve">najetega </w:t>
      </w:r>
      <w:r w:rsidR="00A34436" w:rsidRPr="009A12DB">
        <w:rPr>
          <w:rFonts w:ascii="Arial" w:hAnsi="Arial" w:cs="Arial"/>
          <w:sz w:val="22"/>
          <w:szCs w:val="22"/>
        </w:rPr>
        <w:t>razstavnega prostora</w:t>
      </w:r>
      <w:r w:rsidR="0082585C" w:rsidRPr="009A12DB">
        <w:rPr>
          <w:rFonts w:ascii="Arial" w:hAnsi="Arial" w:cs="Arial"/>
          <w:sz w:val="22"/>
          <w:szCs w:val="22"/>
        </w:rPr>
        <w:t>)</w:t>
      </w:r>
      <w:r w:rsidR="00A05434" w:rsidRPr="009A12DB">
        <w:rPr>
          <w:rFonts w:ascii="Arial" w:hAnsi="Arial" w:cs="Arial"/>
          <w:sz w:val="22"/>
          <w:szCs w:val="22"/>
        </w:rPr>
        <w:t xml:space="preserve"> in</w:t>
      </w:r>
      <w:r w:rsidR="00A34436" w:rsidRPr="009A12DB">
        <w:rPr>
          <w:rFonts w:ascii="Arial" w:hAnsi="Arial" w:cs="Arial"/>
          <w:sz w:val="22"/>
          <w:szCs w:val="22"/>
        </w:rPr>
        <w:t xml:space="preserve"> </w:t>
      </w:r>
    </w:p>
    <w:p w14:paraId="58952CB5" w14:textId="217D2810" w:rsidR="00CB6FBD" w:rsidRPr="009A12DB" w:rsidRDefault="001B509F" w:rsidP="004E6E5D">
      <w:pPr>
        <w:pStyle w:val="Odstavekseznama"/>
        <w:numPr>
          <w:ilvl w:val="0"/>
          <w:numId w:val="26"/>
        </w:numPr>
        <w:ind w:left="426" w:hanging="284"/>
        <w:jc w:val="both"/>
        <w:rPr>
          <w:rFonts w:ascii="Arial" w:hAnsi="Arial" w:cs="Arial"/>
          <w:sz w:val="22"/>
          <w:szCs w:val="22"/>
        </w:rPr>
      </w:pPr>
      <w:r w:rsidRPr="009A12DB">
        <w:rPr>
          <w:rFonts w:ascii="Arial" w:hAnsi="Arial" w:cs="Arial"/>
          <w:sz w:val="22"/>
          <w:szCs w:val="22"/>
        </w:rPr>
        <w:t>stopnj</w:t>
      </w:r>
      <w:r w:rsidR="00CB6FBD" w:rsidRPr="009A12DB">
        <w:rPr>
          <w:rFonts w:ascii="Arial" w:hAnsi="Arial" w:cs="Arial"/>
          <w:sz w:val="22"/>
          <w:szCs w:val="22"/>
        </w:rPr>
        <w:t>e</w:t>
      </w:r>
      <w:r w:rsidRPr="009A12DB">
        <w:rPr>
          <w:rFonts w:ascii="Arial" w:hAnsi="Arial" w:cs="Arial"/>
          <w:sz w:val="22"/>
          <w:szCs w:val="22"/>
        </w:rPr>
        <w:t xml:space="preserve"> inflacije, ki je bila </w:t>
      </w:r>
      <w:r w:rsidR="00012C9D">
        <w:rPr>
          <w:rFonts w:ascii="Arial" w:hAnsi="Arial" w:cs="Arial"/>
          <w:sz w:val="22"/>
          <w:szCs w:val="22"/>
        </w:rPr>
        <w:t>27,0</w:t>
      </w:r>
      <w:r w:rsidRPr="009A12DB">
        <w:rPr>
          <w:rFonts w:ascii="Arial" w:hAnsi="Arial" w:cs="Arial"/>
          <w:sz w:val="22"/>
          <w:szCs w:val="22"/>
        </w:rPr>
        <w:t xml:space="preserve"> % v obdobju od začetka avgusta 2016 do konca </w:t>
      </w:r>
      <w:r w:rsidR="00012C9D">
        <w:rPr>
          <w:rFonts w:ascii="Arial" w:hAnsi="Arial" w:cs="Arial"/>
          <w:sz w:val="22"/>
          <w:szCs w:val="22"/>
        </w:rPr>
        <w:t>aprila</w:t>
      </w:r>
      <w:r w:rsidR="00012C9D" w:rsidRPr="009A12DB">
        <w:rPr>
          <w:rFonts w:ascii="Arial" w:hAnsi="Arial" w:cs="Arial"/>
          <w:sz w:val="22"/>
          <w:szCs w:val="22"/>
        </w:rPr>
        <w:t xml:space="preserve"> </w:t>
      </w:r>
      <w:r w:rsidRPr="009A12DB">
        <w:rPr>
          <w:rFonts w:ascii="Arial" w:hAnsi="Arial" w:cs="Arial"/>
          <w:sz w:val="22"/>
          <w:szCs w:val="22"/>
        </w:rPr>
        <w:t>202</w:t>
      </w:r>
      <w:r w:rsidR="00012C9D">
        <w:rPr>
          <w:rFonts w:ascii="Arial" w:hAnsi="Arial" w:cs="Arial"/>
          <w:sz w:val="22"/>
          <w:szCs w:val="22"/>
        </w:rPr>
        <w:t>4</w:t>
      </w:r>
      <w:r w:rsidR="00CB6FBD" w:rsidRPr="009A12DB">
        <w:rPr>
          <w:rFonts w:ascii="Arial" w:hAnsi="Arial" w:cs="Arial"/>
          <w:sz w:val="22"/>
          <w:szCs w:val="22"/>
        </w:rPr>
        <w:t xml:space="preserve"> </w:t>
      </w:r>
    </w:p>
    <w:p w14:paraId="476A2275" w14:textId="3B8E7215" w:rsidR="000E4BED" w:rsidRPr="009A12DB" w:rsidRDefault="003E1AD9" w:rsidP="00247C1A">
      <w:pPr>
        <w:jc w:val="both"/>
        <w:rPr>
          <w:rFonts w:ascii="Arial" w:hAnsi="Arial" w:cs="Arial"/>
          <w:sz w:val="22"/>
          <w:szCs w:val="22"/>
        </w:rPr>
      </w:pPr>
      <w:r>
        <w:rPr>
          <w:rFonts w:ascii="Arial" w:hAnsi="Arial" w:cs="Arial"/>
          <w:sz w:val="22"/>
          <w:szCs w:val="22"/>
        </w:rPr>
        <w:t>določita</w:t>
      </w:r>
      <w:r w:rsidRPr="009A12DB">
        <w:rPr>
          <w:rFonts w:ascii="Arial" w:hAnsi="Arial" w:cs="Arial"/>
          <w:sz w:val="22"/>
          <w:szCs w:val="22"/>
        </w:rPr>
        <w:t xml:space="preserve"> </w:t>
      </w:r>
      <w:r w:rsidR="000E4BED" w:rsidRPr="009A12DB">
        <w:rPr>
          <w:rFonts w:ascii="Arial" w:hAnsi="Arial" w:cs="Arial"/>
          <w:sz w:val="22"/>
          <w:szCs w:val="22"/>
        </w:rPr>
        <w:t>po formuli: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D076C" w:rsidRPr="009A12DB" w14:paraId="1ABCE69E" w14:textId="77777777" w:rsidTr="003616B8">
        <w:tc>
          <w:tcPr>
            <w:tcW w:w="9062" w:type="dxa"/>
          </w:tcPr>
          <w:p w14:paraId="1CB4159C" w14:textId="77777777" w:rsidR="00DD076C" w:rsidRPr="009A12DB" w:rsidRDefault="00DD076C" w:rsidP="00F75DAE">
            <w:pPr>
              <w:jc w:val="center"/>
              <w:rPr>
                <w:rFonts w:ascii="Arial" w:hAnsi="Arial" w:cs="Arial"/>
                <w:b/>
                <w:sz w:val="22"/>
                <w:szCs w:val="22"/>
              </w:rPr>
            </w:pPr>
          </w:p>
          <w:tbl>
            <w:tblPr>
              <w:tblStyle w:val="Tabelamrea"/>
              <w:tblW w:w="0" w:type="auto"/>
              <w:tblInd w:w="308" w:type="dxa"/>
              <w:tblBorders>
                <w:insideH w:val="none" w:sz="0" w:space="0" w:color="auto"/>
                <w:insideV w:val="none" w:sz="0" w:space="0" w:color="auto"/>
              </w:tblBorders>
              <w:tblLook w:val="04A0" w:firstRow="1" w:lastRow="0" w:firstColumn="1" w:lastColumn="0" w:noHBand="0" w:noVBand="1"/>
            </w:tblPr>
            <w:tblGrid>
              <w:gridCol w:w="8221"/>
            </w:tblGrid>
            <w:tr w:rsidR="0082585C" w:rsidRPr="009A12DB" w14:paraId="6F48B02A" w14:textId="77777777" w:rsidTr="00E07E70">
              <w:tc>
                <w:tcPr>
                  <w:tcW w:w="8221" w:type="dxa"/>
                  <w:shd w:val="clear" w:color="auto" w:fill="D9D9D9" w:themeFill="background1" w:themeFillShade="D9"/>
                </w:tcPr>
                <w:p w14:paraId="4F7AAE73" w14:textId="77777777" w:rsidR="0082585C" w:rsidRPr="00156FD2" w:rsidRDefault="0082585C" w:rsidP="0082585C">
                  <w:pPr>
                    <w:jc w:val="center"/>
                    <w:rPr>
                      <w:rFonts w:ascii="Arial" w:hAnsi="Arial" w:cs="Arial"/>
                      <w:b/>
                      <w:color w:val="833C0B" w:themeColor="accent2" w:themeShade="80"/>
                      <w:sz w:val="22"/>
                      <w:szCs w:val="22"/>
                    </w:rPr>
                  </w:pPr>
                </w:p>
                <w:p w14:paraId="5EBE6A22" w14:textId="47E9A347" w:rsidR="00216276" w:rsidRPr="00156FD2" w:rsidRDefault="00445F88" w:rsidP="0082585C">
                  <w:pPr>
                    <w:jc w:val="center"/>
                    <w:rPr>
                      <w:rFonts w:ascii="Arial" w:hAnsi="Arial" w:cs="Arial"/>
                      <w:b/>
                      <w:color w:val="833C0B" w:themeColor="accent2" w:themeShade="80"/>
                      <w:sz w:val="22"/>
                      <w:szCs w:val="22"/>
                    </w:rPr>
                  </w:pPr>
                  <w:r w:rsidRPr="00156FD2">
                    <w:rPr>
                      <w:rFonts w:ascii="Arial" w:hAnsi="Arial" w:cs="Arial"/>
                      <w:b/>
                      <w:color w:val="833C0B" w:themeColor="accent2" w:themeShade="80"/>
                      <w:sz w:val="22"/>
                      <w:szCs w:val="22"/>
                    </w:rPr>
                    <w:t xml:space="preserve">SKUPNI </w:t>
                  </w:r>
                  <w:r w:rsidR="003E1AD9" w:rsidRPr="00156FD2">
                    <w:rPr>
                      <w:rFonts w:ascii="Arial" w:hAnsi="Arial" w:cs="Arial"/>
                      <w:b/>
                      <w:color w:val="833C0B" w:themeColor="accent2" w:themeShade="80"/>
                      <w:sz w:val="22"/>
                      <w:szCs w:val="22"/>
                    </w:rPr>
                    <w:t xml:space="preserve">UPRAVIČENI STROŠKI </w:t>
                  </w:r>
                  <w:r w:rsidR="0082585C" w:rsidRPr="00156FD2">
                    <w:rPr>
                      <w:rFonts w:ascii="Arial" w:hAnsi="Arial" w:cs="Arial"/>
                      <w:b/>
                      <w:color w:val="833C0B" w:themeColor="accent2" w:themeShade="80"/>
                      <w:sz w:val="22"/>
                      <w:szCs w:val="22"/>
                    </w:rPr>
                    <w:t xml:space="preserve">V EUR </w:t>
                  </w:r>
                </w:p>
                <w:p w14:paraId="0F0B3F15" w14:textId="6211C4F9" w:rsidR="0082585C" w:rsidRPr="009A12DB" w:rsidRDefault="0082585C" w:rsidP="0082585C">
                  <w:pPr>
                    <w:jc w:val="center"/>
                    <w:rPr>
                      <w:rFonts w:ascii="Arial" w:hAnsi="Arial" w:cs="Arial"/>
                      <w:sz w:val="22"/>
                      <w:szCs w:val="22"/>
                    </w:rPr>
                  </w:pPr>
                  <w:r w:rsidRPr="00156FD2">
                    <w:rPr>
                      <w:rFonts w:ascii="Arial" w:hAnsi="Arial" w:cs="Arial"/>
                      <w:b/>
                      <w:color w:val="833C0B" w:themeColor="accent2" w:themeShade="80"/>
                      <w:sz w:val="22"/>
                      <w:szCs w:val="22"/>
                    </w:rPr>
                    <w:t>=</w:t>
                  </w:r>
                </w:p>
                <w:p w14:paraId="1E644C48" w14:textId="6C34EB18" w:rsidR="00216276" w:rsidRPr="009A12DB" w:rsidRDefault="0082585C" w:rsidP="0082585C">
                  <w:pPr>
                    <w:jc w:val="center"/>
                    <w:rPr>
                      <w:rFonts w:ascii="Arial" w:hAnsi="Arial" w:cs="Arial"/>
                      <w:b/>
                      <w:sz w:val="22"/>
                      <w:szCs w:val="22"/>
                      <w:lang w:eastAsia="x-none"/>
                    </w:rPr>
                  </w:pPr>
                  <w:r w:rsidRPr="009A12DB">
                    <w:rPr>
                      <w:rFonts w:ascii="Arial" w:hAnsi="Arial" w:cs="Arial"/>
                      <w:b/>
                      <w:sz w:val="22"/>
                      <w:szCs w:val="22"/>
                      <w:lang w:eastAsia="x-none"/>
                    </w:rPr>
                    <w:t xml:space="preserve">(8.855,10 * </w:t>
                  </w:r>
                  <w:r w:rsidR="009E541F">
                    <w:rPr>
                      <w:rFonts w:ascii="Arial" w:hAnsi="Arial" w:cs="Arial"/>
                      <w:b/>
                      <w:sz w:val="22"/>
                      <w:szCs w:val="22"/>
                      <w:lang w:eastAsia="x-none"/>
                    </w:rPr>
                    <w:t>1,2</w:t>
                  </w:r>
                  <w:r w:rsidR="003E1AD9">
                    <w:rPr>
                      <w:rFonts w:ascii="Arial" w:hAnsi="Arial" w:cs="Arial"/>
                      <w:b/>
                      <w:sz w:val="22"/>
                      <w:szCs w:val="22"/>
                      <w:lang w:eastAsia="x-none"/>
                    </w:rPr>
                    <w:t>7</w:t>
                  </w:r>
                  <w:r w:rsidRPr="009A12DB">
                    <w:rPr>
                      <w:rFonts w:ascii="Arial" w:hAnsi="Arial" w:cs="Arial"/>
                      <w:b/>
                      <w:sz w:val="22"/>
                      <w:szCs w:val="22"/>
                      <w:lang w:eastAsia="x-none"/>
                    </w:rPr>
                    <w:t xml:space="preserve"> + 163 * </w:t>
                  </w:r>
                  <w:r w:rsidR="009E541F">
                    <w:rPr>
                      <w:rFonts w:ascii="Arial" w:hAnsi="Arial" w:cs="Arial"/>
                      <w:b/>
                      <w:sz w:val="22"/>
                      <w:szCs w:val="22"/>
                      <w:lang w:eastAsia="x-none"/>
                    </w:rPr>
                    <w:t>1,2</w:t>
                  </w:r>
                  <w:r w:rsidR="003E1AD9">
                    <w:rPr>
                      <w:rFonts w:ascii="Arial" w:hAnsi="Arial" w:cs="Arial"/>
                      <w:b/>
                      <w:sz w:val="22"/>
                      <w:szCs w:val="22"/>
                      <w:lang w:eastAsia="x-none"/>
                    </w:rPr>
                    <w:t>7</w:t>
                  </w:r>
                  <w:r w:rsidRPr="009A12DB">
                    <w:rPr>
                      <w:rFonts w:ascii="Arial" w:hAnsi="Arial" w:cs="Arial"/>
                      <w:b/>
                      <w:sz w:val="22"/>
                      <w:szCs w:val="22"/>
                      <w:lang w:eastAsia="x-none"/>
                    </w:rPr>
                    <w:t xml:space="preserve"> * m</w:t>
                  </w:r>
                  <w:r w:rsidRPr="009A12DB">
                    <w:rPr>
                      <w:rFonts w:ascii="Arial" w:hAnsi="Arial" w:cs="Arial"/>
                      <w:b/>
                      <w:sz w:val="22"/>
                      <w:szCs w:val="22"/>
                      <w:vertAlign w:val="superscript"/>
                      <w:lang w:eastAsia="x-none"/>
                    </w:rPr>
                    <w:t>2</w:t>
                  </w:r>
                  <w:r w:rsidRPr="009A12DB">
                    <w:rPr>
                      <w:rFonts w:ascii="Arial" w:hAnsi="Arial" w:cs="Arial"/>
                      <w:b/>
                      <w:sz w:val="22"/>
                      <w:szCs w:val="22"/>
                      <w:lang w:eastAsia="x-none"/>
                    </w:rPr>
                    <w:t xml:space="preserve">) </w:t>
                  </w:r>
                </w:p>
                <w:p w14:paraId="440DB997" w14:textId="4448229A" w:rsidR="0082585C" w:rsidRPr="009A12DB" w:rsidRDefault="0082585C" w:rsidP="0082585C">
                  <w:pPr>
                    <w:jc w:val="center"/>
                    <w:rPr>
                      <w:rFonts w:ascii="Arial" w:hAnsi="Arial" w:cs="Arial"/>
                      <w:b/>
                      <w:sz w:val="22"/>
                      <w:szCs w:val="22"/>
                      <w:lang w:eastAsia="x-none"/>
                    </w:rPr>
                  </w:pPr>
                  <w:r w:rsidRPr="009A12DB">
                    <w:rPr>
                      <w:rFonts w:ascii="Arial" w:hAnsi="Arial" w:cs="Arial"/>
                      <w:b/>
                      <w:sz w:val="22"/>
                      <w:szCs w:val="22"/>
                      <w:lang w:eastAsia="x-none"/>
                    </w:rPr>
                    <w:t>=</w:t>
                  </w:r>
                </w:p>
                <w:p w14:paraId="512533E4" w14:textId="2ABA6F23" w:rsidR="0082585C" w:rsidRPr="009A12DB" w:rsidRDefault="0082585C" w:rsidP="0082585C">
                  <w:pPr>
                    <w:jc w:val="center"/>
                    <w:rPr>
                      <w:rFonts w:ascii="Arial" w:hAnsi="Arial" w:cs="Arial"/>
                      <w:b/>
                      <w:sz w:val="22"/>
                      <w:szCs w:val="22"/>
                    </w:rPr>
                  </w:pPr>
                  <w:r w:rsidRPr="009A12DB">
                    <w:rPr>
                      <w:rFonts w:ascii="Arial" w:hAnsi="Arial" w:cs="Arial"/>
                      <w:b/>
                      <w:sz w:val="22"/>
                      <w:szCs w:val="22"/>
                      <w:lang w:eastAsia="x-none"/>
                    </w:rPr>
                    <w:t>(</w:t>
                  </w:r>
                  <w:r w:rsidR="003E1AD9">
                    <w:rPr>
                      <w:rFonts w:ascii="Arial" w:hAnsi="Arial" w:cs="Arial"/>
                      <w:b/>
                      <w:sz w:val="22"/>
                      <w:szCs w:val="22"/>
                      <w:lang w:eastAsia="x-none"/>
                    </w:rPr>
                    <w:t>11.246,00</w:t>
                  </w:r>
                  <w:r w:rsidRPr="009A12DB">
                    <w:rPr>
                      <w:rFonts w:ascii="Arial" w:hAnsi="Arial" w:cs="Arial"/>
                      <w:b/>
                      <w:sz w:val="22"/>
                      <w:szCs w:val="22"/>
                      <w:lang w:eastAsia="x-none"/>
                    </w:rPr>
                    <w:t xml:space="preserve"> + </w:t>
                  </w:r>
                  <w:r w:rsidR="003E1AD9">
                    <w:rPr>
                      <w:rFonts w:ascii="Arial" w:hAnsi="Arial" w:cs="Arial"/>
                      <w:b/>
                      <w:sz w:val="22"/>
                      <w:szCs w:val="22"/>
                      <w:lang w:eastAsia="x-none"/>
                    </w:rPr>
                    <w:t>207,00</w:t>
                  </w:r>
                  <w:r w:rsidRPr="009A12DB">
                    <w:rPr>
                      <w:rFonts w:ascii="Arial" w:hAnsi="Arial" w:cs="Arial"/>
                      <w:b/>
                      <w:sz w:val="22"/>
                      <w:szCs w:val="22"/>
                      <w:lang w:eastAsia="x-none"/>
                    </w:rPr>
                    <w:t xml:space="preserve"> * m</w:t>
                  </w:r>
                  <w:r w:rsidRPr="009A12DB">
                    <w:rPr>
                      <w:rFonts w:ascii="Arial" w:hAnsi="Arial" w:cs="Arial"/>
                      <w:b/>
                      <w:sz w:val="22"/>
                      <w:szCs w:val="22"/>
                      <w:vertAlign w:val="superscript"/>
                      <w:lang w:eastAsia="x-none"/>
                    </w:rPr>
                    <w:t>2</w:t>
                  </w:r>
                  <w:r w:rsidRPr="009A12DB">
                    <w:rPr>
                      <w:rFonts w:ascii="Arial" w:hAnsi="Arial" w:cs="Arial"/>
                      <w:b/>
                      <w:sz w:val="22"/>
                      <w:szCs w:val="22"/>
                      <w:lang w:eastAsia="x-none"/>
                    </w:rPr>
                    <w:t>)</w:t>
                  </w:r>
                </w:p>
                <w:p w14:paraId="498786BC" w14:textId="77777777" w:rsidR="0082585C" w:rsidRPr="009A12DB" w:rsidRDefault="0082585C" w:rsidP="0082585C">
                  <w:pPr>
                    <w:jc w:val="center"/>
                    <w:rPr>
                      <w:rFonts w:ascii="Arial" w:hAnsi="Arial" w:cs="Arial"/>
                      <w:b/>
                      <w:color w:val="C45911" w:themeColor="accent2" w:themeShade="BF"/>
                      <w:sz w:val="22"/>
                      <w:szCs w:val="22"/>
                    </w:rPr>
                  </w:pPr>
                </w:p>
              </w:tc>
            </w:tr>
          </w:tbl>
          <w:p w14:paraId="111E1CA7" w14:textId="77777777" w:rsidR="0082585C" w:rsidRDefault="0082585C" w:rsidP="0082585C">
            <w:pPr>
              <w:jc w:val="center"/>
              <w:rPr>
                <w:rFonts w:ascii="Arial" w:hAnsi="Arial" w:cs="Arial"/>
                <w:b/>
                <w:color w:val="C45911" w:themeColor="accent2" w:themeShade="BF"/>
                <w:sz w:val="22"/>
                <w:szCs w:val="22"/>
              </w:rPr>
            </w:pPr>
          </w:p>
          <w:p w14:paraId="4E2A5088" w14:textId="77777777" w:rsidR="00E07E70" w:rsidRDefault="00E07E70" w:rsidP="0082585C">
            <w:pPr>
              <w:jc w:val="center"/>
              <w:rPr>
                <w:rFonts w:ascii="Arial" w:hAnsi="Arial" w:cs="Arial"/>
                <w:b/>
                <w:color w:val="C45911" w:themeColor="accent2" w:themeShade="BF"/>
                <w:sz w:val="22"/>
                <w:szCs w:val="22"/>
              </w:rPr>
            </w:pPr>
          </w:p>
          <w:p w14:paraId="334D0960" w14:textId="77777777" w:rsidR="00E07E70" w:rsidRDefault="00E07E70" w:rsidP="0082585C">
            <w:pPr>
              <w:jc w:val="center"/>
              <w:rPr>
                <w:rFonts w:ascii="Arial" w:hAnsi="Arial" w:cs="Arial"/>
                <w:b/>
                <w:color w:val="C45911" w:themeColor="accent2" w:themeShade="BF"/>
                <w:sz w:val="22"/>
                <w:szCs w:val="22"/>
              </w:rPr>
            </w:pPr>
          </w:p>
          <w:p w14:paraId="5C8381BF" w14:textId="77777777" w:rsidR="00E07E70" w:rsidRPr="009A12DB" w:rsidRDefault="00E07E70" w:rsidP="0082585C">
            <w:pPr>
              <w:jc w:val="center"/>
              <w:rPr>
                <w:rFonts w:ascii="Arial" w:hAnsi="Arial" w:cs="Arial"/>
                <w:b/>
                <w:color w:val="C45911" w:themeColor="accent2" w:themeShade="BF"/>
                <w:sz w:val="22"/>
                <w:szCs w:val="22"/>
              </w:rPr>
            </w:pPr>
          </w:p>
          <w:tbl>
            <w:tblPr>
              <w:tblStyle w:val="Tabelamrea"/>
              <w:tblW w:w="0" w:type="auto"/>
              <w:tblInd w:w="308" w:type="dxa"/>
              <w:tblLook w:val="04A0" w:firstRow="1" w:lastRow="0" w:firstColumn="1" w:lastColumn="0" w:noHBand="0" w:noVBand="1"/>
            </w:tblPr>
            <w:tblGrid>
              <w:gridCol w:w="8221"/>
            </w:tblGrid>
            <w:tr w:rsidR="0082585C" w:rsidRPr="009A12DB" w14:paraId="723D74C7" w14:textId="77777777" w:rsidTr="003616B8">
              <w:tc>
                <w:tcPr>
                  <w:tcW w:w="8221" w:type="dxa"/>
                  <w:shd w:val="clear" w:color="auto" w:fill="D9D9D9" w:themeFill="background1" w:themeFillShade="D9"/>
                </w:tcPr>
                <w:p w14:paraId="2DDD0457" w14:textId="77777777" w:rsidR="0082585C" w:rsidRPr="009A12DB" w:rsidRDefault="0082585C" w:rsidP="0082585C">
                  <w:pPr>
                    <w:jc w:val="center"/>
                    <w:rPr>
                      <w:rFonts w:ascii="Arial" w:hAnsi="Arial" w:cs="Arial"/>
                      <w:b/>
                      <w:color w:val="00B0F0"/>
                      <w:sz w:val="22"/>
                      <w:szCs w:val="22"/>
                    </w:rPr>
                  </w:pPr>
                </w:p>
                <w:p w14:paraId="340B9406" w14:textId="6B23AF00" w:rsidR="00216276" w:rsidRPr="009A12DB" w:rsidRDefault="003E1AD9" w:rsidP="0082585C">
                  <w:pPr>
                    <w:jc w:val="center"/>
                    <w:rPr>
                      <w:rFonts w:ascii="Arial" w:hAnsi="Arial" w:cs="Arial"/>
                      <w:b/>
                      <w:color w:val="00B0F0"/>
                      <w:sz w:val="22"/>
                      <w:szCs w:val="22"/>
                    </w:rPr>
                  </w:pPr>
                  <w:r w:rsidRPr="00156FD2">
                    <w:rPr>
                      <w:rFonts w:ascii="Arial" w:hAnsi="Arial" w:cs="Arial"/>
                      <w:b/>
                      <w:color w:val="2F5496" w:themeColor="accent5" w:themeShade="BF"/>
                      <w:sz w:val="22"/>
                      <w:szCs w:val="22"/>
                    </w:rPr>
                    <w:t>PAVŠALNI ZNESEK V EUR (SUBVENCIJA)</w:t>
                  </w:r>
                  <w:r w:rsidR="0082585C" w:rsidRPr="009A12DB">
                    <w:rPr>
                      <w:rFonts w:ascii="Arial" w:hAnsi="Arial" w:cs="Arial"/>
                      <w:b/>
                      <w:color w:val="00B0F0"/>
                      <w:sz w:val="22"/>
                      <w:szCs w:val="22"/>
                    </w:rPr>
                    <w:t xml:space="preserve"> </w:t>
                  </w:r>
                </w:p>
                <w:p w14:paraId="6B20AA43" w14:textId="51BBFDFC" w:rsidR="0082585C" w:rsidRPr="009A12DB" w:rsidRDefault="0082585C" w:rsidP="0082585C">
                  <w:pPr>
                    <w:jc w:val="center"/>
                    <w:rPr>
                      <w:rFonts w:ascii="Arial" w:hAnsi="Arial" w:cs="Arial"/>
                      <w:sz w:val="22"/>
                      <w:szCs w:val="22"/>
                    </w:rPr>
                  </w:pPr>
                  <w:r w:rsidRPr="00156FD2">
                    <w:rPr>
                      <w:rFonts w:ascii="Arial" w:hAnsi="Arial" w:cs="Arial"/>
                      <w:b/>
                      <w:color w:val="2F5496" w:themeColor="accent5" w:themeShade="BF"/>
                      <w:sz w:val="22"/>
                      <w:szCs w:val="22"/>
                    </w:rPr>
                    <w:t>=</w:t>
                  </w:r>
                  <w:r w:rsidRPr="009A12DB">
                    <w:rPr>
                      <w:rFonts w:ascii="Arial" w:hAnsi="Arial" w:cs="Arial"/>
                      <w:sz w:val="22"/>
                      <w:szCs w:val="22"/>
                    </w:rPr>
                    <w:t xml:space="preserve"> </w:t>
                  </w:r>
                </w:p>
                <w:p w14:paraId="362E8FF6" w14:textId="3BC24F0A" w:rsidR="003E1AD9" w:rsidRPr="00890AED" w:rsidRDefault="001B5539" w:rsidP="003E1AD9">
                  <w:pPr>
                    <w:jc w:val="center"/>
                    <w:rPr>
                      <w:rFonts w:ascii="Arial" w:hAnsi="Arial" w:cs="Arial"/>
                      <w:b/>
                      <w:sz w:val="22"/>
                      <w:szCs w:val="22"/>
                    </w:rPr>
                  </w:pPr>
                  <w:r>
                    <w:rPr>
                      <w:rFonts w:ascii="Arial" w:hAnsi="Arial" w:cs="Arial"/>
                      <w:b/>
                      <w:sz w:val="22"/>
                      <w:szCs w:val="22"/>
                      <w:lang w:eastAsia="x-none"/>
                    </w:rPr>
                    <w:t xml:space="preserve">SKUPINI </w:t>
                  </w:r>
                  <w:r w:rsidR="003E1AD9">
                    <w:rPr>
                      <w:rFonts w:ascii="Arial" w:hAnsi="Arial" w:cs="Arial"/>
                      <w:b/>
                      <w:sz w:val="22"/>
                      <w:szCs w:val="22"/>
                      <w:lang w:eastAsia="x-none"/>
                    </w:rPr>
                    <w:t xml:space="preserve">UPRAVIČENI STROŠKI V EUR * </w:t>
                  </w:r>
                  <w:r>
                    <w:rPr>
                      <w:rFonts w:ascii="Arial" w:hAnsi="Arial" w:cs="Arial"/>
                      <w:b/>
                      <w:sz w:val="22"/>
                      <w:szCs w:val="22"/>
                      <w:lang w:eastAsia="x-none"/>
                    </w:rPr>
                    <w:t>0,5</w:t>
                  </w:r>
                </w:p>
                <w:p w14:paraId="351B4547" w14:textId="77777777" w:rsidR="0082585C" w:rsidRPr="009A12DB" w:rsidRDefault="0082585C" w:rsidP="0082585C">
                  <w:pPr>
                    <w:jc w:val="center"/>
                    <w:rPr>
                      <w:rFonts w:ascii="Arial" w:hAnsi="Arial" w:cs="Arial"/>
                      <w:b/>
                      <w:color w:val="C45911" w:themeColor="accent2" w:themeShade="BF"/>
                      <w:sz w:val="22"/>
                      <w:szCs w:val="22"/>
                    </w:rPr>
                  </w:pPr>
                </w:p>
              </w:tc>
            </w:tr>
          </w:tbl>
          <w:p w14:paraId="3FBC664F" w14:textId="77777777" w:rsidR="0082585C" w:rsidRPr="009A12DB" w:rsidRDefault="0082585C" w:rsidP="0082585C">
            <w:pPr>
              <w:jc w:val="center"/>
              <w:rPr>
                <w:rFonts w:ascii="Arial" w:hAnsi="Arial" w:cs="Arial"/>
                <w:b/>
                <w:sz w:val="22"/>
                <w:szCs w:val="22"/>
              </w:rPr>
            </w:pPr>
          </w:p>
          <w:p w14:paraId="38F8DDFA" w14:textId="77777777" w:rsidR="0082585C" w:rsidRPr="009A12DB" w:rsidRDefault="0082585C" w:rsidP="0082585C">
            <w:pPr>
              <w:jc w:val="center"/>
              <w:rPr>
                <w:rFonts w:ascii="Arial" w:hAnsi="Arial" w:cs="Arial"/>
                <w:b/>
                <w:color w:val="C45911" w:themeColor="accent2" w:themeShade="BF"/>
                <w:sz w:val="22"/>
                <w:szCs w:val="22"/>
              </w:rPr>
            </w:pPr>
          </w:p>
          <w:p w14:paraId="1A496F56" w14:textId="77777777" w:rsidR="00DD076C" w:rsidRPr="009A12DB" w:rsidRDefault="00DD076C" w:rsidP="00F75DAE">
            <w:pPr>
              <w:jc w:val="both"/>
              <w:rPr>
                <w:rFonts w:ascii="Arial" w:hAnsi="Arial" w:cs="Arial"/>
                <w:b/>
                <w:sz w:val="22"/>
                <w:szCs w:val="22"/>
                <w:lang w:eastAsia="x-none"/>
              </w:rPr>
            </w:pPr>
            <w:r w:rsidRPr="009A12DB">
              <w:rPr>
                <w:rFonts w:ascii="Arial" w:hAnsi="Arial" w:cs="Arial"/>
                <w:b/>
                <w:sz w:val="22"/>
                <w:szCs w:val="22"/>
                <w:lang w:eastAsia="x-none"/>
              </w:rPr>
              <w:t>Pri čemer velja:</w:t>
            </w:r>
          </w:p>
          <w:p w14:paraId="38190AFF" w14:textId="3BF894E4" w:rsidR="00247C1A" w:rsidRPr="009A12DB" w:rsidRDefault="00247C1A" w:rsidP="00247C1A">
            <w:pPr>
              <w:pStyle w:val="Odstavekseznama"/>
              <w:numPr>
                <w:ilvl w:val="0"/>
                <w:numId w:val="25"/>
              </w:numPr>
              <w:jc w:val="both"/>
              <w:rPr>
                <w:rFonts w:ascii="Arial" w:hAnsi="Arial" w:cs="Arial"/>
                <w:b/>
                <w:sz w:val="22"/>
                <w:szCs w:val="22"/>
                <w:lang w:eastAsia="x-none"/>
              </w:rPr>
            </w:pPr>
            <w:r w:rsidRPr="009A12DB">
              <w:rPr>
                <w:rFonts w:ascii="Arial" w:hAnsi="Arial" w:cs="Arial"/>
                <w:b/>
                <w:sz w:val="22"/>
                <w:szCs w:val="22"/>
                <w:lang w:eastAsia="x-none"/>
              </w:rPr>
              <w:t>m</w:t>
            </w:r>
            <w:r w:rsidRPr="009A12DB">
              <w:rPr>
                <w:rFonts w:ascii="Arial" w:hAnsi="Arial" w:cs="Arial"/>
                <w:b/>
                <w:sz w:val="22"/>
                <w:szCs w:val="22"/>
                <w:vertAlign w:val="superscript"/>
                <w:lang w:eastAsia="x-none"/>
              </w:rPr>
              <w:t>2</w:t>
            </w:r>
            <w:r w:rsidRPr="009A12DB">
              <w:rPr>
                <w:rFonts w:ascii="Arial" w:hAnsi="Arial" w:cs="Arial"/>
                <w:b/>
                <w:sz w:val="22"/>
                <w:szCs w:val="22"/>
                <w:lang w:eastAsia="x-none"/>
              </w:rPr>
              <w:t xml:space="preserve"> - velikost najetega razstavnega prostora v kvadratnih metrih (</w:t>
            </w:r>
            <w:r w:rsidR="00DF011F" w:rsidRPr="009A12DB">
              <w:rPr>
                <w:rFonts w:ascii="Arial" w:hAnsi="Arial" w:cs="Arial"/>
                <w:b/>
                <w:sz w:val="22"/>
                <w:szCs w:val="22"/>
                <w:lang w:eastAsia="x-none"/>
              </w:rPr>
              <w:t xml:space="preserve">število </w:t>
            </w:r>
            <w:r w:rsidR="0009524E" w:rsidRPr="009A12DB">
              <w:rPr>
                <w:rFonts w:ascii="Arial" w:hAnsi="Arial" w:cs="Arial"/>
                <w:b/>
                <w:sz w:val="22"/>
                <w:szCs w:val="22"/>
                <w:lang w:eastAsia="x-none"/>
              </w:rPr>
              <w:t>kvadratnih metr</w:t>
            </w:r>
            <w:r w:rsidR="004716FD" w:rsidRPr="009A12DB">
              <w:rPr>
                <w:rFonts w:ascii="Arial" w:hAnsi="Arial" w:cs="Arial"/>
                <w:b/>
                <w:sz w:val="22"/>
                <w:szCs w:val="22"/>
                <w:lang w:eastAsia="x-none"/>
              </w:rPr>
              <w:t>o</w:t>
            </w:r>
            <w:r w:rsidR="0009524E" w:rsidRPr="009A12DB">
              <w:rPr>
                <w:rFonts w:ascii="Arial" w:hAnsi="Arial" w:cs="Arial"/>
                <w:b/>
                <w:sz w:val="22"/>
                <w:szCs w:val="22"/>
                <w:lang w:eastAsia="x-none"/>
              </w:rPr>
              <w:t>v</w:t>
            </w:r>
            <w:r w:rsidRPr="009A12DB">
              <w:rPr>
                <w:rFonts w:ascii="Arial" w:hAnsi="Arial" w:cs="Arial"/>
                <w:b/>
                <w:sz w:val="22"/>
                <w:szCs w:val="22"/>
                <w:lang w:eastAsia="x-none"/>
              </w:rPr>
              <w:t>)</w:t>
            </w:r>
            <w:r w:rsidR="004716FD" w:rsidRPr="009A12DB">
              <w:rPr>
                <w:rFonts w:ascii="Arial" w:hAnsi="Arial" w:cs="Arial"/>
                <w:b/>
                <w:sz w:val="22"/>
                <w:szCs w:val="22"/>
                <w:lang w:eastAsia="x-none"/>
              </w:rPr>
              <w:t>;</w:t>
            </w:r>
            <w:r w:rsidRPr="009A12DB">
              <w:rPr>
                <w:rFonts w:ascii="Arial" w:hAnsi="Arial" w:cs="Arial"/>
                <w:b/>
                <w:sz w:val="22"/>
                <w:szCs w:val="22"/>
                <w:lang w:eastAsia="x-none"/>
              </w:rPr>
              <w:t xml:space="preserve"> zaokroženo na štiri (4) decimalna mesta</w:t>
            </w:r>
          </w:p>
          <w:p w14:paraId="7CE29B2C" w14:textId="6859513A" w:rsidR="00DD076C" w:rsidRDefault="0059440A" w:rsidP="00DD076C">
            <w:pPr>
              <w:pStyle w:val="Odstavekseznama"/>
              <w:numPr>
                <w:ilvl w:val="0"/>
                <w:numId w:val="25"/>
              </w:numPr>
              <w:jc w:val="both"/>
              <w:rPr>
                <w:rFonts w:ascii="Arial" w:hAnsi="Arial" w:cs="Arial"/>
                <w:b/>
                <w:sz w:val="22"/>
                <w:szCs w:val="22"/>
                <w:lang w:eastAsia="x-none"/>
              </w:rPr>
            </w:pPr>
            <w:r>
              <w:rPr>
                <w:rFonts w:ascii="Arial" w:hAnsi="Arial" w:cs="Arial"/>
                <w:b/>
                <w:sz w:val="22"/>
                <w:szCs w:val="22"/>
                <w:lang w:eastAsia="x-none"/>
              </w:rPr>
              <w:t>v</w:t>
            </w:r>
            <w:r w:rsidR="003E1AD9">
              <w:rPr>
                <w:rFonts w:ascii="Arial" w:hAnsi="Arial" w:cs="Arial"/>
                <w:b/>
                <w:sz w:val="22"/>
                <w:szCs w:val="22"/>
                <w:lang w:eastAsia="x-none"/>
              </w:rPr>
              <w:t xml:space="preserve">mesni </w:t>
            </w:r>
            <w:r w:rsidR="00A05434" w:rsidRPr="009A12DB">
              <w:rPr>
                <w:rFonts w:ascii="Arial" w:hAnsi="Arial" w:cs="Arial"/>
                <w:b/>
                <w:sz w:val="22"/>
                <w:szCs w:val="22"/>
                <w:lang w:eastAsia="x-none"/>
              </w:rPr>
              <w:t>izračuni znotraj ena</w:t>
            </w:r>
            <w:r w:rsidR="00A05496" w:rsidRPr="009A12DB">
              <w:rPr>
                <w:rFonts w:ascii="Arial" w:hAnsi="Arial" w:cs="Arial"/>
                <w:b/>
                <w:sz w:val="22"/>
                <w:szCs w:val="22"/>
                <w:lang w:eastAsia="x-none"/>
              </w:rPr>
              <w:t>čbe</w:t>
            </w:r>
            <w:r w:rsidR="00A26DAA">
              <w:rPr>
                <w:rFonts w:ascii="Arial" w:hAnsi="Arial" w:cs="Arial"/>
                <w:b/>
                <w:sz w:val="22"/>
                <w:szCs w:val="22"/>
                <w:lang w:eastAsia="x-none"/>
              </w:rPr>
              <w:t xml:space="preserve"> </w:t>
            </w:r>
            <w:r>
              <w:rPr>
                <w:rFonts w:ascii="Arial" w:hAnsi="Arial" w:cs="Arial"/>
                <w:b/>
                <w:sz w:val="22"/>
                <w:szCs w:val="22"/>
                <w:lang w:eastAsia="x-none"/>
              </w:rPr>
              <w:t xml:space="preserve">za skupne upravičene stroške </w:t>
            </w:r>
            <w:r w:rsidR="00A26DAA">
              <w:rPr>
                <w:rFonts w:ascii="Arial" w:hAnsi="Arial" w:cs="Arial"/>
                <w:b/>
                <w:sz w:val="22"/>
                <w:szCs w:val="22"/>
                <w:lang w:eastAsia="x-none"/>
              </w:rPr>
              <w:t xml:space="preserve">se </w:t>
            </w:r>
            <w:r w:rsidR="00FB1839">
              <w:rPr>
                <w:rFonts w:ascii="Arial" w:hAnsi="Arial" w:cs="Arial"/>
                <w:b/>
                <w:sz w:val="22"/>
                <w:szCs w:val="22"/>
                <w:lang w:eastAsia="x-none"/>
              </w:rPr>
              <w:t xml:space="preserve">zaradi poenostavitve izračuna </w:t>
            </w:r>
            <w:r w:rsidR="00A26DAA">
              <w:rPr>
                <w:rFonts w:ascii="Arial" w:hAnsi="Arial" w:cs="Arial"/>
                <w:b/>
                <w:sz w:val="22"/>
                <w:szCs w:val="22"/>
                <w:lang w:eastAsia="x-none"/>
              </w:rPr>
              <w:t>zaokrožijo na celo število</w:t>
            </w:r>
            <w:r w:rsidR="00A05496" w:rsidRPr="009A12DB">
              <w:rPr>
                <w:rFonts w:ascii="Arial" w:hAnsi="Arial" w:cs="Arial"/>
                <w:b/>
                <w:sz w:val="22"/>
                <w:szCs w:val="22"/>
                <w:lang w:eastAsia="x-none"/>
              </w:rPr>
              <w:t xml:space="preserve"> (8.855,10 * </w:t>
            </w:r>
            <w:r w:rsidR="009E541F">
              <w:rPr>
                <w:rFonts w:ascii="Arial" w:hAnsi="Arial" w:cs="Arial"/>
                <w:b/>
                <w:sz w:val="22"/>
                <w:szCs w:val="22"/>
                <w:lang w:eastAsia="x-none"/>
              </w:rPr>
              <w:t>1,2</w:t>
            </w:r>
            <w:r w:rsidR="00A26DAA">
              <w:rPr>
                <w:rFonts w:ascii="Arial" w:hAnsi="Arial" w:cs="Arial"/>
                <w:b/>
                <w:sz w:val="22"/>
                <w:szCs w:val="22"/>
                <w:lang w:eastAsia="x-none"/>
              </w:rPr>
              <w:t>7</w:t>
            </w:r>
            <w:r w:rsidR="00A05496" w:rsidRPr="009A12DB">
              <w:rPr>
                <w:rFonts w:ascii="Arial" w:hAnsi="Arial" w:cs="Arial"/>
                <w:b/>
                <w:sz w:val="22"/>
                <w:szCs w:val="22"/>
                <w:lang w:eastAsia="x-none"/>
              </w:rPr>
              <w:t xml:space="preserve"> </w:t>
            </w:r>
            <w:r w:rsidR="00DF011F" w:rsidRPr="009A12DB">
              <w:rPr>
                <w:rFonts w:ascii="Arial" w:hAnsi="Arial" w:cs="Arial"/>
                <w:b/>
                <w:sz w:val="22"/>
                <w:szCs w:val="22"/>
                <w:lang w:eastAsia="x-none"/>
              </w:rPr>
              <w:t>→</w:t>
            </w:r>
            <w:r w:rsidR="00A05496" w:rsidRPr="009A12DB">
              <w:rPr>
                <w:rFonts w:ascii="Arial" w:hAnsi="Arial" w:cs="Arial"/>
                <w:b/>
                <w:sz w:val="22"/>
                <w:szCs w:val="22"/>
                <w:lang w:eastAsia="x-none"/>
              </w:rPr>
              <w:t xml:space="preserve"> </w:t>
            </w:r>
            <w:r w:rsidR="00A26DAA">
              <w:rPr>
                <w:rFonts w:ascii="Arial" w:hAnsi="Arial" w:cs="Arial"/>
                <w:b/>
                <w:sz w:val="22"/>
                <w:szCs w:val="22"/>
                <w:lang w:eastAsia="x-none"/>
              </w:rPr>
              <w:t>11.246,00</w:t>
            </w:r>
            <w:r w:rsidR="00A05496" w:rsidRPr="009A12DB">
              <w:rPr>
                <w:rFonts w:ascii="Arial" w:hAnsi="Arial" w:cs="Arial"/>
                <w:b/>
                <w:sz w:val="22"/>
                <w:szCs w:val="22"/>
                <w:lang w:eastAsia="x-none"/>
              </w:rPr>
              <w:t xml:space="preserve">; 163 * </w:t>
            </w:r>
            <w:r w:rsidR="009E541F">
              <w:rPr>
                <w:rFonts w:ascii="Arial" w:hAnsi="Arial" w:cs="Arial"/>
                <w:b/>
                <w:sz w:val="22"/>
                <w:szCs w:val="22"/>
                <w:lang w:eastAsia="x-none"/>
              </w:rPr>
              <w:t>1,2</w:t>
            </w:r>
            <w:r w:rsidR="00A26DAA">
              <w:rPr>
                <w:rFonts w:ascii="Arial" w:hAnsi="Arial" w:cs="Arial"/>
                <w:b/>
                <w:sz w:val="22"/>
                <w:szCs w:val="22"/>
                <w:lang w:eastAsia="x-none"/>
              </w:rPr>
              <w:t>7</w:t>
            </w:r>
            <w:r w:rsidR="00A05496" w:rsidRPr="009A12DB">
              <w:rPr>
                <w:rFonts w:ascii="Arial" w:hAnsi="Arial" w:cs="Arial"/>
                <w:b/>
                <w:sz w:val="22"/>
                <w:szCs w:val="22"/>
                <w:lang w:eastAsia="x-none"/>
              </w:rPr>
              <w:t xml:space="preserve"> </w:t>
            </w:r>
            <w:r w:rsidR="00DF011F" w:rsidRPr="009A12DB">
              <w:rPr>
                <w:rFonts w:ascii="Arial" w:hAnsi="Arial" w:cs="Arial"/>
                <w:b/>
                <w:sz w:val="22"/>
                <w:szCs w:val="22"/>
                <w:lang w:eastAsia="x-none"/>
              </w:rPr>
              <w:t xml:space="preserve">→ </w:t>
            </w:r>
            <w:r w:rsidR="009E541F">
              <w:rPr>
                <w:rFonts w:ascii="Arial" w:hAnsi="Arial" w:cs="Arial"/>
                <w:b/>
                <w:sz w:val="22"/>
                <w:szCs w:val="22"/>
                <w:lang w:eastAsia="x-none"/>
              </w:rPr>
              <w:t>20</w:t>
            </w:r>
            <w:r w:rsidR="00A26DAA">
              <w:rPr>
                <w:rFonts w:ascii="Arial" w:hAnsi="Arial" w:cs="Arial"/>
                <w:b/>
                <w:sz w:val="22"/>
                <w:szCs w:val="22"/>
                <w:lang w:eastAsia="x-none"/>
              </w:rPr>
              <w:t>7</w:t>
            </w:r>
            <w:r w:rsidR="009E541F">
              <w:rPr>
                <w:rFonts w:ascii="Arial" w:hAnsi="Arial" w:cs="Arial"/>
                <w:b/>
                <w:sz w:val="22"/>
                <w:szCs w:val="22"/>
                <w:lang w:eastAsia="x-none"/>
              </w:rPr>
              <w:t>,</w:t>
            </w:r>
            <w:r w:rsidR="00A26DAA">
              <w:rPr>
                <w:rFonts w:ascii="Arial" w:hAnsi="Arial" w:cs="Arial"/>
                <w:b/>
                <w:sz w:val="22"/>
                <w:szCs w:val="22"/>
                <w:lang w:eastAsia="x-none"/>
              </w:rPr>
              <w:t>00</w:t>
            </w:r>
            <w:r w:rsidR="00A05496" w:rsidRPr="009A12DB">
              <w:rPr>
                <w:rFonts w:ascii="Arial" w:hAnsi="Arial" w:cs="Arial"/>
                <w:b/>
                <w:sz w:val="22"/>
                <w:szCs w:val="22"/>
                <w:lang w:eastAsia="x-none"/>
              </w:rPr>
              <w:t>)</w:t>
            </w:r>
          </w:p>
          <w:p w14:paraId="53CF9439" w14:textId="72A6FC11" w:rsidR="00A26DAA" w:rsidRPr="009A12DB" w:rsidRDefault="00840EC3" w:rsidP="00DD076C">
            <w:pPr>
              <w:pStyle w:val="Odstavekseznama"/>
              <w:numPr>
                <w:ilvl w:val="0"/>
                <w:numId w:val="25"/>
              </w:numPr>
              <w:jc w:val="both"/>
              <w:rPr>
                <w:rFonts w:ascii="Arial" w:hAnsi="Arial" w:cs="Arial"/>
                <w:b/>
                <w:sz w:val="22"/>
                <w:szCs w:val="22"/>
                <w:lang w:eastAsia="x-none"/>
              </w:rPr>
            </w:pPr>
            <w:r>
              <w:rPr>
                <w:rFonts w:ascii="Arial" w:hAnsi="Arial" w:cs="Arial"/>
                <w:b/>
                <w:sz w:val="22"/>
                <w:szCs w:val="22"/>
                <w:lang w:eastAsia="x-none"/>
              </w:rPr>
              <w:t>intenzivnost pomoči</w:t>
            </w:r>
            <w:r w:rsidR="00A26DAA">
              <w:rPr>
                <w:rFonts w:ascii="Arial" w:hAnsi="Arial" w:cs="Arial"/>
                <w:b/>
                <w:sz w:val="22"/>
                <w:szCs w:val="22"/>
                <w:lang w:eastAsia="x-none"/>
              </w:rPr>
              <w:t xml:space="preserve"> je 50 %</w:t>
            </w:r>
          </w:p>
          <w:p w14:paraId="50F3241A" w14:textId="3D248520" w:rsidR="00DD076C" w:rsidRPr="00B9076E" w:rsidRDefault="00FB1839" w:rsidP="00B9076E">
            <w:pPr>
              <w:pStyle w:val="Odstavekseznama"/>
              <w:numPr>
                <w:ilvl w:val="0"/>
                <w:numId w:val="25"/>
              </w:numPr>
              <w:jc w:val="both"/>
              <w:rPr>
                <w:rFonts w:ascii="Arial" w:hAnsi="Arial" w:cs="Arial"/>
                <w:sz w:val="22"/>
                <w:szCs w:val="22"/>
              </w:rPr>
            </w:pPr>
            <w:r>
              <w:rPr>
                <w:rFonts w:ascii="Arial" w:hAnsi="Arial" w:cs="Arial"/>
                <w:b/>
                <w:sz w:val="22"/>
                <w:szCs w:val="22"/>
                <w:lang w:eastAsia="x-none"/>
              </w:rPr>
              <w:t>skupni upravičeni stroški, ki so osnova za izračun pavšalnega zneska</w:t>
            </w:r>
            <w:r w:rsidR="00934C34">
              <w:rPr>
                <w:rFonts w:ascii="Arial" w:hAnsi="Arial" w:cs="Arial"/>
                <w:b/>
                <w:sz w:val="22"/>
                <w:szCs w:val="22"/>
                <w:lang w:eastAsia="x-none"/>
              </w:rPr>
              <w:t>,</w:t>
            </w:r>
            <w:r>
              <w:rPr>
                <w:rFonts w:ascii="Arial" w:hAnsi="Arial" w:cs="Arial"/>
                <w:b/>
                <w:sz w:val="22"/>
                <w:szCs w:val="22"/>
                <w:lang w:eastAsia="x-none"/>
              </w:rPr>
              <w:t xml:space="preserve"> </w:t>
            </w:r>
            <w:r w:rsidR="00DD076C" w:rsidRPr="009A12DB">
              <w:rPr>
                <w:rFonts w:ascii="Arial" w:hAnsi="Arial" w:cs="Arial"/>
                <w:b/>
                <w:sz w:val="22"/>
                <w:szCs w:val="22"/>
                <w:lang w:eastAsia="x-none"/>
              </w:rPr>
              <w:t>se zaokroži</w:t>
            </w:r>
            <w:r>
              <w:rPr>
                <w:rFonts w:ascii="Arial" w:hAnsi="Arial" w:cs="Arial"/>
                <w:b/>
                <w:sz w:val="22"/>
                <w:szCs w:val="22"/>
                <w:lang w:eastAsia="x-none"/>
              </w:rPr>
              <w:t>jo</w:t>
            </w:r>
            <w:r w:rsidR="00DD076C" w:rsidRPr="009A12DB">
              <w:rPr>
                <w:rFonts w:ascii="Arial" w:hAnsi="Arial" w:cs="Arial"/>
                <w:b/>
                <w:sz w:val="22"/>
                <w:szCs w:val="22"/>
                <w:lang w:eastAsia="x-none"/>
              </w:rPr>
              <w:t xml:space="preserve"> </w:t>
            </w:r>
            <w:r w:rsidR="0059440A">
              <w:rPr>
                <w:rFonts w:ascii="Arial" w:hAnsi="Arial" w:cs="Arial"/>
                <w:b/>
                <w:sz w:val="22"/>
                <w:szCs w:val="22"/>
                <w:lang w:eastAsia="x-none"/>
              </w:rPr>
              <w:t xml:space="preserve">na </w:t>
            </w:r>
            <w:r>
              <w:rPr>
                <w:rFonts w:ascii="Arial" w:hAnsi="Arial" w:cs="Arial"/>
                <w:b/>
                <w:sz w:val="22"/>
                <w:szCs w:val="22"/>
                <w:lang w:eastAsia="x-none"/>
              </w:rPr>
              <w:t>celo število</w:t>
            </w:r>
            <w:r w:rsidR="00A26DAA">
              <w:rPr>
                <w:rFonts w:ascii="Arial" w:hAnsi="Arial" w:cs="Arial"/>
                <w:b/>
                <w:sz w:val="22"/>
                <w:szCs w:val="22"/>
                <w:lang w:eastAsia="x-none"/>
              </w:rPr>
              <w:t xml:space="preserve"> navzdol</w:t>
            </w:r>
          </w:p>
        </w:tc>
      </w:tr>
    </w:tbl>
    <w:p w14:paraId="5BE807D3" w14:textId="77777777" w:rsidR="00DD076C" w:rsidRPr="009A12DB" w:rsidRDefault="00DD076C" w:rsidP="00DD076C">
      <w:pPr>
        <w:jc w:val="both"/>
        <w:rPr>
          <w:rFonts w:ascii="Arial" w:hAnsi="Arial" w:cs="Arial"/>
          <w:sz w:val="22"/>
          <w:szCs w:val="22"/>
        </w:rPr>
      </w:pPr>
    </w:p>
    <w:p w14:paraId="7BC5B352" w14:textId="5A04D195" w:rsidR="00B9076E" w:rsidRDefault="00B9076E" w:rsidP="00B9076E">
      <w:pPr>
        <w:jc w:val="both"/>
        <w:rPr>
          <w:rFonts w:ascii="Arial" w:hAnsi="Arial" w:cs="Arial"/>
          <w:color w:val="000000"/>
          <w:sz w:val="22"/>
          <w:szCs w:val="22"/>
        </w:rPr>
      </w:pPr>
      <w:r>
        <w:rPr>
          <w:rFonts w:ascii="Arial" w:hAnsi="Arial" w:cs="Arial"/>
          <w:color w:val="000000"/>
          <w:sz w:val="22"/>
          <w:szCs w:val="22"/>
        </w:rPr>
        <w:t>Kot izhaja iz formule za izračun pavšalnega zneska, se višina pavšalnega zneska izračuna za vsakega prijavitelja na javni razpis posebej, saj na višino pavšalnega zneska vpliva velikost najetega razstavnega prostora na mednarodnem sejmu v tujini, ki ga prijavitelj navede v vlogi na javni razpis.</w:t>
      </w:r>
    </w:p>
    <w:p w14:paraId="0F229357" w14:textId="77777777" w:rsidR="00B9076E" w:rsidRDefault="00B9076E" w:rsidP="002B34A7">
      <w:pPr>
        <w:jc w:val="both"/>
        <w:rPr>
          <w:rFonts w:ascii="Arial" w:hAnsi="Arial" w:cs="Arial"/>
          <w:sz w:val="22"/>
          <w:szCs w:val="22"/>
        </w:rPr>
      </w:pPr>
    </w:p>
    <w:p w14:paraId="65085930" w14:textId="5DC8AF0F" w:rsidR="002B34A7" w:rsidRPr="009A12DB" w:rsidRDefault="002B34A7" w:rsidP="002B34A7">
      <w:pPr>
        <w:jc w:val="both"/>
        <w:rPr>
          <w:rFonts w:ascii="Arial" w:hAnsi="Arial" w:cs="Arial"/>
          <w:sz w:val="22"/>
          <w:szCs w:val="22"/>
        </w:rPr>
      </w:pPr>
      <w:r w:rsidRPr="009A12DB">
        <w:rPr>
          <w:rFonts w:ascii="Arial" w:hAnsi="Arial" w:cs="Arial"/>
          <w:sz w:val="22"/>
          <w:szCs w:val="22"/>
        </w:rPr>
        <w:t xml:space="preserve">Uporabljeni podatki so preverljivi. </w:t>
      </w:r>
      <w:r w:rsidR="00DA6F42">
        <w:rPr>
          <w:rFonts w:ascii="Arial" w:hAnsi="Arial" w:cs="Arial"/>
          <w:sz w:val="22"/>
          <w:szCs w:val="22"/>
        </w:rPr>
        <w:t>Formuli za določitev upravičenih stroškov do sofinanciranja in pavšalnega zneska temeljita</w:t>
      </w:r>
      <w:r w:rsidRPr="009A12DB">
        <w:rPr>
          <w:rFonts w:ascii="Arial" w:hAnsi="Arial" w:cs="Arial"/>
          <w:sz w:val="22"/>
          <w:szCs w:val="22"/>
        </w:rPr>
        <w:t xml:space="preserve"> na osnovi podatkov o</w:t>
      </w:r>
      <w:r w:rsidR="00D56067" w:rsidRPr="009A12DB">
        <w:rPr>
          <w:rFonts w:ascii="Arial" w:hAnsi="Arial" w:cs="Arial"/>
          <w:sz w:val="22"/>
          <w:szCs w:val="22"/>
        </w:rPr>
        <w:t xml:space="preserve"> dejanskih</w:t>
      </w:r>
      <w:r w:rsidRPr="009A12DB">
        <w:rPr>
          <w:rFonts w:ascii="Arial" w:hAnsi="Arial" w:cs="Arial"/>
          <w:sz w:val="22"/>
          <w:szCs w:val="22"/>
        </w:rPr>
        <w:t xml:space="preserve"> stroških najema</w:t>
      </w:r>
      <w:r w:rsidR="00DF011F" w:rsidRPr="009A12DB">
        <w:rPr>
          <w:rFonts w:ascii="Arial" w:hAnsi="Arial" w:cs="Arial"/>
          <w:sz w:val="22"/>
          <w:szCs w:val="22"/>
        </w:rPr>
        <w:t xml:space="preserve"> razstavnega prostora na mednarodnem sejmu v tujini</w:t>
      </w:r>
      <w:r w:rsidRPr="009A12DB">
        <w:rPr>
          <w:rFonts w:ascii="Arial" w:hAnsi="Arial" w:cs="Arial"/>
          <w:sz w:val="22"/>
          <w:szCs w:val="22"/>
        </w:rPr>
        <w:t xml:space="preserve">, stroških postavitve in ureditve razstavnega prostora, stroških tehničnih priključkov, stroških upravljanja razstavnega prostora </w:t>
      </w:r>
      <w:r w:rsidR="00DF011F" w:rsidRPr="009A12DB">
        <w:rPr>
          <w:rFonts w:ascii="Arial" w:hAnsi="Arial" w:cs="Arial"/>
          <w:sz w:val="22"/>
          <w:szCs w:val="22"/>
        </w:rPr>
        <w:t>in</w:t>
      </w:r>
      <w:r w:rsidRPr="009A12DB">
        <w:rPr>
          <w:rFonts w:ascii="Arial" w:hAnsi="Arial" w:cs="Arial"/>
          <w:sz w:val="22"/>
          <w:szCs w:val="22"/>
        </w:rPr>
        <w:t xml:space="preserve"> stroških sejemske opreme</w:t>
      </w:r>
      <w:r w:rsidR="00DA6F42">
        <w:rPr>
          <w:rFonts w:ascii="Arial" w:hAnsi="Arial" w:cs="Arial"/>
          <w:sz w:val="22"/>
          <w:szCs w:val="22"/>
        </w:rPr>
        <w:t xml:space="preserve"> ter stopnje inflacije v obdobju od začetka avgusta 2016 do konca aprila 2024</w:t>
      </w:r>
      <w:r w:rsidRPr="009A12DB">
        <w:rPr>
          <w:rFonts w:ascii="Arial" w:hAnsi="Arial" w:cs="Arial"/>
          <w:sz w:val="22"/>
          <w:szCs w:val="22"/>
        </w:rPr>
        <w:t xml:space="preserve">. </w:t>
      </w:r>
    </w:p>
    <w:p w14:paraId="0C527603" w14:textId="77777777" w:rsidR="002B34A7" w:rsidRPr="009A12DB" w:rsidRDefault="002B34A7" w:rsidP="00F82488">
      <w:pPr>
        <w:jc w:val="both"/>
        <w:rPr>
          <w:rFonts w:ascii="Arial" w:hAnsi="Arial" w:cs="Arial"/>
          <w:sz w:val="22"/>
          <w:szCs w:val="22"/>
        </w:rPr>
      </w:pPr>
    </w:p>
    <w:p w14:paraId="5285FB6C" w14:textId="26470431" w:rsidR="00F82488" w:rsidRPr="009A12DB" w:rsidRDefault="00DA6F42" w:rsidP="00F82488">
      <w:pPr>
        <w:jc w:val="both"/>
        <w:rPr>
          <w:rFonts w:ascii="Arial" w:hAnsi="Arial" w:cs="Arial"/>
          <w:sz w:val="22"/>
          <w:szCs w:val="22"/>
        </w:rPr>
      </w:pPr>
      <w:r w:rsidRPr="00375027">
        <w:rPr>
          <w:rFonts w:ascii="Arial" w:hAnsi="Arial" w:cs="Arial"/>
          <w:sz w:val="22"/>
          <w:szCs w:val="22"/>
        </w:rPr>
        <w:t xml:space="preserve">Določitev </w:t>
      </w:r>
      <w:r>
        <w:rPr>
          <w:rFonts w:ascii="Arial" w:hAnsi="Arial" w:cs="Arial"/>
          <w:sz w:val="22"/>
          <w:szCs w:val="22"/>
        </w:rPr>
        <w:t xml:space="preserve">formule za izračuna pavšalnega zneska </w:t>
      </w:r>
      <w:r w:rsidR="00F82488" w:rsidRPr="009A12DB">
        <w:rPr>
          <w:rFonts w:ascii="Arial" w:hAnsi="Arial" w:cs="Arial"/>
          <w:sz w:val="22"/>
          <w:szCs w:val="22"/>
        </w:rPr>
        <w:t>je utemeljena, del revizijske sledi za operacijo predstavljajo prijavnica ali drug ustrezen dokument prijave, iz katerega bo razvidna velikost najetega razstavnega prostora</w:t>
      </w:r>
      <w:r w:rsidR="00D56067" w:rsidRPr="009A12DB">
        <w:rPr>
          <w:rFonts w:ascii="Arial" w:hAnsi="Arial" w:cs="Arial"/>
          <w:sz w:val="22"/>
          <w:szCs w:val="22"/>
        </w:rPr>
        <w:t xml:space="preserve"> na mednarodnem sejmu v tujini</w:t>
      </w:r>
      <w:r w:rsidR="00F82488" w:rsidRPr="009A12DB">
        <w:rPr>
          <w:rFonts w:ascii="Arial" w:hAnsi="Arial" w:cs="Arial"/>
          <w:sz w:val="22"/>
          <w:szCs w:val="22"/>
        </w:rPr>
        <w:t>.</w:t>
      </w:r>
    </w:p>
    <w:p w14:paraId="4ADD6398" w14:textId="77777777" w:rsidR="001B13BC" w:rsidRPr="009A12DB" w:rsidRDefault="001B13BC" w:rsidP="00F82488">
      <w:pPr>
        <w:jc w:val="both"/>
        <w:rPr>
          <w:rFonts w:ascii="Arial" w:hAnsi="Arial" w:cs="Arial"/>
          <w:sz w:val="22"/>
          <w:szCs w:val="22"/>
        </w:rPr>
      </w:pPr>
    </w:p>
    <w:p w14:paraId="238161C6" w14:textId="77777777" w:rsidR="00F82488" w:rsidRPr="009A12DB" w:rsidRDefault="00F82488" w:rsidP="00F82488">
      <w:pPr>
        <w:jc w:val="both"/>
        <w:rPr>
          <w:rFonts w:ascii="Arial" w:hAnsi="Arial" w:cs="Arial"/>
          <w:sz w:val="22"/>
          <w:szCs w:val="22"/>
        </w:rPr>
      </w:pPr>
      <w:r w:rsidRPr="009A12DB">
        <w:rPr>
          <w:rFonts w:ascii="Arial" w:hAnsi="Arial" w:cs="Arial"/>
          <w:sz w:val="22"/>
          <w:szCs w:val="22"/>
        </w:rPr>
        <w:t xml:space="preserve">Pri izračunu so uporabljeni naslednji viri in predpisi: </w:t>
      </w:r>
    </w:p>
    <w:p w14:paraId="4010FE30" w14:textId="46BEB224" w:rsidR="00EA22C1" w:rsidRPr="009A12DB" w:rsidRDefault="00EA22C1" w:rsidP="00F82488">
      <w:pPr>
        <w:pStyle w:val="Odstavekseznama"/>
        <w:numPr>
          <w:ilvl w:val="0"/>
          <w:numId w:val="20"/>
        </w:numPr>
        <w:jc w:val="both"/>
        <w:rPr>
          <w:rFonts w:ascii="Arial" w:hAnsi="Arial" w:cs="Arial"/>
          <w:sz w:val="22"/>
          <w:szCs w:val="22"/>
          <w:lang w:eastAsia="sl-SI" w:bidi="ar-SA"/>
        </w:rPr>
      </w:pPr>
      <w:r w:rsidRPr="009A12DB">
        <w:rPr>
          <w:rFonts w:ascii="Arial" w:hAnsi="Arial" w:cs="Arial"/>
          <w:sz w:val="22"/>
          <w:szCs w:val="22"/>
        </w:rPr>
        <w:t>p</w:t>
      </w:r>
      <w:r w:rsidR="00D837F2" w:rsidRPr="009A12DB">
        <w:rPr>
          <w:rFonts w:ascii="Arial" w:hAnsi="Arial" w:cs="Arial"/>
          <w:sz w:val="22"/>
          <w:szCs w:val="22"/>
        </w:rPr>
        <w:t>reverljivi p</w:t>
      </w:r>
      <w:r w:rsidR="00F82488" w:rsidRPr="009A12DB">
        <w:rPr>
          <w:rFonts w:ascii="Arial" w:hAnsi="Arial" w:cs="Arial"/>
          <w:sz w:val="22"/>
          <w:szCs w:val="22"/>
        </w:rPr>
        <w:t>odatki</w:t>
      </w:r>
      <w:r w:rsidR="00D837F2" w:rsidRPr="009A12DB">
        <w:rPr>
          <w:rFonts w:ascii="Arial" w:hAnsi="Arial" w:cs="Arial"/>
          <w:sz w:val="22"/>
          <w:szCs w:val="22"/>
        </w:rPr>
        <w:t>,</w:t>
      </w:r>
      <w:r w:rsidR="00F82488" w:rsidRPr="009A12DB">
        <w:rPr>
          <w:rFonts w:ascii="Arial" w:hAnsi="Arial" w:cs="Arial"/>
          <w:sz w:val="22"/>
          <w:szCs w:val="22"/>
        </w:rPr>
        <w:t xml:space="preserve"> pridobljeni iz poročil in računov, ki so jih posamezni upravičenci predložili ob zahtevku za izplačilo </w:t>
      </w:r>
      <w:r w:rsidR="00D837F2" w:rsidRPr="009A12DB">
        <w:rPr>
          <w:rFonts w:ascii="Arial" w:hAnsi="Arial" w:cs="Arial"/>
          <w:sz w:val="22"/>
          <w:szCs w:val="22"/>
        </w:rPr>
        <w:t xml:space="preserve">za </w:t>
      </w:r>
      <w:r w:rsidR="00F82488" w:rsidRPr="009A12DB">
        <w:rPr>
          <w:rFonts w:ascii="Arial" w:hAnsi="Arial" w:cs="Arial"/>
          <w:sz w:val="22"/>
          <w:szCs w:val="22"/>
        </w:rPr>
        <w:t>sofinanciranj</w:t>
      </w:r>
      <w:r w:rsidR="00D837F2" w:rsidRPr="009A12DB">
        <w:rPr>
          <w:rFonts w:ascii="Arial" w:hAnsi="Arial" w:cs="Arial"/>
          <w:sz w:val="22"/>
          <w:szCs w:val="22"/>
        </w:rPr>
        <w:t>e</w:t>
      </w:r>
      <w:r w:rsidR="00F82488" w:rsidRPr="009A12DB">
        <w:rPr>
          <w:rFonts w:ascii="Arial" w:hAnsi="Arial" w:cs="Arial"/>
          <w:sz w:val="22"/>
          <w:szCs w:val="22"/>
        </w:rPr>
        <w:t xml:space="preserve"> nastopa na mednarodnem sejmu v tujini </w:t>
      </w:r>
      <w:r w:rsidR="00002BBF" w:rsidRPr="009A12DB">
        <w:rPr>
          <w:rFonts w:ascii="Arial" w:hAnsi="Arial" w:cs="Arial"/>
          <w:sz w:val="22"/>
          <w:szCs w:val="22"/>
        </w:rPr>
        <w:t>na podlagi Javnega razpisa »Sofinanciranje individualnih nastopov podjetij na mednarodnih sejmih v tujini v letu 2016« (Uradni list RS 54/16)</w:t>
      </w:r>
      <w:r w:rsidRPr="009A12DB">
        <w:rPr>
          <w:rFonts w:ascii="Arial" w:hAnsi="Arial" w:cs="Arial"/>
          <w:sz w:val="22"/>
          <w:szCs w:val="22"/>
        </w:rPr>
        <w:t>,</w:t>
      </w:r>
    </w:p>
    <w:p w14:paraId="35909CEE" w14:textId="5583D51D" w:rsidR="00F82488" w:rsidRPr="009A12DB" w:rsidRDefault="00EA22C1" w:rsidP="00F82488">
      <w:pPr>
        <w:pStyle w:val="Odstavekseznama"/>
        <w:numPr>
          <w:ilvl w:val="0"/>
          <w:numId w:val="20"/>
        </w:numPr>
        <w:jc w:val="both"/>
        <w:rPr>
          <w:rFonts w:ascii="Arial" w:hAnsi="Arial" w:cs="Arial"/>
          <w:sz w:val="22"/>
          <w:szCs w:val="22"/>
          <w:lang w:eastAsia="sl-SI" w:bidi="ar-SA"/>
        </w:rPr>
      </w:pPr>
      <w:r w:rsidRPr="009A12DB">
        <w:rPr>
          <w:rFonts w:ascii="Arial" w:hAnsi="Arial" w:cs="Arial"/>
          <w:sz w:val="22"/>
          <w:szCs w:val="22"/>
        </w:rPr>
        <w:t xml:space="preserve">podatek o stopnji inflacije </w:t>
      </w:r>
      <w:r w:rsidR="009134E1" w:rsidRPr="009A12DB">
        <w:rPr>
          <w:rFonts w:ascii="Arial" w:hAnsi="Arial" w:cs="Arial"/>
          <w:sz w:val="22"/>
          <w:szCs w:val="22"/>
        </w:rPr>
        <w:t>v</w:t>
      </w:r>
      <w:r w:rsidRPr="009A12DB">
        <w:rPr>
          <w:rFonts w:ascii="Arial" w:hAnsi="Arial" w:cs="Arial"/>
          <w:sz w:val="22"/>
          <w:szCs w:val="22"/>
        </w:rPr>
        <w:t xml:space="preserve"> obdobj</w:t>
      </w:r>
      <w:r w:rsidR="009134E1" w:rsidRPr="009A12DB">
        <w:rPr>
          <w:rFonts w:ascii="Arial" w:hAnsi="Arial" w:cs="Arial"/>
          <w:sz w:val="22"/>
          <w:szCs w:val="22"/>
        </w:rPr>
        <w:t>u</w:t>
      </w:r>
      <w:r w:rsidR="00D56067" w:rsidRPr="009A12DB">
        <w:rPr>
          <w:rFonts w:ascii="Arial" w:hAnsi="Arial" w:cs="Arial"/>
          <w:sz w:val="22"/>
          <w:szCs w:val="22"/>
        </w:rPr>
        <w:t xml:space="preserve"> od začetka </w:t>
      </w:r>
      <w:r w:rsidRPr="009A12DB">
        <w:rPr>
          <w:rFonts w:ascii="Arial" w:hAnsi="Arial" w:cs="Arial"/>
          <w:sz w:val="22"/>
          <w:szCs w:val="22"/>
        </w:rPr>
        <w:t>avgust</w:t>
      </w:r>
      <w:r w:rsidR="00D56067" w:rsidRPr="009A12DB">
        <w:rPr>
          <w:rFonts w:ascii="Arial" w:hAnsi="Arial" w:cs="Arial"/>
          <w:sz w:val="22"/>
          <w:szCs w:val="22"/>
        </w:rPr>
        <w:t>a</w:t>
      </w:r>
      <w:r w:rsidRPr="009A12DB">
        <w:rPr>
          <w:rFonts w:ascii="Arial" w:hAnsi="Arial" w:cs="Arial"/>
          <w:sz w:val="22"/>
          <w:szCs w:val="22"/>
        </w:rPr>
        <w:t xml:space="preserve"> 2016 do</w:t>
      </w:r>
      <w:r w:rsidR="00D56067" w:rsidRPr="009A12DB">
        <w:rPr>
          <w:rFonts w:ascii="Arial" w:hAnsi="Arial" w:cs="Arial"/>
          <w:sz w:val="22"/>
          <w:szCs w:val="22"/>
        </w:rPr>
        <w:t xml:space="preserve"> konca</w:t>
      </w:r>
      <w:r w:rsidRPr="009A12DB">
        <w:rPr>
          <w:rFonts w:ascii="Arial" w:hAnsi="Arial" w:cs="Arial"/>
          <w:sz w:val="22"/>
          <w:szCs w:val="22"/>
        </w:rPr>
        <w:t xml:space="preserve"> </w:t>
      </w:r>
      <w:r w:rsidR="00DA6F42">
        <w:rPr>
          <w:rFonts w:ascii="Arial" w:hAnsi="Arial" w:cs="Arial"/>
          <w:sz w:val="22"/>
          <w:szCs w:val="22"/>
        </w:rPr>
        <w:t>aprila</w:t>
      </w:r>
      <w:r w:rsidR="00DA6F42" w:rsidRPr="009A12DB">
        <w:rPr>
          <w:rFonts w:ascii="Arial" w:hAnsi="Arial" w:cs="Arial"/>
          <w:sz w:val="22"/>
          <w:szCs w:val="22"/>
        </w:rPr>
        <w:t xml:space="preserve"> </w:t>
      </w:r>
      <w:r w:rsidRPr="009A12DB">
        <w:rPr>
          <w:rFonts w:ascii="Arial" w:hAnsi="Arial" w:cs="Arial"/>
          <w:sz w:val="22"/>
          <w:szCs w:val="22"/>
        </w:rPr>
        <w:t>202</w:t>
      </w:r>
      <w:r w:rsidR="00DA6F42">
        <w:rPr>
          <w:rFonts w:ascii="Arial" w:hAnsi="Arial" w:cs="Arial"/>
          <w:sz w:val="22"/>
          <w:szCs w:val="22"/>
        </w:rPr>
        <w:t>4</w:t>
      </w:r>
      <w:r w:rsidR="00002BBF" w:rsidRPr="009A12DB">
        <w:rPr>
          <w:rFonts w:ascii="Arial" w:hAnsi="Arial" w:cs="Arial"/>
          <w:sz w:val="22"/>
          <w:szCs w:val="22"/>
        </w:rPr>
        <w:t xml:space="preserve"> (vir: </w:t>
      </w:r>
      <w:hyperlink r:id="rId24" w:history="1">
        <w:r w:rsidR="00256FBC" w:rsidRPr="00D12E85">
          <w:rPr>
            <w:rStyle w:val="Hiperpovezava"/>
            <w:rFonts w:ascii="Arial" w:hAnsi="Arial" w:cs="Arial"/>
            <w:sz w:val="22"/>
            <w:szCs w:val="22"/>
          </w:rPr>
          <w:t>https://www.stat.si/inflacija</w:t>
        </w:r>
      </w:hyperlink>
      <w:r w:rsidR="00002BBF" w:rsidRPr="009A12DB">
        <w:rPr>
          <w:rFonts w:ascii="Arial" w:hAnsi="Arial" w:cs="Arial"/>
          <w:sz w:val="22"/>
          <w:szCs w:val="22"/>
        </w:rPr>
        <w:t>)</w:t>
      </w:r>
      <w:r w:rsidR="009243E6" w:rsidRPr="009A12DB">
        <w:rPr>
          <w:rFonts w:ascii="Arial" w:hAnsi="Arial" w:cs="Arial"/>
          <w:sz w:val="22"/>
          <w:szCs w:val="22"/>
        </w:rPr>
        <w:t>.</w:t>
      </w:r>
      <w:r w:rsidR="00F82488" w:rsidRPr="009A12DB">
        <w:rPr>
          <w:rFonts w:ascii="Arial" w:hAnsi="Arial" w:cs="Arial"/>
          <w:sz w:val="22"/>
          <w:szCs w:val="22"/>
        </w:rPr>
        <w:t xml:space="preserve"> </w:t>
      </w:r>
    </w:p>
    <w:p w14:paraId="07E1328D" w14:textId="77777777" w:rsidR="00F82488" w:rsidRPr="009A12DB" w:rsidRDefault="00F82488" w:rsidP="00F82488">
      <w:pPr>
        <w:rPr>
          <w:rFonts w:ascii="Arial" w:hAnsi="Arial" w:cs="Arial"/>
          <w:sz w:val="22"/>
          <w:szCs w:val="22"/>
        </w:rPr>
      </w:pPr>
    </w:p>
    <w:p w14:paraId="655D07C3" w14:textId="77777777" w:rsidR="00F82488" w:rsidRPr="009A12DB" w:rsidRDefault="00F82488" w:rsidP="00F82488">
      <w:pPr>
        <w:jc w:val="both"/>
        <w:rPr>
          <w:rFonts w:ascii="Arial" w:hAnsi="Arial" w:cs="Arial"/>
          <w:sz w:val="22"/>
          <w:szCs w:val="22"/>
        </w:rPr>
      </w:pPr>
      <w:r w:rsidRPr="009A12DB">
        <w:rPr>
          <w:rFonts w:ascii="Arial" w:hAnsi="Arial" w:cs="Arial"/>
          <w:sz w:val="22"/>
          <w:szCs w:val="22"/>
        </w:rPr>
        <w:t>Glede na zgoraj naštete izračune in dejstva je očitno, da takšna poenostavljena oblika financiranja sledi načelom zmanjševanja administrativnih bremen in posledično k učinkovitejšemu izvajanju ukrepov kohezijske politike.</w:t>
      </w:r>
    </w:p>
    <w:p w14:paraId="487ED466" w14:textId="77777777" w:rsidR="00F75DAE" w:rsidRPr="009A12DB" w:rsidRDefault="00F75DAE" w:rsidP="00AD7B08">
      <w:pPr>
        <w:rPr>
          <w:rFonts w:ascii="Arial" w:hAnsi="Arial" w:cs="Arial"/>
          <w:b/>
          <w:sz w:val="22"/>
          <w:szCs w:val="22"/>
        </w:rPr>
      </w:pPr>
    </w:p>
    <w:p w14:paraId="44A72A6A" w14:textId="53F7C87E" w:rsidR="00F75DAE" w:rsidRPr="009A12DB" w:rsidRDefault="00E65F2D" w:rsidP="00F75DAE">
      <w:pPr>
        <w:ind w:left="4248" w:firstLine="708"/>
        <w:jc w:val="center"/>
        <w:rPr>
          <w:rFonts w:ascii="Arial" w:hAnsi="Arial" w:cs="Arial"/>
          <w:sz w:val="22"/>
          <w:szCs w:val="22"/>
        </w:rPr>
      </w:pPr>
      <w:r w:rsidRPr="009A12DB">
        <w:rPr>
          <w:rFonts w:ascii="Arial" w:hAnsi="Arial" w:cs="Arial"/>
          <w:sz w:val="22"/>
          <w:szCs w:val="22"/>
        </w:rPr>
        <w:t>Matjaž Han</w:t>
      </w:r>
    </w:p>
    <w:p w14:paraId="61919889" w14:textId="11AD4EBB" w:rsidR="00F75DAE" w:rsidRPr="009A12DB" w:rsidRDefault="001F356F" w:rsidP="001F356F">
      <w:pPr>
        <w:rPr>
          <w:rFonts w:ascii="Arial" w:hAnsi="Arial" w:cs="Arial"/>
          <w:sz w:val="22"/>
          <w:szCs w:val="22"/>
        </w:rPr>
      </w:pPr>
      <w:r w:rsidRPr="009A12DB">
        <w:rPr>
          <w:rFonts w:ascii="Arial" w:hAnsi="Arial" w:cs="Arial"/>
          <w:sz w:val="22"/>
          <w:szCs w:val="22"/>
        </w:rPr>
        <w:t xml:space="preserve">        </w:t>
      </w:r>
      <w:r w:rsidR="00F75DAE" w:rsidRPr="009A12DB">
        <w:rPr>
          <w:rFonts w:ascii="Arial" w:hAnsi="Arial" w:cs="Arial"/>
          <w:sz w:val="22"/>
          <w:szCs w:val="22"/>
        </w:rPr>
        <w:t xml:space="preserve">                                                                                            </w:t>
      </w:r>
      <w:r w:rsidR="00256FBC">
        <w:rPr>
          <w:rFonts w:ascii="Arial" w:hAnsi="Arial" w:cs="Arial"/>
          <w:sz w:val="22"/>
          <w:szCs w:val="22"/>
        </w:rPr>
        <w:t xml:space="preserve">         </w:t>
      </w:r>
      <w:r w:rsidR="00F75DAE" w:rsidRPr="009A12DB">
        <w:rPr>
          <w:rFonts w:ascii="Arial" w:hAnsi="Arial" w:cs="Arial"/>
          <w:sz w:val="22"/>
          <w:szCs w:val="22"/>
        </w:rPr>
        <w:t>Minister</w:t>
      </w:r>
    </w:p>
    <w:p w14:paraId="29959F9B" w14:textId="77777777" w:rsidR="00F75DAE" w:rsidRPr="009A12DB" w:rsidRDefault="00F75DAE" w:rsidP="00AD7B08">
      <w:pPr>
        <w:rPr>
          <w:rFonts w:ascii="Arial" w:hAnsi="Arial" w:cs="Arial"/>
          <w:b/>
          <w:sz w:val="22"/>
          <w:szCs w:val="22"/>
        </w:rPr>
        <w:sectPr w:rsidR="00F75DAE" w:rsidRPr="009A12DB" w:rsidSect="00E4067D">
          <w:headerReference w:type="default" r:id="rId25"/>
          <w:footerReference w:type="default" r:id="rId26"/>
          <w:headerReference w:type="first" r:id="rId27"/>
          <w:footerReference w:type="first" r:id="rId28"/>
          <w:pgSz w:w="11906" w:h="16838"/>
          <w:pgMar w:top="1417" w:right="1417" w:bottom="1417" w:left="1417" w:header="0" w:footer="708" w:gutter="0"/>
          <w:cols w:space="708"/>
          <w:docGrid w:linePitch="360"/>
        </w:sectPr>
      </w:pPr>
    </w:p>
    <w:p w14:paraId="6C18BCFF" w14:textId="77777777" w:rsidR="00997EE3" w:rsidRPr="009A12DB" w:rsidRDefault="00997EE3">
      <w:pPr>
        <w:rPr>
          <w:rFonts w:ascii="Arial" w:hAnsi="Arial" w:cs="Arial"/>
          <w:sz w:val="22"/>
          <w:szCs w:val="22"/>
        </w:rPr>
      </w:pPr>
    </w:p>
    <w:p w14:paraId="0C176B9D" w14:textId="77777777" w:rsidR="00997EE3" w:rsidRPr="009A12DB" w:rsidRDefault="00997EE3">
      <w:pPr>
        <w:rPr>
          <w:rFonts w:ascii="Arial" w:hAnsi="Arial" w:cs="Arial"/>
          <w:sz w:val="22"/>
          <w:szCs w:val="22"/>
        </w:rPr>
      </w:pPr>
      <w:r w:rsidRPr="009A12DB">
        <w:rPr>
          <w:rFonts w:ascii="Arial" w:hAnsi="Arial" w:cs="Arial"/>
          <w:sz w:val="22"/>
          <w:szCs w:val="22"/>
        </w:rPr>
        <w:t>PRILOGA 1</w:t>
      </w:r>
    </w:p>
    <w:p w14:paraId="79882BF1" w14:textId="77777777" w:rsidR="00997EE3" w:rsidRPr="009A12DB" w:rsidRDefault="00997EE3">
      <w:pPr>
        <w:rPr>
          <w:rFonts w:ascii="Arial" w:hAnsi="Arial" w:cs="Arial"/>
          <w:sz w:val="22"/>
          <w:szCs w:val="22"/>
        </w:rPr>
      </w:pPr>
    </w:p>
    <w:p w14:paraId="780AA872" w14:textId="77777777" w:rsidR="00997EE3" w:rsidRPr="009A12DB" w:rsidRDefault="00997EE3">
      <w:pPr>
        <w:rPr>
          <w:rFonts w:ascii="Arial" w:hAnsi="Arial" w:cs="Arial"/>
          <w:sz w:val="22"/>
          <w:szCs w:val="22"/>
        </w:rPr>
      </w:pPr>
    </w:p>
    <w:tbl>
      <w:tblPr>
        <w:tblW w:w="13480" w:type="dxa"/>
        <w:tblInd w:w="55" w:type="dxa"/>
        <w:tblCellMar>
          <w:left w:w="70" w:type="dxa"/>
          <w:right w:w="70" w:type="dxa"/>
        </w:tblCellMar>
        <w:tblLook w:val="04A0" w:firstRow="1" w:lastRow="0" w:firstColumn="1" w:lastColumn="0" w:noHBand="0" w:noVBand="1"/>
      </w:tblPr>
      <w:tblGrid>
        <w:gridCol w:w="2200"/>
        <w:gridCol w:w="2040"/>
        <w:gridCol w:w="1500"/>
        <w:gridCol w:w="1900"/>
        <w:gridCol w:w="2000"/>
        <w:gridCol w:w="1900"/>
        <w:gridCol w:w="1940"/>
      </w:tblGrid>
      <w:tr w:rsidR="00997EE3" w:rsidRPr="009A12DB" w14:paraId="2AE4CEBF" w14:textId="77777777" w:rsidTr="00997EE3">
        <w:trPr>
          <w:trHeight w:val="288"/>
        </w:trPr>
        <w:tc>
          <w:tcPr>
            <w:tcW w:w="2200" w:type="dxa"/>
            <w:tcBorders>
              <w:top w:val="nil"/>
              <w:left w:val="nil"/>
              <w:bottom w:val="nil"/>
              <w:right w:val="nil"/>
            </w:tcBorders>
            <w:shd w:val="clear" w:color="auto" w:fill="auto"/>
            <w:noWrap/>
            <w:vAlign w:val="bottom"/>
            <w:hideMark/>
          </w:tcPr>
          <w:p w14:paraId="4BED0CD5" w14:textId="77777777" w:rsidR="00997EE3" w:rsidRPr="009A12DB" w:rsidRDefault="00997EE3">
            <w:pPr>
              <w:rPr>
                <w:rFonts w:ascii="Arial" w:hAnsi="Arial" w:cs="Arial"/>
                <w:b/>
                <w:color w:val="000000"/>
                <w:sz w:val="22"/>
                <w:szCs w:val="22"/>
              </w:rPr>
            </w:pPr>
            <w:r w:rsidRPr="009A12DB">
              <w:rPr>
                <w:rFonts w:ascii="Arial" w:hAnsi="Arial" w:cs="Arial"/>
                <w:b/>
                <w:color w:val="000000"/>
                <w:sz w:val="22"/>
                <w:szCs w:val="22"/>
              </w:rPr>
              <w:t>SUMMARY OUTPUT</w:t>
            </w:r>
          </w:p>
        </w:tc>
        <w:tc>
          <w:tcPr>
            <w:tcW w:w="2040" w:type="dxa"/>
            <w:tcBorders>
              <w:top w:val="nil"/>
              <w:left w:val="nil"/>
              <w:bottom w:val="nil"/>
              <w:right w:val="nil"/>
            </w:tcBorders>
            <w:shd w:val="clear" w:color="auto" w:fill="auto"/>
            <w:noWrap/>
            <w:vAlign w:val="bottom"/>
            <w:hideMark/>
          </w:tcPr>
          <w:p w14:paraId="6012251D" w14:textId="77777777" w:rsidR="00997EE3" w:rsidRPr="009A12DB" w:rsidRDefault="00997EE3">
            <w:pPr>
              <w:rPr>
                <w:rFonts w:ascii="Arial" w:hAnsi="Arial" w:cs="Arial"/>
                <w:color w:val="000000"/>
                <w:sz w:val="22"/>
                <w:szCs w:val="22"/>
              </w:rPr>
            </w:pPr>
          </w:p>
        </w:tc>
        <w:tc>
          <w:tcPr>
            <w:tcW w:w="1500" w:type="dxa"/>
            <w:tcBorders>
              <w:top w:val="nil"/>
              <w:left w:val="nil"/>
              <w:bottom w:val="nil"/>
              <w:right w:val="nil"/>
            </w:tcBorders>
            <w:shd w:val="clear" w:color="auto" w:fill="auto"/>
            <w:noWrap/>
            <w:vAlign w:val="bottom"/>
            <w:hideMark/>
          </w:tcPr>
          <w:p w14:paraId="3326AC4B"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6DAC7C28"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0D23EC3E"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362AB49B"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1F5F6CFC" w14:textId="77777777" w:rsidR="00997EE3" w:rsidRPr="009A12DB" w:rsidRDefault="00997EE3">
            <w:pPr>
              <w:rPr>
                <w:rFonts w:ascii="Arial" w:hAnsi="Arial" w:cs="Arial"/>
                <w:color w:val="000000"/>
                <w:sz w:val="22"/>
                <w:szCs w:val="22"/>
              </w:rPr>
            </w:pPr>
          </w:p>
        </w:tc>
      </w:tr>
      <w:tr w:rsidR="00997EE3" w:rsidRPr="009A12DB" w14:paraId="1CD48B56" w14:textId="77777777" w:rsidTr="00997EE3">
        <w:trPr>
          <w:trHeight w:val="300"/>
        </w:trPr>
        <w:tc>
          <w:tcPr>
            <w:tcW w:w="2200" w:type="dxa"/>
            <w:tcBorders>
              <w:top w:val="nil"/>
              <w:left w:val="nil"/>
              <w:bottom w:val="nil"/>
              <w:right w:val="nil"/>
            </w:tcBorders>
            <w:shd w:val="clear" w:color="auto" w:fill="auto"/>
            <w:noWrap/>
            <w:vAlign w:val="bottom"/>
            <w:hideMark/>
          </w:tcPr>
          <w:p w14:paraId="26DC4F01" w14:textId="77777777" w:rsidR="00997EE3" w:rsidRPr="009A12DB" w:rsidRDefault="00997EE3">
            <w:pPr>
              <w:rPr>
                <w:rFonts w:ascii="Arial" w:hAnsi="Arial" w:cs="Arial"/>
                <w:color w:val="000000"/>
                <w:sz w:val="22"/>
                <w:szCs w:val="22"/>
              </w:rPr>
            </w:pPr>
          </w:p>
        </w:tc>
        <w:tc>
          <w:tcPr>
            <w:tcW w:w="2040" w:type="dxa"/>
            <w:tcBorders>
              <w:top w:val="nil"/>
              <w:left w:val="nil"/>
              <w:bottom w:val="nil"/>
              <w:right w:val="nil"/>
            </w:tcBorders>
            <w:shd w:val="clear" w:color="auto" w:fill="auto"/>
            <w:noWrap/>
            <w:vAlign w:val="bottom"/>
            <w:hideMark/>
          </w:tcPr>
          <w:p w14:paraId="6CCF9621" w14:textId="77777777" w:rsidR="00997EE3" w:rsidRPr="009A12DB" w:rsidRDefault="00997EE3">
            <w:pPr>
              <w:rPr>
                <w:rFonts w:ascii="Arial" w:hAnsi="Arial" w:cs="Arial"/>
                <w:color w:val="000000"/>
                <w:sz w:val="22"/>
                <w:szCs w:val="22"/>
              </w:rPr>
            </w:pPr>
          </w:p>
        </w:tc>
        <w:tc>
          <w:tcPr>
            <w:tcW w:w="1500" w:type="dxa"/>
            <w:tcBorders>
              <w:top w:val="nil"/>
              <w:left w:val="nil"/>
              <w:bottom w:val="nil"/>
              <w:right w:val="nil"/>
            </w:tcBorders>
            <w:shd w:val="clear" w:color="auto" w:fill="auto"/>
            <w:noWrap/>
            <w:vAlign w:val="bottom"/>
            <w:hideMark/>
          </w:tcPr>
          <w:p w14:paraId="72BF55BD"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31492747"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5E748CC2"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3848D0A2"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5C78AEBE" w14:textId="77777777" w:rsidR="00997EE3" w:rsidRPr="009A12DB" w:rsidRDefault="00997EE3">
            <w:pPr>
              <w:rPr>
                <w:rFonts w:ascii="Arial" w:hAnsi="Arial" w:cs="Arial"/>
                <w:color w:val="000000"/>
                <w:sz w:val="22"/>
                <w:szCs w:val="22"/>
              </w:rPr>
            </w:pPr>
          </w:p>
        </w:tc>
      </w:tr>
      <w:tr w:rsidR="00997EE3" w:rsidRPr="009A12DB" w14:paraId="4E20E4FF" w14:textId="77777777" w:rsidTr="00997EE3">
        <w:trPr>
          <w:trHeight w:val="288"/>
        </w:trPr>
        <w:tc>
          <w:tcPr>
            <w:tcW w:w="4240" w:type="dxa"/>
            <w:gridSpan w:val="2"/>
            <w:tcBorders>
              <w:top w:val="single" w:sz="8" w:space="0" w:color="auto"/>
              <w:left w:val="nil"/>
              <w:bottom w:val="single" w:sz="4" w:space="0" w:color="auto"/>
              <w:right w:val="nil"/>
            </w:tcBorders>
            <w:shd w:val="clear" w:color="auto" w:fill="auto"/>
            <w:noWrap/>
            <w:vAlign w:val="bottom"/>
            <w:hideMark/>
          </w:tcPr>
          <w:p w14:paraId="20F233B1" w14:textId="77777777" w:rsidR="00997EE3" w:rsidRPr="009A12DB" w:rsidRDefault="00997EE3">
            <w:pPr>
              <w:jc w:val="center"/>
              <w:rPr>
                <w:rFonts w:ascii="Arial" w:hAnsi="Arial" w:cs="Arial"/>
                <w:i/>
                <w:iCs/>
                <w:color w:val="000000"/>
                <w:sz w:val="22"/>
                <w:szCs w:val="22"/>
              </w:rPr>
            </w:pPr>
            <w:proofErr w:type="spellStart"/>
            <w:r w:rsidRPr="009A12DB">
              <w:rPr>
                <w:rFonts w:ascii="Arial" w:hAnsi="Arial" w:cs="Arial"/>
                <w:i/>
                <w:iCs/>
                <w:color w:val="000000"/>
                <w:sz w:val="22"/>
                <w:szCs w:val="22"/>
              </w:rPr>
              <w:t>Regression</w:t>
            </w:r>
            <w:proofErr w:type="spellEnd"/>
            <w:r w:rsidRPr="009A12DB">
              <w:rPr>
                <w:rFonts w:ascii="Arial" w:hAnsi="Arial" w:cs="Arial"/>
                <w:i/>
                <w:iCs/>
                <w:color w:val="000000"/>
                <w:sz w:val="22"/>
                <w:szCs w:val="22"/>
              </w:rPr>
              <w:t xml:space="preserve"> </w:t>
            </w:r>
            <w:proofErr w:type="spellStart"/>
            <w:r w:rsidRPr="009A12DB">
              <w:rPr>
                <w:rFonts w:ascii="Arial" w:hAnsi="Arial" w:cs="Arial"/>
                <w:i/>
                <w:iCs/>
                <w:color w:val="000000"/>
                <w:sz w:val="22"/>
                <w:szCs w:val="22"/>
              </w:rPr>
              <w:t>Statistics</w:t>
            </w:r>
            <w:proofErr w:type="spellEnd"/>
          </w:p>
        </w:tc>
        <w:tc>
          <w:tcPr>
            <w:tcW w:w="1500" w:type="dxa"/>
            <w:tcBorders>
              <w:top w:val="nil"/>
              <w:left w:val="nil"/>
              <w:bottom w:val="nil"/>
              <w:right w:val="nil"/>
            </w:tcBorders>
            <w:shd w:val="clear" w:color="auto" w:fill="auto"/>
            <w:noWrap/>
            <w:vAlign w:val="bottom"/>
            <w:hideMark/>
          </w:tcPr>
          <w:p w14:paraId="06B5D1CA"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083DE69D"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49C4B94D"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1B059584"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4045BAED" w14:textId="77777777" w:rsidR="00997EE3" w:rsidRPr="009A12DB" w:rsidRDefault="00997EE3">
            <w:pPr>
              <w:rPr>
                <w:rFonts w:ascii="Arial" w:hAnsi="Arial" w:cs="Arial"/>
                <w:color w:val="000000"/>
                <w:sz w:val="22"/>
                <w:szCs w:val="22"/>
              </w:rPr>
            </w:pPr>
          </w:p>
        </w:tc>
      </w:tr>
      <w:tr w:rsidR="00997EE3" w:rsidRPr="009A12DB" w14:paraId="70A91BE0" w14:textId="77777777" w:rsidTr="00997EE3">
        <w:trPr>
          <w:trHeight w:val="288"/>
        </w:trPr>
        <w:tc>
          <w:tcPr>
            <w:tcW w:w="2200" w:type="dxa"/>
            <w:tcBorders>
              <w:top w:val="nil"/>
              <w:left w:val="nil"/>
              <w:bottom w:val="nil"/>
              <w:right w:val="nil"/>
            </w:tcBorders>
            <w:shd w:val="clear" w:color="auto" w:fill="auto"/>
            <w:noWrap/>
            <w:vAlign w:val="bottom"/>
            <w:hideMark/>
          </w:tcPr>
          <w:p w14:paraId="5EFDEEBD" w14:textId="77777777" w:rsidR="00997EE3" w:rsidRPr="009A12DB" w:rsidRDefault="00997EE3">
            <w:pPr>
              <w:rPr>
                <w:rFonts w:ascii="Arial" w:hAnsi="Arial" w:cs="Arial"/>
                <w:color w:val="000000"/>
                <w:sz w:val="22"/>
                <w:szCs w:val="22"/>
              </w:rPr>
            </w:pPr>
            <w:r w:rsidRPr="009A12DB">
              <w:rPr>
                <w:rFonts w:ascii="Arial" w:hAnsi="Arial" w:cs="Arial"/>
                <w:color w:val="000000"/>
                <w:sz w:val="22"/>
                <w:szCs w:val="22"/>
              </w:rPr>
              <w:t>Multiple R</w:t>
            </w:r>
          </w:p>
        </w:tc>
        <w:tc>
          <w:tcPr>
            <w:tcW w:w="2040" w:type="dxa"/>
            <w:tcBorders>
              <w:top w:val="nil"/>
              <w:left w:val="nil"/>
              <w:bottom w:val="nil"/>
              <w:right w:val="nil"/>
            </w:tcBorders>
            <w:shd w:val="clear" w:color="auto" w:fill="auto"/>
            <w:noWrap/>
            <w:vAlign w:val="bottom"/>
            <w:hideMark/>
          </w:tcPr>
          <w:p w14:paraId="4EBCBC46"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0,713634001</w:t>
            </w:r>
          </w:p>
        </w:tc>
        <w:tc>
          <w:tcPr>
            <w:tcW w:w="1500" w:type="dxa"/>
            <w:tcBorders>
              <w:top w:val="nil"/>
              <w:left w:val="nil"/>
              <w:bottom w:val="nil"/>
              <w:right w:val="nil"/>
            </w:tcBorders>
            <w:shd w:val="clear" w:color="auto" w:fill="auto"/>
            <w:noWrap/>
            <w:vAlign w:val="bottom"/>
            <w:hideMark/>
          </w:tcPr>
          <w:p w14:paraId="398FADAF"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5806EDC3"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1CDC2DDB"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45D7E022"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05BE4D53" w14:textId="77777777" w:rsidR="00997EE3" w:rsidRPr="009A12DB" w:rsidRDefault="00997EE3">
            <w:pPr>
              <w:rPr>
                <w:rFonts w:ascii="Arial" w:hAnsi="Arial" w:cs="Arial"/>
                <w:color w:val="000000"/>
                <w:sz w:val="22"/>
                <w:szCs w:val="22"/>
              </w:rPr>
            </w:pPr>
          </w:p>
        </w:tc>
      </w:tr>
      <w:tr w:rsidR="00997EE3" w:rsidRPr="009A12DB" w14:paraId="77E5A3D9" w14:textId="77777777" w:rsidTr="00997EE3">
        <w:trPr>
          <w:trHeight w:val="288"/>
        </w:trPr>
        <w:tc>
          <w:tcPr>
            <w:tcW w:w="2200" w:type="dxa"/>
            <w:tcBorders>
              <w:top w:val="nil"/>
              <w:left w:val="nil"/>
              <w:bottom w:val="nil"/>
              <w:right w:val="nil"/>
            </w:tcBorders>
            <w:shd w:val="clear" w:color="000000" w:fill="95B3D7"/>
            <w:noWrap/>
            <w:vAlign w:val="bottom"/>
            <w:hideMark/>
          </w:tcPr>
          <w:p w14:paraId="229F5F75" w14:textId="77777777" w:rsidR="00997EE3" w:rsidRPr="009A12DB" w:rsidRDefault="00997EE3">
            <w:pPr>
              <w:rPr>
                <w:rFonts w:ascii="Arial" w:hAnsi="Arial" w:cs="Arial"/>
                <w:color w:val="000000"/>
                <w:sz w:val="22"/>
                <w:szCs w:val="22"/>
              </w:rPr>
            </w:pPr>
            <w:r w:rsidRPr="009A12DB">
              <w:rPr>
                <w:rFonts w:ascii="Arial" w:hAnsi="Arial" w:cs="Arial"/>
                <w:color w:val="000000"/>
                <w:sz w:val="22"/>
                <w:szCs w:val="22"/>
              </w:rPr>
              <w:t xml:space="preserve">R </w:t>
            </w:r>
            <w:proofErr w:type="spellStart"/>
            <w:r w:rsidRPr="009A12DB">
              <w:rPr>
                <w:rFonts w:ascii="Arial" w:hAnsi="Arial" w:cs="Arial"/>
                <w:color w:val="000000"/>
                <w:sz w:val="22"/>
                <w:szCs w:val="22"/>
              </w:rPr>
              <w:t>Square</w:t>
            </w:r>
            <w:proofErr w:type="spellEnd"/>
          </w:p>
        </w:tc>
        <w:tc>
          <w:tcPr>
            <w:tcW w:w="2040" w:type="dxa"/>
            <w:tcBorders>
              <w:top w:val="nil"/>
              <w:left w:val="nil"/>
              <w:bottom w:val="nil"/>
              <w:right w:val="nil"/>
            </w:tcBorders>
            <w:shd w:val="clear" w:color="000000" w:fill="95B3D7"/>
            <w:noWrap/>
            <w:vAlign w:val="bottom"/>
            <w:hideMark/>
          </w:tcPr>
          <w:p w14:paraId="571DC160"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0,509273488</w:t>
            </w:r>
          </w:p>
        </w:tc>
        <w:tc>
          <w:tcPr>
            <w:tcW w:w="1500" w:type="dxa"/>
            <w:tcBorders>
              <w:top w:val="nil"/>
              <w:left w:val="nil"/>
              <w:bottom w:val="nil"/>
              <w:right w:val="nil"/>
            </w:tcBorders>
            <w:shd w:val="clear" w:color="auto" w:fill="auto"/>
            <w:noWrap/>
            <w:vAlign w:val="bottom"/>
            <w:hideMark/>
          </w:tcPr>
          <w:p w14:paraId="2B9070B8"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5F410B73"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5D6114FD"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706F226C"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72887461" w14:textId="77777777" w:rsidR="00997EE3" w:rsidRPr="009A12DB" w:rsidRDefault="00997EE3">
            <w:pPr>
              <w:rPr>
                <w:rFonts w:ascii="Arial" w:hAnsi="Arial" w:cs="Arial"/>
                <w:color w:val="000000"/>
                <w:sz w:val="22"/>
                <w:szCs w:val="22"/>
              </w:rPr>
            </w:pPr>
          </w:p>
        </w:tc>
      </w:tr>
      <w:tr w:rsidR="00997EE3" w:rsidRPr="009A12DB" w14:paraId="2758A583" w14:textId="77777777" w:rsidTr="00997EE3">
        <w:trPr>
          <w:trHeight w:val="288"/>
        </w:trPr>
        <w:tc>
          <w:tcPr>
            <w:tcW w:w="2200" w:type="dxa"/>
            <w:tcBorders>
              <w:top w:val="nil"/>
              <w:left w:val="nil"/>
              <w:bottom w:val="nil"/>
              <w:right w:val="nil"/>
            </w:tcBorders>
            <w:shd w:val="clear" w:color="auto" w:fill="auto"/>
            <w:noWrap/>
            <w:vAlign w:val="bottom"/>
            <w:hideMark/>
          </w:tcPr>
          <w:p w14:paraId="3FCBAA5A" w14:textId="77777777" w:rsidR="00997EE3" w:rsidRPr="009A12DB" w:rsidRDefault="00997EE3">
            <w:pPr>
              <w:rPr>
                <w:rFonts w:ascii="Arial" w:hAnsi="Arial" w:cs="Arial"/>
                <w:color w:val="000000"/>
                <w:sz w:val="22"/>
                <w:szCs w:val="22"/>
              </w:rPr>
            </w:pPr>
            <w:proofErr w:type="spellStart"/>
            <w:r w:rsidRPr="009A12DB">
              <w:rPr>
                <w:rFonts w:ascii="Arial" w:hAnsi="Arial" w:cs="Arial"/>
                <w:color w:val="000000"/>
                <w:sz w:val="22"/>
                <w:szCs w:val="22"/>
              </w:rPr>
              <w:t>Adjusted</w:t>
            </w:r>
            <w:proofErr w:type="spellEnd"/>
            <w:r w:rsidRPr="009A12DB">
              <w:rPr>
                <w:rFonts w:ascii="Arial" w:hAnsi="Arial" w:cs="Arial"/>
                <w:color w:val="000000"/>
                <w:sz w:val="22"/>
                <w:szCs w:val="22"/>
              </w:rPr>
              <w:t xml:space="preserve"> R </w:t>
            </w:r>
            <w:proofErr w:type="spellStart"/>
            <w:r w:rsidRPr="009A12DB">
              <w:rPr>
                <w:rFonts w:ascii="Arial" w:hAnsi="Arial" w:cs="Arial"/>
                <w:color w:val="000000"/>
                <w:sz w:val="22"/>
                <w:szCs w:val="22"/>
              </w:rPr>
              <w:t>Square</w:t>
            </w:r>
            <w:proofErr w:type="spellEnd"/>
          </w:p>
        </w:tc>
        <w:tc>
          <w:tcPr>
            <w:tcW w:w="2040" w:type="dxa"/>
            <w:tcBorders>
              <w:top w:val="nil"/>
              <w:left w:val="nil"/>
              <w:bottom w:val="nil"/>
              <w:right w:val="nil"/>
            </w:tcBorders>
            <w:shd w:val="clear" w:color="auto" w:fill="auto"/>
            <w:noWrap/>
            <w:vAlign w:val="bottom"/>
            <w:hideMark/>
          </w:tcPr>
          <w:p w14:paraId="0353158B"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0,500510515</w:t>
            </w:r>
          </w:p>
        </w:tc>
        <w:tc>
          <w:tcPr>
            <w:tcW w:w="1500" w:type="dxa"/>
            <w:tcBorders>
              <w:top w:val="nil"/>
              <w:left w:val="nil"/>
              <w:bottom w:val="nil"/>
              <w:right w:val="nil"/>
            </w:tcBorders>
            <w:shd w:val="clear" w:color="auto" w:fill="auto"/>
            <w:noWrap/>
            <w:vAlign w:val="bottom"/>
            <w:hideMark/>
          </w:tcPr>
          <w:p w14:paraId="256E169E"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0B6669D2"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72F64D2A"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6DFB4715"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5BE2D029" w14:textId="77777777" w:rsidR="00997EE3" w:rsidRPr="009A12DB" w:rsidRDefault="00997EE3">
            <w:pPr>
              <w:rPr>
                <w:rFonts w:ascii="Arial" w:hAnsi="Arial" w:cs="Arial"/>
                <w:color w:val="000000"/>
                <w:sz w:val="22"/>
                <w:szCs w:val="22"/>
              </w:rPr>
            </w:pPr>
          </w:p>
        </w:tc>
      </w:tr>
      <w:tr w:rsidR="00997EE3" w:rsidRPr="009A12DB" w14:paraId="36D80B33" w14:textId="77777777" w:rsidTr="00997EE3">
        <w:trPr>
          <w:trHeight w:val="288"/>
        </w:trPr>
        <w:tc>
          <w:tcPr>
            <w:tcW w:w="2200" w:type="dxa"/>
            <w:tcBorders>
              <w:top w:val="nil"/>
              <w:left w:val="nil"/>
              <w:bottom w:val="nil"/>
              <w:right w:val="nil"/>
            </w:tcBorders>
            <w:shd w:val="clear" w:color="auto" w:fill="auto"/>
            <w:noWrap/>
            <w:vAlign w:val="bottom"/>
            <w:hideMark/>
          </w:tcPr>
          <w:p w14:paraId="0ED26CA8" w14:textId="77777777" w:rsidR="00997EE3" w:rsidRPr="009A12DB" w:rsidRDefault="00997EE3">
            <w:pPr>
              <w:rPr>
                <w:rFonts w:ascii="Arial" w:hAnsi="Arial" w:cs="Arial"/>
                <w:color w:val="000000"/>
                <w:sz w:val="22"/>
                <w:szCs w:val="22"/>
              </w:rPr>
            </w:pPr>
            <w:r w:rsidRPr="009A12DB">
              <w:rPr>
                <w:rFonts w:ascii="Arial" w:hAnsi="Arial" w:cs="Arial"/>
                <w:color w:val="000000"/>
                <w:sz w:val="22"/>
                <w:szCs w:val="22"/>
              </w:rPr>
              <w:t xml:space="preserve">Standard </w:t>
            </w:r>
            <w:proofErr w:type="spellStart"/>
            <w:r w:rsidRPr="009A12DB">
              <w:rPr>
                <w:rFonts w:ascii="Arial" w:hAnsi="Arial" w:cs="Arial"/>
                <w:color w:val="000000"/>
                <w:sz w:val="22"/>
                <w:szCs w:val="22"/>
              </w:rPr>
              <w:t>Error</w:t>
            </w:r>
            <w:proofErr w:type="spellEnd"/>
          </w:p>
        </w:tc>
        <w:tc>
          <w:tcPr>
            <w:tcW w:w="2040" w:type="dxa"/>
            <w:tcBorders>
              <w:top w:val="nil"/>
              <w:left w:val="nil"/>
              <w:bottom w:val="nil"/>
              <w:right w:val="nil"/>
            </w:tcBorders>
            <w:shd w:val="clear" w:color="auto" w:fill="auto"/>
            <w:noWrap/>
            <w:vAlign w:val="bottom"/>
            <w:hideMark/>
          </w:tcPr>
          <w:p w14:paraId="399F293F"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6371,181541</w:t>
            </w:r>
          </w:p>
        </w:tc>
        <w:tc>
          <w:tcPr>
            <w:tcW w:w="1500" w:type="dxa"/>
            <w:tcBorders>
              <w:top w:val="nil"/>
              <w:left w:val="nil"/>
              <w:bottom w:val="nil"/>
              <w:right w:val="nil"/>
            </w:tcBorders>
            <w:shd w:val="clear" w:color="auto" w:fill="auto"/>
            <w:noWrap/>
            <w:vAlign w:val="bottom"/>
            <w:hideMark/>
          </w:tcPr>
          <w:p w14:paraId="29FE22EA"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158E3A5C"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0C619C9D"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17C1E790"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04DD3F74" w14:textId="77777777" w:rsidR="00997EE3" w:rsidRPr="009A12DB" w:rsidRDefault="00997EE3">
            <w:pPr>
              <w:rPr>
                <w:rFonts w:ascii="Arial" w:hAnsi="Arial" w:cs="Arial"/>
                <w:color w:val="000000"/>
                <w:sz w:val="22"/>
                <w:szCs w:val="22"/>
              </w:rPr>
            </w:pPr>
          </w:p>
        </w:tc>
      </w:tr>
      <w:tr w:rsidR="00997EE3" w:rsidRPr="009A12DB" w14:paraId="5092ED86" w14:textId="77777777" w:rsidTr="00997EE3">
        <w:trPr>
          <w:trHeight w:val="300"/>
        </w:trPr>
        <w:tc>
          <w:tcPr>
            <w:tcW w:w="2200" w:type="dxa"/>
            <w:tcBorders>
              <w:top w:val="nil"/>
              <w:left w:val="nil"/>
              <w:bottom w:val="single" w:sz="8" w:space="0" w:color="auto"/>
              <w:right w:val="nil"/>
            </w:tcBorders>
            <w:shd w:val="clear" w:color="auto" w:fill="auto"/>
            <w:noWrap/>
            <w:vAlign w:val="bottom"/>
            <w:hideMark/>
          </w:tcPr>
          <w:p w14:paraId="19327700" w14:textId="77777777" w:rsidR="00997EE3" w:rsidRPr="009A12DB" w:rsidRDefault="00997EE3">
            <w:pPr>
              <w:rPr>
                <w:rFonts w:ascii="Arial" w:hAnsi="Arial" w:cs="Arial"/>
                <w:color w:val="000000"/>
                <w:sz w:val="22"/>
                <w:szCs w:val="22"/>
              </w:rPr>
            </w:pPr>
            <w:proofErr w:type="spellStart"/>
            <w:r w:rsidRPr="009A12DB">
              <w:rPr>
                <w:rFonts w:ascii="Arial" w:hAnsi="Arial" w:cs="Arial"/>
                <w:color w:val="000000"/>
                <w:sz w:val="22"/>
                <w:szCs w:val="22"/>
              </w:rPr>
              <w:t>Observations</w:t>
            </w:r>
            <w:proofErr w:type="spellEnd"/>
          </w:p>
        </w:tc>
        <w:tc>
          <w:tcPr>
            <w:tcW w:w="2040" w:type="dxa"/>
            <w:tcBorders>
              <w:top w:val="nil"/>
              <w:left w:val="nil"/>
              <w:bottom w:val="single" w:sz="8" w:space="0" w:color="auto"/>
              <w:right w:val="nil"/>
            </w:tcBorders>
            <w:shd w:val="clear" w:color="auto" w:fill="auto"/>
            <w:noWrap/>
            <w:vAlign w:val="bottom"/>
            <w:hideMark/>
          </w:tcPr>
          <w:p w14:paraId="400BFBD0"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58</w:t>
            </w:r>
          </w:p>
        </w:tc>
        <w:tc>
          <w:tcPr>
            <w:tcW w:w="1500" w:type="dxa"/>
            <w:tcBorders>
              <w:top w:val="nil"/>
              <w:left w:val="nil"/>
              <w:bottom w:val="nil"/>
              <w:right w:val="nil"/>
            </w:tcBorders>
            <w:shd w:val="clear" w:color="auto" w:fill="auto"/>
            <w:noWrap/>
            <w:vAlign w:val="bottom"/>
            <w:hideMark/>
          </w:tcPr>
          <w:p w14:paraId="26C838F9"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6A3E7D33"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7A55F812"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4F1AD5FB"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538FD95F" w14:textId="77777777" w:rsidR="00997EE3" w:rsidRPr="009A12DB" w:rsidRDefault="00997EE3">
            <w:pPr>
              <w:rPr>
                <w:rFonts w:ascii="Arial" w:hAnsi="Arial" w:cs="Arial"/>
                <w:color w:val="000000"/>
                <w:sz w:val="22"/>
                <w:szCs w:val="22"/>
              </w:rPr>
            </w:pPr>
          </w:p>
        </w:tc>
      </w:tr>
      <w:tr w:rsidR="00997EE3" w:rsidRPr="009A12DB" w14:paraId="0BD4C02B" w14:textId="77777777" w:rsidTr="00997EE3">
        <w:trPr>
          <w:trHeight w:val="288"/>
        </w:trPr>
        <w:tc>
          <w:tcPr>
            <w:tcW w:w="2200" w:type="dxa"/>
            <w:tcBorders>
              <w:top w:val="nil"/>
              <w:left w:val="nil"/>
              <w:bottom w:val="nil"/>
              <w:right w:val="nil"/>
            </w:tcBorders>
            <w:shd w:val="clear" w:color="auto" w:fill="auto"/>
            <w:noWrap/>
            <w:vAlign w:val="bottom"/>
            <w:hideMark/>
          </w:tcPr>
          <w:p w14:paraId="2FAF099E" w14:textId="77777777" w:rsidR="00997EE3" w:rsidRPr="009A12DB" w:rsidRDefault="00997EE3">
            <w:pPr>
              <w:rPr>
                <w:rFonts w:ascii="Arial" w:hAnsi="Arial" w:cs="Arial"/>
                <w:color w:val="000000"/>
                <w:sz w:val="22"/>
                <w:szCs w:val="22"/>
              </w:rPr>
            </w:pPr>
          </w:p>
        </w:tc>
        <w:tc>
          <w:tcPr>
            <w:tcW w:w="2040" w:type="dxa"/>
            <w:tcBorders>
              <w:top w:val="nil"/>
              <w:left w:val="nil"/>
              <w:bottom w:val="nil"/>
              <w:right w:val="nil"/>
            </w:tcBorders>
            <w:shd w:val="clear" w:color="auto" w:fill="auto"/>
            <w:noWrap/>
            <w:vAlign w:val="bottom"/>
            <w:hideMark/>
          </w:tcPr>
          <w:p w14:paraId="6910C75D" w14:textId="77777777" w:rsidR="00997EE3" w:rsidRPr="009A12DB" w:rsidRDefault="00997EE3">
            <w:pPr>
              <w:rPr>
                <w:rFonts w:ascii="Arial" w:hAnsi="Arial" w:cs="Arial"/>
                <w:color w:val="000000"/>
                <w:sz w:val="22"/>
                <w:szCs w:val="22"/>
              </w:rPr>
            </w:pPr>
          </w:p>
        </w:tc>
        <w:tc>
          <w:tcPr>
            <w:tcW w:w="1500" w:type="dxa"/>
            <w:tcBorders>
              <w:top w:val="nil"/>
              <w:left w:val="nil"/>
              <w:bottom w:val="nil"/>
              <w:right w:val="nil"/>
            </w:tcBorders>
            <w:shd w:val="clear" w:color="auto" w:fill="auto"/>
            <w:noWrap/>
            <w:vAlign w:val="bottom"/>
            <w:hideMark/>
          </w:tcPr>
          <w:p w14:paraId="43BD3A3D"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4D700EE0"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5EF7839C"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5880E883"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6464D88F" w14:textId="77777777" w:rsidR="00997EE3" w:rsidRPr="009A12DB" w:rsidRDefault="00997EE3">
            <w:pPr>
              <w:rPr>
                <w:rFonts w:ascii="Arial" w:hAnsi="Arial" w:cs="Arial"/>
                <w:color w:val="000000"/>
                <w:sz w:val="22"/>
                <w:szCs w:val="22"/>
              </w:rPr>
            </w:pPr>
          </w:p>
        </w:tc>
      </w:tr>
      <w:tr w:rsidR="00997EE3" w:rsidRPr="009A12DB" w14:paraId="0E80D545" w14:textId="77777777" w:rsidTr="00997EE3">
        <w:trPr>
          <w:trHeight w:val="300"/>
        </w:trPr>
        <w:tc>
          <w:tcPr>
            <w:tcW w:w="2200" w:type="dxa"/>
            <w:tcBorders>
              <w:top w:val="nil"/>
              <w:left w:val="nil"/>
              <w:bottom w:val="nil"/>
              <w:right w:val="nil"/>
            </w:tcBorders>
            <w:shd w:val="clear" w:color="auto" w:fill="auto"/>
            <w:noWrap/>
            <w:vAlign w:val="bottom"/>
            <w:hideMark/>
          </w:tcPr>
          <w:p w14:paraId="7BDCD968" w14:textId="77777777" w:rsidR="00997EE3" w:rsidRPr="009A12DB" w:rsidRDefault="00997EE3">
            <w:pPr>
              <w:rPr>
                <w:rFonts w:ascii="Arial" w:hAnsi="Arial" w:cs="Arial"/>
                <w:color w:val="000000"/>
                <w:sz w:val="22"/>
                <w:szCs w:val="22"/>
              </w:rPr>
            </w:pPr>
            <w:r w:rsidRPr="009A12DB">
              <w:rPr>
                <w:rFonts w:ascii="Arial" w:hAnsi="Arial" w:cs="Arial"/>
                <w:color w:val="000000"/>
                <w:sz w:val="22"/>
                <w:szCs w:val="22"/>
              </w:rPr>
              <w:t>ANOVA</w:t>
            </w:r>
          </w:p>
        </w:tc>
        <w:tc>
          <w:tcPr>
            <w:tcW w:w="2040" w:type="dxa"/>
            <w:tcBorders>
              <w:top w:val="nil"/>
              <w:left w:val="nil"/>
              <w:bottom w:val="nil"/>
              <w:right w:val="nil"/>
            </w:tcBorders>
            <w:shd w:val="clear" w:color="auto" w:fill="auto"/>
            <w:noWrap/>
            <w:vAlign w:val="bottom"/>
            <w:hideMark/>
          </w:tcPr>
          <w:p w14:paraId="628D55ED" w14:textId="77777777" w:rsidR="00997EE3" w:rsidRPr="009A12DB" w:rsidRDefault="00997EE3">
            <w:pPr>
              <w:rPr>
                <w:rFonts w:ascii="Arial" w:hAnsi="Arial" w:cs="Arial"/>
                <w:color w:val="000000"/>
                <w:sz w:val="22"/>
                <w:szCs w:val="22"/>
              </w:rPr>
            </w:pPr>
          </w:p>
        </w:tc>
        <w:tc>
          <w:tcPr>
            <w:tcW w:w="1500" w:type="dxa"/>
            <w:tcBorders>
              <w:top w:val="nil"/>
              <w:left w:val="nil"/>
              <w:bottom w:val="nil"/>
              <w:right w:val="nil"/>
            </w:tcBorders>
            <w:shd w:val="clear" w:color="auto" w:fill="auto"/>
            <w:noWrap/>
            <w:vAlign w:val="bottom"/>
            <w:hideMark/>
          </w:tcPr>
          <w:p w14:paraId="63265BB5"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51991D33"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7A01FD53"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39604427"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3D234E55" w14:textId="77777777" w:rsidR="00997EE3" w:rsidRPr="009A12DB" w:rsidRDefault="00997EE3">
            <w:pPr>
              <w:rPr>
                <w:rFonts w:ascii="Arial" w:hAnsi="Arial" w:cs="Arial"/>
                <w:color w:val="000000"/>
                <w:sz w:val="22"/>
                <w:szCs w:val="22"/>
              </w:rPr>
            </w:pPr>
          </w:p>
        </w:tc>
      </w:tr>
      <w:tr w:rsidR="00997EE3" w:rsidRPr="009A12DB" w14:paraId="0D845751" w14:textId="77777777" w:rsidTr="00997EE3">
        <w:trPr>
          <w:trHeight w:val="288"/>
        </w:trPr>
        <w:tc>
          <w:tcPr>
            <w:tcW w:w="2200" w:type="dxa"/>
            <w:tcBorders>
              <w:top w:val="single" w:sz="8" w:space="0" w:color="auto"/>
              <w:left w:val="nil"/>
              <w:bottom w:val="single" w:sz="4" w:space="0" w:color="auto"/>
              <w:right w:val="nil"/>
            </w:tcBorders>
            <w:shd w:val="clear" w:color="auto" w:fill="auto"/>
            <w:noWrap/>
            <w:vAlign w:val="bottom"/>
            <w:hideMark/>
          </w:tcPr>
          <w:p w14:paraId="7F8268FE" w14:textId="77777777" w:rsidR="00997EE3" w:rsidRPr="009A12DB" w:rsidRDefault="00997EE3">
            <w:pPr>
              <w:jc w:val="center"/>
              <w:rPr>
                <w:rFonts w:ascii="Arial" w:hAnsi="Arial" w:cs="Arial"/>
                <w:i/>
                <w:iCs/>
                <w:color w:val="000000"/>
                <w:sz w:val="22"/>
                <w:szCs w:val="22"/>
              </w:rPr>
            </w:pPr>
            <w:r w:rsidRPr="009A12DB">
              <w:rPr>
                <w:rFonts w:ascii="Arial" w:hAnsi="Arial" w:cs="Arial"/>
                <w:i/>
                <w:iCs/>
                <w:color w:val="000000"/>
                <w:sz w:val="22"/>
                <w:szCs w:val="22"/>
              </w:rPr>
              <w:t> </w:t>
            </w:r>
          </w:p>
        </w:tc>
        <w:tc>
          <w:tcPr>
            <w:tcW w:w="2040" w:type="dxa"/>
            <w:tcBorders>
              <w:top w:val="single" w:sz="8" w:space="0" w:color="auto"/>
              <w:left w:val="nil"/>
              <w:bottom w:val="single" w:sz="4" w:space="0" w:color="auto"/>
              <w:right w:val="nil"/>
            </w:tcBorders>
            <w:shd w:val="clear" w:color="auto" w:fill="auto"/>
            <w:noWrap/>
            <w:vAlign w:val="bottom"/>
            <w:hideMark/>
          </w:tcPr>
          <w:p w14:paraId="4902C991" w14:textId="77777777" w:rsidR="00997EE3" w:rsidRPr="009A12DB" w:rsidRDefault="00997EE3">
            <w:pPr>
              <w:jc w:val="center"/>
              <w:rPr>
                <w:rFonts w:ascii="Arial" w:hAnsi="Arial" w:cs="Arial"/>
                <w:i/>
                <w:iCs/>
                <w:color w:val="000000"/>
                <w:sz w:val="22"/>
                <w:szCs w:val="22"/>
              </w:rPr>
            </w:pPr>
            <w:proofErr w:type="spellStart"/>
            <w:r w:rsidRPr="009A12DB">
              <w:rPr>
                <w:rFonts w:ascii="Arial" w:hAnsi="Arial" w:cs="Arial"/>
                <w:i/>
                <w:iCs/>
                <w:color w:val="000000"/>
                <w:sz w:val="22"/>
                <w:szCs w:val="22"/>
              </w:rPr>
              <w:t>df</w:t>
            </w:r>
            <w:proofErr w:type="spellEnd"/>
          </w:p>
        </w:tc>
        <w:tc>
          <w:tcPr>
            <w:tcW w:w="1500" w:type="dxa"/>
            <w:tcBorders>
              <w:top w:val="single" w:sz="8" w:space="0" w:color="auto"/>
              <w:left w:val="nil"/>
              <w:bottom w:val="single" w:sz="4" w:space="0" w:color="auto"/>
              <w:right w:val="nil"/>
            </w:tcBorders>
            <w:shd w:val="clear" w:color="auto" w:fill="auto"/>
            <w:noWrap/>
            <w:vAlign w:val="bottom"/>
            <w:hideMark/>
          </w:tcPr>
          <w:p w14:paraId="0AFB8BBB" w14:textId="77777777" w:rsidR="00997EE3" w:rsidRPr="009A12DB" w:rsidRDefault="00997EE3">
            <w:pPr>
              <w:jc w:val="center"/>
              <w:rPr>
                <w:rFonts w:ascii="Arial" w:hAnsi="Arial" w:cs="Arial"/>
                <w:i/>
                <w:iCs/>
                <w:color w:val="000000"/>
                <w:sz w:val="22"/>
                <w:szCs w:val="22"/>
              </w:rPr>
            </w:pPr>
            <w:r w:rsidRPr="009A12DB">
              <w:rPr>
                <w:rFonts w:ascii="Arial" w:hAnsi="Arial" w:cs="Arial"/>
                <w:i/>
                <w:iCs/>
                <w:color w:val="000000"/>
                <w:sz w:val="22"/>
                <w:szCs w:val="22"/>
              </w:rPr>
              <w:t>SS</w:t>
            </w:r>
          </w:p>
        </w:tc>
        <w:tc>
          <w:tcPr>
            <w:tcW w:w="1900" w:type="dxa"/>
            <w:tcBorders>
              <w:top w:val="single" w:sz="8" w:space="0" w:color="auto"/>
              <w:left w:val="nil"/>
              <w:bottom w:val="single" w:sz="4" w:space="0" w:color="auto"/>
              <w:right w:val="nil"/>
            </w:tcBorders>
            <w:shd w:val="clear" w:color="auto" w:fill="auto"/>
            <w:noWrap/>
            <w:vAlign w:val="bottom"/>
            <w:hideMark/>
          </w:tcPr>
          <w:p w14:paraId="6F2C466B" w14:textId="77777777" w:rsidR="00997EE3" w:rsidRPr="009A12DB" w:rsidRDefault="00997EE3">
            <w:pPr>
              <w:jc w:val="center"/>
              <w:rPr>
                <w:rFonts w:ascii="Arial" w:hAnsi="Arial" w:cs="Arial"/>
                <w:i/>
                <w:iCs/>
                <w:color w:val="000000"/>
                <w:sz w:val="22"/>
                <w:szCs w:val="22"/>
              </w:rPr>
            </w:pPr>
            <w:r w:rsidRPr="009A12DB">
              <w:rPr>
                <w:rFonts w:ascii="Arial" w:hAnsi="Arial" w:cs="Arial"/>
                <w:i/>
                <w:iCs/>
                <w:color w:val="000000"/>
                <w:sz w:val="22"/>
                <w:szCs w:val="22"/>
              </w:rPr>
              <w:t>MS</w:t>
            </w:r>
          </w:p>
        </w:tc>
        <w:tc>
          <w:tcPr>
            <w:tcW w:w="2000" w:type="dxa"/>
            <w:tcBorders>
              <w:top w:val="single" w:sz="8" w:space="0" w:color="auto"/>
              <w:left w:val="nil"/>
              <w:bottom w:val="single" w:sz="4" w:space="0" w:color="auto"/>
              <w:right w:val="nil"/>
            </w:tcBorders>
            <w:shd w:val="clear" w:color="auto" w:fill="auto"/>
            <w:noWrap/>
            <w:vAlign w:val="bottom"/>
            <w:hideMark/>
          </w:tcPr>
          <w:p w14:paraId="10966DA3" w14:textId="77777777" w:rsidR="00997EE3" w:rsidRPr="009A12DB" w:rsidRDefault="00997EE3">
            <w:pPr>
              <w:jc w:val="center"/>
              <w:rPr>
                <w:rFonts w:ascii="Arial" w:hAnsi="Arial" w:cs="Arial"/>
                <w:i/>
                <w:iCs/>
                <w:color w:val="000000"/>
                <w:sz w:val="22"/>
                <w:szCs w:val="22"/>
              </w:rPr>
            </w:pPr>
            <w:r w:rsidRPr="009A12DB">
              <w:rPr>
                <w:rFonts w:ascii="Arial" w:hAnsi="Arial" w:cs="Arial"/>
                <w:i/>
                <w:iCs/>
                <w:color w:val="000000"/>
                <w:sz w:val="22"/>
                <w:szCs w:val="22"/>
              </w:rPr>
              <w:t>F</w:t>
            </w:r>
          </w:p>
        </w:tc>
        <w:tc>
          <w:tcPr>
            <w:tcW w:w="1900" w:type="dxa"/>
            <w:tcBorders>
              <w:top w:val="single" w:sz="8" w:space="0" w:color="auto"/>
              <w:left w:val="nil"/>
              <w:bottom w:val="single" w:sz="4" w:space="0" w:color="auto"/>
              <w:right w:val="nil"/>
            </w:tcBorders>
            <w:shd w:val="clear" w:color="auto" w:fill="auto"/>
            <w:noWrap/>
            <w:vAlign w:val="bottom"/>
            <w:hideMark/>
          </w:tcPr>
          <w:p w14:paraId="75F8B5F1" w14:textId="77777777" w:rsidR="00997EE3" w:rsidRPr="009A12DB" w:rsidRDefault="00997EE3">
            <w:pPr>
              <w:jc w:val="center"/>
              <w:rPr>
                <w:rFonts w:ascii="Arial" w:hAnsi="Arial" w:cs="Arial"/>
                <w:i/>
                <w:iCs/>
                <w:color w:val="000000"/>
                <w:sz w:val="22"/>
                <w:szCs w:val="22"/>
              </w:rPr>
            </w:pPr>
            <w:proofErr w:type="spellStart"/>
            <w:r w:rsidRPr="009A12DB">
              <w:rPr>
                <w:rFonts w:ascii="Arial" w:hAnsi="Arial" w:cs="Arial"/>
                <w:i/>
                <w:iCs/>
                <w:color w:val="000000"/>
                <w:sz w:val="22"/>
                <w:szCs w:val="22"/>
              </w:rPr>
              <w:t>Significance</w:t>
            </w:r>
            <w:proofErr w:type="spellEnd"/>
            <w:r w:rsidRPr="009A12DB">
              <w:rPr>
                <w:rFonts w:ascii="Arial" w:hAnsi="Arial" w:cs="Arial"/>
                <w:i/>
                <w:iCs/>
                <w:color w:val="000000"/>
                <w:sz w:val="22"/>
                <w:szCs w:val="22"/>
              </w:rPr>
              <w:t xml:space="preserve"> F</w:t>
            </w:r>
          </w:p>
        </w:tc>
        <w:tc>
          <w:tcPr>
            <w:tcW w:w="1940" w:type="dxa"/>
            <w:tcBorders>
              <w:top w:val="nil"/>
              <w:left w:val="nil"/>
              <w:bottom w:val="nil"/>
              <w:right w:val="nil"/>
            </w:tcBorders>
            <w:shd w:val="clear" w:color="auto" w:fill="auto"/>
            <w:noWrap/>
            <w:vAlign w:val="bottom"/>
            <w:hideMark/>
          </w:tcPr>
          <w:p w14:paraId="6168D370" w14:textId="77777777" w:rsidR="00997EE3" w:rsidRPr="009A12DB" w:rsidRDefault="00997EE3">
            <w:pPr>
              <w:rPr>
                <w:rFonts w:ascii="Arial" w:hAnsi="Arial" w:cs="Arial"/>
                <w:color w:val="000000"/>
                <w:sz w:val="22"/>
                <w:szCs w:val="22"/>
              </w:rPr>
            </w:pPr>
          </w:p>
        </w:tc>
      </w:tr>
      <w:tr w:rsidR="00997EE3" w:rsidRPr="009A12DB" w14:paraId="77FB1520" w14:textId="77777777" w:rsidTr="00997EE3">
        <w:trPr>
          <w:trHeight w:val="288"/>
        </w:trPr>
        <w:tc>
          <w:tcPr>
            <w:tcW w:w="2200" w:type="dxa"/>
            <w:tcBorders>
              <w:top w:val="nil"/>
              <w:left w:val="nil"/>
              <w:bottom w:val="nil"/>
              <w:right w:val="nil"/>
            </w:tcBorders>
            <w:shd w:val="clear" w:color="000000" w:fill="95B3D7"/>
            <w:noWrap/>
            <w:vAlign w:val="bottom"/>
            <w:hideMark/>
          </w:tcPr>
          <w:p w14:paraId="291679EC" w14:textId="77777777" w:rsidR="00997EE3" w:rsidRPr="009A12DB" w:rsidRDefault="00997EE3">
            <w:pPr>
              <w:rPr>
                <w:rFonts w:ascii="Arial" w:hAnsi="Arial" w:cs="Arial"/>
                <w:color w:val="000000"/>
                <w:sz w:val="22"/>
                <w:szCs w:val="22"/>
              </w:rPr>
            </w:pPr>
            <w:proofErr w:type="spellStart"/>
            <w:r w:rsidRPr="009A12DB">
              <w:rPr>
                <w:rFonts w:ascii="Arial" w:hAnsi="Arial" w:cs="Arial"/>
                <w:color w:val="000000"/>
                <w:sz w:val="22"/>
                <w:szCs w:val="22"/>
              </w:rPr>
              <w:t>Regression</w:t>
            </w:r>
            <w:proofErr w:type="spellEnd"/>
          </w:p>
        </w:tc>
        <w:tc>
          <w:tcPr>
            <w:tcW w:w="2040" w:type="dxa"/>
            <w:tcBorders>
              <w:top w:val="nil"/>
              <w:left w:val="nil"/>
              <w:bottom w:val="nil"/>
              <w:right w:val="nil"/>
            </w:tcBorders>
            <w:shd w:val="clear" w:color="000000" w:fill="95B3D7"/>
            <w:noWrap/>
            <w:vAlign w:val="bottom"/>
            <w:hideMark/>
          </w:tcPr>
          <w:p w14:paraId="5E500EC0"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1</w:t>
            </w:r>
          </w:p>
        </w:tc>
        <w:tc>
          <w:tcPr>
            <w:tcW w:w="1500" w:type="dxa"/>
            <w:tcBorders>
              <w:top w:val="nil"/>
              <w:left w:val="nil"/>
              <w:bottom w:val="nil"/>
              <w:right w:val="nil"/>
            </w:tcBorders>
            <w:shd w:val="clear" w:color="000000" w:fill="95B3D7"/>
            <w:noWrap/>
            <w:vAlign w:val="bottom"/>
            <w:hideMark/>
          </w:tcPr>
          <w:p w14:paraId="4052C88C"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2359062970</w:t>
            </w:r>
          </w:p>
        </w:tc>
        <w:tc>
          <w:tcPr>
            <w:tcW w:w="1900" w:type="dxa"/>
            <w:tcBorders>
              <w:top w:val="nil"/>
              <w:left w:val="nil"/>
              <w:bottom w:val="nil"/>
              <w:right w:val="nil"/>
            </w:tcBorders>
            <w:shd w:val="clear" w:color="000000" w:fill="95B3D7"/>
            <w:noWrap/>
            <w:vAlign w:val="bottom"/>
            <w:hideMark/>
          </w:tcPr>
          <w:p w14:paraId="42E472CF"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2359062970</w:t>
            </w:r>
          </w:p>
        </w:tc>
        <w:tc>
          <w:tcPr>
            <w:tcW w:w="2000" w:type="dxa"/>
            <w:tcBorders>
              <w:top w:val="nil"/>
              <w:left w:val="nil"/>
              <w:bottom w:val="nil"/>
              <w:right w:val="nil"/>
            </w:tcBorders>
            <w:shd w:val="clear" w:color="000000" w:fill="95B3D7"/>
            <w:noWrap/>
            <w:vAlign w:val="bottom"/>
            <w:hideMark/>
          </w:tcPr>
          <w:p w14:paraId="511541C5"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58,1165163</w:t>
            </w:r>
          </w:p>
        </w:tc>
        <w:tc>
          <w:tcPr>
            <w:tcW w:w="1900" w:type="dxa"/>
            <w:tcBorders>
              <w:top w:val="nil"/>
              <w:left w:val="nil"/>
              <w:bottom w:val="nil"/>
              <w:right w:val="nil"/>
            </w:tcBorders>
            <w:shd w:val="clear" w:color="000000" w:fill="95B3D7"/>
            <w:noWrap/>
            <w:vAlign w:val="bottom"/>
            <w:hideMark/>
          </w:tcPr>
          <w:p w14:paraId="378902DA"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3,22843E-10</w:t>
            </w:r>
          </w:p>
        </w:tc>
        <w:tc>
          <w:tcPr>
            <w:tcW w:w="1940" w:type="dxa"/>
            <w:tcBorders>
              <w:top w:val="nil"/>
              <w:left w:val="nil"/>
              <w:bottom w:val="nil"/>
              <w:right w:val="nil"/>
            </w:tcBorders>
            <w:shd w:val="clear" w:color="auto" w:fill="auto"/>
            <w:noWrap/>
            <w:vAlign w:val="bottom"/>
            <w:hideMark/>
          </w:tcPr>
          <w:p w14:paraId="1E3F2855" w14:textId="77777777" w:rsidR="00997EE3" w:rsidRPr="009A12DB" w:rsidRDefault="00997EE3">
            <w:pPr>
              <w:rPr>
                <w:rFonts w:ascii="Arial" w:hAnsi="Arial" w:cs="Arial"/>
                <w:color w:val="000000"/>
                <w:sz w:val="22"/>
                <w:szCs w:val="22"/>
              </w:rPr>
            </w:pPr>
          </w:p>
        </w:tc>
      </w:tr>
      <w:tr w:rsidR="00997EE3" w:rsidRPr="009A12DB" w14:paraId="4AF9333C" w14:textId="77777777" w:rsidTr="00997EE3">
        <w:trPr>
          <w:trHeight w:val="288"/>
        </w:trPr>
        <w:tc>
          <w:tcPr>
            <w:tcW w:w="2200" w:type="dxa"/>
            <w:tcBorders>
              <w:top w:val="nil"/>
              <w:left w:val="nil"/>
              <w:bottom w:val="nil"/>
              <w:right w:val="nil"/>
            </w:tcBorders>
            <w:shd w:val="clear" w:color="auto" w:fill="auto"/>
            <w:noWrap/>
            <w:vAlign w:val="bottom"/>
            <w:hideMark/>
          </w:tcPr>
          <w:p w14:paraId="76665B11" w14:textId="77777777" w:rsidR="00997EE3" w:rsidRPr="009A12DB" w:rsidRDefault="00997EE3">
            <w:pPr>
              <w:rPr>
                <w:rFonts w:ascii="Arial" w:hAnsi="Arial" w:cs="Arial"/>
                <w:color w:val="000000"/>
                <w:sz w:val="22"/>
                <w:szCs w:val="22"/>
              </w:rPr>
            </w:pPr>
            <w:proofErr w:type="spellStart"/>
            <w:r w:rsidRPr="009A12DB">
              <w:rPr>
                <w:rFonts w:ascii="Arial" w:hAnsi="Arial" w:cs="Arial"/>
                <w:color w:val="000000"/>
                <w:sz w:val="22"/>
                <w:szCs w:val="22"/>
              </w:rPr>
              <w:t>Residual</w:t>
            </w:r>
            <w:proofErr w:type="spellEnd"/>
          </w:p>
        </w:tc>
        <w:tc>
          <w:tcPr>
            <w:tcW w:w="2040" w:type="dxa"/>
            <w:tcBorders>
              <w:top w:val="nil"/>
              <w:left w:val="nil"/>
              <w:bottom w:val="nil"/>
              <w:right w:val="nil"/>
            </w:tcBorders>
            <w:shd w:val="clear" w:color="auto" w:fill="auto"/>
            <w:noWrap/>
            <w:vAlign w:val="bottom"/>
            <w:hideMark/>
          </w:tcPr>
          <w:p w14:paraId="4FC0917D"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56</w:t>
            </w:r>
          </w:p>
        </w:tc>
        <w:tc>
          <w:tcPr>
            <w:tcW w:w="1500" w:type="dxa"/>
            <w:tcBorders>
              <w:top w:val="nil"/>
              <w:left w:val="nil"/>
              <w:bottom w:val="nil"/>
              <w:right w:val="nil"/>
            </w:tcBorders>
            <w:shd w:val="clear" w:color="auto" w:fill="auto"/>
            <w:noWrap/>
            <w:vAlign w:val="bottom"/>
            <w:hideMark/>
          </w:tcPr>
          <w:p w14:paraId="299A3B0F"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2273149437</w:t>
            </w:r>
          </w:p>
        </w:tc>
        <w:tc>
          <w:tcPr>
            <w:tcW w:w="1900" w:type="dxa"/>
            <w:tcBorders>
              <w:top w:val="nil"/>
              <w:left w:val="nil"/>
              <w:bottom w:val="nil"/>
              <w:right w:val="nil"/>
            </w:tcBorders>
            <w:shd w:val="clear" w:color="auto" w:fill="auto"/>
            <w:noWrap/>
            <w:vAlign w:val="bottom"/>
            <w:hideMark/>
          </w:tcPr>
          <w:p w14:paraId="1CD86F57"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40591954,23</w:t>
            </w:r>
          </w:p>
        </w:tc>
        <w:tc>
          <w:tcPr>
            <w:tcW w:w="2000" w:type="dxa"/>
            <w:tcBorders>
              <w:top w:val="nil"/>
              <w:left w:val="nil"/>
              <w:bottom w:val="nil"/>
              <w:right w:val="nil"/>
            </w:tcBorders>
            <w:shd w:val="clear" w:color="auto" w:fill="auto"/>
            <w:noWrap/>
            <w:vAlign w:val="bottom"/>
            <w:hideMark/>
          </w:tcPr>
          <w:p w14:paraId="36341B9F"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08147363"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139B6187" w14:textId="77777777" w:rsidR="00997EE3" w:rsidRPr="009A12DB" w:rsidRDefault="00997EE3">
            <w:pPr>
              <w:rPr>
                <w:rFonts w:ascii="Arial" w:hAnsi="Arial" w:cs="Arial"/>
                <w:color w:val="000000"/>
                <w:sz w:val="22"/>
                <w:szCs w:val="22"/>
              </w:rPr>
            </w:pPr>
          </w:p>
        </w:tc>
      </w:tr>
      <w:tr w:rsidR="00997EE3" w:rsidRPr="009A12DB" w14:paraId="495B3A23" w14:textId="77777777" w:rsidTr="00997EE3">
        <w:trPr>
          <w:trHeight w:val="300"/>
        </w:trPr>
        <w:tc>
          <w:tcPr>
            <w:tcW w:w="2200" w:type="dxa"/>
            <w:tcBorders>
              <w:top w:val="nil"/>
              <w:left w:val="nil"/>
              <w:bottom w:val="single" w:sz="8" w:space="0" w:color="auto"/>
              <w:right w:val="nil"/>
            </w:tcBorders>
            <w:shd w:val="clear" w:color="auto" w:fill="auto"/>
            <w:noWrap/>
            <w:vAlign w:val="bottom"/>
            <w:hideMark/>
          </w:tcPr>
          <w:p w14:paraId="552F71AB" w14:textId="77777777" w:rsidR="00997EE3" w:rsidRPr="009A12DB" w:rsidRDefault="00997EE3">
            <w:pPr>
              <w:rPr>
                <w:rFonts w:ascii="Arial" w:hAnsi="Arial" w:cs="Arial"/>
                <w:color w:val="000000"/>
                <w:sz w:val="22"/>
                <w:szCs w:val="22"/>
              </w:rPr>
            </w:pPr>
            <w:r w:rsidRPr="009A12DB">
              <w:rPr>
                <w:rFonts w:ascii="Arial" w:hAnsi="Arial" w:cs="Arial"/>
                <w:color w:val="000000"/>
                <w:sz w:val="22"/>
                <w:szCs w:val="22"/>
              </w:rPr>
              <w:t>Total</w:t>
            </w:r>
          </w:p>
        </w:tc>
        <w:tc>
          <w:tcPr>
            <w:tcW w:w="2040" w:type="dxa"/>
            <w:tcBorders>
              <w:top w:val="nil"/>
              <w:left w:val="nil"/>
              <w:bottom w:val="single" w:sz="8" w:space="0" w:color="auto"/>
              <w:right w:val="nil"/>
            </w:tcBorders>
            <w:shd w:val="clear" w:color="auto" w:fill="auto"/>
            <w:noWrap/>
            <w:vAlign w:val="bottom"/>
            <w:hideMark/>
          </w:tcPr>
          <w:p w14:paraId="1828840A"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57</w:t>
            </w:r>
          </w:p>
        </w:tc>
        <w:tc>
          <w:tcPr>
            <w:tcW w:w="1500" w:type="dxa"/>
            <w:tcBorders>
              <w:top w:val="nil"/>
              <w:left w:val="nil"/>
              <w:bottom w:val="single" w:sz="8" w:space="0" w:color="auto"/>
              <w:right w:val="nil"/>
            </w:tcBorders>
            <w:shd w:val="clear" w:color="auto" w:fill="auto"/>
            <w:noWrap/>
            <w:vAlign w:val="bottom"/>
            <w:hideMark/>
          </w:tcPr>
          <w:p w14:paraId="655E4215"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4632212407</w:t>
            </w:r>
          </w:p>
        </w:tc>
        <w:tc>
          <w:tcPr>
            <w:tcW w:w="1900" w:type="dxa"/>
            <w:tcBorders>
              <w:top w:val="nil"/>
              <w:left w:val="nil"/>
              <w:bottom w:val="single" w:sz="8" w:space="0" w:color="auto"/>
              <w:right w:val="nil"/>
            </w:tcBorders>
            <w:shd w:val="clear" w:color="auto" w:fill="auto"/>
            <w:noWrap/>
            <w:vAlign w:val="bottom"/>
            <w:hideMark/>
          </w:tcPr>
          <w:p w14:paraId="6C1A0049" w14:textId="77777777" w:rsidR="00997EE3" w:rsidRPr="009A12DB" w:rsidRDefault="00997EE3">
            <w:pPr>
              <w:rPr>
                <w:rFonts w:ascii="Arial" w:hAnsi="Arial" w:cs="Arial"/>
                <w:color w:val="000000"/>
                <w:sz w:val="22"/>
                <w:szCs w:val="22"/>
              </w:rPr>
            </w:pPr>
            <w:r w:rsidRPr="009A12DB">
              <w:rPr>
                <w:rFonts w:ascii="Arial" w:hAnsi="Arial" w:cs="Arial"/>
                <w:color w:val="000000"/>
                <w:sz w:val="22"/>
                <w:szCs w:val="22"/>
              </w:rPr>
              <w:t> </w:t>
            </w:r>
          </w:p>
        </w:tc>
        <w:tc>
          <w:tcPr>
            <w:tcW w:w="2000" w:type="dxa"/>
            <w:tcBorders>
              <w:top w:val="nil"/>
              <w:left w:val="nil"/>
              <w:bottom w:val="single" w:sz="8" w:space="0" w:color="auto"/>
              <w:right w:val="nil"/>
            </w:tcBorders>
            <w:shd w:val="clear" w:color="auto" w:fill="auto"/>
            <w:noWrap/>
            <w:vAlign w:val="bottom"/>
            <w:hideMark/>
          </w:tcPr>
          <w:p w14:paraId="3C89D67F" w14:textId="77777777" w:rsidR="00997EE3" w:rsidRPr="009A12DB" w:rsidRDefault="00997EE3">
            <w:pPr>
              <w:rPr>
                <w:rFonts w:ascii="Arial" w:hAnsi="Arial" w:cs="Arial"/>
                <w:color w:val="000000"/>
                <w:sz w:val="22"/>
                <w:szCs w:val="22"/>
              </w:rPr>
            </w:pPr>
            <w:r w:rsidRPr="009A12DB">
              <w:rPr>
                <w:rFonts w:ascii="Arial" w:hAnsi="Arial" w:cs="Arial"/>
                <w:color w:val="000000"/>
                <w:sz w:val="22"/>
                <w:szCs w:val="22"/>
              </w:rPr>
              <w:t> </w:t>
            </w:r>
          </w:p>
        </w:tc>
        <w:tc>
          <w:tcPr>
            <w:tcW w:w="1900" w:type="dxa"/>
            <w:tcBorders>
              <w:top w:val="nil"/>
              <w:left w:val="nil"/>
              <w:bottom w:val="single" w:sz="8" w:space="0" w:color="auto"/>
              <w:right w:val="nil"/>
            </w:tcBorders>
            <w:shd w:val="clear" w:color="auto" w:fill="auto"/>
            <w:noWrap/>
            <w:vAlign w:val="bottom"/>
            <w:hideMark/>
          </w:tcPr>
          <w:p w14:paraId="0EF6A839" w14:textId="77777777" w:rsidR="00997EE3" w:rsidRPr="009A12DB" w:rsidRDefault="00997EE3">
            <w:pPr>
              <w:rPr>
                <w:rFonts w:ascii="Arial" w:hAnsi="Arial" w:cs="Arial"/>
                <w:color w:val="000000"/>
                <w:sz w:val="22"/>
                <w:szCs w:val="22"/>
              </w:rPr>
            </w:pPr>
            <w:r w:rsidRPr="009A12DB">
              <w:rPr>
                <w:rFonts w:ascii="Arial" w:hAnsi="Arial" w:cs="Arial"/>
                <w:color w:val="000000"/>
                <w:sz w:val="22"/>
                <w:szCs w:val="22"/>
              </w:rPr>
              <w:t> </w:t>
            </w:r>
          </w:p>
        </w:tc>
        <w:tc>
          <w:tcPr>
            <w:tcW w:w="1940" w:type="dxa"/>
            <w:tcBorders>
              <w:top w:val="nil"/>
              <w:left w:val="nil"/>
              <w:bottom w:val="nil"/>
              <w:right w:val="nil"/>
            </w:tcBorders>
            <w:shd w:val="clear" w:color="auto" w:fill="auto"/>
            <w:noWrap/>
            <w:vAlign w:val="bottom"/>
            <w:hideMark/>
          </w:tcPr>
          <w:p w14:paraId="27A03D45" w14:textId="77777777" w:rsidR="00997EE3" w:rsidRPr="009A12DB" w:rsidRDefault="00997EE3">
            <w:pPr>
              <w:rPr>
                <w:rFonts w:ascii="Arial" w:hAnsi="Arial" w:cs="Arial"/>
                <w:color w:val="000000"/>
                <w:sz w:val="22"/>
                <w:szCs w:val="22"/>
              </w:rPr>
            </w:pPr>
          </w:p>
        </w:tc>
      </w:tr>
      <w:tr w:rsidR="00997EE3" w:rsidRPr="009A12DB" w14:paraId="242854ED" w14:textId="77777777" w:rsidTr="00997EE3">
        <w:trPr>
          <w:trHeight w:val="300"/>
        </w:trPr>
        <w:tc>
          <w:tcPr>
            <w:tcW w:w="2200" w:type="dxa"/>
            <w:tcBorders>
              <w:top w:val="nil"/>
              <w:left w:val="nil"/>
              <w:bottom w:val="nil"/>
              <w:right w:val="nil"/>
            </w:tcBorders>
            <w:shd w:val="clear" w:color="auto" w:fill="auto"/>
            <w:noWrap/>
            <w:vAlign w:val="bottom"/>
            <w:hideMark/>
          </w:tcPr>
          <w:p w14:paraId="4BD221C9" w14:textId="77777777" w:rsidR="00997EE3" w:rsidRPr="009A12DB" w:rsidRDefault="00997EE3">
            <w:pPr>
              <w:rPr>
                <w:rFonts w:ascii="Arial" w:hAnsi="Arial" w:cs="Arial"/>
                <w:color w:val="000000"/>
                <w:sz w:val="22"/>
                <w:szCs w:val="22"/>
              </w:rPr>
            </w:pPr>
          </w:p>
        </w:tc>
        <w:tc>
          <w:tcPr>
            <w:tcW w:w="2040" w:type="dxa"/>
            <w:tcBorders>
              <w:top w:val="nil"/>
              <w:left w:val="nil"/>
              <w:bottom w:val="nil"/>
              <w:right w:val="nil"/>
            </w:tcBorders>
            <w:shd w:val="clear" w:color="auto" w:fill="auto"/>
            <w:noWrap/>
            <w:vAlign w:val="bottom"/>
            <w:hideMark/>
          </w:tcPr>
          <w:p w14:paraId="57670A63" w14:textId="77777777" w:rsidR="00997EE3" w:rsidRPr="009A12DB" w:rsidRDefault="00997EE3">
            <w:pPr>
              <w:rPr>
                <w:rFonts w:ascii="Arial" w:hAnsi="Arial" w:cs="Arial"/>
                <w:color w:val="000000"/>
                <w:sz w:val="22"/>
                <w:szCs w:val="22"/>
              </w:rPr>
            </w:pPr>
          </w:p>
        </w:tc>
        <w:tc>
          <w:tcPr>
            <w:tcW w:w="1500" w:type="dxa"/>
            <w:tcBorders>
              <w:top w:val="nil"/>
              <w:left w:val="nil"/>
              <w:bottom w:val="nil"/>
              <w:right w:val="nil"/>
            </w:tcBorders>
            <w:shd w:val="clear" w:color="auto" w:fill="auto"/>
            <w:noWrap/>
            <w:vAlign w:val="bottom"/>
            <w:hideMark/>
          </w:tcPr>
          <w:p w14:paraId="27066729"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3BB058A7" w14:textId="77777777" w:rsidR="00997EE3" w:rsidRPr="009A12DB" w:rsidRDefault="00997EE3">
            <w:pPr>
              <w:rPr>
                <w:rFonts w:ascii="Arial" w:hAnsi="Arial" w:cs="Arial"/>
                <w:color w:val="000000"/>
                <w:sz w:val="22"/>
                <w:szCs w:val="22"/>
              </w:rPr>
            </w:pPr>
          </w:p>
        </w:tc>
        <w:tc>
          <w:tcPr>
            <w:tcW w:w="2000" w:type="dxa"/>
            <w:tcBorders>
              <w:top w:val="nil"/>
              <w:left w:val="nil"/>
              <w:bottom w:val="nil"/>
              <w:right w:val="nil"/>
            </w:tcBorders>
            <w:shd w:val="clear" w:color="auto" w:fill="auto"/>
            <w:noWrap/>
            <w:vAlign w:val="bottom"/>
            <w:hideMark/>
          </w:tcPr>
          <w:p w14:paraId="7745C074" w14:textId="77777777" w:rsidR="00997EE3" w:rsidRPr="009A12DB" w:rsidRDefault="00997EE3">
            <w:pPr>
              <w:rPr>
                <w:rFonts w:ascii="Arial" w:hAnsi="Arial" w:cs="Arial"/>
                <w:color w:val="000000"/>
                <w:sz w:val="22"/>
                <w:szCs w:val="22"/>
              </w:rPr>
            </w:pPr>
          </w:p>
        </w:tc>
        <w:tc>
          <w:tcPr>
            <w:tcW w:w="1900" w:type="dxa"/>
            <w:tcBorders>
              <w:top w:val="nil"/>
              <w:left w:val="nil"/>
              <w:bottom w:val="nil"/>
              <w:right w:val="nil"/>
            </w:tcBorders>
            <w:shd w:val="clear" w:color="auto" w:fill="auto"/>
            <w:noWrap/>
            <w:vAlign w:val="bottom"/>
            <w:hideMark/>
          </w:tcPr>
          <w:p w14:paraId="49F50E69" w14:textId="77777777" w:rsidR="00997EE3" w:rsidRPr="009A12DB" w:rsidRDefault="00997EE3">
            <w:pPr>
              <w:rPr>
                <w:rFonts w:ascii="Arial" w:hAnsi="Arial" w:cs="Arial"/>
                <w:color w:val="000000"/>
                <w:sz w:val="22"/>
                <w:szCs w:val="22"/>
              </w:rPr>
            </w:pPr>
          </w:p>
        </w:tc>
        <w:tc>
          <w:tcPr>
            <w:tcW w:w="1940" w:type="dxa"/>
            <w:tcBorders>
              <w:top w:val="nil"/>
              <w:left w:val="nil"/>
              <w:bottom w:val="nil"/>
              <w:right w:val="nil"/>
            </w:tcBorders>
            <w:shd w:val="clear" w:color="auto" w:fill="auto"/>
            <w:noWrap/>
            <w:vAlign w:val="bottom"/>
            <w:hideMark/>
          </w:tcPr>
          <w:p w14:paraId="5936BE1D" w14:textId="77777777" w:rsidR="00997EE3" w:rsidRPr="009A12DB" w:rsidRDefault="00997EE3">
            <w:pPr>
              <w:rPr>
                <w:rFonts w:ascii="Arial" w:hAnsi="Arial" w:cs="Arial"/>
                <w:color w:val="000000"/>
                <w:sz w:val="22"/>
                <w:szCs w:val="22"/>
              </w:rPr>
            </w:pPr>
          </w:p>
        </w:tc>
      </w:tr>
      <w:tr w:rsidR="00997EE3" w:rsidRPr="009A12DB" w14:paraId="1D2A1125" w14:textId="77777777" w:rsidTr="00997EE3">
        <w:trPr>
          <w:trHeight w:val="300"/>
        </w:trPr>
        <w:tc>
          <w:tcPr>
            <w:tcW w:w="2200" w:type="dxa"/>
            <w:tcBorders>
              <w:top w:val="single" w:sz="8" w:space="0" w:color="auto"/>
              <w:left w:val="nil"/>
              <w:bottom w:val="single" w:sz="4" w:space="0" w:color="auto"/>
              <w:right w:val="nil"/>
            </w:tcBorders>
            <w:shd w:val="clear" w:color="auto" w:fill="auto"/>
            <w:noWrap/>
            <w:vAlign w:val="bottom"/>
            <w:hideMark/>
          </w:tcPr>
          <w:p w14:paraId="3A4EBB46" w14:textId="77777777" w:rsidR="00997EE3" w:rsidRPr="009A12DB" w:rsidRDefault="00997EE3">
            <w:pPr>
              <w:jc w:val="center"/>
              <w:rPr>
                <w:rFonts w:ascii="Arial" w:hAnsi="Arial" w:cs="Arial"/>
                <w:i/>
                <w:iCs/>
                <w:color w:val="000000"/>
                <w:sz w:val="22"/>
                <w:szCs w:val="22"/>
              </w:rPr>
            </w:pPr>
            <w:r w:rsidRPr="009A12DB">
              <w:rPr>
                <w:rFonts w:ascii="Arial" w:hAnsi="Arial" w:cs="Arial"/>
                <w:i/>
                <w:iCs/>
                <w:color w:val="000000"/>
                <w:sz w:val="22"/>
                <w:szCs w:val="22"/>
              </w:rPr>
              <w:t> </w:t>
            </w:r>
          </w:p>
        </w:tc>
        <w:tc>
          <w:tcPr>
            <w:tcW w:w="2040" w:type="dxa"/>
            <w:tcBorders>
              <w:top w:val="single" w:sz="8" w:space="0" w:color="auto"/>
              <w:left w:val="nil"/>
              <w:bottom w:val="single" w:sz="4" w:space="0" w:color="auto"/>
              <w:right w:val="nil"/>
            </w:tcBorders>
            <w:shd w:val="clear" w:color="auto" w:fill="auto"/>
            <w:noWrap/>
            <w:vAlign w:val="bottom"/>
            <w:hideMark/>
          </w:tcPr>
          <w:p w14:paraId="79734897" w14:textId="77777777" w:rsidR="00997EE3" w:rsidRPr="009A12DB" w:rsidRDefault="00997EE3">
            <w:pPr>
              <w:jc w:val="center"/>
              <w:rPr>
                <w:rFonts w:ascii="Arial" w:hAnsi="Arial" w:cs="Arial"/>
                <w:i/>
                <w:iCs/>
                <w:color w:val="000000"/>
                <w:sz w:val="22"/>
                <w:szCs w:val="22"/>
              </w:rPr>
            </w:pPr>
            <w:proofErr w:type="spellStart"/>
            <w:r w:rsidRPr="009A12DB">
              <w:rPr>
                <w:rFonts w:ascii="Arial" w:hAnsi="Arial" w:cs="Arial"/>
                <w:i/>
                <w:iCs/>
                <w:color w:val="000000"/>
                <w:sz w:val="22"/>
                <w:szCs w:val="22"/>
              </w:rPr>
              <w:t>Coefficients</w:t>
            </w:r>
            <w:proofErr w:type="spellEnd"/>
          </w:p>
        </w:tc>
        <w:tc>
          <w:tcPr>
            <w:tcW w:w="1500" w:type="dxa"/>
            <w:tcBorders>
              <w:top w:val="single" w:sz="8" w:space="0" w:color="auto"/>
              <w:left w:val="nil"/>
              <w:bottom w:val="single" w:sz="4" w:space="0" w:color="auto"/>
              <w:right w:val="nil"/>
            </w:tcBorders>
            <w:shd w:val="clear" w:color="auto" w:fill="auto"/>
            <w:noWrap/>
            <w:vAlign w:val="bottom"/>
            <w:hideMark/>
          </w:tcPr>
          <w:p w14:paraId="56B4B2BA" w14:textId="77777777" w:rsidR="00997EE3" w:rsidRPr="009A12DB" w:rsidRDefault="00997EE3">
            <w:pPr>
              <w:jc w:val="center"/>
              <w:rPr>
                <w:rFonts w:ascii="Arial" w:hAnsi="Arial" w:cs="Arial"/>
                <w:i/>
                <w:iCs/>
                <w:color w:val="000000"/>
                <w:sz w:val="22"/>
                <w:szCs w:val="22"/>
              </w:rPr>
            </w:pPr>
            <w:r w:rsidRPr="009A12DB">
              <w:rPr>
                <w:rFonts w:ascii="Arial" w:hAnsi="Arial" w:cs="Arial"/>
                <w:i/>
                <w:iCs/>
                <w:color w:val="000000"/>
                <w:sz w:val="22"/>
                <w:szCs w:val="22"/>
              </w:rPr>
              <w:t xml:space="preserve">Standard </w:t>
            </w:r>
            <w:proofErr w:type="spellStart"/>
            <w:r w:rsidRPr="009A12DB">
              <w:rPr>
                <w:rFonts w:ascii="Arial" w:hAnsi="Arial" w:cs="Arial"/>
                <w:i/>
                <w:iCs/>
                <w:color w:val="000000"/>
                <w:sz w:val="22"/>
                <w:szCs w:val="22"/>
              </w:rPr>
              <w:t>Error</w:t>
            </w:r>
            <w:proofErr w:type="spellEnd"/>
          </w:p>
        </w:tc>
        <w:tc>
          <w:tcPr>
            <w:tcW w:w="1900" w:type="dxa"/>
            <w:tcBorders>
              <w:top w:val="single" w:sz="8" w:space="0" w:color="auto"/>
              <w:left w:val="nil"/>
              <w:bottom w:val="single" w:sz="4" w:space="0" w:color="auto"/>
              <w:right w:val="nil"/>
            </w:tcBorders>
            <w:shd w:val="clear" w:color="auto" w:fill="auto"/>
            <w:noWrap/>
            <w:vAlign w:val="bottom"/>
            <w:hideMark/>
          </w:tcPr>
          <w:p w14:paraId="6D397CBC" w14:textId="77777777" w:rsidR="00997EE3" w:rsidRPr="009A12DB" w:rsidRDefault="00997EE3">
            <w:pPr>
              <w:jc w:val="center"/>
              <w:rPr>
                <w:rFonts w:ascii="Arial" w:hAnsi="Arial" w:cs="Arial"/>
                <w:i/>
                <w:iCs/>
                <w:color w:val="000000"/>
                <w:sz w:val="22"/>
                <w:szCs w:val="22"/>
              </w:rPr>
            </w:pPr>
            <w:r w:rsidRPr="009A12DB">
              <w:rPr>
                <w:rFonts w:ascii="Arial" w:hAnsi="Arial" w:cs="Arial"/>
                <w:i/>
                <w:iCs/>
                <w:color w:val="000000"/>
                <w:sz w:val="22"/>
                <w:szCs w:val="22"/>
              </w:rPr>
              <w:t>t Stat</w:t>
            </w:r>
          </w:p>
        </w:tc>
        <w:tc>
          <w:tcPr>
            <w:tcW w:w="2000" w:type="dxa"/>
            <w:tcBorders>
              <w:top w:val="single" w:sz="8" w:space="0" w:color="auto"/>
              <w:left w:val="nil"/>
              <w:bottom w:val="single" w:sz="4" w:space="0" w:color="auto"/>
              <w:right w:val="nil"/>
            </w:tcBorders>
            <w:shd w:val="clear" w:color="auto" w:fill="auto"/>
            <w:noWrap/>
            <w:vAlign w:val="bottom"/>
            <w:hideMark/>
          </w:tcPr>
          <w:p w14:paraId="5173191A" w14:textId="77777777" w:rsidR="00997EE3" w:rsidRPr="009A12DB" w:rsidRDefault="00997EE3">
            <w:pPr>
              <w:jc w:val="center"/>
              <w:rPr>
                <w:rFonts w:ascii="Arial" w:hAnsi="Arial" w:cs="Arial"/>
                <w:i/>
                <w:iCs/>
                <w:color w:val="000000"/>
                <w:sz w:val="22"/>
                <w:szCs w:val="22"/>
              </w:rPr>
            </w:pPr>
            <w:r w:rsidRPr="009A12DB">
              <w:rPr>
                <w:rFonts w:ascii="Arial" w:hAnsi="Arial" w:cs="Arial"/>
                <w:i/>
                <w:iCs/>
                <w:color w:val="000000"/>
                <w:sz w:val="22"/>
                <w:szCs w:val="22"/>
              </w:rPr>
              <w:t>P-</w:t>
            </w:r>
            <w:proofErr w:type="spellStart"/>
            <w:r w:rsidRPr="009A12DB">
              <w:rPr>
                <w:rFonts w:ascii="Arial" w:hAnsi="Arial" w:cs="Arial"/>
                <w:i/>
                <w:iCs/>
                <w:color w:val="000000"/>
                <w:sz w:val="22"/>
                <w:szCs w:val="22"/>
              </w:rPr>
              <w:t>value</w:t>
            </w:r>
            <w:proofErr w:type="spellEnd"/>
          </w:p>
        </w:tc>
        <w:tc>
          <w:tcPr>
            <w:tcW w:w="1900" w:type="dxa"/>
            <w:tcBorders>
              <w:top w:val="single" w:sz="8" w:space="0" w:color="auto"/>
              <w:left w:val="single" w:sz="8" w:space="0" w:color="auto"/>
              <w:bottom w:val="single" w:sz="8" w:space="0" w:color="auto"/>
              <w:right w:val="nil"/>
            </w:tcBorders>
            <w:shd w:val="clear" w:color="000000" w:fill="95B3D7"/>
            <w:noWrap/>
            <w:vAlign w:val="bottom"/>
            <w:hideMark/>
          </w:tcPr>
          <w:p w14:paraId="4796EE5C" w14:textId="77777777" w:rsidR="00997EE3" w:rsidRPr="009A12DB" w:rsidRDefault="00997EE3">
            <w:pPr>
              <w:jc w:val="center"/>
              <w:rPr>
                <w:rFonts w:ascii="Arial" w:hAnsi="Arial" w:cs="Arial"/>
                <w:i/>
                <w:iCs/>
                <w:color w:val="000000"/>
                <w:sz w:val="22"/>
                <w:szCs w:val="22"/>
              </w:rPr>
            </w:pPr>
            <w:proofErr w:type="spellStart"/>
            <w:r w:rsidRPr="009A12DB">
              <w:rPr>
                <w:rFonts w:ascii="Arial" w:hAnsi="Arial" w:cs="Arial"/>
                <w:i/>
                <w:iCs/>
                <w:color w:val="000000"/>
                <w:sz w:val="22"/>
                <w:szCs w:val="22"/>
              </w:rPr>
              <w:t>Lower</w:t>
            </w:r>
            <w:proofErr w:type="spellEnd"/>
            <w:r w:rsidRPr="009A12DB">
              <w:rPr>
                <w:rFonts w:ascii="Arial" w:hAnsi="Arial" w:cs="Arial"/>
                <w:i/>
                <w:iCs/>
                <w:color w:val="000000"/>
                <w:sz w:val="22"/>
                <w:szCs w:val="22"/>
              </w:rPr>
              <w:t xml:space="preserve"> 95%</w:t>
            </w:r>
          </w:p>
        </w:tc>
        <w:tc>
          <w:tcPr>
            <w:tcW w:w="1940" w:type="dxa"/>
            <w:tcBorders>
              <w:top w:val="single" w:sz="8" w:space="0" w:color="auto"/>
              <w:left w:val="nil"/>
              <w:bottom w:val="single" w:sz="8" w:space="0" w:color="auto"/>
              <w:right w:val="single" w:sz="8" w:space="0" w:color="auto"/>
            </w:tcBorders>
            <w:shd w:val="clear" w:color="000000" w:fill="95B3D7"/>
            <w:noWrap/>
            <w:vAlign w:val="bottom"/>
            <w:hideMark/>
          </w:tcPr>
          <w:p w14:paraId="04431931" w14:textId="77777777" w:rsidR="00997EE3" w:rsidRPr="009A12DB" w:rsidRDefault="00997EE3">
            <w:pPr>
              <w:jc w:val="center"/>
              <w:rPr>
                <w:rFonts w:ascii="Arial" w:hAnsi="Arial" w:cs="Arial"/>
                <w:i/>
                <w:iCs/>
                <w:color w:val="000000"/>
                <w:sz w:val="22"/>
                <w:szCs w:val="22"/>
              </w:rPr>
            </w:pPr>
            <w:proofErr w:type="spellStart"/>
            <w:r w:rsidRPr="009A12DB">
              <w:rPr>
                <w:rFonts w:ascii="Arial" w:hAnsi="Arial" w:cs="Arial"/>
                <w:i/>
                <w:iCs/>
                <w:color w:val="000000"/>
                <w:sz w:val="22"/>
                <w:szCs w:val="22"/>
              </w:rPr>
              <w:t>Upper</w:t>
            </w:r>
            <w:proofErr w:type="spellEnd"/>
            <w:r w:rsidRPr="009A12DB">
              <w:rPr>
                <w:rFonts w:ascii="Arial" w:hAnsi="Arial" w:cs="Arial"/>
                <w:i/>
                <w:iCs/>
                <w:color w:val="000000"/>
                <w:sz w:val="22"/>
                <w:szCs w:val="22"/>
              </w:rPr>
              <w:t xml:space="preserve"> 95%</w:t>
            </w:r>
          </w:p>
        </w:tc>
      </w:tr>
      <w:tr w:rsidR="00997EE3" w:rsidRPr="009A12DB" w14:paraId="1FD352B7" w14:textId="77777777" w:rsidTr="00997EE3">
        <w:trPr>
          <w:trHeight w:val="288"/>
        </w:trPr>
        <w:tc>
          <w:tcPr>
            <w:tcW w:w="2200" w:type="dxa"/>
            <w:tcBorders>
              <w:top w:val="nil"/>
              <w:left w:val="nil"/>
              <w:bottom w:val="nil"/>
              <w:right w:val="nil"/>
            </w:tcBorders>
            <w:shd w:val="clear" w:color="auto" w:fill="auto"/>
            <w:noWrap/>
            <w:vAlign w:val="bottom"/>
            <w:hideMark/>
          </w:tcPr>
          <w:p w14:paraId="71E06F96" w14:textId="77777777" w:rsidR="00997EE3" w:rsidRPr="009A12DB" w:rsidRDefault="00997EE3">
            <w:pPr>
              <w:rPr>
                <w:rFonts w:ascii="Arial" w:hAnsi="Arial" w:cs="Arial"/>
                <w:color w:val="000000"/>
                <w:sz w:val="22"/>
                <w:szCs w:val="22"/>
              </w:rPr>
            </w:pPr>
            <w:proofErr w:type="spellStart"/>
            <w:r w:rsidRPr="009A12DB">
              <w:rPr>
                <w:rFonts w:ascii="Arial" w:hAnsi="Arial" w:cs="Arial"/>
                <w:color w:val="000000"/>
                <w:sz w:val="22"/>
                <w:szCs w:val="22"/>
              </w:rPr>
              <w:t>Intercept</w:t>
            </w:r>
            <w:proofErr w:type="spellEnd"/>
          </w:p>
        </w:tc>
        <w:tc>
          <w:tcPr>
            <w:tcW w:w="2040" w:type="dxa"/>
            <w:tcBorders>
              <w:top w:val="nil"/>
              <w:left w:val="nil"/>
              <w:bottom w:val="nil"/>
              <w:right w:val="nil"/>
            </w:tcBorders>
            <w:shd w:val="clear" w:color="auto" w:fill="auto"/>
            <w:noWrap/>
            <w:vAlign w:val="bottom"/>
            <w:hideMark/>
          </w:tcPr>
          <w:p w14:paraId="4A25C1B5"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8855,054285</w:t>
            </w:r>
          </w:p>
        </w:tc>
        <w:tc>
          <w:tcPr>
            <w:tcW w:w="1500" w:type="dxa"/>
            <w:tcBorders>
              <w:top w:val="nil"/>
              <w:left w:val="nil"/>
              <w:bottom w:val="nil"/>
              <w:right w:val="nil"/>
            </w:tcBorders>
            <w:shd w:val="clear" w:color="auto" w:fill="auto"/>
            <w:noWrap/>
            <w:vAlign w:val="bottom"/>
            <w:hideMark/>
          </w:tcPr>
          <w:p w14:paraId="25850C1B"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1196,041389</w:t>
            </w:r>
          </w:p>
        </w:tc>
        <w:tc>
          <w:tcPr>
            <w:tcW w:w="1900" w:type="dxa"/>
            <w:tcBorders>
              <w:top w:val="nil"/>
              <w:left w:val="nil"/>
              <w:bottom w:val="nil"/>
              <w:right w:val="nil"/>
            </w:tcBorders>
            <w:shd w:val="clear" w:color="auto" w:fill="auto"/>
            <w:noWrap/>
            <w:vAlign w:val="bottom"/>
            <w:hideMark/>
          </w:tcPr>
          <w:p w14:paraId="7C2E28FE"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7,40363533</w:t>
            </w:r>
          </w:p>
        </w:tc>
        <w:tc>
          <w:tcPr>
            <w:tcW w:w="2000" w:type="dxa"/>
            <w:tcBorders>
              <w:top w:val="nil"/>
              <w:left w:val="nil"/>
              <w:bottom w:val="nil"/>
              <w:right w:val="nil"/>
            </w:tcBorders>
            <w:shd w:val="clear" w:color="auto" w:fill="auto"/>
            <w:noWrap/>
            <w:vAlign w:val="bottom"/>
            <w:hideMark/>
          </w:tcPr>
          <w:p w14:paraId="11E79987"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7,44808E-10</w:t>
            </w:r>
          </w:p>
        </w:tc>
        <w:tc>
          <w:tcPr>
            <w:tcW w:w="1900" w:type="dxa"/>
            <w:tcBorders>
              <w:top w:val="nil"/>
              <w:left w:val="nil"/>
              <w:bottom w:val="nil"/>
              <w:right w:val="nil"/>
            </w:tcBorders>
            <w:shd w:val="clear" w:color="000000" w:fill="DA9694"/>
            <w:noWrap/>
            <w:vAlign w:val="bottom"/>
            <w:hideMark/>
          </w:tcPr>
          <w:p w14:paraId="7CF99041"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6459,095473</w:t>
            </w:r>
          </w:p>
        </w:tc>
        <w:tc>
          <w:tcPr>
            <w:tcW w:w="1940" w:type="dxa"/>
            <w:tcBorders>
              <w:top w:val="nil"/>
              <w:left w:val="nil"/>
              <w:bottom w:val="nil"/>
              <w:right w:val="nil"/>
            </w:tcBorders>
            <w:shd w:val="clear" w:color="000000" w:fill="DA9694"/>
            <w:noWrap/>
            <w:vAlign w:val="bottom"/>
            <w:hideMark/>
          </w:tcPr>
          <w:p w14:paraId="0D200102"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11251,0131</w:t>
            </w:r>
          </w:p>
        </w:tc>
      </w:tr>
      <w:tr w:rsidR="00997EE3" w:rsidRPr="009A12DB" w14:paraId="28E2AD70" w14:textId="77777777" w:rsidTr="00997EE3">
        <w:trPr>
          <w:trHeight w:val="300"/>
        </w:trPr>
        <w:tc>
          <w:tcPr>
            <w:tcW w:w="2200" w:type="dxa"/>
            <w:tcBorders>
              <w:top w:val="nil"/>
              <w:left w:val="nil"/>
              <w:bottom w:val="single" w:sz="8" w:space="0" w:color="auto"/>
              <w:right w:val="nil"/>
            </w:tcBorders>
            <w:shd w:val="clear" w:color="auto" w:fill="auto"/>
            <w:noWrap/>
            <w:vAlign w:val="bottom"/>
            <w:hideMark/>
          </w:tcPr>
          <w:p w14:paraId="0918F7AC" w14:textId="77777777" w:rsidR="00997EE3" w:rsidRPr="009A12DB" w:rsidRDefault="00997EE3">
            <w:pPr>
              <w:rPr>
                <w:rFonts w:ascii="Arial" w:hAnsi="Arial" w:cs="Arial"/>
                <w:color w:val="000000"/>
                <w:sz w:val="22"/>
                <w:szCs w:val="22"/>
              </w:rPr>
            </w:pPr>
            <w:r w:rsidRPr="009A12DB">
              <w:rPr>
                <w:rFonts w:ascii="Arial" w:hAnsi="Arial" w:cs="Arial"/>
                <w:color w:val="000000"/>
                <w:sz w:val="22"/>
                <w:szCs w:val="22"/>
              </w:rPr>
              <w:t>X Variable 1</w:t>
            </w:r>
          </w:p>
        </w:tc>
        <w:tc>
          <w:tcPr>
            <w:tcW w:w="2040" w:type="dxa"/>
            <w:tcBorders>
              <w:top w:val="nil"/>
              <w:left w:val="nil"/>
              <w:bottom w:val="single" w:sz="8" w:space="0" w:color="auto"/>
              <w:right w:val="nil"/>
            </w:tcBorders>
            <w:shd w:val="clear" w:color="auto" w:fill="auto"/>
            <w:noWrap/>
            <w:vAlign w:val="bottom"/>
            <w:hideMark/>
          </w:tcPr>
          <w:p w14:paraId="1DE23603"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162,5763336</w:t>
            </w:r>
          </w:p>
        </w:tc>
        <w:tc>
          <w:tcPr>
            <w:tcW w:w="1500" w:type="dxa"/>
            <w:tcBorders>
              <w:top w:val="nil"/>
              <w:left w:val="nil"/>
              <w:bottom w:val="single" w:sz="8" w:space="0" w:color="auto"/>
              <w:right w:val="nil"/>
            </w:tcBorders>
            <w:shd w:val="clear" w:color="auto" w:fill="auto"/>
            <w:noWrap/>
            <w:vAlign w:val="bottom"/>
            <w:hideMark/>
          </w:tcPr>
          <w:p w14:paraId="0A3ED13B"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21,32590835</w:t>
            </w:r>
          </w:p>
        </w:tc>
        <w:tc>
          <w:tcPr>
            <w:tcW w:w="1900" w:type="dxa"/>
            <w:tcBorders>
              <w:top w:val="nil"/>
              <w:left w:val="nil"/>
              <w:bottom w:val="single" w:sz="8" w:space="0" w:color="auto"/>
              <w:right w:val="nil"/>
            </w:tcBorders>
            <w:shd w:val="clear" w:color="auto" w:fill="auto"/>
            <w:noWrap/>
            <w:vAlign w:val="bottom"/>
            <w:hideMark/>
          </w:tcPr>
          <w:p w14:paraId="26ED8A7E"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7,623418938</w:t>
            </w:r>
          </w:p>
        </w:tc>
        <w:tc>
          <w:tcPr>
            <w:tcW w:w="2000" w:type="dxa"/>
            <w:tcBorders>
              <w:top w:val="nil"/>
              <w:left w:val="nil"/>
              <w:bottom w:val="single" w:sz="8" w:space="0" w:color="auto"/>
              <w:right w:val="nil"/>
            </w:tcBorders>
            <w:shd w:val="clear" w:color="auto" w:fill="auto"/>
            <w:noWrap/>
            <w:vAlign w:val="bottom"/>
            <w:hideMark/>
          </w:tcPr>
          <w:p w14:paraId="01E6D73F"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3,22843E-10</w:t>
            </w:r>
          </w:p>
        </w:tc>
        <w:tc>
          <w:tcPr>
            <w:tcW w:w="1900" w:type="dxa"/>
            <w:tcBorders>
              <w:top w:val="nil"/>
              <w:left w:val="nil"/>
              <w:bottom w:val="single" w:sz="8" w:space="0" w:color="auto"/>
              <w:right w:val="nil"/>
            </w:tcBorders>
            <w:shd w:val="clear" w:color="auto" w:fill="auto"/>
            <w:noWrap/>
            <w:vAlign w:val="bottom"/>
            <w:hideMark/>
          </w:tcPr>
          <w:p w14:paraId="0FDC4CB4"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119,8554056</w:t>
            </w:r>
          </w:p>
        </w:tc>
        <w:tc>
          <w:tcPr>
            <w:tcW w:w="1940" w:type="dxa"/>
            <w:tcBorders>
              <w:top w:val="nil"/>
              <w:left w:val="nil"/>
              <w:bottom w:val="single" w:sz="8" w:space="0" w:color="auto"/>
              <w:right w:val="nil"/>
            </w:tcBorders>
            <w:shd w:val="clear" w:color="auto" w:fill="auto"/>
            <w:noWrap/>
            <w:vAlign w:val="bottom"/>
            <w:hideMark/>
          </w:tcPr>
          <w:p w14:paraId="11774D71" w14:textId="77777777" w:rsidR="00997EE3" w:rsidRPr="009A12DB" w:rsidRDefault="00997EE3">
            <w:pPr>
              <w:jc w:val="right"/>
              <w:rPr>
                <w:rFonts w:ascii="Arial" w:hAnsi="Arial" w:cs="Arial"/>
                <w:color w:val="000000"/>
                <w:sz w:val="22"/>
                <w:szCs w:val="22"/>
              </w:rPr>
            </w:pPr>
            <w:r w:rsidRPr="009A12DB">
              <w:rPr>
                <w:rFonts w:ascii="Arial" w:hAnsi="Arial" w:cs="Arial"/>
                <w:color w:val="000000"/>
                <w:sz w:val="22"/>
                <w:szCs w:val="22"/>
              </w:rPr>
              <w:t>205,2972615</w:t>
            </w:r>
          </w:p>
        </w:tc>
      </w:tr>
    </w:tbl>
    <w:p w14:paraId="1B245CCF" w14:textId="77777777" w:rsidR="00997EE3" w:rsidRPr="009A12DB" w:rsidRDefault="00997EE3" w:rsidP="00FF5A48">
      <w:pPr>
        <w:rPr>
          <w:rFonts w:ascii="Arial" w:hAnsi="Arial" w:cs="Arial"/>
          <w:b/>
          <w:sz w:val="22"/>
          <w:szCs w:val="22"/>
        </w:rPr>
      </w:pPr>
    </w:p>
    <w:p w14:paraId="5D0930BD" w14:textId="77777777" w:rsidR="00DC7A2D" w:rsidRPr="009A12DB" w:rsidRDefault="00DC7A2D" w:rsidP="00FF5A48">
      <w:pPr>
        <w:rPr>
          <w:rFonts w:ascii="Arial" w:hAnsi="Arial" w:cs="Arial"/>
          <w:b/>
          <w:sz w:val="22"/>
          <w:szCs w:val="22"/>
        </w:rPr>
      </w:pPr>
    </w:p>
    <w:p w14:paraId="449F9DB3" w14:textId="77777777" w:rsidR="00BD067C" w:rsidRPr="009A12DB" w:rsidRDefault="00BD067C" w:rsidP="00FF5A48">
      <w:pPr>
        <w:rPr>
          <w:rFonts w:ascii="Arial" w:hAnsi="Arial" w:cs="Arial"/>
          <w:b/>
          <w:sz w:val="22"/>
          <w:szCs w:val="22"/>
        </w:rPr>
      </w:pPr>
    </w:p>
    <w:sectPr w:rsidR="00BD067C" w:rsidRPr="009A12DB" w:rsidSect="00E4067D">
      <w:pgSz w:w="16838" w:h="11906" w:orient="landscape"/>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82AB4" w14:textId="77777777" w:rsidR="00F75DAE" w:rsidRDefault="00F75DAE" w:rsidP="00B040F5">
      <w:r>
        <w:separator/>
      </w:r>
    </w:p>
  </w:endnote>
  <w:endnote w:type="continuationSeparator" w:id="0">
    <w:p w14:paraId="0701FB5E" w14:textId="77777777" w:rsidR="00F75DAE" w:rsidRDefault="00F75DAE" w:rsidP="00B0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9254618"/>
      <w:docPartObj>
        <w:docPartGallery w:val="Page Numbers (Bottom of Page)"/>
        <w:docPartUnique/>
      </w:docPartObj>
    </w:sdtPr>
    <w:sdtEndPr>
      <w:rPr>
        <w:rFonts w:ascii="Arial Narrow" w:hAnsi="Arial Narrow"/>
        <w:sz w:val="16"/>
        <w:szCs w:val="16"/>
      </w:rPr>
    </w:sdtEndPr>
    <w:sdtContent>
      <w:p w14:paraId="09197067" w14:textId="77777777" w:rsidR="00F75DAE" w:rsidRPr="00D104D4" w:rsidRDefault="00F75DAE">
        <w:pPr>
          <w:pStyle w:val="Noga"/>
          <w:jc w:val="center"/>
          <w:rPr>
            <w:rFonts w:ascii="Arial Narrow" w:hAnsi="Arial Narrow"/>
            <w:sz w:val="16"/>
            <w:szCs w:val="16"/>
          </w:rPr>
        </w:pPr>
        <w:r w:rsidRPr="00D104D4">
          <w:rPr>
            <w:rFonts w:ascii="Arial Narrow" w:hAnsi="Arial Narrow"/>
            <w:sz w:val="16"/>
            <w:szCs w:val="16"/>
          </w:rPr>
          <w:fldChar w:fldCharType="begin"/>
        </w:r>
        <w:r w:rsidRPr="00D104D4">
          <w:rPr>
            <w:rFonts w:ascii="Arial Narrow" w:hAnsi="Arial Narrow"/>
            <w:sz w:val="16"/>
            <w:szCs w:val="16"/>
          </w:rPr>
          <w:instrText>PAGE   \* MERGEFORMAT</w:instrText>
        </w:r>
        <w:r w:rsidRPr="00D104D4">
          <w:rPr>
            <w:rFonts w:ascii="Arial Narrow" w:hAnsi="Arial Narrow"/>
            <w:sz w:val="16"/>
            <w:szCs w:val="16"/>
          </w:rPr>
          <w:fldChar w:fldCharType="separate"/>
        </w:r>
        <w:r w:rsidR="00B1620B" w:rsidRPr="00B1620B">
          <w:rPr>
            <w:rFonts w:ascii="Arial Narrow" w:hAnsi="Arial Narrow"/>
            <w:noProof/>
            <w:sz w:val="16"/>
            <w:szCs w:val="16"/>
            <w:lang w:val="sl-SI"/>
          </w:rPr>
          <w:t>10</w:t>
        </w:r>
        <w:r w:rsidRPr="00D104D4">
          <w:rPr>
            <w:rFonts w:ascii="Arial Narrow" w:hAnsi="Arial Narrow"/>
            <w:sz w:val="16"/>
            <w:szCs w:val="16"/>
          </w:rPr>
          <w:fldChar w:fldCharType="end"/>
        </w:r>
      </w:p>
    </w:sdtContent>
  </w:sdt>
  <w:p w14:paraId="2FF9C1E3" w14:textId="77777777" w:rsidR="00F75DAE" w:rsidRDefault="00F75DA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5087180"/>
      <w:docPartObj>
        <w:docPartGallery w:val="Page Numbers (Bottom of Page)"/>
        <w:docPartUnique/>
      </w:docPartObj>
    </w:sdtPr>
    <w:sdtEndPr/>
    <w:sdtContent>
      <w:p w14:paraId="35A4A5F8" w14:textId="77777777" w:rsidR="00F75DAE" w:rsidRDefault="00F75DAE">
        <w:pPr>
          <w:pStyle w:val="Noga"/>
          <w:jc w:val="right"/>
        </w:pPr>
        <w:r>
          <w:fldChar w:fldCharType="begin"/>
        </w:r>
        <w:r>
          <w:instrText>PAGE   \* MERGEFORMAT</w:instrText>
        </w:r>
        <w:r>
          <w:fldChar w:fldCharType="separate"/>
        </w:r>
        <w:r w:rsidR="00B1620B" w:rsidRPr="00B1620B">
          <w:rPr>
            <w:noProof/>
            <w:lang w:val="sl-SI"/>
          </w:rPr>
          <w:t>11</w:t>
        </w:r>
        <w:r>
          <w:fldChar w:fldCharType="end"/>
        </w:r>
      </w:p>
    </w:sdtContent>
  </w:sdt>
  <w:p w14:paraId="087FEB1F" w14:textId="77777777" w:rsidR="00F75DAE" w:rsidRDefault="00F75DA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69931" w14:textId="77777777" w:rsidR="00F75DAE" w:rsidRDefault="00F75DAE" w:rsidP="00B040F5">
      <w:r>
        <w:separator/>
      </w:r>
    </w:p>
  </w:footnote>
  <w:footnote w:type="continuationSeparator" w:id="0">
    <w:p w14:paraId="021609A8" w14:textId="77777777" w:rsidR="00F75DAE" w:rsidRDefault="00F75DAE" w:rsidP="00B040F5">
      <w:r>
        <w:continuationSeparator/>
      </w:r>
    </w:p>
  </w:footnote>
  <w:footnote w:id="1">
    <w:p w14:paraId="121DD52E" w14:textId="77777777" w:rsidR="009A12DB" w:rsidRPr="00375027" w:rsidRDefault="009A12DB" w:rsidP="009A12DB">
      <w:pPr>
        <w:pStyle w:val="Sprotnaopomba-besedilo"/>
        <w:rPr>
          <w:rFonts w:ascii="Arial" w:hAnsi="Arial" w:cs="Arial"/>
        </w:rPr>
      </w:pPr>
      <w:r w:rsidRPr="00375027">
        <w:rPr>
          <w:rStyle w:val="Sprotnaopomba-sklic"/>
          <w:rFonts w:ascii="Arial" w:hAnsi="Arial" w:cs="Arial"/>
        </w:rPr>
        <w:footnoteRef/>
      </w:r>
      <w:r w:rsidRPr="00375027">
        <w:rPr>
          <w:rFonts w:ascii="Arial" w:hAnsi="Arial" w:cs="Arial"/>
        </w:rPr>
        <w:t xml:space="preserve"> Stroški na enoto</w:t>
      </w:r>
    </w:p>
  </w:footnote>
  <w:footnote w:id="2">
    <w:p w14:paraId="1D87FAEA" w14:textId="77777777" w:rsidR="009A12DB" w:rsidRPr="00375027" w:rsidRDefault="009A12DB" w:rsidP="009A12DB">
      <w:pPr>
        <w:pStyle w:val="Sprotnaopomba-besedilo"/>
        <w:rPr>
          <w:rFonts w:ascii="Arial" w:hAnsi="Arial" w:cs="Arial"/>
        </w:rPr>
      </w:pPr>
      <w:r w:rsidRPr="00375027">
        <w:rPr>
          <w:rStyle w:val="Sprotnaopomba-sklic"/>
          <w:rFonts w:ascii="Arial" w:hAnsi="Arial" w:cs="Arial"/>
        </w:rPr>
        <w:footnoteRef/>
      </w:r>
      <w:r w:rsidRPr="00375027">
        <w:rPr>
          <w:rFonts w:ascii="Arial" w:hAnsi="Arial" w:cs="Arial"/>
        </w:rPr>
        <w:t xml:space="preserve"> Pavšalni zneski</w:t>
      </w:r>
    </w:p>
  </w:footnote>
  <w:footnote w:id="3">
    <w:p w14:paraId="04B19524" w14:textId="77777777" w:rsidR="009A12DB" w:rsidRDefault="009A12DB" w:rsidP="009A12DB">
      <w:pPr>
        <w:pStyle w:val="Sprotnaopomba-besedilo"/>
      </w:pPr>
      <w:r w:rsidRPr="00375027">
        <w:rPr>
          <w:rStyle w:val="Sprotnaopomba-sklic"/>
          <w:rFonts w:ascii="Arial" w:hAnsi="Arial" w:cs="Arial"/>
        </w:rPr>
        <w:footnoteRef/>
      </w:r>
      <w:r w:rsidRPr="00375027">
        <w:rPr>
          <w:rFonts w:ascii="Arial" w:hAnsi="Arial" w:cs="Arial"/>
        </w:rPr>
        <w:t xml:space="preserve"> Financiranje po pavšalni stopnji</w:t>
      </w:r>
    </w:p>
  </w:footnote>
  <w:footnote w:id="4">
    <w:p w14:paraId="2D787601" w14:textId="1A218D96" w:rsidR="00F75DAE" w:rsidRPr="008A48E0" w:rsidRDefault="00F75DAE" w:rsidP="007818F9">
      <w:pPr>
        <w:pStyle w:val="Sprotnaopomba-besedilo"/>
        <w:rPr>
          <w:rFonts w:ascii="Arial Narrow" w:hAnsi="Arial Narrow"/>
        </w:rPr>
      </w:pPr>
      <w:r w:rsidRPr="008A48E0">
        <w:rPr>
          <w:rStyle w:val="Sprotnaopomba-sklic"/>
          <w:rFonts w:ascii="Arial Narrow" w:hAnsi="Arial Narrow"/>
        </w:rPr>
        <w:footnoteRef/>
      </w:r>
      <w:r w:rsidRPr="008A48E0">
        <w:rPr>
          <w:rFonts w:ascii="Arial Narrow" w:hAnsi="Arial Narrow"/>
        </w:rPr>
        <w:t xml:space="preserve"> Vsota, deljena z 58 enot. Pri tem se je </w:t>
      </w:r>
      <w:r w:rsidRPr="008A48E0">
        <w:rPr>
          <w:rFonts w:ascii="Arial Narrow" w:hAnsi="Arial Narrow"/>
          <w:b/>
        </w:rPr>
        <w:t>R</w:t>
      </w:r>
      <w:r w:rsidRPr="008A48E0">
        <w:rPr>
          <w:rFonts w:ascii="Arial Narrow" w:hAnsi="Arial Narrow"/>
          <w:b/>
          <w:vertAlign w:val="superscript"/>
        </w:rPr>
        <w:t>2</w:t>
      </w:r>
      <w:r w:rsidRPr="008A48E0">
        <w:rPr>
          <w:rFonts w:ascii="Arial Narrow" w:hAnsi="Arial Narrow"/>
        </w:rPr>
        <w:t xml:space="preserve"> občutno zvišal, z </w:t>
      </w:r>
      <w:r w:rsidRPr="008A48E0">
        <w:rPr>
          <w:rFonts w:ascii="Arial Narrow" w:hAnsi="Arial Narrow"/>
          <w:b/>
        </w:rPr>
        <w:t>0,3552</w:t>
      </w:r>
      <w:r w:rsidRPr="008A48E0">
        <w:rPr>
          <w:rFonts w:ascii="Arial Narrow" w:hAnsi="Arial Narrow"/>
        </w:rPr>
        <w:t xml:space="preserve"> na </w:t>
      </w:r>
      <w:r w:rsidRPr="008A48E0">
        <w:rPr>
          <w:rFonts w:ascii="Arial Narrow" w:hAnsi="Arial Narrow"/>
          <w:b/>
        </w:rPr>
        <w:t>0,5093</w:t>
      </w:r>
      <w:r w:rsidR="00F906C7">
        <w:rPr>
          <w:rFonts w:ascii="Arial Narrow" w:hAnsi="Arial Narrow"/>
          <w:b/>
        </w:rPr>
        <w:t xml:space="preserve"> </w:t>
      </w:r>
      <w:r w:rsidR="00F906C7" w:rsidRPr="00F906C7">
        <w:rPr>
          <w:rFonts w:ascii="Arial Narrow" w:hAnsi="Arial Narrow"/>
          <w:bCs/>
        </w:rPr>
        <w:t>(glej prikaz št. 2)</w:t>
      </w:r>
      <w:r w:rsidRPr="008A48E0">
        <w:rPr>
          <w:rFonts w:ascii="Arial Narrow" w:hAnsi="Arial Narrow"/>
        </w:rPr>
        <w:t xml:space="preserve">. Kar 50% variance celotne vrednosti </w:t>
      </w:r>
      <w:r w:rsidRPr="00165FCC">
        <w:rPr>
          <w:rFonts w:ascii="Arial Narrow" w:hAnsi="Arial Narrow"/>
        </w:rPr>
        <w:t>realiziranih stroškov je možno pojasniti z linearnim vplivom kvadrature razstavnega prostora. [Glede na zelo nizko vrednost F-statistike (PRILOGA 1) lahko sprejmemo</w:t>
      </w:r>
      <w:r w:rsidRPr="008A48E0">
        <w:rPr>
          <w:rFonts w:ascii="Arial Narrow" w:hAnsi="Arial Narrow"/>
        </w:rPr>
        <w:t xml:space="preserve"> vzorčni regresijski model kot statistično značilen in zavrnemo ničelno domnevo, to je, da velikost kvadratnega metra ne pojasnjuje celotne vrednosti realiziranih stroškov sejemskih nastopov]. </w:t>
      </w:r>
    </w:p>
  </w:footnote>
  <w:footnote w:id="5">
    <w:p w14:paraId="0153D238" w14:textId="2E42D0CF" w:rsidR="00F75DAE" w:rsidRPr="008A48E0" w:rsidRDefault="00F75DAE">
      <w:pPr>
        <w:pStyle w:val="Sprotnaopomba-besedilo"/>
        <w:rPr>
          <w:rFonts w:ascii="Arial Narrow" w:hAnsi="Arial Narrow"/>
        </w:rPr>
      </w:pPr>
      <w:r w:rsidRPr="008A48E0">
        <w:rPr>
          <w:rStyle w:val="Sprotnaopomba-sklic"/>
          <w:rFonts w:ascii="Arial Narrow" w:hAnsi="Arial Narrow"/>
        </w:rPr>
        <w:footnoteRef/>
      </w:r>
      <w:r w:rsidRPr="008A48E0">
        <w:rPr>
          <w:rFonts w:ascii="Arial Narrow" w:hAnsi="Arial Narrow"/>
        </w:rPr>
        <w:t xml:space="preserve"> S</w:t>
      </w:r>
      <w:r>
        <w:rPr>
          <w:rFonts w:ascii="Arial Narrow" w:hAnsi="Arial Narrow"/>
        </w:rPr>
        <w:t xml:space="preserve">hema de </w:t>
      </w:r>
      <w:proofErr w:type="spellStart"/>
      <w:r>
        <w:rPr>
          <w:rFonts w:ascii="Arial Narrow" w:hAnsi="Arial Narrow"/>
        </w:rPr>
        <w:t>minimis</w:t>
      </w:r>
      <w:proofErr w:type="spellEnd"/>
      <w:r>
        <w:rPr>
          <w:rFonts w:ascii="Arial Narrow" w:hAnsi="Arial Narrow"/>
        </w:rPr>
        <w:t xml:space="preserve"> omogoča 100</w:t>
      </w:r>
      <w:r w:rsidR="00A0483D">
        <w:rPr>
          <w:rFonts w:ascii="Arial Narrow" w:hAnsi="Arial Narrow"/>
        </w:rPr>
        <w:t xml:space="preserve"> </w:t>
      </w:r>
      <w:r>
        <w:rPr>
          <w:rFonts w:ascii="Arial Narrow" w:hAnsi="Arial Narrow"/>
        </w:rPr>
        <w:t xml:space="preserve">% sofinanciranje. </w:t>
      </w:r>
      <w:r w:rsidR="00BB52B9">
        <w:rPr>
          <w:rFonts w:ascii="Arial Narrow" w:hAnsi="Arial Narrow"/>
        </w:rPr>
        <w:t>Javni razpis predvideva 50 % intenzivnost pomoči</w:t>
      </w:r>
      <w:r w:rsidRPr="008A48E0">
        <w:rPr>
          <w:rFonts w:ascii="Arial Narrow" w:hAnsi="Arial Narrow"/>
        </w:rPr>
        <w:t>.</w:t>
      </w:r>
    </w:p>
  </w:footnote>
  <w:footnote w:id="6">
    <w:p w14:paraId="07B45742" w14:textId="14698563" w:rsidR="00F75DAE" w:rsidRPr="008A48E0" w:rsidRDefault="00F75DAE" w:rsidP="00BC18BA">
      <w:pPr>
        <w:pStyle w:val="Sprotnaopomba-besedilo"/>
        <w:jc w:val="both"/>
        <w:rPr>
          <w:rFonts w:ascii="Arial Narrow" w:hAnsi="Arial Narrow"/>
        </w:rPr>
      </w:pPr>
      <w:r w:rsidRPr="008A48E0">
        <w:rPr>
          <w:rStyle w:val="Sprotnaopomba-sklic"/>
          <w:rFonts w:ascii="Arial Narrow" w:hAnsi="Arial Narrow"/>
        </w:rPr>
        <w:footnoteRef/>
      </w:r>
      <w:r w:rsidRPr="008A48E0">
        <w:rPr>
          <w:rFonts w:ascii="Arial Narrow" w:hAnsi="Arial Narrow"/>
        </w:rPr>
        <w:t xml:space="preserve"> V našem primeru je tak primer le hipotetičen, saj sejemskega nastopa ni brez razstavnega prostora..</w:t>
      </w:r>
    </w:p>
  </w:footnote>
  <w:footnote w:id="7">
    <w:p w14:paraId="2C843933" w14:textId="77777777" w:rsidR="00F75DAE" w:rsidRPr="008A48E0" w:rsidRDefault="00F75DAE" w:rsidP="00BC18BA">
      <w:pPr>
        <w:pStyle w:val="Sprotnaopomba-besedilo"/>
        <w:jc w:val="both"/>
        <w:rPr>
          <w:rFonts w:ascii="Arial Narrow" w:hAnsi="Arial Narrow"/>
        </w:rPr>
      </w:pPr>
      <w:r w:rsidRPr="008A48E0">
        <w:rPr>
          <w:rStyle w:val="Sprotnaopomba-sklic"/>
          <w:rFonts w:ascii="Arial Narrow" w:hAnsi="Arial Narrow"/>
        </w:rPr>
        <w:footnoteRef/>
      </w:r>
      <w:r w:rsidRPr="008A48E0">
        <w:rPr>
          <w:rFonts w:ascii="Arial Narrow" w:hAnsi="Arial Narrow"/>
        </w:rPr>
        <w:t xml:space="preserve"> Tudi ta vrednost je statistično značilna</w:t>
      </w:r>
      <w:r w:rsidRPr="00165FCC">
        <w:rPr>
          <w:rFonts w:ascii="Arial Narrow" w:hAnsi="Arial Narrow"/>
        </w:rPr>
        <w:t>, glej prilogo 1.</w:t>
      </w:r>
      <w:r w:rsidRPr="008A48E0">
        <w:rPr>
          <w:rFonts w:ascii="Arial Narrow" w:hAnsi="Arial Narrow"/>
        </w:rPr>
        <w:t xml:space="preserve"> </w:t>
      </w:r>
    </w:p>
  </w:footnote>
  <w:footnote w:id="8">
    <w:p w14:paraId="67931DAC" w14:textId="5BEBC861" w:rsidR="00F75DAE" w:rsidRDefault="00F75DAE" w:rsidP="00BC18BA">
      <w:pPr>
        <w:pStyle w:val="Sprotnaopomba-besedilo"/>
        <w:jc w:val="both"/>
      </w:pPr>
      <w:r w:rsidRPr="008A48E0">
        <w:rPr>
          <w:rStyle w:val="Sprotnaopomba-sklic"/>
          <w:rFonts w:ascii="Arial Narrow" w:hAnsi="Arial Narrow"/>
        </w:rPr>
        <w:footnoteRef/>
      </w:r>
      <w:r w:rsidRPr="008A48E0">
        <w:rPr>
          <w:rFonts w:ascii="Arial Narrow" w:hAnsi="Arial Narrow"/>
        </w:rPr>
        <w:t xml:space="preserve"> So zajeti v povprečni ceni kvadrat</w:t>
      </w:r>
      <w:r w:rsidR="00F80C29">
        <w:rPr>
          <w:rFonts w:ascii="Arial Narrow" w:hAnsi="Arial Narrow"/>
        </w:rPr>
        <w:t>nega metra</w:t>
      </w:r>
      <w:r w:rsidRPr="008A48E0">
        <w:rPr>
          <w:rFonts w:ascii="Arial Narrow" w:hAnsi="Arial Narrow"/>
        </w:rPr>
        <w:t xml:space="preserve"> razstavnega prostora.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B4915" w14:textId="4E5FE441" w:rsidR="00F75DAE" w:rsidRDefault="00E4067D" w:rsidP="00E4067D">
    <w:pPr>
      <w:pStyle w:val="Glava"/>
      <w:jc w:val="center"/>
    </w:pPr>
    <w:r>
      <w:rPr>
        <w:noProof/>
      </w:rPr>
      <w:drawing>
        <wp:inline distT="0" distB="0" distL="0" distR="0" wp14:anchorId="4FC4659B" wp14:editId="2AF06F6E">
          <wp:extent cx="5760720" cy="969645"/>
          <wp:effectExtent l="0" t="0" r="0" b="1905"/>
          <wp:docPr id="3" name="Slika 3" descr="Slika vsebuje štiri logotipe (Ministrstva za gospodarstvo, turizem in šport, SPIRIT Slovenija, javne agencije, logitip blagovne znemke &quot;I Feel Slovenia&quot; in logotip z besedilom &quot;Financira Evropska uni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vsebuje štiri logotipe (Ministrstva za gospodarstvo, turizem in šport, SPIRIT Slovenija, javne agencije, logitip blagovne znemke &quot;I Feel Slovenia&quot; in logotip z besedilom &quot;Financira Evropska unija&quot;)"/>
                  <pic:cNvPicPr/>
                </pic:nvPicPr>
                <pic:blipFill>
                  <a:blip r:embed="rId1">
                    <a:extLst>
                      <a:ext uri="{28A0092B-C50C-407E-A947-70E740481C1C}">
                        <a14:useLocalDpi xmlns:a14="http://schemas.microsoft.com/office/drawing/2010/main" val="0"/>
                      </a:ext>
                    </a:extLst>
                  </a:blip>
                  <a:stretch>
                    <a:fillRect/>
                  </a:stretch>
                </pic:blipFill>
                <pic:spPr>
                  <a:xfrm>
                    <a:off x="0" y="0"/>
                    <a:ext cx="5760720" cy="969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94E7E" w14:textId="5E14903B" w:rsidR="00F75DAE" w:rsidRPr="003978B8" w:rsidRDefault="00E4067D" w:rsidP="00E4067D">
    <w:pPr>
      <w:pStyle w:val="Glava"/>
      <w:jc w:val="center"/>
    </w:pPr>
    <w:r>
      <w:rPr>
        <w:noProof/>
      </w:rPr>
      <w:drawing>
        <wp:inline distT="0" distB="0" distL="0" distR="0" wp14:anchorId="55EE06BE" wp14:editId="1DA72DC2">
          <wp:extent cx="5760720" cy="969645"/>
          <wp:effectExtent l="0" t="0" r="0" b="1905"/>
          <wp:docPr id="2" name="Slika 2" descr="Slika vsebuje štiri logotipe (Ministrstva za gospodarstvo, turizem in šport, SPIRIT Slovenija, javne agencije, logitip blagovne znemke &quot;I Feel Slovenia&quot; in logotip z besedilom &quot;Financira Evropska uni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vsebuje štiri logotipe (Ministrstva za gospodarstvo, turizem in šport, SPIRIT Slovenija, javne agencije, logitip blagovne znemke &quot;I Feel Slovenia&quot; in logotip z besedilom &quot;Financira Evropska unija&quot;)"/>
                  <pic:cNvPicPr/>
                </pic:nvPicPr>
                <pic:blipFill>
                  <a:blip r:embed="rId1">
                    <a:extLst>
                      <a:ext uri="{28A0092B-C50C-407E-A947-70E740481C1C}">
                        <a14:useLocalDpi xmlns:a14="http://schemas.microsoft.com/office/drawing/2010/main" val="0"/>
                      </a:ext>
                    </a:extLst>
                  </a:blip>
                  <a:stretch>
                    <a:fillRect/>
                  </a:stretch>
                </pic:blipFill>
                <pic:spPr>
                  <a:xfrm>
                    <a:off x="0" y="0"/>
                    <a:ext cx="5760720" cy="969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31B9"/>
    <w:multiLevelType w:val="hybridMultilevel"/>
    <w:tmpl w:val="A790CBAE"/>
    <w:lvl w:ilvl="0" w:tplc="A89E2E84">
      <w:numFmt w:val="bullet"/>
      <w:lvlText w:val="-"/>
      <w:lvlJc w:val="left"/>
      <w:pPr>
        <w:tabs>
          <w:tab w:val="num" w:pos="360"/>
        </w:tabs>
        <w:ind w:left="36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 w15:restartNumberingAfterBreak="0">
    <w:nsid w:val="19685E69"/>
    <w:multiLevelType w:val="hybridMultilevel"/>
    <w:tmpl w:val="215C10F8"/>
    <w:lvl w:ilvl="0" w:tplc="F154EE36">
      <w:start w:val="1"/>
      <w:numFmt w:val="bullet"/>
      <w:lvlText w:val="-"/>
      <w:lvlJc w:val="left"/>
      <w:pPr>
        <w:ind w:left="5747" w:hanging="360"/>
      </w:pPr>
      <w:rPr>
        <w:rFonts w:ascii="Times New Roman" w:eastAsia="Times New Roman" w:hAnsi="Times New Roman" w:cs="Times New Roman" w:hint="default"/>
      </w:rPr>
    </w:lvl>
    <w:lvl w:ilvl="1" w:tplc="515E144C">
      <w:start w:val="1"/>
      <w:numFmt w:val="decimal"/>
      <w:lvlText w:val="%2."/>
      <w:lvlJc w:val="left"/>
      <w:pPr>
        <w:ind w:left="1440" w:hanging="360"/>
      </w:pPr>
      <w:rPr>
        <w:b w:val="0"/>
        <w:bCs/>
      </w:rPr>
    </w:lvl>
    <w:lvl w:ilvl="2" w:tplc="2154E80C">
      <w:start w:val="1"/>
      <w:numFmt w:val="decimal"/>
      <w:lvlText w:val="2.%3."/>
      <w:lvlJc w:val="left"/>
      <w:pPr>
        <w:ind w:left="1146"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E974754"/>
    <w:multiLevelType w:val="hybridMultilevel"/>
    <w:tmpl w:val="42422BB0"/>
    <w:lvl w:ilvl="0" w:tplc="F154EE36">
      <w:start w:val="1"/>
      <w:numFmt w:val="bullet"/>
      <w:lvlText w:val="-"/>
      <w:lvlJc w:val="left"/>
      <w:pPr>
        <w:ind w:left="862" w:hanging="360"/>
      </w:pPr>
      <w:rPr>
        <w:rFonts w:ascii="Times New Roman" w:eastAsia="Times New Roman" w:hAnsi="Times New Roman" w:cs="Times New Roman"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3" w15:restartNumberingAfterBreak="0">
    <w:nsid w:val="1EAC56E1"/>
    <w:multiLevelType w:val="hybridMultilevel"/>
    <w:tmpl w:val="7638E1DC"/>
    <w:lvl w:ilvl="0" w:tplc="389E7262">
      <w:start w:val="1"/>
      <w:numFmt w:val="bullet"/>
      <w:lvlText w:val="-"/>
      <w:lvlJc w:val="left"/>
      <w:pPr>
        <w:ind w:left="2148" w:hanging="360"/>
      </w:pPr>
      <w:rPr>
        <w:rFonts w:ascii="Times New Roman" w:eastAsia="Times New Roman" w:hAnsi="Times New Roman" w:cs="Times New Roman" w:hint="default"/>
      </w:rPr>
    </w:lvl>
    <w:lvl w:ilvl="1" w:tplc="04240003" w:tentative="1">
      <w:start w:val="1"/>
      <w:numFmt w:val="bullet"/>
      <w:lvlText w:val="o"/>
      <w:lvlJc w:val="left"/>
      <w:pPr>
        <w:ind w:left="2868" w:hanging="360"/>
      </w:pPr>
      <w:rPr>
        <w:rFonts w:ascii="Courier New" w:hAnsi="Courier New" w:cs="Courier New" w:hint="default"/>
      </w:rPr>
    </w:lvl>
    <w:lvl w:ilvl="2" w:tplc="04240005" w:tentative="1">
      <w:start w:val="1"/>
      <w:numFmt w:val="bullet"/>
      <w:lvlText w:val=""/>
      <w:lvlJc w:val="left"/>
      <w:pPr>
        <w:ind w:left="3588" w:hanging="360"/>
      </w:pPr>
      <w:rPr>
        <w:rFonts w:ascii="Wingdings" w:hAnsi="Wingdings" w:hint="default"/>
      </w:rPr>
    </w:lvl>
    <w:lvl w:ilvl="3" w:tplc="04240001" w:tentative="1">
      <w:start w:val="1"/>
      <w:numFmt w:val="bullet"/>
      <w:lvlText w:val=""/>
      <w:lvlJc w:val="left"/>
      <w:pPr>
        <w:ind w:left="4308" w:hanging="360"/>
      </w:pPr>
      <w:rPr>
        <w:rFonts w:ascii="Symbol" w:hAnsi="Symbol" w:hint="default"/>
      </w:rPr>
    </w:lvl>
    <w:lvl w:ilvl="4" w:tplc="04240003" w:tentative="1">
      <w:start w:val="1"/>
      <w:numFmt w:val="bullet"/>
      <w:lvlText w:val="o"/>
      <w:lvlJc w:val="left"/>
      <w:pPr>
        <w:ind w:left="5028" w:hanging="360"/>
      </w:pPr>
      <w:rPr>
        <w:rFonts w:ascii="Courier New" w:hAnsi="Courier New" w:cs="Courier New" w:hint="default"/>
      </w:rPr>
    </w:lvl>
    <w:lvl w:ilvl="5" w:tplc="04240005" w:tentative="1">
      <w:start w:val="1"/>
      <w:numFmt w:val="bullet"/>
      <w:lvlText w:val=""/>
      <w:lvlJc w:val="left"/>
      <w:pPr>
        <w:ind w:left="5748" w:hanging="360"/>
      </w:pPr>
      <w:rPr>
        <w:rFonts w:ascii="Wingdings" w:hAnsi="Wingdings" w:hint="default"/>
      </w:rPr>
    </w:lvl>
    <w:lvl w:ilvl="6" w:tplc="04240001" w:tentative="1">
      <w:start w:val="1"/>
      <w:numFmt w:val="bullet"/>
      <w:lvlText w:val=""/>
      <w:lvlJc w:val="left"/>
      <w:pPr>
        <w:ind w:left="6468" w:hanging="360"/>
      </w:pPr>
      <w:rPr>
        <w:rFonts w:ascii="Symbol" w:hAnsi="Symbol" w:hint="default"/>
      </w:rPr>
    </w:lvl>
    <w:lvl w:ilvl="7" w:tplc="04240003" w:tentative="1">
      <w:start w:val="1"/>
      <w:numFmt w:val="bullet"/>
      <w:lvlText w:val="o"/>
      <w:lvlJc w:val="left"/>
      <w:pPr>
        <w:ind w:left="7188" w:hanging="360"/>
      </w:pPr>
      <w:rPr>
        <w:rFonts w:ascii="Courier New" w:hAnsi="Courier New" w:cs="Courier New" w:hint="default"/>
      </w:rPr>
    </w:lvl>
    <w:lvl w:ilvl="8" w:tplc="04240005" w:tentative="1">
      <w:start w:val="1"/>
      <w:numFmt w:val="bullet"/>
      <w:lvlText w:val=""/>
      <w:lvlJc w:val="left"/>
      <w:pPr>
        <w:ind w:left="7908" w:hanging="360"/>
      </w:pPr>
      <w:rPr>
        <w:rFonts w:ascii="Wingdings" w:hAnsi="Wingdings" w:hint="default"/>
      </w:rPr>
    </w:lvl>
  </w:abstractNum>
  <w:abstractNum w:abstractNumId="4" w15:restartNumberingAfterBreak="0">
    <w:nsid w:val="20452700"/>
    <w:multiLevelType w:val="hybridMultilevel"/>
    <w:tmpl w:val="982434A4"/>
    <w:lvl w:ilvl="0" w:tplc="E4144E98">
      <w:start w:val="1"/>
      <w:numFmt w:val="bullet"/>
      <w:lvlText w:val="-"/>
      <w:lvlJc w:val="left"/>
      <w:pPr>
        <w:ind w:left="720" w:hanging="360"/>
      </w:pPr>
      <w:rPr>
        <w:rFonts w:ascii="Tahoma" w:eastAsia="Times New Roman" w:hAnsi="Tahoma" w:cs="Tahoma" w:hint="default"/>
        <w:b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D813C6"/>
    <w:multiLevelType w:val="hybridMultilevel"/>
    <w:tmpl w:val="903E1984"/>
    <w:lvl w:ilvl="0" w:tplc="04240001">
      <w:start w:val="1"/>
      <w:numFmt w:val="bullet"/>
      <w:lvlText w:val=""/>
      <w:lvlJc w:val="left"/>
      <w:pPr>
        <w:ind w:left="1426" w:hanging="360"/>
      </w:pPr>
      <w:rPr>
        <w:rFonts w:ascii="Symbol" w:hAnsi="Symbol" w:hint="default"/>
      </w:rPr>
    </w:lvl>
    <w:lvl w:ilvl="1" w:tplc="04240003" w:tentative="1">
      <w:start w:val="1"/>
      <w:numFmt w:val="bullet"/>
      <w:lvlText w:val="o"/>
      <w:lvlJc w:val="left"/>
      <w:pPr>
        <w:ind w:left="2146" w:hanging="360"/>
      </w:pPr>
      <w:rPr>
        <w:rFonts w:ascii="Courier New" w:hAnsi="Courier New" w:cs="Courier New" w:hint="default"/>
      </w:rPr>
    </w:lvl>
    <w:lvl w:ilvl="2" w:tplc="04240005" w:tentative="1">
      <w:start w:val="1"/>
      <w:numFmt w:val="bullet"/>
      <w:lvlText w:val=""/>
      <w:lvlJc w:val="left"/>
      <w:pPr>
        <w:ind w:left="2866" w:hanging="360"/>
      </w:pPr>
      <w:rPr>
        <w:rFonts w:ascii="Wingdings" w:hAnsi="Wingdings" w:hint="default"/>
      </w:rPr>
    </w:lvl>
    <w:lvl w:ilvl="3" w:tplc="04240001" w:tentative="1">
      <w:start w:val="1"/>
      <w:numFmt w:val="bullet"/>
      <w:lvlText w:val=""/>
      <w:lvlJc w:val="left"/>
      <w:pPr>
        <w:ind w:left="3586" w:hanging="360"/>
      </w:pPr>
      <w:rPr>
        <w:rFonts w:ascii="Symbol" w:hAnsi="Symbol" w:hint="default"/>
      </w:rPr>
    </w:lvl>
    <w:lvl w:ilvl="4" w:tplc="04240003" w:tentative="1">
      <w:start w:val="1"/>
      <w:numFmt w:val="bullet"/>
      <w:lvlText w:val="o"/>
      <w:lvlJc w:val="left"/>
      <w:pPr>
        <w:ind w:left="4306" w:hanging="360"/>
      </w:pPr>
      <w:rPr>
        <w:rFonts w:ascii="Courier New" w:hAnsi="Courier New" w:cs="Courier New" w:hint="default"/>
      </w:rPr>
    </w:lvl>
    <w:lvl w:ilvl="5" w:tplc="04240005" w:tentative="1">
      <w:start w:val="1"/>
      <w:numFmt w:val="bullet"/>
      <w:lvlText w:val=""/>
      <w:lvlJc w:val="left"/>
      <w:pPr>
        <w:ind w:left="5026" w:hanging="360"/>
      </w:pPr>
      <w:rPr>
        <w:rFonts w:ascii="Wingdings" w:hAnsi="Wingdings" w:hint="default"/>
      </w:rPr>
    </w:lvl>
    <w:lvl w:ilvl="6" w:tplc="04240001" w:tentative="1">
      <w:start w:val="1"/>
      <w:numFmt w:val="bullet"/>
      <w:lvlText w:val=""/>
      <w:lvlJc w:val="left"/>
      <w:pPr>
        <w:ind w:left="5746" w:hanging="360"/>
      </w:pPr>
      <w:rPr>
        <w:rFonts w:ascii="Symbol" w:hAnsi="Symbol" w:hint="default"/>
      </w:rPr>
    </w:lvl>
    <w:lvl w:ilvl="7" w:tplc="04240003" w:tentative="1">
      <w:start w:val="1"/>
      <w:numFmt w:val="bullet"/>
      <w:lvlText w:val="o"/>
      <w:lvlJc w:val="left"/>
      <w:pPr>
        <w:ind w:left="6466" w:hanging="360"/>
      </w:pPr>
      <w:rPr>
        <w:rFonts w:ascii="Courier New" w:hAnsi="Courier New" w:cs="Courier New" w:hint="default"/>
      </w:rPr>
    </w:lvl>
    <w:lvl w:ilvl="8" w:tplc="04240005" w:tentative="1">
      <w:start w:val="1"/>
      <w:numFmt w:val="bullet"/>
      <w:lvlText w:val=""/>
      <w:lvlJc w:val="left"/>
      <w:pPr>
        <w:ind w:left="7186" w:hanging="360"/>
      </w:pPr>
      <w:rPr>
        <w:rFonts w:ascii="Wingdings" w:hAnsi="Wingdings" w:hint="default"/>
      </w:rPr>
    </w:lvl>
  </w:abstractNum>
  <w:abstractNum w:abstractNumId="6" w15:restartNumberingAfterBreak="0">
    <w:nsid w:val="29044A68"/>
    <w:multiLevelType w:val="hybridMultilevel"/>
    <w:tmpl w:val="603AE8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9F209B"/>
    <w:multiLevelType w:val="hybridMultilevel"/>
    <w:tmpl w:val="100862C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00B4C97"/>
    <w:multiLevelType w:val="hybridMultilevel"/>
    <w:tmpl w:val="DA2436E8"/>
    <w:lvl w:ilvl="0" w:tplc="70BC5CBA">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526737"/>
    <w:multiLevelType w:val="hybridMultilevel"/>
    <w:tmpl w:val="500AF5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455944"/>
    <w:multiLevelType w:val="hybridMultilevel"/>
    <w:tmpl w:val="7C7E78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5C2065"/>
    <w:multiLevelType w:val="hybridMultilevel"/>
    <w:tmpl w:val="FDF07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260757"/>
    <w:multiLevelType w:val="hybridMultilevel"/>
    <w:tmpl w:val="6C2A1260"/>
    <w:lvl w:ilvl="0" w:tplc="9CBA021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C444804"/>
    <w:multiLevelType w:val="hybridMultilevel"/>
    <w:tmpl w:val="6EBCA260"/>
    <w:lvl w:ilvl="0" w:tplc="389E726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25432C"/>
    <w:multiLevelType w:val="hybridMultilevel"/>
    <w:tmpl w:val="4EBE5E6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42B71DD3"/>
    <w:multiLevelType w:val="hybridMultilevel"/>
    <w:tmpl w:val="F1FE5C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9D1869"/>
    <w:multiLevelType w:val="hybridMultilevel"/>
    <w:tmpl w:val="6E8EDE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12250D0"/>
    <w:multiLevelType w:val="hybridMultilevel"/>
    <w:tmpl w:val="47282484"/>
    <w:lvl w:ilvl="0" w:tplc="4724803E">
      <w:numFmt w:val="bullet"/>
      <w:lvlText w:val="-"/>
      <w:lvlJc w:val="left"/>
      <w:pPr>
        <w:ind w:left="1068" w:hanging="360"/>
      </w:pPr>
      <w:rPr>
        <w:rFonts w:ascii="Arial Narrow" w:eastAsia="Times New Roman" w:hAnsi="Arial Narrow"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15:restartNumberingAfterBreak="0">
    <w:nsid w:val="53E65CCC"/>
    <w:multiLevelType w:val="multilevel"/>
    <w:tmpl w:val="36024694"/>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9" w15:restartNumberingAfterBreak="0">
    <w:nsid w:val="58707EBB"/>
    <w:multiLevelType w:val="hybridMultilevel"/>
    <w:tmpl w:val="2EC00304"/>
    <w:lvl w:ilvl="0" w:tplc="DA32404E">
      <w:start w:val="1"/>
      <w:numFmt w:val="decimal"/>
      <w:lvlText w:val="%1."/>
      <w:lvlJc w:val="left"/>
      <w:pPr>
        <w:ind w:left="360" w:hanging="360"/>
      </w:pPr>
      <w:rPr>
        <w:rFonts w:hint="default"/>
      </w:rPr>
    </w:lvl>
    <w:lvl w:ilvl="1" w:tplc="139219BE">
      <w:numFmt w:val="bullet"/>
      <w:lvlText w:val="-"/>
      <w:lvlJc w:val="left"/>
      <w:pPr>
        <w:ind w:left="1080" w:hanging="360"/>
      </w:pPr>
      <w:rPr>
        <w:rFonts w:ascii="Arial" w:eastAsia="Times New Roman" w:hAnsi="Arial" w:cs="Arial" w:hint="default"/>
        <w:sz w:val="22"/>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D182396"/>
    <w:multiLevelType w:val="hybridMultilevel"/>
    <w:tmpl w:val="1D4C3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DE90981"/>
    <w:multiLevelType w:val="hybridMultilevel"/>
    <w:tmpl w:val="92DC814E"/>
    <w:lvl w:ilvl="0" w:tplc="017080A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DB48B5"/>
    <w:multiLevelType w:val="hybridMultilevel"/>
    <w:tmpl w:val="67E40CF4"/>
    <w:lvl w:ilvl="0" w:tplc="427E64B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740CC5"/>
    <w:multiLevelType w:val="hybridMultilevel"/>
    <w:tmpl w:val="33F00DFE"/>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1E5609E"/>
    <w:multiLevelType w:val="hybridMultilevel"/>
    <w:tmpl w:val="3F66B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CE02CC3"/>
    <w:multiLevelType w:val="hybridMultilevel"/>
    <w:tmpl w:val="BE683A60"/>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6E6E3BDF"/>
    <w:multiLevelType w:val="hybridMultilevel"/>
    <w:tmpl w:val="28D4BAC4"/>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78802454"/>
    <w:multiLevelType w:val="hybridMultilevel"/>
    <w:tmpl w:val="0C741BC8"/>
    <w:lvl w:ilvl="0" w:tplc="0E0A13EE">
      <w:start w:val="8"/>
      <w:numFmt w:val="bullet"/>
      <w:lvlText w:val="-"/>
      <w:lvlJc w:val="left"/>
      <w:pPr>
        <w:ind w:left="720" w:hanging="360"/>
      </w:pPr>
      <w:rPr>
        <w:rFonts w:ascii="Arial Narrow" w:eastAsia="Times New Roman" w:hAnsi="Arial Narrow"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924577"/>
    <w:multiLevelType w:val="hybridMultilevel"/>
    <w:tmpl w:val="67024812"/>
    <w:lvl w:ilvl="0" w:tplc="389E7262">
      <w:start w:val="1"/>
      <w:numFmt w:val="bullet"/>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1548956444">
    <w:abstractNumId w:val="12"/>
  </w:num>
  <w:num w:numId="2" w16cid:durableId="1060711094">
    <w:abstractNumId w:val="9"/>
  </w:num>
  <w:num w:numId="3" w16cid:durableId="1536312787">
    <w:abstractNumId w:val="5"/>
  </w:num>
  <w:num w:numId="4" w16cid:durableId="1073040027">
    <w:abstractNumId w:val="25"/>
  </w:num>
  <w:num w:numId="5" w16cid:durableId="546375588">
    <w:abstractNumId w:val="22"/>
  </w:num>
  <w:num w:numId="6" w16cid:durableId="1200120782">
    <w:abstractNumId w:val="4"/>
  </w:num>
  <w:num w:numId="7" w16cid:durableId="13962556">
    <w:abstractNumId w:val="19"/>
  </w:num>
  <w:num w:numId="8" w16cid:durableId="615867472">
    <w:abstractNumId w:val="20"/>
  </w:num>
  <w:num w:numId="9" w16cid:durableId="1491287962">
    <w:abstractNumId w:val="7"/>
  </w:num>
  <w:num w:numId="10" w16cid:durableId="376055826">
    <w:abstractNumId w:val="0"/>
  </w:num>
  <w:num w:numId="11" w16cid:durableId="2143425211">
    <w:abstractNumId w:val="24"/>
  </w:num>
  <w:num w:numId="12" w16cid:durableId="1693412137">
    <w:abstractNumId w:val="8"/>
  </w:num>
  <w:num w:numId="13" w16cid:durableId="686446977">
    <w:abstractNumId w:val="15"/>
  </w:num>
  <w:num w:numId="14" w16cid:durableId="1334913681">
    <w:abstractNumId w:val="10"/>
  </w:num>
  <w:num w:numId="15" w16cid:durableId="782991250">
    <w:abstractNumId w:val="28"/>
  </w:num>
  <w:num w:numId="16" w16cid:durableId="1276214046">
    <w:abstractNumId w:val="14"/>
  </w:num>
  <w:num w:numId="17" w16cid:durableId="1209336882">
    <w:abstractNumId w:val="26"/>
  </w:num>
  <w:num w:numId="18" w16cid:durableId="1074203685">
    <w:abstractNumId w:val="18"/>
  </w:num>
  <w:num w:numId="19" w16cid:durableId="1466660772">
    <w:abstractNumId w:val="3"/>
  </w:num>
  <w:num w:numId="20" w16cid:durableId="1999111829">
    <w:abstractNumId w:val="13"/>
  </w:num>
  <w:num w:numId="21" w16cid:durableId="1433669048">
    <w:abstractNumId w:val="21"/>
  </w:num>
  <w:num w:numId="22" w16cid:durableId="1947276341">
    <w:abstractNumId w:val="16"/>
  </w:num>
  <w:num w:numId="23" w16cid:durableId="235937612">
    <w:abstractNumId w:val="6"/>
  </w:num>
  <w:num w:numId="24" w16cid:durableId="966395071">
    <w:abstractNumId w:val="17"/>
  </w:num>
  <w:num w:numId="25" w16cid:durableId="978531823">
    <w:abstractNumId w:val="11"/>
  </w:num>
  <w:num w:numId="26" w16cid:durableId="552348424">
    <w:abstractNumId w:val="27"/>
  </w:num>
  <w:num w:numId="27" w16cid:durableId="925922512">
    <w:abstractNumId w:val="1"/>
    <w:lvlOverride w:ilvl="0"/>
    <w:lvlOverride w:ilvl="1">
      <w:startOverride w:val="1"/>
    </w:lvlOverride>
    <w:lvlOverride w:ilvl="2">
      <w:startOverride w:val="1"/>
    </w:lvlOverride>
    <w:lvlOverride w:ilvl="3"/>
    <w:lvlOverride w:ilvl="4"/>
    <w:lvlOverride w:ilvl="5"/>
    <w:lvlOverride w:ilvl="6"/>
    <w:lvlOverride w:ilvl="7"/>
    <w:lvlOverride w:ilvl="8"/>
  </w:num>
  <w:num w:numId="28" w16cid:durableId="148981892">
    <w:abstractNumId w:val="1"/>
  </w:num>
  <w:num w:numId="29" w16cid:durableId="368186057">
    <w:abstractNumId w:val="23"/>
  </w:num>
  <w:num w:numId="30" w16cid:durableId="1802456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160"/>
    <w:rsid w:val="00002BBF"/>
    <w:rsid w:val="00003FA3"/>
    <w:rsid w:val="00006FCA"/>
    <w:rsid w:val="00012C9D"/>
    <w:rsid w:val="000131D1"/>
    <w:rsid w:val="0002173B"/>
    <w:rsid w:val="00027407"/>
    <w:rsid w:val="000304A5"/>
    <w:rsid w:val="00030D1E"/>
    <w:rsid w:val="00032007"/>
    <w:rsid w:val="00032630"/>
    <w:rsid w:val="00032DB1"/>
    <w:rsid w:val="0003778B"/>
    <w:rsid w:val="00042C94"/>
    <w:rsid w:val="00042F2D"/>
    <w:rsid w:val="000443F6"/>
    <w:rsid w:val="00044755"/>
    <w:rsid w:val="00044E4A"/>
    <w:rsid w:val="000453EC"/>
    <w:rsid w:val="00045D73"/>
    <w:rsid w:val="00047CAE"/>
    <w:rsid w:val="00054287"/>
    <w:rsid w:val="00057650"/>
    <w:rsid w:val="00061AE5"/>
    <w:rsid w:val="00061C30"/>
    <w:rsid w:val="000643A8"/>
    <w:rsid w:val="00066F3C"/>
    <w:rsid w:val="00080DB3"/>
    <w:rsid w:val="000812DB"/>
    <w:rsid w:val="00081DD7"/>
    <w:rsid w:val="00082035"/>
    <w:rsid w:val="0008271C"/>
    <w:rsid w:val="0009113F"/>
    <w:rsid w:val="0009524E"/>
    <w:rsid w:val="000A3C16"/>
    <w:rsid w:val="000A3C4A"/>
    <w:rsid w:val="000B1637"/>
    <w:rsid w:val="000B57F1"/>
    <w:rsid w:val="000B718A"/>
    <w:rsid w:val="000C62D6"/>
    <w:rsid w:val="000C6C79"/>
    <w:rsid w:val="000D045F"/>
    <w:rsid w:val="000D1DD7"/>
    <w:rsid w:val="000D2174"/>
    <w:rsid w:val="000E268B"/>
    <w:rsid w:val="000E4BED"/>
    <w:rsid w:val="000E516A"/>
    <w:rsid w:val="000E6342"/>
    <w:rsid w:val="000E7066"/>
    <w:rsid w:val="000F1EA8"/>
    <w:rsid w:val="000F42B1"/>
    <w:rsid w:val="00102EC6"/>
    <w:rsid w:val="0010485A"/>
    <w:rsid w:val="00110741"/>
    <w:rsid w:val="00111EC6"/>
    <w:rsid w:val="001214DD"/>
    <w:rsid w:val="00123424"/>
    <w:rsid w:val="0012603D"/>
    <w:rsid w:val="001367C8"/>
    <w:rsid w:val="00137EEA"/>
    <w:rsid w:val="00144021"/>
    <w:rsid w:val="001442F3"/>
    <w:rsid w:val="001443A1"/>
    <w:rsid w:val="001555E5"/>
    <w:rsid w:val="00156FD2"/>
    <w:rsid w:val="00165FCC"/>
    <w:rsid w:val="00166CD1"/>
    <w:rsid w:val="001761EC"/>
    <w:rsid w:val="0018013E"/>
    <w:rsid w:val="0018080F"/>
    <w:rsid w:val="00190FF9"/>
    <w:rsid w:val="00192906"/>
    <w:rsid w:val="00192982"/>
    <w:rsid w:val="001A1990"/>
    <w:rsid w:val="001A250D"/>
    <w:rsid w:val="001B0882"/>
    <w:rsid w:val="001B13BC"/>
    <w:rsid w:val="001B3251"/>
    <w:rsid w:val="001B509F"/>
    <w:rsid w:val="001B5539"/>
    <w:rsid w:val="001B681F"/>
    <w:rsid w:val="001C6B03"/>
    <w:rsid w:val="001D71AB"/>
    <w:rsid w:val="001D72A2"/>
    <w:rsid w:val="001D788D"/>
    <w:rsid w:val="001D7B49"/>
    <w:rsid w:val="001E35B9"/>
    <w:rsid w:val="001E4647"/>
    <w:rsid w:val="001E59AF"/>
    <w:rsid w:val="001F1F0B"/>
    <w:rsid w:val="001F2471"/>
    <w:rsid w:val="001F356F"/>
    <w:rsid w:val="001F78C8"/>
    <w:rsid w:val="002021B1"/>
    <w:rsid w:val="00202A13"/>
    <w:rsid w:val="002036F4"/>
    <w:rsid w:val="002140D8"/>
    <w:rsid w:val="00214C58"/>
    <w:rsid w:val="00216276"/>
    <w:rsid w:val="00216E34"/>
    <w:rsid w:val="00224AD6"/>
    <w:rsid w:val="00227406"/>
    <w:rsid w:val="00227B36"/>
    <w:rsid w:val="0023066D"/>
    <w:rsid w:val="00230BBA"/>
    <w:rsid w:val="0023188C"/>
    <w:rsid w:val="0024082B"/>
    <w:rsid w:val="00241646"/>
    <w:rsid w:val="00241951"/>
    <w:rsid w:val="00244162"/>
    <w:rsid w:val="00247C1A"/>
    <w:rsid w:val="002517EE"/>
    <w:rsid w:val="00255591"/>
    <w:rsid w:val="00256FBC"/>
    <w:rsid w:val="00260BFF"/>
    <w:rsid w:val="00263BB8"/>
    <w:rsid w:val="00267C9B"/>
    <w:rsid w:val="002805EA"/>
    <w:rsid w:val="002865D0"/>
    <w:rsid w:val="002870DD"/>
    <w:rsid w:val="002935DA"/>
    <w:rsid w:val="002A154F"/>
    <w:rsid w:val="002A5270"/>
    <w:rsid w:val="002A6708"/>
    <w:rsid w:val="002B03D9"/>
    <w:rsid w:val="002B2D62"/>
    <w:rsid w:val="002B34A7"/>
    <w:rsid w:val="002B39D9"/>
    <w:rsid w:val="002B6F2E"/>
    <w:rsid w:val="002B7849"/>
    <w:rsid w:val="002C327A"/>
    <w:rsid w:val="002C5F70"/>
    <w:rsid w:val="002D1C7C"/>
    <w:rsid w:val="002D204E"/>
    <w:rsid w:val="002D3BCA"/>
    <w:rsid w:val="002D570B"/>
    <w:rsid w:val="002D6BF8"/>
    <w:rsid w:val="002E52F5"/>
    <w:rsid w:val="002E5321"/>
    <w:rsid w:val="002F0F39"/>
    <w:rsid w:val="002F1EB3"/>
    <w:rsid w:val="002F41FB"/>
    <w:rsid w:val="002F4B97"/>
    <w:rsid w:val="00303FD8"/>
    <w:rsid w:val="00313031"/>
    <w:rsid w:val="00315DFD"/>
    <w:rsid w:val="00316E37"/>
    <w:rsid w:val="00323D53"/>
    <w:rsid w:val="00326CFB"/>
    <w:rsid w:val="00331EF7"/>
    <w:rsid w:val="003351DC"/>
    <w:rsid w:val="0034395A"/>
    <w:rsid w:val="00344B5B"/>
    <w:rsid w:val="00346E86"/>
    <w:rsid w:val="003550BA"/>
    <w:rsid w:val="00356BFF"/>
    <w:rsid w:val="003616B8"/>
    <w:rsid w:val="00373879"/>
    <w:rsid w:val="003744A6"/>
    <w:rsid w:val="0037644C"/>
    <w:rsid w:val="00385160"/>
    <w:rsid w:val="00393887"/>
    <w:rsid w:val="00395C1E"/>
    <w:rsid w:val="003978B8"/>
    <w:rsid w:val="003A2ED1"/>
    <w:rsid w:val="003A3283"/>
    <w:rsid w:val="003A64F9"/>
    <w:rsid w:val="003A6C0F"/>
    <w:rsid w:val="003A7A39"/>
    <w:rsid w:val="003B3257"/>
    <w:rsid w:val="003B6695"/>
    <w:rsid w:val="003C0A00"/>
    <w:rsid w:val="003C51F5"/>
    <w:rsid w:val="003D0322"/>
    <w:rsid w:val="003D2A78"/>
    <w:rsid w:val="003D52BC"/>
    <w:rsid w:val="003E1AD9"/>
    <w:rsid w:val="003E2760"/>
    <w:rsid w:val="003E341F"/>
    <w:rsid w:val="003E7D2A"/>
    <w:rsid w:val="003F1581"/>
    <w:rsid w:val="003F4025"/>
    <w:rsid w:val="003F61D3"/>
    <w:rsid w:val="003F765F"/>
    <w:rsid w:val="004026C7"/>
    <w:rsid w:val="0041213A"/>
    <w:rsid w:val="004141EC"/>
    <w:rsid w:val="00420AE4"/>
    <w:rsid w:val="00430B71"/>
    <w:rsid w:val="0043184A"/>
    <w:rsid w:val="0043408F"/>
    <w:rsid w:val="00434E3C"/>
    <w:rsid w:val="0044359B"/>
    <w:rsid w:val="00445F88"/>
    <w:rsid w:val="0044619C"/>
    <w:rsid w:val="004462FB"/>
    <w:rsid w:val="00451E22"/>
    <w:rsid w:val="00451F98"/>
    <w:rsid w:val="004609CC"/>
    <w:rsid w:val="00463B55"/>
    <w:rsid w:val="00470EB0"/>
    <w:rsid w:val="004716FD"/>
    <w:rsid w:val="00481346"/>
    <w:rsid w:val="00481901"/>
    <w:rsid w:val="0048477B"/>
    <w:rsid w:val="00484E4B"/>
    <w:rsid w:val="00487F72"/>
    <w:rsid w:val="004924B3"/>
    <w:rsid w:val="004A253C"/>
    <w:rsid w:val="004A2593"/>
    <w:rsid w:val="004A6BBF"/>
    <w:rsid w:val="004A6F5D"/>
    <w:rsid w:val="004B648D"/>
    <w:rsid w:val="004B746E"/>
    <w:rsid w:val="004C5C08"/>
    <w:rsid w:val="004D453D"/>
    <w:rsid w:val="004E0449"/>
    <w:rsid w:val="004E2B9F"/>
    <w:rsid w:val="004E4F60"/>
    <w:rsid w:val="004E5207"/>
    <w:rsid w:val="004E573E"/>
    <w:rsid w:val="004E6E5D"/>
    <w:rsid w:val="004E6F25"/>
    <w:rsid w:val="004F531A"/>
    <w:rsid w:val="004F58BC"/>
    <w:rsid w:val="0050286B"/>
    <w:rsid w:val="0050402B"/>
    <w:rsid w:val="00510E3D"/>
    <w:rsid w:val="00514460"/>
    <w:rsid w:val="005169F9"/>
    <w:rsid w:val="0051795E"/>
    <w:rsid w:val="00520C7F"/>
    <w:rsid w:val="00520D96"/>
    <w:rsid w:val="00523442"/>
    <w:rsid w:val="00523AA0"/>
    <w:rsid w:val="005267F9"/>
    <w:rsid w:val="00531DF6"/>
    <w:rsid w:val="005360DB"/>
    <w:rsid w:val="0054088B"/>
    <w:rsid w:val="00542930"/>
    <w:rsid w:val="00543354"/>
    <w:rsid w:val="0055233B"/>
    <w:rsid w:val="00552789"/>
    <w:rsid w:val="005539C2"/>
    <w:rsid w:val="00555E65"/>
    <w:rsid w:val="005573CE"/>
    <w:rsid w:val="00560952"/>
    <w:rsid w:val="00564E05"/>
    <w:rsid w:val="005759B1"/>
    <w:rsid w:val="00577A2F"/>
    <w:rsid w:val="00581BA2"/>
    <w:rsid w:val="005844DA"/>
    <w:rsid w:val="00584E20"/>
    <w:rsid w:val="005903CA"/>
    <w:rsid w:val="00591023"/>
    <w:rsid w:val="0059440A"/>
    <w:rsid w:val="00595160"/>
    <w:rsid w:val="00595EAB"/>
    <w:rsid w:val="005972F1"/>
    <w:rsid w:val="00597A1D"/>
    <w:rsid w:val="005A0663"/>
    <w:rsid w:val="005A460D"/>
    <w:rsid w:val="005A64CD"/>
    <w:rsid w:val="005B25E5"/>
    <w:rsid w:val="005B38CF"/>
    <w:rsid w:val="005C54CD"/>
    <w:rsid w:val="005C7806"/>
    <w:rsid w:val="005D33A1"/>
    <w:rsid w:val="005D767E"/>
    <w:rsid w:val="005E2F82"/>
    <w:rsid w:val="005E320E"/>
    <w:rsid w:val="005E32C4"/>
    <w:rsid w:val="005E5C00"/>
    <w:rsid w:val="005F0789"/>
    <w:rsid w:val="005F0B48"/>
    <w:rsid w:val="005F5151"/>
    <w:rsid w:val="005F6532"/>
    <w:rsid w:val="00600F0A"/>
    <w:rsid w:val="00603DD3"/>
    <w:rsid w:val="00605895"/>
    <w:rsid w:val="0061226F"/>
    <w:rsid w:val="00621234"/>
    <w:rsid w:val="006304B6"/>
    <w:rsid w:val="00635E26"/>
    <w:rsid w:val="00641CF2"/>
    <w:rsid w:val="0064791C"/>
    <w:rsid w:val="0065139D"/>
    <w:rsid w:val="00651DEA"/>
    <w:rsid w:val="00651FF9"/>
    <w:rsid w:val="00652117"/>
    <w:rsid w:val="006600FB"/>
    <w:rsid w:val="00660188"/>
    <w:rsid w:val="00663FCB"/>
    <w:rsid w:val="00670984"/>
    <w:rsid w:val="00674331"/>
    <w:rsid w:val="006753EE"/>
    <w:rsid w:val="006763B7"/>
    <w:rsid w:val="00676D2B"/>
    <w:rsid w:val="00680569"/>
    <w:rsid w:val="00682A8A"/>
    <w:rsid w:val="00694DBD"/>
    <w:rsid w:val="006A43A7"/>
    <w:rsid w:val="006A777D"/>
    <w:rsid w:val="006B2399"/>
    <w:rsid w:val="006C7A74"/>
    <w:rsid w:val="006D1476"/>
    <w:rsid w:val="006D6297"/>
    <w:rsid w:val="006E099A"/>
    <w:rsid w:val="006F0A2F"/>
    <w:rsid w:val="006F14A5"/>
    <w:rsid w:val="006F5FCA"/>
    <w:rsid w:val="00701FB3"/>
    <w:rsid w:val="0070250B"/>
    <w:rsid w:val="00704A8E"/>
    <w:rsid w:val="00724693"/>
    <w:rsid w:val="00725887"/>
    <w:rsid w:val="00737F59"/>
    <w:rsid w:val="007424C8"/>
    <w:rsid w:val="00743A82"/>
    <w:rsid w:val="0074483F"/>
    <w:rsid w:val="00746253"/>
    <w:rsid w:val="00760D5E"/>
    <w:rsid w:val="00761365"/>
    <w:rsid w:val="00763413"/>
    <w:rsid w:val="00766A04"/>
    <w:rsid w:val="00775231"/>
    <w:rsid w:val="007757F0"/>
    <w:rsid w:val="00780E98"/>
    <w:rsid w:val="007818F9"/>
    <w:rsid w:val="007821AC"/>
    <w:rsid w:val="00790DC6"/>
    <w:rsid w:val="00794849"/>
    <w:rsid w:val="00796B28"/>
    <w:rsid w:val="00797058"/>
    <w:rsid w:val="007A0690"/>
    <w:rsid w:val="007A06C5"/>
    <w:rsid w:val="007A06FF"/>
    <w:rsid w:val="007A2318"/>
    <w:rsid w:val="007A4F7A"/>
    <w:rsid w:val="007B394B"/>
    <w:rsid w:val="007C275E"/>
    <w:rsid w:val="007C308D"/>
    <w:rsid w:val="007C65FA"/>
    <w:rsid w:val="007C75C6"/>
    <w:rsid w:val="007D6419"/>
    <w:rsid w:val="007E1003"/>
    <w:rsid w:val="007E6B3D"/>
    <w:rsid w:val="007F3224"/>
    <w:rsid w:val="007F3702"/>
    <w:rsid w:val="007F457C"/>
    <w:rsid w:val="00805F3C"/>
    <w:rsid w:val="008153B2"/>
    <w:rsid w:val="00815C55"/>
    <w:rsid w:val="008176AB"/>
    <w:rsid w:val="00822427"/>
    <w:rsid w:val="008243EF"/>
    <w:rsid w:val="0082585C"/>
    <w:rsid w:val="008259BF"/>
    <w:rsid w:val="00827325"/>
    <w:rsid w:val="00833C05"/>
    <w:rsid w:val="00840EC3"/>
    <w:rsid w:val="00846BBB"/>
    <w:rsid w:val="00852200"/>
    <w:rsid w:val="008530EE"/>
    <w:rsid w:val="0085513A"/>
    <w:rsid w:val="00862453"/>
    <w:rsid w:val="00864256"/>
    <w:rsid w:val="008665D6"/>
    <w:rsid w:val="00866837"/>
    <w:rsid w:val="00875A8D"/>
    <w:rsid w:val="00877CEE"/>
    <w:rsid w:val="00883F81"/>
    <w:rsid w:val="008921D9"/>
    <w:rsid w:val="008955FF"/>
    <w:rsid w:val="00897123"/>
    <w:rsid w:val="008A2266"/>
    <w:rsid w:val="008A34FE"/>
    <w:rsid w:val="008A48E0"/>
    <w:rsid w:val="008B2A38"/>
    <w:rsid w:val="008B3D04"/>
    <w:rsid w:val="008B69EB"/>
    <w:rsid w:val="008C1B90"/>
    <w:rsid w:val="008C1BB9"/>
    <w:rsid w:val="008C48B6"/>
    <w:rsid w:val="008D1D07"/>
    <w:rsid w:val="008D2137"/>
    <w:rsid w:val="008D6467"/>
    <w:rsid w:val="008D7998"/>
    <w:rsid w:val="008D79EB"/>
    <w:rsid w:val="008E03EF"/>
    <w:rsid w:val="008E31E3"/>
    <w:rsid w:val="008F42E2"/>
    <w:rsid w:val="00906000"/>
    <w:rsid w:val="00907DE8"/>
    <w:rsid w:val="009134E1"/>
    <w:rsid w:val="00913F82"/>
    <w:rsid w:val="00915309"/>
    <w:rsid w:val="0092069D"/>
    <w:rsid w:val="0092251A"/>
    <w:rsid w:val="00923D31"/>
    <w:rsid w:val="009243E6"/>
    <w:rsid w:val="00925939"/>
    <w:rsid w:val="00934C34"/>
    <w:rsid w:val="009433EE"/>
    <w:rsid w:val="009541AC"/>
    <w:rsid w:val="00954553"/>
    <w:rsid w:val="00955AB2"/>
    <w:rsid w:val="00957ED4"/>
    <w:rsid w:val="00971B86"/>
    <w:rsid w:val="009734EB"/>
    <w:rsid w:val="00976966"/>
    <w:rsid w:val="00982487"/>
    <w:rsid w:val="00985FC3"/>
    <w:rsid w:val="00986A32"/>
    <w:rsid w:val="00986F6B"/>
    <w:rsid w:val="009874E5"/>
    <w:rsid w:val="009919CE"/>
    <w:rsid w:val="00992106"/>
    <w:rsid w:val="009923CD"/>
    <w:rsid w:val="00992E6D"/>
    <w:rsid w:val="00994919"/>
    <w:rsid w:val="00996FD9"/>
    <w:rsid w:val="00997EE3"/>
    <w:rsid w:val="009A0806"/>
    <w:rsid w:val="009A12DB"/>
    <w:rsid w:val="009B10A0"/>
    <w:rsid w:val="009B4CC2"/>
    <w:rsid w:val="009B5425"/>
    <w:rsid w:val="009C2629"/>
    <w:rsid w:val="009C27FC"/>
    <w:rsid w:val="009C4B3B"/>
    <w:rsid w:val="009C531C"/>
    <w:rsid w:val="009C533B"/>
    <w:rsid w:val="009C7D9E"/>
    <w:rsid w:val="009D30C4"/>
    <w:rsid w:val="009D7384"/>
    <w:rsid w:val="009D739E"/>
    <w:rsid w:val="009E011E"/>
    <w:rsid w:val="009E541F"/>
    <w:rsid w:val="009E5A5B"/>
    <w:rsid w:val="009F54CB"/>
    <w:rsid w:val="00A0031A"/>
    <w:rsid w:val="00A0483D"/>
    <w:rsid w:val="00A048F4"/>
    <w:rsid w:val="00A05434"/>
    <w:rsid w:val="00A05496"/>
    <w:rsid w:val="00A11978"/>
    <w:rsid w:val="00A17D09"/>
    <w:rsid w:val="00A2335C"/>
    <w:rsid w:val="00A25EE1"/>
    <w:rsid w:val="00A26DAA"/>
    <w:rsid w:val="00A34436"/>
    <w:rsid w:val="00A34C0A"/>
    <w:rsid w:val="00A36322"/>
    <w:rsid w:val="00A367AE"/>
    <w:rsid w:val="00A42A9D"/>
    <w:rsid w:val="00A44529"/>
    <w:rsid w:val="00A520E3"/>
    <w:rsid w:val="00A54ACF"/>
    <w:rsid w:val="00A61680"/>
    <w:rsid w:val="00A621AF"/>
    <w:rsid w:val="00A62DD8"/>
    <w:rsid w:val="00A6311D"/>
    <w:rsid w:val="00A63357"/>
    <w:rsid w:val="00A72F95"/>
    <w:rsid w:val="00A827E7"/>
    <w:rsid w:val="00A82876"/>
    <w:rsid w:val="00A83A97"/>
    <w:rsid w:val="00A85704"/>
    <w:rsid w:val="00A87B8D"/>
    <w:rsid w:val="00A91A8C"/>
    <w:rsid w:val="00A96F12"/>
    <w:rsid w:val="00AB3B8B"/>
    <w:rsid w:val="00AB541E"/>
    <w:rsid w:val="00AB695A"/>
    <w:rsid w:val="00AC454C"/>
    <w:rsid w:val="00AC58E7"/>
    <w:rsid w:val="00AC7A0C"/>
    <w:rsid w:val="00AC7D90"/>
    <w:rsid w:val="00AD7AA9"/>
    <w:rsid w:val="00AD7B08"/>
    <w:rsid w:val="00AE254B"/>
    <w:rsid w:val="00AE7198"/>
    <w:rsid w:val="00AE74C6"/>
    <w:rsid w:val="00AF14F8"/>
    <w:rsid w:val="00AF6700"/>
    <w:rsid w:val="00B040F5"/>
    <w:rsid w:val="00B0740A"/>
    <w:rsid w:val="00B1620B"/>
    <w:rsid w:val="00B16E6F"/>
    <w:rsid w:val="00B17146"/>
    <w:rsid w:val="00B20298"/>
    <w:rsid w:val="00B217E0"/>
    <w:rsid w:val="00B26C67"/>
    <w:rsid w:val="00B27AEB"/>
    <w:rsid w:val="00B34176"/>
    <w:rsid w:val="00B364B4"/>
    <w:rsid w:val="00B40B83"/>
    <w:rsid w:val="00B4555E"/>
    <w:rsid w:val="00B546A1"/>
    <w:rsid w:val="00B55153"/>
    <w:rsid w:val="00B604D6"/>
    <w:rsid w:val="00B6076A"/>
    <w:rsid w:val="00B61B38"/>
    <w:rsid w:val="00B62618"/>
    <w:rsid w:val="00B644EA"/>
    <w:rsid w:val="00B7101C"/>
    <w:rsid w:val="00B7525F"/>
    <w:rsid w:val="00B80A0B"/>
    <w:rsid w:val="00B9076E"/>
    <w:rsid w:val="00B91B4D"/>
    <w:rsid w:val="00B96178"/>
    <w:rsid w:val="00B97678"/>
    <w:rsid w:val="00B97F55"/>
    <w:rsid w:val="00BA7F2A"/>
    <w:rsid w:val="00BB2D3D"/>
    <w:rsid w:val="00BB52B9"/>
    <w:rsid w:val="00BB6A75"/>
    <w:rsid w:val="00BC0DE2"/>
    <w:rsid w:val="00BC18BA"/>
    <w:rsid w:val="00BC2304"/>
    <w:rsid w:val="00BD067C"/>
    <w:rsid w:val="00BD6822"/>
    <w:rsid w:val="00BE0BF0"/>
    <w:rsid w:val="00BE177A"/>
    <w:rsid w:val="00BF0BD7"/>
    <w:rsid w:val="00BF27BF"/>
    <w:rsid w:val="00BF6410"/>
    <w:rsid w:val="00C004AA"/>
    <w:rsid w:val="00C0148B"/>
    <w:rsid w:val="00C03C60"/>
    <w:rsid w:val="00C15309"/>
    <w:rsid w:val="00C24911"/>
    <w:rsid w:val="00C3567D"/>
    <w:rsid w:val="00C3666C"/>
    <w:rsid w:val="00C376A3"/>
    <w:rsid w:val="00C37D94"/>
    <w:rsid w:val="00C4117D"/>
    <w:rsid w:val="00C43297"/>
    <w:rsid w:val="00C4545A"/>
    <w:rsid w:val="00C45A1F"/>
    <w:rsid w:val="00C50E7A"/>
    <w:rsid w:val="00C529D7"/>
    <w:rsid w:val="00C5466F"/>
    <w:rsid w:val="00C560F1"/>
    <w:rsid w:val="00C5670B"/>
    <w:rsid w:val="00C65900"/>
    <w:rsid w:val="00C660B4"/>
    <w:rsid w:val="00C66ECD"/>
    <w:rsid w:val="00C67117"/>
    <w:rsid w:val="00C70C67"/>
    <w:rsid w:val="00C75AF2"/>
    <w:rsid w:val="00C83892"/>
    <w:rsid w:val="00C84379"/>
    <w:rsid w:val="00CA32C7"/>
    <w:rsid w:val="00CA52D0"/>
    <w:rsid w:val="00CA53FC"/>
    <w:rsid w:val="00CA631A"/>
    <w:rsid w:val="00CA68AA"/>
    <w:rsid w:val="00CB0A3C"/>
    <w:rsid w:val="00CB5867"/>
    <w:rsid w:val="00CB5FD4"/>
    <w:rsid w:val="00CB6FBD"/>
    <w:rsid w:val="00CB7D29"/>
    <w:rsid w:val="00CC27E0"/>
    <w:rsid w:val="00CC39D0"/>
    <w:rsid w:val="00CC7FEE"/>
    <w:rsid w:val="00CD74D7"/>
    <w:rsid w:val="00CE2E71"/>
    <w:rsid w:val="00CE52A4"/>
    <w:rsid w:val="00CE6C15"/>
    <w:rsid w:val="00D017C3"/>
    <w:rsid w:val="00D057F8"/>
    <w:rsid w:val="00D06D81"/>
    <w:rsid w:val="00D104D4"/>
    <w:rsid w:val="00D13AB4"/>
    <w:rsid w:val="00D16361"/>
    <w:rsid w:val="00D250A3"/>
    <w:rsid w:val="00D26A7E"/>
    <w:rsid w:val="00D27EEF"/>
    <w:rsid w:val="00D34F3C"/>
    <w:rsid w:val="00D37E6E"/>
    <w:rsid w:val="00D42CE2"/>
    <w:rsid w:val="00D44AB6"/>
    <w:rsid w:val="00D50D60"/>
    <w:rsid w:val="00D56067"/>
    <w:rsid w:val="00D568FF"/>
    <w:rsid w:val="00D605AA"/>
    <w:rsid w:val="00D60E98"/>
    <w:rsid w:val="00D61C67"/>
    <w:rsid w:val="00D6304F"/>
    <w:rsid w:val="00D71C0E"/>
    <w:rsid w:val="00D74336"/>
    <w:rsid w:val="00D80B1F"/>
    <w:rsid w:val="00D837F2"/>
    <w:rsid w:val="00D843AB"/>
    <w:rsid w:val="00D9298E"/>
    <w:rsid w:val="00D95331"/>
    <w:rsid w:val="00DA3FE5"/>
    <w:rsid w:val="00DA4412"/>
    <w:rsid w:val="00DA5D68"/>
    <w:rsid w:val="00DA6F42"/>
    <w:rsid w:val="00DA6FCC"/>
    <w:rsid w:val="00DB219D"/>
    <w:rsid w:val="00DB318C"/>
    <w:rsid w:val="00DB5902"/>
    <w:rsid w:val="00DC4482"/>
    <w:rsid w:val="00DC6EC8"/>
    <w:rsid w:val="00DC7A2D"/>
    <w:rsid w:val="00DD076C"/>
    <w:rsid w:val="00DD3B5D"/>
    <w:rsid w:val="00DE180D"/>
    <w:rsid w:val="00DE59D8"/>
    <w:rsid w:val="00DF011F"/>
    <w:rsid w:val="00DF059A"/>
    <w:rsid w:val="00DF607B"/>
    <w:rsid w:val="00DF71D8"/>
    <w:rsid w:val="00DF73FE"/>
    <w:rsid w:val="00E07E70"/>
    <w:rsid w:val="00E2317E"/>
    <w:rsid w:val="00E26443"/>
    <w:rsid w:val="00E2665C"/>
    <w:rsid w:val="00E2697F"/>
    <w:rsid w:val="00E279CE"/>
    <w:rsid w:val="00E317DA"/>
    <w:rsid w:val="00E400FD"/>
    <w:rsid w:val="00E4067D"/>
    <w:rsid w:val="00E50CD8"/>
    <w:rsid w:val="00E54BCC"/>
    <w:rsid w:val="00E57574"/>
    <w:rsid w:val="00E62092"/>
    <w:rsid w:val="00E64816"/>
    <w:rsid w:val="00E64AA4"/>
    <w:rsid w:val="00E64C79"/>
    <w:rsid w:val="00E65F2D"/>
    <w:rsid w:val="00E70FBE"/>
    <w:rsid w:val="00E72FFA"/>
    <w:rsid w:val="00E82574"/>
    <w:rsid w:val="00E9558E"/>
    <w:rsid w:val="00EA22C1"/>
    <w:rsid w:val="00EA5911"/>
    <w:rsid w:val="00EA5B41"/>
    <w:rsid w:val="00EC1C86"/>
    <w:rsid w:val="00EC3CC0"/>
    <w:rsid w:val="00ED469C"/>
    <w:rsid w:val="00ED54D8"/>
    <w:rsid w:val="00ED6389"/>
    <w:rsid w:val="00EE0492"/>
    <w:rsid w:val="00EE49E0"/>
    <w:rsid w:val="00EE76DB"/>
    <w:rsid w:val="00EF5931"/>
    <w:rsid w:val="00EF5CCC"/>
    <w:rsid w:val="00F018F7"/>
    <w:rsid w:val="00F01E1D"/>
    <w:rsid w:val="00F04B9E"/>
    <w:rsid w:val="00F0553C"/>
    <w:rsid w:val="00F05C2E"/>
    <w:rsid w:val="00F066A4"/>
    <w:rsid w:val="00F07321"/>
    <w:rsid w:val="00F10A56"/>
    <w:rsid w:val="00F14114"/>
    <w:rsid w:val="00F152AC"/>
    <w:rsid w:val="00F16D67"/>
    <w:rsid w:val="00F16E70"/>
    <w:rsid w:val="00F22027"/>
    <w:rsid w:val="00F243F8"/>
    <w:rsid w:val="00F24871"/>
    <w:rsid w:val="00F279A4"/>
    <w:rsid w:val="00F36FA8"/>
    <w:rsid w:val="00F425FC"/>
    <w:rsid w:val="00F42F97"/>
    <w:rsid w:val="00F436BF"/>
    <w:rsid w:val="00F443F4"/>
    <w:rsid w:val="00F620C9"/>
    <w:rsid w:val="00F64B3B"/>
    <w:rsid w:val="00F67E2E"/>
    <w:rsid w:val="00F72212"/>
    <w:rsid w:val="00F728E2"/>
    <w:rsid w:val="00F742C3"/>
    <w:rsid w:val="00F743C3"/>
    <w:rsid w:val="00F75DAE"/>
    <w:rsid w:val="00F80C29"/>
    <w:rsid w:val="00F82488"/>
    <w:rsid w:val="00F84C90"/>
    <w:rsid w:val="00F906C7"/>
    <w:rsid w:val="00F92B92"/>
    <w:rsid w:val="00F962A3"/>
    <w:rsid w:val="00F963C3"/>
    <w:rsid w:val="00F9798E"/>
    <w:rsid w:val="00FB1839"/>
    <w:rsid w:val="00FB461A"/>
    <w:rsid w:val="00FB4D70"/>
    <w:rsid w:val="00FC022E"/>
    <w:rsid w:val="00FC14A9"/>
    <w:rsid w:val="00FC288E"/>
    <w:rsid w:val="00FD22C8"/>
    <w:rsid w:val="00FE3640"/>
    <w:rsid w:val="00FE4177"/>
    <w:rsid w:val="00FE42DD"/>
    <w:rsid w:val="00FE557A"/>
    <w:rsid w:val="00FF5A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458275ED"/>
  <w15:docId w15:val="{2119EFC1-D89B-41F2-B53C-A203F511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42B1"/>
    <w:rPr>
      <w:sz w:val="24"/>
      <w:szCs w:val="24"/>
    </w:rPr>
  </w:style>
  <w:style w:type="paragraph" w:styleId="Naslov1">
    <w:name w:val="heading 1"/>
    <w:basedOn w:val="Navaden"/>
    <w:next w:val="Navaden"/>
    <w:link w:val="Naslov1Znak"/>
    <w:uiPriority w:val="9"/>
    <w:qFormat/>
    <w:rsid w:val="00520C7F"/>
    <w:pPr>
      <w:keepNext/>
      <w:spacing w:before="240" w:after="60"/>
      <w:outlineLvl w:val="0"/>
    </w:pPr>
    <w:rPr>
      <w:rFonts w:ascii="Cambria" w:hAnsi="Cambria"/>
      <w:b/>
      <w:bCs/>
      <w:kern w:val="32"/>
      <w:sz w:val="32"/>
      <w:szCs w:val="32"/>
      <w:lang w:val="x-none" w:eastAsia="x-none"/>
    </w:rPr>
  </w:style>
  <w:style w:type="paragraph" w:styleId="Naslov2">
    <w:name w:val="heading 2"/>
    <w:basedOn w:val="Navaden"/>
    <w:next w:val="Navaden"/>
    <w:link w:val="Naslov2Znak"/>
    <w:semiHidden/>
    <w:unhideWhenUsed/>
    <w:qFormat/>
    <w:rsid w:val="006F14A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semiHidden/>
    <w:unhideWhenUsed/>
    <w:qFormat/>
    <w:rsid w:val="006F14A5"/>
    <w:pPr>
      <w:keepNext/>
      <w:keepLines/>
      <w:spacing w:before="200"/>
      <w:outlineLvl w:val="2"/>
    </w:pPr>
    <w:rPr>
      <w:rFonts w:asciiTheme="majorHAnsi" w:eastAsiaTheme="majorEastAsia" w:hAnsiTheme="majorHAnsi" w:cstheme="majorBidi"/>
      <w:b/>
      <w:bCs/>
      <w:color w:val="5B9BD5"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20C7F"/>
    <w:rPr>
      <w:rFonts w:ascii="Cambria" w:hAnsi="Cambria"/>
      <w:b/>
      <w:bCs/>
      <w:kern w:val="32"/>
      <w:sz w:val="32"/>
      <w:szCs w:val="32"/>
      <w:lang w:val="x-none" w:eastAsia="x-none"/>
    </w:rPr>
  </w:style>
  <w:style w:type="character" w:customStyle="1" w:styleId="Naslov2Znak">
    <w:name w:val="Naslov 2 Znak"/>
    <w:basedOn w:val="Privzetapisavaodstavka"/>
    <w:link w:val="Naslov2"/>
    <w:semiHidden/>
    <w:rsid w:val="006F14A5"/>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semiHidden/>
    <w:rsid w:val="006F14A5"/>
    <w:rPr>
      <w:rFonts w:asciiTheme="majorHAnsi" w:eastAsiaTheme="majorEastAsia" w:hAnsiTheme="majorHAnsi" w:cstheme="majorBidi"/>
      <w:b/>
      <w:bCs/>
      <w:color w:val="5B9BD5" w:themeColor="accent1"/>
      <w:sz w:val="24"/>
      <w:szCs w:val="24"/>
    </w:rPr>
  </w:style>
  <w:style w:type="paragraph" w:styleId="Telobesedila">
    <w:name w:val="Body Text"/>
    <w:basedOn w:val="Navaden"/>
    <w:link w:val="TelobesedilaZnak"/>
    <w:rsid w:val="00006FCA"/>
    <w:pPr>
      <w:jc w:val="both"/>
    </w:pPr>
    <w:rPr>
      <w:szCs w:val="20"/>
    </w:rPr>
  </w:style>
  <w:style w:type="character" w:customStyle="1" w:styleId="TelobesedilaZnak">
    <w:name w:val="Telo besedila Znak"/>
    <w:link w:val="Telobesedila"/>
    <w:rsid w:val="00006FCA"/>
    <w:rPr>
      <w:sz w:val="24"/>
    </w:rPr>
  </w:style>
  <w:style w:type="paragraph" w:styleId="Glava">
    <w:name w:val="header"/>
    <w:basedOn w:val="Navaden"/>
    <w:link w:val="GlavaZnak"/>
    <w:uiPriority w:val="99"/>
    <w:rsid w:val="00006FCA"/>
    <w:pPr>
      <w:tabs>
        <w:tab w:val="center" w:pos="4536"/>
        <w:tab w:val="right" w:pos="9072"/>
      </w:tabs>
    </w:pPr>
    <w:rPr>
      <w:sz w:val="20"/>
      <w:szCs w:val="20"/>
    </w:rPr>
  </w:style>
  <w:style w:type="character" w:customStyle="1" w:styleId="GlavaZnak">
    <w:name w:val="Glava Znak"/>
    <w:basedOn w:val="Privzetapisavaodstavka"/>
    <w:link w:val="Glava"/>
    <w:uiPriority w:val="99"/>
    <w:rsid w:val="00006FCA"/>
  </w:style>
  <w:style w:type="character" w:styleId="Hiperpovezava">
    <w:name w:val="Hyperlink"/>
    <w:uiPriority w:val="99"/>
    <w:rsid w:val="00006FCA"/>
    <w:rPr>
      <w:color w:val="0000FF"/>
      <w:u w:val="single"/>
    </w:rPr>
  </w:style>
  <w:style w:type="paragraph" w:styleId="Noga">
    <w:name w:val="footer"/>
    <w:basedOn w:val="Navaden"/>
    <w:link w:val="NogaZnak"/>
    <w:uiPriority w:val="99"/>
    <w:rsid w:val="003B6695"/>
    <w:pPr>
      <w:tabs>
        <w:tab w:val="center" w:pos="4536"/>
        <w:tab w:val="right" w:pos="9072"/>
      </w:tabs>
    </w:pPr>
    <w:rPr>
      <w:rFonts w:ascii="Calibri" w:hAnsi="Calibri"/>
      <w:lang w:val="x-none" w:eastAsia="x-none"/>
    </w:rPr>
  </w:style>
  <w:style w:type="character" w:customStyle="1" w:styleId="NogaZnak">
    <w:name w:val="Noga Znak"/>
    <w:basedOn w:val="Privzetapisavaodstavka"/>
    <w:link w:val="Noga"/>
    <w:uiPriority w:val="99"/>
    <w:rsid w:val="003B6695"/>
    <w:rPr>
      <w:rFonts w:ascii="Calibri" w:hAnsi="Calibri"/>
      <w:sz w:val="24"/>
      <w:szCs w:val="24"/>
      <w:lang w:val="x-none" w:eastAsia="x-none"/>
    </w:rPr>
  </w:style>
  <w:style w:type="paragraph" w:customStyle="1" w:styleId="Preformatted">
    <w:name w:val="Preformatted"/>
    <w:basedOn w:val="Navaden"/>
    <w:uiPriority w:val="99"/>
    <w:rsid w:val="00520C7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lang w:eastAsia="en-US" w:bidi="en-US"/>
    </w:rPr>
  </w:style>
  <w:style w:type="paragraph" w:styleId="Odstavekseznama">
    <w:name w:val="List Paragraph"/>
    <w:aliases w:val="za tekst,Označevanje,List Paragraph2"/>
    <w:basedOn w:val="Navaden"/>
    <w:link w:val="OdstavekseznamaZnak"/>
    <w:uiPriority w:val="34"/>
    <w:qFormat/>
    <w:rsid w:val="00520C7F"/>
    <w:pPr>
      <w:ind w:left="720"/>
      <w:contextualSpacing/>
    </w:pPr>
    <w:rPr>
      <w:rFonts w:ascii="Calibri" w:hAnsi="Calibri"/>
      <w:lang w:eastAsia="en-US" w:bidi="en-US"/>
    </w:rPr>
  </w:style>
  <w:style w:type="character" w:customStyle="1" w:styleId="OdstavekseznamaZnak">
    <w:name w:val="Odstavek seznama Znak"/>
    <w:aliases w:val="za tekst Znak,Označevanje Znak,List Paragraph2 Znak"/>
    <w:link w:val="Odstavekseznama"/>
    <w:uiPriority w:val="34"/>
    <w:rsid w:val="00520C7F"/>
    <w:rPr>
      <w:rFonts w:ascii="Calibri" w:hAnsi="Calibri"/>
      <w:sz w:val="24"/>
      <w:szCs w:val="24"/>
      <w:lang w:eastAsia="en-US" w:bidi="en-US"/>
    </w:rPr>
  </w:style>
  <w:style w:type="paragraph" w:styleId="Besedilooblaka">
    <w:name w:val="Balloon Text"/>
    <w:basedOn w:val="Navaden"/>
    <w:link w:val="BesedilooblakaZnak"/>
    <w:rsid w:val="00EC3CC0"/>
    <w:rPr>
      <w:rFonts w:ascii="Segoe UI" w:hAnsi="Segoe UI" w:cs="Segoe UI"/>
      <w:sz w:val="18"/>
      <w:szCs w:val="18"/>
    </w:rPr>
  </w:style>
  <w:style w:type="character" w:customStyle="1" w:styleId="BesedilooblakaZnak">
    <w:name w:val="Besedilo oblačka Znak"/>
    <w:basedOn w:val="Privzetapisavaodstavka"/>
    <w:link w:val="Besedilooblaka"/>
    <w:rsid w:val="00EC3CC0"/>
    <w:rPr>
      <w:rFonts w:ascii="Segoe UI" w:hAnsi="Segoe UI" w:cs="Segoe UI"/>
      <w:sz w:val="18"/>
      <w:szCs w:val="18"/>
    </w:rPr>
  </w:style>
  <w:style w:type="paragraph" w:customStyle="1" w:styleId="BodyText21">
    <w:name w:val="Body Text 21"/>
    <w:basedOn w:val="Navaden"/>
    <w:uiPriority w:val="99"/>
    <w:rsid w:val="00DF607B"/>
    <w:pPr>
      <w:jc w:val="both"/>
    </w:pPr>
    <w:rPr>
      <w:rFonts w:ascii="Calibri" w:hAnsi="Calibri"/>
      <w:sz w:val="22"/>
      <w:szCs w:val="22"/>
      <w:lang w:eastAsia="en-US" w:bidi="en-US"/>
    </w:rPr>
  </w:style>
  <w:style w:type="paragraph" w:customStyle="1" w:styleId="Default">
    <w:name w:val="Default"/>
    <w:rsid w:val="00AE254B"/>
    <w:pPr>
      <w:autoSpaceDE w:val="0"/>
      <w:autoSpaceDN w:val="0"/>
      <w:adjustRightInd w:val="0"/>
    </w:pPr>
    <w:rPr>
      <w:rFonts w:ascii="Tahoma" w:hAnsi="Tahoma" w:cs="Tahoma"/>
      <w:color w:val="000000"/>
      <w:sz w:val="24"/>
      <w:szCs w:val="24"/>
    </w:rPr>
  </w:style>
  <w:style w:type="paragraph" w:styleId="Kazalovsebine1">
    <w:name w:val="toc 1"/>
    <w:basedOn w:val="Navaden"/>
    <w:next w:val="Navaden"/>
    <w:autoRedefine/>
    <w:uiPriority w:val="39"/>
    <w:rsid w:val="006F14A5"/>
  </w:style>
  <w:style w:type="paragraph" w:styleId="Kazalovsebine2">
    <w:name w:val="toc 2"/>
    <w:basedOn w:val="Navaden"/>
    <w:next w:val="Navaden"/>
    <w:autoRedefine/>
    <w:uiPriority w:val="39"/>
    <w:rsid w:val="006F14A5"/>
    <w:pPr>
      <w:ind w:left="240"/>
    </w:pPr>
  </w:style>
  <w:style w:type="paragraph" w:styleId="Kazalovsebine3">
    <w:name w:val="toc 3"/>
    <w:basedOn w:val="Navaden"/>
    <w:next w:val="Navaden"/>
    <w:autoRedefine/>
    <w:uiPriority w:val="39"/>
    <w:rsid w:val="006F14A5"/>
    <w:pPr>
      <w:ind w:left="480"/>
    </w:pPr>
  </w:style>
  <w:style w:type="character" w:styleId="Pripombasklic">
    <w:name w:val="annotation reference"/>
    <w:uiPriority w:val="99"/>
    <w:rsid w:val="008176AB"/>
    <w:rPr>
      <w:sz w:val="16"/>
      <w:szCs w:val="16"/>
    </w:rPr>
  </w:style>
  <w:style w:type="paragraph" w:styleId="Pripombabesedilo">
    <w:name w:val="annotation text"/>
    <w:aliases w:val="Komentar - besedilo,Komentar - besedilo1"/>
    <w:basedOn w:val="Navaden"/>
    <w:link w:val="PripombabesediloZnak"/>
    <w:uiPriority w:val="99"/>
    <w:rsid w:val="008176AB"/>
    <w:rPr>
      <w:rFonts w:ascii="Calibri" w:hAnsi="Calibri"/>
      <w:sz w:val="20"/>
      <w:szCs w:val="20"/>
      <w:lang w:val="x-none" w:eastAsia="x-none"/>
    </w:rPr>
  </w:style>
  <w:style w:type="character" w:customStyle="1" w:styleId="PripombabesediloZnak">
    <w:name w:val="Pripomba – besedilo Znak"/>
    <w:aliases w:val="Komentar - besedilo Znak,Komentar - besedilo1 Znak"/>
    <w:basedOn w:val="Privzetapisavaodstavka"/>
    <w:link w:val="Pripombabesedilo"/>
    <w:uiPriority w:val="99"/>
    <w:rsid w:val="008176AB"/>
    <w:rPr>
      <w:rFonts w:ascii="Calibri" w:hAnsi="Calibri"/>
      <w:lang w:val="x-none" w:eastAsia="x-none"/>
    </w:rPr>
  </w:style>
  <w:style w:type="paragraph" w:customStyle="1" w:styleId="ListParagraph1">
    <w:name w:val="List Paragraph1"/>
    <w:basedOn w:val="Navaden"/>
    <w:uiPriority w:val="99"/>
    <w:qFormat/>
    <w:rsid w:val="008176AB"/>
    <w:pPr>
      <w:ind w:left="720"/>
    </w:pPr>
    <w:rPr>
      <w:rFonts w:ascii="Calibri" w:hAnsi="Calibri"/>
      <w:lang w:eastAsia="en-US" w:bidi="en-US"/>
    </w:rPr>
  </w:style>
  <w:style w:type="character" w:customStyle="1" w:styleId="apple-converted-space">
    <w:name w:val="apple-converted-space"/>
    <w:basedOn w:val="Privzetapisavaodstavka"/>
    <w:rsid w:val="00E50CD8"/>
  </w:style>
  <w:style w:type="paragraph" w:styleId="Revizija">
    <w:name w:val="Revision"/>
    <w:hidden/>
    <w:uiPriority w:val="99"/>
    <w:semiHidden/>
    <w:rsid w:val="00F84C90"/>
    <w:rPr>
      <w:sz w:val="24"/>
      <w:szCs w:val="24"/>
    </w:rPr>
  </w:style>
  <w:style w:type="paragraph" w:styleId="Sprotnaopomba-besedilo">
    <w:name w:val="footnote text"/>
    <w:basedOn w:val="Navaden"/>
    <w:link w:val="Sprotnaopomba-besediloZnak"/>
    <w:semiHidden/>
    <w:unhideWhenUsed/>
    <w:rsid w:val="009C27FC"/>
    <w:rPr>
      <w:sz w:val="20"/>
      <w:szCs w:val="20"/>
    </w:rPr>
  </w:style>
  <w:style w:type="character" w:customStyle="1" w:styleId="Sprotnaopomba-besediloZnak">
    <w:name w:val="Sprotna opomba - besedilo Znak"/>
    <w:basedOn w:val="Privzetapisavaodstavka"/>
    <w:link w:val="Sprotnaopomba-besedilo"/>
    <w:semiHidden/>
    <w:rsid w:val="009C27FC"/>
  </w:style>
  <w:style w:type="character" w:styleId="Sprotnaopomba-sklic">
    <w:name w:val="footnote reference"/>
    <w:basedOn w:val="Privzetapisavaodstavka"/>
    <w:semiHidden/>
    <w:unhideWhenUsed/>
    <w:rsid w:val="009C27FC"/>
    <w:rPr>
      <w:vertAlign w:val="superscript"/>
    </w:rPr>
  </w:style>
  <w:style w:type="paragraph" w:styleId="Navadensplet">
    <w:name w:val="Normal (Web)"/>
    <w:basedOn w:val="Navaden"/>
    <w:uiPriority w:val="99"/>
    <w:semiHidden/>
    <w:unhideWhenUsed/>
    <w:rsid w:val="00F742C3"/>
    <w:pPr>
      <w:spacing w:before="100" w:beforeAutospacing="1" w:after="100" w:afterAutospacing="1"/>
    </w:pPr>
    <w:rPr>
      <w:rFonts w:eastAsiaTheme="minorEastAsia"/>
    </w:rPr>
  </w:style>
  <w:style w:type="table" w:styleId="Tabelamrea">
    <w:name w:val="Table Grid"/>
    <w:basedOn w:val="Navadnatabela"/>
    <w:uiPriority w:val="39"/>
    <w:rsid w:val="00BD0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semiHidden/>
    <w:unhideWhenUsed/>
    <w:rsid w:val="00044755"/>
    <w:rPr>
      <w:rFonts w:ascii="Times New Roman" w:hAnsi="Times New Roman"/>
      <w:b/>
      <w:bCs/>
      <w:lang w:val="sl-SI" w:eastAsia="sl-SI"/>
    </w:rPr>
  </w:style>
  <w:style w:type="character" w:customStyle="1" w:styleId="ZadevapripombeZnak">
    <w:name w:val="Zadeva pripombe Znak"/>
    <w:basedOn w:val="PripombabesediloZnak"/>
    <w:link w:val="Zadevapripombe"/>
    <w:semiHidden/>
    <w:rsid w:val="00044755"/>
    <w:rPr>
      <w:rFonts w:ascii="Calibri" w:hAnsi="Calibri"/>
      <w:b/>
      <w:bCs/>
      <w:lang w:val="x-none" w:eastAsia="x-none"/>
    </w:rPr>
  </w:style>
  <w:style w:type="character" w:styleId="Nerazreenaomemba">
    <w:name w:val="Unresolved Mention"/>
    <w:basedOn w:val="Privzetapisavaodstavka"/>
    <w:uiPriority w:val="99"/>
    <w:semiHidden/>
    <w:unhideWhenUsed/>
    <w:rsid w:val="003F61D3"/>
    <w:rPr>
      <w:color w:val="605E5C"/>
      <w:shd w:val="clear" w:color="auto" w:fill="E1DFDD"/>
    </w:rPr>
  </w:style>
  <w:style w:type="character" w:customStyle="1" w:styleId="cf01">
    <w:name w:val="cf01"/>
    <w:basedOn w:val="Privzetapisavaodstavka"/>
    <w:rsid w:val="00670984"/>
    <w:rPr>
      <w:rFonts w:ascii="Segoe UI" w:hAnsi="Segoe UI" w:cs="Segoe UI" w:hint="default"/>
      <w:b/>
      <w:bCs/>
      <w:sz w:val="18"/>
      <w:szCs w:val="18"/>
    </w:rPr>
  </w:style>
  <w:style w:type="character" w:customStyle="1" w:styleId="cf11">
    <w:name w:val="cf11"/>
    <w:basedOn w:val="Privzetapisavaodstavka"/>
    <w:rsid w:val="00670984"/>
    <w:rPr>
      <w:rFonts w:ascii="Segoe UI" w:hAnsi="Segoe UI" w:cs="Segoe UI" w:hint="default"/>
      <w:sz w:val="18"/>
      <w:szCs w:val="18"/>
    </w:rPr>
  </w:style>
  <w:style w:type="character" w:customStyle="1" w:styleId="cf21">
    <w:name w:val="cf21"/>
    <w:basedOn w:val="Privzetapisavaodstavka"/>
    <w:rsid w:val="006709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8941">
      <w:bodyDiv w:val="1"/>
      <w:marLeft w:val="0"/>
      <w:marRight w:val="0"/>
      <w:marTop w:val="0"/>
      <w:marBottom w:val="0"/>
      <w:divBdr>
        <w:top w:val="none" w:sz="0" w:space="0" w:color="auto"/>
        <w:left w:val="none" w:sz="0" w:space="0" w:color="auto"/>
        <w:bottom w:val="none" w:sz="0" w:space="0" w:color="auto"/>
        <w:right w:val="none" w:sz="0" w:space="0" w:color="auto"/>
      </w:divBdr>
    </w:div>
    <w:div w:id="45108636">
      <w:bodyDiv w:val="1"/>
      <w:marLeft w:val="0"/>
      <w:marRight w:val="0"/>
      <w:marTop w:val="0"/>
      <w:marBottom w:val="0"/>
      <w:divBdr>
        <w:top w:val="none" w:sz="0" w:space="0" w:color="auto"/>
        <w:left w:val="none" w:sz="0" w:space="0" w:color="auto"/>
        <w:bottom w:val="none" w:sz="0" w:space="0" w:color="auto"/>
        <w:right w:val="none" w:sz="0" w:space="0" w:color="auto"/>
      </w:divBdr>
    </w:div>
    <w:div w:id="124856442">
      <w:bodyDiv w:val="1"/>
      <w:marLeft w:val="0"/>
      <w:marRight w:val="0"/>
      <w:marTop w:val="0"/>
      <w:marBottom w:val="0"/>
      <w:divBdr>
        <w:top w:val="none" w:sz="0" w:space="0" w:color="auto"/>
        <w:left w:val="none" w:sz="0" w:space="0" w:color="auto"/>
        <w:bottom w:val="none" w:sz="0" w:space="0" w:color="auto"/>
        <w:right w:val="none" w:sz="0" w:space="0" w:color="auto"/>
      </w:divBdr>
    </w:div>
    <w:div w:id="224419439">
      <w:bodyDiv w:val="1"/>
      <w:marLeft w:val="0"/>
      <w:marRight w:val="0"/>
      <w:marTop w:val="0"/>
      <w:marBottom w:val="0"/>
      <w:divBdr>
        <w:top w:val="none" w:sz="0" w:space="0" w:color="auto"/>
        <w:left w:val="none" w:sz="0" w:space="0" w:color="auto"/>
        <w:bottom w:val="none" w:sz="0" w:space="0" w:color="auto"/>
        <w:right w:val="none" w:sz="0" w:space="0" w:color="auto"/>
      </w:divBdr>
    </w:div>
    <w:div w:id="291521431">
      <w:bodyDiv w:val="1"/>
      <w:marLeft w:val="0"/>
      <w:marRight w:val="0"/>
      <w:marTop w:val="0"/>
      <w:marBottom w:val="0"/>
      <w:divBdr>
        <w:top w:val="none" w:sz="0" w:space="0" w:color="auto"/>
        <w:left w:val="none" w:sz="0" w:space="0" w:color="auto"/>
        <w:bottom w:val="none" w:sz="0" w:space="0" w:color="auto"/>
        <w:right w:val="none" w:sz="0" w:space="0" w:color="auto"/>
      </w:divBdr>
    </w:div>
    <w:div w:id="325061561">
      <w:bodyDiv w:val="1"/>
      <w:marLeft w:val="0"/>
      <w:marRight w:val="0"/>
      <w:marTop w:val="0"/>
      <w:marBottom w:val="0"/>
      <w:divBdr>
        <w:top w:val="none" w:sz="0" w:space="0" w:color="auto"/>
        <w:left w:val="none" w:sz="0" w:space="0" w:color="auto"/>
        <w:bottom w:val="none" w:sz="0" w:space="0" w:color="auto"/>
        <w:right w:val="none" w:sz="0" w:space="0" w:color="auto"/>
      </w:divBdr>
    </w:div>
    <w:div w:id="336544941">
      <w:bodyDiv w:val="1"/>
      <w:marLeft w:val="0"/>
      <w:marRight w:val="0"/>
      <w:marTop w:val="0"/>
      <w:marBottom w:val="0"/>
      <w:divBdr>
        <w:top w:val="none" w:sz="0" w:space="0" w:color="auto"/>
        <w:left w:val="none" w:sz="0" w:space="0" w:color="auto"/>
        <w:bottom w:val="none" w:sz="0" w:space="0" w:color="auto"/>
        <w:right w:val="none" w:sz="0" w:space="0" w:color="auto"/>
      </w:divBdr>
      <w:divsChild>
        <w:div w:id="1751535386">
          <w:marLeft w:val="0"/>
          <w:marRight w:val="0"/>
          <w:marTop w:val="0"/>
          <w:marBottom w:val="0"/>
          <w:divBdr>
            <w:top w:val="none" w:sz="0" w:space="0" w:color="auto"/>
            <w:left w:val="none" w:sz="0" w:space="0" w:color="auto"/>
            <w:bottom w:val="none" w:sz="0" w:space="0" w:color="auto"/>
            <w:right w:val="none" w:sz="0" w:space="0" w:color="auto"/>
          </w:divBdr>
        </w:div>
        <w:div w:id="1089811999">
          <w:marLeft w:val="0"/>
          <w:marRight w:val="0"/>
          <w:marTop w:val="0"/>
          <w:marBottom w:val="0"/>
          <w:divBdr>
            <w:top w:val="none" w:sz="0" w:space="0" w:color="auto"/>
            <w:left w:val="none" w:sz="0" w:space="0" w:color="auto"/>
            <w:bottom w:val="none" w:sz="0" w:space="0" w:color="auto"/>
            <w:right w:val="none" w:sz="0" w:space="0" w:color="auto"/>
          </w:divBdr>
        </w:div>
        <w:div w:id="1234973379">
          <w:marLeft w:val="0"/>
          <w:marRight w:val="0"/>
          <w:marTop w:val="0"/>
          <w:marBottom w:val="0"/>
          <w:divBdr>
            <w:top w:val="none" w:sz="0" w:space="0" w:color="auto"/>
            <w:left w:val="none" w:sz="0" w:space="0" w:color="auto"/>
            <w:bottom w:val="none" w:sz="0" w:space="0" w:color="auto"/>
            <w:right w:val="none" w:sz="0" w:space="0" w:color="auto"/>
          </w:divBdr>
        </w:div>
        <w:div w:id="52588758">
          <w:marLeft w:val="0"/>
          <w:marRight w:val="0"/>
          <w:marTop w:val="0"/>
          <w:marBottom w:val="0"/>
          <w:divBdr>
            <w:top w:val="none" w:sz="0" w:space="0" w:color="auto"/>
            <w:left w:val="none" w:sz="0" w:space="0" w:color="auto"/>
            <w:bottom w:val="none" w:sz="0" w:space="0" w:color="auto"/>
            <w:right w:val="none" w:sz="0" w:space="0" w:color="auto"/>
          </w:divBdr>
        </w:div>
        <w:div w:id="1780682338">
          <w:marLeft w:val="0"/>
          <w:marRight w:val="0"/>
          <w:marTop w:val="0"/>
          <w:marBottom w:val="0"/>
          <w:divBdr>
            <w:top w:val="none" w:sz="0" w:space="0" w:color="auto"/>
            <w:left w:val="none" w:sz="0" w:space="0" w:color="auto"/>
            <w:bottom w:val="none" w:sz="0" w:space="0" w:color="auto"/>
            <w:right w:val="none" w:sz="0" w:space="0" w:color="auto"/>
          </w:divBdr>
        </w:div>
        <w:div w:id="1573540222">
          <w:marLeft w:val="0"/>
          <w:marRight w:val="0"/>
          <w:marTop w:val="0"/>
          <w:marBottom w:val="0"/>
          <w:divBdr>
            <w:top w:val="none" w:sz="0" w:space="0" w:color="auto"/>
            <w:left w:val="none" w:sz="0" w:space="0" w:color="auto"/>
            <w:bottom w:val="none" w:sz="0" w:space="0" w:color="auto"/>
            <w:right w:val="none" w:sz="0" w:space="0" w:color="auto"/>
          </w:divBdr>
        </w:div>
        <w:div w:id="1994290455">
          <w:marLeft w:val="0"/>
          <w:marRight w:val="0"/>
          <w:marTop w:val="0"/>
          <w:marBottom w:val="0"/>
          <w:divBdr>
            <w:top w:val="none" w:sz="0" w:space="0" w:color="auto"/>
            <w:left w:val="none" w:sz="0" w:space="0" w:color="auto"/>
            <w:bottom w:val="none" w:sz="0" w:space="0" w:color="auto"/>
            <w:right w:val="none" w:sz="0" w:space="0" w:color="auto"/>
          </w:divBdr>
        </w:div>
      </w:divsChild>
    </w:div>
    <w:div w:id="345836757">
      <w:bodyDiv w:val="1"/>
      <w:marLeft w:val="0"/>
      <w:marRight w:val="0"/>
      <w:marTop w:val="0"/>
      <w:marBottom w:val="0"/>
      <w:divBdr>
        <w:top w:val="none" w:sz="0" w:space="0" w:color="auto"/>
        <w:left w:val="none" w:sz="0" w:space="0" w:color="auto"/>
        <w:bottom w:val="none" w:sz="0" w:space="0" w:color="auto"/>
        <w:right w:val="none" w:sz="0" w:space="0" w:color="auto"/>
      </w:divBdr>
    </w:div>
    <w:div w:id="367530817">
      <w:bodyDiv w:val="1"/>
      <w:marLeft w:val="0"/>
      <w:marRight w:val="0"/>
      <w:marTop w:val="0"/>
      <w:marBottom w:val="0"/>
      <w:divBdr>
        <w:top w:val="none" w:sz="0" w:space="0" w:color="auto"/>
        <w:left w:val="none" w:sz="0" w:space="0" w:color="auto"/>
        <w:bottom w:val="none" w:sz="0" w:space="0" w:color="auto"/>
        <w:right w:val="none" w:sz="0" w:space="0" w:color="auto"/>
      </w:divBdr>
    </w:div>
    <w:div w:id="418138368">
      <w:bodyDiv w:val="1"/>
      <w:marLeft w:val="0"/>
      <w:marRight w:val="0"/>
      <w:marTop w:val="0"/>
      <w:marBottom w:val="0"/>
      <w:divBdr>
        <w:top w:val="none" w:sz="0" w:space="0" w:color="auto"/>
        <w:left w:val="none" w:sz="0" w:space="0" w:color="auto"/>
        <w:bottom w:val="none" w:sz="0" w:space="0" w:color="auto"/>
        <w:right w:val="none" w:sz="0" w:space="0" w:color="auto"/>
      </w:divBdr>
    </w:div>
    <w:div w:id="491651811">
      <w:bodyDiv w:val="1"/>
      <w:marLeft w:val="0"/>
      <w:marRight w:val="0"/>
      <w:marTop w:val="0"/>
      <w:marBottom w:val="0"/>
      <w:divBdr>
        <w:top w:val="none" w:sz="0" w:space="0" w:color="auto"/>
        <w:left w:val="none" w:sz="0" w:space="0" w:color="auto"/>
        <w:bottom w:val="none" w:sz="0" w:space="0" w:color="auto"/>
        <w:right w:val="none" w:sz="0" w:space="0" w:color="auto"/>
      </w:divBdr>
    </w:div>
    <w:div w:id="592277264">
      <w:bodyDiv w:val="1"/>
      <w:marLeft w:val="0"/>
      <w:marRight w:val="0"/>
      <w:marTop w:val="0"/>
      <w:marBottom w:val="0"/>
      <w:divBdr>
        <w:top w:val="none" w:sz="0" w:space="0" w:color="auto"/>
        <w:left w:val="none" w:sz="0" w:space="0" w:color="auto"/>
        <w:bottom w:val="none" w:sz="0" w:space="0" w:color="auto"/>
        <w:right w:val="none" w:sz="0" w:space="0" w:color="auto"/>
      </w:divBdr>
    </w:div>
    <w:div w:id="631134118">
      <w:bodyDiv w:val="1"/>
      <w:marLeft w:val="0"/>
      <w:marRight w:val="0"/>
      <w:marTop w:val="0"/>
      <w:marBottom w:val="0"/>
      <w:divBdr>
        <w:top w:val="none" w:sz="0" w:space="0" w:color="auto"/>
        <w:left w:val="none" w:sz="0" w:space="0" w:color="auto"/>
        <w:bottom w:val="none" w:sz="0" w:space="0" w:color="auto"/>
        <w:right w:val="none" w:sz="0" w:space="0" w:color="auto"/>
      </w:divBdr>
    </w:div>
    <w:div w:id="659508718">
      <w:bodyDiv w:val="1"/>
      <w:marLeft w:val="0"/>
      <w:marRight w:val="0"/>
      <w:marTop w:val="0"/>
      <w:marBottom w:val="0"/>
      <w:divBdr>
        <w:top w:val="none" w:sz="0" w:space="0" w:color="auto"/>
        <w:left w:val="none" w:sz="0" w:space="0" w:color="auto"/>
        <w:bottom w:val="none" w:sz="0" w:space="0" w:color="auto"/>
        <w:right w:val="none" w:sz="0" w:space="0" w:color="auto"/>
      </w:divBdr>
    </w:div>
    <w:div w:id="683476799">
      <w:bodyDiv w:val="1"/>
      <w:marLeft w:val="0"/>
      <w:marRight w:val="0"/>
      <w:marTop w:val="0"/>
      <w:marBottom w:val="0"/>
      <w:divBdr>
        <w:top w:val="none" w:sz="0" w:space="0" w:color="auto"/>
        <w:left w:val="none" w:sz="0" w:space="0" w:color="auto"/>
        <w:bottom w:val="none" w:sz="0" w:space="0" w:color="auto"/>
        <w:right w:val="none" w:sz="0" w:space="0" w:color="auto"/>
      </w:divBdr>
    </w:div>
    <w:div w:id="773549067">
      <w:bodyDiv w:val="1"/>
      <w:marLeft w:val="0"/>
      <w:marRight w:val="0"/>
      <w:marTop w:val="0"/>
      <w:marBottom w:val="0"/>
      <w:divBdr>
        <w:top w:val="none" w:sz="0" w:space="0" w:color="auto"/>
        <w:left w:val="none" w:sz="0" w:space="0" w:color="auto"/>
        <w:bottom w:val="none" w:sz="0" w:space="0" w:color="auto"/>
        <w:right w:val="none" w:sz="0" w:space="0" w:color="auto"/>
      </w:divBdr>
    </w:div>
    <w:div w:id="955333695">
      <w:bodyDiv w:val="1"/>
      <w:marLeft w:val="0"/>
      <w:marRight w:val="0"/>
      <w:marTop w:val="0"/>
      <w:marBottom w:val="0"/>
      <w:divBdr>
        <w:top w:val="none" w:sz="0" w:space="0" w:color="auto"/>
        <w:left w:val="none" w:sz="0" w:space="0" w:color="auto"/>
        <w:bottom w:val="none" w:sz="0" w:space="0" w:color="auto"/>
        <w:right w:val="none" w:sz="0" w:space="0" w:color="auto"/>
      </w:divBdr>
    </w:div>
    <w:div w:id="982663016">
      <w:bodyDiv w:val="1"/>
      <w:marLeft w:val="0"/>
      <w:marRight w:val="0"/>
      <w:marTop w:val="0"/>
      <w:marBottom w:val="0"/>
      <w:divBdr>
        <w:top w:val="none" w:sz="0" w:space="0" w:color="auto"/>
        <w:left w:val="none" w:sz="0" w:space="0" w:color="auto"/>
        <w:bottom w:val="none" w:sz="0" w:space="0" w:color="auto"/>
        <w:right w:val="none" w:sz="0" w:space="0" w:color="auto"/>
      </w:divBdr>
    </w:div>
    <w:div w:id="1111169421">
      <w:bodyDiv w:val="1"/>
      <w:marLeft w:val="0"/>
      <w:marRight w:val="0"/>
      <w:marTop w:val="0"/>
      <w:marBottom w:val="0"/>
      <w:divBdr>
        <w:top w:val="none" w:sz="0" w:space="0" w:color="auto"/>
        <w:left w:val="none" w:sz="0" w:space="0" w:color="auto"/>
        <w:bottom w:val="none" w:sz="0" w:space="0" w:color="auto"/>
        <w:right w:val="none" w:sz="0" w:space="0" w:color="auto"/>
      </w:divBdr>
    </w:div>
    <w:div w:id="1156265370">
      <w:bodyDiv w:val="1"/>
      <w:marLeft w:val="0"/>
      <w:marRight w:val="0"/>
      <w:marTop w:val="0"/>
      <w:marBottom w:val="0"/>
      <w:divBdr>
        <w:top w:val="none" w:sz="0" w:space="0" w:color="auto"/>
        <w:left w:val="none" w:sz="0" w:space="0" w:color="auto"/>
        <w:bottom w:val="none" w:sz="0" w:space="0" w:color="auto"/>
        <w:right w:val="none" w:sz="0" w:space="0" w:color="auto"/>
      </w:divBdr>
      <w:divsChild>
        <w:div w:id="918715490">
          <w:marLeft w:val="0"/>
          <w:marRight w:val="0"/>
          <w:marTop w:val="0"/>
          <w:marBottom w:val="0"/>
          <w:divBdr>
            <w:top w:val="none" w:sz="0" w:space="0" w:color="auto"/>
            <w:left w:val="none" w:sz="0" w:space="0" w:color="auto"/>
            <w:bottom w:val="none" w:sz="0" w:space="0" w:color="auto"/>
            <w:right w:val="none" w:sz="0" w:space="0" w:color="auto"/>
          </w:divBdr>
        </w:div>
        <w:div w:id="1543979646">
          <w:marLeft w:val="0"/>
          <w:marRight w:val="0"/>
          <w:marTop w:val="0"/>
          <w:marBottom w:val="0"/>
          <w:divBdr>
            <w:top w:val="none" w:sz="0" w:space="0" w:color="auto"/>
            <w:left w:val="none" w:sz="0" w:space="0" w:color="auto"/>
            <w:bottom w:val="none" w:sz="0" w:space="0" w:color="auto"/>
            <w:right w:val="none" w:sz="0" w:space="0" w:color="auto"/>
          </w:divBdr>
        </w:div>
        <w:div w:id="1693341589">
          <w:marLeft w:val="0"/>
          <w:marRight w:val="0"/>
          <w:marTop w:val="0"/>
          <w:marBottom w:val="0"/>
          <w:divBdr>
            <w:top w:val="none" w:sz="0" w:space="0" w:color="auto"/>
            <w:left w:val="none" w:sz="0" w:space="0" w:color="auto"/>
            <w:bottom w:val="none" w:sz="0" w:space="0" w:color="auto"/>
            <w:right w:val="none" w:sz="0" w:space="0" w:color="auto"/>
          </w:divBdr>
        </w:div>
        <w:div w:id="2144344598">
          <w:marLeft w:val="0"/>
          <w:marRight w:val="0"/>
          <w:marTop w:val="0"/>
          <w:marBottom w:val="0"/>
          <w:divBdr>
            <w:top w:val="none" w:sz="0" w:space="0" w:color="auto"/>
            <w:left w:val="none" w:sz="0" w:space="0" w:color="auto"/>
            <w:bottom w:val="none" w:sz="0" w:space="0" w:color="auto"/>
            <w:right w:val="none" w:sz="0" w:space="0" w:color="auto"/>
          </w:divBdr>
        </w:div>
        <w:div w:id="1557281653">
          <w:marLeft w:val="0"/>
          <w:marRight w:val="0"/>
          <w:marTop w:val="0"/>
          <w:marBottom w:val="0"/>
          <w:divBdr>
            <w:top w:val="none" w:sz="0" w:space="0" w:color="auto"/>
            <w:left w:val="none" w:sz="0" w:space="0" w:color="auto"/>
            <w:bottom w:val="none" w:sz="0" w:space="0" w:color="auto"/>
            <w:right w:val="none" w:sz="0" w:space="0" w:color="auto"/>
          </w:divBdr>
        </w:div>
        <w:div w:id="549808164">
          <w:marLeft w:val="0"/>
          <w:marRight w:val="0"/>
          <w:marTop w:val="0"/>
          <w:marBottom w:val="0"/>
          <w:divBdr>
            <w:top w:val="none" w:sz="0" w:space="0" w:color="auto"/>
            <w:left w:val="none" w:sz="0" w:space="0" w:color="auto"/>
            <w:bottom w:val="none" w:sz="0" w:space="0" w:color="auto"/>
            <w:right w:val="none" w:sz="0" w:space="0" w:color="auto"/>
          </w:divBdr>
        </w:div>
        <w:div w:id="1330870632">
          <w:marLeft w:val="0"/>
          <w:marRight w:val="0"/>
          <w:marTop w:val="0"/>
          <w:marBottom w:val="0"/>
          <w:divBdr>
            <w:top w:val="none" w:sz="0" w:space="0" w:color="auto"/>
            <w:left w:val="none" w:sz="0" w:space="0" w:color="auto"/>
            <w:bottom w:val="none" w:sz="0" w:space="0" w:color="auto"/>
            <w:right w:val="none" w:sz="0" w:space="0" w:color="auto"/>
          </w:divBdr>
        </w:div>
        <w:div w:id="1063214395">
          <w:marLeft w:val="0"/>
          <w:marRight w:val="0"/>
          <w:marTop w:val="0"/>
          <w:marBottom w:val="0"/>
          <w:divBdr>
            <w:top w:val="none" w:sz="0" w:space="0" w:color="auto"/>
            <w:left w:val="none" w:sz="0" w:space="0" w:color="auto"/>
            <w:bottom w:val="none" w:sz="0" w:space="0" w:color="auto"/>
            <w:right w:val="none" w:sz="0" w:space="0" w:color="auto"/>
          </w:divBdr>
        </w:div>
      </w:divsChild>
    </w:div>
    <w:div w:id="1372269092">
      <w:bodyDiv w:val="1"/>
      <w:marLeft w:val="0"/>
      <w:marRight w:val="0"/>
      <w:marTop w:val="0"/>
      <w:marBottom w:val="0"/>
      <w:divBdr>
        <w:top w:val="none" w:sz="0" w:space="0" w:color="auto"/>
        <w:left w:val="none" w:sz="0" w:space="0" w:color="auto"/>
        <w:bottom w:val="none" w:sz="0" w:space="0" w:color="auto"/>
        <w:right w:val="none" w:sz="0" w:space="0" w:color="auto"/>
      </w:divBdr>
    </w:div>
    <w:div w:id="1379358282">
      <w:bodyDiv w:val="1"/>
      <w:marLeft w:val="0"/>
      <w:marRight w:val="0"/>
      <w:marTop w:val="0"/>
      <w:marBottom w:val="0"/>
      <w:divBdr>
        <w:top w:val="none" w:sz="0" w:space="0" w:color="auto"/>
        <w:left w:val="none" w:sz="0" w:space="0" w:color="auto"/>
        <w:bottom w:val="none" w:sz="0" w:space="0" w:color="auto"/>
        <w:right w:val="none" w:sz="0" w:space="0" w:color="auto"/>
      </w:divBdr>
    </w:div>
    <w:div w:id="1472792592">
      <w:bodyDiv w:val="1"/>
      <w:marLeft w:val="0"/>
      <w:marRight w:val="0"/>
      <w:marTop w:val="0"/>
      <w:marBottom w:val="0"/>
      <w:divBdr>
        <w:top w:val="none" w:sz="0" w:space="0" w:color="auto"/>
        <w:left w:val="none" w:sz="0" w:space="0" w:color="auto"/>
        <w:bottom w:val="none" w:sz="0" w:space="0" w:color="auto"/>
        <w:right w:val="none" w:sz="0" w:space="0" w:color="auto"/>
      </w:divBdr>
    </w:div>
    <w:div w:id="1496915825">
      <w:bodyDiv w:val="1"/>
      <w:marLeft w:val="0"/>
      <w:marRight w:val="0"/>
      <w:marTop w:val="0"/>
      <w:marBottom w:val="0"/>
      <w:divBdr>
        <w:top w:val="none" w:sz="0" w:space="0" w:color="auto"/>
        <w:left w:val="none" w:sz="0" w:space="0" w:color="auto"/>
        <w:bottom w:val="none" w:sz="0" w:space="0" w:color="auto"/>
        <w:right w:val="none" w:sz="0" w:space="0" w:color="auto"/>
      </w:divBdr>
    </w:div>
    <w:div w:id="1562986527">
      <w:bodyDiv w:val="1"/>
      <w:marLeft w:val="0"/>
      <w:marRight w:val="0"/>
      <w:marTop w:val="0"/>
      <w:marBottom w:val="0"/>
      <w:divBdr>
        <w:top w:val="none" w:sz="0" w:space="0" w:color="auto"/>
        <w:left w:val="none" w:sz="0" w:space="0" w:color="auto"/>
        <w:bottom w:val="none" w:sz="0" w:space="0" w:color="auto"/>
        <w:right w:val="none" w:sz="0" w:space="0" w:color="auto"/>
      </w:divBdr>
    </w:div>
    <w:div w:id="1606957988">
      <w:bodyDiv w:val="1"/>
      <w:marLeft w:val="0"/>
      <w:marRight w:val="0"/>
      <w:marTop w:val="0"/>
      <w:marBottom w:val="0"/>
      <w:divBdr>
        <w:top w:val="none" w:sz="0" w:space="0" w:color="auto"/>
        <w:left w:val="none" w:sz="0" w:space="0" w:color="auto"/>
        <w:bottom w:val="none" w:sz="0" w:space="0" w:color="auto"/>
        <w:right w:val="none" w:sz="0" w:space="0" w:color="auto"/>
      </w:divBdr>
      <w:divsChild>
        <w:div w:id="1439177214">
          <w:marLeft w:val="0"/>
          <w:marRight w:val="0"/>
          <w:marTop w:val="0"/>
          <w:marBottom w:val="0"/>
          <w:divBdr>
            <w:top w:val="none" w:sz="0" w:space="0" w:color="auto"/>
            <w:left w:val="none" w:sz="0" w:space="0" w:color="auto"/>
            <w:bottom w:val="none" w:sz="0" w:space="0" w:color="auto"/>
            <w:right w:val="none" w:sz="0" w:space="0" w:color="auto"/>
          </w:divBdr>
        </w:div>
        <w:div w:id="1010640119">
          <w:marLeft w:val="0"/>
          <w:marRight w:val="0"/>
          <w:marTop w:val="0"/>
          <w:marBottom w:val="0"/>
          <w:divBdr>
            <w:top w:val="none" w:sz="0" w:space="0" w:color="auto"/>
            <w:left w:val="none" w:sz="0" w:space="0" w:color="auto"/>
            <w:bottom w:val="none" w:sz="0" w:space="0" w:color="auto"/>
            <w:right w:val="none" w:sz="0" w:space="0" w:color="auto"/>
          </w:divBdr>
        </w:div>
        <w:div w:id="832834563">
          <w:marLeft w:val="0"/>
          <w:marRight w:val="0"/>
          <w:marTop w:val="0"/>
          <w:marBottom w:val="0"/>
          <w:divBdr>
            <w:top w:val="none" w:sz="0" w:space="0" w:color="auto"/>
            <w:left w:val="none" w:sz="0" w:space="0" w:color="auto"/>
            <w:bottom w:val="none" w:sz="0" w:space="0" w:color="auto"/>
            <w:right w:val="none" w:sz="0" w:space="0" w:color="auto"/>
          </w:divBdr>
        </w:div>
        <w:div w:id="1614286532">
          <w:marLeft w:val="0"/>
          <w:marRight w:val="0"/>
          <w:marTop w:val="0"/>
          <w:marBottom w:val="0"/>
          <w:divBdr>
            <w:top w:val="none" w:sz="0" w:space="0" w:color="auto"/>
            <w:left w:val="none" w:sz="0" w:space="0" w:color="auto"/>
            <w:bottom w:val="none" w:sz="0" w:space="0" w:color="auto"/>
            <w:right w:val="none" w:sz="0" w:space="0" w:color="auto"/>
          </w:divBdr>
        </w:div>
        <w:div w:id="1863282466">
          <w:marLeft w:val="0"/>
          <w:marRight w:val="0"/>
          <w:marTop w:val="0"/>
          <w:marBottom w:val="0"/>
          <w:divBdr>
            <w:top w:val="none" w:sz="0" w:space="0" w:color="auto"/>
            <w:left w:val="none" w:sz="0" w:space="0" w:color="auto"/>
            <w:bottom w:val="none" w:sz="0" w:space="0" w:color="auto"/>
            <w:right w:val="none" w:sz="0" w:space="0" w:color="auto"/>
          </w:divBdr>
        </w:div>
        <w:div w:id="456920655">
          <w:marLeft w:val="0"/>
          <w:marRight w:val="0"/>
          <w:marTop w:val="0"/>
          <w:marBottom w:val="0"/>
          <w:divBdr>
            <w:top w:val="none" w:sz="0" w:space="0" w:color="auto"/>
            <w:left w:val="none" w:sz="0" w:space="0" w:color="auto"/>
            <w:bottom w:val="none" w:sz="0" w:space="0" w:color="auto"/>
            <w:right w:val="none" w:sz="0" w:space="0" w:color="auto"/>
          </w:divBdr>
        </w:div>
        <w:div w:id="1730303301">
          <w:marLeft w:val="0"/>
          <w:marRight w:val="0"/>
          <w:marTop w:val="0"/>
          <w:marBottom w:val="0"/>
          <w:divBdr>
            <w:top w:val="none" w:sz="0" w:space="0" w:color="auto"/>
            <w:left w:val="none" w:sz="0" w:space="0" w:color="auto"/>
            <w:bottom w:val="none" w:sz="0" w:space="0" w:color="auto"/>
            <w:right w:val="none" w:sz="0" w:space="0" w:color="auto"/>
          </w:divBdr>
        </w:div>
      </w:divsChild>
    </w:div>
    <w:div w:id="1644196368">
      <w:bodyDiv w:val="1"/>
      <w:marLeft w:val="0"/>
      <w:marRight w:val="0"/>
      <w:marTop w:val="0"/>
      <w:marBottom w:val="0"/>
      <w:divBdr>
        <w:top w:val="none" w:sz="0" w:space="0" w:color="auto"/>
        <w:left w:val="none" w:sz="0" w:space="0" w:color="auto"/>
        <w:bottom w:val="none" w:sz="0" w:space="0" w:color="auto"/>
        <w:right w:val="none" w:sz="0" w:space="0" w:color="auto"/>
      </w:divBdr>
    </w:div>
    <w:div w:id="1708987491">
      <w:bodyDiv w:val="1"/>
      <w:marLeft w:val="0"/>
      <w:marRight w:val="0"/>
      <w:marTop w:val="0"/>
      <w:marBottom w:val="0"/>
      <w:divBdr>
        <w:top w:val="none" w:sz="0" w:space="0" w:color="auto"/>
        <w:left w:val="none" w:sz="0" w:space="0" w:color="auto"/>
        <w:bottom w:val="none" w:sz="0" w:space="0" w:color="auto"/>
        <w:right w:val="none" w:sz="0" w:space="0" w:color="auto"/>
      </w:divBdr>
    </w:div>
    <w:div w:id="1714573305">
      <w:bodyDiv w:val="1"/>
      <w:marLeft w:val="0"/>
      <w:marRight w:val="0"/>
      <w:marTop w:val="0"/>
      <w:marBottom w:val="0"/>
      <w:divBdr>
        <w:top w:val="none" w:sz="0" w:space="0" w:color="auto"/>
        <w:left w:val="none" w:sz="0" w:space="0" w:color="auto"/>
        <w:bottom w:val="none" w:sz="0" w:space="0" w:color="auto"/>
        <w:right w:val="none" w:sz="0" w:space="0" w:color="auto"/>
      </w:divBdr>
    </w:div>
    <w:div w:id="1835878518">
      <w:bodyDiv w:val="1"/>
      <w:marLeft w:val="0"/>
      <w:marRight w:val="0"/>
      <w:marTop w:val="0"/>
      <w:marBottom w:val="0"/>
      <w:divBdr>
        <w:top w:val="none" w:sz="0" w:space="0" w:color="auto"/>
        <w:left w:val="none" w:sz="0" w:space="0" w:color="auto"/>
        <w:bottom w:val="none" w:sz="0" w:space="0" w:color="auto"/>
        <w:right w:val="none" w:sz="0" w:space="0" w:color="auto"/>
      </w:divBdr>
    </w:div>
    <w:div w:id="2075616141">
      <w:bodyDiv w:val="1"/>
      <w:marLeft w:val="0"/>
      <w:marRight w:val="0"/>
      <w:marTop w:val="0"/>
      <w:marBottom w:val="0"/>
      <w:divBdr>
        <w:top w:val="none" w:sz="0" w:space="0" w:color="auto"/>
        <w:left w:val="none" w:sz="0" w:space="0" w:color="auto"/>
        <w:bottom w:val="none" w:sz="0" w:space="0" w:color="auto"/>
        <w:right w:val="none" w:sz="0" w:space="0" w:color="auto"/>
      </w:divBdr>
    </w:div>
    <w:div w:id="208571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5007" TargetMode="External"/><Relationship Id="rId13" Type="http://schemas.openxmlformats.org/officeDocument/2006/relationships/hyperlink" Target="http://www.uradni-list.si/1/objava.jsp?sop=2012-01-0268" TargetMode="External"/><Relationship Id="rId18" Type="http://schemas.openxmlformats.org/officeDocument/2006/relationships/hyperlink" Target="https://evropskasredstva.si/navodil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hyperlink" Target="http://www.uradni-list.si/1/objava.jsp?sop=2014-01-364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4-01-0304" TargetMode="External"/><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380" TargetMode="External"/><Relationship Id="rId24" Type="http://schemas.openxmlformats.org/officeDocument/2006/relationships/hyperlink" Target="https://www.stat.si/inflacija" TargetMode="External"/><Relationship Id="rId5" Type="http://schemas.openxmlformats.org/officeDocument/2006/relationships/webSettings" Target="webSettings.xml"/><Relationship Id="rId15" Type="http://schemas.openxmlformats.org/officeDocument/2006/relationships/hyperlink" Target="http://www.uradni-list.si/1/objava.jsp?sop=2013-01-1783" TargetMode="External"/><Relationship Id="rId23" Type="http://schemas.openxmlformats.org/officeDocument/2006/relationships/image" Target="media/image2.png"/><Relationship Id="rId28" Type="http://schemas.openxmlformats.org/officeDocument/2006/relationships/footer" Target="footer2.xml"/><Relationship Id="rId10" Type="http://schemas.openxmlformats.org/officeDocument/2006/relationships/hyperlink" Target="http://www.uradni-list.si/1/objava.jsp?sop=2007-01-6415"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uradni-list.si/1/objava.jsp?sop=2007-01-4388" TargetMode="External"/><Relationship Id="rId14" Type="http://schemas.openxmlformats.org/officeDocument/2006/relationships/hyperlink" Target="http://www.uradni-list.si/1/objava.jsp?sop=2012-01-0815" TargetMode="External"/><Relationship Id="rId22" Type="http://schemas.openxmlformats.org/officeDocument/2006/relationships/hyperlink" Target="https://www.stat.si/inflacija"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MG-FS\users\sknezevic\AAMGRT\Ukrepi\OPERACIJE%20-%20JR%20-%20DIIP%20-%20DRUGO\JAVNI%20RAZPISI\Sejmi%20-%20DE%20MINIMIS%20-%20EU\2018\Metodologija\Izra&#269;un%20regresije%20za%20m2.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MG-FS\users\sknezevic\AAMGRT\Ukrepi\OPERACIJE%20-%20JR%20-%20DIIP%20-%20DRUGO\JAVNI%20RAZPISI\Sejmi%20-%20DE%20MINIMIS%20-%20EU\2018\Metodologija\Izra&#269;un%20regresije%20za%20m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lastaselsek\AppData\Local\Microsoft\Windows\INetCache\Content.Outlook\IQQH236Q\Izra&#269;un%20regresije%20za%20m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List2!$D$3</c:f>
              <c:strCache>
                <c:ptCount val="1"/>
                <c:pt idx="0">
                  <c:v>Celotna vrednost realiziranih upravičenih stroškov</c:v>
                </c:pt>
              </c:strCache>
            </c:strRef>
          </c:tx>
          <c:spPr>
            <a:ln w="28575">
              <a:noFill/>
            </a:ln>
          </c:spPr>
          <c:trendline>
            <c:spPr>
              <a:ln w="19050"/>
              <a:effectLst>
                <a:glow rad="342900">
                  <a:schemeClr val="accent1">
                    <a:alpha val="40000"/>
                  </a:schemeClr>
                </a:glow>
                <a:outerShdw blurRad="50800" dist="50800" dir="5400000" algn="ctr" rotWithShape="0">
                  <a:srgbClr val="000000">
                    <a:alpha val="83000"/>
                  </a:srgbClr>
                </a:outerShdw>
              </a:effectLst>
            </c:spPr>
            <c:trendlineType val="linear"/>
            <c:dispRSqr val="1"/>
            <c:dispEq val="1"/>
            <c:trendlineLbl>
              <c:numFmt formatCode="General" sourceLinked="0"/>
            </c:trendlineLbl>
          </c:trendline>
          <c:xVal>
            <c:numRef>
              <c:f>List2!$C$4:$C$63</c:f>
              <c:numCache>
                <c:formatCode>General</c:formatCode>
                <c:ptCount val="60"/>
                <c:pt idx="0">
                  <c:v>18</c:v>
                </c:pt>
                <c:pt idx="1">
                  <c:v>192</c:v>
                </c:pt>
                <c:pt idx="2">
                  <c:v>18</c:v>
                </c:pt>
                <c:pt idx="3">
                  <c:v>18</c:v>
                </c:pt>
                <c:pt idx="4">
                  <c:v>36</c:v>
                </c:pt>
                <c:pt idx="5">
                  <c:v>6</c:v>
                </c:pt>
                <c:pt idx="6">
                  <c:v>12</c:v>
                </c:pt>
                <c:pt idx="7">
                  <c:v>37.5</c:v>
                </c:pt>
                <c:pt idx="8">
                  <c:v>48</c:v>
                </c:pt>
                <c:pt idx="9">
                  <c:v>25</c:v>
                </c:pt>
                <c:pt idx="10">
                  <c:v>15</c:v>
                </c:pt>
                <c:pt idx="11">
                  <c:v>9</c:v>
                </c:pt>
                <c:pt idx="12">
                  <c:v>18</c:v>
                </c:pt>
                <c:pt idx="13">
                  <c:v>35</c:v>
                </c:pt>
                <c:pt idx="14">
                  <c:v>15</c:v>
                </c:pt>
                <c:pt idx="15">
                  <c:v>12</c:v>
                </c:pt>
                <c:pt idx="16">
                  <c:v>16</c:v>
                </c:pt>
                <c:pt idx="17">
                  <c:v>30</c:v>
                </c:pt>
                <c:pt idx="18">
                  <c:v>47.5</c:v>
                </c:pt>
                <c:pt idx="19">
                  <c:v>16.5</c:v>
                </c:pt>
                <c:pt idx="20">
                  <c:v>69</c:v>
                </c:pt>
                <c:pt idx="21">
                  <c:v>70</c:v>
                </c:pt>
                <c:pt idx="22">
                  <c:v>32</c:v>
                </c:pt>
                <c:pt idx="23">
                  <c:v>48</c:v>
                </c:pt>
                <c:pt idx="24">
                  <c:v>50</c:v>
                </c:pt>
                <c:pt idx="25">
                  <c:v>22</c:v>
                </c:pt>
                <c:pt idx="26">
                  <c:v>48</c:v>
                </c:pt>
                <c:pt idx="27">
                  <c:v>25</c:v>
                </c:pt>
                <c:pt idx="28">
                  <c:v>12</c:v>
                </c:pt>
                <c:pt idx="29">
                  <c:v>30</c:v>
                </c:pt>
                <c:pt idx="30">
                  <c:v>6</c:v>
                </c:pt>
                <c:pt idx="31">
                  <c:v>45</c:v>
                </c:pt>
                <c:pt idx="32">
                  <c:v>15</c:v>
                </c:pt>
                <c:pt idx="33">
                  <c:v>25</c:v>
                </c:pt>
                <c:pt idx="34">
                  <c:v>230</c:v>
                </c:pt>
                <c:pt idx="35">
                  <c:v>18</c:v>
                </c:pt>
                <c:pt idx="36">
                  <c:v>12</c:v>
                </c:pt>
                <c:pt idx="37">
                  <c:v>20.25</c:v>
                </c:pt>
                <c:pt idx="38">
                  <c:v>84</c:v>
                </c:pt>
                <c:pt idx="39">
                  <c:v>76</c:v>
                </c:pt>
                <c:pt idx="40">
                  <c:v>48</c:v>
                </c:pt>
                <c:pt idx="41">
                  <c:v>24</c:v>
                </c:pt>
                <c:pt idx="42">
                  <c:v>96</c:v>
                </c:pt>
                <c:pt idx="43">
                  <c:v>38</c:v>
                </c:pt>
                <c:pt idx="44">
                  <c:v>12</c:v>
                </c:pt>
                <c:pt idx="45">
                  <c:v>43</c:v>
                </c:pt>
                <c:pt idx="46">
                  <c:v>45</c:v>
                </c:pt>
                <c:pt idx="47">
                  <c:v>16</c:v>
                </c:pt>
                <c:pt idx="48">
                  <c:v>52</c:v>
                </c:pt>
                <c:pt idx="49">
                  <c:v>180</c:v>
                </c:pt>
                <c:pt idx="50">
                  <c:v>50</c:v>
                </c:pt>
                <c:pt idx="51">
                  <c:v>45</c:v>
                </c:pt>
                <c:pt idx="52">
                  <c:v>20</c:v>
                </c:pt>
                <c:pt idx="53">
                  <c:v>18</c:v>
                </c:pt>
                <c:pt idx="54">
                  <c:v>40</c:v>
                </c:pt>
                <c:pt idx="55">
                  <c:v>100</c:v>
                </c:pt>
                <c:pt idx="56">
                  <c:v>15</c:v>
                </c:pt>
                <c:pt idx="57">
                  <c:v>12</c:v>
                </c:pt>
                <c:pt idx="58">
                  <c:v>100</c:v>
                </c:pt>
                <c:pt idx="59">
                  <c:v>70</c:v>
                </c:pt>
              </c:numCache>
            </c:numRef>
          </c:xVal>
          <c:yVal>
            <c:numRef>
              <c:f>List2!$D$4:$D$63</c:f>
              <c:numCache>
                <c:formatCode>#,##0.00</c:formatCode>
                <c:ptCount val="60"/>
                <c:pt idx="0">
                  <c:v>5128.1099999999997</c:v>
                </c:pt>
                <c:pt idx="1">
                  <c:v>13372.8</c:v>
                </c:pt>
                <c:pt idx="2">
                  <c:v>12713.15</c:v>
                </c:pt>
                <c:pt idx="3">
                  <c:v>9142.36</c:v>
                </c:pt>
                <c:pt idx="4">
                  <c:v>32519.38</c:v>
                </c:pt>
                <c:pt idx="5">
                  <c:v>11347.38</c:v>
                </c:pt>
                <c:pt idx="6">
                  <c:v>16865.93</c:v>
                </c:pt>
                <c:pt idx="7">
                  <c:v>20575.55</c:v>
                </c:pt>
                <c:pt idx="8">
                  <c:v>16320.05</c:v>
                </c:pt>
                <c:pt idx="9">
                  <c:v>15530</c:v>
                </c:pt>
                <c:pt idx="10">
                  <c:v>7030</c:v>
                </c:pt>
                <c:pt idx="11">
                  <c:v>5101.5</c:v>
                </c:pt>
                <c:pt idx="12">
                  <c:v>7600.93</c:v>
                </c:pt>
                <c:pt idx="13">
                  <c:v>22138.639999999999</c:v>
                </c:pt>
                <c:pt idx="14">
                  <c:v>4239.3599999999997</c:v>
                </c:pt>
                <c:pt idx="15">
                  <c:v>2013.5</c:v>
                </c:pt>
                <c:pt idx="16">
                  <c:v>7495.74</c:v>
                </c:pt>
                <c:pt idx="17">
                  <c:v>11381.59</c:v>
                </c:pt>
                <c:pt idx="18">
                  <c:v>30592.07</c:v>
                </c:pt>
                <c:pt idx="19">
                  <c:v>6141.6</c:v>
                </c:pt>
                <c:pt idx="20">
                  <c:v>47632.4</c:v>
                </c:pt>
                <c:pt idx="21">
                  <c:v>35987.5</c:v>
                </c:pt>
                <c:pt idx="22">
                  <c:v>7800.3</c:v>
                </c:pt>
                <c:pt idx="23">
                  <c:v>16458.400000000001</c:v>
                </c:pt>
                <c:pt idx="24">
                  <c:v>15830</c:v>
                </c:pt>
                <c:pt idx="25">
                  <c:v>19664.09</c:v>
                </c:pt>
                <c:pt idx="26">
                  <c:v>18774.8</c:v>
                </c:pt>
                <c:pt idx="27">
                  <c:v>9997.6</c:v>
                </c:pt>
                <c:pt idx="28">
                  <c:v>3608.17</c:v>
                </c:pt>
                <c:pt idx="29">
                  <c:v>13438.32</c:v>
                </c:pt>
                <c:pt idx="30">
                  <c:v>11506.68</c:v>
                </c:pt>
                <c:pt idx="31">
                  <c:v>18649.63</c:v>
                </c:pt>
                <c:pt idx="32">
                  <c:v>3191.5</c:v>
                </c:pt>
                <c:pt idx="33">
                  <c:v>26426.07</c:v>
                </c:pt>
                <c:pt idx="34">
                  <c:v>47028</c:v>
                </c:pt>
                <c:pt idx="35">
                  <c:v>9124.7999999999993</c:v>
                </c:pt>
                <c:pt idx="36">
                  <c:v>10031.950000000001</c:v>
                </c:pt>
                <c:pt idx="37">
                  <c:v>10703.26</c:v>
                </c:pt>
                <c:pt idx="38">
                  <c:v>19281.400000000001</c:v>
                </c:pt>
                <c:pt idx="39">
                  <c:v>27551.1</c:v>
                </c:pt>
                <c:pt idx="40">
                  <c:v>16041.42</c:v>
                </c:pt>
                <c:pt idx="41">
                  <c:v>10664.08</c:v>
                </c:pt>
                <c:pt idx="42">
                  <c:v>26701.83</c:v>
                </c:pt>
                <c:pt idx="43">
                  <c:v>6000</c:v>
                </c:pt>
                <c:pt idx="44">
                  <c:v>9740.15</c:v>
                </c:pt>
                <c:pt idx="45">
                  <c:v>19333.3</c:v>
                </c:pt>
                <c:pt idx="46">
                  <c:v>15869.87</c:v>
                </c:pt>
                <c:pt idx="47">
                  <c:v>6908.81</c:v>
                </c:pt>
                <c:pt idx="48">
                  <c:v>15792.62</c:v>
                </c:pt>
                <c:pt idx="49">
                  <c:v>28898</c:v>
                </c:pt>
                <c:pt idx="50">
                  <c:v>15878.12</c:v>
                </c:pt>
                <c:pt idx="51">
                  <c:v>19125</c:v>
                </c:pt>
                <c:pt idx="52">
                  <c:v>14834.28</c:v>
                </c:pt>
                <c:pt idx="53">
                  <c:v>11860.8</c:v>
                </c:pt>
                <c:pt idx="54">
                  <c:v>16605.189999999999</c:v>
                </c:pt>
                <c:pt idx="55">
                  <c:v>13811.4</c:v>
                </c:pt>
                <c:pt idx="56">
                  <c:v>14194.87</c:v>
                </c:pt>
                <c:pt idx="57">
                  <c:v>10123.81</c:v>
                </c:pt>
                <c:pt idx="58">
                  <c:v>16881.12</c:v>
                </c:pt>
                <c:pt idx="59">
                  <c:v>33347.4</c:v>
                </c:pt>
              </c:numCache>
            </c:numRef>
          </c:yVal>
          <c:smooth val="0"/>
          <c:extLst>
            <c:ext xmlns:c16="http://schemas.microsoft.com/office/drawing/2014/chart" uri="{C3380CC4-5D6E-409C-BE32-E72D297353CC}">
              <c16:uniqueId val="{00000000-031A-4ED8-8B91-28D7C14AAD70}"/>
            </c:ext>
          </c:extLst>
        </c:ser>
        <c:dLbls>
          <c:showLegendKey val="0"/>
          <c:showVal val="0"/>
          <c:showCatName val="0"/>
          <c:showSerName val="0"/>
          <c:showPercent val="0"/>
          <c:showBubbleSize val="0"/>
        </c:dLbls>
        <c:axId val="242132096"/>
        <c:axId val="268425088"/>
      </c:scatterChart>
      <c:valAx>
        <c:axId val="242132096"/>
        <c:scaling>
          <c:orientation val="minMax"/>
        </c:scaling>
        <c:delete val="0"/>
        <c:axPos val="b"/>
        <c:majorGridlines/>
        <c:minorGridlines/>
        <c:title>
          <c:tx>
            <c:rich>
              <a:bodyPr/>
              <a:lstStyle/>
              <a:p>
                <a:pPr>
                  <a:defRPr/>
                </a:pPr>
                <a:r>
                  <a:rPr lang="sl-SI" sz="900"/>
                  <a:t>Velikost</a:t>
                </a:r>
                <a:r>
                  <a:rPr lang="sl-SI" sz="900" baseline="0"/>
                  <a:t> razstavnega prostora v m2</a:t>
                </a:r>
                <a:endParaRPr lang="sl-SI" sz="900"/>
              </a:p>
            </c:rich>
          </c:tx>
          <c:overlay val="0"/>
        </c:title>
        <c:numFmt formatCode="General" sourceLinked="1"/>
        <c:majorTickMark val="out"/>
        <c:minorTickMark val="none"/>
        <c:tickLblPos val="nextTo"/>
        <c:crossAx val="268425088"/>
        <c:crosses val="autoZero"/>
        <c:crossBetween val="midCat"/>
      </c:valAx>
      <c:valAx>
        <c:axId val="268425088"/>
        <c:scaling>
          <c:orientation val="minMax"/>
        </c:scaling>
        <c:delete val="0"/>
        <c:axPos val="l"/>
        <c:majorGridlines/>
        <c:minorGridlines/>
        <c:title>
          <c:tx>
            <c:rich>
              <a:bodyPr/>
              <a:lstStyle/>
              <a:p>
                <a:pPr>
                  <a:defRPr/>
                </a:pPr>
                <a:r>
                  <a:rPr lang="sl-SI" sz="900"/>
                  <a:t>Celotna</a:t>
                </a:r>
                <a:r>
                  <a:rPr lang="sl-SI" sz="900" baseline="0"/>
                  <a:t> vrednost realiziranih upravičenih stroškov v EUR</a:t>
                </a:r>
                <a:endParaRPr lang="sl-SI" sz="900"/>
              </a:p>
            </c:rich>
          </c:tx>
          <c:overlay val="0"/>
        </c:title>
        <c:numFmt formatCode="#,##0" sourceLinked="0"/>
        <c:majorTickMark val="out"/>
        <c:minorTickMark val="none"/>
        <c:tickLblPos val="nextTo"/>
        <c:crossAx val="242132096"/>
        <c:crosses val="autoZero"/>
        <c:crossBetween val="midCat"/>
      </c:valAx>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List7!$C$66</c:f>
              <c:strCache>
                <c:ptCount val="1"/>
                <c:pt idx="0">
                  <c:v>Celotna vrednost realiziranih upravičenih stroškov</c:v>
                </c:pt>
              </c:strCache>
            </c:strRef>
          </c:tx>
          <c:spPr>
            <a:ln w="28575">
              <a:noFill/>
            </a:ln>
          </c:spPr>
          <c:trendline>
            <c:spPr>
              <a:ln w="19050"/>
              <a:effectLst>
                <a:glow rad="190500">
                  <a:schemeClr val="accent1">
                    <a:alpha val="40000"/>
                  </a:schemeClr>
                </a:glow>
                <a:outerShdw blurRad="50800" dist="50800" dir="5400000" algn="ctr" rotWithShape="0">
                  <a:srgbClr val="000000">
                    <a:alpha val="84000"/>
                  </a:srgbClr>
                </a:outerShdw>
              </a:effectLst>
            </c:spPr>
            <c:trendlineType val="linear"/>
            <c:dispRSqr val="1"/>
            <c:dispEq val="1"/>
            <c:trendlineLbl>
              <c:layout>
                <c:manualLayout>
                  <c:x val="-2.2365259898068299E-3"/>
                  <c:y val="-4.3737066996318293E-4"/>
                </c:manualLayout>
              </c:layout>
              <c:numFmt formatCode="General" sourceLinked="0"/>
            </c:trendlineLbl>
          </c:trendline>
          <c:xVal>
            <c:numRef>
              <c:f>List7!$B$67:$B$124</c:f>
              <c:numCache>
                <c:formatCode>General</c:formatCode>
                <c:ptCount val="58"/>
                <c:pt idx="0">
                  <c:v>18</c:v>
                </c:pt>
                <c:pt idx="1">
                  <c:v>18</c:v>
                </c:pt>
                <c:pt idx="2">
                  <c:v>18</c:v>
                </c:pt>
                <c:pt idx="3">
                  <c:v>36</c:v>
                </c:pt>
                <c:pt idx="4">
                  <c:v>6</c:v>
                </c:pt>
                <c:pt idx="5">
                  <c:v>12</c:v>
                </c:pt>
                <c:pt idx="6">
                  <c:v>37.5</c:v>
                </c:pt>
                <c:pt idx="7">
                  <c:v>48</c:v>
                </c:pt>
                <c:pt idx="8">
                  <c:v>25</c:v>
                </c:pt>
                <c:pt idx="9">
                  <c:v>15</c:v>
                </c:pt>
                <c:pt idx="10">
                  <c:v>9</c:v>
                </c:pt>
                <c:pt idx="11">
                  <c:v>18</c:v>
                </c:pt>
                <c:pt idx="12">
                  <c:v>35</c:v>
                </c:pt>
                <c:pt idx="13">
                  <c:v>15</c:v>
                </c:pt>
                <c:pt idx="14">
                  <c:v>12</c:v>
                </c:pt>
                <c:pt idx="15">
                  <c:v>16</c:v>
                </c:pt>
                <c:pt idx="16">
                  <c:v>30</c:v>
                </c:pt>
                <c:pt idx="17">
                  <c:v>47.5</c:v>
                </c:pt>
                <c:pt idx="18">
                  <c:v>16.5</c:v>
                </c:pt>
                <c:pt idx="19">
                  <c:v>70</c:v>
                </c:pt>
                <c:pt idx="20">
                  <c:v>32</c:v>
                </c:pt>
                <c:pt idx="21">
                  <c:v>48</c:v>
                </c:pt>
                <c:pt idx="22">
                  <c:v>50</c:v>
                </c:pt>
                <c:pt idx="23">
                  <c:v>22</c:v>
                </c:pt>
                <c:pt idx="24">
                  <c:v>48</c:v>
                </c:pt>
                <c:pt idx="25">
                  <c:v>25</c:v>
                </c:pt>
                <c:pt idx="26">
                  <c:v>12</c:v>
                </c:pt>
                <c:pt idx="27">
                  <c:v>30</c:v>
                </c:pt>
                <c:pt idx="28">
                  <c:v>6</c:v>
                </c:pt>
                <c:pt idx="29">
                  <c:v>45</c:v>
                </c:pt>
                <c:pt idx="30">
                  <c:v>15</c:v>
                </c:pt>
                <c:pt idx="31">
                  <c:v>25</c:v>
                </c:pt>
                <c:pt idx="32">
                  <c:v>230</c:v>
                </c:pt>
                <c:pt idx="33">
                  <c:v>18</c:v>
                </c:pt>
                <c:pt idx="34">
                  <c:v>12</c:v>
                </c:pt>
                <c:pt idx="35">
                  <c:v>20.25</c:v>
                </c:pt>
                <c:pt idx="36">
                  <c:v>84</c:v>
                </c:pt>
                <c:pt idx="37">
                  <c:v>76</c:v>
                </c:pt>
                <c:pt idx="38">
                  <c:v>48</c:v>
                </c:pt>
                <c:pt idx="39">
                  <c:v>24</c:v>
                </c:pt>
                <c:pt idx="40">
                  <c:v>96</c:v>
                </c:pt>
                <c:pt idx="41">
                  <c:v>38</c:v>
                </c:pt>
                <c:pt idx="42">
                  <c:v>12</c:v>
                </c:pt>
                <c:pt idx="43">
                  <c:v>43</c:v>
                </c:pt>
                <c:pt idx="44">
                  <c:v>45</c:v>
                </c:pt>
                <c:pt idx="45">
                  <c:v>16</c:v>
                </c:pt>
                <c:pt idx="46">
                  <c:v>52</c:v>
                </c:pt>
                <c:pt idx="47">
                  <c:v>180</c:v>
                </c:pt>
                <c:pt idx="48">
                  <c:v>50</c:v>
                </c:pt>
                <c:pt idx="49">
                  <c:v>45</c:v>
                </c:pt>
                <c:pt idx="50">
                  <c:v>20</c:v>
                </c:pt>
                <c:pt idx="51">
                  <c:v>18</c:v>
                </c:pt>
                <c:pt idx="52">
                  <c:v>40</c:v>
                </c:pt>
                <c:pt idx="53">
                  <c:v>100</c:v>
                </c:pt>
                <c:pt idx="54">
                  <c:v>15</c:v>
                </c:pt>
                <c:pt idx="55">
                  <c:v>12</c:v>
                </c:pt>
                <c:pt idx="56">
                  <c:v>100</c:v>
                </c:pt>
                <c:pt idx="57">
                  <c:v>70</c:v>
                </c:pt>
              </c:numCache>
            </c:numRef>
          </c:xVal>
          <c:yVal>
            <c:numRef>
              <c:f>List7!$C$67:$C$124</c:f>
              <c:numCache>
                <c:formatCode>#,##0.00</c:formatCode>
                <c:ptCount val="58"/>
                <c:pt idx="0">
                  <c:v>5128.1099999999997</c:v>
                </c:pt>
                <c:pt idx="1">
                  <c:v>12713.15</c:v>
                </c:pt>
                <c:pt idx="2">
                  <c:v>9142.36</c:v>
                </c:pt>
                <c:pt idx="3">
                  <c:v>32519.38</c:v>
                </c:pt>
                <c:pt idx="4">
                  <c:v>11347.38</c:v>
                </c:pt>
                <c:pt idx="5">
                  <c:v>16865.93</c:v>
                </c:pt>
                <c:pt idx="6">
                  <c:v>20575.55</c:v>
                </c:pt>
                <c:pt idx="7">
                  <c:v>16320.05</c:v>
                </c:pt>
                <c:pt idx="8">
                  <c:v>15530</c:v>
                </c:pt>
                <c:pt idx="9">
                  <c:v>7030</c:v>
                </c:pt>
                <c:pt idx="10">
                  <c:v>5101.5</c:v>
                </c:pt>
                <c:pt idx="11">
                  <c:v>7600.93</c:v>
                </c:pt>
                <c:pt idx="12">
                  <c:v>22138.639999999999</c:v>
                </c:pt>
                <c:pt idx="13">
                  <c:v>4239.3599999999997</c:v>
                </c:pt>
                <c:pt idx="14">
                  <c:v>2013.5</c:v>
                </c:pt>
                <c:pt idx="15">
                  <c:v>7495.74</c:v>
                </c:pt>
                <c:pt idx="16">
                  <c:v>11381.59</c:v>
                </c:pt>
                <c:pt idx="17">
                  <c:v>30592.07</c:v>
                </c:pt>
                <c:pt idx="18">
                  <c:v>6141.6</c:v>
                </c:pt>
                <c:pt idx="19">
                  <c:v>35987.5</c:v>
                </c:pt>
                <c:pt idx="20">
                  <c:v>7800.3</c:v>
                </c:pt>
                <c:pt idx="21">
                  <c:v>16458.400000000001</c:v>
                </c:pt>
                <c:pt idx="22">
                  <c:v>15830</c:v>
                </c:pt>
                <c:pt idx="23">
                  <c:v>19664.09</c:v>
                </c:pt>
                <c:pt idx="24">
                  <c:v>18774.8</c:v>
                </c:pt>
                <c:pt idx="25">
                  <c:v>9997.6</c:v>
                </c:pt>
                <c:pt idx="26">
                  <c:v>3608.17</c:v>
                </c:pt>
                <c:pt idx="27">
                  <c:v>13438.32</c:v>
                </c:pt>
                <c:pt idx="28">
                  <c:v>11506.68</c:v>
                </c:pt>
                <c:pt idx="29">
                  <c:v>18649.63</c:v>
                </c:pt>
                <c:pt idx="30">
                  <c:v>3191.5</c:v>
                </c:pt>
                <c:pt idx="31">
                  <c:v>26426.07</c:v>
                </c:pt>
                <c:pt idx="32">
                  <c:v>47028</c:v>
                </c:pt>
                <c:pt idx="33">
                  <c:v>9124.7999999999993</c:v>
                </c:pt>
                <c:pt idx="34">
                  <c:v>10031.950000000001</c:v>
                </c:pt>
                <c:pt idx="35">
                  <c:v>10703.26</c:v>
                </c:pt>
                <c:pt idx="36">
                  <c:v>19281.400000000001</c:v>
                </c:pt>
                <c:pt idx="37">
                  <c:v>27551.1</c:v>
                </c:pt>
                <c:pt idx="38">
                  <c:v>16041.42</c:v>
                </c:pt>
                <c:pt idx="39">
                  <c:v>10664.08</c:v>
                </c:pt>
                <c:pt idx="40">
                  <c:v>26701.83</c:v>
                </c:pt>
                <c:pt idx="41">
                  <c:v>6000</c:v>
                </c:pt>
                <c:pt idx="42">
                  <c:v>9740.15</c:v>
                </c:pt>
                <c:pt idx="43">
                  <c:v>19333.3</c:v>
                </c:pt>
                <c:pt idx="44">
                  <c:v>15869.87</c:v>
                </c:pt>
                <c:pt idx="45">
                  <c:v>6908.81</c:v>
                </c:pt>
                <c:pt idx="46">
                  <c:v>15792.62</c:v>
                </c:pt>
                <c:pt idx="47">
                  <c:v>28898</c:v>
                </c:pt>
                <c:pt idx="48">
                  <c:v>15878.12</c:v>
                </c:pt>
                <c:pt idx="49">
                  <c:v>19125</c:v>
                </c:pt>
                <c:pt idx="50">
                  <c:v>14834.28</c:v>
                </c:pt>
                <c:pt idx="51">
                  <c:v>11860.8</c:v>
                </c:pt>
                <c:pt idx="52">
                  <c:v>16605.189999999999</c:v>
                </c:pt>
                <c:pt idx="53">
                  <c:v>13811.4</c:v>
                </c:pt>
                <c:pt idx="54">
                  <c:v>14194.87</c:v>
                </c:pt>
                <c:pt idx="55">
                  <c:v>10123.81</c:v>
                </c:pt>
                <c:pt idx="56">
                  <c:v>16881.12</c:v>
                </c:pt>
                <c:pt idx="57">
                  <c:v>33347.4</c:v>
                </c:pt>
              </c:numCache>
            </c:numRef>
          </c:yVal>
          <c:smooth val="0"/>
          <c:extLst>
            <c:ext xmlns:c16="http://schemas.microsoft.com/office/drawing/2014/chart" uri="{C3380CC4-5D6E-409C-BE32-E72D297353CC}">
              <c16:uniqueId val="{00000000-D49A-496B-B2FF-95B732CC04E1}"/>
            </c:ext>
          </c:extLst>
        </c:ser>
        <c:dLbls>
          <c:showLegendKey val="0"/>
          <c:showVal val="0"/>
          <c:showCatName val="0"/>
          <c:showSerName val="0"/>
          <c:showPercent val="0"/>
          <c:showBubbleSize val="0"/>
        </c:dLbls>
        <c:axId val="292049280"/>
        <c:axId val="292051584"/>
      </c:scatterChart>
      <c:valAx>
        <c:axId val="292049280"/>
        <c:scaling>
          <c:orientation val="minMax"/>
        </c:scaling>
        <c:delete val="0"/>
        <c:axPos val="b"/>
        <c:majorGridlines/>
        <c:min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sl-SI" sz="900" b="1" i="0" baseline="0">
                    <a:effectLst/>
                  </a:rPr>
                  <a:t>Velikost razstavnega prostora v m2</a:t>
                </a:r>
                <a:endParaRPr lang="sl-SI" sz="300">
                  <a:effectLst/>
                </a:endParaRPr>
              </a:p>
            </c:rich>
          </c:tx>
          <c:overlay val="0"/>
        </c:title>
        <c:numFmt formatCode="General" sourceLinked="1"/>
        <c:majorTickMark val="out"/>
        <c:minorTickMark val="none"/>
        <c:tickLblPos val="nextTo"/>
        <c:crossAx val="292051584"/>
        <c:crosses val="autoZero"/>
        <c:crossBetween val="midCat"/>
      </c:valAx>
      <c:valAx>
        <c:axId val="292051584"/>
        <c:scaling>
          <c:orientation val="minMax"/>
        </c:scaling>
        <c:delete val="0"/>
        <c:axPos val="l"/>
        <c:majorGridlines/>
        <c:min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sl-SI" sz="900" b="1" i="0" baseline="0">
                    <a:effectLst/>
                  </a:rPr>
                  <a:t>Celotna vrednost realiziranih upravičenih stroškov v EUR</a:t>
                </a:r>
                <a:endParaRPr lang="sl-SI" sz="300">
                  <a:effectLst/>
                </a:endParaRPr>
              </a:p>
            </c:rich>
          </c:tx>
          <c:overlay val="0"/>
        </c:title>
        <c:numFmt formatCode="#,##0" sourceLinked="0"/>
        <c:majorTickMark val="out"/>
        <c:minorTickMark val="none"/>
        <c:tickLblPos val="nextTo"/>
        <c:crossAx val="292049280"/>
        <c:crosses val="autoZero"/>
        <c:crossBetween val="midCat"/>
      </c:valAx>
    </c:plotArea>
    <c:legend>
      <c:legendPos val="r"/>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List11!$C$28:$C$30</c:f>
              <c:strCache>
                <c:ptCount val="3"/>
                <c:pt idx="0">
                  <c:v>SCENARIJ A </c:v>
                </c:pt>
                <c:pt idx="1">
                  <c:v>383,52 eur/m2 (50% sofinanciranje)</c:v>
                </c:pt>
              </c:strCache>
            </c:strRef>
          </c:tx>
          <c:spPr>
            <a:ln>
              <a:solidFill>
                <a:schemeClr val="tx2">
                  <a:lumMod val="60000"/>
                  <a:lumOff val="40000"/>
                  <a:alpha val="85000"/>
                </a:schemeClr>
              </a:solidFill>
            </a:ln>
            <a:effectLst>
              <a:glow rad="177800">
                <a:schemeClr val="accent1">
                  <a:alpha val="40000"/>
                </a:schemeClr>
              </a:glow>
              <a:outerShdw blurRad="50800" dist="50800" dir="5400000" algn="ctr" rotWithShape="0">
                <a:srgbClr val="000000">
                  <a:alpha val="88000"/>
                </a:srgbClr>
              </a:outerShdw>
            </a:effectLst>
          </c:spPr>
          <c:marker>
            <c:symbol val="none"/>
          </c:marker>
          <c:xVal>
            <c:numRef>
              <c:f>List11!$B$31:$B$38</c:f>
              <c:numCache>
                <c:formatCode>General</c:formatCode>
                <c:ptCount val="8"/>
                <c:pt idx="1">
                  <c:v>2</c:v>
                </c:pt>
                <c:pt idx="2">
                  <c:v>20</c:v>
                </c:pt>
                <c:pt idx="3">
                  <c:v>40</c:v>
                </c:pt>
                <c:pt idx="4">
                  <c:v>60</c:v>
                </c:pt>
                <c:pt idx="5">
                  <c:v>80</c:v>
                </c:pt>
                <c:pt idx="6">
                  <c:v>100</c:v>
                </c:pt>
                <c:pt idx="7">
                  <c:v>120</c:v>
                </c:pt>
              </c:numCache>
            </c:numRef>
          </c:xVal>
          <c:yVal>
            <c:numRef>
              <c:f>List11!$C$31:$C$38</c:f>
              <c:numCache>
                <c:formatCode>General</c:formatCode>
                <c:ptCount val="8"/>
                <c:pt idx="1">
                  <c:v>383.52</c:v>
                </c:pt>
                <c:pt idx="2" formatCode="#,##0.00">
                  <c:v>3835.2</c:v>
                </c:pt>
                <c:pt idx="3" formatCode="#,##0.00">
                  <c:v>7670.4</c:v>
                </c:pt>
                <c:pt idx="4" formatCode="#,##0.00">
                  <c:v>11505.6</c:v>
                </c:pt>
                <c:pt idx="5" formatCode="#,##0.00">
                  <c:v>15340.8</c:v>
                </c:pt>
                <c:pt idx="6" formatCode="#,##0.00">
                  <c:v>19176</c:v>
                </c:pt>
                <c:pt idx="7" formatCode="#,##0.00">
                  <c:v>23011.200000000001</c:v>
                </c:pt>
              </c:numCache>
            </c:numRef>
          </c:yVal>
          <c:smooth val="0"/>
          <c:extLst>
            <c:ext xmlns:c16="http://schemas.microsoft.com/office/drawing/2014/chart" uri="{C3380CC4-5D6E-409C-BE32-E72D297353CC}">
              <c16:uniqueId val="{00000000-B504-4F8D-A3B2-1E681F28E469}"/>
            </c:ext>
          </c:extLst>
        </c:ser>
        <c:ser>
          <c:idx val="1"/>
          <c:order val="1"/>
          <c:tx>
            <c:strRef>
              <c:f>List11!$D$28:$D$30</c:f>
              <c:strCache>
                <c:ptCount val="3"/>
                <c:pt idx="0">
                  <c:v>SCENARIJ B</c:v>
                </c:pt>
                <c:pt idx="1">
                  <c:v>8855,1*0,5 + 163 eur*0,5* m2)</c:v>
                </c:pt>
                <c:pt idx="2">
                  <c:v>(50% sofinanciranje fiksnega in variabilnega dela)</c:v>
                </c:pt>
              </c:strCache>
            </c:strRef>
          </c:tx>
          <c:spPr>
            <a:ln w="41275">
              <a:solidFill>
                <a:schemeClr val="tx1">
                  <a:lumMod val="85000"/>
                  <a:lumOff val="15000"/>
                  <a:alpha val="89000"/>
                </a:schemeClr>
              </a:solidFill>
            </a:ln>
            <a:effectLst>
              <a:glow rad="444500">
                <a:schemeClr val="bg1">
                  <a:lumMod val="65000"/>
                  <a:alpha val="40000"/>
                </a:schemeClr>
              </a:glow>
              <a:outerShdw blurRad="50800" dist="50800" dir="5400000" algn="ctr" rotWithShape="0">
                <a:schemeClr val="tx1">
                  <a:lumMod val="95000"/>
                  <a:lumOff val="5000"/>
                  <a:alpha val="68000"/>
                </a:schemeClr>
              </a:outerShdw>
            </a:effectLst>
          </c:spPr>
          <c:marker>
            <c:symbol val="none"/>
          </c:marker>
          <c:xVal>
            <c:numRef>
              <c:f>List11!$B$31:$B$38</c:f>
              <c:numCache>
                <c:formatCode>General</c:formatCode>
                <c:ptCount val="8"/>
                <c:pt idx="1">
                  <c:v>2</c:v>
                </c:pt>
                <c:pt idx="2">
                  <c:v>20</c:v>
                </c:pt>
                <c:pt idx="3">
                  <c:v>40</c:v>
                </c:pt>
                <c:pt idx="4">
                  <c:v>60</c:v>
                </c:pt>
                <c:pt idx="5">
                  <c:v>80</c:v>
                </c:pt>
                <c:pt idx="6">
                  <c:v>100</c:v>
                </c:pt>
                <c:pt idx="7">
                  <c:v>120</c:v>
                </c:pt>
              </c:numCache>
            </c:numRef>
          </c:xVal>
          <c:yVal>
            <c:numRef>
              <c:f>List11!$D$31:$D$38</c:f>
              <c:numCache>
                <c:formatCode>#,##0.00</c:formatCode>
                <c:ptCount val="8"/>
                <c:pt idx="1">
                  <c:v>4588</c:v>
                </c:pt>
                <c:pt idx="2">
                  <c:v>6055</c:v>
                </c:pt>
                <c:pt idx="3">
                  <c:v>7685</c:v>
                </c:pt>
                <c:pt idx="4">
                  <c:v>9315</c:v>
                </c:pt>
                <c:pt idx="5">
                  <c:v>10945</c:v>
                </c:pt>
                <c:pt idx="6">
                  <c:v>12575</c:v>
                </c:pt>
                <c:pt idx="7">
                  <c:v>14205</c:v>
                </c:pt>
              </c:numCache>
            </c:numRef>
          </c:yVal>
          <c:smooth val="0"/>
          <c:extLst>
            <c:ext xmlns:c16="http://schemas.microsoft.com/office/drawing/2014/chart" uri="{C3380CC4-5D6E-409C-BE32-E72D297353CC}">
              <c16:uniqueId val="{00000001-B504-4F8D-A3B2-1E681F28E469}"/>
            </c:ext>
          </c:extLst>
        </c:ser>
        <c:dLbls>
          <c:showLegendKey val="0"/>
          <c:showVal val="0"/>
          <c:showCatName val="0"/>
          <c:showSerName val="0"/>
          <c:showPercent val="0"/>
          <c:showBubbleSize val="0"/>
        </c:dLbls>
        <c:axId val="603538592"/>
        <c:axId val="1"/>
      </c:scatterChart>
      <c:valAx>
        <c:axId val="60353859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sl-SI"/>
          </a:p>
        </c:txPr>
        <c:crossAx val="1"/>
        <c:crosses val="autoZero"/>
        <c:crossBetween val="midCat"/>
      </c:valAx>
      <c:valAx>
        <c:axId val="1"/>
        <c:scaling>
          <c:orientation val="minMax"/>
        </c:scaling>
        <c:delete val="0"/>
        <c:axPos val="l"/>
        <c:majorGridlines/>
        <c:numFmt formatCode="#,##0" sourceLinked="0"/>
        <c:majorTickMark val="out"/>
        <c:minorTickMark val="none"/>
        <c:tickLblPos val="nextTo"/>
        <c:crossAx val="603538592"/>
        <c:crosses val="autoZero"/>
        <c:crossBetween val="midCat"/>
      </c:valAx>
    </c:plotArea>
    <c:legend>
      <c:legendPos val="r"/>
      <c:layout>
        <c:manualLayout>
          <c:xMode val="edge"/>
          <c:yMode val="edge"/>
          <c:x val="0.64338293042614247"/>
          <c:y val="0.16195372750642673"/>
          <c:w val="0.34375030854196753"/>
          <c:h val="0.68380462724935731"/>
        </c:manualLayout>
      </c:layout>
      <c:overlay val="0"/>
    </c:legend>
    <c:plotVisOnly val="1"/>
    <c:dispBlanksAs val="gap"/>
    <c:showDLblsOverMax val="0"/>
  </c:chart>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0.25705</cdr:x>
      <cdr:y>0.16177</cdr:y>
    </cdr:from>
    <cdr:to>
      <cdr:x>0.29304</cdr:x>
      <cdr:y>0.24078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80820" y="436880"/>
          <a:ext cx="207282" cy="213378"/>
        </a:xfrm>
        <a:prstGeom xmlns:a="http://schemas.openxmlformats.org/drawingml/2006/main" prst="rect">
          <a:avLst/>
        </a:prstGeom>
      </cdr:spPr>
    </cdr:pic>
  </cdr:relSizeAnchor>
  <cdr:relSizeAnchor xmlns:cdr="http://schemas.openxmlformats.org/drawingml/2006/chartDrawing">
    <cdr:from>
      <cdr:x>0.49824</cdr:x>
      <cdr:y>0.58312</cdr:y>
    </cdr:from>
    <cdr:to>
      <cdr:x>0.53351</cdr:x>
      <cdr:y>0.66213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870200" y="1574800"/>
          <a:ext cx="203200" cy="21337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0.40388</cdr:x>
      <cdr:y>0.13151</cdr:y>
    </cdr:from>
    <cdr:to>
      <cdr:x>0.54056</cdr:x>
      <cdr:y>0.18958</cdr:y>
    </cdr:to>
    <cdr:sp macro="" textlink="">
      <cdr:nvSpPr>
        <cdr:cNvPr id="2" name="Elipsa 1"/>
        <cdr:cNvSpPr/>
      </cdr:nvSpPr>
      <cdr:spPr>
        <a:xfrm xmlns:a="http://schemas.openxmlformats.org/drawingml/2006/main">
          <a:off x="2326640" y="391160"/>
          <a:ext cx="787400" cy="172720"/>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0CC31-37F0-4FF9-A73F-9D5D5B571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2630</Words>
  <Characters>18464</Characters>
  <Application>Microsoft Office Word</Application>
  <DocSecurity>0</DocSecurity>
  <Lines>153</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DAT-CON D</vt:lpstr>
      <vt:lpstr>DAT-CON D</vt:lpstr>
    </vt:vector>
  </TitlesOfParts>
  <Company>SPIRIT</Company>
  <LinksUpToDate>false</LinksUpToDate>
  <CharactersWithSpaces>21052</CharactersWithSpaces>
  <SharedDoc>false</SharedDoc>
  <HLinks>
    <vt:vector size="6" baseType="variant">
      <vt:variant>
        <vt:i4>6488107</vt:i4>
      </vt:variant>
      <vt:variant>
        <vt:i4>0</vt:i4>
      </vt:variant>
      <vt:variant>
        <vt:i4>0</vt:i4>
      </vt:variant>
      <vt:variant>
        <vt:i4>5</vt:i4>
      </vt:variant>
      <vt:variant>
        <vt:lpwstr>http://www.podjetniskisklad.si/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DAT-CON D</dc:title>
  <dc:creator>Rok Beniger</dc:creator>
  <cp:lastModifiedBy>Vlasta Selšek</cp:lastModifiedBy>
  <cp:revision>5</cp:revision>
  <cp:lastPrinted>2023-05-10T06:09:00Z</cp:lastPrinted>
  <dcterms:created xsi:type="dcterms:W3CDTF">2024-06-14T05:05:00Z</dcterms:created>
  <dcterms:modified xsi:type="dcterms:W3CDTF">2024-07-11T10:54:00Z</dcterms:modified>
</cp:coreProperties>
</file>