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22" w:rsidRPr="00A40944" w:rsidRDefault="009B6C22" w:rsidP="009B6C22">
      <w:pPr>
        <w:jc w:val="both"/>
        <w:rPr>
          <w:b/>
          <w:sz w:val="24"/>
        </w:rPr>
      </w:pPr>
      <w:r w:rsidRPr="00A40944">
        <w:rPr>
          <w:b/>
          <w:sz w:val="24"/>
        </w:rPr>
        <w:t>Javna agencija Republike Slovenije za spodbujanje podjetništva, internacionalizacije, tujih investicij in tehnologije, Verovškova 60, 1000 Ljubljana</w:t>
      </w:r>
    </w:p>
    <w:p w:rsidR="009B6C22" w:rsidRPr="00A40944" w:rsidRDefault="009B6C22" w:rsidP="009B6C22">
      <w:pPr>
        <w:jc w:val="both"/>
        <w:rPr>
          <w:b/>
          <w:sz w:val="24"/>
        </w:rPr>
      </w:pPr>
    </w:p>
    <w:p w:rsidR="009B6C22" w:rsidRPr="00A40944" w:rsidRDefault="009B6C22" w:rsidP="009B6C22">
      <w:pPr>
        <w:jc w:val="both"/>
        <w:rPr>
          <w:b/>
          <w:sz w:val="24"/>
        </w:rPr>
      </w:pPr>
      <w:r w:rsidRPr="00A40944">
        <w:rPr>
          <w:b/>
          <w:sz w:val="24"/>
        </w:rPr>
        <w:t>objavlja</w:t>
      </w:r>
    </w:p>
    <w:p w:rsidR="009B6C22" w:rsidRPr="00A40944" w:rsidRDefault="009B6C22" w:rsidP="009B6C22">
      <w:pPr>
        <w:jc w:val="both"/>
        <w:rPr>
          <w:b/>
          <w:sz w:val="24"/>
        </w:rPr>
      </w:pPr>
    </w:p>
    <w:p w:rsidR="009B6C22" w:rsidRPr="00A40944" w:rsidRDefault="00BC4E8C" w:rsidP="00937D5D">
      <w:pPr>
        <w:jc w:val="both"/>
        <w:rPr>
          <w:b/>
          <w:sz w:val="24"/>
        </w:rPr>
      </w:pPr>
      <w:r w:rsidRPr="00A40944">
        <w:rPr>
          <w:b/>
          <w:sz w:val="24"/>
        </w:rPr>
        <w:t xml:space="preserve">Javni razpis za financiranje izvajanja celovitih podpornih storitev za potencialne podjetnike in podjetja v okviru Slovenskih poslovnih točk za obdobje od 2018 do 2022 </w:t>
      </w:r>
      <w:r w:rsidR="009B6C22" w:rsidRPr="00A40944">
        <w:rPr>
          <w:b/>
          <w:sz w:val="24"/>
        </w:rPr>
        <w:t>– SPOT REGIJE 2018-2022</w:t>
      </w:r>
      <w:r w:rsidR="00921330">
        <w:rPr>
          <w:b/>
          <w:sz w:val="24"/>
        </w:rPr>
        <w:t xml:space="preserve"> </w:t>
      </w:r>
      <w:r w:rsidR="00921330" w:rsidRPr="00131341">
        <w:rPr>
          <w:b/>
          <w:szCs w:val="22"/>
        </w:rPr>
        <w:t>- z</w:t>
      </w:r>
      <w:r w:rsidR="00AF5108" w:rsidRPr="00131341">
        <w:rPr>
          <w:b/>
          <w:szCs w:val="22"/>
        </w:rPr>
        <w:t>a statistično regijo Jugovzhodna Slovenija, Osrednjeslovenska</w:t>
      </w:r>
      <w:r w:rsidR="00921330" w:rsidRPr="00131341">
        <w:rPr>
          <w:b/>
          <w:szCs w:val="22"/>
        </w:rPr>
        <w:t xml:space="preserve"> in Primorsko - notranjsk</w:t>
      </w:r>
      <w:r w:rsidR="00AF5108" w:rsidRPr="00131341">
        <w:rPr>
          <w:b/>
          <w:szCs w:val="22"/>
        </w:rPr>
        <w:t>a</w:t>
      </w:r>
    </w:p>
    <w:p w:rsidR="009B6C22" w:rsidRPr="00A40944" w:rsidRDefault="009B6C22" w:rsidP="009B6C22">
      <w:pPr>
        <w:jc w:val="both"/>
        <w:rPr>
          <w:sz w:val="20"/>
          <w:szCs w:val="20"/>
        </w:rPr>
      </w:pP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Na podlagi določb:</w:t>
      </w:r>
    </w:p>
    <w:p w:rsidR="009B6C22" w:rsidRPr="00A40944" w:rsidRDefault="009B6C22" w:rsidP="009B6C22">
      <w:pPr>
        <w:jc w:val="both"/>
        <w:rPr>
          <w:sz w:val="20"/>
          <w:szCs w:val="20"/>
        </w:rPr>
      </w:pP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Uredbe (EU) št. 1301/2013 Evropskega parlamenta in Sveta z dne 17. decembra 2013 o Evropskem skladu za regionalni razvoj in o posebnih določbah glede cilja »naložbe za rast in delovna mesta« ter o razveljavitvi Uredb</w:t>
      </w:r>
      <w:r w:rsidR="004272A7">
        <w:rPr>
          <w:sz w:val="20"/>
          <w:szCs w:val="20"/>
        </w:rPr>
        <w:t>e</w:t>
      </w:r>
      <w:r w:rsidRPr="00A40944">
        <w:rPr>
          <w:sz w:val="20"/>
          <w:szCs w:val="20"/>
        </w:rPr>
        <w:t xml:space="preserve"> (ES) št. 1080/2006 (UL L št. 347 z dne 20. 12. 2013, str. 289) (v nadaljevanju: Uredba 1301/2013/EU),</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 xml:space="preserve">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w:t>
      </w:r>
      <w:r w:rsidRPr="00A40944">
        <w:rPr>
          <w:i/>
          <w:sz w:val="20"/>
          <w:szCs w:val="20"/>
        </w:rPr>
        <w:t>v nadaljevanju</w:t>
      </w:r>
      <w:r w:rsidRPr="00A40944">
        <w:rPr>
          <w:sz w:val="20"/>
          <w:szCs w:val="20"/>
        </w:rPr>
        <w:t xml:space="preserve"> Uredba 1303/2013/EU),</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 xml:space="preserve">Uredbe (EU, Euratom) št. 966/2012 Evropskega parlamenta in Sveta z dne 25. oktobra 2012 o finančnih pravilih, ki se uporabljajo za splošni proračun Unije in razveljavitvi Uredbe Sveta (ES, Euratom) št. 1605/2002 (UL L št. 298 z dne 26. </w:t>
      </w:r>
      <w:r w:rsidRPr="00A40944">
        <w:rPr>
          <w:sz w:val="20"/>
          <w:szCs w:val="20"/>
          <w:lang w:val="en-US"/>
        </w:rPr>
        <w:t>10. 2012, str. 1),</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spremenjena z Izvedbeno Uredbo Komisije (EU) št. 1232/2014 z dne 18. novembra 2014 o spremembi Izvedbene uredbe Komisije (EU) št. 215/2014 zaradi prilagoditve sklicev Uredbi (EU) št. 508/2014 Evropskega parlamenta in Sveta ter o popravku Izvedbene uredbe (EU) št. 215/2014 (UL L št. 332 z dne 19. 11. 2014, str. 5),</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Izvedbene Uredbe Komisije (EU)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 (UL L št. 38 z dne 13. 2. 2015, str. 1),</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Delegirane Uredbe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Delegirane Uredbe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drugih delegiranih in izvedbenih aktov, ki jih Komisija sprejme v skladu s 149. in 150. členom Uredbe (EU) št. 1303/2013 o skupnih določbah,</w:t>
      </w:r>
    </w:p>
    <w:p w:rsidR="009B6C22" w:rsidRDefault="009B6C22" w:rsidP="009B6C22">
      <w:pPr>
        <w:pStyle w:val="Odstavekseznama"/>
        <w:numPr>
          <w:ilvl w:val="0"/>
          <w:numId w:val="1"/>
        </w:numPr>
        <w:ind w:left="284" w:hanging="284"/>
        <w:jc w:val="both"/>
        <w:rPr>
          <w:sz w:val="20"/>
          <w:szCs w:val="20"/>
        </w:rPr>
      </w:pPr>
      <w:r w:rsidRPr="00A40944">
        <w:rPr>
          <w:sz w:val="20"/>
          <w:szCs w:val="20"/>
        </w:rPr>
        <w:t>Zakona o javnih financah (Uradni list RS, št. 11/11 – uradno prečiščeno besedilo, 14/13 – popr., 101/13, 55/15 – ZFisP in 96/15 – ZIPRS1617),</w:t>
      </w:r>
    </w:p>
    <w:p w:rsidR="00EE5199" w:rsidRPr="00A40944" w:rsidRDefault="00EE5199" w:rsidP="00EE5199">
      <w:pPr>
        <w:pStyle w:val="Odstavekseznama"/>
        <w:numPr>
          <w:ilvl w:val="0"/>
          <w:numId w:val="1"/>
        </w:numPr>
        <w:ind w:left="284" w:hanging="284"/>
        <w:jc w:val="both"/>
        <w:rPr>
          <w:sz w:val="20"/>
          <w:szCs w:val="20"/>
        </w:rPr>
      </w:pPr>
      <w:r w:rsidRPr="00A40944">
        <w:rPr>
          <w:sz w:val="20"/>
          <w:szCs w:val="20"/>
        </w:rPr>
        <w:t>Zakona o izvrševanju proračunov Republike Slovenije za leti 201</w:t>
      </w:r>
      <w:r>
        <w:rPr>
          <w:sz w:val="20"/>
          <w:szCs w:val="20"/>
        </w:rPr>
        <w:t>8</w:t>
      </w:r>
      <w:r w:rsidRPr="00A40944">
        <w:rPr>
          <w:sz w:val="20"/>
          <w:szCs w:val="20"/>
        </w:rPr>
        <w:t xml:space="preserve"> in 201</w:t>
      </w:r>
      <w:r>
        <w:rPr>
          <w:sz w:val="20"/>
          <w:szCs w:val="20"/>
        </w:rPr>
        <w:t>9</w:t>
      </w:r>
      <w:r w:rsidRPr="00A40944">
        <w:rPr>
          <w:sz w:val="20"/>
          <w:szCs w:val="20"/>
        </w:rPr>
        <w:t xml:space="preserve"> (ZIPRS1</w:t>
      </w:r>
      <w:r>
        <w:rPr>
          <w:sz w:val="20"/>
          <w:szCs w:val="20"/>
        </w:rPr>
        <w:t>8</w:t>
      </w:r>
      <w:r w:rsidRPr="00A40944">
        <w:rPr>
          <w:sz w:val="20"/>
          <w:szCs w:val="20"/>
        </w:rPr>
        <w:t>1</w:t>
      </w:r>
      <w:r>
        <w:rPr>
          <w:sz w:val="20"/>
          <w:szCs w:val="20"/>
        </w:rPr>
        <w:t>9</w:t>
      </w:r>
      <w:r w:rsidRPr="00A40944">
        <w:rPr>
          <w:sz w:val="20"/>
          <w:szCs w:val="20"/>
        </w:rPr>
        <w:t xml:space="preserve">),  (Uradni list RS, št. </w:t>
      </w:r>
      <w:r>
        <w:rPr>
          <w:sz w:val="20"/>
          <w:szCs w:val="20"/>
        </w:rPr>
        <w:t>71/17</w:t>
      </w:r>
      <w:r w:rsidRPr="00A40944">
        <w:rPr>
          <w:sz w:val="20"/>
          <w:szCs w:val="20"/>
        </w:rPr>
        <w:t>),</w:t>
      </w:r>
    </w:p>
    <w:p w:rsidR="00EE5199" w:rsidRDefault="00EE5199" w:rsidP="00EE5199">
      <w:pPr>
        <w:pStyle w:val="Odstavekseznama"/>
        <w:numPr>
          <w:ilvl w:val="0"/>
          <w:numId w:val="1"/>
        </w:numPr>
        <w:ind w:left="284" w:hanging="284"/>
        <w:jc w:val="both"/>
        <w:rPr>
          <w:sz w:val="20"/>
          <w:szCs w:val="20"/>
        </w:rPr>
      </w:pPr>
      <w:r w:rsidRPr="00D66E3C">
        <w:rPr>
          <w:sz w:val="20"/>
          <w:szCs w:val="20"/>
        </w:rPr>
        <w:t>Proračuna Republike Slovenije za leto 201</w:t>
      </w:r>
      <w:r>
        <w:rPr>
          <w:sz w:val="20"/>
          <w:szCs w:val="20"/>
        </w:rPr>
        <w:t>8,</w:t>
      </w:r>
      <w:r w:rsidRPr="00D66E3C">
        <w:rPr>
          <w:sz w:val="20"/>
          <w:szCs w:val="20"/>
        </w:rPr>
        <w:t xml:space="preserve"> (DP201</w:t>
      </w:r>
      <w:r>
        <w:rPr>
          <w:sz w:val="20"/>
          <w:szCs w:val="20"/>
        </w:rPr>
        <w:t>8</w:t>
      </w:r>
      <w:r w:rsidRPr="00D66E3C">
        <w:rPr>
          <w:sz w:val="20"/>
          <w:szCs w:val="20"/>
        </w:rPr>
        <w:t xml:space="preserve">) (Uradni list RS, št. </w:t>
      </w:r>
      <w:r>
        <w:rPr>
          <w:sz w:val="20"/>
          <w:szCs w:val="20"/>
        </w:rPr>
        <w:t>80</w:t>
      </w:r>
      <w:r w:rsidRPr="00D66E3C">
        <w:rPr>
          <w:sz w:val="20"/>
          <w:szCs w:val="20"/>
        </w:rPr>
        <w:t>/1</w:t>
      </w:r>
      <w:r>
        <w:rPr>
          <w:sz w:val="20"/>
          <w:szCs w:val="20"/>
        </w:rPr>
        <w:t>6 in 71/17),</w:t>
      </w:r>
    </w:p>
    <w:p w:rsidR="00EE5199" w:rsidRPr="00D20142" w:rsidRDefault="00EE5199" w:rsidP="00EE5199">
      <w:pPr>
        <w:pStyle w:val="Odstavekseznama"/>
        <w:numPr>
          <w:ilvl w:val="0"/>
          <w:numId w:val="1"/>
        </w:numPr>
        <w:ind w:left="284" w:hanging="284"/>
        <w:jc w:val="both"/>
        <w:rPr>
          <w:sz w:val="20"/>
          <w:szCs w:val="20"/>
        </w:rPr>
      </w:pPr>
      <w:r w:rsidRPr="00D66E3C">
        <w:rPr>
          <w:sz w:val="20"/>
          <w:szCs w:val="20"/>
        </w:rPr>
        <w:t>Proračuna Republike Slovenije za leto 201</w:t>
      </w:r>
      <w:r>
        <w:rPr>
          <w:sz w:val="20"/>
          <w:szCs w:val="20"/>
        </w:rPr>
        <w:t>9,</w:t>
      </w:r>
      <w:r w:rsidRPr="00D66E3C">
        <w:rPr>
          <w:sz w:val="20"/>
          <w:szCs w:val="20"/>
        </w:rPr>
        <w:t xml:space="preserve"> (DP201</w:t>
      </w:r>
      <w:r>
        <w:rPr>
          <w:sz w:val="20"/>
          <w:szCs w:val="20"/>
        </w:rPr>
        <w:t>9</w:t>
      </w:r>
      <w:r w:rsidRPr="00D66E3C">
        <w:rPr>
          <w:sz w:val="20"/>
          <w:szCs w:val="20"/>
        </w:rPr>
        <w:t xml:space="preserve">) (Uradni list RS, št. </w:t>
      </w:r>
      <w:r>
        <w:rPr>
          <w:sz w:val="20"/>
          <w:szCs w:val="20"/>
        </w:rPr>
        <w:t>71/17),</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Uredbe o porabi sredstev evropske kohezijske politike v Republiki Sloveniji v programskem obdobju 2014–2020 za cilj naložbe za rast in delovna mesta (Uradni list RS, št. 29/15, 36/16, 58/16</w:t>
      </w:r>
      <w:r w:rsidR="00C216D9" w:rsidRPr="00A40944">
        <w:rPr>
          <w:sz w:val="20"/>
          <w:szCs w:val="20"/>
        </w:rPr>
        <w:t>,</w:t>
      </w:r>
      <w:r w:rsidRPr="00A40944">
        <w:rPr>
          <w:sz w:val="20"/>
          <w:szCs w:val="20"/>
        </w:rPr>
        <w:t xml:space="preserve"> 69/16 – popr.</w:t>
      </w:r>
      <w:r w:rsidR="00F27672">
        <w:rPr>
          <w:sz w:val="20"/>
          <w:szCs w:val="20"/>
        </w:rPr>
        <w:t>,</w:t>
      </w:r>
      <w:r w:rsidR="00C216D9" w:rsidRPr="00A40944">
        <w:rPr>
          <w:sz w:val="20"/>
          <w:szCs w:val="20"/>
        </w:rPr>
        <w:t xml:space="preserve"> </w:t>
      </w:r>
      <w:r w:rsidR="0064533A" w:rsidRPr="009247D1">
        <w:rPr>
          <w:sz w:val="20"/>
          <w:szCs w:val="20"/>
        </w:rPr>
        <w:t>15/17 in 69/17</w:t>
      </w:r>
      <w:r w:rsidRPr="00A40944">
        <w:rPr>
          <w:sz w:val="20"/>
          <w:szCs w:val="20"/>
        </w:rPr>
        <w:t>),</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Zakona o integriteti in preprečevanju korupcije (Uradni list RS, št. 69/11 – uradno prečiščeno besedilo),</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Sklepa o ustanovitvi Javne agencije Republike Slovenije za spodbujanje podjetništva, internacionalizacije, tujih investicij in tehnologije (Uradni list RS, št. 93/15),</w:t>
      </w:r>
    </w:p>
    <w:p w:rsidR="00E07979" w:rsidRPr="00131341" w:rsidRDefault="009B6C22" w:rsidP="00E07979">
      <w:pPr>
        <w:pStyle w:val="Odstavekseznama"/>
        <w:numPr>
          <w:ilvl w:val="0"/>
          <w:numId w:val="1"/>
        </w:numPr>
        <w:ind w:left="284" w:hanging="284"/>
        <w:jc w:val="both"/>
        <w:rPr>
          <w:sz w:val="20"/>
          <w:szCs w:val="20"/>
        </w:rPr>
      </w:pPr>
      <w:r w:rsidRPr="00A40944">
        <w:rPr>
          <w:sz w:val="20"/>
          <w:szCs w:val="20"/>
        </w:rPr>
        <w:t>Programa dela s finančnim načrtom Javne agencije Republike Slovenije za spodbujanje podjetništva, internacionalizacije, tujih investicij in tehnologije za leti 2017 in 2018, ki ga je sprejel Svet agencije na svoji 23. redni seji dne 6. 6. 2017 in h kateremu je Ministrstvo za gospodarski razvoj in tehnologijo izdalo soglasje dne 21. 6. 2017, št. 302-170/2016/59,</w:t>
      </w:r>
    </w:p>
    <w:p w:rsidR="00E07979" w:rsidRDefault="00E07979" w:rsidP="00131341">
      <w:pPr>
        <w:pStyle w:val="Odstavekseznama"/>
        <w:numPr>
          <w:ilvl w:val="0"/>
          <w:numId w:val="1"/>
        </w:numPr>
        <w:ind w:left="284" w:hanging="284"/>
        <w:jc w:val="both"/>
        <w:rPr>
          <w:sz w:val="20"/>
          <w:szCs w:val="20"/>
        </w:rPr>
      </w:pPr>
      <w:r w:rsidRPr="00131341">
        <w:rPr>
          <w:sz w:val="20"/>
          <w:szCs w:val="20"/>
        </w:rPr>
        <w:t xml:space="preserve">Sporazuma o načinu izvajanja nalog izvajalskega organa med SPIRIT Slovenija in Ministrstvom za gospodarski razvoj in tehnologijo, št. 303-7/2016/6 z dne 9. 5. 2016 in Dodatka 1 k Sporazumu, št. </w:t>
      </w:r>
      <w:r w:rsidR="00F0764E">
        <w:rPr>
          <w:sz w:val="20"/>
          <w:szCs w:val="20"/>
        </w:rPr>
        <w:t>303-2/2017/176,</w:t>
      </w:r>
      <w:r w:rsidRPr="00131341">
        <w:rPr>
          <w:sz w:val="20"/>
          <w:szCs w:val="20"/>
        </w:rPr>
        <w:t xml:space="preserve"> z dne 8.12.2017, </w:t>
      </w:r>
    </w:p>
    <w:p w:rsidR="00E07979" w:rsidRPr="00131341" w:rsidRDefault="00E07979" w:rsidP="00131341">
      <w:pPr>
        <w:pStyle w:val="Odstavekseznama"/>
        <w:numPr>
          <w:ilvl w:val="0"/>
          <w:numId w:val="1"/>
        </w:numPr>
        <w:ind w:left="284" w:hanging="284"/>
        <w:jc w:val="both"/>
        <w:rPr>
          <w:sz w:val="20"/>
          <w:szCs w:val="20"/>
        </w:rPr>
      </w:pPr>
      <w:r w:rsidRPr="00131341">
        <w:rPr>
          <w:sz w:val="20"/>
          <w:szCs w:val="20"/>
        </w:rPr>
        <w:t>Pogodbe št.SPIRIT-2017-2022/SPOT-JB o izvajanju in financiranju javnega razpisa za financiranje celovitih podpornih storitev v okviru SPOT v obdobju 2017-2022:, sklenjene med Javno agencijo Republike Slovenije za spodbujanje podjetništva, internacionalizacije, tujih investicij in tehnologije in Ministrstvom za gospodarski razvoj in tehnologijo z dne 23.06.2017 ter  Dodatka 1 k Pogodbi, št..: SPIRIT-2017-2023/SPOT-JB o izvajanju in financiranju javnega razpisa za financiranje izvajanja celovitih podpornih storitev v okviru SPOT v obdobju 2018-2022 z dne, 25.10.2017</w:t>
      </w:r>
      <w:r w:rsidR="00F0764E">
        <w:rPr>
          <w:sz w:val="20"/>
          <w:szCs w:val="20"/>
        </w:rPr>
        <w:t>,</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Zakon</w:t>
      </w:r>
      <w:r w:rsidR="000D4A79" w:rsidRPr="00A40944">
        <w:rPr>
          <w:sz w:val="20"/>
          <w:szCs w:val="20"/>
        </w:rPr>
        <w:t>a</w:t>
      </w:r>
      <w:r w:rsidRPr="00A40944">
        <w:rPr>
          <w:sz w:val="20"/>
          <w:szCs w:val="20"/>
        </w:rPr>
        <w:t xml:space="preserve"> o podpornem okolju za podjetništvo (Uradni list RS, št. 102/07, 57/12, 82/13,17/15 in 27/17),</w:t>
      </w:r>
    </w:p>
    <w:p w:rsidR="009B6C22" w:rsidRPr="00A40944" w:rsidRDefault="009B6C22" w:rsidP="009B6C22">
      <w:pPr>
        <w:pStyle w:val="Odstavekseznama"/>
        <w:numPr>
          <w:ilvl w:val="0"/>
          <w:numId w:val="1"/>
        </w:numPr>
        <w:ind w:left="284" w:hanging="284"/>
        <w:jc w:val="both"/>
        <w:rPr>
          <w:sz w:val="20"/>
          <w:szCs w:val="20"/>
        </w:rPr>
      </w:pPr>
      <w:r w:rsidRPr="00A40944">
        <w:rPr>
          <w:sz w:val="20"/>
          <w:szCs w:val="20"/>
        </w:rPr>
        <w:t>Partnerskega sporazuma med Slovenijo in Evropsko komisijo za obdobje 2014-2020, št. CCI 2014SI16M8PA001-1.3, z dne 30. 10. 2014,</w:t>
      </w:r>
    </w:p>
    <w:p w:rsidR="003417A4" w:rsidRDefault="009B6C22" w:rsidP="00886A74">
      <w:pPr>
        <w:pStyle w:val="Odstavekseznama"/>
        <w:numPr>
          <w:ilvl w:val="0"/>
          <w:numId w:val="1"/>
        </w:numPr>
        <w:ind w:left="284" w:hanging="284"/>
        <w:jc w:val="both"/>
        <w:rPr>
          <w:sz w:val="20"/>
          <w:szCs w:val="20"/>
        </w:rPr>
      </w:pPr>
      <w:r w:rsidRPr="003417A4">
        <w:rPr>
          <w:sz w:val="20"/>
          <w:szCs w:val="20"/>
        </w:rPr>
        <w:t xml:space="preserve">Operativnega programa za izvajanje evropske kohezijske politike v obdobju 2014-2020, </w:t>
      </w:r>
      <w:r w:rsidR="003417A4" w:rsidRPr="003417A4">
        <w:rPr>
          <w:sz w:val="20"/>
          <w:szCs w:val="20"/>
        </w:rPr>
        <w:t xml:space="preserve">št. CCI 2014SI16MAOP001), z dne </w:t>
      </w:r>
      <w:r w:rsidR="003417A4">
        <w:rPr>
          <w:sz w:val="20"/>
          <w:szCs w:val="20"/>
        </w:rPr>
        <w:t>29. 7. 2016 z vsemi spremembami;</w:t>
      </w:r>
    </w:p>
    <w:p w:rsidR="009B6C22" w:rsidRPr="003417A4" w:rsidRDefault="009B6C22" w:rsidP="00886A74">
      <w:pPr>
        <w:pStyle w:val="Odstavekseznama"/>
        <w:numPr>
          <w:ilvl w:val="0"/>
          <w:numId w:val="1"/>
        </w:numPr>
        <w:ind w:left="284" w:hanging="284"/>
        <w:jc w:val="both"/>
        <w:rPr>
          <w:sz w:val="20"/>
          <w:szCs w:val="20"/>
        </w:rPr>
      </w:pPr>
      <w:r w:rsidRPr="003417A4">
        <w:rPr>
          <w:sz w:val="20"/>
          <w:szCs w:val="20"/>
        </w:rPr>
        <w:t>Programa izvajanja finančnih spodbud Ministrstva za gospodarski razvoj in tehnologijo 2015-2020, št. 3030-4/2016/2, z dne 18.3.2016,</w:t>
      </w:r>
    </w:p>
    <w:p w:rsidR="00491E3B" w:rsidRDefault="009B6C22" w:rsidP="00491E3B">
      <w:pPr>
        <w:pStyle w:val="Odstavekseznama"/>
        <w:numPr>
          <w:ilvl w:val="0"/>
          <w:numId w:val="1"/>
        </w:numPr>
        <w:ind w:left="284" w:hanging="284"/>
        <w:jc w:val="both"/>
        <w:rPr>
          <w:sz w:val="20"/>
          <w:szCs w:val="20"/>
        </w:rPr>
      </w:pPr>
      <w:r w:rsidRPr="00A40944">
        <w:rPr>
          <w:sz w:val="20"/>
          <w:szCs w:val="20"/>
        </w:rPr>
        <w:t>Sklep</w:t>
      </w:r>
      <w:r w:rsidR="000D4A79" w:rsidRPr="00A40944">
        <w:rPr>
          <w:sz w:val="20"/>
          <w:szCs w:val="20"/>
        </w:rPr>
        <w:t>a</w:t>
      </w:r>
      <w:r w:rsidRPr="00A40944">
        <w:rPr>
          <w:sz w:val="20"/>
          <w:szCs w:val="20"/>
        </w:rPr>
        <w:t xml:space="preserve"> o potrditvi Zagonskega elaborata vladnega strateškega razvojnega projekta P6.3. VEM za poslovne subjekte, št. 30000-5/2016/3, z dne 15.9.2016,</w:t>
      </w:r>
    </w:p>
    <w:p w:rsidR="00491E3B" w:rsidRPr="00BA70E8" w:rsidRDefault="00491E3B" w:rsidP="00B56F10">
      <w:pPr>
        <w:pStyle w:val="Odstavekseznama"/>
        <w:numPr>
          <w:ilvl w:val="0"/>
          <w:numId w:val="1"/>
        </w:numPr>
        <w:ind w:left="284" w:hanging="284"/>
        <w:jc w:val="both"/>
        <w:rPr>
          <w:sz w:val="20"/>
          <w:szCs w:val="20"/>
        </w:rPr>
      </w:pPr>
      <w:r w:rsidRPr="00BA70E8">
        <w:rPr>
          <w:sz w:val="20"/>
          <w:szCs w:val="20"/>
        </w:rPr>
        <w:t>Odločitve o podpori Službe Vlade Republike Slovenija za razvoj in evropsko kohezijsko politiko v vlogi organa upravljanja za strukt</w:t>
      </w:r>
      <w:r w:rsidR="00DB28F4" w:rsidRPr="00BA70E8">
        <w:rPr>
          <w:sz w:val="20"/>
          <w:szCs w:val="20"/>
        </w:rPr>
        <w:t>urne sklade in kohezijski sklad</w:t>
      </w:r>
      <w:r w:rsidRPr="00BA70E8">
        <w:rPr>
          <w:sz w:val="20"/>
          <w:szCs w:val="20"/>
        </w:rPr>
        <w:t xml:space="preserve"> št. 3</w:t>
      </w:r>
      <w:r w:rsidR="00C02E2B" w:rsidRPr="00BA70E8">
        <w:rPr>
          <w:sz w:val="20"/>
          <w:szCs w:val="20"/>
        </w:rPr>
        <w:t xml:space="preserve">-1/1/MGRT/0 </w:t>
      </w:r>
      <w:r w:rsidR="00B56F10" w:rsidRPr="00BA70E8">
        <w:rPr>
          <w:sz w:val="20"/>
          <w:szCs w:val="20"/>
        </w:rPr>
        <w:t xml:space="preserve">za Javni razpis za financiranje izvajanja celovitih podpornih storitev za potencialne podjetnike in podjetja v okviru Slovenskih poslovnih točk za obdobje od 2018 do 2022 – SPOT REGIJE 2018-2022 - za statistično regijo Jugovzhodna Slovenija, Osrednjeslovenska in Primorsko – notranjska  </w:t>
      </w:r>
      <w:r w:rsidR="00C02E2B" w:rsidRPr="00BA70E8">
        <w:rPr>
          <w:sz w:val="20"/>
          <w:szCs w:val="20"/>
        </w:rPr>
        <w:t>z dne 31.1.2018</w:t>
      </w:r>
    </w:p>
    <w:p w:rsidR="007B4A10" w:rsidRPr="00A40944" w:rsidRDefault="007B4A10" w:rsidP="009B6C22">
      <w:pPr>
        <w:spacing w:after="200" w:line="276" w:lineRule="auto"/>
        <w:rPr>
          <w:sz w:val="20"/>
          <w:szCs w:val="20"/>
        </w:rPr>
      </w:pPr>
    </w:p>
    <w:p w:rsidR="007B4A10" w:rsidRPr="00A40944" w:rsidRDefault="007B4A10" w:rsidP="009B6C22">
      <w:pPr>
        <w:spacing w:after="200" w:line="276" w:lineRule="auto"/>
        <w:rPr>
          <w:sz w:val="20"/>
          <w:szCs w:val="20"/>
        </w:rPr>
      </w:pPr>
    </w:p>
    <w:p w:rsidR="009B6C22" w:rsidRPr="00A40944" w:rsidRDefault="009B6C22" w:rsidP="009B6C22">
      <w:pPr>
        <w:spacing w:after="200" w:line="276" w:lineRule="auto"/>
        <w:rPr>
          <w:sz w:val="20"/>
          <w:szCs w:val="20"/>
        </w:rPr>
      </w:pPr>
      <w:r w:rsidRPr="00A40944">
        <w:rPr>
          <w:sz w:val="20"/>
          <w:szCs w:val="20"/>
        </w:rPr>
        <w:br w:type="page"/>
      </w:r>
    </w:p>
    <w:p w:rsidR="009B6C22" w:rsidRPr="00A40944" w:rsidRDefault="009B6C22" w:rsidP="009B6C22">
      <w:pPr>
        <w:pStyle w:val="Odstavekseznama"/>
        <w:numPr>
          <w:ilvl w:val="1"/>
          <w:numId w:val="1"/>
        </w:numPr>
        <w:ind w:left="426" w:hanging="426"/>
        <w:jc w:val="both"/>
        <w:rPr>
          <w:b/>
          <w:szCs w:val="24"/>
        </w:rPr>
      </w:pPr>
      <w:r w:rsidRPr="00A40944">
        <w:rPr>
          <w:b/>
        </w:rPr>
        <w:t>Ime oziroma naziv in sedež posredniškega organa, ki dodeljuje sredstva</w:t>
      </w:r>
    </w:p>
    <w:p w:rsidR="009B6C22" w:rsidRPr="00A40944" w:rsidRDefault="009B6C22" w:rsidP="009B6C22">
      <w:pPr>
        <w:pStyle w:val="Odstavekseznama"/>
        <w:ind w:left="567"/>
        <w:jc w:val="both"/>
        <w:rPr>
          <w:b/>
          <w:sz w:val="20"/>
          <w:szCs w:val="20"/>
        </w:rPr>
      </w:pPr>
    </w:p>
    <w:p w:rsidR="009B6C22" w:rsidRPr="00A40944" w:rsidRDefault="009B6C22" w:rsidP="009B6C22">
      <w:pPr>
        <w:jc w:val="both"/>
        <w:rPr>
          <w:sz w:val="20"/>
          <w:szCs w:val="22"/>
          <w:lang w:bidi="en-US"/>
        </w:rPr>
      </w:pPr>
      <w:r w:rsidRPr="00A40944">
        <w:rPr>
          <w:sz w:val="20"/>
          <w:szCs w:val="22"/>
          <w:lang w:bidi="en-US"/>
        </w:rPr>
        <w:t>Posredniški organ: Republika Slovenija, Ministrstvo za gospodarski razvoj in tehnologijo, Kotnikova ulica 5, 1000 Ljubljana (v nadaljevanju ministrstvo</w:t>
      </w:r>
      <w:r w:rsidR="00A679F3">
        <w:rPr>
          <w:sz w:val="20"/>
          <w:szCs w:val="22"/>
          <w:lang w:bidi="en-US"/>
        </w:rPr>
        <w:t>).</w:t>
      </w:r>
    </w:p>
    <w:p w:rsidR="009B6C22" w:rsidRPr="00A40944" w:rsidRDefault="009B6C22" w:rsidP="009B6C22">
      <w:pPr>
        <w:jc w:val="both"/>
        <w:rPr>
          <w:rFonts w:eastAsia="Calibri" w:cs="Arial"/>
          <w:sz w:val="20"/>
          <w:szCs w:val="22"/>
          <w:lang w:bidi="en-US"/>
        </w:rPr>
      </w:pPr>
    </w:p>
    <w:p w:rsidR="009B6C22" w:rsidRPr="00A40944" w:rsidRDefault="009B6C22" w:rsidP="009B6C22">
      <w:pPr>
        <w:jc w:val="both"/>
        <w:rPr>
          <w:b/>
          <w:sz w:val="20"/>
          <w:szCs w:val="20"/>
        </w:rPr>
      </w:pPr>
      <w:r w:rsidRPr="00A40944">
        <w:rPr>
          <w:sz w:val="20"/>
          <w:szCs w:val="22"/>
          <w:lang w:bidi="en-US"/>
        </w:rPr>
        <w:t>Izvajalski organ: Javna agencija Republike Slovenije za spodbujanje podjetništva, internacionalizacije, tujih investicij in tehnologije, Verovškova 60, 1000 Ljubljana (v nadaljevanju: agencija)</w:t>
      </w:r>
      <w:r w:rsidR="00A679F3">
        <w:rPr>
          <w:sz w:val="20"/>
          <w:szCs w:val="22"/>
          <w:lang w:bidi="en-US"/>
        </w:rPr>
        <w:t>.</w:t>
      </w:r>
    </w:p>
    <w:p w:rsidR="009B6C22" w:rsidRPr="00A40944" w:rsidRDefault="009B6C22" w:rsidP="009B6C22">
      <w:pPr>
        <w:jc w:val="both"/>
        <w:rPr>
          <w:b/>
          <w:sz w:val="20"/>
          <w:szCs w:val="20"/>
        </w:rPr>
      </w:pPr>
    </w:p>
    <w:p w:rsidR="009B6C22" w:rsidRPr="00A40944" w:rsidRDefault="009B6C22" w:rsidP="009B6C22">
      <w:pPr>
        <w:pStyle w:val="Odstavekseznama"/>
        <w:numPr>
          <w:ilvl w:val="1"/>
          <w:numId w:val="1"/>
        </w:numPr>
        <w:ind w:left="426" w:hanging="426"/>
        <w:jc w:val="both"/>
        <w:rPr>
          <w:b/>
        </w:rPr>
      </w:pPr>
      <w:r w:rsidRPr="00A40944">
        <w:rPr>
          <w:b/>
        </w:rPr>
        <w:t xml:space="preserve">Namen, cilj in predmet javnega razpisa ter regija izvajanja </w:t>
      </w:r>
    </w:p>
    <w:p w:rsidR="009B6C22" w:rsidRPr="00A40944" w:rsidRDefault="009B6C22" w:rsidP="009B6C22">
      <w:pPr>
        <w:jc w:val="both"/>
        <w:rPr>
          <w:sz w:val="20"/>
          <w:szCs w:val="20"/>
        </w:rPr>
      </w:pPr>
    </w:p>
    <w:p w:rsidR="009B6C22" w:rsidRPr="00A40944" w:rsidRDefault="009B6C22" w:rsidP="00C911F5">
      <w:pPr>
        <w:jc w:val="both"/>
        <w:rPr>
          <w:sz w:val="20"/>
          <w:szCs w:val="20"/>
        </w:rPr>
      </w:pPr>
      <w:r w:rsidRPr="00A40944">
        <w:rPr>
          <w:sz w:val="20"/>
          <w:szCs w:val="20"/>
        </w:rPr>
        <w:t>Javni razpis za izbor operacij delno financira Evropska unija, in sicer iz Evropskega sklada za regionalni razvoj (ESRR). Javni razpis za izbor operacij se izvaja v okviru »Operativnega programa za izvajanje Evropske kohezijske politike v obdobju 2014 – 2020«, prednostne osi: »3. Dinamično in konkurenčno podjetništvo za zeleno gospodarsko rast«; prednostne naložbe: »3.1</w:t>
      </w:r>
      <w:r w:rsidR="00937D5D">
        <w:rPr>
          <w:sz w:val="20"/>
          <w:szCs w:val="20"/>
        </w:rPr>
        <w:t xml:space="preserve"> </w:t>
      </w:r>
      <w:r w:rsidRPr="00A40944">
        <w:rPr>
          <w:sz w:val="20"/>
          <w:szCs w:val="20"/>
        </w:rPr>
        <w:t>Spodbujanje podjetništva, zlasti z enostavnejšim izkoriščanjem novih idej v gospodarstvu in pospeševanjem ustanavljanja novih podjetij, tudi prek  podjetniških inkubatorjev«; specifičnega cilja: »3.1.1. Spodbujanje nastajanja in delovanja podjetij, predvsem start-up podjetij«.</w:t>
      </w:r>
    </w:p>
    <w:p w:rsidR="009B6C22" w:rsidRPr="00A40944" w:rsidRDefault="009B6C22" w:rsidP="009B6C22">
      <w:pPr>
        <w:jc w:val="both"/>
        <w:rPr>
          <w:sz w:val="20"/>
          <w:szCs w:val="20"/>
        </w:rPr>
      </w:pPr>
    </w:p>
    <w:p w:rsidR="009B6C22" w:rsidRPr="00A40944" w:rsidRDefault="009B6C22" w:rsidP="009B6C22">
      <w:pPr>
        <w:pStyle w:val="Telobesedila"/>
        <w:numPr>
          <w:ilvl w:val="0"/>
          <w:numId w:val="3"/>
        </w:numPr>
        <w:spacing w:after="0"/>
        <w:jc w:val="both"/>
        <w:rPr>
          <w:rFonts w:ascii="Arial Narrow" w:hAnsi="Arial Narrow" w:cs="Arial"/>
          <w:b/>
          <w:bCs/>
          <w:sz w:val="20"/>
          <w:szCs w:val="20"/>
        </w:rPr>
      </w:pPr>
      <w:r w:rsidRPr="00A40944">
        <w:rPr>
          <w:rFonts w:ascii="Arial Narrow" w:hAnsi="Arial Narrow" w:cs="Arial"/>
          <w:b/>
          <w:bCs/>
          <w:sz w:val="20"/>
          <w:szCs w:val="20"/>
        </w:rPr>
        <w:t>Namen in cilj javnega razpisa</w:t>
      </w:r>
    </w:p>
    <w:p w:rsidR="009B6C22" w:rsidRPr="00A40944" w:rsidRDefault="009B6C22" w:rsidP="009B6C22">
      <w:pPr>
        <w:pStyle w:val="Telobesedila"/>
        <w:spacing w:after="0"/>
        <w:ind w:left="1146"/>
        <w:jc w:val="both"/>
        <w:rPr>
          <w:rFonts w:ascii="Arial Narrow" w:hAnsi="Arial Narrow" w:cs="Arial"/>
          <w:b/>
          <w:bCs/>
          <w:sz w:val="20"/>
          <w:szCs w:val="20"/>
        </w:rPr>
      </w:pPr>
    </w:p>
    <w:p w:rsidR="009B6C22" w:rsidRPr="00052A7D" w:rsidRDefault="009B6C22" w:rsidP="009B6C22">
      <w:pPr>
        <w:jc w:val="both"/>
        <w:rPr>
          <w:sz w:val="20"/>
          <w:szCs w:val="20"/>
          <w:lang w:bidi="en-US"/>
        </w:rPr>
      </w:pPr>
      <w:r w:rsidRPr="00052A7D">
        <w:rPr>
          <w:sz w:val="20"/>
          <w:szCs w:val="20"/>
          <w:lang w:bidi="en-US"/>
        </w:rPr>
        <w:t xml:space="preserve">Namen javnega razpisa je podpora in pomoč potencialnim podjetnikom ter mikro, malim in srednje velikim podjetjem (v nadaljevanju MSP) v skladu z </w:t>
      </w:r>
      <w:r w:rsidRPr="00052A7D">
        <w:rPr>
          <w:sz w:val="20"/>
          <w:szCs w:val="20"/>
        </w:rPr>
        <w:t>Zakonom o podpornem okolju za podjetništvo (Uradni list RS, št. 102/07, 57/12, 82/13,17/15 in 27/17</w:t>
      </w:r>
      <w:r w:rsidR="00890173" w:rsidRPr="00052A7D">
        <w:rPr>
          <w:sz w:val="20"/>
          <w:szCs w:val="20"/>
        </w:rPr>
        <w:t>-</w:t>
      </w:r>
      <w:r w:rsidRPr="00052A7D">
        <w:rPr>
          <w:sz w:val="20"/>
          <w:szCs w:val="20"/>
        </w:rPr>
        <w:t>v nadaljevanju ZPOP-1)</w:t>
      </w:r>
      <w:r w:rsidRPr="00052A7D">
        <w:rPr>
          <w:sz w:val="20"/>
          <w:szCs w:val="20"/>
          <w:lang w:bidi="en-US"/>
        </w:rPr>
        <w:t>, ki se srečujejo s podjetniškimi izzivi na območju Republike Slovenije</w:t>
      </w:r>
      <w:r w:rsidR="00890173" w:rsidRPr="00052A7D">
        <w:rPr>
          <w:sz w:val="20"/>
          <w:szCs w:val="20"/>
          <w:lang w:bidi="en-US"/>
        </w:rPr>
        <w:t>,</w:t>
      </w:r>
      <w:r w:rsidRPr="00052A7D">
        <w:rPr>
          <w:sz w:val="20"/>
          <w:szCs w:val="20"/>
          <w:lang w:bidi="en-US"/>
        </w:rPr>
        <w:t xml:space="preserve"> ter izboljšanje  podjetniške kulture. Javni razpis je namenjen:</w:t>
      </w:r>
    </w:p>
    <w:p w:rsidR="009B6C22" w:rsidRPr="00052A7D" w:rsidRDefault="009B6C22" w:rsidP="009B6C22">
      <w:pPr>
        <w:pStyle w:val="Odstavekseznama"/>
        <w:numPr>
          <w:ilvl w:val="0"/>
          <w:numId w:val="1"/>
        </w:numPr>
        <w:ind w:left="709" w:hanging="709"/>
        <w:jc w:val="both"/>
        <w:rPr>
          <w:sz w:val="20"/>
          <w:szCs w:val="20"/>
          <w:lang w:val="en-US" w:bidi="en-US"/>
        </w:rPr>
      </w:pPr>
      <w:r w:rsidRPr="00052A7D">
        <w:rPr>
          <w:sz w:val="20"/>
          <w:szCs w:val="20"/>
          <w:lang w:val="en-US" w:bidi="en-US"/>
        </w:rPr>
        <w:t>krepitvi podjetniškega potenciala za MSP;</w:t>
      </w:r>
    </w:p>
    <w:p w:rsidR="009B6C22" w:rsidRPr="00052A7D" w:rsidRDefault="009B6C22" w:rsidP="009B6C22">
      <w:pPr>
        <w:pStyle w:val="Odstavekseznama"/>
        <w:numPr>
          <w:ilvl w:val="0"/>
          <w:numId w:val="1"/>
        </w:numPr>
        <w:ind w:left="709" w:hanging="709"/>
        <w:jc w:val="both"/>
        <w:rPr>
          <w:sz w:val="20"/>
          <w:szCs w:val="20"/>
          <w:lang w:val="en-US" w:bidi="en-US"/>
        </w:rPr>
      </w:pPr>
      <w:r w:rsidRPr="00052A7D">
        <w:rPr>
          <w:sz w:val="20"/>
          <w:szCs w:val="20"/>
          <w:lang w:val="en-US" w:bidi="en-US"/>
        </w:rPr>
        <w:t>posp</w:t>
      </w:r>
      <w:r w:rsidR="00A679F3" w:rsidRPr="00052A7D">
        <w:rPr>
          <w:sz w:val="20"/>
          <w:szCs w:val="20"/>
          <w:lang w:val="en-US" w:bidi="en-US"/>
        </w:rPr>
        <w:t>e</w:t>
      </w:r>
      <w:r w:rsidRPr="00052A7D">
        <w:rPr>
          <w:sz w:val="20"/>
          <w:szCs w:val="20"/>
          <w:lang w:val="en-US" w:bidi="en-US"/>
        </w:rPr>
        <w:t>ševanje ustanavljanja novih MSP.</w:t>
      </w:r>
    </w:p>
    <w:p w:rsidR="009B6C22" w:rsidRPr="00052A7D" w:rsidRDefault="009B6C22" w:rsidP="009B6C22">
      <w:pPr>
        <w:jc w:val="both"/>
        <w:rPr>
          <w:sz w:val="20"/>
          <w:szCs w:val="20"/>
          <w:lang w:val="en-US" w:bidi="en-US"/>
        </w:rPr>
      </w:pPr>
    </w:p>
    <w:p w:rsidR="009B6C22" w:rsidRPr="00052A7D" w:rsidRDefault="009B6C22" w:rsidP="00C911F5">
      <w:pPr>
        <w:jc w:val="both"/>
        <w:rPr>
          <w:sz w:val="20"/>
          <w:szCs w:val="20"/>
          <w:lang w:val="en-US" w:bidi="en-US"/>
        </w:rPr>
      </w:pPr>
      <w:r w:rsidRPr="00052A7D">
        <w:rPr>
          <w:sz w:val="20"/>
          <w:szCs w:val="20"/>
          <w:lang w:val="en-US" w:bidi="en-US"/>
        </w:rPr>
        <w:t xml:space="preserve">Cilj javnega razpisa z vidika Operativnega programa za izvajanje evropske kohezijske politike je prispevati k specifičnemu cilju 3.1.1: »Spodbujanje nastajanja </w:t>
      </w:r>
      <w:r w:rsidR="009542A1" w:rsidRPr="00052A7D">
        <w:rPr>
          <w:sz w:val="20"/>
          <w:szCs w:val="20"/>
          <w:lang w:val="en-US" w:bidi="en-US"/>
        </w:rPr>
        <w:t xml:space="preserve">in delovanja podjetij, predvsem </w:t>
      </w:r>
      <w:r w:rsidRPr="00052A7D">
        <w:rPr>
          <w:sz w:val="20"/>
          <w:szCs w:val="20"/>
          <w:lang w:val="en-US" w:bidi="en-US"/>
        </w:rPr>
        <w:t>start-up podjetij«, prednostne naložbe 3.1. »Spodbujanje podjetništva, zlasti z enostavnejšim izkoriščanjem novih idej v gospodarstvu in</w:t>
      </w:r>
      <w:r w:rsidR="00A679F3" w:rsidRPr="00052A7D">
        <w:rPr>
          <w:sz w:val="20"/>
          <w:szCs w:val="20"/>
          <w:lang w:val="en-US" w:bidi="en-US"/>
        </w:rPr>
        <w:t xml:space="preserve"> </w:t>
      </w:r>
      <w:r w:rsidRPr="00052A7D">
        <w:rPr>
          <w:sz w:val="20"/>
          <w:szCs w:val="20"/>
          <w:lang w:val="en-US" w:bidi="en-US"/>
        </w:rPr>
        <w:t>pospeševanjem ustanavljanja novih podjetij, tudi prek podjetniških inkubatorjev«.</w:t>
      </w:r>
    </w:p>
    <w:p w:rsidR="009B6C22" w:rsidRPr="00052A7D" w:rsidRDefault="009B6C22" w:rsidP="009B6C22">
      <w:pPr>
        <w:jc w:val="both"/>
        <w:rPr>
          <w:sz w:val="20"/>
          <w:szCs w:val="20"/>
          <w:lang w:val="en-US" w:bidi="en-US"/>
        </w:rPr>
      </w:pPr>
    </w:p>
    <w:p w:rsidR="009B6C22" w:rsidRPr="00052A7D" w:rsidRDefault="009B6C22" w:rsidP="009B6C22">
      <w:pPr>
        <w:jc w:val="both"/>
        <w:rPr>
          <w:sz w:val="20"/>
          <w:szCs w:val="20"/>
          <w:lang w:val="en-US" w:bidi="en-US"/>
        </w:rPr>
      </w:pPr>
      <w:r w:rsidRPr="00052A7D">
        <w:rPr>
          <w:sz w:val="20"/>
          <w:szCs w:val="20"/>
          <w:lang w:val="en-US" w:bidi="en-US"/>
        </w:rPr>
        <w:t>Cilji javnega razpisa so:</w:t>
      </w:r>
    </w:p>
    <w:p w:rsidR="009B6C22" w:rsidRPr="00052A7D" w:rsidRDefault="009B6C22" w:rsidP="009B6C22">
      <w:pPr>
        <w:jc w:val="both"/>
        <w:rPr>
          <w:sz w:val="20"/>
          <w:szCs w:val="20"/>
          <w:lang w:val="en-US" w:bidi="en-US"/>
        </w:rPr>
      </w:pPr>
      <w:r w:rsidRPr="00052A7D">
        <w:rPr>
          <w:sz w:val="20"/>
          <w:szCs w:val="20"/>
          <w:lang w:val="en-US" w:bidi="en-US"/>
        </w:rPr>
        <w:t>-  povečanje informiranosti in znanja za reševanje izzivov na podjetniški poti v vseh fazah podjetniškega ciklusa in</w:t>
      </w:r>
    </w:p>
    <w:p w:rsidR="009B6C22" w:rsidRPr="00052A7D" w:rsidRDefault="009B6C22" w:rsidP="009B6C22">
      <w:pPr>
        <w:jc w:val="both"/>
        <w:rPr>
          <w:sz w:val="20"/>
          <w:szCs w:val="20"/>
          <w:lang w:val="en-US" w:bidi="en-US"/>
        </w:rPr>
      </w:pPr>
      <w:r w:rsidRPr="00052A7D">
        <w:rPr>
          <w:sz w:val="20"/>
          <w:szCs w:val="20"/>
          <w:lang w:val="en-US" w:bidi="en-US"/>
        </w:rPr>
        <w:t xml:space="preserve">-  povečanje zgodnje podjetniške aktivnosti, </w:t>
      </w:r>
    </w:p>
    <w:p w:rsidR="009B6C22" w:rsidRPr="00052A7D" w:rsidRDefault="009B6C22" w:rsidP="009B6C22">
      <w:pPr>
        <w:jc w:val="both"/>
        <w:rPr>
          <w:sz w:val="20"/>
          <w:szCs w:val="20"/>
          <w:lang w:val="en-US" w:bidi="en-US"/>
        </w:rPr>
      </w:pPr>
      <w:r w:rsidRPr="00052A7D">
        <w:rPr>
          <w:sz w:val="20"/>
          <w:szCs w:val="20"/>
          <w:lang w:val="en-US" w:bidi="en-US"/>
        </w:rPr>
        <w:t xml:space="preserve">in bodo prispevali k večjemu nastajanju in </w:t>
      </w:r>
      <w:r w:rsidR="00837E9C" w:rsidRPr="00052A7D">
        <w:rPr>
          <w:sz w:val="20"/>
          <w:szCs w:val="20"/>
          <w:lang w:val="en-US" w:bidi="en-US"/>
        </w:rPr>
        <w:t xml:space="preserve">izboljšanju rasti in razvoja </w:t>
      </w:r>
      <w:r w:rsidRPr="00052A7D">
        <w:rPr>
          <w:sz w:val="20"/>
          <w:szCs w:val="20"/>
          <w:lang w:val="en-US" w:bidi="en-US"/>
        </w:rPr>
        <w:t>podjetij.</w:t>
      </w:r>
    </w:p>
    <w:p w:rsidR="009B6C22" w:rsidRPr="00052A7D" w:rsidRDefault="009B6C22" w:rsidP="009B6C22">
      <w:pPr>
        <w:jc w:val="both"/>
        <w:rPr>
          <w:sz w:val="20"/>
          <w:szCs w:val="20"/>
          <w:lang w:val="en-US" w:bidi="en-US"/>
        </w:rPr>
      </w:pPr>
    </w:p>
    <w:p w:rsidR="009B6C22" w:rsidRPr="00052A7D" w:rsidRDefault="009B6C22" w:rsidP="009B6C22">
      <w:pPr>
        <w:jc w:val="both"/>
        <w:rPr>
          <w:sz w:val="20"/>
          <w:szCs w:val="20"/>
          <w:lang w:val="en-US" w:bidi="en-US"/>
        </w:rPr>
      </w:pPr>
      <w:r w:rsidRPr="00052A7D">
        <w:rPr>
          <w:sz w:val="20"/>
          <w:szCs w:val="20"/>
          <w:lang w:val="en-US" w:bidi="en-US"/>
        </w:rPr>
        <w:t>Cilj(e) javnega ra</w:t>
      </w:r>
      <w:r w:rsidR="009542A1" w:rsidRPr="00052A7D">
        <w:rPr>
          <w:sz w:val="20"/>
          <w:szCs w:val="20"/>
          <w:lang w:val="en-US" w:bidi="en-US"/>
        </w:rPr>
        <w:t>zpisa bomo dosegli z naslednjim rezultatom</w:t>
      </w:r>
      <w:r w:rsidRPr="00052A7D">
        <w:rPr>
          <w:sz w:val="20"/>
          <w:szCs w:val="20"/>
          <w:lang w:val="en-US" w:bidi="en-US"/>
        </w:rPr>
        <w:t>:</w:t>
      </w:r>
    </w:p>
    <w:p w:rsidR="009B6C22" w:rsidRPr="00052A7D" w:rsidRDefault="009B6C22" w:rsidP="009B6C22">
      <w:pPr>
        <w:jc w:val="both"/>
        <w:rPr>
          <w:sz w:val="20"/>
          <w:szCs w:val="20"/>
          <w:lang w:val="en-US" w:bidi="en-US"/>
        </w:rPr>
      </w:pPr>
      <w:r w:rsidRPr="00052A7D">
        <w:rPr>
          <w:sz w:val="20"/>
          <w:szCs w:val="20"/>
          <w:lang w:val="en-US" w:bidi="en-US"/>
        </w:rPr>
        <w:t>• povečanje števila podjetij, ki prejmejo nefinančno podporo</w:t>
      </w:r>
      <w:r w:rsidR="005643C2" w:rsidRPr="00052A7D">
        <w:rPr>
          <w:sz w:val="20"/>
          <w:szCs w:val="20"/>
          <w:lang w:val="en-US" w:bidi="en-US"/>
        </w:rPr>
        <w:t>.</w:t>
      </w:r>
      <w:r w:rsidRPr="00052A7D">
        <w:rPr>
          <w:sz w:val="20"/>
          <w:szCs w:val="20"/>
          <w:lang w:val="en-US" w:bidi="en-US"/>
        </w:rPr>
        <w:t xml:space="preserve"> </w:t>
      </w:r>
    </w:p>
    <w:p w:rsidR="009B6C22" w:rsidRPr="00A40944" w:rsidRDefault="009B6C22" w:rsidP="009B6C22">
      <w:pPr>
        <w:jc w:val="both"/>
        <w:rPr>
          <w:i/>
          <w:sz w:val="20"/>
          <w:szCs w:val="20"/>
          <w:lang w:val="en-US" w:bidi="en-US"/>
        </w:rPr>
      </w:pPr>
    </w:p>
    <w:p w:rsidR="009B6C22" w:rsidRPr="00A40944" w:rsidRDefault="009B6C22" w:rsidP="009B6C22">
      <w:pPr>
        <w:jc w:val="both"/>
        <w:rPr>
          <w:sz w:val="20"/>
          <w:szCs w:val="20"/>
        </w:rPr>
      </w:pPr>
    </w:p>
    <w:p w:rsidR="009B6C22" w:rsidRPr="00A40944" w:rsidRDefault="009B6C22" w:rsidP="009B6C22">
      <w:pPr>
        <w:pStyle w:val="Odstavekseznama"/>
        <w:numPr>
          <w:ilvl w:val="0"/>
          <w:numId w:val="3"/>
        </w:numPr>
        <w:jc w:val="both"/>
        <w:rPr>
          <w:b/>
          <w:sz w:val="20"/>
          <w:szCs w:val="20"/>
        </w:rPr>
      </w:pPr>
      <w:r w:rsidRPr="00A40944">
        <w:rPr>
          <w:b/>
          <w:sz w:val="20"/>
          <w:szCs w:val="20"/>
        </w:rPr>
        <w:t>Predmet javnega razpisa</w:t>
      </w:r>
    </w:p>
    <w:p w:rsidR="009B6C22" w:rsidRPr="00A40944" w:rsidRDefault="009B6C22" w:rsidP="009B6C22">
      <w:pPr>
        <w:pStyle w:val="Odstavekseznama"/>
        <w:ind w:left="1146"/>
        <w:jc w:val="both"/>
        <w:rPr>
          <w:b/>
          <w:sz w:val="20"/>
          <w:szCs w:val="20"/>
        </w:rPr>
      </w:pPr>
    </w:p>
    <w:p w:rsidR="009B6C22" w:rsidRPr="00E01B8D" w:rsidRDefault="009B6C22" w:rsidP="009B6C22">
      <w:pPr>
        <w:jc w:val="both"/>
        <w:rPr>
          <w:sz w:val="20"/>
          <w:szCs w:val="20"/>
          <w:lang w:bidi="en-US"/>
        </w:rPr>
      </w:pPr>
      <w:r w:rsidRPr="00052A7D">
        <w:rPr>
          <w:sz w:val="20"/>
          <w:szCs w:val="20"/>
          <w:lang w:bidi="en-US"/>
        </w:rPr>
        <w:t>Predmet javnega razpisa je financiranje izvajanja brezplačnih storitev</w:t>
      </w:r>
      <w:r w:rsidR="002D7504" w:rsidRPr="00052A7D">
        <w:rPr>
          <w:sz w:val="20"/>
          <w:szCs w:val="20"/>
          <w:lang w:bidi="en-US"/>
        </w:rPr>
        <w:t xml:space="preserve"> na</w:t>
      </w:r>
      <w:r w:rsidRPr="00052A7D">
        <w:rPr>
          <w:sz w:val="20"/>
          <w:szCs w:val="20"/>
          <w:lang w:bidi="en-US"/>
        </w:rPr>
        <w:t xml:space="preserve"> </w:t>
      </w:r>
      <w:r w:rsidR="00921330">
        <w:rPr>
          <w:sz w:val="20"/>
          <w:szCs w:val="20"/>
          <w:lang w:bidi="en-US"/>
        </w:rPr>
        <w:t xml:space="preserve">3 </w:t>
      </w:r>
      <w:r w:rsidRPr="00052A7D">
        <w:rPr>
          <w:sz w:val="20"/>
          <w:szCs w:val="20"/>
          <w:lang w:bidi="en-US"/>
        </w:rPr>
        <w:t>slovenskih poslovnih točk</w:t>
      </w:r>
      <w:r w:rsidR="002D7504" w:rsidRPr="00052A7D">
        <w:rPr>
          <w:sz w:val="20"/>
          <w:szCs w:val="20"/>
          <w:lang w:bidi="en-US"/>
        </w:rPr>
        <w:t>ah</w:t>
      </w:r>
      <w:r w:rsidR="00921330">
        <w:t xml:space="preserve">- </w:t>
      </w:r>
      <w:r w:rsidR="00921330" w:rsidRPr="00921330">
        <w:rPr>
          <w:sz w:val="20"/>
          <w:szCs w:val="20"/>
          <w:lang w:bidi="en-US"/>
        </w:rPr>
        <w:t xml:space="preserve">za statistično regijo </w:t>
      </w:r>
      <w:r w:rsidR="00AF5108">
        <w:rPr>
          <w:sz w:val="20"/>
          <w:szCs w:val="20"/>
          <w:lang w:bidi="en-US"/>
        </w:rPr>
        <w:t>Jugovzhodna Slovenija, Osrednjeslovenska</w:t>
      </w:r>
      <w:r w:rsidR="00921330" w:rsidRPr="00696AA8">
        <w:rPr>
          <w:sz w:val="20"/>
          <w:szCs w:val="20"/>
          <w:lang w:bidi="en-US"/>
        </w:rPr>
        <w:t xml:space="preserve"> in Primorsko - notranjsk</w:t>
      </w:r>
      <w:r w:rsidR="00AF5108">
        <w:rPr>
          <w:sz w:val="20"/>
          <w:szCs w:val="20"/>
          <w:lang w:bidi="en-US"/>
        </w:rPr>
        <w:t>a</w:t>
      </w:r>
      <w:r w:rsidRPr="00894A2B">
        <w:rPr>
          <w:sz w:val="20"/>
          <w:szCs w:val="20"/>
          <w:lang w:bidi="en-US"/>
        </w:rPr>
        <w:t xml:space="preserve">  ( v nadaljevanju SPOT regije). </w:t>
      </w:r>
      <w:r w:rsidRPr="00E01B8D">
        <w:rPr>
          <w:sz w:val="20"/>
          <w:szCs w:val="20"/>
          <w:lang w:bidi="en-US"/>
        </w:rPr>
        <w:t xml:space="preserve">V vsaki </w:t>
      </w:r>
      <w:r w:rsidR="00921330" w:rsidRPr="00E01B8D">
        <w:rPr>
          <w:sz w:val="20"/>
          <w:szCs w:val="20"/>
          <w:lang w:bidi="en-US"/>
        </w:rPr>
        <w:t xml:space="preserve">od navedenih </w:t>
      </w:r>
      <w:r w:rsidRPr="00E01B8D">
        <w:rPr>
          <w:sz w:val="20"/>
          <w:szCs w:val="20"/>
          <w:lang w:bidi="en-US"/>
        </w:rPr>
        <w:t>statistični regiji na območju Republike Slovenije bo financiran en SPOT regije za ciljno skupino v obdobju od 1.</w:t>
      </w:r>
      <w:r w:rsidR="00355D08" w:rsidRPr="00E01B8D">
        <w:rPr>
          <w:sz w:val="20"/>
          <w:szCs w:val="20"/>
          <w:lang w:bidi="en-US"/>
        </w:rPr>
        <w:t>3</w:t>
      </w:r>
      <w:r w:rsidRPr="00E01B8D">
        <w:rPr>
          <w:sz w:val="20"/>
          <w:szCs w:val="20"/>
          <w:lang w:bidi="en-US"/>
        </w:rPr>
        <w:t>.2018 do 31.12.2022.</w:t>
      </w:r>
    </w:p>
    <w:p w:rsidR="009B6C22" w:rsidRPr="00E01B8D" w:rsidRDefault="009B6C22" w:rsidP="009B6C22">
      <w:pPr>
        <w:jc w:val="both"/>
        <w:rPr>
          <w:sz w:val="20"/>
          <w:szCs w:val="20"/>
          <w:lang w:bidi="en-US"/>
        </w:rPr>
      </w:pPr>
    </w:p>
    <w:p w:rsidR="00894A2B" w:rsidRPr="00E01B8D" w:rsidRDefault="00894A2B" w:rsidP="00131341">
      <w:pPr>
        <w:jc w:val="both"/>
        <w:rPr>
          <w:sz w:val="20"/>
        </w:rPr>
      </w:pPr>
      <w:r w:rsidRPr="00E01B8D">
        <w:rPr>
          <w:sz w:val="20"/>
        </w:rPr>
        <w:t>Vlagatelj in posamezni konzorcijski partnerji (konzorcij) morajo izvajati naslednje naloge:</w:t>
      </w:r>
    </w:p>
    <w:p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promocija podjetniške kulture,</w:t>
      </w:r>
    </w:p>
    <w:p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 xml:space="preserve">izvajanje celovitih podpornih storitev za potencialne podjetnike in MSP, </w:t>
      </w:r>
    </w:p>
    <w:p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povezovanje različnih institucij in vzpostavljanje partnerstev za spodbujanje podjetništva na lokalni in regionalni ravni,</w:t>
      </w:r>
    </w:p>
    <w:p w:rsidR="009B6C22" w:rsidRPr="00052A7D" w:rsidRDefault="009B6C22" w:rsidP="009B6C22">
      <w:pPr>
        <w:numPr>
          <w:ilvl w:val="0"/>
          <w:numId w:val="9"/>
        </w:numPr>
        <w:ind w:left="284" w:hanging="284"/>
        <w:contextualSpacing/>
        <w:jc w:val="both"/>
        <w:rPr>
          <w:sz w:val="20"/>
          <w:szCs w:val="20"/>
          <w:lang w:val="en-US" w:bidi="en-US"/>
        </w:rPr>
      </w:pPr>
      <w:r w:rsidRPr="00052A7D">
        <w:rPr>
          <w:sz w:val="20"/>
          <w:szCs w:val="20"/>
          <w:lang w:val="en-US" w:bidi="en-US"/>
        </w:rPr>
        <w:t>evidentiranje potreb na lokalni in regionalni ravni in poročanje o zaznanih administrativnih ovirah s strani svetovancev pri nastajanju in delovanju  podjetij</w:t>
      </w:r>
      <w:r w:rsidR="00117511" w:rsidRPr="00052A7D">
        <w:rPr>
          <w:sz w:val="20"/>
          <w:szCs w:val="20"/>
          <w:lang w:val="en-US" w:bidi="en-US"/>
        </w:rPr>
        <w:t>.</w:t>
      </w:r>
    </w:p>
    <w:p w:rsidR="00117511" w:rsidRPr="00A40944" w:rsidRDefault="00117511" w:rsidP="00B45FBD">
      <w:pPr>
        <w:ind w:left="284"/>
        <w:contextualSpacing/>
        <w:jc w:val="both"/>
        <w:rPr>
          <w:i/>
          <w:sz w:val="20"/>
          <w:szCs w:val="20"/>
          <w:lang w:val="en-US" w:bidi="en-US"/>
        </w:rPr>
      </w:pPr>
    </w:p>
    <w:p w:rsidR="009B6C22" w:rsidRPr="00A40944" w:rsidRDefault="009B6C22" w:rsidP="009B6C22">
      <w:pPr>
        <w:spacing w:line="264" w:lineRule="auto"/>
        <w:jc w:val="both"/>
        <w:rPr>
          <w:i/>
          <w:sz w:val="20"/>
          <w:szCs w:val="20"/>
          <w:lang w:val="en-US" w:bidi="en-US"/>
        </w:rPr>
      </w:pPr>
      <w:r w:rsidRPr="00A40944">
        <w:rPr>
          <w:i/>
          <w:sz w:val="20"/>
          <w:szCs w:val="20"/>
          <w:lang w:val="en-US" w:bidi="en-US"/>
        </w:rPr>
        <w:t xml:space="preserve">Predmet javnega razpisa je financiranje v tabeli 1 navedenih aktivnosti, ki izhajajo iz zgoraj opredeljenih nalog. </w:t>
      </w:r>
    </w:p>
    <w:p w:rsidR="009B6C22" w:rsidRPr="00A40944" w:rsidRDefault="009B6C22" w:rsidP="009B6C22">
      <w:pPr>
        <w:spacing w:line="264" w:lineRule="auto"/>
        <w:jc w:val="both"/>
        <w:rPr>
          <w:i/>
          <w:sz w:val="20"/>
          <w:szCs w:val="20"/>
          <w:lang w:val="en-US" w:bidi="en-US"/>
        </w:rPr>
      </w:pPr>
    </w:p>
    <w:p w:rsidR="009B6C22" w:rsidRPr="000D1558" w:rsidRDefault="009B6C22" w:rsidP="009B6C22">
      <w:pPr>
        <w:jc w:val="both"/>
        <w:rPr>
          <w:b/>
          <w:i/>
          <w:sz w:val="20"/>
          <w:szCs w:val="20"/>
          <w:lang w:val="en-US" w:bidi="en-US"/>
        </w:rPr>
      </w:pPr>
      <w:r w:rsidRPr="000D1558">
        <w:rPr>
          <w:b/>
          <w:i/>
          <w:sz w:val="20"/>
          <w:szCs w:val="20"/>
          <w:lang w:val="en-US" w:bidi="en-US"/>
        </w:rPr>
        <w:t>TABELA 1</w:t>
      </w:r>
      <w:r w:rsidR="000D1558">
        <w:rPr>
          <w:b/>
          <w:i/>
          <w:sz w:val="20"/>
          <w:szCs w:val="20"/>
          <w:lang w:val="en-US" w:bidi="en-US"/>
        </w:rPr>
        <w:t>:</w:t>
      </w:r>
      <w:r w:rsidR="000D1558" w:rsidRPr="000D1558">
        <w:rPr>
          <w:b/>
          <w:i/>
          <w:sz w:val="20"/>
          <w:szCs w:val="20"/>
          <w:lang w:val="en-US" w:bidi="en-US"/>
        </w:rPr>
        <w:t xml:space="preserve"> Pregled aktivnosti, ki so predmet tega javnega razpisa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9B6C22" w:rsidRPr="00A40944" w:rsidTr="00B45FBD">
        <w:tc>
          <w:tcPr>
            <w:tcW w:w="9180" w:type="dxa"/>
            <w:shd w:val="clear" w:color="auto" w:fill="auto"/>
          </w:tcPr>
          <w:p w:rsidR="009B6C22" w:rsidRPr="00A40944" w:rsidRDefault="009B6C22" w:rsidP="003D2CCB">
            <w:pPr>
              <w:jc w:val="both"/>
              <w:rPr>
                <w:i/>
                <w:sz w:val="20"/>
                <w:szCs w:val="20"/>
                <w:lang w:val="en-US" w:bidi="en-US"/>
              </w:rPr>
            </w:pPr>
          </w:p>
          <w:p w:rsidR="009B6C22" w:rsidRPr="00A40944" w:rsidRDefault="009B6C22" w:rsidP="003D2CCB">
            <w:pPr>
              <w:jc w:val="both"/>
              <w:rPr>
                <w:i/>
                <w:sz w:val="20"/>
                <w:szCs w:val="20"/>
                <w:lang w:val="en-US" w:bidi="en-US"/>
              </w:rPr>
            </w:pPr>
            <w:r w:rsidRPr="00A40944">
              <w:rPr>
                <w:i/>
                <w:sz w:val="20"/>
                <w:szCs w:val="20"/>
                <w:lang w:val="en-US" w:bidi="en-US"/>
              </w:rPr>
              <w:t>AKTIVNOSTI SPOT regije</w:t>
            </w:r>
          </w:p>
        </w:tc>
      </w:tr>
      <w:tr w:rsidR="009B6C22" w:rsidRPr="00A40944" w:rsidTr="00B45FBD">
        <w:trPr>
          <w:trHeight w:val="926"/>
        </w:trPr>
        <w:tc>
          <w:tcPr>
            <w:tcW w:w="9180" w:type="dxa"/>
            <w:shd w:val="clear" w:color="auto" w:fill="auto"/>
          </w:tcPr>
          <w:p w:rsidR="009B6C22" w:rsidRPr="00A40944" w:rsidRDefault="009B6C22" w:rsidP="003D2CCB">
            <w:pPr>
              <w:jc w:val="both"/>
              <w:rPr>
                <w:i/>
                <w:sz w:val="20"/>
                <w:szCs w:val="20"/>
                <w:lang w:bidi="en-US"/>
              </w:rPr>
            </w:pPr>
            <w:r w:rsidRPr="00A40944">
              <w:rPr>
                <w:i/>
                <w:sz w:val="20"/>
                <w:szCs w:val="20"/>
                <w:lang w:bidi="en-US"/>
              </w:rPr>
              <w:t xml:space="preserve">1. </w:t>
            </w:r>
            <w:r w:rsidRPr="00937D5D">
              <w:rPr>
                <w:b/>
                <w:i/>
                <w:sz w:val="20"/>
                <w:szCs w:val="20"/>
                <w:lang w:bidi="en-US"/>
              </w:rPr>
              <w:t>INFORMIRANJE</w:t>
            </w:r>
            <w:r w:rsidRPr="00A40944">
              <w:rPr>
                <w:i/>
                <w:sz w:val="20"/>
                <w:szCs w:val="20"/>
                <w:lang w:bidi="en-US"/>
              </w:rPr>
              <w:t xml:space="preserve"> </w:t>
            </w:r>
          </w:p>
          <w:p w:rsidR="009B6C22" w:rsidRPr="00A40944" w:rsidRDefault="009B6C22" w:rsidP="003D2CCB">
            <w:pPr>
              <w:jc w:val="both"/>
              <w:rPr>
                <w:i/>
                <w:sz w:val="20"/>
                <w:szCs w:val="20"/>
                <w:lang w:bidi="en-US"/>
              </w:rPr>
            </w:pPr>
            <w:r w:rsidRPr="00A40944">
              <w:rPr>
                <w:i/>
                <w:sz w:val="20"/>
                <w:szCs w:val="20"/>
                <w:lang w:bidi="en-US"/>
              </w:rPr>
              <w:t>- posredovanje informacij o regionalnih podjetniških aktivnostih za oblikovanje nacionalnega e-bilten</w:t>
            </w:r>
            <w:r w:rsidR="00AD5968">
              <w:rPr>
                <w:i/>
                <w:sz w:val="20"/>
                <w:szCs w:val="20"/>
                <w:lang w:bidi="en-US"/>
              </w:rPr>
              <w:t>a</w:t>
            </w:r>
            <w:r w:rsidRPr="00A40944">
              <w:rPr>
                <w:i/>
                <w:sz w:val="20"/>
                <w:szCs w:val="20"/>
                <w:lang w:bidi="en-US"/>
              </w:rPr>
              <w:t xml:space="preserve"> Moj spletni priročnik</w:t>
            </w:r>
            <w:r w:rsidR="00117511">
              <w:rPr>
                <w:i/>
                <w:sz w:val="20"/>
                <w:szCs w:val="20"/>
                <w:lang w:bidi="en-US"/>
              </w:rPr>
              <w:t>;</w:t>
            </w:r>
            <w:r w:rsidRPr="00A40944">
              <w:rPr>
                <w:i/>
                <w:sz w:val="20"/>
                <w:szCs w:val="20"/>
                <w:lang w:bidi="en-US"/>
              </w:rPr>
              <w:t xml:space="preserve"> </w:t>
            </w:r>
          </w:p>
          <w:p w:rsidR="009B6C22" w:rsidRPr="00A40944" w:rsidRDefault="009B6C22" w:rsidP="003D2CCB">
            <w:pPr>
              <w:jc w:val="both"/>
              <w:rPr>
                <w:i/>
                <w:sz w:val="20"/>
                <w:szCs w:val="20"/>
                <w:lang w:bidi="en-US"/>
              </w:rPr>
            </w:pPr>
            <w:r w:rsidRPr="00A40944">
              <w:rPr>
                <w:i/>
                <w:sz w:val="20"/>
                <w:szCs w:val="20"/>
                <w:lang w:bidi="en-US"/>
              </w:rPr>
              <w:t>- redno informiranje o aktivnostih na področju spodbujanja podjetništva</w:t>
            </w:r>
            <w:r w:rsidR="00117511">
              <w:rPr>
                <w:i/>
                <w:sz w:val="20"/>
                <w:szCs w:val="20"/>
                <w:lang w:bidi="en-US"/>
              </w:rPr>
              <w:t>;</w:t>
            </w:r>
            <w:r w:rsidRPr="00A40944">
              <w:rPr>
                <w:i/>
                <w:sz w:val="20"/>
                <w:szCs w:val="20"/>
                <w:lang w:bidi="en-US"/>
              </w:rPr>
              <w:t xml:space="preserve"> </w:t>
            </w:r>
          </w:p>
          <w:p w:rsidR="009B6C22" w:rsidRPr="00A40944" w:rsidRDefault="009B6C22" w:rsidP="003D2CCB">
            <w:pPr>
              <w:jc w:val="both"/>
              <w:rPr>
                <w:i/>
                <w:sz w:val="20"/>
                <w:szCs w:val="20"/>
                <w:lang w:bidi="en-US"/>
              </w:rPr>
            </w:pPr>
            <w:r w:rsidRPr="00A40944">
              <w:rPr>
                <w:i/>
                <w:sz w:val="20"/>
                <w:szCs w:val="20"/>
                <w:lang w:bidi="en-US"/>
              </w:rPr>
              <w:t>- priprava člankov o podjetniških temah  in aktivnostih v regiji</w:t>
            </w:r>
            <w:r w:rsidR="00117511">
              <w:rPr>
                <w:i/>
                <w:sz w:val="20"/>
                <w:szCs w:val="20"/>
                <w:lang w:bidi="en-US"/>
              </w:rPr>
              <w:t>.</w:t>
            </w:r>
            <w:r w:rsidRPr="00A40944">
              <w:rPr>
                <w:i/>
                <w:sz w:val="20"/>
                <w:szCs w:val="20"/>
                <w:lang w:bidi="en-US"/>
              </w:rPr>
              <w:t xml:space="preserve"> </w:t>
            </w:r>
          </w:p>
        </w:tc>
      </w:tr>
      <w:tr w:rsidR="009B6C22" w:rsidRPr="00A40944" w:rsidTr="00B45FBD">
        <w:trPr>
          <w:trHeight w:val="230"/>
        </w:trPr>
        <w:tc>
          <w:tcPr>
            <w:tcW w:w="9180" w:type="dxa"/>
            <w:shd w:val="clear" w:color="auto" w:fill="auto"/>
          </w:tcPr>
          <w:p w:rsidR="009B6C22" w:rsidRPr="00A40944" w:rsidRDefault="009B6C22" w:rsidP="003D2CCB">
            <w:pPr>
              <w:jc w:val="both"/>
              <w:rPr>
                <w:i/>
                <w:sz w:val="20"/>
                <w:szCs w:val="20"/>
                <w:lang w:val="en-US" w:bidi="en-US"/>
              </w:rPr>
            </w:pPr>
            <w:r w:rsidRPr="00A40944">
              <w:rPr>
                <w:i/>
                <w:sz w:val="20"/>
                <w:szCs w:val="20"/>
                <w:lang w:val="en-US" w:bidi="en-US"/>
              </w:rPr>
              <w:t xml:space="preserve">2.  </w:t>
            </w:r>
            <w:r w:rsidRPr="00937D5D">
              <w:rPr>
                <w:b/>
                <w:i/>
                <w:sz w:val="20"/>
                <w:szCs w:val="20"/>
                <w:lang w:val="en-US" w:bidi="en-US"/>
              </w:rPr>
              <w:t>SVETOVANJE</w:t>
            </w:r>
          </w:p>
          <w:p w:rsidR="009B6C22" w:rsidRPr="00A40944" w:rsidRDefault="009B6C22" w:rsidP="003D2CCB">
            <w:pPr>
              <w:rPr>
                <w:i/>
                <w:sz w:val="20"/>
                <w:szCs w:val="20"/>
                <w:lang w:val="en-US" w:bidi="en-US"/>
              </w:rPr>
            </w:pPr>
            <w:r w:rsidRPr="00A40944">
              <w:rPr>
                <w:i/>
                <w:sz w:val="20"/>
                <w:szCs w:val="20"/>
                <w:lang w:val="en-US" w:bidi="en-US"/>
              </w:rPr>
              <w:t>Osnovno svetovanje, ki se lahko zaključi tudi z e-postopki, skladno s predpisi, ki urejajo sodni register ali postopki za pridobivanje subvencij v skladu s programom  agencije (npr. izpolnjevanje e-vavčerjev, ko bo sistem vzpostavljen) in vključuje neposreden vnos podatkov o svetovancu v CRM (program za upravljanje s potencialnimi podjetniki in podjetniki -  angl. Customer Relationship Management agencije)</w:t>
            </w:r>
            <w:r w:rsidR="004272A7">
              <w:rPr>
                <w:i/>
                <w:sz w:val="20"/>
                <w:szCs w:val="20"/>
                <w:lang w:val="en-US" w:bidi="en-US"/>
              </w:rPr>
              <w:t>.</w:t>
            </w:r>
            <w:r w:rsidRPr="00A40944">
              <w:rPr>
                <w:i/>
                <w:sz w:val="20"/>
                <w:szCs w:val="20"/>
                <w:lang w:val="en-US" w:bidi="en-US"/>
              </w:rPr>
              <w:t xml:space="preserve"> Svetovanje lahko poteka telefonsko, na SPOT</w:t>
            </w:r>
            <w:r w:rsidR="00117511">
              <w:rPr>
                <w:i/>
                <w:sz w:val="20"/>
                <w:szCs w:val="20"/>
                <w:lang w:val="en-US" w:bidi="en-US"/>
              </w:rPr>
              <w:t xml:space="preserve"> regije</w:t>
            </w:r>
            <w:r w:rsidRPr="00A40944">
              <w:rPr>
                <w:i/>
                <w:sz w:val="20"/>
                <w:szCs w:val="20"/>
                <w:lang w:val="en-US" w:bidi="en-US"/>
              </w:rPr>
              <w:t>, mobilno ali preko e-pošte.</w:t>
            </w:r>
          </w:p>
        </w:tc>
      </w:tr>
      <w:tr w:rsidR="009B6C22" w:rsidRPr="00A40944" w:rsidTr="00B45FBD">
        <w:trPr>
          <w:trHeight w:val="230"/>
        </w:trPr>
        <w:tc>
          <w:tcPr>
            <w:tcW w:w="9180" w:type="dxa"/>
            <w:shd w:val="clear" w:color="auto" w:fill="auto"/>
          </w:tcPr>
          <w:p w:rsidR="009B6C22" w:rsidRPr="00A40944" w:rsidRDefault="009B6C22" w:rsidP="003D2CCB">
            <w:pPr>
              <w:tabs>
                <w:tab w:val="right" w:leader="dot" w:pos="9480"/>
              </w:tabs>
              <w:ind w:right="172"/>
              <w:jc w:val="both"/>
              <w:rPr>
                <w:i/>
                <w:sz w:val="20"/>
                <w:szCs w:val="20"/>
                <w:lang w:bidi="en-US"/>
              </w:rPr>
            </w:pPr>
            <w:r w:rsidRPr="00A40944">
              <w:rPr>
                <w:i/>
                <w:sz w:val="20"/>
                <w:szCs w:val="20"/>
                <w:lang w:bidi="en-US"/>
              </w:rPr>
              <w:t xml:space="preserve">3. </w:t>
            </w:r>
            <w:r w:rsidRPr="00937D5D">
              <w:rPr>
                <w:b/>
                <w:i/>
                <w:sz w:val="20"/>
                <w:szCs w:val="20"/>
                <w:lang w:bidi="en-US"/>
              </w:rPr>
              <w:t>ANIMIRANJE IN POVEZOVANJE REGIONALNEGA OKOLJA</w:t>
            </w:r>
          </w:p>
          <w:p w:rsidR="003A49D6" w:rsidRPr="00A40944" w:rsidRDefault="003A49D6" w:rsidP="003A49D6">
            <w:pPr>
              <w:jc w:val="both"/>
              <w:rPr>
                <w:i/>
                <w:sz w:val="20"/>
                <w:szCs w:val="20"/>
                <w:lang w:bidi="en-US"/>
              </w:rPr>
            </w:pPr>
            <w:r w:rsidRPr="00A40944">
              <w:rPr>
                <w:i/>
                <w:sz w:val="20"/>
                <w:szCs w:val="20"/>
                <w:lang w:bidi="en-US"/>
              </w:rPr>
              <w:t>- mreženje subjektov podpornega okolja</w:t>
            </w:r>
            <w:r w:rsidR="009F219A" w:rsidRPr="00A40944">
              <w:rPr>
                <w:i/>
                <w:sz w:val="20"/>
                <w:szCs w:val="20"/>
                <w:lang w:bidi="en-US"/>
              </w:rPr>
              <w:t xml:space="preserve"> </w:t>
            </w:r>
            <w:r w:rsidR="009F219A" w:rsidRPr="00A40944">
              <w:rPr>
                <w:i/>
                <w:szCs w:val="20"/>
                <w:lang w:bidi="en-US"/>
              </w:rPr>
              <w:t>(</w:t>
            </w:r>
            <w:r w:rsidR="00340CE8" w:rsidRPr="00A40944">
              <w:rPr>
                <w:i/>
                <w:sz w:val="20"/>
                <w:szCs w:val="20"/>
                <w:lang w:bidi="en-US"/>
              </w:rPr>
              <w:t>šole, zbornice, združenja, društva</w:t>
            </w:r>
            <w:r w:rsidR="009F219A" w:rsidRPr="00A40944">
              <w:rPr>
                <w:i/>
                <w:szCs w:val="20"/>
                <w:lang w:bidi="en-US"/>
              </w:rPr>
              <w:t xml:space="preserve">…) </w:t>
            </w:r>
            <w:r w:rsidRPr="00A40944">
              <w:rPr>
                <w:i/>
                <w:sz w:val="20"/>
                <w:szCs w:val="20"/>
                <w:lang w:bidi="en-US"/>
              </w:rPr>
              <w:t xml:space="preserve"> in promocija aktivnosti SPOT </w:t>
            </w:r>
            <w:r w:rsidR="00117511">
              <w:rPr>
                <w:i/>
                <w:sz w:val="20"/>
                <w:szCs w:val="20"/>
                <w:lang w:bidi="en-US"/>
              </w:rPr>
              <w:t xml:space="preserve">regije </w:t>
            </w:r>
            <w:r w:rsidRPr="00A40944">
              <w:rPr>
                <w:i/>
                <w:sz w:val="20"/>
                <w:szCs w:val="20"/>
                <w:lang w:bidi="en-US"/>
              </w:rPr>
              <w:t>ali ukrepov spodbujanja podjetništva</w:t>
            </w:r>
            <w:r w:rsidR="00117511">
              <w:rPr>
                <w:i/>
                <w:sz w:val="20"/>
                <w:szCs w:val="20"/>
                <w:lang w:bidi="en-US"/>
              </w:rPr>
              <w:t>;</w:t>
            </w:r>
          </w:p>
          <w:p w:rsidR="003A49D6" w:rsidRPr="00A40944" w:rsidRDefault="003A49D6" w:rsidP="003A49D6">
            <w:pPr>
              <w:jc w:val="both"/>
              <w:rPr>
                <w:i/>
                <w:sz w:val="20"/>
                <w:szCs w:val="20"/>
                <w:lang w:bidi="en-US"/>
              </w:rPr>
            </w:pPr>
            <w:r w:rsidRPr="00A40944">
              <w:rPr>
                <w:i/>
                <w:sz w:val="20"/>
                <w:szCs w:val="20"/>
                <w:lang w:bidi="en-US"/>
              </w:rPr>
              <w:t>- informiranje o spodbujanju podjetniš</w:t>
            </w:r>
            <w:r w:rsidR="009F219A" w:rsidRPr="00A40944">
              <w:rPr>
                <w:i/>
                <w:sz w:val="20"/>
                <w:szCs w:val="20"/>
                <w:lang w:bidi="en-US"/>
              </w:rPr>
              <w:t>tva v regiji in storitvah SPOT</w:t>
            </w:r>
            <w:r w:rsidR="00117511">
              <w:rPr>
                <w:i/>
                <w:sz w:val="20"/>
                <w:szCs w:val="20"/>
                <w:lang w:bidi="en-US"/>
              </w:rPr>
              <w:t xml:space="preserve"> regije;</w:t>
            </w:r>
          </w:p>
          <w:p w:rsidR="003A49D6" w:rsidRPr="00A40944" w:rsidRDefault="009B6C22" w:rsidP="003A49D6">
            <w:pPr>
              <w:jc w:val="both"/>
              <w:rPr>
                <w:i/>
                <w:sz w:val="20"/>
                <w:szCs w:val="20"/>
                <w:lang w:bidi="en-US"/>
              </w:rPr>
            </w:pPr>
            <w:r w:rsidRPr="00A40944">
              <w:rPr>
                <w:i/>
                <w:sz w:val="20"/>
                <w:szCs w:val="20"/>
                <w:lang w:bidi="en-US"/>
              </w:rPr>
              <w:t>- promocija storitev SPOT</w:t>
            </w:r>
            <w:r w:rsidR="00117511">
              <w:rPr>
                <w:i/>
                <w:sz w:val="20"/>
                <w:szCs w:val="20"/>
                <w:lang w:bidi="en-US"/>
              </w:rPr>
              <w:t xml:space="preserve"> regije</w:t>
            </w:r>
            <w:r w:rsidRPr="00A40944">
              <w:rPr>
                <w:i/>
                <w:sz w:val="20"/>
                <w:szCs w:val="20"/>
                <w:lang w:bidi="en-US"/>
              </w:rPr>
              <w:t xml:space="preserve"> p</w:t>
            </w:r>
            <w:r w:rsidR="003A49D6" w:rsidRPr="00A40944">
              <w:rPr>
                <w:i/>
                <w:sz w:val="20"/>
                <w:szCs w:val="20"/>
                <w:lang w:bidi="en-US"/>
              </w:rPr>
              <w:t>reko osebnih obiskov pri MSPjih;</w:t>
            </w:r>
          </w:p>
          <w:p w:rsidR="00117511" w:rsidRPr="00A40944" w:rsidRDefault="003A49D6" w:rsidP="003A49D6">
            <w:pPr>
              <w:jc w:val="both"/>
              <w:rPr>
                <w:i/>
                <w:color w:val="FF0000"/>
                <w:sz w:val="20"/>
                <w:szCs w:val="20"/>
                <w:lang w:bidi="en-US"/>
              </w:rPr>
            </w:pPr>
            <w:r w:rsidRPr="00A40944">
              <w:rPr>
                <w:i/>
                <w:color w:val="FF0000"/>
                <w:sz w:val="20"/>
                <w:szCs w:val="20"/>
                <w:lang w:bidi="en-US"/>
              </w:rPr>
              <w:t xml:space="preserve">- </w:t>
            </w:r>
            <w:r w:rsidRPr="00B45FBD">
              <w:rPr>
                <w:i/>
                <w:color w:val="000000" w:themeColor="text1"/>
                <w:sz w:val="20"/>
                <w:szCs w:val="20"/>
                <w:lang w:bidi="en-US"/>
              </w:rPr>
              <w:t xml:space="preserve">srečanje s predstavnikom vsake občine  - vsako leto srečanje </w:t>
            </w:r>
            <w:r w:rsidR="00117511" w:rsidRPr="00B45FBD">
              <w:rPr>
                <w:i/>
                <w:color w:val="000000" w:themeColor="text1"/>
                <w:sz w:val="20"/>
                <w:szCs w:val="20"/>
                <w:lang w:bidi="en-US"/>
              </w:rPr>
              <w:t xml:space="preserve">s </w:t>
            </w:r>
            <w:r w:rsidRPr="00B45FBD">
              <w:rPr>
                <w:i/>
                <w:color w:val="000000" w:themeColor="text1"/>
                <w:sz w:val="20"/>
                <w:szCs w:val="20"/>
                <w:lang w:bidi="en-US"/>
              </w:rPr>
              <w:t>predstavnikom občine z namenom spodbujanja podjetništva v regiji</w:t>
            </w:r>
            <w:r w:rsidR="00117511" w:rsidRPr="00B45FBD">
              <w:rPr>
                <w:i/>
                <w:color w:val="000000" w:themeColor="text1"/>
                <w:sz w:val="20"/>
                <w:szCs w:val="20"/>
                <w:lang w:bidi="en-US"/>
              </w:rPr>
              <w:t>;</w:t>
            </w:r>
          </w:p>
          <w:p w:rsidR="00287E4A" w:rsidRPr="00A40944" w:rsidRDefault="00287E4A" w:rsidP="00287E4A">
            <w:pPr>
              <w:jc w:val="both"/>
              <w:rPr>
                <w:i/>
                <w:sz w:val="20"/>
                <w:szCs w:val="20"/>
                <w:lang w:bidi="en-US"/>
              </w:rPr>
            </w:pPr>
            <w:r w:rsidRPr="00A40944">
              <w:rPr>
                <w:sz w:val="20"/>
                <w:szCs w:val="20"/>
              </w:rPr>
              <w:t xml:space="preserve">- </w:t>
            </w:r>
            <w:r w:rsidRPr="00B45FBD">
              <w:rPr>
                <w:i/>
                <w:sz w:val="20"/>
                <w:szCs w:val="20"/>
              </w:rPr>
              <w:t>udeležba na dogodkih čezmejnega povezovanja - sodelovanje in povezovanje s sorodnimi institucijami v sosedn</w:t>
            </w:r>
            <w:r w:rsidR="00447DAF" w:rsidRPr="00B45FBD">
              <w:rPr>
                <w:i/>
                <w:sz w:val="20"/>
                <w:szCs w:val="20"/>
              </w:rPr>
              <w:t>j</w:t>
            </w:r>
            <w:r w:rsidRPr="00B45FBD">
              <w:rPr>
                <w:i/>
                <w:sz w:val="20"/>
                <w:szCs w:val="20"/>
              </w:rPr>
              <w:t>ih državah.</w:t>
            </w:r>
          </w:p>
        </w:tc>
      </w:tr>
      <w:tr w:rsidR="009B6C22" w:rsidRPr="00A40944" w:rsidTr="00B45FBD">
        <w:tc>
          <w:tcPr>
            <w:tcW w:w="9180" w:type="dxa"/>
            <w:shd w:val="clear" w:color="auto" w:fill="auto"/>
          </w:tcPr>
          <w:p w:rsidR="009B6C22" w:rsidRPr="00A40944" w:rsidRDefault="009B6C22" w:rsidP="003D2CCB">
            <w:pPr>
              <w:jc w:val="both"/>
              <w:rPr>
                <w:i/>
                <w:sz w:val="20"/>
                <w:szCs w:val="20"/>
                <w:lang w:val="en-US" w:bidi="en-US"/>
              </w:rPr>
            </w:pPr>
            <w:r w:rsidRPr="00A40944">
              <w:rPr>
                <w:i/>
                <w:sz w:val="20"/>
                <w:szCs w:val="20"/>
                <w:lang w:val="en-US" w:bidi="en-US"/>
              </w:rPr>
              <w:t xml:space="preserve">4. </w:t>
            </w:r>
            <w:r w:rsidRPr="00937D5D">
              <w:rPr>
                <w:b/>
                <w:i/>
                <w:sz w:val="20"/>
                <w:szCs w:val="20"/>
                <w:lang w:val="en-US" w:bidi="en-US"/>
              </w:rPr>
              <w:t>USPOSABLJANJA IN DELAVNICE</w:t>
            </w:r>
          </w:p>
          <w:p w:rsidR="009B6C22" w:rsidRPr="00A40944" w:rsidRDefault="009B6C22" w:rsidP="003D2CCB">
            <w:pPr>
              <w:jc w:val="both"/>
              <w:rPr>
                <w:i/>
                <w:sz w:val="20"/>
                <w:szCs w:val="20"/>
                <w:lang w:val="en-US" w:bidi="en-US"/>
              </w:rPr>
            </w:pPr>
            <w:r w:rsidRPr="00A40944">
              <w:rPr>
                <w:i/>
                <w:sz w:val="20"/>
                <w:szCs w:val="20"/>
                <w:lang w:val="en-US" w:bidi="en-US"/>
              </w:rPr>
              <w:t>- izvajanje usposabljanj in delavnic za potencialne podjetnike in MSP.</w:t>
            </w:r>
          </w:p>
          <w:p w:rsidR="009B6C22" w:rsidRPr="00A40944" w:rsidRDefault="009B6C22" w:rsidP="003D2CCB">
            <w:pPr>
              <w:jc w:val="both"/>
              <w:rPr>
                <w:i/>
                <w:sz w:val="20"/>
                <w:szCs w:val="20"/>
                <w:lang w:val="en-US" w:bidi="en-US"/>
              </w:rPr>
            </w:pPr>
            <w:r w:rsidRPr="00A40944">
              <w:rPr>
                <w:i/>
                <w:sz w:val="20"/>
                <w:szCs w:val="20"/>
                <w:lang w:val="en-US" w:bidi="en-US"/>
              </w:rPr>
              <w:t xml:space="preserve">a) Usposabljanje je proces pridobivanja, razvijanja in izboljšanja tistih sposobnosti, veščin, navad in </w:t>
            </w:r>
            <w:hyperlink r:id="rId8" w:tooltip="Kompetence (kadrovsko področje)" w:history="1">
              <w:r w:rsidRPr="00A40944">
                <w:rPr>
                  <w:i/>
                  <w:sz w:val="20"/>
                  <w:szCs w:val="20"/>
                  <w:lang w:val="en-US" w:bidi="en-US"/>
                </w:rPr>
                <w:t>kompetenc</w:t>
              </w:r>
            </w:hyperlink>
            <w:r w:rsidRPr="00A40944">
              <w:rPr>
                <w:i/>
                <w:sz w:val="20"/>
                <w:szCs w:val="20"/>
                <w:lang w:val="en-US" w:bidi="en-US"/>
              </w:rPr>
              <w:t xml:space="preserve"> potencialnih podjetnikov ali MSP, ki jim bodo omogočile večjo </w:t>
            </w:r>
            <w:hyperlink r:id="rId9" w:tooltip="Učinkovitost" w:history="1">
              <w:r w:rsidRPr="00A40944">
                <w:rPr>
                  <w:i/>
                  <w:sz w:val="20"/>
                  <w:szCs w:val="20"/>
                  <w:lang w:val="en-US" w:bidi="en-US"/>
                </w:rPr>
                <w:t>učinkovitost</w:t>
              </w:r>
            </w:hyperlink>
            <w:r w:rsidRPr="00A40944">
              <w:rPr>
                <w:i/>
                <w:sz w:val="20"/>
                <w:szCs w:val="20"/>
                <w:lang w:val="en-US" w:bidi="en-US"/>
              </w:rPr>
              <w:t xml:space="preserve"> in s tem doseganje ciljev podjetja.</w:t>
            </w:r>
          </w:p>
          <w:p w:rsidR="009B6C22" w:rsidRPr="00A40944" w:rsidRDefault="009B6C22" w:rsidP="003D2CCB">
            <w:pPr>
              <w:rPr>
                <w:i/>
                <w:sz w:val="20"/>
                <w:szCs w:val="20"/>
                <w:lang w:val="en-US" w:bidi="en-US"/>
              </w:rPr>
            </w:pPr>
            <w:r w:rsidRPr="00A40944">
              <w:rPr>
                <w:i/>
                <w:sz w:val="20"/>
                <w:szCs w:val="20"/>
                <w:lang w:val="en-US" w:bidi="en-US"/>
              </w:rPr>
              <w:t xml:space="preserve">b) Delavnica je proces, v katerem se udeleženec osredotoči  na konkreten izziv podjetja ali podjetniške ideje in ga nato s praktičnimi vajami razvija in implementira. </w:t>
            </w:r>
          </w:p>
          <w:p w:rsidR="009B6C22" w:rsidRPr="00A40944" w:rsidRDefault="009B6C22" w:rsidP="003D2CCB">
            <w:pPr>
              <w:rPr>
                <w:i/>
                <w:sz w:val="20"/>
                <w:szCs w:val="20"/>
                <w:lang w:val="en-US" w:bidi="en-US"/>
              </w:rPr>
            </w:pPr>
            <w:r w:rsidRPr="00A40944">
              <w:rPr>
                <w:i/>
                <w:sz w:val="20"/>
                <w:szCs w:val="20"/>
                <w:lang w:val="en-US" w:bidi="en-US"/>
              </w:rPr>
              <w:t xml:space="preserve">Tako usposabljanja kot delavnice </w:t>
            </w:r>
            <w:r w:rsidR="00FD6B75" w:rsidRPr="00A40944">
              <w:rPr>
                <w:i/>
                <w:sz w:val="20"/>
                <w:szCs w:val="20"/>
                <w:lang w:val="en-US" w:bidi="en-US"/>
              </w:rPr>
              <w:t>vlagatelj</w:t>
            </w:r>
            <w:r w:rsidRPr="00A40944">
              <w:rPr>
                <w:i/>
                <w:sz w:val="20"/>
                <w:szCs w:val="20"/>
                <w:lang w:val="en-US" w:bidi="en-US"/>
              </w:rPr>
              <w:t xml:space="preserve"> izvaja na področjih, ki spodbujajo podjetniško kulturo in povečujejo podjetniško dejavnost.  </w:t>
            </w:r>
          </w:p>
        </w:tc>
      </w:tr>
      <w:tr w:rsidR="009B6C22" w:rsidRPr="00A40944" w:rsidTr="00B45FBD">
        <w:tc>
          <w:tcPr>
            <w:tcW w:w="9180" w:type="dxa"/>
            <w:shd w:val="clear" w:color="auto" w:fill="FFFFFF"/>
          </w:tcPr>
          <w:p w:rsidR="009B6C22" w:rsidRPr="00A40944" w:rsidRDefault="009B6C22" w:rsidP="003D2CCB">
            <w:pPr>
              <w:shd w:val="clear" w:color="auto" w:fill="FFFFFF"/>
              <w:tabs>
                <w:tab w:val="right" w:leader="dot" w:pos="9480"/>
              </w:tabs>
              <w:ind w:right="172"/>
              <w:jc w:val="both"/>
              <w:rPr>
                <w:i/>
                <w:sz w:val="20"/>
                <w:szCs w:val="20"/>
                <w:lang w:bidi="en-US"/>
              </w:rPr>
            </w:pPr>
            <w:r w:rsidRPr="00A40944">
              <w:rPr>
                <w:i/>
                <w:sz w:val="20"/>
                <w:szCs w:val="20"/>
                <w:lang w:bidi="en-US"/>
              </w:rPr>
              <w:t xml:space="preserve">5.  </w:t>
            </w:r>
            <w:r w:rsidRPr="00937D5D">
              <w:rPr>
                <w:b/>
                <w:i/>
                <w:sz w:val="20"/>
                <w:szCs w:val="20"/>
                <w:lang w:bidi="en-US"/>
              </w:rPr>
              <w:t>IZMENJAVA DOBRIH PRAKS IN ODPIRANJE POSLOVNIH PRILOŽNOSTI</w:t>
            </w:r>
          </w:p>
          <w:p w:rsidR="009B6C22" w:rsidRPr="00A40944" w:rsidRDefault="00117511">
            <w:pPr>
              <w:shd w:val="clear" w:color="auto" w:fill="FFFFFF"/>
              <w:jc w:val="both"/>
              <w:rPr>
                <w:i/>
                <w:sz w:val="20"/>
                <w:szCs w:val="20"/>
                <w:lang w:bidi="en-US"/>
              </w:rPr>
            </w:pPr>
            <w:r>
              <w:rPr>
                <w:i/>
                <w:sz w:val="20"/>
                <w:szCs w:val="20"/>
                <w:lang w:bidi="en-US"/>
              </w:rPr>
              <w:t>izmenjava</w:t>
            </w:r>
            <w:r w:rsidR="009B6C22" w:rsidRPr="00A40944">
              <w:rPr>
                <w:i/>
                <w:sz w:val="20"/>
                <w:szCs w:val="20"/>
                <w:lang w:bidi="en-US"/>
              </w:rPr>
              <w:t xml:space="preserve"> dobrih praks,</w:t>
            </w:r>
            <w:r>
              <w:rPr>
                <w:i/>
                <w:sz w:val="20"/>
                <w:szCs w:val="20"/>
                <w:lang w:bidi="en-US"/>
              </w:rPr>
              <w:t xml:space="preserve"> predstavitve</w:t>
            </w:r>
            <w:r w:rsidR="009B6C22" w:rsidRPr="00A40944">
              <w:rPr>
                <w:i/>
                <w:sz w:val="20"/>
                <w:szCs w:val="20"/>
                <w:lang w:bidi="en-US"/>
              </w:rPr>
              <w:t xml:space="preserve"> izkušenj tako znotraj Slovenije, kot čezmejno z namenom povezovanj-mreženj in odpiranja novih poslovnih priložnosti tako za potencialne podjetnike kot tudi MSP.</w:t>
            </w:r>
          </w:p>
        </w:tc>
      </w:tr>
      <w:tr w:rsidR="009B6C22" w:rsidRPr="00A40944" w:rsidTr="00B45FBD">
        <w:trPr>
          <w:trHeight w:val="1409"/>
        </w:trPr>
        <w:tc>
          <w:tcPr>
            <w:tcW w:w="9180" w:type="dxa"/>
            <w:shd w:val="clear" w:color="auto" w:fill="auto"/>
          </w:tcPr>
          <w:p w:rsidR="009B6C22" w:rsidRPr="00A40944" w:rsidRDefault="009B6C22" w:rsidP="003D2CCB">
            <w:pPr>
              <w:shd w:val="clear" w:color="auto" w:fill="FFFFFF"/>
              <w:tabs>
                <w:tab w:val="right" w:leader="dot" w:pos="9480"/>
              </w:tabs>
              <w:ind w:right="172"/>
              <w:jc w:val="both"/>
              <w:rPr>
                <w:i/>
                <w:sz w:val="20"/>
                <w:szCs w:val="20"/>
                <w:lang w:bidi="en-US"/>
              </w:rPr>
            </w:pPr>
            <w:r w:rsidRPr="00A40944">
              <w:rPr>
                <w:i/>
                <w:sz w:val="20"/>
                <w:szCs w:val="20"/>
                <w:lang w:bidi="en-US"/>
              </w:rPr>
              <w:t xml:space="preserve">6. </w:t>
            </w:r>
            <w:r w:rsidRPr="00937D5D">
              <w:rPr>
                <w:b/>
                <w:i/>
                <w:sz w:val="20"/>
                <w:szCs w:val="20"/>
                <w:lang w:bidi="en-US"/>
              </w:rPr>
              <w:t>POROČANJA IN SOOBLIKOVANJA PODPORNEGA OKOLJA ZA POSLOVNE SUBJEKTE</w:t>
            </w:r>
          </w:p>
          <w:p w:rsidR="009B6C22" w:rsidRPr="00A40944" w:rsidRDefault="009B6C22" w:rsidP="003D2CCB">
            <w:pPr>
              <w:shd w:val="clear" w:color="auto" w:fill="FFFFFF"/>
              <w:jc w:val="both"/>
              <w:rPr>
                <w:i/>
                <w:sz w:val="20"/>
                <w:szCs w:val="20"/>
                <w:lang w:bidi="en-US"/>
              </w:rPr>
            </w:pPr>
            <w:r w:rsidRPr="00A40944">
              <w:rPr>
                <w:i/>
                <w:sz w:val="20"/>
                <w:szCs w:val="20"/>
                <w:lang w:bidi="en-US"/>
              </w:rPr>
              <w:t>- mapiranje</w:t>
            </w:r>
            <w:r w:rsidR="00117511">
              <w:rPr>
                <w:i/>
                <w:sz w:val="20"/>
                <w:szCs w:val="20"/>
                <w:lang w:bidi="en-US"/>
              </w:rPr>
              <w:t>;</w:t>
            </w:r>
            <w:r w:rsidRPr="00A40944">
              <w:rPr>
                <w:i/>
                <w:sz w:val="20"/>
                <w:szCs w:val="20"/>
                <w:lang w:bidi="en-US"/>
              </w:rPr>
              <w:t xml:space="preserve"> </w:t>
            </w:r>
          </w:p>
          <w:p w:rsidR="009B6C22" w:rsidRPr="00A40944" w:rsidRDefault="009B6C22" w:rsidP="003D2CCB">
            <w:pPr>
              <w:shd w:val="clear" w:color="auto" w:fill="FFFFFF"/>
              <w:jc w:val="both"/>
              <w:rPr>
                <w:i/>
                <w:sz w:val="20"/>
                <w:szCs w:val="20"/>
                <w:lang w:bidi="en-US"/>
              </w:rPr>
            </w:pPr>
            <w:r w:rsidRPr="00A40944">
              <w:rPr>
                <w:i/>
                <w:sz w:val="20"/>
                <w:szCs w:val="20"/>
                <w:lang w:bidi="en-US"/>
              </w:rPr>
              <w:t>- usposabljanje in informiranje svetovalcev</w:t>
            </w:r>
            <w:r w:rsidR="003A49D6" w:rsidRPr="00A40944">
              <w:rPr>
                <w:i/>
                <w:sz w:val="20"/>
                <w:szCs w:val="20"/>
                <w:lang w:bidi="en-US"/>
              </w:rPr>
              <w:t xml:space="preserve"> – udeležba na usposabljanjih agencije in ministrstva ter druga strokovna usposabljanja</w:t>
            </w:r>
            <w:r w:rsidR="00117511">
              <w:rPr>
                <w:i/>
                <w:sz w:val="20"/>
                <w:szCs w:val="20"/>
                <w:lang w:bidi="en-US"/>
              </w:rPr>
              <w:t>;</w:t>
            </w:r>
          </w:p>
          <w:p w:rsidR="009B6C22" w:rsidRPr="00A40944" w:rsidRDefault="009B6C22" w:rsidP="003D2CCB">
            <w:pPr>
              <w:shd w:val="clear" w:color="auto" w:fill="FFFFFF"/>
              <w:jc w:val="both"/>
              <w:rPr>
                <w:i/>
                <w:sz w:val="20"/>
                <w:szCs w:val="20"/>
                <w:lang w:bidi="en-US"/>
              </w:rPr>
            </w:pPr>
            <w:r w:rsidRPr="00A40944">
              <w:rPr>
                <w:i/>
                <w:sz w:val="20"/>
                <w:szCs w:val="20"/>
                <w:lang w:bidi="en-US"/>
              </w:rPr>
              <w:t xml:space="preserve">- </w:t>
            </w:r>
            <w:r w:rsidR="003A49D6" w:rsidRPr="00A40944">
              <w:rPr>
                <w:i/>
                <w:sz w:val="20"/>
                <w:szCs w:val="20"/>
                <w:lang w:bidi="en-US"/>
              </w:rPr>
              <w:t xml:space="preserve">opravljanje drugih aktivnosti skladno z zahtevami agencije: aktivno sodelovanje in ažurno vnašanje vseh aktivnosti SPOT regije v sistem intranet za referente, </w:t>
            </w:r>
            <w:r w:rsidRPr="00A40944">
              <w:rPr>
                <w:i/>
                <w:sz w:val="20"/>
                <w:szCs w:val="20"/>
                <w:lang w:bidi="en-US"/>
              </w:rPr>
              <w:t>poročanje o zaznanih administrativnih ovirah s strani svetovancev ter na podlagi poziva agencije posredovanje informacij in strokovnih prispevkov za upravičence in agencijo</w:t>
            </w:r>
            <w:r w:rsidR="00117511">
              <w:rPr>
                <w:i/>
                <w:sz w:val="20"/>
                <w:szCs w:val="20"/>
                <w:lang w:bidi="en-US"/>
              </w:rPr>
              <w:t>;</w:t>
            </w:r>
          </w:p>
          <w:p w:rsidR="003A49D6" w:rsidRPr="00A40944" w:rsidRDefault="003A49D6" w:rsidP="003D2CCB">
            <w:pPr>
              <w:shd w:val="clear" w:color="auto" w:fill="FFFFFF"/>
              <w:jc w:val="both"/>
              <w:rPr>
                <w:i/>
                <w:sz w:val="20"/>
                <w:szCs w:val="20"/>
                <w:lang w:bidi="en-US"/>
              </w:rPr>
            </w:pPr>
            <w:r w:rsidRPr="00A40944">
              <w:rPr>
                <w:i/>
                <w:sz w:val="20"/>
                <w:szCs w:val="20"/>
                <w:lang w:bidi="en-US"/>
              </w:rPr>
              <w:t>- srečanje podpornega okolja v regiji;</w:t>
            </w:r>
          </w:p>
          <w:p w:rsidR="009B6C22" w:rsidRPr="00A40944" w:rsidRDefault="009B6C22" w:rsidP="003D2CCB">
            <w:pPr>
              <w:shd w:val="clear" w:color="auto" w:fill="FFFFFF"/>
              <w:jc w:val="both"/>
              <w:rPr>
                <w:i/>
                <w:sz w:val="20"/>
                <w:szCs w:val="20"/>
                <w:lang w:val="de-DE" w:bidi="en-US"/>
              </w:rPr>
            </w:pPr>
            <w:r w:rsidRPr="00A40944">
              <w:rPr>
                <w:i/>
                <w:sz w:val="20"/>
                <w:szCs w:val="20"/>
                <w:lang w:val="de-DE" w:bidi="en-US"/>
              </w:rPr>
              <w:t xml:space="preserve">- </w:t>
            </w:r>
            <w:r w:rsidR="003A49D6" w:rsidRPr="00A40944">
              <w:rPr>
                <w:i/>
                <w:sz w:val="20"/>
                <w:szCs w:val="20"/>
                <w:lang w:val="de-DE" w:bidi="en-US"/>
              </w:rPr>
              <w:t xml:space="preserve">koordinacija in </w:t>
            </w:r>
            <w:r w:rsidRPr="00A40944">
              <w:rPr>
                <w:i/>
                <w:sz w:val="20"/>
                <w:szCs w:val="20"/>
                <w:lang w:val="de-DE" w:bidi="en-US"/>
              </w:rPr>
              <w:t xml:space="preserve">vodenje konzorcija – v primeru, ko nastopa </w:t>
            </w:r>
            <w:r w:rsidR="00FD6B75" w:rsidRPr="00A40944">
              <w:rPr>
                <w:i/>
                <w:sz w:val="20"/>
                <w:szCs w:val="20"/>
                <w:lang w:val="de-DE" w:bidi="en-US"/>
              </w:rPr>
              <w:t>vlagatelj</w:t>
            </w:r>
            <w:r w:rsidRPr="00A40944">
              <w:rPr>
                <w:i/>
                <w:sz w:val="20"/>
                <w:szCs w:val="20"/>
                <w:lang w:val="de-DE" w:bidi="en-US"/>
              </w:rPr>
              <w:t xml:space="preserve"> s partnerji</w:t>
            </w:r>
            <w:r w:rsidR="00117511">
              <w:rPr>
                <w:i/>
                <w:sz w:val="20"/>
                <w:szCs w:val="20"/>
                <w:lang w:val="de-DE" w:bidi="en-US"/>
              </w:rPr>
              <w:t>;</w:t>
            </w:r>
          </w:p>
          <w:p w:rsidR="009B6C22" w:rsidRPr="00A40944" w:rsidRDefault="009B6C22" w:rsidP="003D2CCB">
            <w:pPr>
              <w:shd w:val="clear" w:color="auto" w:fill="FFFFFF"/>
              <w:jc w:val="both"/>
              <w:rPr>
                <w:i/>
                <w:sz w:val="20"/>
                <w:szCs w:val="20"/>
                <w:lang w:val="de-DE" w:bidi="en-US"/>
              </w:rPr>
            </w:pPr>
            <w:r w:rsidRPr="00A40944">
              <w:rPr>
                <w:i/>
                <w:sz w:val="20"/>
                <w:szCs w:val="20"/>
                <w:lang w:val="de-DE" w:bidi="en-US"/>
              </w:rPr>
              <w:t>- showroom regije</w:t>
            </w:r>
            <w:r w:rsidR="003A49D6" w:rsidRPr="00A40944">
              <w:rPr>
                <w:i/>
                <w:sz w:val="20"/>
                <w:szCs w:val="20"/>
                <w:lang w:val="de-DE" w:bidi="en-US"/>
              </w:rPr>
              <w:t xml:space="preserve"> - predstavitev produktov regijskih podjetij na enem mestu v regiji</w:t>
            </w:r>
            <w:r w:rsidR="00117511">
              <w:rPr>
                <w:i/>
                <w:sz w:val="20"/>
                <w:szCs w:val="20"/>
                <w:lang w:val="de-DE" w:bidi="en-US"/>
              </w:rPr>
              <w:t>.</w:t>
            </w:r>
          </w:p>
        </w:tc>
      </w:tr>
    </w:tbl>
    <w:p w:rsidR="009B6C22" w:rsidRPr="00A40944" w:rsidRDefault="009B6C22" w:rsidP="009B6C22">
      <w:pPr>
        <w:shd w:val="clear" w:color="auto" w:fill="FFFFFF"/>
        <w:jc w:val="both"/>
        <w:rPr>
          <w:i/>
          <w:sz w:val="20"/>
          <w:szCs w:val="20"/>
          <w:lang w:val="de-DE" w:bidi="en-US"/>
        </w:rPr>
      </w:pPr>
    </w:p>
    <w:p w:rsidR="009B6C22" w:rsidRPr="00052A7D" w:rsidRDefault="009B6C22" w:rsidP="009B6C22">
      <w:pPr>
        <w:jc w:val="both"/>
        <w:rPr>
          <w:sz w:val="20"/>
          <w:szCs w:val="20"/>
          <w:lang w:val="de-DE" w:bidi="en-US"/>
        </w:rPr>
      </w:pPr>
      <w:r w:rsidRPr="00052A7D">
        <w:rPr>
          <w:sz w:val="20"/>
          <w:szCs w:val="20"/>
          <w:lang w:val="de-DE" w:bidi="en-US"/>
        </w:rPr>
        <w:t xml:space="preserve">Podrobneje so aktivnosti in obseg le teh za SPOT regije opredeljeni v </w:t>
      </w:r>
      <w:r w:rsidR="002D7504" w:rsidRPr="00052A7D">
        <w:rPr>
          <w:sz w:val="20"/>
          <w:szCs w:val="20"/>
          <w:lang w:val="de-DE" w:bidi="en-US"/>
        </w:rPr>
        <w:t xml:space="preserve">vsakokratnih veljavnih </w:t>
      </w:r>
      <w:r w:rsidRPr="00052A7D">
        <w:rPr>
          <w:sz w:val="20"/>
          <w:szCs w:val="20"/>
          <w:lang w:val="de-DE" w:bidi="en-US"/>
        </w:rPr>
        <w:t>Navodil</w:t>
      </w:r>
      <w:r w:rsidR="002D7504" w:rsidRPr="00052A7D">
        <w:rPr>
          <w:sz w:val="20"/>
          <w:szCs w:val="20"/>
          <w:lang w:val="de-DE" w:bidi="en-US"/>
        </w:rPr>
        <w:t>ih</w:t>
      </w:r>
      <w:r w:rsidRPr="00052A7D">
        <w:rPr>
          <w:sz w:val="20"/>
          <w:szCs w:val="20"/>
          <w:lang w:val="de-DE" w:bidi="en-US"/>
        </w:rPr>
        <w:t xml:space="preserve"> agencije o aktivnostih in nalogah za spodbujanje podjetništva na lokalnih in regionalnih ravneh (v nadaljevanju Navodila</w:t>
      </w:r>
      <w:r w:rsidR="00F7099E" w:rsidRPr="00052A7D">
        <w:rPr>
          <w:sz w:val="20"/>
          <w:szCs w:val="20"/>
          <w:lang w:val="de-DE" w:bidi="en-US"/>
        </w:rPr>
        <w:t xml:space="preserve"> agencije</w:t>
      </w:r>
      <w:r w:rsidRPr="00052A7D">
        <w:rPr>
          <w:sz w:val="20"/>
          <w:szCs w:val="20"/>
          <w:lang w:val="de-DE" w:bidi="en-US"/>
        </w:rPr>
        <w:t>), ki jih potrjuje direktor agencije. Veljavna verzija Navodil</w:t>
      </w:r>
      <w:r w:rsidR="00F7099E" w:rsidRPr="00052A7D">
        <w:rPr>
          <w:sz w:val="20"/>
          <w:szCs w:val="20"/>
          <w:lang w:val="de-DE" w:bidi="en-US"/>
        </w:rPr>
        <w:t xml:space="preserve"> agencije</w:t>
      </w:r>
      <w:r w:rsidRPr="00052A7D">
        <w:rPr>
          <w:sz w:val="20"/>
          <w:szCs w:val="20"/>
          <w:lang w:val="de-DE" w:bidi="en-US"/>
        </w:rPr>
        <w:t xml:space="preserve"> je objavljena na spletni strani </w:t>
      </w:r>
      <w:hyperlink r:id="rId10" w:history="1">
        <w:r w:rsidRPr="00052A7D">
          <w:rPr>
            <w:sz w:val="20"/>
            <w:szCs w:val="20"/>
            <w:lang w:val="de-DE" w:bidi="en-US"/>
          </w:rPr>
          <w:t>www.spiritslovenia.si</w:t>
        </w:r>
      </w:hyperlink>
      <w:r w:rsidRPr="00052A7D">
        <w:rPr>
          <w:sz w:val="20"/>
          <w:szCs w:val="20"/>
          <w:lang w:val="de-DE" w:bidi="en-US"/>
        </w:rPr>
        <w:t>.</w:t>
      </w:r>
      <w:r w:rsidR="002D7504" w:rsidRPr="00052A7D">
        <w:rPr>
          <w:sz w:val="20"/>
          <w:szCs w:val="20"/>
          <w:lang w:val="de-DE" w:bidi="en-US"/>
        </w:rPr>
        <w:t xml:space="preserve"> Izbrani </w:t>
      </w:r>
      <w:r w:rsidR="00FD6B75" w:rsidRPr="00052A7D">
        <w:rPr>
          <w:sz w:val="20"/>
          <w:szCs w:val="20"/>
          <w:lang w:val="de-DE" w:bidi="en-US"/>
        </w:rPr>
        <w:t>vlagatelj</w:t>
      </w:r>
      <w:r w:rsidR="002D7504" w:rsidRPr="00052A7D">
        <w:rPr>
          <w:sz w:val="20"/>
          <w:szCs w:val="20"/>
          <w:lang w:val="de-DE" w:bidi="en-US"/>
        </w:rPr>
        <w:t xml:space="preserve">i </w:t>
      </w:r>
      <w:r w:rsidR="00447DAF" w:rsidRPr="00052A7D">
        <w:rPr>
          <w:sz w:val="20"/>
          <w:szCs w:val="20"/>
          <w:lang w:val="de-DE" w:bidi="en-US"/>
        </w:rPr>
        <w:t xml:space="preserve">(upravičenci) </w:t>
      </w:r>
      <w:r w:rsidR="002D7504" w:rsidRPr="00052A7D">
        <w:rPr>
          <w:sz w:val="20"/>
          <w:szCs w:val="20"/>
          <w:lang w:val="de-DE" w:bidi="en-US"/>
        </w:rPr>
        <w:t>so</w:t>
      </w:r>
      <w:r w:rsidR="00447DAF" w:rsidRPr="00052A7D">
        <w:rPr>
          <w:sz w:val="20"/>
          <w:szCs w:val="20"/>
          <w:lang w:val="de-DE" w:bidi="en-US"/>
        </w:rPr>
        <w:t xml:space="preserve"> </w:t>
      </w:r>
      <w:r w:rsidR="002D7504" w:rsidRPr="00052A7D">
        <w:rPr>
          <w:sz w:val="20"/>
          <w:szCs w:val="20"/>
          <w:lang w:val="de-DE" w:bidi="en-US"/>
        </w:rPr>
        <w:t>dolžni upoštevat</w:t>
      </w:r>
      <w:r w:rsidR="00447DAF" w:rsidRPr="00052A7D">
        <w:rPr>
          <w:sz w:val="20"/>
          <w:szCs w:val="20"/>
          <w:lang w:val="de-DE" w:bidi="en-US"/>
        </w:rPr>
        <w:t>i navedena vsakokrat veljavna Navodila agencije</w:t>
      </w:r>
      <w:r w:rsidR="002D7504" w:rsidRPr="00052A7D">
        <w:rPr>
          <w:sz w:val="20"/>
          <w:szCs w:val="20"/>
          <w:lang w:val="de-DE" w:bidi="en-US"/>
        </w:rPr>
        <w:t xml:space="preserve">. </w:t>
      </w:r>
    </w:p>
    <w:p w:rsidR="009B6C22" w:rsidRPr="00052A7D" w:rsidRDefault="009B6C22" w:rsidP="009B6C22">
      <w:pPr>
        <w:shd w:val="clear" w:color="auto" w:fill="FFFFFF"/>
        <w:jc w:val="both"/>
        <w:rPr>
          <w:sz w:val="20"/>
          <w:szCs w:val="20"/>
          <w:lang w:val="de-DE" w:bidi="en-US"/>
        </w:rPr>
      </w:pPr>
    </w:p>
    <w:p w:rsidR="000C7C47" w:rsidRPr="00052A7D" w:rsidRDefault="000C7C47" w:rsidP="000C7C47">
      <w:pPr>
        <w:jc w:val="both"/>
        <w:rPr>
          <w:sz w:val="20"/>
          <w:szCs w:val="20"/>
        </w:rPr>
      </w:pPr>
      <w:r w:rsidRPr="00052A7D">
        <w:rPr>
          <w:sz w:val="20"/>
          <w:szCs w:val="20"/>
        </w:rPr>
        <w:t xml:space="preserve">Vlagatelji morajo v vlogi na razpis predložiti Program dela za leta od 2018 do 2022 in </w:t>
      </w:r>
      <w:r w:rsidRPr="00A40944">
        <w:rPr>
          <w:sz w:val="20"/>
          <w:szCs w:val="20"/>
        </w:rPr>
        <w:t xml:space="preserve">Akcijski načrt izvajanja celovitih podpornih storitev za </w:t>
      </w:r>
      <w:r>
        <w:rPr>
          <w:sz w:val="20"/>
          <w:szCs w:val="20"/>
        </w:rPr>
        <w:t>obdobje od 1.</w:t>
      </w:r>
      <w:r w:rsidR="006A35C1">
        <w:rPr>
          <w:sz w:val="20"/>
          <w:szCs w:val="20"/>
        </w:rPr>
        <w:t>3</w:t>
      </w:r>
      <w:r>
        <w:rPr>
          <w:sz w:val="20"/>
          <w:szCs w:val="20"/>
        </w:rPr>
        <w:t>.2018 do 31.12.</w:t>
      </w:r>
      <w:r w:rsidRPr="00A40944">
        <w:rPr>
          <w:sz w:val="20"/>
          <w:szCs w:val="20"/>
        </w:rPr>
        <w:t xml:space="preserve"> 2018</w:t>
      </w:r>
      <w:r w:rsidRPr="00052A7D">
        <w:rPr>
          <w:sz w:val="20"/>
          <w:szCs w:val="20"/>
        </w:rPr>
        <w:t xml:space="preserve"> (razpisna dokumentacija v tč. VII. - Obrazci in dokazila za predložitev vloge in zahtevkov ter dokazila in način preverjanja pogojev in  sestavin vloge/Obrazec 3: Vloga za SPOT regije).</w:t>
      </w:r>
    </w:p>
    <w:p w:rsidR="004F769F" w:rsidRPr="00A40944" w:rsidRDefault="004F769F" w:rsidP="004F769F">
      <w:pPr>
        <w:jc w:val="both"/>
        <w:rPr>
          <w:sz w:val="20"/>
          <w:szCs w:val="20"/>
        </w:rPr>
      </w:pPr>
      <w:r w:rsidRPr="00A40944">
        <w:rPr>
          <w:sz w:val="20"/>
          <w:szCs w:val="20"/>
        </w:rPr>
        <w:t xml:space="preserve">Izbrani vlagatelj (upravičenec) </w:t>
      </w:r>
      <w:r w:rsidR="00AD5968">
        <w:rPr>
          <w:sz w:val="20"/>
          <w:szCs w:val="20"/>
        </w:rPr>
        <w:t>A</w:t>
      </w:r>
      <w:r w:rsidRPr="00A40944">
        <w:rPr>
          <w:sz w:val="20"/>
          <w:szCs w:val="20"/>
        </w:rPr>
        <w:t>kcijski načrt izvajanja celovitih podpornih storitev za vsa nadaljn</w:t>
      </w:r>
      <w:r w:rsidR="00CD386E">
        <w:rPr>
          <w:sz w:val="20"/>
          <w:szCs w:val="20"/>
        </w:rPr>
        <w:t>j</w:t>
      </w:r>
      <w:r w:rsidRPr="00A40944">
        <w:rPr>
          <w:sz w:val="20"/>
          <w:szCs w:val="20"/>
        </w:rPr>
        <w:t>a leta (od 2019 do 2022) predloži do 30. novembra tekočega leta za naslednje koledarsko leto.</w:t>
      </w:r>
    </w:p>
    <w:p w:rsidR="00FD67FC" w:rsidRPr="00EB7F20" w:rsidRDefault="00FD67FC" w:rsidP="009B6C22">
      <w:pPr>
        <w:shd w:val="clear" w:color="auto" w:fill="FFFFFF"/>
        <w:jc w:val="both"/>
        <w:rPr>
          <w:i/>
          <w:sz w:val="20"/>
          <w:szCs w:val="20"/>
          <w:lang w:bidi="en-US"/>
        </w:rPr>
      </w:pPr>
    </w:p>
    <w:p w:rsidR="009B6C22" w:rsidRPr="00A40944" w:rsidRDefault="009B6C22" w:rsidP="009B6C22">
      <w:pPr>
        <w:pStyle w:val="Odstavekseznama"/>
        <w:numPr>
          <w:ilvl w:val="1"/>
          <w:numId w:val="4"/>
        </w:numPr>
        <w:jc w:val="both"/>
        <w:rPr>
          <w:b/>
          <w:sz w:val="20"/>
          <w:szCs w:val="20"/>
        </w:rPr>
      </w:pPr>
      <w:r w:rsidRPr="00A40944">
        <w:rPr>
          <w:b/>
          <w:sz w:val="20"/>
          <w:szCs w:val="20"/>
        </w:rPr>
        <w:t>Regija izvajanja</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 xml:space="preserve">Operacije se bodo izvajale na dveh programskih območjih: </w:t>
      </w:r>
    </w:p>
    <w:p w:rsidR="009B6C22" w:rsidRPr="00A40944" w:rsidRDefault="009B6C22" w:rsidP="009B6C22">
      <w:pPr>
        <w:jc w:val="both"/>
        <w:rPr>
          <w:sz w:val="20"/>
          <w:szCs w:val="20"/>
        </w:rPr>
      </w:pPr>
      <w:r w:rsidRPr="00A40944">
        <w:rPr>
          <w:sz w:val="20"/>
          <w:szCs w:val="20"/>
        </w:rPr>
        <w:t>-</w:t>
      </w:r>
      <w:r w:rsidRPr="00A40944">
        <w:rPr>
          <w:sz w:val="20"/>
          <w:szCs w:val="20"/>
        </w:rPr>
        <w:tab/>
        <w:t xml:space="preserve">Kohezijska regija vzhodna Slovenija in </w:t>
      </w:r>
    </w:p>
    <w:p w:rsidR="009B6C22" w:rsidRPr="00A40944" w:rsidRDefault="009B6C22" w:rsidP="009B6C22">
      <w:pPr>
        <w:jc w:val="both"/>
        <w:rPr>
          <w:sz w:val="20"/>
          <w:szCs w:val="20"/>
        </w:rPr>
      </w:pPr>
      <w:r w:rsidRPr="00A40944">
        <w:rPr>
          <w:sz w:val="20"/>
          <w:szCs w:val="20"/>
        </w:rPr>
        <w:t>-</w:t>
      </w:r>
      <w:r w:rsidRPr="00A40944">
        <w:rPr>
          <w:sz w:val="20"/>
          <w:szCs w:val="20"/>
        </w:rPr>
        <w:tab/>
        <w:t>Kohezijska regija zahodna Slovenija.</w:t>
      </w:r>
    </w:p>
    <w:p w:rsidR="009B6C22" w:rsidRPr="00A40944" w:rsidRDefault="009B6C22" w:rsidP="009B6C22">
      <w:pPr>
        <w:jc w:val="both"/>
        <w:rPr>
          <w:sz w:val="20"/>
          <w:szCs w:val="20"/>
        </w:rPr>
      </w:pPr>
    </w:p>
    <w:p w:rsidR="009B6C22" w:rsidRPr="00A40944" w:rsidRDefault="00FD6B75" w:rsidP="009B6C22">
      <w:pPr>
        <w:jc w:val="both"/>
        <w:rPr>
          <w:sz w:val="20"/>
          <w:szCs w:val="20"/>
        </w:rPr>
      </w:pPr>
      <w:r w:rsidRPr="00A40944">
        <w:rPr>
          <w:sz w:val="20"/>
          <w:szCs w:val="20"/>
        </w:rPr>
        <w:t>Vlagatelj</w:t>
      </w:r>
      <w:r w:rsidR="009B6C22" w:rsidRPr="00A40944">
        <w:rPr>
          <w:sz w:val="20"/>
          <w:szCs w:val="20"/>
        </w:rPr>
        <w:t>i bodo upravičeni do sredstev tistega programskega območja, kjer bodo izvajali aktivnosti operacije in imeli na dan oddaje vloge na ta javni razpis sedež</w:t>
      </w:r>
      <w:r w:rsidR="004F769F" w:rsidRPr="00A40944">
        <w:rPr>
          <w:sz w:val="20"/>
          <w:szCs w:val="20"/>
        </w:rPr>
        <w:t xml:space="preserve"> oz. poslovno enoto</w:t>
      </w:r>
      <w:r w:rsidR="009B6C22" w:rsidRPr="00A40944">
        <w:rPr>
          <w:sz w:val="20"/>
          <w:szCs w:val="20"/>
        </w:rPr>
        <w:t xml:space="preserve">. Sedež podjetja oziroma poslovni naslov njegove poslovne enote ali podružnice mora biti vpisan v Poslovni register Slovenije. </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 xml:space="preserve">Za vsakega od </w:t>
      </w:r>
      <w:r w:rsidR="00FD6B75" w:rsidRPr="00A40944">
        <w:rPr>
          <w:sz w:val="20"/>
          <w:szCs w:val="20"/>
        </w:rPr>
        <w:t>vlagatelj</w:t>
      </w:r>
      <w:r w:rsidRPr="00A40944">
        <w:rPr>
          <w:sz w:val="20"/>
          <w:szCs w:val="20"/>
        </w:rPr>
        <w:t>ev mora biti v vlogi na javni razpis nedvoumno opredeljeno, v katerem od programskih območij se bo v celoti izvajala aktivnost.</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Sprememba programskega območja po oddaji vloge ni dovoljena in predstavlja upravičen razlog za neizdajo sklepa</w:t>
      </w:r>
      <w:r w:rsidR="00F835A8" w:rsidRPr="00A40944">
        <w:rPr>
          <w:sz w:val="20"/>
          <w:szCs w:val="20"/>
        </w:rPr>
        <w:t xml:space="preserve"> o izboru</w:t>
      </w:r>
      <w:r w:rsidRPr="00A40944">
        <w:rPr>
          <w:sz w:val="20"/>
          <w:szCs w:val="20"/>
        </w:rPr>
        <w:t xml:space="preserve">, nesklenitev oziroma odpoved pogodbe o financiranju. </w:t>
      </w:r>
    </w:p>
    <w:p w:rsidR="009B6C22" w:rsidRPr="00A40944" w:rsidRDefault="009B6C22" w:rsidP="009B6C22">
      <w:pPr>
        <w:jc w:val="both"/>
        <w:rPr>
          <w:sz w:val="20"/>
          <w:szCs w:val="20"/>
        </w:rPr>
      </w:pPr>
    </w:p>
    <w:p w:rsidR="009B6C22" w:rsidRPr="00A40944" w:rsidRDefault="00FD6B75" w:rsidP="00FD67FC">
      <w:pPr>
        <w:jc w:val="both"/>
        <w:rPr>
          <w:rStyle w:val="Hiperpovezava"/>
          <w:rFonts w:cs="Arial"/>
          <w:iCs/>
          <w:sz w:val="18"/>
          <w:szCs w:val="18"/>
        </w:rPr>
      </w:pPr>
      <w:r w:rsidRPr="00A40944">
        <w:rPr>
          <w:sz w:val="20"/>
          <w:szCs w:val="20"/>
        </w:rPr>
        <w:t>Vlagatelj</w:t>
      </w:r>
      <w:r w:rsidR="009B6C22" w:rsidRPr="00A40944">
        <w:rPr>
          <w:sz w:val="20"/>
          <w:szCs w:val="20"/>
        </w:rPr>
        <w:t xml:space="preserve"> ima lahko sedež podjetja oziroma poslovni naslov njegove poslovne enote ali podružnice v kateremkoli programskem območju.</w:t>
      </w:r>
      <w:r w:rsidR="00A21CFF" w:rsidRPr="00A40944" w:rsidDel="00C23896">
        <w:rPr>
          <w:rFonts w:eastAsia="Times New Roman" w:cs="Arial"/>
          <w:i/>
          <w:sz w:val="20"/>
          <w:szCs w:val="20"/>
        </w:rPr>
        <w:t xml:space="preserve"> </w:t>
      </w:r>
      <w:r w:rsidR="00A21CFF" w:rsidRPr="00A40944" w:rsidDel="00C23896">
        <w:rPr>
          <w:rFonts w:eastAsia="Times New Roman" w:cs="Arial"/>
          <w:sz w:val="20"/>
          <w:szCs w:val="20"/>
        </w:rPr>
        <w:t>Glede delitve občin v kohezijske regije se upošteva razdelitev občin v obe kohezijski regiji</w:t>
      </w:r>
      <w:r w:rsidR="000A289D">
        <w:rPr>
          <w:rFonts w:eastAsia="Times New Roman" w:cs="Arial"/>
          <w:sz w:val="20"/>
          <w:szCs w:val="20"/>
        </w:rPr>
        <w:t>,</w:t>
      </w:r>
      <w:r w:rsidR="00A21CFF" w:rsidRPr="00A40944" w:rsidDel="00C23896">
        <w:rPr>
          <w:rFonts w:eastAsia="Times New Roman" w:cs="Arial"/>
          <w:sz w:val="20"/>
          <w:szCs w:val="20"/>
        </w:rPr>
        <w:t xml:space="preserve"> </w:t>
      </w:r>
      <w:r w:rsidR="003875A5" w:rsidRPr="00A40944" w:rsidDel="00C23896">
        <w:rPr>
          <w:rFonts w:eastAsia="Times New Roman" w:cs="Arial"/>
          <w:sz w:val="20"/>
          <w:szCs w:val="20"/>
        </w:rPr>
        <w:t xml:space="preserve">veljavna </w:t>
      </w:r>
      <w:r w:rsidR="00A21CFF" w:rsidRPr="00A40944" w:rsidDel="00C23896">
        <w:rPr>
          <w:rFonts w:eastAsia="Times New Roman" w:cs="Arial"/>
          <w:sz w:val="20"/>
          <w:szCs w:val="20"/>
        </w:rPr>
        <w:t>do 31.12.2014, ko je bil Operativni program za obdobje 2014-2020 potrjen</w:t>
      </w:r>
      <w:r w:rsidR="00A21CFF" w:rsidRPr="00A40944">
        <w:rPr>
          <w:rFonts w:eastAsia="Times New Roman" w:cs="Arial"/>
          <w:sz w:val="20"/>
          <w:szCs w:val="20"/>
        </w:rPr>
        <w:t>.</w:t>
      </w:r>
      <w:r w:rsidR="009B6C22" w:rsidRPr="00A40944">
        <w:rPr>
          <w:sz w:val="20"/>
          <w:szCs w:val="20"/>
        </w:rPr>
        <w:t xml:space="preserve"> Razdelitev slovenskih občin na Kohezijski regiji vzhodna oz. zahodna Slovenija je razvidna</w:t>
      </w:r>
      <w:r w:rsidR="001D36AB" w:rsidRPr="00A40944">
        <w:rPr>
          <w:sz w:val="20"/>
          <w:szCs w:val="20"/>
        </w:rPr>
        <w:t xml:space="preserve"> </w:t>
      </w:r>
      <w:r w:rsidR="001D36AB" w:rsidRPr="00A40944" w:rsidDel="00C23896">
        <w:rPr>
          <w:rFonts w:eastAsia="Times New Roman" w:cs="Arial"/>
          <w:i/>
          <w:sz w:val="20"/>
          <w:szCs w:val="20"/>
        </w:rPr>
        <w:t>na povezavi Statističnega urada</w:t>
      </w:r>
      <w:r w:rsidR="003875A5" w:rsidRPr="00A40944">
        <w:rPr>
          <w:rFonts w:eastAsia="Times New Roman" w:cs="Arial"/>
          <w:i/>
          <w:sz w:val="20"/>
          <w:szCs w:val="20"/>
        </w:rPr>
        <w:t xml:space="preserve"> </w:t>
      </w:r>
      <w:hyperlink r:id="rId11" w:history="1">
        <w:r w:rsidR="009B6C22" w:rsidRPr="00A40944">
          <w:rPr>
            <w:rStyle w:val="Hiperpovezava"/>
            <w:color w:val="auto"/>
            <w:sz w:val="20"/>
            <w:szCs w:val="20"/>
            <w:u w:val="none"/>
          </w:rPr>
          <w:t>www.stat.si/doc/reg/skte/kohezijske_%20statisticne_obcine.xls</w:t>
        </w:r>
      </w:hyperlink>
      <w:r w:rsidR="000A289D">
        <w:rPr>
          <w:rStyle w:val="Hiperpovezava"/>
          <w:color w:val="auto"/>
          <w:sz w:val="20"/>
          <w:szCs w:val="20"/>
          <w:u w:val="none"/>
        </w:rPr>
        <w:t xml:space="preserve"> (</w:t>
      </w:r>
      <w:r w:rsidR="00CD359C">
        <w:rPr>
          <w:rStyle w:val="Hiperpovezava"/>
          <w:color w:val="auto"/>
          <w:sz w:val="20"/>
          <w:szCs w:val="20"/>
          <w:u w:val="none"/>
        </w:rPr>
        <w:t xml:space="preserve">Razpisna dokumentacija v </w:t>
      </w:r>
      <w:r w:rsidR="000A289D">
        <w:rPr>
          <w:rStyle w:val="Hiperpovezava"/>
          <w:color w:val="auto"/>
          <w:sz w:val="20"/>
          <w:szCs w:val="20"/>
          <w:u w:val="none"/>
        </w:rPr>
        <w:t>tč.</w:t>
      </w:r>
      <w:r w:rsidR="00E77242">
        <w:rPr>
          <w:rStyle w:val="Hiperpovezava"/>
          <w:color w:val="auto"/>
          <w:sz w:val="20"/>
          <w:szCs w:val="20"/>
          <w:u w:val="none"/>
        </w:rPr>
        <w:t xml:space="preserve"> </w:t>
      </w:r>
      <w:r w:rsidR="000A289D">
        <w:rPr>
          <w:rStyle w:val="Hiperpovezava"/>
          <w:color w:val="auto"/>
          <w:sz w:val="20"/>
          <w:szCs w:val="20"/>
          <w:u w:val="none"/>
        </w:rPr>
        <w:t>III.</w:t>
      </w:r>
      <w:r w:rsidR="0030021B">
        <w:rPr>
          <w:rStyle w:val="Hiperpovezava"/>
          <w:color w:val="auto"/>
          <w:sz w:val="20"/>
          <w:szCs w:val="20"/>
          <w:u w:val="none"/>
        </w:rPr>
        <w:t>-</w:t>
      </w:r>
      <w:r w:rsidR="0030021B">
        <w:rPr>
          <w:sz w:val="24"/>
          <w:lang w:bidi="en-US"/>
        </w:rPr>
        <w:t xml:space="preserve"> </w:t>
      </w:r>
      <w:r w:rsidR="0055554E" w:rsidRPr="00EB7F20">
        <w:rPr>
          <w:sz w:val="20"/>
          <w:lang w:bidi="en-US"/>
        </w:rPr>
        <w:t>Reference vlagatelja in pregled financiranja polno zaposlenih svetovalcev glede na velikost kohezijskih in statističnih regij</w:t>
      </w:r>
      <w:r w:rsidR="000A289D">
        <w:rPr>
          <w:rStyle w:val="Hiperpovezava"/>
          <w:color w:val="auto"/>
          <w:sz w:val="20"/>
          <w:szCs w:val="20"/>
          <w:u w:val="none"/>
        </w:rPr>
        <w:t>)</w:t>
      </w:r>
      <w:r w:rsidR="009B6C22" w:rsidRPr="00A40944">
        <w:rPr>
          <w:sz w:val="20"/>
          <w:szCs w:val="20"/>
        </w:rPr>
        <w:t>.</w:t>
      </w:r>
      <w:r w:rsidR="009B6C22" w:rsidRPr="00A40944">
        <w:rPr>
          <w:rStyle w:val="Hiperpovezava"/>
          <w:rFonts w:cs="Arial"/>
          <w:iCs/>
          <w:sz w:val="18"/>
          <w:szCs w:val="18"/>
        </w:rPr>
        <w:t xml:space="preserve"> </w:t>
      </w:r>
    </w:p>
    <w:p w:rsidR="00A21CFF" w:rsidRPr="00A40944" w:rsidRDefault="00A21CFF" w:rsidP="009B6C22">
      <w:pPr>
        <w:jc w:val="both"/>
        <w:rPr>
          <w:rStyle w:val="Hiperpovezava"/>
          <w:rFonts w:cs="Arial"/>
          <w:iCs/>
          <w:sz w:val="18"/>
          <w:szCs w:val="18"/>
        </w:rPr>
      </w:pPr>
    </w:p>
    <w:p w:rsidR="009B6C22" w:rsidRPr="00A40944" w:rsidRDefault="009B6C22" w:rsidP="009B6C22">
      <w:pPr>
        <w:jc w:val="both"/>
        <w:rPr>
          <w:sz w:val="20"/>
          <w:szCs w:val="20"/>
        </w:rPr>
      </w:pPr>
      <w:r w:rsidRPr="00B45FBD">
        <w:rPr>
          <w:sz w:val="20"/>
          <w:szCs w:val="20"/>
        </w:rPr>
        <w:t>V kolikor bi se ugotovilo, da se operacija ni izvedla v programskem območju, ki jo je navedel upravičenec v vlogi, agencija odstopi od pogodbe in zahteva vrnitev že izplačanih sredstev skupaj z zakonskimi zamudnimi obrestmi od dneva prejema sredstev na njegov transakcijski račun do dneva vračila sredstev v državni proračun Republike Slovenije.</w:t>
      </w:r>
    </w:p>
    <w:p w:rsidR="009B6C22" w:rsidRPr="00A40944" w:rsidRDefault="009B6C22" w:rsidP="009B6C22">
      <w:pPr>
        <w:jc w:val="both"/>
        <w:rPr>
          <w:rStyle w:val="Hiperpovezava"/>
          <w:rFonts w:cs="Arial"/>
          <w:iCs/>
          <w:color w:val="auto"/>
          <w:sz w:val="18"/>
          <w:szCs w:val="18"/>
        </w:rPr>
      </w:pPr>
    </w:p>
    <w:p w:rsidR="009B6C22" w:rsidRPr="00A40944" w:rsidRDefault="009B6C22" w:rsidP="009B6C22">
      <w:pPr>
        <w:pStyle w:val="Odstavekseznama"/>
        <w:numPr>
          <w:ilvl w:val="0"/>
          <w:numId w:val="4"/>
        </w:numPr>
        <w:jc w:val="both"/>
        <w:rPr>
          <w:rFonts w:cs="Arial"/>
          <w:b/>
          <w:szCs w:val="20"/>
        </w:rPr>
      </w:pPr>
      <w:r w:rsidRPr="00B45FBD">
        <w:rPr>
          <w:rFonts w:cs="Arial"/>
          <w:b/>
          <w:szCs w:val="20"/>
        </w:rPr>
        <w:t>Ciljne skupine/upravičenci</w:t>
      </w:r>
    </w:p>
    <w:p w:rsidR="009B6C22" w:rsidRPr="00A40944" w:rsidRDefault="009B6C22" w:rsidP="009B6C22">
      <w:pPr>
        <w:pStyle w:val="Odstavekseznama"/>
        <w:ind w:left="567"/>
        <w:jc w:val="both"/>
        <w:rPr>
          <w:rFonts w:cs="Arial"/>
          <w:b/>
          <w:szCs w:val="20"/>
        </w:rPr>
      </w:pPr>
    </w:p>
    <w:p w:rsidR="009B6C22" w:rsidRPr="00A40944" w:rsidRDefault="009B6C22" w:rsidP="009B6C22">
      <w:pPr>
        <w:jc w:val="both"/>
        <w:rPr>
          <w:sz w:val="20"/>
          <w:szCs w:val="20"/>
        </w:rPr>
      </w:pPr>
      <w:r w:rsidRPr="00A40944">
        <w:rPr>
          <w:sz w:val="20"/>
          <w:szCs w:val="20"/>
        </w:rPr>
        <w:t>Ciljna skupina, kateri so namenjene storitve SPOT regije</w:t>
      </w:r>
      <w:r w:rsidR="00921330">
        <w:rPr>
          <w:sz w:val="20"/>
          <w:szCs w:val="20"/>
        </w:rPr>
        <w:t xml:space="preserve"> -</w:t>
      </w:r>
      <w:r w:rsidR="00921330" w:rsidRPr="00921330">
        <w:t xml:space="preserve"> </w:t>
      </w:r>
      <w:r w:rsidR="00921330" w:rsidRPr="00921330">
        <w:rPr>
          <w:sz w:val="20"/>
          <w:szCs w:val="20"/>
        </w:rPr>
        <w:t>z</w:t>
      </w:r>
      <w:r w:rsidR="00AF5108">
        <w:rPr>
          <w:sz w:val="20"/>
          <w:szCs w:val="20"/>
        </w:rPr>
        <w:t>a statistično regijo Jugovzhodna Slovenija</w:t>
      </w:r>
      <w:r w:rsidR="00921330" w:rsidRPr="00921330">
        <w:rPr>
          <w:sz w:val="20"/>
          <w:szCs w:val="20"/>
        </w:rPr>
        <w:t>, Osrednjeslovensk</w:t>
      </w:r>
      <w:r w:rsidR="00AF5108">
        <w:rPr>
          <w:sz w:val="20"/>
          <w:szCs w:val="20"/>
        </w:rPr>
        <w:t>a</w:t>
      </w:r>
      <w:r w:rsidR="00921330" w:rsidRPr="00921330">
        <w:rPr>
          <w:sz w:val="20"/>
          <w:szCs w:val="20"/>
        </w:rPr>
        <w:t xml:space="preserve"> in Primorsko - notranjsk</w:t>
      </w:r>
      <w:r w:rsidR="00AF5108">
        <w:rPr>
          <w:sz w:val="20"/>
          <w:szCs w:val="20"/>
        </w:rPr>
        <w:t>a</w:t>
      </w:r>
      <w:r w:rsidRPr="00A40944">
        <w:rPr>
          <w:sz w:val="20"/>
          <w:szCs w:val="20"/>
        </w:rPr>
        <w:t>, ki so predmet financiranja po tem javnem razpisu, so potencialni podjetniki in MSP v skladu z ZPOP-1.</w:t>
      </w:r>
    </w:p>
    <w:p w:rsidR="00247476" w:rsidRPr="00A40944" w:rsidRDefault="00247476" w:rsidP="009B6C22">
      <w:pPr>
        <w:jc w:val="both"/>
        <w:rPr>
          <w:sz w:val="20"/>
          <w:szCs w:val="20"/>
        </w:rPr>
      </w:pPr>
    </w:p>
    <w:p w:rsidR="004F769F" w:rsidRPr="00A40944" w:rsidRDefault="004F769F" w:rsidP="004F769F">
      <w:pPr>
        <w:jc w:val="both"/>
        <w:rPr>
          <w:sz w:val="20"/>
          <w:szCs w:val="20"/>
        </w:rPr>
      </w:pPr>
      <w:r w:rsidRPr="00A40944">
        <w:rPr>
          <w:sz w:val="20"/>
          <w:szCs w:val="20"/>
        </w:rPr>
        <w:t xml:space="preserve">Vlogo lahko odda </w:t>
      </w:r>
      <w:r w:rsidR="00FD6B75" w:rsidRPr="00A40944">
        <w:rPr>
          <w:sz w:val="20"/>
          <w:szCs w:val="20"/>
        </w:rPr>
        <w:t>vlagatelj</w:t>
      </w:r>
      <w:r w:rsidR="005965D2" w:rsidRPr="00A40944">
        <w:rPr>
          <w:sz w:val="20"/>
          <w:szCs w:val="20"/>
        </w:rPr>
        <w:t xml:space="preserve"> s</w:t>
      </w:r>
      <w:r w:rsidR="004C10DF" w:rsidRPr="00A40944">
        <w:rPr>
          <w:sz w:val="20"/>
          <w:szCs w:val="20"/>
        </w:rPr>
        <w:t xml:space="preserve"> </w:t>
      </w:r>
      <w:r w:rsidR="005965D2" w:rsidRPr="00A40944">
        <w:rPr>
          <w:sz w:val="20"/>
          <w:szCs w:val="20"/>
        </w:rPr>
        <w:t>p</w:t>
      </w:r>
      <w:r w:rsidR="009B5799" w:rsidRPr="00A40944">
        <w:rPr>
          <w:sz w:val="20"/>
          <w:szCs w:val="20"/>
        </w:rPr>
        <w:t>a</w:t>
      </w:r>
      <w:r w:rsidR="005965D2" w:rsidRPr="00A40944">
        <w:rPr>
          <w:sz w:val="20"/>
          <w:szCs w:val="20"/>
        </w:rPr>
        <w:t xml:space="preserve">rtnerji </w:t>
      </w:r>
      <w:r w:rsidRPr="00A40944">
        <w:rPr>
          <w:sz w:val="20"/>
          <w:szCs w:val="20"/>
        </w:rPr>
        <w:t>kot konzorcij</w:t>
      </w:r>
      <w:r w:rsidR="005965D2" w:rsidRPr="00A40944">
        <w:rPr>
          <w:sz w:val="20"/>
          <w:szCs w:val="20"/>
        </w:rPr>
        <w:t xml:space="preserve">. </w:t>
      </w:r>
    </w:p>
    <w:p w:rsidR="008925FB" w:rsidRPr="00A40944" w:rsidRDefault="008925FB"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Pogoji za kandidiranje</w:t>
      </w:r>
    </w:p>
    <w:p w:rsidR="009B6C22" w:rsidRPr="00A40944" w:rsidRDefault="009B6C22" w:rsidP="009B6C22">
      <w:pPr>
        <w:jc w:val="both"/>
        <w:rPr>
          <w:b/>
          <w:sz w:val="20"/>
          <w:szCs w:val="20"/>
        </w:rPr>
      </w:pPr>
    </w:p>
    <w:p w:rsidR="005D212D" w:rsidRPr="00A40944" w:rsidRDefault="009B6C22" w:rsidP="009B6C22">
      <w:pPr>
        <w:jc w:val="both"/>
        <w:rPr>
          <w:sz w:val="20"/>
          <w:szCs w:val="20"/>
        </w:rPr>
      </w:pPr>
      <w:r w:rsidRPr="00A40944">
        <w:rPr>
          <w:sz w:val="20"/>
          <w:szCs w:val="20"/>
        </w:rPr>
        <w:t xml:space="preserve">Vloga </w:t>
      </w:r>
      <w:r w:rsidR="00FD6B75" w:rsidRPr="00A40944">
        <w:rPr>
          <w:sz w:val="20"/>
          <w:szCs w:val="20"/>
        </w:rPr>
        <w:t>vlagatelj</w:t>
      </w:r>
      <w:r w:rsidRPr="00A40944">
        <w:rPr>
          <w:sz w:val="20"/>
          <w:szCs w:val="20"/>
        </w:rPr>
        <w:t>a mora izpolnjevati vse pogoje javnega razpisa.</w:t>
      </w:r>
      <w:r w:rsidR="00B31C4C" w:rsidRPr="00A40944">
        <w:rPr>
          <w:sz w:val="20"/>
          <w:szCs w:val="20"/>
        </w:rPr>
        <w:t xml:space="preserve"> </w:t>
      </w:r>
      <w:r w:rsidRPr="00A40944">
        <w:rPr>
          <w:sz w:val="20"/>
          <w:szCs w:val="20"/>
        </w:rPr>
        <w:t>Izpolnjevanje pogojev mora izhajati iz vsebine celotne vloge</w:t>
      </w:r>
      <w:r w:rsidR="007D0AF0" w:rsidRPr="00A40944">
        <w:rPr>
          <w:sz w:val="20"/>
          <w:szCs w:val="20"/>
        </w:rPr>
        <w:t xml:space="preserve">. </w:t>
      </w:r>
    </w:p>
    <w:p w:rsidR="005D212D" w:rsidRPr="00A40944" w:rsidRDefault="005D212D" w:rsidP="009B6C22">
      <w:pPr>
        <w:jc w:val="both"/>
        <w:rPr>
          <w:sz w:val="20"/>
          <w:szCs w:val="20"/>
        </w:rPr>
      </w:pPr>
    </w:p>
    <w:p w:rsidR="005D212D" w:rsidRPr="00A40944" w:rsidRDefault="00FD6B75" w:rsidP="005D212D">
      <w:pPr>
        <w:jc w:val="both"/>
        <w:rPr>
          <w:sz w:val="20"/>
          <w:szCs w:val="20"/>
        </w:rPr>
      </w:pPr>
      <w:r w:rsidRPr="00A40944">
        <w:rPr>
          <w:sz w:val="20"/>
          <w:szCs w:val="20"/>
        </w:rPr>
        <w:t>Vlagatelj</w:t>
      </w:r>
      <w:r w:rsidR="00B31C4C" w:rsidRPr="00A40944">
        <w:rPr>
          <w:sz w:val="20"/>
          <w:szCs w:val="20"/>
        </w:rPr>
        <w:t xml:space="preserve"> nastopa v imenu konzorcija partnerjev</w:t>
      </w:r>
      <w:r w:rsidR="001B47EA" w:rsidRPr="00A40944">
        <w:rPr>
          <w:sz w:val="20"/>
          <w:szCs w:val="20"/>
        </w:rPr>
        <w:t xml:space="preserve"> </w:t>
      </w:r>
      <w:r w:rsidR="005D212D" w:rsidRPr="00A40944">
        <w:rPr>
          <w:sz w:val="20"/>
          <w:szCs w:val="20"/>
        </w:rPr>
        <w:t xml:space="preserve">kot </w:t>
      </w:r>
      <w:r w:rsidR="00F511C4" w:rsidRPr="00A40944">
        <w:rPr>
          <w:sz w:val="20"/>
          <w:szCs w:val="20"/>
        </w:rPr>
        <w:t>vodja konzorcija</w:t>
      </w:r>
      <w:r w:rsidR="005D212D" w:rsidRPr="00A40944">
        <w:rPr>
          <w:sz w:val="20"/>
          <w:szCs w:val="20"/>
        </w:rPr>
        <w:t xml:space="preserve">. </w:t>
      </w:r>
    </w:p>
    <w:p w:rsidR="005D212D" w:rsidRPr="00A40944" w:rsidRDefault="005D212D" w:rsidP="005D212D">
      <w:pPr>
        <w:jc w:val="both"/>
        <w:rPr>
          <w:sz w:val="20"/>
          <w:szCs w:val="20"/>
        </w:rPr>
      </w:pPr>
    </w:p>
    <w:p w:rsidR="005D212D" w:rsidRPr="00A40944" w:rsidRDefault="00387F46" w:rsidP="005D212D">
      <w:pPr>
        <w:jc w:val="both"/>
        <w:rPr>
          <w:sz w:val="20"/>
          <w:szCs w:val="20"/>
        </w:rPr>
      </w:pPr>
      <w:r>
        <w:rPr>
          <w:sz w:val="20"/>
          <w:szCs w:val="20"/>
        </w:rPr>
        <w:t>Vlagatelj mora</w:t>
      </w:r>
      <w:r w:rsidR="005D212D" w:rsidRPr="00A40944">
        <w:rPr>
          <w:sz w:val="20"/>
          <w:szCs w:val="20"/>
        </w:rPr>
        <w:t xml:space="preserve"> </w:t>
      </w:r>
      <w:r w:rsidR="0057741D">
        <w:rPr>
          <w:sz w:val="20"/>
          <w:szCs w:val="20"/>
        </w:rPr>
        <w:t xml:space="preserve">ob </w:t>
      </w:r>
      <w:r w:rsidR="005D212D" w:rsidRPr="00A40944">
        <w:rPr>
          <w:sz w:val="20"/>
          <w:szCs w:val="20"/>
        </w:rPr>
        <w:t xml:space="preserve">oddaji vloge predložiti ustrezen pravni akt (konzorcijsko pogodbo) o skupni izvedbi storitev oz. aktivnosti v okviru SPOT regije v skladu s predmetnim javnim razpisom, ki mora določati pravice in obveznosti posameznih </w:t>
      </w:r>
      <w:r w:rsidR="0057741D" w:rsidRPr="0057741D">
        <w:rPr>
          <w:sz w:val="20"/>
          <w:szCs w:val="20"/>
        </w:rPr>
        <w:t>partnerjev</w:t>
      </w:r>
      <w:r w:rsidR="005D212D" w:rsidRPr="00A40944">
        <w:rPr>
          <w:sz w:val="20"/>
          <w:szCs w:val="20"/>
        </w:rPr>
        <w:t xml:space="preserve"> konzorcija, nujno pa mora vsebovati tudi: </w:t>
      </w:r>
    </w:p>
    <w:p w:rsidR="005D212D" w:rsidRPr="00A40944" w:rsidRDefault="005D212D" w:rsidP="00B45FBD">
      <w:pPr>
        <w:pStyle w:val="Odstavekseznama"/>
        <w:numPr>
          <w:ilvl w:val="0"/>
          <w:numId w:val="9"/>
        </w:numPr>
        <w:ind w:left="426" w:hanging="219"/>
        <w:jc w:val="both"/>
        <w:rPr>
          <w:sz w:val="20"/>
          <w:szCs w:val="20"/>
        </w:rPr>
      </w:pPr>
      <w:r w:rsidRPr="00B45FBD">
        <w:rPr>
          <w:sz w:val="20"/>
          <w:szCs w:val="20"/>
        </w:rPr>
        <w:t xml:space="preserve">določitev vodje konzorcija, ki je v imenu in za račun vseh </w:t>
      </w:r>
      <w:r w:rsidR="0057741D">
        <w:rPr>
          <w:sz w:val="20"/>
          <w:szCs w:val="20"/>
        </w:rPr>
        <w:t>partnerjev</w:t>
      </w:r>
      <w:r w:rsidR="0057741D" w:rsidRPr="00B45FBD">
        <w:rPr>
          <w:sz w:val="20"/>
          <w:szCs w:val="20"/>
        </w:rPr>
        <w:t xml:space="preserve"> </w:t>
      </w:r>
      <w:r w:rsidRPr="00B45FBD">
        <w:rPr>
          <w:sz w:val="20"/>
          <w:szCs w:val="20"/>
        </w:rPr>
        <w:t xml:space="preserve">konzorcija v primeru izbora vloge pogodbena stranka oz. podpisnik pogodbe o financiranju, </w:t>
      </w:r>
    </w:p>
    <w:p w:rsidR="005D212D" w:rsidRPr="00A40944" w:rsidRDefault="005D212D" w:rsidP="00B45FBD">
      <w:pPr>
        <w:pStyle w:val="Odstavekseznama"/>
        <w:numPr>
          <w:ilvl w:val="0"/>
          <w:numId w:val="9"/>
        </w:numPr>
        <w:ind w:left="426" w:hanging="219"/>
        <w:jc w:val="both"/>
        <w:rPr>
          <w:sz w:val="20"/>
          <w:szCs w:val="20"/>
        </w:rPr>
      </w:pPr>
      <w:r w:rsidRPr="00B45FBD">
        <w:rPr>
          <w:sz w:val="20"/>
          <w:szCs w:val="20"/>
        </w:rPr>
        <w:t>pooblastila</w:t>
      </w:r>
      <w:r w:rsidR="006464E3" w:rsidRPr="00A40944">
        <w:rPr>
          <w:sz w:val="20"/>
          <w:szCs w:val="20"/>
        </w:rPr>
        <w:t xml:space="preserve"> vodji konzorcija</w:t>
      </w:r>
      <w:r w:rsidRPr="00B45FBD">
        <w:rPr>
          <w:sz w:val="20"/>
          <w:szCs w:val="20"/>
        </w:rPr>
        <w:t xml:space="preserve"> s strani vseh </w:t>
      </w:r>
      <w:r w:rsidR="0057741D">
        <w:rPr>
          <w:sz w:val="20"/>
          <w:szCs w:val="20"/>
        </w:rPr>
        <w:t>partnerjev</w:t>
      </w:r>
      <w:r w:rsidR="0057741D" w:rsidRPr="00B45FBD">
        <w:rPr>
          <w:sz w:val="20"/>
          <w:szCs w:val="20"/>
        </w:rPr>
        <w:t xml:space="preserve"> </w:t>
      </w:r>
      <w:r w:rsidRPr="00B45FBD">
        <w:rPr>
          <w:sz w:val="20"/>
          <w:szCs w:val="20"/>
        </w:rPr>
        <w:t>konzorcija (za pripravo</w:t>
      </w:r>
      <w:r w:rsidR="006464E3" w:rsidRPr="00A40944">
        <w:rPr>
          <w:sz w:val="20"/>
          <w:szCs w:val="20"/>
        </w:rPr>
        <w:t xml:space="preserve">, podpis </w:t>
      </w:r>
      <w:r w:rsidRPr="00B45FBD">
        <w:rPr>
          <w:sz w:val="20"/>
          <w:szCs w:val="20"/>
        </w:rPr>
        <w:t>in oddajo vloge</w:t>
      </w:r>
      <w:r w:rsidR="006464E3" w:rsidRPr="00A40944">
        <w:rPr>
          <w:sz w:val="20"/>
          <w:szCs w:val="20"/>
        </w:rPr>
        <w:t>, dopolnitev vloge ter vseh prilog v imenu in za račun vseh članov konzorcija</w:t>
      </w:r>
      <w:r w:rsidRPr="00B45FBD">
        <w:rPr>
          <w:sz w:val="20"/>
          <w:szCs w:val="20"/>
        </w:rPr>
        <w:t xml:space="preserve">, </w:t>
      </w:r>
      <w:r w:rsidR="006464E3" w:rsidRPr="00A40944">
        <w:rPr>
          <w:sz w:val="20"/>
          <w:szCs w:val="20"/>
        </w:rPr>
        <w:t xml:space="preserve">za </w:t>
      </w:r>
      <w:r w:rsidRPr="00B45FBD">
        <w:rPr>
          <w:sz w:val="20"/>
          <w:szCs w:val="20"/>
        </w:rPr>
        <w:t>vročanje</w:t>
      </w:r>
      <w:r w:rsidR="006464E3" w:rsidRPr="00A40944">
        <w:rPr>
          <w:sz w:val="20"/>
          <w:szCs w:val="20"/>
        </w:rPr>
        <w:t xml:space="preserve"> vseh </w:t>
      </w:r>
      <w:r w:rsidR="00D7734E" w:rsidRPr="00A40944">
        <w:rPr>
          <w:sz w:val="20"/>
          <w:szCs w:val="20"/>
        </w:rPr>
        <w:t xml:space="preserve">pisanj in </w:t>
      </w:r>
      <w:r w:rsidR="006464E3" w:rsidRPr="00A40944">
        <w:rPr>
          <w:sz w:val="20"/>
          <w:szCs w:val="20"/>
        </w:rPr>
        <w:t>listin (</w:t>
      </w:r>
      <w:r w:rsidR="00D7734E" w:rsidRPr="00A40944">
        <w:rPr>
          <w:sz w:val="20"/>
          <w:szCs w:val="20"/>
        </w:rPr>
        <w:t xml:space="preserve">npr. </w:t>
      </w:r>
      <w:r w:rsidR="006464E3" w:rsidRPr="00A40944">
        <w:rPr>
          <w:sz w:val="20"/>
          <w:szCs w:val="20"/>
        </w:rPr>
        <w:t xml:space="preserve">pozivov, </w:t>
      </w:r>
      <w:r w:rsidR="00D7734E" w:rsidRPr="00A40944">
        <w:rPr>
          <w:sz w:val="20"/>
          <w:szCs w:val="20"/>
        </w:rPr>
        <w:t xml:space="preserve">dopisov, </w:t>
      </w:r>
      <w:r w:rsidR="006464E3" w:rsidRPr="00A40944">
        <w:rPr>
          <w:sz w:val="20"/>
          <w:szCs w:val="20"/>
        </w:rPr>
        <w:t xml:space="preserve">odločb, pogodbe) v zvezi s predmetnim javnim razpisom v imenu in za račun vseh </w:t>
      </w:r>
      <w:r w:rsidR="0057741D">
        <w:rPr>
          <w:sz w:val="20"/>
          <w:szCs w:val="20"/>
        </w:rPr>
        <w:t>partnerjev</w:t>
      </w:r>
      <w:r w:rsidR="0057741D" w:rsidRPr="00A40944">
        <w:rPr>
          <w:sz w:val="20"/>
          <w:szCs w:val="20"/>
        </w:rPr>
        <w:t xml:space="preserve"> </w:t>
      </w:r>
      <w:r w:rsidR="006464E3" w:rsidRPr="00A40944">
        <w:rPr>
          <w:sz w:val="20"/>
          <w:szCs w:val="20"/>
        </w:rPr>
        <w:t>konzorcija</w:t>
      </w:r>
      <w:r w:rsidRPr="00B45FBD">
        <w:rPr>
          <w:sz w:val="20"/>
          <w:szCs w:val="20"/>
        </w:rPr>
        <w:t xml:space="preserve">, </w:t>
      </w:r>
      <w:r w:rsidR="006464E3" w:rsidRPr="00A40944">
        <w:rPr>
          <w:sz w:val="20"/>
          <w:szCs w:val="20"/>
        </w:rPr>
        <w:t xml:space="preserve">za </w:t>
      </w:r>
      <w:r w:rsidRPr="00B45FBD">
        <w:rPr>
          <w:sz w:val="20"/>
          <w:szCs w:val="20"/>
        </w:rPr>
        <w:t>podpis pogodbe o financiranju</w:t>
      </w:r>
      <w:r w:rsidR="006464E3" w:rsidRPr="00A40944">
        <w:rPr>
          <w:sz w:val="20"/>
          <w:szCs w:val="20"/>
        </w:rPr>
        <w:t xml:space="preserve"> v imenu in za račun vseh </w:t>
      </w:r>
      <w:r w:rsidR="0057741D">
        <w:rPr>
          <w:sz w:val="20"/>
          <w:szCs w:val="20"/>
        </w:rPr>
        <w:t>partnerjev</w:t>
      </w:r>
      <w:r w:rsidR="0057741D" w:rsidRPr="00A40944">
        <w:rPr>
          <w:sz w:val="20"/>
          <w:szCs w:val="20"/>
        </w:rPr>
        <w:t xml:space="preserve"> </w:t>
      </w:r>
      <w:r w:rsidR="006464E3" w:rsidRPr="00A40944">
        <w:rPr>
          <w:sz w:val="20"/>
          <w:szCs w:val="20"/>
        </w:rPr>
        <w:t>konzorcija</w:t>
      </w:r>
      <w:r w:rsidRPr="00B45FBD">
        <w:rPr>
          <w:sz w:val="20"/>
          <w:szCs w:val="20"/>
        </w:rPr>
        <w:t xml:space="preserve">, </w:t>
      </w:r>
      <w:r w:rsidR="006464E3" w:rsidRPr="00A40944">
        <w:rPr>
          <w:sz w:val="20"/>
          <w:szCs w:val="20"/>
        </w:rPr>
        <w:t>ter za izvajanje celotne komunikacije z agencijo ali nadzornimi organi</w:t>
      </w:r>
      <w:r w:rsidR="00AD5968">
        <w:rPr>
          <w:sz w:val="20"/>
          <w:szCs w:val="20"/>
        </w:rPr>
        <w:t>)</w:t>
      </w:r>
      <w:r w:rsidR="006464E3" w:rsidRPr="00A40944">
        <w:rPr>
          <w:sz w:val="20"/>
          <w:szCs w:val="20"/>
        </w:rPr>
        <w:t>, pri čemer je pooblastilo lahko zajeto v samo konzorcijsko pogodbo ali pa se predloži posebej,</w:t>
      </w:r>
    </w:p>
    <w:p w:rsidR="00E422AD" w:rsidRPr="00A40944" w:rsidRDefault="00E422AD" w:rsidP="00B45FBD">
      <w:pPr>
        <w:pStyle w:val="Odstavekseznama"/>
        <w:numPr>
          <w:ilvl w:val="0"/>
          <w:numId w:val="9"/>
        </w:numPr>
        <w:ind w:left="426" w:hanging="219"/>
        <w:jc w:val="both"/>
        <w:rPr>
          <w:sz w:val="20"/>
          <w:szCs w:val="20"/>
        </w:rPr>
      </w:pPr>
      <w:r w:rsidRPr="00A40944">
        <w:rPr>
          <w:sz w:val="20"/>
          <w:szCs w:val="20"/>
        </w:rPr>
        <w:t>določitev sedeža SPOT regije,</w:t>
      </w:r>
    </w:p>
    <w:p w:rsidR="0049702B" w:rsidRDefault="005D212D" w:rsidP="00B45FBD">
      <w:pPr>
        <w:pStyle w:val="Odstavekseznama"/>
        <w:numPr>
          <w:ilvl w:val="0"/>
          <w:numId w:val="9"/>
        </w:numPr>
        <w:ind w:left="426" w:hanging="219"/>
        <w:jc w:val="both"/>
        <w:rPr>
          <w:sz w:val="20"/>
          <w:szCs w:val="20"/>
        </w:rPr>
      </w:pPr>
      <w:r w:rsidRPr="00A40944">
        <w:rPr>
          <w:sz w:val="20"/>
          <w:szCs w:val="20"/>
        </w:rPr>
        <w:t xml:space="preserve">določilo o </w:t>
      </w:r>
      <w:r w:rsidRPr="00B45FBD">
        <w:rPr>
          <w:sz w:val="20"/>
          <w:szCs w:val="20"/>
        </w:rPr>
        <w:t>neomejen</w:t>
      </w:r>
      <w:r w:rsidRPr="00A40944">
        <w:rPr>
          <w:sz w:val="20"/>
          <w:szCs w:val="20"/>
        </w:rPr>
        <w:t>i</w:t>
      </w:r>
      <w:r w:rsidRPr="00B45FBD">
        <w:rPr>
          <w:sz w:val="20"/>
          <w:szCs w:val="20"/>
        </w:rPr>
        <w:t xml:space="preserve"> solidarn</w:t>
      </w:r>
      <w:r w:rsidRPr="00A40944">
        <w:rPr>
          <w:sz w:val="20"/>
          <w:szCs w:val="20"/>
        </w:rPr>
        <w:t>i</w:t>
      </w:r>
      <w:r w:rsidRPr="00B45FBD">
        <w:rPr>
          <w:sz w:val="20"/>
          <w:szCs w:val="20"/>
        </w:rPr>
        <w:t xml:space="preserve"> odgovornost</w:t>
      </w:r>
      <w:r w:rsidRPr="00A40944">
        <w:rPr>
          <w:sz w:val="20"/>
          <w:szCs w:val="20"/>
        </w:rPr>
        <w:t>i</w:t>
      </w:r>
      <w:r w:rsidRPr="00B45FBD">
        <w:rPr>
          <w:sz w:val="20"/>
          <w:szCs w:val="20"/>
        </w:rPr>
        <w:t xml:space="preserve"> vseh </w:t>
      </w:r>
      <w:r w:rsidR="0057741D">
        <w:rPr>
          <w:sz w:val="20"/>
          <w:szCs w:val="20"/>
        </w:rPr>
        <w:t>partnerjev</w:t>
      </w:r>
      <w:r w:rsidR="0057741D" w:rsidRPr="00B45FBD">
        <w:rPr>
          <w:sz w:val="20"/>
          <w:szCs w:val="20"/>
        </w:rPr>
        <w:t xml:space="preserve"> </w:t>
      </w:r>
      <w:r w:rsidRPr="00B45FBD">
        <w:rPr>
          <w:sz w:val="20"/>
          <w:szCs w:val="20"/>
        </w:rPr>
        <w:t>konzorcija za pravilno izvedbo operacije skladno z razpisno dokumentacijo, vlogo in pogodbo o financiranju</w:t>
      </w:r>
      <w:r w:rsidR="00D22244">
        <w:rPr>
          <w:sz w:val="20"/>
          <w:szCs w:val="20"/>
        </w:rPr>
        <w:t>,</w:t>
      </w:r>
    </w:p>
    <w:p w:rsidR="0049702B" w:rsidRPr="0049702B" w:rsidRDefault="0049702B" w:rsidP="00BE7A97">
      <w:pPr>
        <w:pStyle w:val="Odstavekseznama"/>
        <w:numPr>
          <w:ilvl w:val="0"/>
          <w:numId w:val="9"/>
        </w:numPr>
        <w:ind w:left="426" w:hanging="219"/>
        <w:jc w:val="both"/>
        <w:rPr>
          <w:sz w:val="20"/>
          <w:szCs w:val="20"/>
        </w:rPr>
      </w:pPr>
      <w:r>
        <w:rPr>
          <w:sz w:val="20"/>
          <w:szCs w:val="20"/>
        </w:rPr>
        <w:t>določilo o ravnanju</w:t>
      </w:r>
      <w:r w:rsidRPr="0049702B">
        <w:rPr>
          <w:sz w:val="20"/>
          <w:szCs w:val="20"/>
        </w:rPr>
        <w:t xml:space="preserve"> v primeru sprememb konzorcija zara</w:t>
      </w:r>
      <w:r>
        <w:rPr>
          <w:sz w:val="20"/>
          <w:szCs w:val="20"/>
        </w:rPr>
        <w:t>di sprememb partnerjev, ravnanju</w:t>
      </w:r>
      <w:r w:rsidRPr="0049702B">
        <w:rPr>
          <w:sz w:val="20"/>
          <w:szCs w:val="20"/>
        </w:rPr>
        <w:t xml:space="preserve"> v primeru kršitev določb te pogodbe s strani posameznih ko</w:t>
      </w:r>
      <w:r>
        <w:rPr>
          <w:sz w:val="20"/>
          <w:szCs w:val="20"/>
        </w:rPr>
        <w:t>nzorcijskih partnerjev ter cilj</w:t>
      </w:r>
      <w:r w:rsidR="00D22244">
        <w:rPr>
          <w:sz w:val="20"/>
          <w:szCs w:val="20"/>
        </w:rPr>
        <w:t>ev</w:t>
      </w:r>
      <w:r w:rsidRPr="0049702B">
        <w:rPr>
          <w:sz w:val="20"/>
          <w:szCs w:val="20"/>
        </w:rPr>
        <w:t xml:space="preserve"> operacije. </w:t>
      </w:r>
    </w:p>
    <w:p w:rsidR="009B6C22" w:rsidRPr="00A40944" w:rsidRDefault="009B6C22" w:rsidP="009B6C22">
      <w:pPr>
        <w:jc w:val="both"/>
        <w:rPr>
          <w:sz w:val="20"/>
          <w:szCs w:val="20"/>
        </w:rPr>
      </w:pPr>
    </w:p>
    <w:p w:rsidR="009B6C22" w:rsidRPr="00A40944" w:rsidRDefault="009B6C22" w:rsidP="009B6C22">
      <w:pPr>
        <w:spacing w:after="200" w:line="276" w:lineRule="auto"/>
        <w:jc w:val="both"/>
        <w:rPr>
          <w:rFonts w:eastAsia="Calibri" w:cs="Arial"/>
          <w:sz w:val="20"/>
          <w:szCs w:val="20"/>
        </w:rPr>
      </w:pPr>
      <w:r w:rsidRPr="00A40944">
        <w:rPr>
          <w:rFonts w:eastAsia="Calibri" w:cs="Arial"/>
          <w:sz w:val="20"/>
          <w:szCs w:val="20"/>
        </w:rPr>
        <w:t xml:space="preserve">Glede izpolnjevanja razpisnih pogojev </w:t>
      </w:r>
      <w:r w:rsidR="00FD6B75" w:rsidRPr="00B45FBD">
        <w:rPr>
          <w:rFonts w:eastAsia="Calibri" w:cs="Arial"/>
          <w:sz w:val="20"/>
          <w:szCs w:val="20"/>
        </w:rPr>
        <w:t>vlagatelj</w:t>
      </w:r>
      <w:r w:rsidRPr="00B45FBD">
        <w:rPr>
          <w:rFonts w:eastAsia="Calibri" w:cs="Arial"/>
          <w:sz w:val="20"/>
          <w:szCs w:val="20"/>
        </w:rPr>
        <w:t xml:space="preserve"> </w:t>
      </w:r>
      <w:r w:rsidR="00F107D6">
        <w:rPr>
          <w:rFonts w:eastAsia="Calibri" w:cs="Arial"/>
          <w:sz w:val="20"/>
          <w:szCs w:val="20"/>
        </w:rPr>
        <w:t>(</w:t>
      </w:r>
      <w:r w:rsidR="007D65D7">
        <w:rPr>
          <w:rFonts w:eastAsia="Calibri" w:cs="Arial"/>
          <w:sz w:val="20"/>
          <w:szCs w:val="20"/>
        </w:rPr>
        <w:t>kot tudi vsi konzorcijski</w:t>
      </w:r>
      <w:r w:rsidR="007D65D7">
        <w:rPr>
          <w:sz w:val="20"/>
          <w:szCs w:val="20"/>
        </w:rPr>
        <w:t xml:space="preserve"> partnerji</w:t>
      </w:r>
      <w:r w:rsidR="006464E3" w:rsidRPr="00B45FBD">
        <w:rPr>
          <w:rFonts w:eastAsia="Calibri" w:cs="Arial"/>
          <w:sz w:val="20"/>
          <w:szCs w:val="20"/>
        </w:rPr>
        <w:t xml:space="preserve">) </w:t>
      </w:r>
      <w:r w:rsidRPr="00A40944">
        <w:rPr>
          <w:rFonts w:eastAsia="Calibri" w:cs="Arial"/>
          <w:sz w:val="20"/>
          <w:szCs w:val="20"/>
        </w:rPr>
        <w:t xml:space="preserve">podpiše izjavo, s katero pod kazensko in materialno pravno odgovornostjo potrdi izpolnjevanje in sprejemanje razpisnih pogojev za kandidiranje na tem javnem razpisu </w:t>
      </w:r>
      <w:r w:rsidRPr="000E161C">
        <w:rPr>
          <w:rFonts w:eastAsia="Calibri" w:cs="Arial"/>
          <w:sz w:val="20"/>
          <w:szCs w:val="20"/>
        </w:rPr>
        <w:t>(izjava je del razpisne dokumentacije</w:t>
      </w:r>
      <w:r w:rsidR="00D022F8" w:rsidRPr="000E161C">
        <w:rPr>
          <w:rFonts w:eastAsia="Calibri" w:cs="Arial"/>
          <w:sz w:val="20"/>
          <w:szCs w:val="20"/>
        </w:rPr>
        <w:t xml:space="preserve"> v tč.VI</w:t>
      </w:r>
      <w:r w:rsidR="00C37A0D" w:rsidRPr="000E161C">
        <w:rPr>
          <w:rFonts w:eastAsia="Calibri" w:cs="Arial"/>
          <w:sz w:val="20"/>
          <w:szCs w:val="20"/>
        </w:rPr>
        <w:t>I</w:t>
      </w:r>
      <w:r w:rsidR="004272A7">
        <w:rPr>
          <w:rFonts w:eastAsia="Calibri" w:cs="Arial"/>
          <w:sz w:val="20"/>
          <w:szCs w:val="20"/>
        </w:rPr>
        <w:t>.</w:t>
      </w:r>
      <w:r w:rsidR="00D022F8" w:rsidRPr="000E161C">
        <w:rPr>
          <w:rFonts w:eastAsia="Calibri" w:cs="Arial"/>
          <w:sz w:val="20"/>
          <w:szCs w:val="20"/>
        </w:rPr>
        <w:t xml:space="preserve">- </w:t>
      </w:r>
      <w:r w:rsidR="00B313C0" w:rsidRPr="000E161C">
        <w:rPr>
          <w:rFonts w:eastAsia="Calibri" w:cs="Arial"/>
          <w:sz w:val="20"/>
          <w:szCs w:val="20"/>
        </w:rPr>
        <w:t xml:space="preserve">Obrazci in dokazila za predložitev vloge in zahtevkov ter dokazila </w:t>
      </w:r>
      <w:r w:rsidR="00B313C0" w:rsidRPr="00E03F1C">
        <w:rPr>
          <w:rFonts w:eastAsia="Calibri" w:cs="Arial"/>
          <w:sz w:val="20"/>
          <w:szCs w:val="20"/>
        </w:rPr>
        <w:t>in način preverjanja pogojev in sestavin vloge</w:t>
      </w:r>
      <w:r w:rsidR="005279C3" w:rsidRPr="00A40944">
        <w:rPr>
          <w:rFonts w:eastAsia="Calibri" w:cs="Arial"/>
          <w:sz w:val="20"/>
          <w:szCs w:val="20"/>
        </w:rPr>
        <w:t>/</w:t>
      </w:r>
      <w:r w:rsidR="004272A7" w:rsidRPr="004272A7">
        <w:rPr>
          <w:rFonts w:eastAsia="Calibri" w:cs="Arial"/>
          <w:sz w:val="20"/>
          <w:szCs w:val="20"/>
        </w:rPr>
        <w:t>Obrazec 4: Izjava o strinjanju z razpisnimi pogoji</w:t>
      </w:r>
      <w:r w:rsidR="00CF64BC" w:rsidRPr="00A40944">
        <w:rPr>
          <w:rFonts w:eastAsia="Calibri" w:cs="Arial"/>
          <w:sz w:val="20"/>
          <w:szCs w:val="20"/>
        </w:rPr>
        <w:t>)</w:t>
      </w:r>
      <w:r w:rsidRPr="00A40944">
        <w:rPr>
          <w:rFonts w:eastAsia="Calibri" w:cs="Arial"/>
          <w:sz w:val="20"/>
          <w:szCs w:val="20"/>
        </w:rPr>
        <w:t xml:space="preserve">. </w:t>
      </w:r>
    </w:p>
    <w:p w:rsidR="009B6C22" w:rsidRPr="00A40944" w:rsidRDefault="009B6C22" w:rsidP="009B6C22">
      <w:pPr>
        <w:spacing w:after="200" w:line="276" w:lineRule="auto"/>
        <w:jc w:val="both"/>
        <w:rPr>
          <w:rFonts w:eastAsia="Calibri" w:cs="Arial"/>
          <w:sz w:val="20"/>
          <w:szCs w:val="20"/>
        </w:rPr>
      </w:pPr>
      <w:r w:rsidRPr="00A40944">
        <w:rPr>
          <w:rFonts w:eastAsia="Calibri" w:cs="Arial"/>
          <w:sz w:val="20"/>
          <w:szCs w:val="20"/>
        </w:rPr>
        <w:t>V primeru dvoma glede izpolnjevanja pogojev, lahko agencija zahteva dodatna pojasnila ali dokazila.</w:t>
      </w:r>
    </w:p>
    <w:p w:rsidR="00591B82" w:rsidRPr="00A40944" w:rsidRDefault="00591B82" w:rsidP="00591B82">
      <w:pPr>
        <w:jc w:val="both"/>
        <w:rPr>
          <w:rFonts w:cs="Arial"/>
          <w:sz w:val="20"/>
          <w:szCs w:val="20"/>
        </w:rPr>
      </w:pPr>
      <w:r w:rsidRPr="00A40944">
        <w:rPr>
          <w:rFonts w:cs="Arial"/>
          <w:sz w:val="20"/>
          <w:szCs w:val="20"/>
        </w:rPr>
        <w:t xml:space="preserve">Če vloga ne bo izpolnjevala vseh pogojev, se zavrne. </w:t>
      </w:r>
    </w:p>
    <w:p w:rsidR="00591B82" w:rsidRPr="00A40944" w:rsidRDefault="00591B82" w:rsidP="00591B82">
      <w:pPr>
        <w:jc w:val="both"/>
        <w:rPr>
          <w:rFonts w:cs="Arial"/>
          <w:sz w:val="20"/>
          <w:szCs w:val="20"/>
        </w:rPr>
      </w:pPr>
    </w:p>
    <w:p w:rsidR="00591B82" w:rsidRPr="00A40944" w:rsidRDefault="00591B82" w:rsidP="00591B82">
      <w:pPr>
        <w:jc w:val="both"/>
        <w:rPr>
          <w:rFonts w:cs="Arial"/>
          <w:sz w:val="20"/>
          <w:szCs w:val="20"/>
        </w:rPr>
      </w:pPr>
      <w:r w:rsidRPr="00A40944">
        <w:rPr>
          <w:rFonts w:cs="Arial"/>
          <w:sz w:val="20"/>
          <w:szCs w:val="20"/>
        </w:rPr>
        <w:t xml:space="preserve">V primeru, da se neizpolnjevanje pogojev ugotovi po izdaji sklepa o izboru operacije, se pogodba o financiranju operacije ne bo podpisala, sklep o izboru operacije pa se odpravi. </w:t>
      </w:r>
    </w:p>
    <w:p w:rsidR="00591B82" w:rsidRPr="00A40944" w:rsidRDefault="00591B82" w:rsidP="00591B82">
      <w:pPr>
        <w:jc w:val="both"/>
        <w:rPr>
          <w:rFonts w:cs="Arial"/>
          <w:sz w:val="20"/>
          <w:szCs w:val="20"/>
        </w:rPr>
      </w:pPr>
    </w:p>
    <w:p w:rsidR="00591B82" w:rsidRPr="00A40944" w:rsidRDefault="00591B82" w:rsidP="00591B82">
      <w:pPr>
        <w:jc w:val="both"/>
        <w:rPr>
          <w:rFonts w:cs="Arial"/>
          <w:sz w:val="20"/>
          <w:szCs w:val="20"/>
        </w:rPr>
      </w:pPr>
      <w:r w:rsidRPr="00A40944">
        <w:rPr>
          <w:rFonts w:cs="Arial"/>
          <w:sz w:val="20"/>
          <w:szCs w:val="20"/>
        </w:rPr>
        <w:t xml:space="preserve">V primeru, da se neizpolnjevanje pogojev ugotovi po podpisu pogodbe o financiranju, pa bo </w:t>
      </w:r>
      <w:r w:rsidR="00CF64BC" w:rsidRPr="00A40944">
        <w:rPr>
          <w:rFonts w:cs="Arial"/>
          <w:sz w:val="20"/>
          <w:szCs w:val="20"/>
        </w:rPr>
        <w:t xml:space="preserve">agencija odstopila od pogodbe o </w:t>
      </w:r>
      <w:r w:rsidRPr="00A40944">
        <w:rPr>
          <w:rFonts w:cs="Arial"/>
          <w:sz w:val="20"/>
          <w:szCs w:val="20"/>
        </w:rPr>
        <w:t xml:space="preserve">financiranju operacije, pri čemer bo upravičenec dolžan vrniti že prejeta sredstva skupaj z zakonskimi zamudnimi obrestmi od dneva nakazila sredstev na njegov transakcijski račun do dneva vračila sredstev v državni proračun Republike Slovenije. </w:t>
      </w:r>
    </w:p>
    <w:p w:rsidR="00591B82" w:rsidRPr="00A40944" w:rsidRDefault="00591B82" w:rsidP="009B6C22">
      <w:pPr>
        <w:spacing w:after="200" w:line="276" w:lineRule="auto"/>
        <w:jc w:val="both"/>
        <w:rPr>
          <w:rFonts w:eastAsia="Calibri" w:cs="Arial"/>
          <w:sz w:val="20"/>
          <w:szCs w:val="20"/>
        </w:rPr>
      </w:pPr>
    </w:p>
    <w:p w:rsidR="009B6C22" w:rsidRPr="00A40944" w:rsidRDefault="009B6C22" w:rsidP="009B6C22">
      <w:pPr>
        <w:pStyle w:val="Odstavekseznama"/>
        <w:numPr>
          <w:ilvl w:val="1"/>
          <w:numId w:val="5"/>
        </w:numPr>
        <w:jc w:val="both"/>
        <w:rPr>
          <w:b/>
          <w:sz w:val="20"/>
          <w:szCs w:val="20"/>
        </w:rPr>
      </w:pPr>
      <w:r w:rsidRPr="00A40944">
        <w:rPr>
          <w:b/>
          <w:sz w:val="20"/>
          <w:szCs w:val="20"/>
        </w:rPr>
        <w:t xml:space="preserve">Splošni pogoji za </w:t>
      </w:r>
      <w:r w:rsidR="00FD6B75" w:rsidRPr="00A40944">
        <w:rPr>
          <w:b/>
          <w:sz w:val="20"/>
          <w:szCs w:val="20"/>
        </w:rPr>
        <w:t>vlagatelj</w:t>
      </w:r>
      <w:r w:rsidRPr="00A40944">
        <w:rPr>
          <w:b/>
          <w:sz w:val="20"/>
          <w:szCs w:val="20"/>
        </w:rPr>
        <w:t>e</w:t>
      </w:r>
      <w:r w:rsidR="00FD67FC" w:rsidRPr="00A40944">
        <w:rPr>
          <w:b/>
          <w:sz w:val="20"/>
          <w:szCs w:val="20"/>
        </w:rPr>
        <w:t xml:space="preserve"> </w:t>
      </w:r>
      <w:r w:rsidR="00FD67FC" w:rsidRPr="00A40944">
        <w:rPr>
          <w:rFonts w:eastAsia="Calibri" w:cs="Arial"/>
          <w:b/>
          <w:sz w:val="20"/>
          <w:szCs w:val="20"/>
        </w:rPr>
        <w:t xml:space="preserve">(pogoje </w:t>
      </w:r>
      <w:r w:rsidR="00994044" w:rsidRPr="00A40944">
        <w:rPr>
          <w:rFonts w:eastAsia="Calibri" w:cs="Arial"/>
          <w:b/>
          <w:sz w:val="20"/>
          <w:szCs w:val="20"/>
        </w:rPr>
        <w:t xml:space="preserve">iz točke 4.1. </w:t>
      </w:r>
      <w:r w:rsidR="00FD67FC" w:rsidRPr="00A40944">
        <w:rPr>
          <w:rFonts w:eastAsia="Calibri" w:cs="Arial"/>
          <w:b/>
          <w:sz w:val="20"/>
          <w:szCs w:val="20"/>
        </w:rPr>
        <w:t xml:space="preserve">mora izpolnjevati </w:t>
      </w:r>
      <w:r w:rsidR="00E2084B" w:rsidRPr="00A40944">
        <w:rPr>
          <w:rFonts w:eastAsia="Calibri" w:cs="Arial"/>
          <w:b/>
          <w:sz w:val="20"/>
          <w:szCs w:val="20"/>
        </w:rPr>
        <w:t xml:space="preserve">vodja konzorcija kot </w:t>
      </w:r>
      <w:r w:rsidR="00FD6B75" w:rsidRPr="00A40944">
        <w:rPr>
          <w:rFonts w:eastAsia="Calibri" w:cs="Arial"/>
          <w:b/>
          <w:sz w:val="20"/>
          <w:szCs w:val="20"/>
        </w:rPr>
        <w:t>vlagatelj</w:t>
      </w:r>
      <w:r w:rsidR="004C10DF" w:rsidRPr="00A40944">
        <w:rPr>
          <w:rFonts w:eastAsia="Calibri" w:cs="Arial"/>
          <w:b/>
          <w:sz w:val="20"/>
          <w:szCs w:val="20"/>
        </w:rPr>
        <w:t xml:space="preserve"> in </w:t>
      </w:r>
      <w:r w:rsidR="00E2084B" w:rsidRPr="00A40944">
        <w:rPr>
          <w:rFonts w:eastAsia="Calibri" w:cs="Arial"/>
          <w:b/>
          <w:sz w:val="20"/>
          <w:szCs w:val="20"/>
        </w:rPr>
        <w:t xml:space="preserve">tudi </w:t>
      </w:r>
      <w:r w:rsidR="004C10DF" w:rsidRPr="00A40944">
        <w:rPr>
          <w:rFonts w:eastAsia="Calibri" w:cs="Arial"/>
          <w:b/>
          <w:sz w:val="20"/>
          <w:szCs w:val="20"/>
        </w:rPr>
        <w:t xml:space="preserve">vsi </w:t>
      </w:r>
      <w:r w:rsidR="00F7099E">
        <w:rPr>
          <w:rFonts w:eastAsia="Calibri" w:cs="Arial"/>
          <w:b/>
          <w:sz w:val="20"/>
          <w:szCs w:val="20"/>
        </w:rPr>
        <w:t>konzorcijski partnerji</w:t>
      </w:r>
      <w:r w:rsidR="00E2084B" w:rsidRPr="00A40944">
        <w:rPr>
          <w:rFonts w:eastAsia="Calibri" w:cs="Arial"/>
          <w:b/>
          <w:sz w:val="20"/>
          <w:szCs w:val="20"/>
        </w:rPr>
        <w:t xml:space="preserve"> </w:t>
      </w:r>
      <w:r w:rsidR="004C10DF" w:rsidRPr="00A40944">
        <w:rPr>
          <w:rFonts w:eastAsia="Calibri" w:cs="Arial"/>
          <w:b/>
          <w:sz w:val="20"/>
          <w:szCs w:val="20"/>
        </w:rPr>
        <w:t>)</w:t>
      </w:r>
    </w:p>
    <w:p w:rsidR="004C10DF" w:rsidRPr="00A40944" w:rsidRDefault="004C10DF" w:rsidP="00F5615E">
      <w:pPr>
        <w:pStyle w:val="Odstavekseznama"/>
        <w:jc w:val="both"/>
        <w:rPr>
          <w:b/>
          <w:sz w:val="20"/>
          <w:szCs w:val="20"/>
        </w:rPr>
      </w:pPr>
    </w:p>
    <w:p w:rsidR="009B6C22" w:rsidRPr="00A40944" w:rsidRDefault="009B6C22" w:rsidP="009B6C22">
      <w:pPr>
        <w:tabs>
          <w:tab w:val="left" w:pos="360"/>
        </w:tabs>
        <w:jc w:val="both"/>
        <w:rPr>
          <w:sz w:val="20"/>
          <w:szCs w:val="20"/>
        </w:rPr>
      </w:pPr>
      <w:r w:rsidRPr="00A40944">
        <w:rPr>
          <w:sz w:val="20"/>
          <w:szCs w:val="20"/>
        </w:rPr>
        <w:t>Splošni pogoji za kandidiranje so:</w:t>
      </w:r>
    </w:p>
    <w:p w:rsidR="009B6C22" w:rsidRPr="00A40944" w:rsidRDefault="009B6C22" w:rsidP="009B6C22">
      <w:pPr>
        <w:tabs>
          <w:tab w:val="left" w:pos="360"/>
        </w:tabs>
        <w:jc w:val="both"/>
        <w:rPr>
          <w:sz w:val="20"/>
          <w:szCs w:val="20"/>
        </w:rPr>
      </w:pPr>
    </w:p>
    <w:p w:rsidR="009B6C22" w:rsidRPr="00A40944" w:rsidRDefault="00FD6B75" w:rsidP="009B6C22">
      <w:pPr>
        <w:numPr>
          <w:ilvl w:val="0"/>
          <w:numId w:val="10"/>
        </w:numPr>
        <w:spacing w:line="276" w:lineRule="auto"/>
        <w:jc w:val="both"/>
        <w:rPr>
          <w:rFonts w:eastAsia="Calibri" w:cs="Arial"/>
          <w:sz w:val="20"/>
          <w:szCs w:val="20"/>
        </w:rPr>
      </w:pPr>
      <w:r w:rsidRPr="00A40944">
        <w:rPr>
          <w:rFonts w:eastAsia="Calibri" w:cs="Arial"/>
          <w:sz w:val="20"/>
          <w:szCs w:val="20"/>
        </w:rPr>
        <w:t>Vlagatelj</w:t>
      </w:r>
      <w:r w:rsidR="009B6C22" w:rsidRPr="00A40944">
        <w:rPr>
          <w:rFonts w:eastAsia="Calibri" w:cs="Arial"/>
          <w:sz w:val="20"/>
          <w:szCs w:val="20"/>
        </w:rPr>
        <w:t xml:space="preserve"> je pravna oseba javnega ali zasebnega prava in je vpisan v</w:t>
      </w:r>
      <w:r w:rsidR="00FA31A6" w:rsidRPr="00A40944">
        <w:rPr>
          <w:rFonts w:eastAsia="Calibri" w:cs="Arial"/>
          <w:sz w:val="20"/>
          <w:szCs w:val="20"/>
        </w:rPr>
        <w:t xml:space="preserve"> Sodni/</w:t>
      </w:r>
      <w:r w:rsidR="009B6C22" w:rsidRPr="00A40944">
        <w:rPr>
          <w:rFonts w:eastAsia="Calibri" w:cs="Arial"/>
          <w:sz w:val="20"/>
          <w:szCs w:val="20"/>
        </w:rPr>
        <w:t xml:space="preserve">Poslovni register Slovenije in mora izpolnjevati naslednja pogoja: </w:t>
      </w:r>
    </w:p>
    <w:p w:rsidR="00022384" w:rsidRPr="00A40944" w:rsidRDefault="009B6C22" w:rsidP="00022384">
      <w:pPr>
        <w:spacing w:line="276" w:lineRule="auto"/>
        <w:ind w:left="720"/>
        <w:jc w:val="both"/>
        <w:rPr>
          <w:rFonts w:eastAsia="Calibri" w:cs="Arial"/>
          <w:sz w:val="20"/>
          <w:szCs w:val="20"/>
        </w:rPr>
      </w:pPr>
      <w:r w:rsidRPr="00A40944">
        <w:rPr>
          <w:rFonts w:eastAsia="Calibri" w:cs="Arial"/>
          <w:sz w:val="20"/>
          <w:szCs w:val="20"/>
        </w:rPr>
        <w:t>- da je primerljive aktivnosti, kot so opredeljene v projektu, s katerim se prijavlja na javni razpis, izvajal najmanj dve leti pred oddajo vloge</w:t>
      </w:r>
      <w:r w:rsidR="00022384" w:rsidRPr="00A40944">
        <w:rPr>
          <w:rFonts w:eastAsia="Calibri" w:cs="Arial"/>
          <w:sz w:val="20"/>
          <w:szCs w:val="20"/>
        </w:rPr>
        <w:t xml:space="preserve"> (izkazovanje referenc je </w:t>
      </w:r>
      <w:r w:rsidR="00E2084B" w:rsidRPr="00A40944">
        <w:rPr>
          <w:rFonts w:eastAsia="Calibri" w:cs="Arial"/>
          <w:sz w:val="20"/>
          <w:szCs w:val="20"/>
        </w:rPr>
        <w:t>podrobno</w:t>
      </w:r>
      <w:r w:rsidR="00CD359C">
        <w:rPr>
          <w:rFonts w:eastAsia="Calibri" w:cs="Arial"/>
          <w:sz w:val="20"/>
          <w:szCs w:val="20"/>
        </w:rPr>
        <w:t xml:space="preserve"> </w:t>
      </w:r>
      <w:r w:rsidR="00022384" w:rsidRPr="00A40944">
        <w:rPr>
          <w:rFonts w:eastAsia="Calibri" w:cs="Arial"/>
          <w:sz w:val="20"/>
          <w:szCs w:val="20"/>
        </w:rPr>
        <w:t xml:space="preserve">navedeno v </w:t>
      </w:r>
      <w:r w:rsidR="00CD359C">
        <w:rPr>
          <w:rFonts w:eastAsia="Calibri" w:cs="Arial"/>
          <w:sz w:val="20"/>
          <w:szCs w:val="20"/>
        </w:rPr>
        <w:t xml:space="preserve">razpisni dokumentaciji v </w:t>
      </w:r>
      <w:r w:rsidR="001C1EA2">
        <w:rPr>
          <w:rStyle w:val="Hiperpovezava"/>
          <w:color w:val="auto"/>
          <w:sz w:val="20"/>
          <w:szCs w:val="20"/>
          <w:u w:val="none"/>
        </w:rPr>
        <w:t>tč.III.</w:t>
      </w:r>
      <w:r w:rsidR="0030021B">
        <w:rPr>
          <w:rStyle w:val="Hiperpovezava"/>
          <w:color w:val="auto"/>
          <w:sz w:val="20"/>
          <w:szCs w:val="20"/>
          <w:u w:val="none"/>
        </w:rPr>
        <w:t>-</w:t>
      </w:r>
      <w:r w:rsidR="001C1EA2" w:rsidRPr="00EB7F20">
        <w:rPr>
          <w:sz w:val="24"/>
          <w:lang w:bidi="en-US"/>
        </w:rPr>
        <w:t xml:space="preserve"> </w:t>
      </w:r>
      <w:r w:rsidR="009747F1" w:rsidRPr="00EB7F20">
        <w:rPr>
          <w:sz w:val="20"/>
          <w:lang w:bidi="en-US"/>
        </w:rPr>
        <w:t>Reference vlagatelja in pregled financiranja polno zaposlenih svetovalcev glede na velikost kohezijskih in statističnih regij</w:t>
      </w:r>
      <w:r w:rsidR="00CD359C">
        <w:rPr>
          <w:rFonts w:eastAsia="Calibri" w:cs="Arial"/>
          <w:sz w:val="20"/>
          <w:szCs w:val="20"/>
        </w:rPr>
        <w:t>).</w:t>
      </w:r>
      <w:r w:rsidR="00664DBD" w:rsidRPr="00A40944">
        <w:rPr>
          <w:rFonts w:eastAsia="Calibri" w:cs="Arial"/>
          <w:sz w:val="20"/>
          <w:szCs w:val="20"/>
        </w:rPr>
        <w:t xml:space="preserve"> </w:t>
      </w:r>
    </w:p>
    <w:p w:rsidR="009B6C22" w:rsidRDefault="009B6C22">
      <w:pPr>
        <w:spacing w:line="276" w:lineRule="auto"/>
        <w:ind w:left="720"/>
        <w:jc w:val="both"/>
        <w:rPr>
          <w:rFonts w:eastAsia="Calibri" w:cs="Arial"/>
          <w:sz w:val="20"/>
          <w:szCs w:val="20"/>
        </w:rPr>
      </w:pPr>
      <w:r w:rsidRPr="00A40944">
        <w:rPr>
          <w:rFonts w:eastAsia="Calibri" w:cs="Arial"/>
          <w:sz w:val="20"/>
          <w:szCs w:val="20"/>
        </w:rPr>
        <w:t>- da opravlja dejavnost na geografskem območju, za katero se prijavlja na javni razpis.</w:t>
      </w:r>
    </w:p>
    <w:p w:rsidR="00363B4F" w:rsidRPr="00A40944" w:rsidRDefault="00363B4F">
      <w:pPr>
        <w:spacing w:line="276" w:lineRule="auto"/>
        <w:ind w:left="720"/>
        <w:jc w:val="both"/>
        <w:rPr>
          <w:rFonts w:eastAsia="Calibri" w:cs="Arial"/>
          <w:sz w:val="20"/>
          <w:szCs w:val="20"/>
        </w:rPr>
      </w:pPr>
    </w:p>
    <w:p w:rsidR="009B6C22" w:rsidRPr="00A40944" w:rsidRDefault="00FD6B75" w:rsidP="009B6C22">
      <w:pPr>
        <w:numPr>
          <w:ilvl w:val="0"/>
          <w:numId w:val="10"/>
        </w:numPr>
        <w:spacing w:after="200" w:line="276" w:lineRule="auto"/>
        <w:jc w:val="both"/>
        <w:rPr>
          <w:rFonts w:eastAsia="Calibri" w:cs="Arial"/>
          <w:i/>
          <w:sz w:val="20"/>
          <w:szCs w:val="20"/>
          <w:u w:val="single"/>
        </w:rPr>
      </w:pPr>
      <w:r w:rsidRPr="00A40944">
        <w:rPr>
          <w:rFonts w:eastAsia="Calibri" w:cs="Arial"/>
          <w:sz w:val="20"/>
          <w:szCs w:val="20"/>
        </w:rPr>
        <w:t>Vlagatelj</w:t>
      </w:r>
      <w:r w:rsidR="009B6C22" w:rsidRPr="00A40944">
        <w:rPr>
          <w:rFonts w:eastAsia="Calibri" w:cs="Arial"/>
          <w:sz w:val="20"/>
          <w:szCs w:val="20"/>
        </w:rPr>
        <w:t xml:space="preserve"> nima neporavnanih zapadlih finančnih obveznosti do ministrstva in izvajalskih institucij ministrstva (Slovenski podjetniški sklad, Javna agencija Republike Slovenije za spodbujanje podjetništva, internacionalizacije, tujih investicij in tehnologije, Slovenski regionalno razvojni sklad) (v višini 50 eurov ali več</w:t>
      </w:r>
      <w:r w:rsidR="00E157A3" w:rsidRPr="00A40944">
        <w:rPr>
          <w:rFonts w:eastAsia="Calibri" w:cs="Arial"/>
          <w:sz w:val="20"/>
          <w:szCs w:val="20"/>
        </w:rPr>
        <w:t xml:space="preserve"> na dan oddaje vloge pa vse do sklenitve pogodbe</w:t>
      </w:r>
      <w:r w:rsidR="009B6C22" w:rsidRPr="00A40944">
        <w:rPr>
          <w:rFonts w:eastAsia="Calibri" w:cs="Arial"/>
          <w:sz w:val="20"/>
          <w:szCs w:val="20"/>
        </w:rPr>
        <w:t>) iz naslova pogodb o sofinanciranju iz javnih sredstev, pri čemer ni pogoj, da bi bile le-te že ugotovljene s pravnomočnim izvršilnim naslovom.</w:t>
      </w:r>
    </w:p>
    <w:p w:rsidR="009B6C22" w:rsidRPr="00A40944" w:rsidRDefault="00FD6B75" w:rsidP="009B6C22">
      <w:pPr>
        <w:numPr>
          <w:ilvl w:val="0"/>
          <w:numId w:val="10"/>
        </w:numPr>
        <w:spacing w:after="200" w:line="276" w:lineRule="auto"/>
        <w:jc w:val="both"/>
        <w:rPr>
          <w:sz w:val="20"/>
          <w:szCs w:val="20"/>
        </w:rPr>
      </w:pPr>
      <w:r w:rsidRPr="00A40944">
        <w:rPr>
          <w:rFonts w:eastAsia="Calibri" w:cs="Arial"/>
          <w:sz w:val="20"/>
          <w:szCs w:val="20"/>
        </w:rPr>
        <w:t>Vlagatelj</w:t>
      </w:r>
      <w:r w:rsidR="009B6C22" w:rsidRPr="00A40944">
        <w:rPr>
          <w:rFonts w:eastAsia="Calibri" w:cs="Arial"/>
          <w:sz w:val="20"/>
          <w:szCs w:val="20"/>
        </w:rPr>
        <w:t xml:space="preserve"> nima neporavnanih zapadlih finančnih obveznosti iz naslova obveznih dajatev in drugih denarnih nedavčnih obveznosti v skladu z zakonom, ki ureja finančno upravo, ki jih pobira davčni organ (v višini 50 eurov ali več</w:t>
      </w:r>
      <w:r w:rsidR="00AA7DF8" w:rsidRPr="00A40944">
        <w:rPr>
          <w:rFonts w:eastAsia="Calibri" w:cs="Arial"/>
          <w:sz w:val="20"/>
          <w:szCs w:val="20"/>
        </w:rPr>
        <w:t xml:space="preserve"> na dan oddaje vloge pa vse do sklenitve pogodbe</w:t>
      </w:r>
      <w:r w:rsidR="009B6C22" w:rsidRPr="00A40944">
        <w:rPr>
          <w:rFonts w:eastAsia="Calibri" w:cs="Arial"/>
          <w:sz w:val="20"/>
          <w:szCs w:val="20"/>
        </w:rPr>
        <w:t xml:space="preserve">); šteje se, da </w:t>
      </w:r>
      <w:r w:rsidRPr="00A40944">
        <w:rPr>
          <w:rFonts w:eastAsia="Calibri" w:cs="Arial"/>
          <w:sz w:val="20"/>
          <w:szCs w:val="20"/>
        </w:rPr>
        <w:t>vlagatelj</w:t>
      </w:r>
      <w:r w:rsidR="009B6C22" w:rsidRPr="00A40944">
        <w:rPr>
          <w:rFonts w:eastAsia="Calibri" w:cs="Arial"/>
          <w:sz w:val="20"/>
          <w:szCs w:val="20"/>
        </w:rPr>
        <w:t xml:space="preserve">, ki je gospodarski subjekt, ne izpolnjuje obveznosti tudi, </w:t>
      </w:r>
      <w:r w:rsidR="002C751B" w:rsidRPr="00A40944">
        <w:rPr>
          <w:rFonts w:eastAsia="Times New Roman"/>
          <w:sz w:val="20"/>
          <w:szCs w:val="20"/>
          <w:lang w:eastAsia="sl-SI"/>
        </w:rPr>
        <w:t>če nima predloženih vseh obračunov davčnih odtegljajev za dohodke iz delovnega razmerja za obdobje zadnjih pet let</w:t>
      </w:r>
      <w:r w:rsidR="00AA7DF8" w:rsidRPr="00A40944">
        <w:rPr>
          <w:rFonts w:eastAsia="Times New Roman"/>
          <w:sz w:val="20"/>
          <w:szCs w:val="20"/>
          <w:lang w:eastAsia="sl-SI"/>
        </w:rPr>
        <w:t xml:space="preserve"> do dne oddaje vloge oziroma do sklenitve pogodbe</w:t>
      </w:r>
      <w:r w:rsidR="002C751B" w:rsidRPr="00A40944">
        <w:rPr>
          <w:rFonts w:eastAsia="Times New Roman"/>
          <w:sz w:val="20"/>
          <w:szCs w:val="20"/>
          <w:lang w:eastAsia="sl-SI"/>
        </w:rPr>
        <w:t>.</w:t>
      </w:r>
    </w:p>
    <w:p w:rsidR="009B6C22" w:rsidRPr="00A40944" w:rsidRDefault="009B6C22" w:rsidP="009B6C22">
      <w:pPr>
        <w:numPr>
          <w:ilvl w:val="0"/>
          <w:numId w:val="10"/>
        </w:numPr>
        <w:spacing w:after="200" w:line="276" w:lineRule="auto"/>
        <w:jc w:val="both"/>
        <w:rPr>
          <w:sz w:val="20"/>
          <w:szCs w:val="20"/>
          <w:lang w:eastAsia="sl-SI"/>
        </w:rPr>
      </w:pPr>
      <w:r w:rsidRPr="00A40944">
        <w:rPr>
          <w:sz w:val="20"/>
          <w:szCs w:val="20"/>
          <w:lang w:eastAsia="sl-SI"/>
        </w:rPr>
        <w:t xml:space="preserve">Med </w:t>
      </w:r>
      <w:r w:rsidR="00FD6B75" w:rsidRPr="00A40944">
        <w:rPr>
          <w:sz w:val="20"/>
          <w:szCs w:val="20"/>
          <w:lang w:eastAsia="sl-SI"/>
        </w:rPr>
        <w:t>vlagatelj</w:t>
      </w:r>
      <w:r w:rsidRPr="00A40944">
        <w:rPr>
          <w:sz w:val="20"/>
          <w:szCs w:val="20"/>
          <w:lang w:eastAsia="sl-SI"/>
        </w:rPr>
        <w:t>em in ministrstvom oz. izvaj</w:t>
      </w:r>
      <w:r w:rsidRPr="00A40944">
        <w:rPr>
          <w:rFonts w:eastAsia="Calibri" w:cs="Arial"/>
          <w:sz w:val="20"/>
          <w:szCs w:val="20"/>
        </w:rPr>
        <w:t>alskimi institucijami (Slovenski podjetniški sklad, Javna agencija Republike Slovenije za spodbujanje podjetništva, internacionalizacije, tujih investicij in tehnologije, Slovenski regionalno razvojni sklad)  niso bile</w:t>
      </w:r>
      <w:r w:rsidRPr="00A40944">
        <w:rPr>
          <w:sz w:val="20"/>
          <w:szCs w:val="20"/>
          <w:lang w:eastAsia="sl-SI"/>
        </w:rPr>
        <w:t xml:space="preserve"> pri že sklenjenih pogodbah o </w:t>
      </w:r>
      <w:r w:rsidR="00EE3795">
        <w:rPr>
          <w:sz w:val="20"/>
          <w:szCs w:val="20"/>
          <w:lang w:eastAsia="sl-SI"/>
        </w:rPr>
        <w:t>so</w:t>
      </w:r>
      <w:r w:rsidR="00E57C74" w:rsidRPr="00A40944">
        <w:rPr>
          <w:sz w:val="20"/>
          <w:szCs w:val="20"/>
          <w:lang w:eastAsia="sl-SI"/>
        </w:rPr>
        <w:t>financiranju</w:t>
      </w:r>
      <w:r w:rsidRPr="00A40944">
        <w:rPr>
          <w:sz w:val="20"/>
          <w:szCs w:val="20"/>
          <w:lang w:eastAsia="sl-SI"/>
        </w:rPr>
        <w:t xml:space="preserve"> ugotovljene hujše nepravilnosti pri porabi javnih sredstev in izpolnjevanju ključnih pogodbenih obveznosti, zaradi česar je ministrstvo oz. izvajalska institucija odstopila od pogodbe o</w:t>
      </w:r>
      <w:r w:rsidR="00AA7DF8" w:rsidRPr="00A40944">
        <w:rPr>
          <w:sz w:val="20"/>
          <w:szCs w:val="20"/>
          <w:lang w:eastAsia="sl-SI"/>
        </w:rPr>
        <w:t xml:space="preserve"> so</w:t>
      </w:r>
      <w:r w:rsidR="00C23896" w:rsidRPr="00A40944">
        <w:rPr>
          <w:sz w:val="20"/>
          <w:szCs w:val="20"/>
          <w:lang w:eastAsia="sl-SI"/>
        </w:rPr>
        <w:t>financir</w:t>
      </w:r>
      <w:r w:rsidRPr="00A40944">
        <w:rPr>
          <w:sz w:val="20"/>
          <w:szCs w:val="20"/>
          <w:lang w:eastAsia="sl-SI"/>
        </w:rPr>
        <w:t>anju, od odstopa od pogodbe pa še ni preteklo 5 let.</w:t>
      </w:r>
    </w:p>
    <w:p w:rsidR="009B6C22" w:rsidRPr="00A40944" w:rsidRDefault="00FD6B75" w:rsidP="009B6C22">
      <w:pPr>
        <w:numPr>
          <w:ilvl w:val="0"/>
          <w:numId w:val="10"/>
        </w:numPr>
        <w:spacing w:after="200" w:line="276" w:lineRule="auto"/>
        <w:jc w:val="both"/>
        <w:rPr>
          <w:sz w:val="20"/>
          <w:szCs w:val="20"/>
        </w:rPr>
      </w:pPr>
      <w:r w:rsidRPr="00A40944">
        <w:rPr>
          <w:sz w:val="20"/>
          <w:szCs w:val="20"/>
        </w:rPr>
        <w:t>Vlagatelj</w:t>
      </w:r>
      <w:r w:rsidR="009B6C22" w:rsidRPr="00A40944">
        <w:rPr>
          <w:sz w:val="20"/>
          <w:szCs w:val="20"/>
        </w:rPr>
        <w:t xml:space="preserve"> ni v postopku prisilne poravnave, stečajnem postopku, postopku likvidacije ali prisilnega prenehanja, z njegovimi posli iz drugih razlogov ne upravlja sodišče, ni opustil poslovne dejavnosti in ni v stanju insolventnosti, v skladu z določbami Zakona o finančnem poslovanju, postopkih zaradi insolventnosti in prisilnem prenehanju (Uradni list RS, št. 13/14 - uradno prečiščeno besedilo in 10/15 - popr., 27/16, 31/16-odl. US in 63/16 – ZD-C).</w:t>
      </w:r>
    </w:p>
    <w:p w:rsidR="009B6C22" w:rsidRPr="00A40944" w:rsidRDefault="00FD6B75" w:rsidP="009B6C22">
      <w:pPr>
        <w:numPr>
          <w:ilvl w:val="0"/>
          <w:numId w:val="10"/>
        </w:numPr>
        <w:spacing w:after="200" w:line="276" w:lineRule="auto"/>
        <w:jc w:val="both"/>
        <w:rPr>
          <w:rFonts w:eastAsia="Calibri" w:cs="Arial"/>
          <w:sz w:val="20"/>
          <w:szCs w:val="20"/>
        </w:rPr>
      </w:pPr>
      <w:r w:rsidRPr="00A40944">
        <w:rPr>
          <w:rFonts w:eastAsia="Calibri" w:cs="Arial"/>
          <w:sz w:val="20"/>
          <w:szCs w:val="20"/>
        </w:rPr>
        <w:t>Vlagatelj</w:t>
      </w:r>
      <w:r w:rsidR="009B6C22" w:rsidRPr="00A40944">
        <w:rPr>
          <w:rFonts w:eastAsia="Calibri" w:cs="Arial"/>
          <w:sz w:val="20"/>
          <w:szCs w:val="20"/>
        </w:rPr>
        <w:t xml:space="preserve"> ne prejema ali ni v postopku pridobivanja državnih pomoči za reševanje in prestrukturiranje podjetij v težavah po Zakon o pomoči za reševanje in prestrukturiranje gospodarskih družb in zadrug v težavah (Uradni list RS, št. 5/17) in ni podjetje v težavah skladno z 18. točko 2. člena Uredbe Komisije 651/2014/EU. </w:t>
      </w:r>
    </w:p>
    <w:p w:rsidR="009B6C22" w:rsidRPr="00A40944" w:rsidRDefault="009B6C22" w:rsidP="00E7358F">
      <w:pPr>
        <w:numPr>
          <w:ilvl w:val="0"/>
          <w:numId w:val="10"/>
        </w:numPr>
        <w:spacing w:after="200" w:line="276" w:lineRule="auto"/>
        <w:jc w:val="both"/>
        <w:rPr>
          <w:rFonts w:eastAsia="Calibri" w:cs="Arial"/>
          <w:i/>
          <w:sz w:val="20"/>
          <w:szCs w:val="20"/>
        </w:rPr>
      </w:pPr>
      <w:r w:rsidRPr="00A40944">
        <w:rPr>
          <w:sz w:val="20"/>
          <w:szCs w:val="20"/>
        </w:rPr>
        <w:t xml:space="preserve">Glede </w:t>
      </w:r>
      <w:r w:rsidR="00FD6B75" w:rsidRPr="00A40944">
        <w:rPr>
          <w:sz w:val="20"/>
          <w:szCs w:val="20"/>
        </w:rPr>
        <w:t>vlagatelj</w:t>
      </w:r>
      <w:r w:rsidRPr="00A40944">
        <w:rPr>
          <w:sz w:val="20"/>
          <w:szCs w:val="20"/>
        </w:rPr>
        <w:t xml:space="preserve">a ni podana prepoved poslovanja v razmerju </w:t>
      </w:r>
      <w:r w:rsidR="007E4647" w:rsidRPr="00A40944">
        <w:rPr>
          <w:rFonts w:eastAsia="Times New Roman"/>
          <w:sz w:val="20"/>
          <w:szCs w:val="20"/>
          <w:lang w:eastAsia="sl-SI"/>
        </w:rPr>
        <w:t xml:space="preserve">do ministrstva oz. v razmerju z izvajalskimi institucijami (Slovenski podjetniški sklad, Javna agencija Republike Slovenije za spodbujanje podjetništva, internacionalizacije, tujih investicij in tehnologije, Slovenski regionalno razvojni sklad)  </w:t>
      </w:r>
      <w:r w:rsidRPr="00A40944">
        <w:rPr>
          <w:sz w:val="20"/>
          <w:szCs w:val="20"/>
        </w:rPr>
        <w:t xml:space="preserve">v obsegu, kot izhaja iz 35. člena Zakona o integriteti in preprečevanju korupcije (Ur. list RS, št. 69/11 – uradno prečiščeno besedilo). </w:t>
      </w:r>
    </w:p>
    <w:p w:rsidR="00B05CAE" w:rsidRPr="00A40944" w:rsidRDefault="00B05CAE" w:rsidP="00B05CAE">
      <w:pPr>
        <w:numPr>
          <w:ilvl w:val="0"/>
          <w:numId w:val="10"/>
        </w:numPr>
        <w:spacing w:after="200" w:line="276" w:lineRule="auto"/>
        <w:jc w:val="both"/>
        <w:rPr>
          <w:rFonts w:eastAsia="Calibri" w:cs="Arial"/>
          <w:sz w:val="20"/>
          <w:szCs w:val="20"/>
        </w:rPr>
      </w:pPr>
      <w:r w:rsidRPr="00A40944">
        <w:rPr>
          <w:rFonts w:eastAsia="Calibri" w:cs="Arial"/>
          <w:sz w:val="20"/>
          <w:szCs w:val="20"/>
        </w:rPr>
        <w:t xml:space="preserve">Da </w:t>
      </w:r>
      <w:r w:rsidR="003C60B6" w:rsidRPr="00A40944">
        <w:rPr>
          <w:rFonts w:eastAsia="Calibri" w:cs="Arial"/>
          <w:sz w:val="20"/>
          <w:szCs w:val="20"/>
        </w:rPr>
        <w:t xml:space="preserve"> </w:t>
      </w:r>
      <w:r w:rsidRPr="00A40944">
        <w:rPr>
          <w:rFonts w:eastAsia="Calibri" w:cs="Arial"/>
          <w:sz w:val="20"/>
          <w:szCs w:val="20"/>
        </w:rPr>
        <w:t xml:space="preserve">dejanski lastnik (i) družbe v skladu z 19. členom Zakon o preprečevanju pranja denarja in financiranja terorizma (Uradni list RS, št. 68/16) ni(so) vpleten(i) v postopke pranja denarja in financiranja terorizma. </w:t>
      </w:r>
    </w:p>
    <w:p w:rsidR="009B6C22" w:rsidRPr="00A40944" w:rsidRDefault="009B6C22" w:rsidP="009B6C22">
      <w:pPr>
        <w:numPr>
          <w:ilvl w:val="0"/>
          <w:numId w:val="10"/>
        </w:numPr>
        <w:spacing w:after="200" w:line="276" w:lineRule="auto"/>
        <w:jc w:val="both"/>
        <w:rPr>
          <w:rFonts w:eastAsia="Calibri" w:cs="Arial"/>
          <w:sz w:val="20"/>
          <w:szCs w:val="20"/>
        </w:rPr>
      </w:pPr>
      <w:r w:rsidRPr="00A40944">
        <w:rPr>
          <w:rFonts w:eastAsia="Calibri" w:cs="Arial"/>
          <w:sz w:val="20"/>
          <w:szCs w:val="20"/>
        </w:rPr>
        <w:t xml:space="preserve">Da ni v postopku vračanja neupravičeno prejete državne pomoči, na osnovi odločbe Evropske komisije, ki je prejeto državno pomoč razglasila za nezakonito in nezdružljivo s skupnim trgom Skupnosti. </w:t>
      </w:r>
    </w:p>
    <w:p w:rsidR="009B6C22" w:rsidRPr="00A40944" w:rsidRDefault="009B6C22" w:rsidP="009B6C22">
      <w:pPr>
        <w:numPr>
          <w:ilvl w:val="0"/>
          <w:numId w:val="10"/>
        </w:numPr>
        <w:spacing w:after="200" w:line="276" w:lineRule="auto"/>
        <w:jc w:val="both"/>
        <w:rPr>
          <w:rFonts w:eastAsia="Calibri" w:cs="Arial"/>
          <w:sz w:val="20"/>
          <w:szCs w:val="20"/>
        </w:rPr>
      </w:pPr>
      <w:r w:rsidRPr="00A40944">
        <w:rPr>
          <w:rFonts w:eastAsia="Calibri" w:cs="Arial"/>
          <w:sz w:val="20"/>
          <w:szCs w:val="20"/>
        </w:rPr>
        <w:t>Da za iste upravičene stroške in aktivnosti, ki so predmet</w:t>
      </w:r>
      <w:r w:rsidR="00CF64BC" w:rsidRPr="00A40944">
        <w:rPr>
          <w:rFonts w:eastAsia="Calibri" w:cs="Arial"/>
          <w:sz w:val="20"/>
          <w:szCs w:val="20"/>
        </w:rPr>
        <w:t xml:space="preserve"> </w:t>
      </w:r>
      <w:r w:rsidR="00C23896" w:rsidRPr="00A40944">
        <w:rPr>
          <w:rFonts w:eastAsia="Calibri" w:cs="Arial"/>
          <w:sz w:val="20"/>
          <w:szCs w:val="20"/>
        </w:rPr>
        <w:t>financir</w:t>
      </w:r>
      <w:r w:rsidRPr="00A40944">
        <w:rPr>
          <w:rFonts w:eastAsia="Calibri" w:cs="Arial"/>
          <w:sz w:val="20"/>
          <w:szCs w:val="20"/>
        </w:rPr>
        <w:t xml:space="preserve">anja v tem razpisu, ni in ne bo pridobil sredstev iz drugih javnih virov (sredstev evropskega, državnega ali lokalnega proračuna) (prepoved dvojnega financiranja). </w:t>
      </w:r>
    </w:p>
    <w:p w:rsidR="00F7099E" w:rsidRDefault="009B6C22" w:rsidP="009B6C22">
      <w:pPr>
        <w:pStyle w:val="Odstavekseznama"/>
        <w:jc w:val="both"/>
        <w:rPr>
          <w:b/>
          <w:sz w:val="20"/>
          <w:szCs w:val="20"/>
        </w:rPr>
      </w:pPr>
      <w:r w:rsidRPr="00A40944">
        <w:rPr>
          <w:b/>
          <w:sz w:val="20"/>
          <w:szCs w:val="20"/>
        </w:rPr>
        <w:t xml:space="preserve">4.2. Posebni pogoji za </w:t>
      </w:r>
      <w:r w:rsidR="00FD6B75" w:rsidRPr="00A40944">
        <w:rPr>
          <w:b/>
          <w:sz w:val="20"/>
          <w:szCs w:val="20"/>
        </w:rPr>
        <w:t>vlagatelj</w:t>
      </w:r>
      <w:r w:rsidRPr="00A40944">
        <w:rPr>
          <w:b/>
          <w:sz w:val="20"/>
          <w:szCs w:val="20"/>
        </w:rPr>
        <w:t>e</w:t>
      </w:r>
      <w:r w:rsidR="00F7099E">
        <w:rPr>
          <w:b/>
          <w:sz w:val="20"/>
          <w:szCs w:val="20"/>
        </w:rPr>
        <w:t xml:space="preserve"> </w:t>
      </w:r>
    </w:p>
    <w:p w:rsidR="00F7099E" w:rsidRDefault="00F7099E" w:rsidP="009B6C22">
      <w:pPr>
        <w:pStyle w:val="Odstavekseznama"/>
        <w:jc w:val="both"/>
        <w:rPr>
          <w:b/>
          <w:sz w:val="20"/>
          <w:szCs w:val="20"/>
        </w:rPr>
      </w:pPr>
    </w:p>
    <w:p w:rsidR="009B6C22" w:rsidRPr="00A40944" w:rsidRDefault="009B6C22" w:rsidP="009B6C22">
      <w:pPr>
        <w:spacing w:after="200" w:line="276" w:lineRule="auto"/>
        <w:ind w:left="720"/>
        <w:jc w:val="both"/>
        <w:rPr>
          <w:rFonts w:eastAsia="Calibri" w:cs="Arial"/>
          <w:b/>
          <w:sz w:val="20"/>
          <w:szCs w:val="20"/>
        </w:rPr>
      </w:pPr>
      <w:r w:rsidRPr="00A40944">
        <w:rPr>
          <w:rFonts w:eastAsia="Calibri" w:cs="Arial"/>
          <w:b/>
          <w:sz w:val="20"/>
          <w:szCs w:val="20"/>
        </w:rPr>
        <w:t>Osnovni pogoji</w:t>
      </w:r>
      <w:r w:rsidR="00F7099E">
        <w:rPr>
          <w:rFonts w:eastAsia="Calibri" w:cs="Arial"/>
          <w:b/>
          <w:sz w:val="20"/>
          <w:szCs w:val="20"/>
        </w:rPr>
        <w:t xml:space="preserve"> </w:t>
      </w:r>
      <w:r w:rsidR="00F7099E" w:rsidRPr="00D66E3C">
        <w:rPr>
          <w:rFonts w:eastAsia="Calibri" w:cs="Arial"/>
          <w:b/>
          <w:sz w:val="20"/>
          <w:szCs w:val="20"/>
        </w:rPr>
        <w:t xml:space="preserve">(pogoje mora izpolnjevati vodja konzorcija kot vlagatelj in tudi vsi </w:t>
      </w:r>
      <w:r w:rsidR="00F7099E">
        <w:rPr>
          <w:rFonts w:eastAsia="Calibri" w:cs="Arial"/>
          <w:b/>
          <w:sz w:val="20"/>
          <w:szCs w:val="20"/>
        </w:rPr>
        <w:t>konzorcijski partnerji</w:t>
      </w:r>
      <w:r w:rsidR="00F7099E" w:rsidRPr="00D66E3C">
        <w:rPr>
          <w:rFonts w:eastAsia="Calibri" w:cs="Arial"/>
          <w:b/>
          <w:sz w:val="20"/>
          <w:szCs w:val="20"/>
        </w:rPr>
        <w:t>)</w:t>
      </w:r>
    </w:p>
    <w:p w:rsidR="009B6C22" w:rsidRPr="00A40944" w:rsidRDefault="009B6C22"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Calibri" w:cs="Arial"/>
          <w:sz w:val="20"/>
          <w:szCs w:val="20"/>
        </w:rPr>
        <w:t>izvaja</w:t>
      </w:r>
      <w:r w:rsidR="006E0244" w:rsidRPr="00A40944">
        <w:rPr>
          <w:rFonts w:eastAsia="Calibri" w:cs="Arial"/>
          <w:sz w:val="20"/>
          <w:szCs w:val="20"/>
        </w:rPr>
        <w:t>ti</w:t>
      </w:r>
      <w:r w:rsidRPr="00A40944">
        <w:rPr>
          <w:rFonts w:eastAsia="Calibri" w:cs="Arial"/>
          <w:sz w:val="20"/>
          <w:szCs w:val="20"/>
        </w:rPr>
        <w:t xml:space="preserve"> storitve iz 2.2. točke razpisa, tabela 1,  na sedežu SPOT regije in tudi na drugih primernih lokacijah v regiji skladno z </w:t>
      </w:r>
      <w:r w:rsidR="00F7099E">
        <w:rPr>
          <w:rFonts w:eastAsia="Calibri" w:cs="Arial"/>
          <w:sz w:val="20"/>
          <w:szCs w:val="20"/>
        </w:rPr>
        <w:t>N</w:t>
      </w:r>
      <w:r w:rsidRPr="00A40944">
        <w:rPr>
          <w:rFonts w:eastAsia="Calibri" w:cs="Arial"/>
          <w:sz w:val="20"/>
          <w:szCs w:val="20"/>
        </w:rPr>
        <w:t>avodili</w:t>
      </w:r>
      <w:r w:rsidR="00F7099E">
        <w:rPr>
          <w:rFonts w:eastAsia="Calibri" w:cs="Arial"/>
          <w:sz w:val="20"/>
          <w:szCs w:val="20"/>
        </w:rPr>
        <w:t xml:space="preserve"> agencije</w:t>
      </w:r>
      <w:r w:rsidRPr="00A40944">
        <w:rPr>
          <w:rFonts w:eastAsia="Calibri" w:cs="Arial"/>
          <w:sz w:val="20"/>
          <w:szCs w:val="20"/>
        </w:rPr>
        <w:t xml:space="preserve">; </w:t>
      </w:r>
    </w:p>
    <w:p w:rsidR="009B6C22" w:rsidRPr="00A40944" w:rsidRDefault="009B6C22"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Calibri" w:cs="Arial"/>
          <w:sz w:val="20"/>
          <w:szCs w:val="20"/>
        </w:rPr>
        <w:t>zagotavlja</w:t>
      </w:r>
      <w:r w:rsidR="006E0244" w:rsidRPr="00A40944">
        <w:rPr>
          <w:rFonts w:eastAsia="Calibri" w:cs="Arial"/>
          <w:sz w:val="20"/>
          <w:szCs w:val="20"/>
        </w:rPr>
        <w:t>ti</w:t>
      </w:r>
      <w:r w:rsidRPr="00A40944">
        <w:rPr>
          <w:rFonts w:eastAsia="Calibri" w:cs="Arial"/>
          <w:sz w:val="20"/>
          <w:szCs w:val="20"/>
        </w:rPr>
        <w:t xml:space="preserve"> storitve za vse občine v posamezni statistični regiji;</w:t>
      </w:r>
    </w:p>
    <w:p w:rsidR="00105F71" w:rsidRPr="00A40944" w:rsidRDefault="00040450" w:rsidP="00105F71">
      <w:pPr>
        <w:pStyle w:val="Odstavekseznama"/>
        <w:numPr>
          <w:ilvl w:val="0"/>
          <w:numId w:val="11"/>
        </w:numPr>
        <w:spacing w:after="200" w:line="276" w:lineRule="auto"/>
        <w:ind w:left="851" w:hanging="425"/>
        <w:jc w:val="both"/>
        <w:rPr>
          <w:rFonts w:eastAsia="Calibri" w:cs="Arial"/>
          <w:sz w:val="20"/>
          <w:szCs w:val="20"/>
        </w:rPr>
      </w:pPr>
      <w:r>
        <w:rPr>
          <w:rFonts w:eastAsia="Calibri" w:cs="Arial"/>
          <w:sz w:val="20"/>
          <w:szCs w:val="20"/>
        </w:rPr>
        <w:t xml:space="preserve">zagotoviti </w:t>
      </w:r>
      <w:r w:rsidR="00CA70AB">
        <w:rPr>
          <w:rFonts w:eastAsia="Calibri" w:cs="Arial"/>
          <w:sz w:val="20"/>
          <w:szCs w:val="20"/>
        </w:rPr>
        <w:t xml:space="preserve">za </w:t>
      </w:r>
      <w:r w:rsidR="00F25DD6" w:rsidRPr="00A40944">
        <w:rPr>
          <w:rFonts w:eastAsia="Calibri" w:cs="Arial"/>
          <w:sz w:val="20"/>
          <w:szCs w:val="20"/>
        </w:rPr>
        <w:t xml:space="preserve">aktivnosti, ki jih izvaja na sedežu </w:t>
      </w:r>
      <w:r w:rsidR="004A5A9D" w:rsidRPr="00A40944">
        <w:rPr>
          <w:rFonts w:eastAsia="Calibri" w:cs="Arial"/>
          <w:sz w:val="20"/>
          <w:szCs w:val="20"/>
        </w:rPr>
        <w:t>SPOT</w:t>
      </w:r>
      <w:r w:rsidR="00F25DD6" w:rsidRPr="00A40944">
        <w:rPr>
          <w:rFonts w:eastAsia="Calibri" w:cs="Arial"/>
          <w:sz w:val="20"/>
          <w:szCs w:val="20"/>
        </w:rPr>
        <w:t xml:space="preserve"> regije </w:t>
      </w:r>
      <w:r w:rsidR="009B6C22" w:rsidRPr="00A40944">
        <w:rPr>
          <w:rFonts w:eastAsia="Calibri" w:cs="Arial"/>
          <w:sz w:val="20"/>
          <w:szCs w:val="20"/>
        </w:rPr>
        <w:t>na voljo zahtevano število ustrezno usposobljenih svetovalcev (natančnejši pogoji so navedeni v točki »</w:t>
      </w:r>
      <w:r w:rsidR="00CA70AB">
        <w:rPr>
          <w:rFonts w:eastAsia="Calibri" w:cs="Arial"/>
          <w:sz w:val="20"/>
          <w:szCs w:val="20"/>
        </w:rPr>
        <w:t>Pogoji za svetovalce</w:t>
      </w:r>
      <w:r w:rsidR="009B6C22" w:rsidRPr="00A40944">
        <w:rPr>
          <w:rFonts w:eastAsia="Calibri" w:cs="Arial"/>
          <w:sz w:val="20"/>
          <w:szCs w:val="20"/>
        </w:rPr>
        <w:t>«)</w:t>
      </w:r>
      <w:r w:rsidR="00D93EC3">
        <w:rPr>
          <w:rFonts w:eastAsia="Calibri" w:cs="Arial"/>
          <w:sz w:val="20"/>
          <w:szCs w:val="20"/>
        </w:rPr>
        <w:t xml:space="preserve"> (pogoj mora izpolnjevati konzorcij kot celota)</w:t>
      </w:r>
      <w:r w:rsidR="004B59C6" w:rsidRPr="00A40944">
        <w:rPr>
          <w:rFonts w:eastAsia="Calibri" w:cs="Arial"/>
          <w:sz w:val="20"/>
          <w:szCs w:val="20"/>
        </w:rPr>
        <w:t>;</w:t>
      </w:r>
    </w:p>
    <w:p w:rsidR="009B6C22" w:rsidRPr="00A40944" w:rsidRDefault="009B6C22"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Calibri" w:cs="Arial"/>
          <w:sz w:val="20"/>
          <w:szCs w:val="20"/>
        </w:rPr>
        <w:t>zagotoviti število svetovalcev na SPOT</w:t>
      </w:r>
      <w:r w:rsidR="00AD5968">
        <w:rPr>
          <w:rFonts w:eastAsia="Calibri" w:cs="Arial"/>
          <w:sz w:val="20"/>
          <w:szCs w:val="20"/>
        </w:rPr>
        <w:t xml:space="preserve"> regije</w:t>
      </w:r>
      <w:r w:rsidRPr="00A40944">
        <w:rPr>
          <w:rFonts w:eastAsia="Calibri" w:cs="Arial"/>
          <w:sz w:val="20"/>
          <w:szCs w:val="20"/>
        </w:rPr>
        <w:t xml:space="preserve"> na regijo, kot je določeno</w:t>
      </w:r>
      <w:r w:rsidR="005E311D" w:rsidRPr="00A40944">
        <w:rPr>
          <w:rFonts w:eastAsia="Calibri" w:cs="Arial"/>
          <w:sz w:val="20"/>
          <w:szCs w:val="20"/>
        </w:rPr>
        <w:t xml:space="preserve"> v </w:t>
      </w:r>
      <w:r w:rsidR="00CD359C">
        <w:rPr>
          <w:rFonts w:eastAsia="Calibri" w:cs="Arial"/>
          <w:sz w:val="20"/>
          <w:szCs w:val="20"/>
        </w:rPr>
        <w:t>razpisni dokumentaciji</w:t>
      </w:r>
      <w:r w:rsidR="005E311D" w:rsidRPr="00A40944">
        <w:rPr>
          <w:rFonts w:eastAsia="Calibri" w:cs="Arial"/>
          <w:sz w:val="20"/>
          <w:szCs w:val="20"/>
        </w:rPr>
        <w:t xml:space="preserve"> </w:t>
      </w:r>
      <w:r w:rsidR="00CD359C">
        <w:rPr>
          <w:rFonts w:eastAsia="Calibri" w:cs="Arial"/>
          <w:sz w:val="20"/>
          <w:szCs w:val="20"/>
        </w:rPr>
        <w:t xml:space="preserve">v </w:t>
      </w:r>
      <w:r w:rsidR="00664DBD" w:rsidRPr="00A40944">
        <w:rPr>
          <w:rFonts w:eastAsia="Calibri" w:cs="Arial"/>
          <w:sz w:val="20"/>
          <w:szCs w:val="20"/>
        </w:rPr>
        <w:t>tč.</w:t>
      </w:r>
      <w:r w:rsidR="00E77242">
        <w:rPr>
          <w:rFonts w:eastAsia="Calibri" w:cs="Arial"/>
          <w:sz w:val="20"/>
          <w:szCs w:val="20"/>
        </w:rPr>
        <w:t xml:space="preserve"> </w:t>
      </w:r>
      <w:r w:rsidR="00664DBD" w:rsidRPr="00A40944">
        <w:rPr>
          <w:rFonts w:eastAsia="Calibri" w:cs="Arial"/>
          <w:sz w:val="20"/>
          <w:szCs w:val="20"/>
        </w:rPr>
        <w:t>III</w:t>
      </w:r>
      <w:r w:rsidR="000E392D">
        <w:rPr>
          <w:rFonts w:eastAsia="Calibri" w:cs="Arial"/>
          <w:sz w:val="20"/>
          <w:szCs w:val="20"/>
        </w:rPr>
        <w:t>.-</w:t>
      </w:r>
      <w:r w:rsidR="00664DBD" w:rsidRPr="00A40944">
        <w:rPr>
          <w:rFonts w:eastAsia="Calibri" w:cs="Arial"/>
          <w:sz w:val="20"/>
          <w:szCs w:val="20"/>
        </w:rPr>
        <w:t xml:space="preserve"> </w:t>
      </w:r>
      <w:r w:rsidR="00B97B18" w:rsidRPr="00A40944">
        <w:rPr>
          <w:rFonts w:eastAsia="Calibri" w:cs="Arial"/>
          <w:sz w:val="20"/>
          <w:szCs w:val="20"/>
        </w:rPr>
        <w:t>Reference vlagatelja</w:t>
      </w:r>
      <w:r w:rsidR="00A80B93">
        <w:rPr>
          <w:rFonts w:eastAsia="Calibri" w:cs="Arial"/>
          <w:sz w:val="20"/>
          <w:szCs w:val="20"/>
        </w:rPr>
        <w:t xml:space="preserve"> in </w:t>
      </w:r>
      <w:r w:rsidR="00B97B18" w:rsidRPr="00A40944">
        <w:rPr>
          <w:rFonts w:eastAsia="Calibri" w:cs="Arial"/>
          <w:sz w:val="20"/>
          <w:szCs w:val="20"/>
        </w:rPr>
        <w:t>pregled financiranja polno zaposlenih svetovalcev</w:t>
      </w:r>
      <w:r w:rsidR="00A80B93">
        <w:rPr>
          <w:rFonts w:eastAsia="Calibri" w:cs="Arial"/>
          <w:sz w:val="20"/>
          <w:szCs w:val="20"/>
        </w:rPr>
        <w:t xml:space="preserve"> </w:t>
      </w:r>
      <w:r w:rsidR="00A80B93" w:rsidRPr="00EB7F20">
        <w:rPr>
          <w:sz w:val="20"/>
          <w:lang w:bidi="en-US"/>
        </w:rPr>
        <w:t>glede na velikost kohezijskih in statističnih regij</w:t>
      </w:r>
      <w:r w:rsidR="004B59C6" w:rsidRPr="00A40944">
        <w:rPr>
          <w:rFonts w:eastAsia="Calibri" w:cs="Arial"/>
          <w:sz w:val="20"/>
          <w:szCs w:val="20"/>
        </w:rPr>
        <w:t xml:space="preserve">. </w:t>
      </w:r>
      <w:r w:rsidRPr="00A40944">
        <w:rPr>
          <w:rFonts w:eastAsia="Calibri" w:cs="Arial"/>
          <w:sz w:val="20"/>
          <w:szCs w:val="20"/>
        </w:rPr>
        <w:t xml:space="preserve">Svetovalci, ki bodo izvajali delo na </w:t>
      </w:r>
      <w:r w:rsidR="004A5A9D" w:rsidRPr="00A40944">
        <w:rPr>
          <w:rFonts w:eastAsia="Calibri" w:cs="Arial"/>
          <w:sz w:val="20"/>
          <w:szCs w:val="20"/>
        </w:rPr>
        <w:t>SPOT</w:t>
      </w:r>
      <w:r w:rsidRPr="00A40944">
        <w:rPr>
          <w:rFonts w:eastAsia="Calibri" w:cs="Arial"/>
          <w:sz w:val="20"/>
          <w:szCs w:val="20"/>
        </w:rPr>
        <w:t xml:space="preserve"> regije morajo biti zaposleni pri </w:t>
      </w:r>
      <w:r w:rsidR="00FD6B75" w:rsidRPr="00A40944">
        <w:rPr>
          <w:rFonts w:eastAsia="Calibri" w:cs="Arial"/>
          <w:sz w:val="20"/>
          <w:szCs w:val="20"/>
        </w:rPr>
        <w:t>vlagatelj</w:t>
      </w:r>
      <w:r w:rsidRPr="00A40944">
        <w:rPr>
          <w:rFonts w:eastAsia="Calibri" w:cs="Arial"/>
          <w:sz w:val="20"/>
          <w:szCs w:val="20"/>
        </w:rPr>
        <w:t xml:space="preserve">u oz. </w:t>
      </w:r>
      <w:r w:rsidR="00E422AD" w:rsidRPr="00A40944">
        <w:rPr>
          <w:rFonts w:eastAsia="Calibri" w:cs="Arial"/>
          <w:sz w:val="20"/>
          <w:szCs w:val="20"/>
        </w:rPr>
        <w:t xml:space="preserve">posameznemu </w:t>
      </w:r>
      <w:r w:rsidR="00040450">
        <w:rPr>
          <w:rFonts w:eastAsia="Calibri" w:cs="Arial"/>
          <w:sz w:val="20"/>
          <w:szCs w:val="20"/>
        </w:rPr>
        <w:t xml:space="preserve">konzorcijskemu partnerju </w:t>
      </w:r>
      <w:r w:rsidRPr="00A40944">
        <w:rPr>
          <w:rFonts w:eastAsia="Calibri" w:cs="Arial"/>
          <w:sz w:val="20"/>
          <w:szCs w:val="20"/>
        </w:rPr>
        <w:t xml:space="preserve">za polni delovni čas za delo na </w:t>
      </w:r>
      <w:r w:rsidR="004A5A9D" w:rsidRPr="00A40944">
        <w:rPr>
          <w:rFonts w:eastAsia="Calibri" w:cs="Arial"/>
          <w:sz w:val="20"/>
          <w:szCs w:val="20"/>
        </w:rPr>
        <w:t>SPOT</w:t>
      </w:r>
      <w:r w:rsidRPr="00A40944">
        <w:rPr>
          <w:rFonts w:eastAsia="Calibri" w:cs="Arial"/>
          <w:sz w:val="20"/>
          <w:szCs w:val="20"/>
        </w:rPr>
        <w:t xml:space="preserve"> regije</w:t>
      </w:r>
      <w:r w:rsidR="00E422AD" w:rsidRPr="00A40944">
        <w:rPr>
          <w:rFonts w:eastAsia="Calibri" w:cs="Arial"/>
          <w:sz w:val="20"/>
          <w:szCs w:val="20"/>
        </w:rPr>
        <w:t xml:space="preserve"> (pogoj</w:t>
      </w:r>
      <w:r w:rsidR="003D10A0">
        <w:rPr>
          <w:rFonts w:eastAsia="Calibri" w:cs="Arial"/>
          <w:sz w:val="20"/>
          <w:szCs w:val="20"/>
        </w:rPr>
        <w:t xml:space="preserve"> mora</w:t>
      </w:r>
      <w:r w:rsidR="00E422AD" w:rsidRPr="00A40944">
        <w:rPr>
          <w:rFonts w:eastAsia="Calibri" w:cs="Arial"/>
          <w:sz w:val="20"/>
          <w:szCs w:val="20"/>
        </w:rPr>
        <w:t xml:space="preserve"> </w:t>
      </w:r>
      <w:r w:rsidR="003D10A0">
        <w:rPr>
          <w:rFonts w:eastAsia="Calibri" w:cs="Arial"/>
          <w:sz w:val="20"/>
          <w:szCs w:val="20"/>
        </w:rPr>
        <w:t>konzorcij kot celota</w:t>
      </w:r>
      <w:r w:rsidR="00E422AD" w:rsidRPr="00A40944">
        <w:rPr>
          <w:rFonts w:eastAsia="Calibri" w:cs="Arial"/>
          <w:sz w:val="20"/>
          <w:szCs w:val="20"/>
        </w:rPr>
        <w:t>)</w:t>
      </w:r>
      <w:r w:rsidRPr="00A40944">
        <w:rPr>
          <w:rFonts w:eastAsia="Calibri" w:cs="Arial"/>
          <w:sz w:val="20"/>
          <w:szCs w:val="20"/>
        </w:rPr>
        <w:t xml:space="preserve">; </w:t>
      </w:r>
    </w:p>
    <w:p w:rsidR="00CA70AB" w:rsidRPr="003E0B85" w:rsidRDefault="00CA70AB" w:rsidP="00CA70AB">
      <w:pPr>
        <w:pStyle w:val="Odstavekseznama"/>
        <w:numPr>
          <w:ilvl w:val="0"/>
          <w:numId w:val="11"/>
        </w:numPr>
        <w:spacing w:after="200" w:line="276" w:lineRule="auto"/>
        <w:ind w:left="851" w:hanging="425"/>
        <w:jc w:val="both"/>
        <w:rPr>
          <w:rFonts w:eastAsia="Calibri" w:cs="Arial"/>
          <w:sz w:val="20"/>
          <w:szCs w:val="20"/>
        </w:rPr>
      </w:pPr>
      <w:r w:rsidRPr="003E0B85">
        <w:rPr>
          <w:rFonts w:eastAsia="Calibri" w:cs="Arial"/>
          <w:sz w:val="20"/>
          <w:szCs w:val="20"/>
        </w:rPr>
        <w:t xml:space="preserve">vsak posamezen </w:t>
      </w:r>
      <w:r w:rsidR="00040450">
        <w:rPr>
          <w:rFonts w:eastAsia="Calibri" w:cs="Arial"/>
          <w:sz w:val="20"/>
          <w:szCs w:val="20"/>
        </w:rPr>
        <w:t>konzorc</w:t>
      </w:r>
      <w:r w:rsidR="00CD386E">
        <w:rPr>
          <w:rFonts w:eastAsia="Calibri" w:cs="Arial"/>
          <w:sz w:val="20"/>
          <w:szCs w:val="20"/>
        </w:rPr>
        <w:t>i</w:t>
      </w:r>
      <w:r w:rsidR="00040450">
        <w:rPr>
          <w:rFonts w:eastAsia="Calibri" w:cs="Arial"/>
          <w:sz w:val="20"/>
          <w:szCs w:val="20"/>
        </w:rPr>
        <w:t>jski partner</w:t>
      </w:r>
      <w:r w:rsidR="008B718E">
        <w:rPr>
          <w:rFonts w:eastAsia="Calibri" w:cs="Arial"/>
          <w:sz w:val="20"/>
          <w:szCs w:val="20"/>
        </w:rPr>
        <w:t xml:space="preserve"> mora</w:t>
      </w:r>
      <w:r w:rsidR="00040450">
        <w:rPr>
          <w:rFonts w:eastAsia="Calibri" w:cs="Arial"/>
          <w:sz w:val="20"/>
          <w:szCs w:val="20"/>
        </w:rPr>
        <w:t xml:space="preserve"> </w:t>
      </w:r>
      <w:r w:rsidRPr="003E0B85">
        <w:rPr>
          <w:rFonts w:eastAsia="Calibri" w:cs="Arial"/>
          <w:sz w:val="20"/>
          <w:szCs w:val="20"/>
        </w:rPr>
        <w:t>imeti najmanj enega svetovalca, zaposlenega za polni delovni čas v okviru javnega razpisa in ne več kot tri, ki bodo za polni delovni čas opravljali aktivnosti na projektu SPOT regije;</w:t>
      </w:r>
    </w:p>
    <w:p w:rsidR="00CA70AB" w:rsidRPr="00797B04" w:rsidRDefault="008B718E" w:rsidP="00CA70AB">
      <w:pPr>
        <w:pStyle w:val="Odstavekseznama"/>
        <w:numPr>
          <w:ilvl w:val="0"/>
          <w:numId w:val="11"/>
        </w:numPr>
        <w:spacing w:after="200" w:line="276" w:lineRule="auto"/>
        <w:ind w:left="851" w:hanging="425"/>
        <w:jc w:val="both"/>
        <w:rPr>
          <w:rFonts w:eastAsia="Calibri" w:cs="Arial"/>
          <w:sz w:val="20"/>
          <w:szCs w:val="20"/>
        </w:rPr>
      </w:pPr>
      <w:r>
        <w:rPr>
          <w:rFonts w:eastAsia="Calibri" w:cs="Arial"/>
          <w:sz w:val="20"/>
          <w:szCs w:val="20"/>
        </w:rPr>
        <w:t>obvezna</w:t>
      </w:r>
      <w:r w:rsidR="00CA70AB" w:rsidRPr="00797B04">
        <w:rPr>
          <w:rFonts w:eastAsia="Calibri" w:cs="Arial"/>
          <w:sz w:val="20"/>
          <w:szCs w:val="20"/>
        </w:rPr>
        <w:t xml:space="preserve"> sestavina prijave </w:t>
      </w:r>
      <w:r>
        <w:rPr>
          <w:rFonts w:eastAsia="Calibri" w:cs="Arial"/>
          <w:sz w:val="20"/>
          <w:szCs w:val="20"/>
        </w:rPr>
        <w:t xml:space="preserve">je </w:t>
      </w:r>
      <w:r w:rsidR="00CA70AB" w:rsidRPr="00797B04">
        <w:rPr>
          <w:rFonts w:eastAsia="Calibri" w:cs="Arial"/>
          <w:sz w:val="20"/>
          <w:szCs w:val="20"/>
        </w:rPr>
        <w:t>konzorcijska pogodba partnerjev v vsebini iz točke 4. tega razpisa oz. razpisne dokumentacije, ki jo mora vodja konzorcija priložiti ob oddaji vloge;</w:t>
      </w:r>
    </w:p>
    <w:p w:rsidR="008852B8" w:rsidRPr="00B45FBD" w:rsidRDefault="0038137A" w:rsidP="009B6C22">
      <w:pPr>
        <w:pStyle w:val="Odstavekseznama"/>
        <w:numPr>
          <w:ilvl w:val="0"/>
          <w:numId w:val="11"/>
        </w:numPr>
        <w:spacing w:after="200" w:line="276" w:lineRule="auto"/>
        <w:ind w:left="851" w:hanging="425"/>
        <w:jc w:val="both"/>
        <w:rPr>
          <w:rFonts w:eastAsia="Calibri" w:cs="Arial"/>
          <w:sz w:val="20"/>
          <w:szCs w:val="20"/>
        </w:rPr>
      </w:pPr>
      <w:r w:rsidRPr="00A40944">
        <w:rPr>
          <w:rFonts w:eastAsia="Times New Roman" w:cs="Arial"/>
          <w:sz w:val="20"/>
          <w:szCs w:val="20"/>
        </w:rPr>
        <w:t xml:space="preserve">najmanj polovica svetovalcev </w:t>
      </w:r>
      <w:r w:rsidR="00CA70AB">
        <w:rPr>
          <w:rFonts w:eastAsia="Times New Roman" w:cs="Arial"/>
          <w:sz w:val="20"/>
          <w:szCs w:val="20"/>
        </w:rPr>
        <w:t xml:space="preserve">na SPOT regije </w:t>
      </w:r>
      <w:r w:rsidRPr="00A40944">
        <w:rPr>
          <w:rFonts w:eastAsia="Times New Roman" w:cs="Arial"/>
          <w:sz w:val="20"/>
          <w:szCs w:val="20"/>
        </w:rPr>
        <w:t>mora izpolnjevati pogoje za upravljanje z aplikacijo e-VEM</w:t>
      </w:r>
      <w:r w:rsidR="003D10A0">
        <w:rPr>
          <w:rFonts w:eastAsia="Times New Roman" w:cs="Arial"/>
          <w:sz w:val="20"/>
          <w:szCs w:val="20"/>
        </w:rPr>
        <w:t xml:space="preserve"> ob oddaji </w:t>
      </w:r>
      <w:r w:rsidR="003D10A0" w:rsidRPr="00B45FBD">
        <w:rPr>
          <w:rFonts w:eastAsia="Calibri" w:cs="Arial"/>
          <w:sz w:val="20"/>
          <w:szCs w:val="20"/>
        </w:rPr>
        <w:t>vloge</w:t>
      </w:r>
      <w:r w:rsidR="008852B8" w:rsidRPr="00B45FBD">
        <w:rPr>
          <w:rFonts w:eastAsia="Calibri" w:cs="Arial"/>
          <w:sz w:val="20"/>
          <w:szCs w:val="20"/>
        </w:rPr>
        <w:t xml:space="preserve">; </w:t>
      </w:r>
    </w:p>
    <w:p w:rsidR="009B6C22" w:rsidRPr="00A40944" w:rsidRDefault="00FD5DD7" w:rsidP="009B6C22">
      <w:pPr>
        <w:pStyle w:val="Odstavekseznama"/>
        <w:numPr>
          <w:ilvl w:val="0"/>
          <w:numId w:val="11"/>
        </w:numPr>
        <w:spacing w:after="200" w:line="276" w:lineRule="auto"/>
        <w:ind w:left="851" w:hanging="425"/>
        <w:jc w:val="both"/>
        <w:rPr>
          <w:rFonts w:eastAsia="Calibri" w:cs="Arial"/>
          <w:sz w:val="20"/>
          <w:szCs w:val="20"/>
        </w:rPr>
      </w:pPr>
      <w:r>
        <w:rPr>
          <w:rFonts w:eastAsia="Calibri" w:cs="Arial"/>
          <w:sz w:val="20"/>
          <w:szCs w:val="20"/>
        </w:rPr>
        <w:t>v</w:t>
      </w:r>
      <w:r w:rsidR="008852B8" w:rsidRPr="00B45FBD">
        <w:rPr>
          <w:rFonts w:eastAsia="Calibri" w:cs="Arial"/>
          <w:sz w:val="20"/>
          <w:szCs w:val="20"/>
        </w:rPr>
        <w:t>lagatelj se na razpis lahko prijavi samo z eno vlogo</w:t>
      </w:r>
      <w:r w:rsidR="00AF5108">
        <w:rPr>
          <w:rFonts w:eastAsia="Calibri" w:cs="Arial"/>
          <w:sz w:val="20"/>
          <w:szCs w:val="20"/>
        </w:rPr>
        <w:t xml:space="preserve"> na posamezno statistično regijo.</w:t>
      </w:r>
      <w:r w:rsidR="008852B8" w:rsidRPr="00B45FBD">
        <w:rPr>
          <w:rFonts w:eastAsia="Calibri" w:cs="Arial"/>
          <w:sz w:val="20"/>
          <w:szCs w:val="20"/>
        </w:rPr>
        <w:t xml:space="preserve"> </w:t>
      </w:r>
      <w:r w:rsidR="008B718E">
        <w:rPr>
          <w:rFonts w:eastAsia="Calibri" w:cs="Arial"/>
          <w:sz w:val="20"/>
          <w:szCs w:val="20"/>
        </w:rPr>
        <w:t>Pogoj</w:t>
      </w:r>
      <w:r w:rsidR="008852B8" w:rsidRPr="00B45FBD">
        <w:rPr>
          <w:rFonts w:eastAsia="Calibri" w:cs="Arial"/>
          <w:sz w:val="20"/>
          <w:szCs w:val="20"/>
        </w:rPr>
        <w:t xml:space="preserve"> velja tudi za vsakega posameznega </w:t>
      </w:r>
      <w:r w:rsidR="00040450">
        <w:rPr>
          <w:rFonts w:eastAsia="Calibri" w:cs="Arial"/>
          <w:sz w:val="20"/>
          <w:szCs w:val="20"/>
        </w:rPr>
        <w:t>konzorcijskega partnerja</w:t>
      </w:r>
      <w:r w:rsidR="008852B8" w:rsidRPr="00B45FBD">
        <w:rPr>
          <w:rFonts w:eastAsia="Calibri" w:cs="Arial"/>
          <w:sz w:val="20"/>
          <w:szCs w:val="20"/>
        </w:rPr>
        <w:t xml:space="preserve">  (posamezen član konzorcija lahko kot konzorcijski partner sodeluje samo pri eni vlogi).</w:t>
      </w:r>
    </w:p>
    <w:p w:rsidR="009B6C22" w:rsidRPr="00A40944" w:rsidRDefault="009B6C22" w:rsidP="009B6C22">
      <w:pPr>
        <w:spacing w:after="200" w:line="276" w:lineRule="auto"/>
        <w:ind w:left="720"/>
        <w:jc w:val="both"/>
        <w:rPr>
          <w:rFonts w:eastAsia="Calibri" w:cs="Arial"/>
          <w:b/>
          <w:sz w:val="20"/>
          <w:szCs w:val="20"/>
        </w:rPr>
      </w:pPr>
      <w:r w:rsidRPr="00A40944">
        <w:rPr>
          <w:rFonts w:eastAsia="Calibri" w:cs="Arial"/>
          <w:b/>
          <w:sz w:val="20"/>
          <w:szCs w:val="20"/>
        </w:rPr>
        <w:t xml:space="preserve">Tehnična in prostorska sposobnost na sedežu </w:t>
      </w:r>
      <w:r w:rsidR="004A5A9D" w:rsidRPr="00A40944">
        <w:rPr>
          <w:rFonts w:eastAsia="Calibri" w:cs="Arial"/>
          <w:b/>
          <w:sz w:val="20"/>
          <w:szCs w:val="20"/>
        </w:rPr>
        <w:t>SPOT</w:t>
      </w:r>
      <w:r w:rsidRPr="00A40944">
        <w:rPr>
          <w:rFonts w:eastAsia="Calibri" w:cs="Arial"/>
          <w:b/>
          <w:sz w:val="20"/>
          <w:szCs w:val="20"/>
        </w:rPr>
        <w:t xml:space="preserve"> regije</w:t>
      </w:r>
      <w:r w:rsidR="00D264C1" w:rsidRPr="00A40944">
        <w:rPr>
          <w:rFonts w:eastAsia="Calibri" w:cs="Arial"/>
          <w:b/>
          <w:sz w:val="20"/>
          <w:szCs w:val="20"/>
        </w:rPr>
        <w:t xml:space="preserve"> (pogoje mora izpolnjevati </w:t>
      </w:r>
      <w:r w:rsidR="003D10A0">
        <w:rPr>
          <w:rFonts w:eastAsia="Calibri" w:cs="Arial"/>
          <w:b/>
          <w:sz w:val="20"/>
          <w:szCs w:val="20"/>
        </w:rPr>
        <w:t>konzorcij kot celota</w:t>
      </w:r>
      <w:r w:rsidR="00D264C1" w:rsidRPr="00A40944">
        <w:rPr>
          <w:rFonts w:eastAsia="Calibri" w:cs="Arial"/>
          <w:b/>
          <w:sz w:val="20"/>
          <w:szCs w:val="20"/>
        </w:rPr>
        <w:t>)</w:t>
      </w:r>
      <w:r w:rsidRPr="00A40944">
        <w:rPr>
          <w:rFonts w:eastAsia="Calibri" w:cs="Arial"/>
          <w:b/>
          <w:sz w:val="20"/>
          <w:szCs w:val="20"/>
        </w:rPr>
        <w:t>:</w:t>
      </w:r>
    </w:p>
    <w:p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prostor za sprejem strank, kjer je zagotovljena zasebnost;</w:t>
      </w:r>
    </w:p>
    <w:p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 xml:space="preserve">primerno IKT opremo, s katero se lahko </w:t>
      </w:r>
      <w:r w:rsidRPr="00567CED">
        <w:rPr>
          <w:rFonts w:eastAsia="Times New Roman" w:cs="Arial"/>
          <w:sz w:val="20"/>
          <w:szCs w:val="20"/>
        </w:rPr>
        <w:t>opravlja e</w:t>
      </w:r>
      <w:r w:rsidRPr="00567CED">
        <w:rPr>
          <w:sz w:val="20"/>
          <w:szCs w:val="20"/>
          <w:lang w:bidi="en-US"/>
        </w:rPr>
        <w:t xml:space="preserve">-postopke, ki so urejeni skladno s predpisi, ki urejajo sodni </w:t>
      </w:r>
      <w:r w:rsidR="00E422AD" w:rsidRPr="00567CED">
        <w:rPr>
          <w:sz w:val="20"/>
          <w:szCs w:val="20"/>
          <w:lang w:bidi="en-US"/>
        </w:rPr>
        <w:t xml:space="preserve">oz. poslovni </w:t>
      </w:r>
      <w:r w:rsidRPr="00567CED">
        <w:rPr>
          <w:sz w:val="20"/>
          <w:szCs w:val="20"/>
          <w:lang w:bidi="en-US"/>
        </w:rPr>
        <w:t>register</w:t>
      </w:r>
      <w:r w:rsidRPr="00A40944">
        <w:rPr>
          <w:i/>
          <w:sz w:val="20"/>
          <w:szCs w:val="20"/>
          <w:lang w:bidi="en-US"/>
        </w:rPr>
        <w:t xml:space="preserve">; </w:t>
      </w:r>
    </w:p>
    <w:p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samostojno kvalificirano digitalno potrdilo;</w:t>
      </w:r>
    </w:p>
    <w:p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poslovni prostor v obsegu vsaj 30 m</w:t>
      </w:r>
      <w:r w:rsidRPr="00A40944">
        <w:rPr>
          <w:rFonts w:eastAsia="Times New Roman" w:cs="Arial"/>
          <w:sz w:val="20"/>
          <w:szCs w:val="20"/>
          <w:vertAlign w:val="superscript"/>
        </w:rPr>
        <w:t>2</w:t>
      </w:r>
      <w:r w:rsidRPr="00A40944">
        <w:rPr>
          <w:rFonts w:eastAsia="Times New Roman" w:cs="Arial"/>
          <w:sz w:val="20"/>
          <w:szCs w:val="20"/>
        </w:rPr>
        <w:t xml:space="preserve"> za showroom regije;</w:t>
      </w:r>
    </w:p>
    <w:p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 xml:space="preserve">dostopnost </w:t>
      </w:r>
      <w:r w:rsidR="004A5A9D" w:rsidRPr="00A40944">
        <w:rPr>
          <w:rFonts w:eastAsia="Times New Roman" w:cs="Arial"/>
          <w:sz w:val="20"/>
          <w:szCs w:val="20"/>
        </w:rPr>
        <w:t>SPOT</w:t>
      </w:r>
      <w:r w:rsidRPr="00A40944">
        <w:rPr>
          <w:rFonts w:eastAsia="Times New Roman" w:cs="Arial"/>
          <w:sz w:val="20"/>
          <w:szCs w:val="20"/>
        </w:rPr>
        <w:t xml:space="preserve"> regije mora biti zagotovljena tako z javnim, kot zasebnim prevoznim sredstvom. </w:t>
      </w:r>
    </w:p>
    <w:p w:rsidR="009B6C22" w:rsidRPr="00A40944" w:rsidRDefault="009B6C22" w:rsidP="009B6C22">
      <w:pPr>
        <w:numPr>
          <w:ilvl w:val="0"/>
          <w:numId w:val="13"/>
        </w:numPr>
        <w:tabs>
          <w:tab w:val="num" w:pos="142"/>
        </w:tabs>
        <w:jc w:val="both"/>
        <w:rPr>
          <w:rFonts w:eastAsia="Times New Roman" w:cs="Arial"/>
          <w:sz w:val="20"/>
          <w:szCs w:val="20"/>
        </w:rPr>
      </w:pPr>
      <w:r w:rsidRPr="00A40944">
        <w:rPr>
          <w:rFonts w:eastAsia="Times New Roman" w:cs="Arial"/>
          <w:sz w:val="20"/>
          <w:szCs w:val="20"/>
        </w:rPr>
        <w:t>v primeru</w:t>
      </w:r>
      <w:r w:rsidR="00E422AD" w:rsidRPr="00A40944">
        <w:rPr>
          <w:rFonts w:eastAsia="Times New Roman" w:cs="Arial"/>
          <w:sz w:val="20"/>
          <w:szCs w:val="20"/>
        </w:rPr>
        <w:t xml:space="preserve"> vloge s partnerji</w:t>
      </w:r>
      <w:r w:rsidRPr="00A40944">
        <w:rPr>
          <w:rFonts w:eastAsia="Times New Roman" w:cs="Arial"/>
          <w:sz w:val="20"/>
          <w:szCs w:val="20"/>
        </w:rPr>
        <w:t xml:space="preserve"> mora</w:t>
      </w:r>
      <w:r w:rsidR="0091148E" w:rsidRPr="00A40944">
        <w:rPr>
          <w:rFonts w:eastAsia="Times New Roman" w:cs="Arial"/>
          <w:sz w:val="20"/>
          <w:szCs w:val="20"/>
        </w:rPr>
        <w:t>jo</w:t>
      </w:r>
      <w:r w:rsidRPr="00A40944">
        <w:rPr>
          <w:rFonts w:eastAsia="Times New Roman" w:cs="Arial"/>
          <w:sz w:val="20"/>
          <w:szCs w:val="20"/>
        </w:rPr>
        <w:t xml:space="preserve"> biti na sedežu </w:t>
      </w:r>
      <w:r w:rsidR="004A5A9D" w:rsidRPr="00A40944">
        <w:rPr>
          <w:rFonts w:eastAsia="Times New Roman" w:cs="Arial"/>
          <w:sz w:val="20"/>
          <w:szCs w:val="20"/>
        </w:rPr>
        <w:t>SPOT</w:t>
      </w:r>
      <w:r w:rsidRPr="00A40944">
        <w:rPr>
          <w:rFonts w:eastAsia="Times New Roman" w:cs="Arial"/>
          <w:sz w:val="20"/>
          <w:szCs w:val="20"/>
        </w:rPr>
        <w:t xml:space="preserve"> regije zagotovljen</w:t>
      </w:r>
      <w:r w:rsidR="0091148E" w:rsidRPr="00A40944">
        <w:rPr>
          <w:rFonts w:eastAsia="Times New Roman" w:cs="Arial"/>
          <w:sz w:val="20"/>
          <w:szCs w:val="20"/>
        </w:rPr>
        <w:t>i</w:t>
      </w:r>
      <w:r w:rsidRPr="00A40944">
        <w:rPr>
          <w:rFonts w:eastAsia="Times New Roman" w:cs="Arial"/>
          <w:sz w:val="20"/>
          <w:szCs w:val="20"/>
        </w:rPr>
        <w:t xml:space="preserve"> prostori tudi za vse svetovalce </w:t>
      </w:r>
      <w:r w:rsidR="004A5A9D" w:rsidRPr="00A40944">
        <w:rPr>
          <w:rFonts w:eastAsia="Times New Roman" w:cs="Arial"/>
          <w:sz w:val="20"/>
          <w:szCs w:val="20"/>
        </w:rPr>
        <w:t>SPOT</w:t>
      </w:r>
      <w:r w:rsidR="00040450">
        <w:rPr>
          <w:rFonts w:eastAsia="Times New Roman" w:cs="Arial"/>
          <w:sz w:val="20"/>
          <w:szCs w:val="20"/>
        </w:rPr>
        <w:t xml:space="preserve"> regije</w:t>
      </w:r>
      <w:r w:rsidRPr="00A40944">
        <w:rPr>
          <w:rFonts w:eastAsia="Times New Roman" w:cs="Arial"/>
          <w:sz w:val="20"/>
          <w:szCs w:val="20"/>
        </w:rPr>
        <w:t>.</w:t>
      </w:r>
    </w:p>
    <w:p w:rsidR="00CF64BC" w:rsidRPr="00B45FBD" w:rsidRDefault="00CF64BC" w:rsidP="009B6C22">
      <w:pPr>
        <w:keepNext/>
        <w:numPr>
          <w:ilvl w:val="1"/>
          <w:numId w:val="0"/>
        </w:numPr>
        <w:tabs>
          <w:tab w:val="num" w:pos="1080"/>
        </w:tabs>
        <w:jc w:val="both"/>
        <w:outlineLvl w:val="1"/>
        <w:rPr>
          <w:rFonts w:eastAsia="Calibri" w:cs="Arial"/>
          <w:b/>
          <w:sz w:val="20"/>
          <w:szCs w:val="20"/>
        </w:rPr>
      </w:pPr>
    </w:p>
    <w:p w:rsidR="009B6C22" w:rsidRPr="00B45FBD" w:rsidRDefault="009B6C22" w:rsidP="009B6C22">
      <w:pPr>
        <w:keepNext/>
        <w:numPr>
          <w:ilvl w:val="1"/>
          <w:numId w:val="0"/>
        </w:numPr>
        <w:tabs>
          <w:tab w:val="num" w:pos="1080"/>
        </w:tabs>
        <w:jc w:val="both"/>
        <w:outlineLvl w:val="1"/>
        <w:rPr>
          <w:rFonts w:eastAsia="Calibri" w:cs="Arial"/>
          <w:b/>
          <w:sz w:val="20"/>
          <w:szCs w:val="20"/>
        </w:rPr>
      </w:pPr>
      <w:r w:rsidRPr="00B45FBD">
        <w:rPr>
          <w:rFonts w:eastAsia="Calibri" w:cs="Arial"/>
          <w:b/>
          <w:sz w:val="20"/>
          <w:szCs w:val="20"/>
        </w:rPr>
        <w:t xml:space="preserve">      </w:t>
      </w:r>
      <w:r w:rsidR="003D10A0" w:rsidRPr="00B45FBD">
        <w:rPr>
          <w:rFonts w:eastAsia="Calibri" w:cs="Arial"/>
          <w:b/>
          <w:sz w:val="20"/>
          <w:szCs w:val="20"/>
        </w:rPr>
        <w:t xml:space="preserve">      </w:t>
      </w:r>
      <w:r w:rsidR="003D10A0">
        <w:rPr>
          <w:rFonts w:eastAsia="Calibri" w:cs="Arial"/>
          <w:b/>
          <w:sz w:val="20"/>
          <w:szCs w:val="20"/>
        </w:rPr>
        <w:t xml:space="preserve">  </w:t>
      </w:r>
      <w:r w:rsidRPr="00B45FBD">
        <w:rPr>
          <w:rFonts w:eastAsia="Calibri" w:cs="Arial"/>
          <w:b/>
          <w:sz w:val="20"/>
          <w:szCs w:val="20"/>
        </w:rPr>
        <w:t xml:space="preserve"> </w:t>
      </w:r>
      <w:r w:rsidR="003D10A0" w:rsidRPr="00B45FBD">
        <w:rPr>
          <w:rFonts w:eastAsia="Calibri" w:cs="Arial"/>
          <w:b/>
          <w:sz w:val="20"/>
          <w:szCs w:val="20"/>
        </w:rPr>
        <w:t>P</w:t>
      </w:r>
      <w:r w:rsidRPr="00B45FBD">
        <w:rPr>
          <w:rFonts w:eastAsia="Calibri" w:cs="Arial"/>
          <w:b/>
          <w:sz w:val="20"/>
          <w:szCs w:val="20"/>
        </w:rPr>
        <w:t>ogoji</w:t>
      </w:r>
      <w:r w:rsidR="003D10A0" w:rsidRPr="00B45FBD">
        <w:rPr>
          <w:rFonts w:eastAsia="Calibri" w:cs="Arial"/>
          <w:b/>
          <w:sz w:val="20"/>
          <w:szCs w:val="20"/>
        </w:rPr>
        <w:t xml:space="preserve"> za svetovalce</w:t>
      </w:r>
      <w:r w:rsidR="00E31758" w:rsidRPr="00B45FBD">
        <w:rPr>
          <w:rFonts w:eastAsia="Calibri" w:cs="Arial"/>
          <w:b/>
          <w:sz w:val="20"/>
          <w:szCs w:val="20"/>
        </w:rPr>
        <w:t xml:space="preserve"> </w:t>
      </w:r>
      <w:r w:rsidR="00D264C1" w:rsidRPr="00B45FBD">
        <w:rPr>
          <w:rFonts w:eastAsia="Calibri" w:cs="Arial"/>
          <w:b/>
          <w:sz w:val="20"/>
          <w:szCs w:val="20"/>
        </w:rPr>
        <w:t>(</w:t>
      </w:r>
      <w:r w:rsidR="003D10A0" w:rsidRPr="00B45FBD">
        <w:rPr>
          <w:rFonts w:eastAsia="Calibri" w:cs="Arial"/>
          <w:b/>
          <w:sz w:val="20"/>
          <w:szCs w:val="20"/>
        </w:rPr>
        <w:t>vse</w:t>
      </w:r>
      <w:r w:rsidR="00D264C1" w:rsidRPr="00B45FBD">
        <w:rPr>
          <w:rFonts w:eastAsia="Calibri" w:cs="Arial"/>
          <w:b/>
          <w:sz w:val="20"/>
          <w:szCs w:val="20"/>
        </w:rPr>
        <w:t xml:space="preserve"> </w:t>
      </w:r>
      <w:r w:rsidR="00D264C1" w:rsidRPr="00A40944">
        <w:rPr>
          <w:rFonts w:eastAsia="Calibri" w:cs="Arial"/>
          <w:b/>
          <w:sz w:val="20"/>
          <w:szCs w:val="20"/>
        </w:rPr>
        <w:t>pogoje mora</w:t>
      </w:r>
      <w:r w:rsidR="005301D9">
        <w:rPr>
          <w:rFonts w:eastAsia="Calibri" w:cs="Arial"/>
          <w:b/>
          <w:sz w:val="20"/>
          <w:szCs w:val="20"/>
        </w:rPr>
        <w:t>jo</w:t>
      </w:r>
      <w:r w:rsidR="00D264C1" w:rsidRPr="00A40944">
        <w:rPr>
          <w:rFonts w:eastAsia="Calibri" w:cs="Arial"/>
          <w:b/>
          <w:sz w:val="20"/>
          <w:szCs w:val="20"/>
        </w:rPr>
        <w:t xml:space="preserve"> izpolnjevati </w:t>
      </w:r>
      <w:r w:rsidR="003D10A0">
        <w:rPr>
          <w:rFonts w:eastAsia="Calibri" w:cs="Arial"/>
          <w:b/>
          <w:sz w:val="20"/>
          <w:szCs w:val="20"/>
        </w:rPr>
        <w:t>vsi svetovalci)</w:t>
      </w:r>
      <w:r w:rsidR="00D264C1" w:rsidRPr="00A40944">
        <w:rPr>
          <w:rFonts w:eastAsia="Calibri" w:cs="Arial"/>
          <w:b/>
          <w:sz w:val="20"/>
          <w:szCs w:val="20"/>
        </w:rPr>
        <w:t>:</w:t>
      </w:r>
    </w:p>
    <w:p w:rsidR="009B6C22" w:rsidRPr="00B45FBD" w:rsidRDefault="009B6C22" w:rsidP="009B6C22">
      <w:pPr>
        <w:keepNext/>
        <w:numPr>
          <w:ilvl w:val="1"/>
          <w:numId w:val="0"/>
        </w:numPr>
        <w:tabs>
          <w:tab w:val="num" w:pos="1080"/>
        </w:tabs>
        <w:jc w:val="both"/>
        <w:outlineLvl w:val="1"/>
        <w:rPr>
          <w:rFonts w:eastAsia="Calibri" w:cs="Arial"/>
          <w:b/>
          <w:sz w:val="20"/>
          <w:szCs w:val="20"/>
        </w:rPr>
      </w:pPr>
    </w:p>
    <w:p w:rsidR="002B68BB" w:rsidRPr="00A40944" w:rsidRDefault="00FD6B75" w:rsidP="00002814">
      <w:pPr>
        <w:ind w:left="720"/>
        <w:jc w:val="both"/>
        <w:rPr>
          <w:sz w:val="20"/>
          <w:szCs w:val="20"/>
        </w:rPr>
      </w:pPr>
      <w:r w:rsidRPr="00A40944">
        <w:rPr>
          <w:rFonts w:eastAsia="Times New Roman" w:cs="Arial"/>
          <w:sz w:val="20"/>
          <w:szCs w:val="20"/>
        </w:rPr>
        <w:t>Vlagatel</w:t>
      </w:r>
      <w:r w:rsidR="005301D9">
        <w:rPr>
          <w:rFonts w:eastAsia="Times New Roman" w:cs="Arial"/>
          <w:sz w:val="20"/>
          <w:szCs w:val="20"/>
        </w:rPr>
        <w:t>j, posamezen konzorcijski partner oz. konzorcij kot celota, kot je to določeno v predhodnih določilih točke 4.2.,</w:t>
      </w:r>
      <w:r w:rsidR="002B68BB" w:rsidRPr="00A40944">
        <w:rPr>
          <w:rFonts w:eastAsia="Times New Roman" w:cs="Arial"/>
          <w:sz w:val="20"/>
          <w:szCs w:val="20"/>
        </w:rPr>
        <w:t xml:space="preserve"> mora za izvedbo aktivnosti </w:t>
      </w:r>
      <w:r w:rsidR="004A5A9D" w:rsidRPr="00A40944">
        <w:rPr>
          <w:rFonts w:eastAsia="Times New Roman" w:cs="Arial"/>
          <w:sz w:val="20"/>
          <w:szCs w:val="20"/>
        </w:rPr>
        <w:t>SPOT</w:t>
      </w:r>
      <w:r w:rsidR="002B68BB" w:rsidRPr="00A40944">
        <w:rPr>
          <w:rFonts w:eastAsia="Times New Roman" w:cs="Arial"/>
          <w:sz w:val="20"/>
          <w:szCs w:val="20"/>
        </w:rPr>
        <w:t xml:space="preserve"> regije v skladu z velikostjo regije zagotoviti</w:t>
      </w:r>
      <w:r w:rsidR="000D6C4C" w:rsidRPr="00A40944">
        <w:rPr>
          <w:rFonts w:eastAsia="Times New Roman" w:cs="Arial"/>
          <w:sz w:val="20"/>
          <w:szCs w:val="20"/>
        </w:rPr>
        <w:t xml:space="preserve"> zahtevano </w:t>
      </w:r>
      <w:r w:rsidR="00960A22" w:rsidRPr="00A40944">
        <w:rPr>
          <w:rFonts w:eastAsia="Times New Roman" w:cs="Arial"/>
          <w:sz w:val="20"/>
          <w:szCs w:val="20"/>
        </w:rPr>
        <w:t>št.svetovalcev</w:t>
      </w:r>
      <w:r w:rsidR="00D2622E" w:rsidRPr="00A40944">
        <w:rPr>
          <w:rFonts w:eastAsia="Times New Roman" w:cs="Arial"/>
          <w:sz w:val="20"/>
          <w:szCs w:val="20"/>
        </w:rPr>
        <w:t>,</w:t>
      </w:r>
      <w:r w:rsidR="00960A22" w:rsidRPr="00A40944">
        <w:rPr>
          <w:rFonts w:eastAsia="Times New Roman" w:cs="Arial"/>
          <w:sz w:val="20"/>
          <w:szCs w:val="20"/>
        </w:rPr>
        <w:t xml:space="preserve"> </w:t>
      </w:r>
      <w:r w:rsidR="000D6C4C" w:rsidRPr="00A40944">
        <w:rPr>
          <w:rFonts w:eastAsia="Times New Roman" w:cs="Arial"/>
          <w:sz w:val="20"/>
          <w:szCs w:val="20"/>
        </w:rPr>
        <w:t>navedeno</w:t>
      </w:r>
      <w:r w:rsidR="002B68BB" w:rsidRPr="00A40944">
        <w:rPr>
          <w:rFonts w:eastAsia="Times New Roman" w:cs="Arial"/>
          <w:sz w:val="20"/>
          <w:szCs w:val="20"/>
        </w:rPr>
        <w:t xml:space="preserve"> v</w:t>
      </w:r>
      <w:r w:rsidR="00CD359C">
        <w:rPr>
          <w:rFonts w:eastAsia="Times New Roman" w:cs="Arial"/>
          <w:sz w:val="20"/>
          <w:szCs w:val="20"/>
        </w:rPr>
        <w:t xml:space="preserve"> razpisni dokumentaciji v</w:t>
      </w:r>
      <w:r w:rsidR="002B68BB" w:rsidRPr="00A40944">
        <w:rPr>
          <w:rFonts w:eastAsia="Times New Roman" w:cs="Arial"/>
          <w:sz w:val="20"/>
          <w:szCs w:val="20"/>
        </w:rPr>
        <w:t xml:space="preserve"> </w:t>
      </w:r>
      <w:r w:rsidR="00664DBD" w:rsidRPr="00A40944">
        <w:rPr>
          <w:rFonts w:eastAsia="Calibri" w:cs="Arial"/>
          <w:sz w:val="20"/>
          <w:szCs w:val="20"/>
        </w:rPr>
        <w:t>tč.</w:t>
      </w:r>
      <w:r w:rsidR="00E77242">
        <w:rPr>
          <w:rFonts w:eastAsia="Calibri" w:cs="Arial"/>
          <w:sz w:val="20"/>
          <w:szCs w:val="20"/>
        </w:rPr>
        <w:t xml:space="preserve"> </w:t>
      </w:r>
      <w:r w:rsidR="00664DBD" w:rsidRPr="00A40944">
        <w:rPr>
          <w:rFonts w:eastAsia="Calibri" w:cs="Arial"/>
          <w:sz w:val="20"/>
          <w:szCs w:val="20"/>
        </w:rPr>
        <w:t>III</w:t>
      </w:r>
      <w:r w:rsidR="000E392D">
        <w:rPr>
          <w:rFonts w:eastAsia="Calibri" w:cs="Arial"/>
          <w:sz w:val="20"/>
          <w:szCs w:val="20"/>
        </w:rPr>
        <w:t xml:space="preserve">.- </w:t>
      </w:r>
      <w:r w:rsidR="00567CED" w:rsidRPr="00A40944">
        <w:rPr>
          <w:rFonts w:eastAsia="Calibri" w:cs="Arial"/>
          <w:sz w:val="20"/>
          <w:szCs w:val="20"/>
        </w:rPr>
        <w:t>Reference vlagatelja</w:t>
      </w:r>
      <w:r w:rsidR="000E392D">
        <w:rPr>
          <w:rFonts w:eastAsia="Calibri" w:cs="Arial"/>
          <w:sz w:val="20"/>
          <w:szCs w:val="20"/>
        </w:rPr>
        <w:t xml:space="preserve"> in </w:t>
      </w:r>
      <w:r w:rsidR="00567CED" w:rsidRPr="00A40944">
        <w:rPr>
          <w:rFonts w:eastAsia="Calibri" w:cs="Arial"/>
          <w:sz w:val="20"/>
          <w:szCs w:val="20"/>
        </w:rPr>
        <w:t>pregled financiranja polno zaposlenih svetovalcev</w:t>
      </w:r>
      <w:r w:rsidR="000E392D">
        <w:rPr>
          <w:rFonts w:eastAsia="Calibri" w:cs="Arial"/>
          <w:sz w:val="20"/>
          <w:szCs w:val="20"/>
        </w:rPr>
        <w:t xml:space="preserve"> </w:t>
      </w:r>
      <w:r w:rsidR="000E392D" w:rsidRPr="00EB7F20">
        <w:rPr>
          <w:sz w:val="20"/>
          <w:lang w:bidi="en-US"/>
        </w:rPr>
        <w:t>glede na velikost kohezijskih in statističnih regij</w:t>
      </w:r>
      <w:r w:rsidR="00E32AD4">
        <w:rPr>
          <w:rFonts w:eastAsia="Calibri" w:cs="Arial"/>
          <w:sz w:val="20"/>
          <w:szCs w:val="20"/>
        </w:rPr>
        <w:t xml:space="preserve">. </w:t>
      </w:r>
      <w:r w:rsidR="00E32AD4" w:rsidRPr="00274636">
        <w:rPr>
          <w:rFonts w:eastAsia="Times New Roman" w:cs="Arial"/>
          <w:sz w:val="20"/>
          <w:szCs w:val="20"/>
        </w:rPr>
        <w:t xml:space="preserve">Svetovalec </w:t>
      </w:r>
      <w:r w:rsidR="00E32AD4">
        <w:rPr>
          <w:rFonts w:eastAsia="Times New Roman" w:cs="Arial"/>
          <w:sz w:val="20"/>
          <w:szCs w:val="20"/>
        </w:rPr>
        <w:t>mora imeti</w:t>
      </w:r>
      <w:r w:rsidR="00E32AD4" w:rsidRPr="00274636">
        <w:rPr>
          <w:rFonts w:eastAsia="Times New Roman" w:cs="Arial"/>
          <w:sz w:val="20"/>
          <w:szCs w:val="20"/>
        </w:rPr>
        <w:t xml:space="preserve"> najkasneje na dan oddaje vloge </w:t>
      </w:r>
      <w:r w:rsidR="008852B8">
        <w:rPr>
          <w:rFonts w:eastAsia="Times New Roman" w:cs="Arial"/>
          <w:sz w:val="20"/>
          <w:szCs w:val="20"/>
        </w:rPr>
        <w:t xml:space="preserve">sklenjeno delovno </w:t>
      </w:r>
      <w:r w:rsidR="008852B8" w:rsidRPr="008E637B">
        <w:rPr>
          <w:rFonts w:eastAsia="Times New Roman" w:cs="Arial"/>
          <w:sz w:val="20"/>
          <w:szCs w:val="20"/>
        </w:rPr>
        <w:t>razmerje z</w:t>
      </w:r>
      <w:r w:rsidR="00E32AD4" w:rsidRPr="008E637B">
        <w:rPr>
          <w:rFonts w:eastAsia="Times New Roman" w:cs="Arial"/>
          <w:sz w:val="20"/>
          <w:szCs w:val="20"/>
        </w:rPr>
        <w:t xml:space="preserve"> vlagateljem</w:t>
      </w:r>
      <w:r w:rsidR="005301D9">
        <w:rPr>
          <w:rFonts w:eastAsia="Times New Roman" w:cs="Arial"/>
          <w:sz w:val="20"/>
          <w:szCs w:val="20"/>
        </w:rPr>
        <w:t xml:space="preserve"> oz. posameznim konzorcijskim partnerjem</w:t>
      </w:r>
      <w:r w:rsidR="008852B8">
        <w:rPr>
          <w:rFonts w:eastAsia="Times New Roman" w:cs="Arial"/>
          <w:sz w:val="20"/>
          <w:szCs w:val="20"/>
        </w:rPr>
        <w:t>,</w:t>
      </w:r>
      <w:r w:rsidR="00E32AD4" w:rsidRPr="00274636">
        <w:rPr>
          <w:rFonts w:eastAsia="Times New Roman" w:cs="Arial"/>
          <w:sz w:val="20"/>
          <w:szCs w:val="20"/>
        </w:rPr>
        <w:t xml:space="preserve"> za polni delovni čas</w:t>
      </w:r>
      <w:r w:rsidR="008852B8">
        <w:rPr>
          <w:rFonts w:eastAsia="Times New Roman" w:cs="Arial"/>
          <w:sz w:val="20"/>
          <w:szCs w:val="20"/>
        </w:rPr>
        <w:t>,</w:t>
      </w:r>
      <w:r w:rsidR="00E32AD4" w:rsidRPr="00274636">
        <w:rPr>
          <w:rFonts w:eastAsia="Times New Roman" w:cs="Arial"/>
          <w:sz w:val="20"/>
          <w:szCs w:val="20"/>
        </w:rPr>
        <w:t xml:space="preserve"> vsaj za obdobje </w:t>
      </w:r>
      <w:r w:rsidR="008852B8">
        <w:rPr>
          <w:rFonts w:eastAsia="Times New Roman" w:cs="Arial"/>
          <w:sz w:val="20"/>
          <w:szCs w:val="20"/>
        </w:rPr>
        <w:t xml:space="preserve">izvajanja operacije </w:t>
      </w:r>
      <w:r w:rsidR="00E32AD4" w:rsidRPr="00274636">
        <w:rPr>
          <w:rFonts w:eastAsia="Times New Roman" w:cs="Arial"/>
          <w:sz w:val="20"/>
          <w:szCs w:val="20"/>
        </w:rPr>
        <w:t>po tem javnem razpisu</w:t>
      </w:r>
      <w:r w:rsidR="008852B8">
        <w:rPr>
          <w:rFonts w:eastAsia="Times New Roman" w:cs="Arial"/>
          <w:sz w:val="20"/>
          <w:szCs w:val="20"/>
        </w:rPr>
        <w:t xml:space="preserve">. Svetovalci morajo </w:t>
      </w:r>
      <w:r w:rsidR="00E32AD4">
        <w:rPr>
          <w:rFonts w:eastAsia="Times New Roman" w:cs="Arial"/>
          <w:sz w:val="20"/>
          <w:szCs w:val="20"/>
        </w:rPr>
        <w:t>izpolnj</w:t>
      </w:r>
      <w:r w:rsidR="008852B8">
        <w:rPr>
          <w:rFonts w:eastAsia="Times New Roman" w:cs="Arial"/>
          <w:sz w:val="20"/>
          <w:szCs w:val="20"/>
        </w:rPr>
        <w:t>evati</w:t>
      </w:r>
      <w:r w:rsidR="002B68BB" w:rsidRPr="00A40944">
        <w:rPr>
          <w:rFonts w:eastAsia="Times New Roman" w:cs="Arial"/>
          <w:sz w:val="20"/>
          <w:szCs w:val="20"/>
        </w:rPr>
        <w:t xml:space="preserve"> naslednje pogoje</w:t>
      </w:r>
      <w:r w:rsidR="0061569E" w:rsidRPr="00A40944">
        <w:rPr>
          <w:rFonts w:eastAsia="Times New Roman" w:cs="Arial"/>
          <w:sz w:val="20"/>
          <w:szCs w:val="20"/>
        </w:rPr>
        <w:t xml:space="preserve">: </w:t>
      </w:r>
    </w:p>
    <w:p w:rsidR="009B6C22"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najmanj visoko strokovno izobrazbo ali izobrazbo, pridobljeno po študijskem programu prve stopnje, v skladu z zakonom, ki ureja visoko šolstvo. Svetovalec, ki je pridobil tehnične pravice za opravljanje storitev preko sistema e-VEM pred uveljavitvijo Pravilnika o točkah VEM (Uradni list RS, št. 17/09), to je pred 5.3.2009, ima lahko najmanj višjo strokovno izobrazbo;</w:t>
      </w:r>
    </w:p>
    <w:p w:rsidR="009B6C22"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svetovalne izkušnje s potencialnimi podjetniki in MSPji v obdobju od 1.1.2015 do objave razpisa s področij</w:t>
      </w:r>
      <w:r w:rsidR="00E32AD4">
        <w:rPr>
          <w:rFonts w:eastAsia="Times New Roman" w:cs="Arial"/>
          <w:sz w:val="20"/>
          <w:szCs w:val="20"/>
        </w:rPr>
        <w:t>:</w:t>
      </w:r>
      <w:r w:rsidRPr="00A40944">
        <w:rPr>
          <w:rFonts w:eastAsia="Times New Roman" w:cs="Arial"/>
          <w:sz w:val="20"/>
          <w:szCs w:val="20"/>
        </w:rPr>
        <w:t xml:space="preserve"> priprave poslovnih načrtov, marketinga, vodenja podjetij, gospodarskega in statusnega prava, upravljanja s človeškimi viri, družbene odgovornosti podjetij in socialnega podjetništva, internacionalizacije podjetij ter državnih spodbud. Svetovalec </w:t>
      </w:r>
      <w:r w:rsidR="00E32AD4">
        <w:rPr>
          <w:rFonts w:eastAsia="Times New Roman" w:cs="Arial"/>
          <w:sz w:val="20"/>
          <w:szCs w:val="20"/>
        </w:rPr>
        <w:t>mora izkazati najmanj pet referenc za vsako od izbranih najmanj šestih področij. Področja morajo biti izbrana izmed osmih navedenih v tej točki;</w:t>
      </w:r>
    </w:p>
    <w:p w:rsidR="009B6C22"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vsaj 3 leta delovnih izkušenj na zgoraj navedenih področjih;</w:t>
      </w:r>
    </w:p>
    <w:p w:rsidR="001F5A5F" w:rsidRPr="00A40944" w:rsidRDefault="009B6C22" w:rsidP="009B6C22">
      <w:pPr>
        <w:numPr>
          <w:ilvl w:val="0"/>
          <w:numId w:val="14"/>
        </w:numPr>
        <w:tabs>
          <w:tab w:val="num" w:pos="142"/>
          <w:tab w:val="num" w:pos="709"/>
        </w:tabs>
        <w:ind w:left="709" w:hanging="213"/>
        <w:jc w:val="both"/>
        <w:rPr>
          <w:rFonts w:eastAsia="Times New Roman" w:cs="Arial"/>
          <w:sz w:val="20"/>
          <w:szCs w:val="20"/>
        </w:rPr>
      </w:pPr>
      <w:r w:rsidRPr="00A40944">
        <w:rPr>
          <w:rFonts w:eastAsia="Times New Roman" w:cs="Arial"/>
          <w:sz w:val="20"/>
          <w:szCs w:val="20"/>
        </w:rPr>
        <w:t>aktivno znanje slovenskega jezika in aktivno znanje vsaj še enega uradnega jezika Evropske unije</w:t>
      </w:r>
      <w:r w:rsidR="0038137A" w:rsidRPr="00A40944">
        <w:rPr>
          <w:rFonts w:eastAsia="Times New Roman" w:cs="Arial"/>
          <w:sz w:val="20"/>
          <w:szCs w:val="20"/>
        </w:rPr>
        <w:t>.</w:t>
      </w:r>
    </w:p>
    <w:p w:rsidR="009B6C22" w:rsidRPr="00A40944" w:rsidRDefault="009B6C22" w:rsidP="009B6C22">
      <w:pPr>
        <w:jc w:val="both"/>
        <w:rPr>
          <w:rFonts w:eastAsia="Times New Roman" w:cs="Arial"/>
          <w:sz w:val="20"/>
          <w:szCs w:val="20"/>
        </w:rPr>
      </w:pPr>
    </w:p>
    <w:p w:rsidR="009B6C22" w:rsidRPr="00A40944" w:rsidRDefault="00CD359C">
      <w:pPr>
        <w:pStyle w:val="Odstavekseznama"/>
        <w:jc w:val="both"/>
        <w:rPr>
          <w:b/>
          <w:sz w:val="20"/>
          <w:szCs w:val="20"/>
        </w:rPr>
      </w:pPr>
      <w:r>
        <w:rPr>
          <w:rFonts w:eastAsia="Times New Roman" w:cs="Arial"/>
          <w:sz w:val="20"/>
          <w:szCs w:val="20"/>
        </w:rPr>
        <w:t xml:space="preserve"> </w:t>
      </w:r>
      <w:r w:rsidR="009B6C22" w:rsidRPr="00A40944">
        <w:rPr>
          <w:b/>
          <w:sz w:val="20"/>
          <w:szCs w:val="20"/>
        </w:rPr>
        <w:t>4.3.  Pogoji za operacijo</w:t>
      </w:r>
    </w:p>
    <w:p w:rsidR="009B6C22" w:rsidRPr="00A40944" w:rsidRDefault="009B6C22" w:rsidP="009B6C22">
      <w:pPr>
        <w:tabs>
          <w:tab w:val="left" w:pos="360"/>
        </w:tabs>
        <w:jc w:val="both"/>
        <w:rPr>
          <w:sz w:val="20"/>
          <w:szCs w:val="20"/>
          <w:highlight w:val="yellow"/>
        </w:rPr>
      </w:pPr>
    </w:p>
    <w:p w:rsidR="009B6C22" w:rsidRPr="00A40944" w:rsidRDefault="009B6C22" w:rsidP="009B6C22">
      <w:pPr>
        <w:numPr>
          <w:ilvl w:val="0"/>
          <w:numId w:val="7"/>
        </w:numPr>
        <w:spacing w:after="200" w:line="276" w:lineRule="auto"/>
        <w:jc w:val="both"/>
        <w:rPr>
          <w:sz w:val="20"/>
          <w:szCs w:val="20"/>
        </w:rPr>
      </w:pPr>
      <w:r w:rsidRPr="00A40944">
        <w:rPr>
          <w:rFonts w:eastAsia="Calibri" w:cs="Arial"/>
          <w:sz w:val="20"/>
          <w:szCs w:val="20"/>
        </w:rPr>
        <w:t xml:space="preserve">Operacija mora biti skladna z namenom, ciljem in s predmetom javnega razpisa ter s cilji »Operativnega programa za izvajanje evropske kohezijske politike v obdobju 2014-2020«. </w:t>
      </w:r>
    </w:p>
    <w:p w:rsidR="009B6C22" w:rsidRPr="00A40944" w:rsidRDefault="009B6C22" w:rsidP="009B6C22">
      <w:pPr>
        <w:numPr>
          <w:ilvl w:val="0"/>
          <w:numId w:val="7"/>
        </w:numPr>
        <w:spacing w:after="200" w:line="276" w:lineRule="auto"/>
        <w:jc w:val="both"/>
        <w:rPr>
          <w:sz w:val="20"/>
          <w:szCs w:val="20"/>
        </w:rPr>
      </w:pPr>
      <w:r w:rsidRPr="00A40944">
        <w:rPr>
          <w:sz w:val="20"/>
          <w:szCs w:val="20"/>
        </w:rPr>
        <w:t>Operacija naslavlja ustrezne ciljne skupine.</w:t>
      </w:r>
      <w:r w:rsidRPr="00A40944">
        <w:rPr>
          <w:rFonts w:eastAsia="Calibri" w:cs="Arial"/>
          <w:i/>
          <w:sz w:val="20"/>
          <w:szCs w:val="20"/>
        </w:rPr>
        <w:t xml:space="preserve"> </w:t>
      </w:r>
    </w:p>
    <w:p w:rsidR="009B6C22" w:rsidRPr="00A40944" w:rsidRDefault="009B6C22" w:rsidP="009B6C22">
      <w:pPr>
        <w:numPr>
          <w:ilvl w:val="0"/>
          <w:numId w:val="7"/>
        </w:numPr>
        <w:spacing w:after="200" w:line="276" w:lineRule="auto"/>
        <w:jc w:val="both"/>
        <w:rPr>
          <w:sz w:val="20"/>
          <w:szCs w:val="20"/>
        </w:rPr>
      </w:pPr>
      <w:r w:rsidRPr="00A40944">
        <w:rPr>
          <w:rFonts w:eastAsia="Calibri" w:cs="Arial"/>
          <w:sz w:val="20"/>
          <w:szCs w:val="20"/>
        </w:rPr>
        <w:t>Iz predložene finančne konstrukcije v okviru prijavljene operacije so v celoti zagotovljena sredstva za zaprtje finančne konstrukcije. Pri tem se poleg lastnih sredstev upoštevajo tudi pričakovana sredstva iz naslova tega javnega razpisa ter premostitvena sredstva za del pričakovanih sredstev iz naslova tega javnega razpisa do povrnitve stroškov.</w:t>
      </w:r>
    </w:p>
    <w:p w:rsidR="00576702" w:rsidRDefault="00FD6B75">
      <w:pPr>
        <w:numPr>
          <w:ilvl w:val="0"/>
          <w:numId w:val="7"/>
        </w:numPr>
        <w:spacing w:after="200" w:line="276" w:lineRule="auto"/>
        <w:jc w:val="both"/>
        <w:rPr>
          <w:sz w:val="20"/>
          <w:szCs w:val="20"/>
        </w:rPr>
      </w:pPr>
      <w:r w:rsidRPr="008852B8">
        <w:rPr>
          <w:sz w:val="20"/>
        </w:rPr>
        <w:t>Vlagatelj</w:t>
      </w:r>
      <w:r w:rsidR="00576702" w:rsidRPr="008852B8">
        <w:rPr>
          <w:sz w:val="20"/>
        </w:rPr>
        <w:t xml:space="preserve"> v vlogi definira lokacijo </w:t>
      </w:r>
      <w:r w:rsidR="004A5A9D" w:rsidRPr="008852B8">
        <w:rPr>
          <w:sz w:val="20"/>
        </w:rPr>
        <w:t>SPOT</w:t>
      </w:r>
      <w:r w:rsidR="00576702" w:rsidRPr="008852B8">
        <w:rPr>
          <w:sz w:val="20"/>
        </w:rPr>
        <w:t xml:space="preserve"> regije. </w:t>
      </w:r>
      <w:r w:rsidR="00576702" w:rsidRPr="00EB7F20">
        <w:rPr>
          <w:sz w:val="20"/>
          <w:szCs w:val="20"/>
          <w:lang w:bidi="en-US"/>
        </w:rPr>
        <w:t xml:space="preserve">V vsaki regiji je samo ena lokacija </w:t>
      </w:r>
      <w:r w:rsidR="004A5A9D" w:rsidRPr="00EB7F20">
        <w:rPr>
          <w:sz w:val="20"/>
          <w:szCs w:val="20"/>
          <w:lang w:bidi="en-US"/>
        </w:rPr>
        <w:t>SPOT</w:t>
      </w:r>
      <w:r w:rsidR="00576702" w:rsidRPr="00EB7F20">
        <w:rPr>
          <w:sz w:val="20"/>
          <w:szCs w:val="20"/>
          <w:lang w:bidi="en-US"/>
        </w:rPr>
        <w:t xml:space="preserve"> regije. SPOT regije mora biti lociran v enem od dveh največjih središč v regiji, določenih po številu prebivalcev in mora omogočati čim lažjo dostopnost vsem prebivalcem statistične regije</w:t>
      </w:r>
      <w:r w:rsidR="00790569" w:rsidRPr="00EB7F20">
        <w:rPr>
          <w:sz w:val="20"/>
          <w:szCs w:val="20"/>
          <w:lang w:bidi="en-US"/>
        </w:rPr>
        <w:t>.</w:t>
      </w:r>
    </w:p>
    <w:p w:rsidR="009B6C22" w:rsidRPr="00A40944" w:rsidRDefault="009B6C22" w:rsidP="009B6C22">
      <w:pPr>
        <w:pStyle w:val="Odstavekseznama"/>
        <w:numPr>
          <w:ilvl w:val="0"/>
          <w:numId w:val="4"/>
        </w:numPr>
        <w:jc w:val="both"/>
        <w:rPr>
          <w:rFonts w:cs="Arial"/>
          <w:b/>
          <w:szCs w:val="20"/>
        </w:rPr>
      </w:pPr>
      <w:r w:rsidRPr="00A40944">
        <w:rPr>
          <w:rFonts w:cs="Arial"/>
          <w:b/>
          <w:szCs w:val="20"/>
        </w:rPr>
        <w:t xml:space="preserve">Merila za ocenjevanje vlog ter postopek in način izbora operacij </w:t>
      </w:r>
    </w:p>
    <w:p w:rsidR="009B6C22" w:rsidRPr="00A40944" w:rsidRDefault="009B6C22" w:rsidP="009B6C22">
      <w:pPr>
        <w:shd w:val="clear" w:color="auto" w:fill="FFFFFF"/>
        <w:jc w:val="both"/>
        <w:rPr>
          <w:rFonts w:eastAsia="Times New Roman" w:cs="Arial"/>
          <w:sz w:val="20"/>
          <w:szCs w:val="20"/>
        </w:rPr>
      </w:pPr>
    </w:p>
    <w:p w:rsidR="009B6C22" w:rsidRPr="00A40944" w:rsidRDefault="009B6C22" w:rsidP="009B6C22">
      <w:pPr>
        <w:shd w:val="clear" w:color="auto" w:fill="FFFFFF"/>
        <w:jc w:val="both"/>
        <w:rPr>
          <w:rFonts w:eastAsia="Times New Roman" w:cs="Arial"/>
          <w:sz w:val="20"/>
          <w:szCs w:val="20"/>
        </w:rPr>
      </w:pPr>
      <w:r w:rsidRPr="00A40944">
        <w:rPr>
          <w:rFonts w:eastAsia="Times New Roman" w:cs="Arial"/>
          <w:sz w:val="20"/>
          <w:szCs w:val="20"/>
        </w:rPr>
        <w:t xml:space="preserve">Ocenjevanje </w:t>
      </w:r>
      <w:r w:rsidR="00263929" w:rsidRPr="00A40944">
        <w:rPr>
          <w:rFonts w:eastAsia="Times New Roman" w:cs="Arial"/>
          <w:sz w:val="20"/>
          <w:szCs w:val="20"/>
        </w:rPr>
        <w:t xml:space="preserve">formalno popolnih </w:t>
      </w:r>
      <w:r w:rsidRPr="00A40944">
        <w:rPr>
          <w:rFonts w:eastAsia="Times New Roman" w:cs="Arial"/>
          <w:sz w:val="20"/>
          <w:szCs w:val="20"/>
        </w:rPr>
        <w:t>vlog, ki izpolnjujejo vse pogoje iz 4. točke javnega razpisa</w:t>
      </w:r>
      <w:r w:rsidR="00263929" w:rsidRPr="00A40944">
        <w:rPr>
          <w:rFonts w:eastAsia="Times New Roman" w:cs="Arial"/>
          <w:sz w:val="20"/>
          <w:szCs w:val="20"/>
        </w:rPr>
        <w:t xml:space="preserve"> ter so skladne s predmetom in namenom javnega razpisa</w:t>
      </w:r>
      <w:r w:rsidRPr="00A40944">
        <w:rPr>
          <w:rFonts w:eastAsia="Times New Roman" w:cs="Arial"/>
          <w:sz w:val="20"/>
          <w:szCs w:val="20"/>
        </w:rPr>
        <w:t xml:space="preserve">, bo izvedla komisija. Komisijo s sklepom imenuje direktor agencije ali od njega pooblaščena oseba. Formalno popolne vloge bo obravnavala komisija </w:t>
      </w:r>
      <w:r w:rsidR="00263929" w:rsidRPr="00A40944">
        <w:rPr>
          <w:rFonts w:eastAsia="Times New Roman" w:cs="Arial"/>
          <w:sz w:val="20"/>
          <w:szCs w:val="20"/>
        </w:rPr>
        <w:t>v skladu z določili javnega razpisa in razpisne dokum</w:t>
      </w:r>
      <w:r w:rsidR="00A910C8">
        <w:rPr>
          <w:rFonts w:eastAsia="Times New Roman" w:cs="Arial"/>
          <w:sz w:val="20"/>
          <w:szCs w:val="20"/>
        </w:rPr>
        <w:t>entacije</w:t>
      </w:r>
      <w:r w:rsidR="00263929" w:rsidRPr="00A40944">
        <w:rPr>
          <w:rFonts w:eastAsia="Times New Roman" w:cs="Arial"/>
          <w:sz w:val="20"/>
          <w:szCs w:val="20"/>
        </w:rPr>
        <w:t xml:space="preserve">, </w:t>
      </w:r>
      <w:r w:rsidRPr="00A40944">
        <w:rPr>
          <w:rFonts w:eastAsia="Times New Roman" w:cs="Arial"/>
          <w:sz w:val="20"/>
          <w:szCs w:val="20"/>
        </w:rPr>
        <w:t xml:space="preserve">po pogojih in merilih, ki so sestavni del javnega razpisa in razpisne dokumentacije. Vloga se šteje kot formalno popolna, če vsebuje, v </w:t>
      </w:r>
      <w:r w:rsidRPr="00F85762">
        <w:rPr>
          <w:rFonts w:eastAsia="Times New Roman" w:cs="Arial"/>
          <w:sz w:val="20"/>
          <w:szCs w:val="20"/>
        </w:rPr>
        <w:t>skladu</w:t>
      </w:r>
      <w:r w:rsidR="00F85762">
        <w:rPr>
          <w:rFonts w:eastAsia="Times New Roman" w:cs="Arial"/>
          <w:sz w:val="20"/>
          <w:szCs w:val="20"/>
        </w:rPr>
        <w:t xml:space="preserve"> </w:t>
      </w:r>
      <w:r w:rsidRPr="00F85762">
        <w:rPr>
          <w:rFonts w:eastAsia="Times New Roman" w:cs="Arial"/>
          <w:sz w:val="20"/>
          <w:szCs w:val="20"/>
        </w:rPr>
        <w:t xml:space="preserve">z </w:t>
      </w:r>
      <w:r w:rsidR="00F85762" w:rsidRPr="00052A7D">
        <w:rPr>
          <w:rFonts w:eastAsia="Times New Roman" w:cs="Arial"/>
          <w:sz w:val="20"/>
          <w:szCs w:val="20"/>
        </w:rPr>
        <w:t>N</w:t>
      </w:r>
      <w:r w:rsidRPr="00F85762">
        <w:rPr>
          <w:rFonts w:eastAsia="Times New Roman" w:cs="Arial"/>
          <w:sz w:val="20"/>
          <w:szCs w:val="20"/>
        </w:rPr>
        <w:t>avodili</w:t>
      </w:r>
      <w:r w:rsidR="00F85762" w:rsidRPr="00F85762">
        <w:rPr>
          <w:rFonts w:eastAsia="Times New Roman" w:cs="Arial"/>
          <w:sz w:val="20"/>
          <w:szCs w:val="20"/>
        </w:rPr>
        <w:t xml:space="preserve"> za izpolnjevanje obrazcev</w:t>
      </w:r>
      <w:r w:rsidRPr="00F85762">
        <w:rPr>
          <w:rFonts w:eastAsia="Times New Roman" w:cs="Arial"/>
          <w:sz w:val="20"/>
          <w:szCs w:val="20"/>
        </w:rPr>
        <w:t xml:space="preserve"> v razpisni dokumentaciji</w:t>
      </w:r>
      <w:r w:rsidR="00F85762">
        <w:rPr>
          <w:rFonts w:eastAsia="Times New Roman" w:cs="Arial"/>
          <w:sz w:val="20"/>
          <w:szCs w:val="20"/>
        </w:rPr>
        <w:t xml:space="preserve"> iz točke IX.</w:t>
      </w:r>
      <w:r w:rsidRPr="00F85762">
        <w:rPr>
          <w:rFonts w:eastAsia="Times New Roman" w:cs="Arial"/>
          <w:sz w:val="20"/>
          <w:szCs w:val="20"/>
        </w:rPr>
        <w:t>, izpolnjene in opremljene obrazce ter priloge v enem izvodu.</w:t>
      </w:r>
    </w:p>
    <w:p w:rsidR="009B6C22" w:rsidRPr="00A40944" w:rsidRDefault="009B6C22" w:rsidP="009B6C22">
      <w:pPr>
        <w:jc w:val="both"/>
        <w:rPr>
          <w:rFonts w:cs="Arial"/>
          <w:szCs w:val="20"/>
        </w:rPr>
      </w:pPr>
    </w:p>
    <w:p w:rsidR="009B6C22" w:rsidRPr="00A40944" w:rsidRDefault="009B6C22" w:rsidP="009B6C22">
      <w:pPr>
        <w:spacing w:line="260" w:lineRule="exact"/>
        <w:jc w:val="both"/>
        <w:rPr>
          <w:rFonts w:eastAsia="Times New Roman" w:cs="Arial"/>
          <w:sz w:val="20"/>
          <w:szCs w:val="20"/>
        </w:rPr>
      </w:pPr>
      <w:r w:rsidRPr="00A40944">
        <w:rPr>
          <w:rFonts w:eastAsia="Times New Roman" w:cs="Arial"/>
          <w:sz w:val="20"/>
          <w:szCs w:val="20"/>
        </w:rPr>
        <w:t>Agencija bo vloge izbrala po postopku, kot ga določa ZPOP-1 ter skladno s to objavo in razpisno dokumentacijo za predmetni javni razpis.</w:t>
      </w:r>
    </w:p>
    <w:p w:rsidR="009B6C22" w:rsidRPr="00A40944" w:rsidRDefault="009B6C22" w:rsidP="009B6C22">
      <w:pPr>
        <w:jc w:val="both"/>
        <w:rPr>
          <w:rFonts w:eastAsia="Times New Roman" w:cs="Arial"/>
          <w:sz w:val="20"/>
          <w:szCs w:val="20"/>
        </w:rPr>
      </w:pPr>
    </w:p>
    <w:p w:rsidR="009B6C22" w:rsidRPr="00A40944" w:rsidRDefault="009B6C22" w:rsidP="009B6C22">
      <w:pPr>
        <w:jc w:val="both"/>
        <w:rPr>
          <w:rFonts w:eastAsia="Times New Roman" w:cs="Arial"/>
          <w:sz w:val="20"/>
          <w:szCs w:val="20"/>
        </w:rPr>
      </w:pPr>
      <w:r w:rsidRPr="00A40944">
        <w:rPr>
          <w:rFonts w:eastAsia="Times New Roman" w:cs="Arial"/>
          <w:sz w:val="20"/>
          <w:szCs w:val="20"/>
        </w:rPr>
        <w:t>Za vse pravočasne, pravilno označene in formalno popolne vloge komisija najprej ugotovi, ali je vloga skladna s predmetom, namenom in ciljem javnega razpisa ter preveri, ali vloga izpolnjuje vse pogoje javnega razpisa. Če ugotovi, da vloga ni skladna s predmetom, namenom in ciljem javnega razpisa, ali da ne izpolnjuje vseh pogojev javnega razpisa, se nadaljnjega ocenjevanja po merilih ne izvede, vloga pa se zavrne. Vse ostale vloge pa komisija oceni na podlagi naslednjih meril:</w:t>
      </w:r>
    </w:p>
    <w:p w:rsidR="009B6C22" w:rsidRPr="00A40944" w:rsidRDefault="009B6C22" w:rsidP="009B6C22">
      <w:pPr>
        <w:jc w:val="both"/>
        <w:rPr>
          <w:rFonts w:eastAsia="Times New Roman" w:cs="Arial"/>
          <w:sz w:val="20"/>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8"/>
        <w:gridCol w:w="1701"/>
      </w:tblGrid>
      <w:tr w:rsidR="009B6C22" w:rsidRPr="00A40944" w:rsidTr="00F5615E">
        <w:tc>
          <w:tcPr>
            <w:tcW w:w="10349" w:type="dxa"/>
            <w:gridSpan w:val="2"/>
            <w:shd w:val="clear" w:color="auto" w:fill="auto"/>
          </w:tcPr>
          <w:p w:rsidR="009B6C22" w:rsidRPr="00A40944" w:rsidRDefault="009B6C22" w:rsidP="003D2CCB">
            <w:pPr>
              <w:jc w:val="center"/>
              <w:rPr>
                <w:rFonts w:eastAsia="Times New Roman" w:cs="Arial"/>
                <w:sz w:val="20"/>
                <w:szCs w:val="20"/>
              </w:rPr>
            </w:pPr>
            <w:r w:rsidRPr="00A40944">
              <w:rPr>
                <w:rFonts w:eastAsia="Times New Roman" w:cs="Arial"/>
                <w:sz w:val="20"/>
                <w:szCs w:val="20"/>
              </w:rPr>
              <w:t>MERILA ZA IZBOR UPRAVIČENCA</w:t>
            </w:r>
          </w:p>
        </w:tc>
      </w:tr>
      <w:tr w:rsidR="009B6C22" w:rsidRPr="00A40944" w:rsidTr="00F5615E">
        <w:tc>
          <w:tcPr>
            <w:tcW w:w="8648" w:type="dxa"/>
            <w:shd w:val="clear" w:color="auto" w:fill="auto"/>
          </w:tcPr>
          <w:p w:rsidR="009B6C22" w:rsidRPr="00A40944" w:rsidRDefault="009B6C22" w:rsidP="003D2CCB">
            <w:pPr>
              <w:rPr>
                <w:rFonts w:eastAsia="Times New Roman" w:cs="Arial"/>
                <w:sz w:val="20"/>
                <w:szCs w:val="20"/>
              </w:rPr>
            </w:pPr>
            <w:r w:rsidRPr="00A40944">
              <w:rPr>
                <w:rFonts w:eastAsia="Times New Roman" w:cs="Arial"/>
                <w:sz w:val="20"/>
                <w:szCs w:val="20"/>
              </w:rPr>
              <w:t>Merila</w:t>
            </w:r>
          </w:p>
        </w:tc>
        <w:tc>
          <w:tcPr>
            <w:tcW w:w="1701" w:type="dxa"/>
            <w:shd w:val="clear" w:color="auto" w:fill="auto"/>
          </w:tcPr>
          <w:p w:rsidR="009B6C22" w:rsidRPr="00A40944" w:rsidRDefault="009B6C22">
            <w:pPr>
              <w:jc w:val="center"/>
              <w:rPr>
                <w:rFonts w:eastAsia="Times New Roman" w:cs="Arial"/>
                <w:sz w:val="20"/>
                <w:szCs w:val="20"/>
              </w:rPr>
            </w:pPr>
            <w:r w:rsidRPr="00A40944">
              <w:rPr>
                <w:rFonts w:eastAsia="Times New Roman" w:cs="Arial"/>
                <w:sz w:val="20"/>
                <w:szCs w:val="20"/>
              </w:rPr>
              <w:t>Možno število točk</w:t>
            </w:r>
            <w:r w:rsidR="008852B8">
              <w:rPr>
                <w:rFonts w:eastAsia="Times New Roman" w:cs="Arial"/>
                <w:sz w:val="20"/>
                <w:szCs w:val="20"/>
              </w:rPr>
              <w:t xml:space="preserve"> </w:t>
            </w:r>
          </w:p>
        </w:tc>
      </w:tr>
      <w:tr w:rsidR="009B6C22" w:rsidRPr="00A40944" w:rsidTr="00F5615E">
        <w:tc>
          <w:tcPr>
            <w:tcW w:w="8648" w:type="dxa"/>
            <w:shd w:val="clear" w:color="auto" w:fill="auto"/>
          </w:tcPr>
          <w:p w:rsidR="009B6C22" w:rsidRPr="00A40944" w:rsidRDefault="009B6C22" w:rsidP="00165813">
            <w:pPr>
              <w:pStyle w:val="Odstavekseznama"/>
              <w:numPr>
                <w:ilvl w:val="0"/>
                <w:numId w:val="101"/>
              </w:numPr>
              <w:rPr>
                <w:rFonts w:eastAsia="Times New Roman" w:cs="Arial"/>
                <w:sz w:val="20"/>
                <w:szCs w:val="20"/>
              </w:rPr>
            </w:pPr>
            <w:r w:rsidRPr="00A40944">
              <w:rPr>
                <w:rFonts w:eastAsia="Times New Roman" w:cs="Arial"/>
                <w:sz w:val="20"/>
                <w:szCs w:val="20"/>
              </w:rPr>
              <w:t xml:space="preserve">Merilo: SPOSOBNOST UPRAVIČENCA: </w:t>
            </w:r>
          </w:p>
        </w:tc>
        <w:tc>
          <w:tcPr>
            <w:tcW w:w="1701" w:type="dxa"/>
            <w:vMerge w:val="restart"/>
            <w:shd w:val="clear" w:color="auto" w:fill="auto"/>
          </w:tcPr>
          <w:p w:rsidR="009B6C22" w:rsidRPr="00A40944" w:rsidRDefault="009B6C22" w:rsidP="003D2CCB">
            <w:pPr>
              <w:jc w:val="center"/>
              <w:rPr>
                <w:rFonts w:eastAsia="Times New Roman" w:cs="Arial"/>
                <w:sz w:val="20"/>
                <w:szCs w:val="20"/>
              </w:rPr>
            </w:pPr>
            <w:r w:rsidRPr="00A40944">
              <w:rPr>
                <w:rFonts w:eastAsia="Times New Roman" w:cs="Arial"/>
                <w:sz w:val="20"/>
                <w:szCs w:val="20"/>
              </w:rPr>
              <w:t>60</w:t>
            </w:r>
          </w:p>
        </w:tc>
      </w:tr>
      <w:tr w:rsidR="009B6C22" w:rsidRPr="00A40944" w:rsidTr="00F5615E">
        <w:tc>
          <w:tcPr>
            <w:tcW w:w="8648" w:type="dxa"/>
            <w:shd w:val="clear" w:color="auto" w:fill="auto"/>
          </w:tcPr>
          <w:p w:rsidR="009B6C22" w:rsidRPr="00A40944" w:rsidRDefault="000915CD" w:rsidP="000915CD">
            <w:pPr>
              <w:pStyle w:val="Odstavekseznama"/>
              <w:numPr>
                <w:ilvl w:val="1"/>
                <w:numId w:val="107"/>
              </w:numPr>
              <w:rPr>
                <w:rFonts w:eastAsia="Times New Roman" w:cs="Arial"/>
                <w:sz w:val="20"/>
                <w:szCs w:val="20"/>
              </w:rPr>
            </w:pPr>
            <w:r w:rsidRPr="00A40944">
              <w:rPr>
                <w:rFonts w:eastAsia="Times New Roman" w:cs="Arial"/>
                <w:sz w:val="20"/>
                <w:szCs w:val="20"/>
              </w:rPr>
              <w:t>Upravl</w:t>
            </w:r>
            <w:r w:rsidR="003F429A" w:rsidRPr="00A40944">
              <w:rPr>
                <w:rFonts w:eastAsia="Times New Roman" w:cs="Arial"/>
                <w:sz w:val="20"/>
                <w:szCs w:val="20"/>
              </w:rPr>
              <w:t>j</w:t>
            </w:r>
            <w:r w:rsidRPr="00A40944">
              <w:rPr>
                <w:rFonts w:eastAsia="Times New Roman" w:cs="Arial"/>
                <w:sz w:val="20"/>
                <w:szCs w:val="20"/>
              </w:rPr>
              <w:t>a</w:t>
            </w:r>
            <w:r w:rsidR="001F6C6A">
              <w:rPr>
                <w:rFonts w:eastAsia="Times New Roman" w:cs="Arial"/>
                <w:sz w:val="20"/>
                <w:szCs w:val="20"/>
              </w:rPr>
              <w:t>v</w:t>
            </w:r>
            <w:r w:rsidRPr="00A40944">
              <w:rPr>
                <w:rFonts w:eastAsia="Times New Roman" w:cs="Arial"/>
                <w:sz w:val="20"/>
                <w:szCs w:val="20"/>
              </w:rPr>
              <w:t>ska/k</w:t>
            </w:r>
            <w:r w:rsidR="009B6C22" w:rsidRPr="00A40944">
              <w:rPr>
                <w:rFonts w:eastAsia="Times New Roman" w:cs="Arial"/>
                <w:sz w:val="20"/>
                <w:szCs w:val="20"/>
              </w:rPr>
              <w:t xml:space="preserve">oordinacijska sposobnost </w:t>
            </w:r>
            <w:r w:rsidR="00FD6B75" w:rsidRPr="00A40944">
              <w:rPr>
                <w:rFonts w:eastAsia="Times New Roman" w:cs="Arial"/>
                <w:sz w:val="20"/>
                <w:szCs w:val="20"/>
              </w:rPr>
              <w:t>vlagatelj</w:t>
            </w:r>
            <w:r w:rsidR="009B6C22" w:rsidRPr="00A40944">
              <w:rPr>
                <w:rFonts w:eastAsia="Times New Roman" w:cs="Arial"/>
                <w:sz w:val="20"/>
                <w:szCs w:val="20"/>
              </w:rPr>
              <w:t>a</w:t>
            </w:r>
          </w:p>
        </w:tc>
        <w:tc>
          <w:tcPr>
            <w:tcW w:w="1701" w:type="dxa"/>
            <w:vMerge/>
            <w:shd w:val="clear" w:color="auto" w:fill="auto"/>
          </w:tcPr>
          <w:p w:rsidR="009B6C22" w:rsidRPr="00A40944" w:rsidRDefault="009B6C22" w:rsidP="003D2CCB">
            <w:pPr>
              <w:jc w:val="center"/>
              <w:rPr>
                <w:rFonts w:eastAsia="Times New Roman" w:cs="Arial"/>
                <w:sz w:val="20"/>
                <w:szCs w:val="20"/>
              </w:rPr>
            </w:pPr>
          </w:p>
        </w:tc>
      </w:tr>
      <w:tr w:rsidR="009B6C22" w:rsidRPr="00A40944" w:rsidTr="00F5615E">
        <w:tc>
          <w:tcPr>
            <w:tcW w:w="8648" w:type="dxa"/>
            <w:shd w:val="clear" w:color="auto" w:fill="auto"/>
          </w:tcPr>
          <w:p w:rsidR="009B6C22" w:rsidRPr="00A40944" w:rsidRDefault="00133AB0" w:rsidP="00D7734E">
            <w:pPr>
              <w:pStyle w:val="Odstavekseznama"/>
              <w:ind w:left="1068"/>
              <w:rPr>
                <w:rFonts w:eastAsia="Times New Roman" w:cs="Arial"/>
                <w:sz w:val="20"/>
                <w:szCs w:val="20"/>
              </w:rPr>
            </w:pPr>
            <w:r w:rsidRPr="00A40944">
              <w:rPr>
                <w:rFonts w:eastAsia="Times New Roman" w:cs="Arial"/>
                <w:sz w:val="20"/>
                <w:szCs w:val="20"/>
              </w:rPr>
              <w:t xml:space="preserve">1.2. </w:t>
            </w:r>
            <w:r w:rsidR="009B6C22" w:rsidRPr="00A40944">
              <w:rPr>
                <w:rFonts w:eastAsia="Times New Roman" w:cs="Arial"/>
                <w:sz w:val="20"/>
                <w:szCs w:val="20"/>
              </w:rPr>
              <w:t xml:space="preserve">Svetovalna sposobnost </w:t>
            </w:r>
            <w:r w:rsidR="00FD6B75" w:rsidRPr="00A40944">
              <w:rPr>
                <w:rFonts w:eastAsia="Times New Roman" w:cs="Arial"/>
                <w:sz w:val="20"/>
                <w:szCs w:val="20"/>
              </w:rPr>
              <w:t>vlagatelj</w:t>
            </w:r>
            <w:r w:rsidR="009B6C22" w:rsidRPr="00A40944">
              <w:rPr>
                <w:rFonts w:eastAsia="Times New Roman" w:cs="Arial"/>
                <w:sz w:val="20"/>
                <w:szCs w:val="20"/>
              </w:rPr>
              <w:t xml:space="preserve">a oziroma </w:t>
            </w:r>
            <w:r w:rsidR="00D7734E" w:rsidRPr="00A40944">
              <w:rPr>
                <w:rFonts w:eastAsia="Times New Roman" w:cs="Arial"/>
                <w:sz w:val="20"/>
                <w:szCs w:val="20"/>
              </w:rPr>
              <w:t xml:space="preserve">vsakega izmed članov konzorcija </w:t>
            </w:r>
          </w:p>
        </w:tc>
        <w:tc>
          <w:tcPr>
            <w:tcW w:w="1701" w:type="dxa"/>
            <w:vMerge/>
            <w:shd w:val="clear" w:color="auto" w:fill="auto"/>
          </w:tcPr>
          <w:p w:rsidR="009B6C22" w:rsidRPr="00A40944" w:rsidRDefault="009B6C22" w:rsidP="003D2CCB">
            <w:pPr>
              <w:jc w:val="center"/>
              <w:rPr>
                <w:rFonts w:eastAsia="Times New Roman" w:cs="Arial"/>
                <w:sz w:val="20"/>
                <w:szCs w:val="20"/>
              </w:rPr>
            </w:pPr>
          </w:p>
        </w:tc>
      </w:tr>
      <w:tr w:rsidR="009B6C22" w:rsidRPr="00A40944" w:rsidTr="00F5615E">
        <w:tc>
          <w:tcPr>
            <w:tcW w:w="8648" w:type="dxa"/>
            <w:shd w:val="clear" w:color="auto" w:fill="auto"/>
          </w:tcPr>
          <w:p w:rsidR="009B6C22" w:rsidRPr="00A40944" w:rsidRDefault="009B6C22" w:rsidP="00C911F5">
            <w:pPr>
              <w:pStyle w:val="Odstavekseznama"/>
              <w:numPr>
                <w:ilvl w:val="1"/>
                <w:numId w:val="101"/>
              </w:numPr>
              <w:rPr>
                <w:rFonts w:eastAsia="Times New Roman" w:cs="Arial"/>
                <w:sz w:val="20"/>
                <w:szCs w:val="20"/>
              </w:rPr>
            </w:pPr>
            <w:r w:rsidRPr="00A40944">
              <w:rPr>
                <w:rFonts w:eastAsia="Times New Roman" w:cs="Arial"/>
                <w:sz w:val="20"/>
                <w:szCs w:val="20"/>
              </w:rPr>
              <w:t>Sestava-uravnoteženost konzorcija</w:t>
            </w:r>
            <w:r w:rsidR="009D483B">
              <w:rPr>
                <w:rFonts w:eastAsia="Times New Roman" w:cs="Arial"/>
                <w:sz w:val="20"/>
                <w:szCs w:val="20"/>
              </w:rPr>
              <w:t xml:space="preserve"> </w:t>
            </w:r>
            <w:r w:rsidR="009D483B" w:rsidRPr="00B769DF">
              <w:rPr>
                <w:rFonts w:eastAsia="Times New Roman" w:cs="Arial"/>
                <w:sz w:val="20"/>
                <w:szCs w:val="20"/>
              </w:rPr>
              <w:t>in dodana vrednost izvedenih aktivnosti za uporabnika</w:t>
            </w:r>
          </w:p>
        </w:tc>
        <w:tc>
          <w:tcPr>
            <w:tcW w:w="1701" w:type="dxa"/>
            <w:vMerge/>
            <w:shd w:val="clear" w:color="auto" w:fill="auto"/>
          </w:tcPr>
          <w:p w:rsidR="009B6C22" w:rsidRPr="00A40944" w:rsidRDefault="009B6C22" w:rsidP="003D2CCB">
            <w:pPr>
              <w:jc w:val="center"/>
              <w:rPr>
                <w:rFonts w:eastAsia="Times New Roman" w:cs="Arial"/>
                <w:sz w:val="20"/>
                <w:szCs w:val="20"/>
              </w:rPr>
            </w:pPr>
          </w:p>
        </w:tc>
      </w:tr>
      <w:tr w:rsidR="009B6C22" w:rsidRPr="00A40944" w:rsidTr="00F5615E">
        <w:tc>
          <w:tcPr>
            <w:tcW w:w="8648" w:type="dxa"/>
            <w:shd w:val="clear" w:color="auto" w:fill="auto"/>
          </w:tcPr>
          <w:p w:rsidR="009B6C22" w:rsidRPr="00A40944" w:rsidRDefault="009B6C22" w:rsidP="00165813">
            <w:pPr>
              <w:pStyle w:val="Odstavekseznama"/>
              <w:numPr>
                <w:ilvl w:val="0"/>
                <w:numId w:val="101"/>
              </w:numPr>
              <w:rPr>
                <w:rFonts w:eastAsia="Times New Roman" w:cs="Arial"/>
                <w:sz w:val="20"/>
                <w:szCs w:val="20"/>
              </w:rPr>
            </w:pPr>
            <w:r w:rsidRPr="00A40944">
              <w:rPr>
                <w:rFonts w:eastAsia="Times New Roman" w:cs="Arial"/>
                <w:sz w:val="20"/>
                <w:szCs w:val="20"/>
              </w:rPr>
              <w:t xml:space="preserve">Merilo: IZVEDLJIVOST PROJEKTA: </w:t>
            </w:r>
          </w:p>
          <w:p w:rsidR="009B6C22" w:rsidRPr="00A40944" w:rsidRDefault="009B6C22" w:rsidP="00C911F5">
            <w:pPr>
              <w:pStyle w:val="Odstavekseznama"/>
              <w:numPr>
                <w:ilvl w:val="1"/>
                <w:numId w:val="106"/>
              </w:numPr>
              <w:rPr>
                <w:rFonts w:eastAsia="Times New Roman" w:cs="Arial"/>
                <w:sz w:val="20"/>
                <w:szCs w:val="20"/>
              </w:rPr>
            </w:pPr>
            <w:r w:rsidRPr="00A40944">
              <w:rPr>
                <w:rFonts w:eastAsia="Times New Roman" w:cs="Arial"/>
                <w:sz w:val="20"/>
                <w:szCs w:val="20"/>
              </w:rPr>
              <w:t>Kakovost predloga, ki bo zagotavljal stroškovno/ekonomsko učinkovitost in racionalnost</w:t>
            </w:r>
          </w:p>
        </w:tc>
        <w:tc>
          <w:tcPr>
            <w:tcW w:w="1701" w:type="dxa"/>
            <w:shd w:val="clear" w:color="auto" w:fill="auto"/>
          </w:tcPr>
          <w:p w:rsidR="009B6C22" w:rsidRPr="00A40944" w:rsidRDefault="009B6C22" w:rsidP="003D2CCB">
            <w:pPr>
              <w:jc w:val="center"/>
              <w:rPr>
                <w:rFonts w:eastAsia="Times New Roman" w:cs="Arial"/>
                <w:sz w:val="20"/>
                <w:szCs w:val="20"/>
              </w:rPr>
            </w:pPr>
            <w:r w:rsidRPr="00A40944">
              <w:rPr>
                <w:rFonts w:eastAsia="Times New Roman" w:cs="Arial"/>
                <w:sz w:val="20"/>
                <w:szCs w:val="20"/>
              </w:rPr>
              <w:t>30</w:t>
            </w:r>
          </w:p>
        </w:tc>
      </w:tr>
      <w:tr w:rsidR="009B6C22" w:rsidRPr="00A40944" w:rsidTr="00F5615E">
        <w:tc>
          <w:tcPr>
            <w:tcW w:w="8648" w:type="dxa"/>
            <w:shd w:val="clear" w:color="auto" w:fill="auto"/>
          </w:tcPr>
          <w:p w:rsidR="009B6C22" w:rsidRPr="00A40944" w:rsidRDefault="009B6C22" w:rsidP="00C911F5">
            <w:pPr>
              <w:pStyle w:val="Odstavekseznama"/>
              <w:numPr>
                <w:ilvl w:val="0"/>
                <w:numId w:val="106"/>
              </w:numPr>
              <w:rPr>
                <w:rFonts w:eastAsia="Times New Roman" w:cs="Arial"/>
                <w:sz w:val="20"/>
                <w:szCs w:val="20"/>
              </w:rPr>
            </w:pPr>
            <w:r w:rsidRPr="00A40944">
              <w:rPr>
                <w:rFonts w:eastAsia="Times New Roman" w:cs="Arial"/>
                <w:sz w:val="20"/>
                <w:szCs w:val="20"/>
              </w:rPr>
              <w:t xml:space="preserve">Merilo: ŠIRŠI DRUŽBENI VPLIV: </w:t>
            </w:r>
          </w:p>
          <w:p w:rsidR="009B6C22" w:rsidRPr="00A40944" w:rsidRDefault="009B6C22" w:rsidP="00C911F5">
            <w:pPr>
              <w:pStyle w:val="Odstavekseznama"/>
              <w:numPr>
                <w:ilvl w:val="1"/>
                <w:numId w:val="106"/>
              </w:numPr>
              <w:rPr>
                <w:rFonts w:eastAsia="Times New Roman" w:cs="Arial"/>
                <w:sz w:val="20"/>
                <w:szCs w:val="20"/>
              </w:rPr>
            </w:pPr>
            <w:r w:rsidRPr="00A40944">
              <w:rPr>
                <w:rFonts w:eastAsia="Times New Roman" w:cs="Arial"/>
                <w:sz w:val="20"/>
                <w:szCs w:val="20"/>
              </w:rPr>
              <w:t xml:space="preserve">Izkazovanje širšega družbenega vpliva oziroma odgovarjanje na družbene izzive </w:t>
            </w:r>
          </w:p>
        </w:tc>
        <w:tc>
          <w:tcPr>
            <w:tcW w:w="1701" w:type="dxa"/>
            <w:shd w:val="clear" w:color="auto" w:fill="auto"/>
          </w:tcPr>
          <w:p w:rsidR="009B6C22" w:rsidRPr="00A40944" w:rsidRDefault="009B6C22" w:rsidP="003D2CCB">
            <w:pPr>
              <w:jc w:val="center"/>
              <w:rPr>
                <w:rFonts w:eastAsia="Times New Roman" w:cs="Arial"/>
                <w:sz w:val="20"/>
                <w:szCs w:val="20"/>
              </w:rPr>
            </w:pPr>
            <w:r w:rsidRPr="00A40944">
              <w:rPr>
                <w:rFonts w:eastAsia="Times New Roman" w:cs="Arial"/>
                <w:sz w:val="20"/>
                <w:szCs w:val="20"/>
              </w:rPr>
              <w:t>10</w:t>
            </w:r>
          </w:p>
        </w:tc>
      </w:tr>
      <w:tr w:rsidR="009B6C22" w:rsidRPr="00A40944" w:rsidTr="00F5615E">
        <w:tc>
          <w:tcPr>
            <w:tcW w:w="8648" w:type="dxa"/>
            <w:shd w:val="clear" w:color="auto" w:fill="auto"/>
          </w:tcPr>
          <w:p w:rsidR="009B6C22" w:rsidRPr="00A40944" w:rsidRDefault="009B6C22" w:rsidP="003D2CCB">
            <w:pPr>
              <w:rPr>
                <w:rFonts w:eastAsia="Times New Roman" w:cs="Arial"/>
                <w:sz w:val="20"/>
                <w:szCs w:val="20"/>
              </w:rPr>
            </w:pPr>
            <w:r w:rsidRPr="00A40944">
              <w:rPr>
                <w:rFonts w:eastAsia="Times New Roman" w:cs="Arial"/>
                <w:sz w:val="20"/>
                <w:szCs w:val="20"/>
              </w:rPr>
              <w:t>SKUPAJ</w:t>
            </w:r>
          </w:p>
        </w:tc>
        <w:tc>
          <w:tcPr>
            <w:tcW w:w="1701" w:type="dxa"/>
            <w:shd w:val="clear" w:color="auto" w:fill="auto"/>
          </w:tcPr>
          <w:p w:rsidR="009B6C22" w:rsidRPr="00A40944" w:rsidRDefault="009B6C22" w:rsidP="003D2CCB">
            <w:pPr>
              <w:jc w:val="center"/>
              <w:rPr>
                <w:rFonts w:eastAsia="Times New Roman" w:cs="Arial"/>
                <w:sz w:val="20"/>
                <w:szCs w:val="20"/>
              </w:rPr>
            </w:pPr>
            <w:r w:rsidRPr="00A40944">
              <w:rPr>
                <w:rFonts w:eastAsia="Times New Roman" w:cs="Arial"/>
                <w:sz w:val="20"/>
                <w:szCs w:val="20"/>
              </w:rPr>
              <w:t>100</w:t>
            </w:r>
          </w:p>
        </w:tc>
      </w:tr>
    </w:tbl>
    <w:p w:rsidR="009B6C22" w:rsidRPr="00A40944" w:rsidRDefault="009B6C22" w:rsidP="009B6C22">
      <w:pPr>
        <w:jc w:val="both"/>
        <w:rPr>
          <w:sz w:val="20"/>
          <w:szCs w:val="20"/>
        </w:rPr>
      </w:pPr>
      <w:r w:rsidRPr="00AE7367">
        <w:rPr>
          <w:rFonts w:eastAsia="Times New Roman"/>
          <w:sz w:val="20"/>
          <w:szCs w:val="20"/>
          <w:lang w:eastAsia="sl-SI"/>
        </w:rPr>
        <w:t>Maksimalno število točk je 100</w:t>
      </w:r>
      <w:r w:rsidR="0014661A">
        <w:rPr>
          <w:sz w:val="20"/>
          <w:szCs w:val="20"/>
        </w:rPr>
        <w:t>.</w:t>
      </w:r>
    </w:p>
    <w:p w:rsidR="009B6C22" w:rsidRPr="00A513B0" w:rsidRDefault="009B6C22" w:rsidP="009B6C22">
      <w:pPr>
        <w:jc w:val="both"/>
        <w:rPr>
          <w:sz w:val="20"/>
          <w:szCs w:val="20"/>
        </w:rPr>
      </w:pPr>
      <w:r w:rsidRPr="00A40944">
        <w:rPr>
          <w:sz w:val="20"/>
          <w:szCs w:val="20"/>
        </w:rPr>
        <w:t xml:space="preserve">Način uporabe in pomen posameznih meril za ocenjevanje vlog sta natančneje opredeljena v razpisni dokumentaciji v </w:t>
      </w:r>
      <w:r w:rsidRPr="00A513B0">
        <w:rPr>
          <w:sz w:val="20"/>
          <w:szCs w:val="20"/>
        </w:rPr>
        <w:t>tč.</w:t>
      </w:r>
      <w:r w:rsidR="000E5DF5">
        <w:rPr>
          <w:sz w:val="20"/>
          <w:szCs w:val="20"/>
        </w:rPr>
        <w:t>-</w:t>
      </w:r>
      <w:r w:rsidRPr="00A513B0">
        <w:rPr>
          <w:sz w:val="20"/>
          <w:szCs w:val="20"/>
        </w:rPr>
        <w:t xml:space="preserve"> I</w:t>
      </w:r>
      <w:r w:rsidR="002A679A" w:rsidRPr="00A513B0">
        <w:rPr>
          <w:sz w:val="20"/>
          <w:szCs w:val="20"/>
        </w:rPr>
        <w:t>V</w:t>
      </w:r>
      <w:r w:rsidR="00F85762">
        <w:rPr>
          <w:sz w:val="20"/>
          <w:szCs w:val="20"/>
        </w:rPr>
        <w:t>.</w:t>
      </w:r>
      <w:r w:rsidRPr="00A513B0">
        <w:rPr>
          <w:sz w:val="20"/>
          <w:szCs w:val="20"/>
        </w:rPr>
        <w:t xml:space="preserve"> </w:t>
      </w:r>
      <w:r w:rsidR="004F2FC8" w:rsidRPr="00A513B0">
        <w:rPr>
          <w:sz w:val="20"/>
          <w:szCs w:val="20"/>
        </w:rPr>
        <w:t>Merila za ocenjevanje</w:t>
      </w:r>
      <w:r w:rsidRPr="00A513B0">
        <w:rPr>
          <w:sz w:val="20"/>
          <w:szCs w:val="20"/>
        </w:rPr>
        <w:t xml:space="preserve">. </w:t>
      </w:r>
    </w:p>
    <w:p w:rsidR="009B6C22" w:rsidRPr="00A40944" w:rsidRDefault="009B6C22" w:rsidP="009B6C22">
      <w:pPr>
        <w:jc w:val="both"/>
        <w:rPr>
          <w:rFonts w:eastAsia="Times New Roman" w:cs="Arial"/>
          <w:i/>
          <w:sz w:val="20"/>
          <w:szCs w:val="20"/>
        </w:rPr>
      </w:pPr>
      <w:r w:rsidRPr="00521F84">
        <w:rPr>
          <w:rFonts w:eastAsia="Times New Roman" w:cs="Arial"/>
          <w:sz w:val="20"/>
          <w:szCs w:val="20"/>
        </w:rPr>
        <w:t xml:space="preserve">V okviru javnega razpisa bo agencija izbrala eno vlogo </w:t>
      </w:r>
      <w:r w:rsidR="00FD6B75" w:rsidRPr="00521F84">
        <w:rPr>
          <w:rFonts w:eastAsia="Times New Roman" w:cs="Arial"/>
          <w:sz w:val="20"/>
          <w:szCs w:val="20"/>
        </w:rPr>
        <w:t>vlagatelj</w:t>
      </w:r>
      <w:r w:rsidRPr="00521F84">
        <w:rPr>
          <w:rFonts w:eastAsia="Times New Roman" w:cs="Arial"/>
          <w:sz w:val="20"/>
          <w:szCs w:val="20"/>
        </w:rPr>
        <w:t>a za vsako statistično regijo. V primeru, da za posamezno statis</w:t>
      </w:r>
      <w:r w:rsidR="00CD386E">
        <w:rPr>
          <w:rFonts w:eastAsia="Times New Roman" w:cs="Arial"/>
          <w:sz w:val="20"/>
          <w:szCs w:val="20"/>
        </w:rPr>
        <w:t>t</w:t>
      </w:r>
      <w:r w:rsidRPr="00521F84">
        <w:rPr>
          <w:rFonts w:eastAsia="Times New Roman" w:cs="Arial"/>
          <w:sz w:val="20"/>
          <w:szCs w:val="20"/>
        </w:rPr>
        <w:t xml:space="preserve">ično regijo agencija na prejme ustrezne vloge se razpis ponovi/objavi samo za to regijo. </w:t>
      </w:r>
      <w:r w:rsidR="00FD6B75" w:rsidRPr="00521F84">
        <w:rPr>
          <w:rFonts w:eastAsia="Times New Roman" w:cs="Arial"/>
          <w:sz w:val="20"/>
          <w:szCs w:val="20"/>
        </w:rPr>
        <w:t>Vlagatelj</w:t>
      </w:r>
      <w:r w:rsidRPr="00521F84">
        <w:rPr>
          <w:rFonts w:eastAsia="Times New Roman" w:cs="Arial"/>
          <w:sz w:val="20"/>
          <w:szCs w:val="20"/>
        </w:rPr>
        <w:t xml:space="preserve"> mora v posamezni statistični regiji izvesti aktivnosti v takšnem obsegu, kot je definirano v razpisni dokumentaciji</w:t>
      </w:r>
      <w:r w:rsidR="00CD359C" w:rsidRPr="00521F84">
        <w:rPr>
          <w:rFonts w:eastAsia="Times New Roman" w:cs="Arial"/>
          <w:sz w:val="20"/>
          <w:szCs w:val="20"/>
        </w:rPr>
        <w:t xml:space="preserve"> v </w:t>
      </w:r>
      <w:r w:rsidRPr="00521F84">
        <w:rPr>
          <w:rFonts w:eastAsia="Times New Roman" w:cs="Arial"/>
          <w:sz w:val="20"/>
          <w:szCs w:val="20"/>
        </w:rPr>
        <w:t xml:space="preserve"> tč.</w:t>
      </w:r>
      <w:r w:rsidR="00E77242">
        <w:rPr>
          <w:rFonts w:eastAsia="Times New Roman" w:cs="Arial"/>
          <w:sz w:val="20"/>
          <w:szCs w:val="20"/>
        </w:rPr>
        <w:t xml:space="preserve"> </w:t>
      </w:r>
      <w:r w:rsidRPr="00521F84">
        <w:rPr>
          <w:rFonts w:eastAsia="Times New Roman" w:cs="Arial"/>
          <w:sz w:val="20"/>
          <w:szCs w:val="20"/>
        </w:rPr>
        <w:t>VI</w:t>
      </w:r>
      <w:r w:rsidR="002A679A" w:rsidRPr="00521F84">
        <w:rPr>
          <w:rFonts w:eastAsia="Times New Roman" w:cs="Arial"/>
          <w:sz w:val="20"/>
          <w:szCs w:val="20"/>
        </w:rPr>
        <w:t>I</w:t>
      </w:r>
      <w:r w:rsidRPr="00521F84">
        <w:rPr>
          <w:rFonts w:eastAsia="Times New Roman" w:cs="Arial"/>
          <w:sz w:val="20"/>
          <w:szCs w:val="20"/>
        </w:rPr>
        <w:t>.</w:t>
      </w:r>
      <w:r w:rsidR="00133AB0" w:rsidRPr="00521F84">
        <w:rPr>
          <w:rFonts w:eastAsia="Times New Roman" w:cs="Arial"/>
          <w:sz w:val="20"/>
          <w:szCs w:val="20"/>
        </w:rPr>
        <w:t xml:space="preserve"> -</w:t>
      </w:r>
      <w:r w:rsidRPr="00521F84">
        <w:rPr>
          <w:rFonts w:eastAsia="Times New Roman" w:cs="Arial"/>
          <w:sz w:val="20"/>
          <w:szCs w:val="20"/>
        </w:rPr>
        <w:t xml:space="preserve"> </w:t>
      </w:r>
      <w:r w:rsidR="004F2FC8" w:rsidRPr="00521F84">
        <w:rPr>
          <w:sz w:val="20"/>
          <w:szCs w:val="20"/>
        </w:rPr>
        <w:t>Obrazci in dokazila za predložitev vloge in zahtevkov ter dokazila in način preverjanja pogojev in  sestavin vloge</w:t>
      </w:r>
      <w:r w:rsidR="00133AB0" w:rsidRPr="00521F84" w:rsidDel="00133AB0">
        <w:rPr>
          <w:rFonts w:eastAsia="Times New Roman" w:cs="Arial"/>
          <w:sz w:val="20"/>
          <w:szCs w:val="20"/>
        </w:rPr>
        <w:t xml:space="preserve"> </w:t>
      </w:r>
      <w:r w:rsidRPr="00521F84">
        <w:rPr>
          <w:rFonts w:eastAsia="Times New Roman" w:cs="Arial"/>
          <w:sz w:val="20"/>
          <w:szCs w:val="20"/>
        </w:rPr>
        <w:t>/Obrazcu 3: Vloga za  SPOT regije</w:t>
      </w:r>
      <w:r w:rsidRPr="00A40944">
        <w:rPr>
          <w:rFonts w:eastAsia="Times New Roman" w:cs="Arial"/>
          <w:i/>
          <w:sz w:val="20"/>
          <w:szCs w:val="20"/>
        </w:rPr>
        <w:t>.</w:t>
      </w:r>
    </w:p>
    <w:p w:rsidR="00E878B0" w:rsidRPr="00A40944" w:rsidRDefault="00E878B0" w:rsidP="009B6C22">
      <w:pPr>
        <w:shd w:val="clear" w:color="auto" w:fill="FFFFFF"/>
        <w:jc w:val="both"/>
        <w:rPr>
          <w:rFonts w:eastAsia="Times New Roman" w:cs="Arial"/>
          <w:b/>
          <w:i/>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Okvirna višina sredstev, ki so na razpolago</w:t>
      </w:r>
    </w:p>
    <w:p w:rsidR="009B6C22" w:rsidRPr="00A40944" w:rsidRDefault="009B6C22" w:rsidP="009B6C22">
      <w:pPr>
        <w:ind w:left="360"/>
        <w:jc w:val="both"/>
        <w:rPr>
          <w:b/>
          <w:szCs w:val="22"/>
        </w:rPr>
      </w:pPr>
    </w:p>
    <w:p w:rsidR="00916A9F" w:rsidRPr="00DE17BF" w:rsidRDefault="00916A9F" w:rsidP="00916A9F">
      <w:pPr>
        <w:jc w:val="both"/>
        <w:rPr>
          <w:sz w:val="20"/>
          <w:szCs w:val="20"/>
        </w:rPr>
      </w:pPr>
      <w:r w:rsidRPr="00DE17BF">
        <w:rPr>
          <w:sz w:val="20"/>
          <w:szCs w:val="20"/>
        </w:rPr>
        <w:t xml:space="preserve">Okvirna skupna višina sredstev, ki so na razpolago za izvedbo predmetnega javnega razpisa je </w:t>
      </w:r>
      <w:r w:rsidR="005C2321" w:rsidRPr="00DE17BF">
        <w:rPr>
          <w:sz w:val="20"/>
          <w:szCs w:val="20"/>
        </w:rPr>
        <w:t>3.8</w:t>
      </w:r>
      <w:r w:rsidR="00BD32AD" w:rsidRPr="00DE17BF">
        <w:rPr>
          <w:sz w:val="20"/>
          <w:szCs w:val="20"/>
        </w:rPr>
        <w:t>94</w:t>
      </w:r>
      <w:r w:rsidR="005C2321" w:rsidRPr="00DE17BF">
        <w:rPr>
          <w:sz w:val="20"/>
          <w:szCs w:val="20"/>
        </w:rPr>
        <w:t>.</w:t>
      </w:r>
      <w:r w:rsidR="00BD32AD" w:rsidRPr="00DE17BF">
        <w:rPr>
          <w:sz w:val="20"/>
          <w:szCs w:val="20"/>
        </w:rPr>
        <w:t>120</w:t>
      </w:r>
      <w:r w:rsidR="005C2321" w:rsidRPr="00DE17BF">
        <w:rPr>
          <w:sz w:val="20"/>
          <w:szCs w:val="20"/>
        </w:rPr>
        <w:t xml:space="preserve">,00 </w:t>
      </w:r>
      <w:r w:rsidRPr="00DE17BF">
        <w:rPr>
          <w:i/>
          <w:sz w:val="20"/>
          <w:szCs w:val="20"/>
        </w:rPr>
        <w:t xml:space="preserve">v </w:t>
      </w:r>
      <w:r w:rsidRPr="00DE17BF">
        <w:rPr>
          <w:sz w:val="20"/>
          <w:szCs w:val="20"/>
        </w:rPr>
        <w:t>EUR</w:t>
      </w:r>
      <w:r w:rsidR="008852B8" w:rsidRPr="00DE17BF">
        <w:rPr>
          <w:sz w:val="20"/>
          <w:szCs w:val="20"/>
        </w:rPr>
        <w:t>, predvidoma po naslednji dinamiki.</w:t>
      </w:r>
    </w:p>
    <w:p w:rsidR="00916A9F" w:rsidRPr="00DE17BF" w:rsidRDefault="00916A9F" w:rsidP="00916A9F">
      <w:pPr>
        <w:jc w:val="both"/>
        <w:rPr>
          <w:sz w:val="20"/>
          <w:szCs w:val="20"/>
        </w:rPr>
      </w:pPr>
    </w:p>
    <w:tbl>
      <w:tblPr>
        <w:tblStyle w:val="Tabelamrea"/>
        <w:tblW w:w="9636" w:type="dxa"/>
        <w:tblLook w:val="04A0" w:firstRow="1" w:lastRow="0" w:firstColumn="1" w:lastColumn="0" w:noHBand="0" w:noVBand="1"/>
      </w:tblPr>
      <w:tblGrid>
        <w:gridCol w:w="1011"/>
        <w:gridCol w:w="982"/>
        <w:gridCol w:w="435"/>
        <w:gridCol w:w="873"/>
        <w:gridCol w:w="1530"/>
        <w:gridCol w:w="983"/>
        <w:gridCol w:w="983"/>
        <w:gridCol w:w="983"/>
        <w:gridCol w:w="873"/>
        <w:gridCol w:w="983"/>
      </w:tblGrid>
      <w:tr w:rsidR="00E95411" w:rsidRPr="00DE17BF" w:rsidTr="005C2321">
        <w:trPr>
          <w:trHeight w:val="378"/>
        </w:trPr>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411" w:rsidRPr="00DE17BF" w:rsidRDefault="00E95411" w:rsidP="00B62280">
            <w:pPr>
              <w:jc w:val="both"/>
              <w:rPr>
                <w:b/>
                <w:sz w:val="16"/>
                <w:szCs w:val="16"/>
              </w:rPr>
            </w:pPr>
            <w:r w:rsidRPr="00DE17BF">
              <w:rPr>
                <w:b/>
                <w:sz w:val="16"/>
                <w:szCs w:val="16"/>
              </w:rPr>
              <w:t>Proračunska postavka</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411" w:rsidRPr="00DE17BF" w:rsidRDefault="00E95411" w:rsidP="00B62280">
            <w:pPr>
              <w:jc w:val="both"/>
              <w:rPr>
                <w:b/>
                <w:sz w:val="16"/>
                <w:szCs w:val="16"/>
              </w:rPr>
            </w:pPr>
            <w:r w:rsidRPr="00DE17BF">
              <w:rPr>
                <w:b/>
                <w:sz w:val="16"/>
                <w:szCs w:val="16"/>
              </w:rPr>
              <w:t>Programsko območje</w:t>
            </w: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411" w:rsidRPr="00DE17BF" w:rsidRDefault="00E95411" w:rsidP="00B62280">
            <w:pPr>
              <w:jc w:val="both"/>
              <w:rPr>
                <w:b/>
                <w:sz w:val="16"/>
                <w:szCs w:val="16"/>
              </w:rPr>
            </w:pPr>
            <w:r w:rsidRPr="00DE17BF">
              <w:rPr>
                <w:b/>
                <w:sz w:val="16"/>
                <w:szCs w:val="16"/>
              </w:rPr>
              <w:t>%</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411" w:rsidRPr="00DE17BF" w:rsidRDefault="00E95411" w:rsidP="00B62280">
            <w:pPr>
              <w:jc w:val="both"/>
              <w:rPr>
                <w:b/>
                <w:sz w:val="16"/>
                <w:szCs w:val="16"/>
              </w:rPr>
            </w:pPr>
            <w:r w:rsidRPr="00DE17BF">
              <w:rPr>
                <w:b/>
                <w:sz w:val="16"/>
                <w:szCs w:val="16"/>
              </w:rPr>
              <w:t>Leto 2018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411" w:rsidRPr="00DE17BF" w:rsidRDefault="00E95411" w:rsidP="00B62280">
            <w:pPr>
              <w:jc w:val="both"/>
              <w:rPr>
                <w:b/>
                <w:sz w:val="16"/>
                <w:szCs w:val="16"/>
              </w:rPr>
            </w:pPr>
            <w:r w:rsidRPr="00DE17BF">
              <w:rPr>
                <w:b/>
                <w:sz w:val="16"/>
                <w:szCs w:val="16"/>
              </w:rPr>
              <w:t>Leto 2019</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411" w:rsidRPr="00DE17BF" w:rsidRDefault="00E95411" w:rsidP="00B62280">
            <w:pPr>
              <w:jc w:val="both"/>
              <w:rPr>
                <w:b/>
                <w:sz w:val="16"/>
                <w:szCs w:val="16"/>
              </w:rPr>
            </w:pPr>
            <w:r w:rsidRPr="00DE17BF">
              <w:rPr>
                <w:b/>
                <w:sz w:val="16"/>
                <w:szCs w:val="16"/>
              </w:rPr>
              <w:t>Leto 2020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411" w:rsidRPr="00DE17BF" w:rsidRDefault="00E95411" w:rsidP="00B62280">
            <w:pPr>
              <w:jc w:val="both"/>
              <w:rPr>
                <w:b/>
                <w:sz w:val="16"/>
                <w:szCs w:val="16"/>
              </w:rPr>
            </w:pPr>
            <w:r w:rsidRPr="00DE17BF">
              <w:rPr>
                <w:b/>
                <w:sz w:val="16"/>
                <w:szCs w:val="16"/>
              </w:rPr>
              <w:t>Leto 2021</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411" w:rsidRPr="00DE17BF" w:rsidRDefault="00E95411" w:rsidP="00B62280">
            <w:pPr>
              <w:jc w:val="both"/>
              <w:rPr>
                <w:b/>
                <w:sz w:val="16"/>
                <w:szCs w:val="16"/>
              </w:rPr>
            </w:pPr>
            <w:r w:rsidRPr="00DE17BF">
              <w:rPr>
                <w:b/>
                <w:sz w:val="16"/>
                <w:szCs w:val="16"/>
              </w:rPr>
              <w:t>Leto 2022</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411" w:rsidRPr="00DE17BF" w:rsidRDefault="00E95411" w:rsidP="00B62280">
            <w:pPr>
              <w:jc w:val="both"/>
              <w:rPr>
                <w:b/>
                <w:sz w:val="16"/>
                <w:szCs w:val="16"/>
              </w:rPr>
            </w:pPr>
            <w:r w:rsidRPr="00DE17BF">
              <w:rPr>
                <w:b/>
                <w:sz w:val="16"/>
                <w:szCs w:val="16"/>
              </w:rPr>
              <w:t>Leto 2023</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411" w:rsidRPr="00DE17BF" w:rsidRDefault="00E95411" w:rsidP="00B62280">
            <w:pPr>
              <w:jc w:val="both"/>
              <w:rPr>
                <w:b/>
                <w:sz w:val="16"/>
                <w:szCs w:val="16"/>
              </w:rPr>
            </w:pPr>
            <w:r w:rsidRPr="00DE17BF">
              <w:rPr>
                <w:b/>
                <w:sz w:val="16"/>
                <w:szCs w:val="16"/>
              </w:rPr>
              <w:t>SKUPAJ</w:t>
            </w:r>
          </w:p>
        </w:tc>
      </w:tr>
      <w:tr w:rsidR="00BD32AD" w:rsidRPr="00DE17BF" w:rsidTr="00131341">
        <w:trPr>
          <w:trHeight w:val="391"/>
        </w:trPr>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32AD" w:rsidRPr="00DE17BF" w:rsidRDefault="00BD32AD" w:rsidP="00BD32AD">
            <w:pPr>
              <w:jc w:val="both"/>
              <w:rPr>
                <w:sz w:val="16"/>
                <w:lang w:val="de-AT"/>
              </w:rPr>
            </w:pPr>
            <w:r w:rsidRPr="00DE17BF">
              <w:rPr>
                <w:sz w:val="16"/>
                <w:lang w:val="de-AT"/>
              </w:rPr>
              <w:t>160065 -PN3.1 – Spodbujanje podjetništva -</w:t>
            </w:r>
          </w:p>
          <w:p w:rsidR="00BD32AD" w:rsidRPr="00DE17BF" w:rsidRDefault="00BD32AD" w:rsidP="00BD32AD">
            <w:pPr>
              <w:jc w:val="both"/>
              <w:rPr>
                <w:sz w:val="16"/>
                <w:lang w:val="de-AT"/>
              </w:rPr>
            </w:pPr>
            <w:r w:rsidRPr="00DE17BF">
              <w:rPr>
                <w:sz w:val="16"/>
                <w:lang w:val="de-AT"/>
              </w:rPr>
              <w:t>Z-14-20-EU</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32AD" w:rsidRPr="00DE17BF" w:rsidRDefault="00BD32AD" w:rsidP="00BD32AD">
            <w:pPr>
              <w:jc w:val="both"/>
              <w:rPr>
                <w:sz w:val="16"/>
                <w:szCs w:val="16"/>
              </w:rPr>
            </w:pPr>
            <w:r w:rsidRPr="00DE17BF">
              <w:rPr>
                <w:sz w:val="16"/>
                <w:szCs w:val="16"/>
              </w:rPr>
              <w:t>Zahod</w:t>
            </w: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jc w:val="both"/>
              <w:rPr>
                <w:sz w:val="16"/>
                <w:szCs w:val="16"/>
              </w:rPr>
            </w:pPr>
          </w:p>
          <w:p w:rsidR="00BD32AD" w:rsidRPr="00DE17BF" w:rsidRDefault="00BD32AD" w:rsidP="00BD32AD">
            <w:pPr>
              <w:jc w:val="both"/>
              <w:rPr>
                <w:sz w:val="16"/>
                <w:szCs w:val="16"/>
              </w:rPr>
            </w:pPr>
            <w:r w:rsidRPr="00DE17BF">
              <w:rPr>
                <w:sz w:val="16"/>
                <w:szCs w:val="16"/>
              </w:rPr>
              <w:t>70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182.770,00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313.320,00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313.320,00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313.320,00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313.320,00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78.330,00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1.514.380,00</w:t>
            </w:r>
          </w:p>
        </w:tc>
      </w:tr>
      <w:tr w:rsidR="00BD32AD" w:rsidRPr="00DE17BF" w:rsidTr="00131341">
        <w:trPr>
          <w:trHeight w:val="378"/>
        </w:trPr>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32AD" w:rsidRPr="00DE17BF" w:rsidRDefault="00BD32AD" w:rsidP="00BD32AD">
            <w:pPr>
              <w:jc w:val="both"/>
              <w:rPr>
                <w:sz w:val="16"/>
                <w:lang w:val="sl-SI"/>
              </w:rPr>
            </w:pPr>
            <w:r w:rsidRPr="00E01B8D">
              <w:rPr>
                <w:sz w:val="16"/>
                <w:szCs w:val="16"/>
                <w:lang w:val="sl-SI"/>
              </w:rPr>
              <w:t>160066- PN3.1 – Spodbujanje podjetništva-</w:t>
            </w:r>
          </w:p>
          <w:p w:rsidR="00BD32AD" w:rsidRPr="00DE17BF" w:rsidRDefault="00BD32AD" w:rsidP="00BD32AD">
            <w:pPr>
              <w:jc w:val="both"/>
              <w:rPr>
                <w:sz w:val="16"/>
                <w:lang w:val="sl-SI"/>
              </w:rPr>
            </w:pPr>
            <w:r w:rsidRPr="00E01B8D">
              <w:rPr>
                <w:sz w:val="16"/>
                <w:szCs w:val="16"/>
                <w:lang w:val="sl-SI"/>
              </w:rPr>
              <w:t>Z-14-20-slovenska udeležba</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32AD" w:rsidRPr="00DE17BF" w:rsidRDefault="00BD32AD" w:rsidP="00BD32AD">
            <w:pPr>
              <w:jc w:val="both"/>
              <w:rPr>
                <w:sz w:val="16"/>
                <w:szCs w:val="16"/>
              </w:rPr>
            </w:pPr>
            <w:r w:rsidRPr="00DE17BF">
              <w:rPr>
                <w:sz w:val="16"/>
                <w:szCs w:val="16"/>
              </w:rPr>
              <w:t>Zahod</w:t>
            </w: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jc w:val="both"/>
              <w:rPr>
                <w:sz w:val="16"/>
                <w:szCs w:val="16"/>
              </w:rPr>
            </w:pPr>
          </w:p>
          <w:p w:rsidR="00BD32AD" w:rsidRPr="00DE17BF" w:rsidRDefault="00BD32AD" w:rsidP="00BD32AD">
            <w:pPr>
              <w:jc w:val="both"/>
              <w:rPr>
                <w:sz w:val="16"/>
                <w:szCs w:val="16"/>
              </w:rPr>
            </w:pPr>
            <w:r w:rsidRPr="00DE17BF">
              <w:rPr>
                <w:sz w:val="16"/>
                <w:szCs w:val="16"/>
              </w:rPr>
              <w:t>30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78.330,00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134.280,00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134.280,00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134.280,00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134.280,00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33.570,00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649.020,00</w:t>
            </w:r>
          </w:p>
        </w:tc>
      </w:tr>
      <w:tr w:rsidR="00BD32AD" w:rsidRPr="00DE17BF" w:rsidTr="005C2321">
        <w:trPr>
          <w:trHeight w:val="176"/>
        </w:trPr>
        <w:tc>
          <w:tcPr>
            <w:tcW w:w="1011" w:type="dxa"/>
            <w:tcBorders>
              <w:top w:val="single" w:sz="4" w:space="0" w:color="000000" w:themeColor="text1"/>
              <w:left w:val="single" w:sz="4" w:space="0" w:color="000000" w:themeColor="text1"/>
              <w:bottom w:val="single" w:sz="4" w:space="0" w:color="000000" w:themeColor="text1"/>
              <w:right w:val="nil"/>
            </w:tcBorders>
            <w:hideMark/>
          </w:tcPr>
          <w:p w:rsidR="00BD32AD" w:rsidRPr="00DE17BF" w:rsidRDefault="00BD32AD" w:rsidP="00BD32AD">
            <w:pPr>
              <w:jc w:val="both"/>
              <w:rPr>
                <w:sz w:val="16"/>
                <w:szCs w:val="16"/>
              </w:rPr>
            </w:pPr>
            <w:r w:rsidRPr="00DE17BF">
              <w:rPr>
                <w:b/>
                <w:sz w:val="16"/>
                <w:szCs w:val="16"/>
              </w:rPr>
              <w:t>Skupaj</w:t>
            </w:r>
          </w:p>
        </w:tc>
        <w:tc>
          <w:tcPr>
            <w:tcW w:w="982" w:type="dxa"/>
            <w:tcBorders>
              <w:top w:val="single" w:sz="4" w:space="0" w:color="000000" w:themeColor="text1"/>
              <w:left w:val="nil"/>
              <w:bottom w:val="single" w:sz="4" w:space="0" w:color="000000" w:themeColor="text1"/>
              <w:right w:val="single" w:sz="4" w:space="0" w:color="000000" w:themeColor="text1"/>
            </w:tcBorders>
          </w:tcPr>
          <w:p w:rsidR="00BD32AD" w:rsidRPr="00DE17BF" w:rsidRDefault="00BD32AD" w:rsidP="00BD32AD">
            <w:pPr>
              <w:jc w:val="both"/>
              <w:rPr>
                <w:sz w:val="16"/>
                <w:szCs w:val="16"/>
              </w:rPr>
            </w:pP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32AD" w:rsidRPr="00DE17BF" w:rsidRDefault="00BD32AD" w:rsidP="00BD32AD">
            <w:pPr>
              <w:jc w:val="both"/>
              <w:rPr>
                <w:b/>
                <w:sz w:val="16"/>
                <w:szCs w:val="16"/>
              </w:rPr>
            </w:pPr>
            <w:r w:rsidRPr="00DE17BF">
              <w:rPr>
                <w:b/>
                <w:sz w:val="16"/>
                <w:szCs w:val="16"/>
              </w:rPr>
              <w:t>100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261.100,00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447.600,00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447.600,00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447.600,00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447.600,00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111.900,00</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32AD" w:rsidRPr="00DE17BF" w:rsidRDefault="00BD32AD" w:rsidP="00BD32AD">
            <w:pPr>
              <w:rPr>
                <w:rFonts w:cs="Calibri"/>
                <w:color w:val="000000"/>
                <w:sz w:val="16"/>
                <w:szCs w:val="16"/>
              </w:rPr>
            </w:pPr>
            <w:r w:rsidRPr="00DE17BF">
              <w:rPr>
                <w:rFonts w:cs="Calibri"/>
                <w:color w:val="000000"/>
                <w:sz w:val="16"/>
                <w:szCs w:val="16"/>
              </w:rPr>
              <w:t>2.163.400,00</w:t>
            </w:r>
          </w:p>
        </w:tc>
      </w:tr>
    </w:tbl>
    <w:p w:rsidR="00E95411" w:rsidRPr="00DE17BF" w:rsidRDefault="00E95411" w:rsidP="00E95411">
      <w:pPr>
        <w:jc w:val="both"/>
        <w:rPr>
          <w:sz w:val="20"/>
          <w:szCs w:val="20"/>
        </w:rPr>
      </w:pPr>
    </w:p>
    <w:tbl>
      <w:tblPr>
        <w:tblStyle w:val="Tabelamrea"/>
        <w:tblW w:w="9634" w:type="dxa"/>
        <w:tblLook w:val="04A0" w:firstRow="1" w:lastRow="0" w:firstColumn="1" w:lastColumn="0" w:noHBand="0" w:noVBand="1"/>
      </w:tblPr>
      <w:tblGrid>
        <w:gridCol w:w="1047"/>
        <w:gridCol w:w="1015"/>
        <w:gridCol w:w="449"/>
        <w:gridCol w:w="983"/>
        <w:gridCol w:w="1015"/>
        <w:gridCol w:w="1015"/>
        <w:gridCol w:w="1015"/>
        <w:gridCol w:w="1015"/>
        <w:gridCol w:w="902"/>
        <w:gridCol w:w="1178"/>
      </w:tblGrid>
      <w:tr w:rsidR="00E95411" w:rsidRPr="00DE17BF" w:rsidTr="00BD32AD">
        <w:trPr>
          <w:trHeight w:val="381"/>
        </w:trPr>
        <w:tc>
          <w:tcPr>
            <w:tcW w:w="1047" w:type="dxa"/>
            <w:hideMark/>
          </w:tcPr>
          <w:p w:rsidR="00E95411" w:rsidRPr="00DE17BF" w:rsidRDefault="00E95411" w:rsidP="00B62280">
            <w:pPr>
              <w:jc w:val="both"/>
              <w:rPr>
                <w:b/>
                <w:sz w:val="16"/>
                <w:szCs w:val="16"/>
              </w:rPr>
            </w:pPr>
            <w:r w:rsidRPr="00DE17BF">
              <w:rPr>
                <w:b/>
                <w:sz w:val="16"/>
                <w:szCs w:val="16"/>
              </w:rPr>
              <w:t>Proračunska postavka</w:t>
            </w:r>
          </w:p>
        </w:tc>
        <w:tc>
          <w:tcPr>
            <w:tcW w:w="1015" w:type="dxa"/>
            <w:hideMark/>
          </w:tcPr>
          <w:p w:rsidR="00E95411" w:rsidRPr="00DE17BF" w:rsidRDefault="00E95411" w:rsidP="00B62280">
            <w:pPr>
              <w:jc w:val="both"/>
              <w:rPr>
                <w:b/>
                <w:sz w:val="16"/>
                <w:szCs w:val="16"/>
              </w:rPr>
            </w:pPr>
            <w:r w:rsidRPr="00DE17BF">
              <w:rPr>
                <w:b/>
                <w:sz w:val="16"/>
                <w:szCs w:val="16"/>
              </w:rPr>
              <w:t>Programsko območje</w:t>
            </w:r>
          </w:p>
        </w:tc>
        <w:tc>
          <w:tcPr>
            <w:tcW w:w="449" w:type="dxa"/>
            <w:hideMark/>
          </w:tcPr>
          <w:p w:rsidR="00E95411" w:rsidRPr="00DE17BF" w:rsidRDefault="00E95411" w:rsidP="00B62280">
            <w:pPr>
              <w:jc w:val="both"/>
              <w:rPr>
                <w:b/>
                <w:sz w:val="16"/>
                <w:szCs w:val="16"/>
              </w:rPr>
            </w:pPr>
            <w:r w:rsidRPr="00DE17BF">
              <w:rPr>
                <w:b/>
                <w:sz w:val="16"/>
                <w:szCs w:val="16"/>
              </w:rPr>
              <w:t>%</w:t>
            </w:r>
          </w:p>
        </w:tc>
        <w:tc>
          <w:tcPr>
            <w:tcW w:w="983" w:type="dxa"/>
            <w:hideMark/>
          </w:tcPr>
          <w:p w:rsidR="00E95411" w:rsidRPr="00DE17BF" w:rsidRDefault="00E95411" w:rsidP="00B62280">
            <w:pPr>
              <w:jc w:val="both"/>
              <w:rPr>
                <w:b/>
                <w:sz w:val="16"/>
                <w:szCs w:val="16"/>
              </w:rPr>
            </w:pPr>
            <w:r w:rsidRPr="00DE17BF">
              <w:rPr>
                <w:b/>
                <w:sz w:val="16"/>
                <w:szCs w:val="16"/>
              </w:rPr>
              <w:t>Leto 2018</w:t>
            </w:r>
          </w:p>
        </w:tc>
        <w:tc>
          <w:tcPr>
            <w:tcW w:w="1015" w:type="dxa"/>
            <w:hideMark/>
          </w:tcPr>
          <w:p w:rsidR="00E95411" w:rsidRPr="00DE17BF" w:rsidRDefault="00E95411" w:rsidP="00B62280">
            <w:pPr>
              <w:jc w:val="both"/>
              <w:rPr>
                <w:b/>
                <w:sz w:val="16"/>
                <w:szCs w:val="16"/>
              </w:rPr>
            </w:pPr>
            <w:r w:rsidRPr="00DE17BF">
              <w:rPr>
                <w:b/>
                <w:sz w:val="16"/>
                <w:szCs w:val="16"/>
              </w:rPr>
              <w:t>Leto 2019</w:t>
            </w:r>
          </w:p>
        </w:tc>
        <w:tc>
          <w:tcPr>
            <w:tcW w:w="1015" w:type="dxa"/>
            <w:hideMark/>
          </w:tcPr>
          <w:p w:rsidR="00E95411" w:rsidRPr="00DE17BF" w:rsidRDefault="00E95411" w:rsidP="00B62280">
            <w:pPr>
              <w:jc w:val="both"/>
              <w:rPr>
                <w:b/>
                <w:sz w:val="16"/>
                <w:szCs w:val="16"/>
              </w:rPr>
            </w:pPr>
            <w:r w:rsidRPr="00DE17BF">
              <w:rPr>
                <w:b/>
                <w:sz w:val="16"/>
                <w:szCs w:val="16"/>
              </w:rPr>
              <w:t>Leto 2020</w:t>
            </w:r>
          </w:p>
        </w:tc>
        <w:tc>
          <w:tcPr>
            <w:tcW w:w="1015" w:type="dxa"/>
          </w:tcPr>
          <w:p w:rsidR="00E95411" w:rsidRPr="00DE17BF" w:rsidRDefault="00E95411" w:rsidP="00B62280">
            <w:pPr>
              <w:jc w:val="both"/>
              <w:rPr>
                <w:b/>
                <w:sz w:val="16"/>
                <w:szCs w:val="16"/>
              </w:rPr>
            </w:pPr>
            <w:r w:rsidRPr="00DE17BF">
              <w:rPr>
                <w:b/>
                <w:sz w:val="16"/>
                <w:szCs w:val="16"/>
              </w:rPr>
              <w:t>Leto 2021</w:t>
            </w:r>
          </w:p>
        </w:tc>
        <w:tc>
          <w:tcPr>
            <w:tcW w:w="1015" w:type="dxa"/>
          </w:tcPr>
          <w:p w:rsidR="00E95411" w:rsidRPr="00DE17BF" w:rsidRDefault="00E95411" w:rsidP="00B62280">
            <w:pPr>
              <w:jc w:val="both"/>
              <w:rPr>
                <w:b/>
                <w:sz w:val="16"/>
                <w:szCs w:val="16"/>
              </w:rPr>
            </w:pPr>
            <w:r w:rsidRPr="00DE17BF">
              <w:rPr>
                <w:b/>
                <w:sz w:val="16"/>
                <w:szCs w:val="16"/>
              </w:rPr>
              <w:t>Leto 2022</w:t>
            </w:r>
          </w:p>
        </w:tc>
        <w:tc>
          <w:tcPr>
            <w:tcW w:w="902" w:type="dxa"/>
          </w:tcPr>
          <w:p w:rsidR="00E95411" w:rsidRPr="00DE17BF" w:rsidRDefault="00E95411" w:rsidP="00B62280">
            <w:pPr>
              <w:jc w:val="both"/>
              <w:rPr>
                <w:b/>
                <w:sz w:val="16"/>
                <w:szCs w:val="16"/>
              </w:rPr>
            </w:pPr>
            <w:r w:rsidRPr="00DE17BF">
              <w:rPr>
                <w:b/>
                <w:sz w:val="16"/>
                <w:szCs w:val="16"/>
              </w:rPr>
              <w:t>Leto 2023</w:t>
            </w:r>
          </w:p>
        </w:tc>
        <w:tc>
          <w:tcPr>
            <w:tcW w:w="1178" w:type="dxa"/>
          </w:tcPr>
          <w:p w:rsidR="00E95411" w:rsidRPr="00DE17BF" w:rsidRDefault="00E95411" w:rsidP="00B62280">
            <w:pPr>
              <w:jc w:val="both"/>
              <w:rPr>
                <w:b/>
                <w:sz w:val="16"/>
                <w:szCs w:val="16"/>
              </w:rPr>
            </w:pPr>
            <w:r w:rsidRPr="00DE17BF">
              <w:rPr>
                <w:b/>
                <w:sz w:val="16"/>
                <w:szCs w:val="16"/>
              </w:rPr>
              <w:t>SKUPAJ</w:t>
            </w:r>
          </w:p>
        </w:tc>
      </w:tr>
      <w:tr w:rsidR="00BD32AD" w:rsidRPr="00DE17BF" w:rsidTr="00BD32AD">
        <w:trPr>
          <w:trHeight w:val="394"/>
        </w:trPr>
        <w:tc>
          <w:tcPr>
            <w:tcW w:w="1047" w:type="dxa"/>
            <w:hideMark/>
          </w:tcPr>
          <w:p w:rsidR="00BD32AD" w:rsidRPr="00DE17BF" w:rsidRDefault="00BD32AD" w:rsidP="00BD32AD">
            <w:pPr>
              <w:jc w:val="both"/>
              <w:rPr>
                <w:sz w:val="16"/>
                <w:lang w:val="de-AT"/>
              </w:rPr>
            </w:pPr>
            <w:r w:rsidRPr="00DE17BF">
              <w:rPr>
                <w:sz w:val="16"/>
                <w:lang w:val="de-AT"/>
              </w:rPr>
              <w:t>160063 PN3.1 – Spodbujanje podjetništva -</w:t>
            </w:r>
          </w:p>
          <w:p w:rsidR="00BD32AD" w:rsidRPr="00DE17BF" w:rsidRDefault="00BD32AD" w:rsidP="00BD32AD">
            <w:pPr>
              <w:jc w:val="both"/>
              <w:rPr>
                <w:sz w:val="16"/>
                <w:lang w:val="de-AT"/>
              </w:rPr>
            </w:pPr>
            <w:r w:rsidRPr="00DE17BF">
              <w:rPr>
                <w:sz w:val="16"/>
                <w:lang w:val="de-AT"/>
              </w:rPr>
              <w:t>V-14-20-EU</w:t>
            </w:r>
          </w:p>
        </w:tc>
        <w:tc>
          <w:tcPr>
            <w:tcW w:w="1015" w:type="dxa"/>
          </w:tcPr>
          <w:p w:rsidR="00BD32AD" w:rsidRPr="00DE17BF" w:rsidRDefault="00BD32AD" w:rsidP="00BD32AD">
            <w:pPr>
              <w:jc w:val="both"/>
              <w:rPr>
                <w:sz w:val="16"/>
                <w:szCs w:val="16"/>
              </w:rPr>
            </w:pPr>
            <w:r w:rsidRPr="00DE17BF">
              <w:rPr>
                <w:sz w:val="16"/>
                <w:szCs w:val="16"/>
              </w:rPr>
              <w:t>Vzhod</w:t>
            </w:r>
          </w:p>
        </w:tc>
        <w:tc>
          <w:tcPr>
            <w:tcW w:w="449" w:type="dxa"/>
          </w:tcPr>
          <w:p w:rsidR="00BD32AD" w:rsidRPr="00DE17BF" w:rsidRDefault="00BD32AD" w:rsidP="00BD32AD">
            <w:pPr>
              <w:jc w:val="both"/>
              <w:rPr>
                <w:sz w:val="16"/>
                <w:szCs w:val="16"/>
              </w:rPr>
            </w:pPr>
          </w:p>
          <w:p w:rsidR="00BD32AD" w:rsidRPr="00DE17BF" w:rsidRDefault="00BD32AD" w:rsidP="00BD32AD">
            <w:pPr>
              <w:jc w:val="both"/>
              <w:rPr>
                <w:sz w:val="16"/>
                <w:szCs w:val="16"/>
              </w:rPr>
            </w:pPr>
            <w:r w:rsidRPr="00DE17BF">
              <w:rPr>
                <w:sz w:val="16"/>
                <w:szCs w:val="16"/>
              </w:rPr>
              <w:t>75</w:t>
            </w:r>
          </w:p>
        </w:tc>
        <w:tc>
          <w:tcPr>
            <w:tcW w:w="983" w:type="dxa"/>
          </w:tcPr>
          <w:p w:rsidR="00BD32AD" w:rsidRPr="00DE17BF" w:rsidRDefault="00BD32AD" w:rsidP="00BD32AD">
            <w:pPr>
              <w:rPr>
                <w:rFonts w:cs="Calibri"/>
                <w:color w:val="000000"/>
                <w:sz w:val="16"/>
                <w:szCs w:val="16"/>
              </w:rPr>
            </w:pPr>
            <w:r w:rsidRPr="00DE17BF">
              <w:rPr>
                <w:rFonts w:cs="Calibri"/>
                <w:color w:val="000000"/>
                <w:sz w:val="16"/>
                <w:szCs w:val="16"/>
              </w:rPr>
              <w:t>156.660,00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268.560,00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268.560,00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268.560,00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268.560,00</w:t>
            </w:r>
          </w:p>
        </w:tc>
        <w:tc>
          <w:tcPr>
            <w:tcW w:w="902" w:type="dxa"/>
          </w:tcPr>
          <w:p w:rsidR="00BD32AD" w:rsidRPr="00DE17BF" w:rsidRDefault="00BD32AD" w:rsidP="00BD32AD">
            <w:pPr>
              <w:rPr>
                <w:rFonts w:cs="Calibri"/>
                <w:color w:val="000000"/>
                <w:sz w:val="16"/>
                <w:szCs w:val="16"/>
              </w:rPr>
            </w:pPr>
            <w:r w:rsidRPr="00DE17BF">
              <w:rPr>
                <w:rFonts w:cs="Calibri"/>
                <w:color w:val="000000"/>
                <w:sz w:val="16"/>
                <w:szCs w:val="16"/>
              </w:rPr>
              <w:t>67.140,00</w:t>
            </w:r>
          </w:p>
        </w:tc>
        <w:tc>
          <w:tcPr>
            <w:tcW w:w="1178" w:type="dxa"/>
          </w:tcPr>
          <w:p w:rsidR="00BD32AD" w:rsidRPr="00DE17BF" w:rsidRDefault="00BD32AD" w:rsidP="00BD32AD">
            <w:pPr>
              <w:rPr>
                <w:rFonts w:cs="Calibri"/>
                <w:color w:val="000000"/>
                <w:sz w:val="16"/>
                <w:szCs w:val="16"/>
              </w:rPr>
            </w:pPr>
            <w:r w:rsidRPr="00DE17BF">
              <w:rPr>
                <w:rFonts w:cs="Calibri"/>
                <w:color w:val="000000"/>
                <w:sz w:val="16"/>
                <w:szCs w:val="16"/>
              </w:rPr>
              <w:t>1.298.040,00</w:t>
            </w:r>
          </w:p>
        </w:tc>
      </w:tr>
      <w:tr w:rsidR="00BD32AD" w:rsidRPr="00DE17BF" w:rsidTr="00BD32AD">
        <w:trPr>
          <w:trHeight w:val="381"/>
        </w:trPr>
        <w:tc>
          <w:tcPr>
            <w:tcW w:w="1047" w:type="dxa"/>
            <w:hideMark/>
          </w:tcPr>
          <w:p w:rsidR="00BD32AD" w:rsidRPr="00DE17BF" w:rsidRDefault="00BD32AD" w:rsidP="00BD32AD">
            <w:pPr>
              <w:jc w:val="both"/>
              <w:rPr>
                <w:sz w:val="16"/>
                <w:lang w:val="sl-SI"/>
              </w:rPr>
            </w:pPr>
            <w:r w:rsidRPr="00E01B8D">
              <w:rPr>
                <w:sz w:val="16"/>
                <w:szCs w:val="16"/>
                <w:lang w:val="sl-SI"/>
              </w:rPr>
              <w:t>160064 PN3.1 – Spodbujanje podjetništva –</w:t>
            </w:r>
          </w:p>
          <w:p w:rsidR="00BD32AD" w:rsidRPr="00DE17BF" w:rsidRDefault="00BD32AD" w:rsidP="00BD32AD">
            <w:pPr>
              <w:jc w:val="both"/>
              <w:rPr>
                <w:sz w:val="16"/>
                <w:lang w:val="sl-SI"/>
              </w:rPr>
            </w:pPr>
            <w:r w:rsidRPr="00E01B8D">
              <w:rPr>
                <w:sz w:val="16"/>
                <w:szCs w:val="16"/>
                <w:lang w:val="sl-SI"/>
              </w:rPr>
              <w:t>V-14-20-slovenska udeležba</w:t>
            </w:r>
          </w:p>
        </w:tc>
        <w:tc>
          <w:tcPr>
            <w:tcW w:w="1015" w:type="dxa"/>
          </w:tcPr>
          <w:p w:rsidR="00BD32AD" w:rsidRPr="00DE17BF" w:rsidRDefault="00BD32AD" w:rsidP="00BD32AD">
            <w:pPr>
              <w:jc w:val="both"/>
              <w:rPr>
                <w:sz w:val="16"/>
                <w:szCs w:val="16"/>
              </w:rPr>
            </w:pPr>
            <w:r w:rsidRPr="00DE17BF">
              <w:rPr>
                <w:sz w:val="16"/>
                <w:szCs w:val="16"/>
              </w:rPr>
              <w:t>Vzhod</w:t>
            </w:r>
          </w:p>
        </w:tc>
        <w:tc>
          <w:tcPr>
            <w:tcW w:w="449" w:type="dxa"/>
          </w:tcPr>
          <w:p w:rsidR="00BD32AD" w:rsidRPr="00DE17BF" w:rsidRDefault="00BD32AD" w:rsidP="00BD32AD">
            <w:pPr>
              <w:jc w:val="both"/>
              <w:rPr>
                <w:sz w:val="16"/>
                <w:szCs w:val="16"/>
              </w:rPr>
            </w:pPr>
          </w:p>
          <w:p w:rsidR="00BD32AD" w:rsidRPr="00DE17BF" w:rsidRDefault="00BD32AD" w:rsidP="00BD32AD">
            <w:pPr>
              <w:jc w:val="both"/>
              <w:rPr>
                <w:sz w:val="16"/>
                <w:szCs w:val="16"/>
              </w:rPr>
            </w:pPr>
            <w:r w:rsidRPr="00DE17BF">
              <w:rPr>
                <w:sz w:val="16"/>
                <w:szCs w:val="16"/>
              </w:rPr>
              <w:t>25</w:t>
            </w:r>
          </w:p>
        </w:tc>
        <w:tc>
          <w:tcPr>
            <w:tcW w:w="983" w:type="dxa"/>
          </w:tcPr>
          <w:p w:rsidR="00BD32AD" w:rsidRPr="00DE17BF" w:rsidRDefault="00BD32AD" w:rsidP="00BD32AD">
            <w:pPr>
              <w:rPr>
                <w:rFonts w:cs="Calibri"/>
                <w:color w:val="000000"/>
                <w:sz w:val="16"/>
                <w:szCs w:val="16"/>
              </w:rPr>
            </w:pPr>
            <w:r w:rsidRPr="00DE17BF">
              <w:rPr>
                <w:rFonts w:cs="Calibri"/>
                <w:color w:val="000000"/>
                <w:sz w:val="16"/>
                <w:szCs w:val="16"/>
              </w:rPr>
              <w:t>52.220,00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89.520,00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89.520,00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89.520,00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89.520,00</w:t>
            </w:r>
          </w:p>
        </w:tc>
        <w:tc>
          <w:tcPr>
            <w:tcW w:w="902" w:type="dxa"/>
          </w:tcPr>
          <w:p w:rsidR="00BD32AD" w:rsidRPr="00DE17BF" w:rsidRDefault="00BD32AD" w:rsidP="00BD32AD">
            <w:pPr>
              <w:rPr>
                <w:rFonts w:cs="Calibri"/>
                <w:color w:val="000000"/>
                <w:sz w:val="16"/>
                <w:szCs w:val="16"/>
              </w:rPr>
            </w:pPr>
            <w:r w:rsidRPr="00DE17BF">
              <w:rPr>
                <w:rFonts w:cs="Calibri"/>
                <w:color w:val="000000"/>
                <w:sz w:val="16"/>
                <w:szCs w:val="16"/>
              </w:rPr>
              <w:t>22.380,00</w:t>
            </w:r>
          </w:p>
        </w:tc>
        <w:tc>
          <w:tcPr>
            <w:tcW w:w="1178" w:type="dxa"/>
          </w:tcPr>
          <w:p w:rsidR="00BD32AD" w:rsidRPr="00DE17BF" w:rsidRDefault="00BD32AD" w:rsidP="00BD32AD">
            <w:pPr>
              <w:rPr>
                <w:rFonts w:cs="Calibri"/>
                <w:color w:val="000000"/>
                <w:sz w:val="16"/>
                <w:szCs w:val="16"/>
              </w:rPr>
            </w:pPr>
            <w:r w:rsidRPr="00DE17BF">
              <w:rPr>
                <w:rFonts w:cs="Calibri"/>
                <w:color w:val="000000"/>
                <w:sz w:val="16"/>
                <w:szCs w:val="16"/>
              </w:rPr>
              <w:t>432.680,00</w:t>
            </w:r>
          </w:p>
        </w:tc>
      </w:tr>
      <w:tr w:rsidR="00BD32AD" w:rsidRPr="00DE17BF" w:rsidTr="00BD32AD">
        <w:trPr>
          <w:trHeight w:val="177"/>
        </w:trPr>
        <w:tc>
          <w:tcPr>
            <w:tcW w:w="1047" w:type="dxa"/>
            <w:hideMark/>
          </w:tcPr>
          <w:p w:rsidR="00BD32AD" w:rsidRPr="00DE17BF" w:rsidRDefault="00BD32AD" w:rsidP="00BD32AD">
            <w:pPr>
              <w:jc w:val="both"/>
              <w:rPr>
                <w:sz w:val="16"/>
                <w:szCs w:val="16"/>
              </w:rPr>
            </w:pPr>
            <w:r w:rsidRPr="00DE17BF">
              <w:rPr>
                <w:b/>
                <w:sz w:val="16"/>
                <w:szCs w:val="16"/>
              </w:rPr>
              <w:t>Skupaj</w:t>
            </w:r>
          </w:p>
        </w:tc>
        <w:tc>
          <w:tcPr>
            <w:tcW w:w="1015" w:type="dxa"/>
          </w:tcPr>
          <w:p w:rsidR="00BD32AD" w:rsidRPr="00DE17BF" w:rsidRDefault="00BD32AD" w:rsidP="00BD32AD">
            <w:pPr>
              <w:jc w:val="both"/>
              <w:rPr>
                <w:sz w:val="16"/>
                <w:szCs w:val="16"/>
              </w:rPr>
            </w:pPr>
          </w:p>
        </w:tc>
        <w:tc>
          <w:tcPr>
            <w:tcW w:w="449" w:type="dxa"/>
            <w:hideMark/>
          </w:tcPr>
          <w:p w:rsidR="00BD32AD" w:rsidRPr="00DE17BF" w:rsidRDefault="00BD32AD" w:rsidP="00BD32AD">
            <w:pPr>
              <w:jc w:val="both"/>
              <w:rPr>
                <w:b/>
                <w:sz w:val="16"/>
                <w:szCs w:val="16"/>
              </w:rPr>
            </w:pPr>
            <w:r w:rsidRPr="00DE17BF">
              <w:rPr>
                <w:b/>
                <w:sz w:val="16"/>
                <w:szCs w:val="16"/>
              </w:rPr>
              <w:t>100</w:t>
            </w:r>
          </w:p>
        </w:tc>
        <w:tc>
          <w:tcPr>
            <w:tcW w:w="983" w:type="dxa"/>
          </w:tcPr>
          <w:p w:rsidR="00BD32AD" w:rsidRPr="00DE17BF" w:rsidRDefault="00BD32AD" w:rsidP="00BD32AD">
            <w:pPr>
              <w:rPr>
                <w:rFonts w:cs="Calibri"/>
                <w:color w:val="000000"/>
                <w:sz w:val="16"/>
                <w:szCs w:val="16"/>
              </w:rPr>
            </w:pPr>
            <w:r w:rsidRPr="00DE17BF">
              <w:rPr>
                <w:rFonts w:cs="Calibri"/>
                <w:color w:val="000000"/>
                <w:sz w:val="16"/>
                <w:szCs w:val="16"/>
              </w:rPr>
              <w:t>208.880,00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358.080,00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358.080,00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358.080,00</w:t>
            </w:r>
          </w:p>
        </w:tc>
        <w:tc>
          <w:tcPr>
            <w:tcW w:w="1015" w:type="dxa"/>
          </w:tcPr>
          <w:p w:rsidR="00BD32AD" w:rsidRPr="00DE17BF" w:rsidRDefault="00BD32AD" w:rsidP="00BD32AD">
            <w:pPr>
              <w:rPr>
                <w:rFonts w:cs="Calibri"/>
                <w:color w:val="000000"/>
                <w:sz w:val="16"/>
                <w:szCs w:val="16"/>
              </w:rPr>
            </w:pPr>
            <w:r w:rsidRPr="00DE17BF">
              <w:rPr>
                <w:rFonts w:cs="Calibri"/>
                <w:color w:val="000000"/>
                <w:sz w:val="16"/>
                <w:szCs w:val="16"/>
              </w:rPr>
              <w:t>358.080,00</w:t>
            </w:r>
          </w:p>
        </w:tc>
        <w:tc>
          <w:tcPr>
            <w:tcW w:w="902" w:type="dxa"/>
          </w:tcPr>
          <w:p w:rsidR="00BD32AD" w:rsidRPr="00DE17BF" w:rsidRDefault="00BD32AD" w:rsidP="00BD32AD">
            <w:pPr>
              <w:rPr>
                <w:rFonts w:cs="Calibri"/>
                <w:color w:val="000000"/>
                <w:sz w:val="16"/>
                <w:szCs w:val="16"/>
              </w:rPr>
            </w:pPr>
            <w:r w:rsidRPr="00DE17BF">
              <w:rPr>
                <w:rFonts w:cs="Calibri"/>
                <w:color w:val="000000"/>
                <w:sz w:val="16"/>
                <w:szCs w:val="16"/>
              </w:rPr>
              <w:t>89.520,00</w:t>
            </w:r>
          </w:p>
        </w:tc>
        <w:tc>
          <w:tcPr>
            <w:tcW w:w="1178" w:type="dxa"/>
          </w:tcPr>
          <w:p w:rsidR="00BD32AD" w:rsidRPr="00DE17BF" w:rsidRDefault="00BD32AD" w:rsidP="00BD32AD">
            <w:pPr>
              <w:rPr>
                <w:rFonts w:cs="Calibri"/>
                <w:color w:val="000000"/>
                <w:sz w:val="16"/>
                <w:szCs w:val="16"/>
              </w:rPr>
            </w:pPr>
            <w:r w:rsidRPr="00DE17BF">
              <w:rPr>
                <w:rFonts w:cs="Calibri"/>
                <w:color w:val="000000"/>
                <w:sz w:val="16"/>
                <w:szCs w:val="16"/>
              </w:rPr>
              <w:t>1.730.720,00</w:t>
            </w:r>
          </w:p>
        </w:tc>
      </w:tr>
    </w:tbl>
    <w:p w:rsidR="00BB526F" w:rsidRPr="00DE17BF" w:rsidRDefault="00BB526F" w:rsidP="00916A9F">
      <w:pPr>
        <w:jc w:val="both"/>
        <w:rPr>
          <w:sz w:val="20"/>
          <w:szCs w:val="20"/>
        </w:rPr>
      </w:pPr>
    </w:p>
    <w:p w:rsidR="00BB526F" w:rsidRPr="00DE17BF" w:rsidRDefault="00BB526F" w:rsidP="00916A9F">
      <w:pPr>
        <w:jc w:val="both"/>
        <w:rPr>
          <w:sz w:val="20"/>
          <w:szCs w:val="20"/>
        </w:rPr>
      </w:pPr>
    </w:p>
    <w:p w:rsidR="00916A9F" w:rsidRPr="00DE17BF" w:rsidRDefault="00916A9F" w:rsidP="00916A9F">
      <w:pPr>
        <w:jc w:val="both"/>
        <w:rPr>
          <w:sz w:val="20"/>
          <w:szCs w:val="20"/>
        </w:rPr>
      </w:pPr>
      <w:r w:rsidRPr="00DE17BF">
        <w:rPr>
          <w:sz w:val="20"/>
          <w:szCs w:val="20"/>
        </w:rPr>
        <w:t>Sredstva niso prenosljiva med programskimi območji. Vsa sredstva so namenska sredstva EU in sicer namenska sredstva Evropskega sklada za regionalni razvoj.</w:t>
      </w:r>
    </w:p>
    <w:p w:rsidR="00916A9F" w:rsidRPr="00DE17BF" w:rsidRDefault="00916A9F" w:rsidP="00916A9F">
      <w:pPr>
        <w:jc w:val="both"/>
        <w:rPr>
          <w:sz w:val="20"/>
          <w:szCs w:val="20"/>
        </w:rPr>
      </w:pPr>
    </w:p>
    <w:p w:rsidR="00916A9F" w:rsidRPr="00DE17BF" w:rsidRDefault="00916A9F" w:rsidP="00916A9F">
      <w:pPr>
        <w:jc w:val="both"/>
        <w:rPr>
          <w:sz w:val="20"/>
          <w:szCs w:val="20"/>
        </w:rPr>
      </w:pPr>
      <w:r w:rsidRPr="00DE17BF">
        <w:rPr>
          <w:sz w:val="20"/>
          <w:szCs w:val="20"/>
        </w:rPr>
        <w:t>Obdobje razpoložljivosti sredstev za javni razpis obsega proračunska leta 2018 - 2023</w:t>
      </w:r>
      <w:r w:rsidRPr="00DE17BF">
        <w:rPr>
          <w:i/>
          <w:sz w:val="20"/>
          <w:szCs w:val="20"/>
        </w:rPr>
        <w:t>,</w:t>
      </w:r>
      <w:r w:rsidRPr="00DE17BF">
        <w:rPr>
          <w:sz w:val="20"/>
          <w:szCs w:val="20"/>
        </w:rPr>
        <w:t xml:space="preserve"> oziroma traja do porabe sredstev.</w:t>
      </w:r>
    </w:p>
    <w:p w:rsidR="00916A9F" w:rsidRPr="00DE17BF" w:rsidRDefault="00916A9F" w:rsidP="00916A9F">
      <w:pPr>
        <w:jc w:val="both"/>
        <w:rPr>
          <w:sz w:val="20"/>
          <w:szCs w:val="20"/>
        </w:rPr>
      </w:pPr>
    </w:p>
    <w:p w:rsidR="00916A9F" w:rsidRPr="00DE17BF" w:rsidRDefault="00916A9F" w:rsidP="00916A9F">
      <w:pPr>
        <w:jc w:val="both"/>
        <w:rPr>
          <w:sz w:val="20"/>
          <w:szCs w:val="20"/>
        </w:rPr>
      </w:pPr>
      <w:r w:rsidRPr="00DE17BF">
        <w:rPr>
          <w:sz w:val="20"/>
          <w:szCs w:val="20"/>
        </w:rPr>
        <w:t>Predvideno koriščenje sredstev po posameznem letu je:</w:t>
      </w:r>
    </w:p>
    <w:p w:rsidR="00916A9F" w:rsidRPr="00DE17BF" w:rsidRDefault="00916A9F" w:rsidP="00916A9F">
      <w:pPr>
        <w:jc w:val="both"/>
        <w:rPr>
          <w:sz w:val="20"/>
          <w:szCs w:val="20"/>
        </w:rPr>
      </w:pPr>
      <w:r w:rsidRPr="00DE17BF">
        <w:rPr>
          <w:sz w:val="20"/>
          <w:szCs w:val="20"/>
        </w:rPr>
        <w:t xml:space="preserve">- leto 2018: </w:t>
      </w:r>
      <w:r w:rsidR="00935B5C" w:rsidRPr="00DE17BF">
        <w:rPr>
          <w:sz w:val="20"/>
          <w:szCs w:val="20"/>
        </w:rPr>
        <w:t xml:space="preserve"> </w:t>
      </w:r>
      <w:r w:rsidR="00BD32AD" w:rsidRPr="00DE17BF">
        <w:rPr>
          <w:sz w:val="20"/>
          <w:szCs w:val="20"/>
        </w:rPr>
        <w:t>469.980,00</w:t>
      </w:r>
      <w:r w:rsidR="005C2321" w:rsidRPr="00DE17BF">
        <w:rPr>
          <w:sz w:val="20"/>
          <w:szCs w:val="20"/>
        </w:rPr>
        <w:t xml:space="preserve"> </w:t>
      </w:r>
      <w:r w:rsidRPr="00DE17BF">
        <w:rPr>
          <w:sz w:val="20"/>
          <w:szCs w:val="20"/>
        </w:rPr>
        <w:t>EUR</w:t>
      </w:r>
    </w:p>
    <w:p w:rsidR="00916A9F" w:rsidRPr="00DE17BF" w:rsidRDefault="00916A9F" w:rsidP="00916A9F">
      <w:pPr>
        <w:jc w:val="both"/>
        <w:rPr>
          <w:sz w:val="20"/>
          <w:szCs w:val="20"/>
        </w:rPr>
      </w:pPr>
      <w:r w:rsidRPr="00DE17BF">
        <w:rPr>
          <w:sz w:val="20"/>
          <w:szCs w:val="20"/>
        </w:rPr>
        <w:t xml:space="preserve">- leto 2019: </w:t>
      </w:r>
      <w:r w:rsidR="00935B5C" w:rsidRPr="00DE17BF">
        <w:rPr>
          <w:sz w:val="20"/>
          <w:szCs w:val="20"/>
        </w:rPr>
        <w:t xml:space="preserve"> 805.680,00 </w:t>
      </w:r>
      <w:r w:rsidRPr="00DE17BF">
        <w:rPr>
          <w:sz w:val="20"/>
          <w:szCs w:val="20"/>
        </w:rPr>
        <w:t>EUR</w:t>
      </w:r>
    </w:p>
    <w:p w:rsidR="00916A9F" w:rsidRPr="00DE17BF" w:rsidRDefault="00916A9F" w:rsidP="00916A9F">
      <w:pPr>
        <w:jc w:val="both"/>
        <w:rPr>
          <w:sz w:val="20"/>
          <w:szCs w:val="20"/>
        </w:rPr>
      </w:pPr>
      <w:r w:rsidRPr="00DE17BF">
        <w:rPr>
          <w:sz w:val="20"/>
          <w:szCs w:val="20"/>
        </w:rPr>
        <w:t>- leto 2020</w:t>
      </w:r>
      <w:r w:rsidR="00907D3D" w:rsidRPr="00DE17BF">
        <w:rPr>
          <w:sz w:val="20"/>
          <w:szCs w:val="20"/>
        </w:rPr>
        <w:t xml:space="preserve">  </w:t>
      </w:r>
      <w:r w:rsidR="00935B5C" w:rsidRPr="00DE17BF">
        <w:rPr>
          <w:sz w:val="20"/>
          <w:szCs w:val="20"/>
        </w:rPr>
        <w:t xml:space="preserve">805.680,00 </w:t>
      </w:r>
      <w:r w:rsidRPr="00DE17BF">
        <w:rPr>
          <w:sz w:val="20"/>
          <w:szCs w:val="20"/>
        </w:rPr>
        <w:t>EUR</w:t>
      </w:r>
    </w:p>
    <w:p w:rsidR="00916A9F" w:rsidRPr="00DE17BF" w:rsidRDefault="00916A9F" w:rsidP="00916A9F">
      <w:pPr>
        <w:jc w:val="both"/>
        <w:rPr>
          <w:sz w:val="20"/>
          <w:szCs w:val="20"/>
        </w:rPr>
      </w:pPr>
      <w:r w:rsidRPr="00DE17BF">
        <w:rPr>
          <w:sz w:val="20"/>
          <w:szCs w:val="20"/>
        </w:rPr>
        <w:t xml:space="preserve">- leto 2021: </w:t>
      </w:r>
      <w:r w:rsidR="00907D3D" w:rsidRPr="00DE17BF">
        <w:rPr>
          <w:sz w:val="20"/>
          <w:szCs w:val="20"/>
        </w:rPr>
        <w:t xml:space="preserve"> </w:t>
      </w:r>
      <w:r w:rsidR="00935B5C" w:rsidRPr="00DE17BF">
        <w:rPr>
          <w:sz w:val="20"/>
          <w:szCs w:val="20"/>
        </w:rPr>
        <w:t xml:space="preserve">805.680,00 </w:t>
      </w:r>
      <w:r w:rsidRPr="00DE17BF">
        <w:rPr>
          <w:sz w:val="20"/>
          <w:szCs w:val="20"/>
        </w:rPr>
        <w:t>EUR</w:t>
      </w:r>
    </w:p>
    <w:p w:rsidR="00916A9F" w:rsidRPr="00DE17BF" w:rsidRDefault="00916A9F" w:rsidP="00916A9F">
      <w:pPr>
        <w:jc w:val="both"/>
        <w:rPr>
          <w:sz w:val="20"/>
          <w:szCs w:val="20"/>
        </w:rPr>
      </w:pPr>
      <w:r w:rsidRPr="00DE17BF">
        <w:rPr>
          <w:sz w:val="20"/>
          <w:szCs w:val="20"/>
        </w:rPr>
        <w:t xml:space="preserve">- leto 2022: </w:t>
      </w:r>
      <w:r w:rsidR="00907D3D" w:rsidRPr="00DE17BF">
        <w:rPr>
          <w:sz w:val="20"/>
          <w:szCs w:val="20"/>
        </w:rPr>
        <w:t xml:space="preserve"> </w:t>
      </w:r>
      <w:r w:rsidR="00935B5C" w:rsidRPr="00DE17BF">
        <w:rPr>
          <w:sz w:val="20"/>
          <w:szCs w:val="20"/>
        </w:rPr>
        <w:t xml:space="preserve">805.680,00 </w:t>
      </w:r>
      <w:r w:rsidRPr="00DE17BF">
        <w:rPr>
          <w:sz w:val="20"/>
          <w:szCs w:val="20"/>
        </w:rPr>
        <w:t>EUR</w:t>
      </w:r>
    </w:p>
    <w:p w:rsidR="00916A9F" w:rsidRPr="00A40944" w:rsidRDefault="00916A9F" w:rsidP="00916A9F">
      <w:pPr>
        <w:jc w:val="both"/>
        <w:rPr>
          <w:sz w:val="20"/>
          <w:szCs w:val="20"/>
        </w:rPr>
      </w:pPr>
      <w:r w:rsidRPr="00DE17BF">
        <w:rPr>
          <w:sz w:val="20"/>
          <w:szCs w:val="20"/>
        </w:rPr>
        <w:t xml:space="preserve">- leto 2023:  </w:t>
      </w:r>
      <w:r w:rsidR="00935B5C" w:rsidRPr="00DE17BF">
        <w:rPr>
          <w:sz w:val="20"/>
          <w:szCs w:val="20"/>
        </w:rPr>
        <w:t>201.420,00</w:t>
      </w:r>
      <w:r w:rsidRPr="00DE17BF">
        <w:rPr>
          <w:sz w:val="20"/>
          <w:szCs w:val="20"/>
        </w:rPr>
        <w:t>EUR</w:t>
      </w:r>
    </w:p>
    <w:p w:rsidR="00916A9F" w:rsidRPr="00A40944" w:rsidRDefault="00916A9F" w:rsidP="00916A9F">
      <w:pPr>
        <w:jc w:val="both"/>
        <w:rPr>
          <w:sz w:val="20"/>
          <w:szCs w:val="20"/>
        </w:rPr>
      </w:pPr>
    </w:p>
    <w:p w:rsidR="00916A9F" w:rsidRPr="00A40944" w:rsidRDefault="00916A9F" w:rsidP="00916A9F">
      <w:pPr>
        <w:jc w:val="both"/>
        <w:rPr>
          <w:sz w:val="20"/>
          <w:szCs w:val="20"/>
        </w:rPr>
      </w:pPr>
      <w:r w:rsidRPr="00A40944">
        <w:rPr>
          <w:sz w:val="20"/>
          <w:szCs w:val="20"/>
        </w:rPr>
        <w:t>V kolikor sredstva ne bodo porabljena po predvideni časovnici, se neporabljena sredstva lahko prenese v naslednje leto</w:t>
      </w:r>
      <w:r w:rsidR="00AD5968">
        <w:rPr>
          <w:sz w:val="20"/>
          <w:szCs w:val="20"/>
        </w:rPr>
        <w:t xml:space="preserve"> v skladu z razpoložljivostjo proračunskih sredstev</w:t>
      </w:r>
      <w:r w:rsidRPr="00A40944">
        <w:rPr>
          <w:sz w:val="20"/>
          <w:szCs w:val="20"/>
        </w:rPr>
        <w:t>.</w:t>
      </w:r>
    </w:p>
    <w:p w:rsidR="00916A9F" w:rsidRPr="00A40944" w:rsidRDefault="00916A9F" w:rsidP="00916A9F">
      <w:pPr>
        <w:jc w:val="both"/>
        <w:rPr>
          <w:sz w:val="20"/>
          <w:szCs w:val="20"/>
        </w:rPr>
      </w:pPr>
    </w:p>
    <w:p w:rsidR="00916A9F" w:rsidRPr="00A40944" w:rsidRDefault="00916A9F" w:rsidP="00916A9F">
      <w:pPr>
        <w:jc w:val="both"/>
        <w:rPr>
          <w:sz w:val="20"/>
          <w:szCs w:val="20"/>
        </w:rPr>
      </w:pPr>
      <w:r w:rsidRPr="00A40944">
        <w:rPr>
          <w:sz w:val="20"/>
          <w:szCs w:val="20"/>
        </w:rPr>
        <w:t>V primeru, da se spremeni višina razpisanih sredstev, se to objavi v Uradnem listu RS do izdaje sklepov o (ne)izboru.</w:t>
      </w:r>
    </w:p>
    <w:p w:rsidR="00916A9F" w:rsidRPr="00A40944" w:rsidRDefault="00916A9F" w:rsidP="00916A9F">
      <w:pPr>
        <w:jc w:val="both"/>
        <w:rPr>
          <w:sz w:val="20"/>
          <w:szCs w:val="20"/>
        </w:rPr>
      </w:pPr>
    </w:p>
    <w:p w:rsidR="00916A9F" w:rsidRPr="00A40944" w:rsidRDefault="00916A9F" w:rsidP="00916A9F">
      <w:pPr>
        <w:jc w:val="both"/>
        <w:rPr>
          <w:sz w:val="20"/>
          <w:szCs w:val="20"/>
        </w:rPr>
      </w:pPr>
      <w:r w:rsidRPr="00A40944">
        <w:rPr>
          <w:sz w:val="20"/>
          <w:szCs w:val="20"/>
        </w:rPr>
        <w:t>Del razpisanih sredstev lahko ostane nerazporejen v primeru premajhnega števila ustreznih vlog.</w:t>
      </w:r>
    </w:p>
    <w:p w:rsidR="00916A9F" w:rsidRPr="00A40944" w:rsidRDefault="00916A9F" w:rsidP="00916A9F">
      <w:pPr>
        <w:jc w:val="both"/>
        <w:rPr>
          <w:sz w:val="20"/>
          <w:szCs w:val="20"/>
        </w:rPr>
      </w:pPr>
    </w:p>
    <w:p w:rsidR="00916A9F" w:rsidRPr="00A40944" w:rsidRDefault="00916A9F" w:rsidP="00325331">
      <w:pPr>
        <w:jc w:val="both"/>
        <w:rPr>
          <w:sz w:val="20"/>
          <w:szCs w:val="20"/>
        </w:rPr>
      </w:pPr>
      <w:r w:rsidRPr="00A40944">
        <w:rPr>
          <w:sz w:val="20"/>
          <w:szCs w:val="20"/>
        </w:rPr>
        <w:t xml:space="preserve">Dinamika financiranja operacije bo določena s pogodbo o financiranju med izbranim </w:t>
      </w:r>
      <w:r w:rsidR="00FD6B75" w:rsidRPr="00A40944">
        <w:rPr>
          <w:sz w:val="20"/>
          <w:szCs w:val="20"/>
        </w:rPr>
        <w:t>vlagatelj</w:t>
      </w:r>
      <w:r w:rsidRPr="00A40944">
        <w:rPr>
          <w:sz w:val="20"/>
          <w:szCs w:val="20"/>
        </w:rPr>
        <w:t>em</w:t>
      </w:r>
      <w:r w:rsidR="00106592">
        <w:rPr>
          <w:sz w:val="20"/>
          <w:szCs w:val="20"/>
        </w:rPr>
        <w:t xml:space="preserve"> in agencijo</w:t>
      </w:r>
      <w:r w:rsidRPr="00A40944">
        <w:rPr>
          <w:sz w:val="20"/>
          <w:szCs w:val="20"/>
        </w:rPr>
        <w:t xml:space="preserve">, v odvisnosti od finančnega načrta izvajanja projekta in od razpoložljivosti proračunskih sredstev. </w:t>
      </w:r>
    </w:p>
    <w:p w:rsidR="00D55660" w:rsidRPr="00A40944" w:rsidRDefault="00D55660" w:rsidP="00916A9F">
      <w:pPr>
        <w:jc w:val="both"/>
        <w:rPr>
          <w:sz w:val="20"/>
          <w:szCs w:val="20"/>
        </w:rPr>
      </w:pPr>
    </w:p>
    <w:p w:rsidR="00916A9F" w:rsidRPr="00A40944" w:rsidRDefault="00E07979" w:rsidP="00916A9F">
      <w:pPr>
        <w:jc w:val="both"/>
        <w:rPr>
          <w:sz w:val="20"/>
          <w:szCs w:val="20"/>
        </w:rPr>
      </w:pPr>
      <w:r w:rsidRPr="00E07979">
        <w:rPr>
          <w:sz w:val="20"/>
          <w:szCs w:val="20"/>
        </w:rPr>
        <w:t>Izplačila iz naslova tega javnega razpisa so odvisna od razpoložljivosti proračunskih sredstev in programa agencije za ta namen</w:t>
      </w:r>
      <w:r>
        <w:rPr>
          <w:sz w:val="20"/>
          <w:szCs w:val="20"/>
        </w:rPr>
        <w:t>.</w:t>
      </w:r>
      <w:r w:rsidR="00916A9F" w:rsidRPr="00A40944">
        <w:rPr>
          <w:sz w:val="20"/>
          <w:szCs w:val="20"/>
        </w:rPr>
        <w:t xml:space="preserve">V kolikor bi bile ukinjene ali zmanjšane pravice porabe na proračunskih postavkah, lahko </w:t>
      </w:r>
      <w:r w:rsidR="00E63F8E" w:rsidRPr="00A40944">
        <w:rPr>
          <w:sz w:val="20"/>
          <w:szCs w:val="20"/>
        </w:rPr>
        <w:t>agencija</w:t>
      </w:r>
      <w:r w:rsidR="00916A9F" w:rsidRPr="00A40944">
        <w:rPr>
          <w:sz w:val="20"/>
          <w:szCs w:val="20"/>
        </w:rPr>
        <w:t xml:space="preserve"> razveljavi javni razpis in izdane sklepe o izboru, ali skladno s pogodbo o financiranju določi novo pogodbeno vrednost ali dinamiko izplačil. Če se izbrani </w:t>
      </w:r>
      <w:r w:rsidR="00FD6B75" w:rsidRPr="00A40944">
        <w:rPr>
          <w:sz w:val="20"/>
          <w:szCs w:val="20"/>
        </w:rPr>
        <w:t>vlagatelj</w:t>
      </w:r>
      <w:r w:rsidR="00916A9F" w:rsidRPr="00A40944">
        <w:rPr>
          <w:sz w:val="20"/>
          <w:szCs w:val="20"/>
        </w:rPr>
        <w:t xml:space="preserve"> ne strinja s predlogom </w:t>
      </w:r>
      <w:r w:rsidR="00E63F8E" w:rsidRPr="00A40944">
        <w:rPr>
          <w:sz w:val="20"/>
          <w:szCs w:val="20"/>
        </w:rPr>
        <w:t>agencije</w:t>
      </w:r>
      <w:r w:rsidR="00916A9F" w:rsidRPr="00A40944">
        <w:rPr>
          <w:sz w:val="20"/>
          <w:szCs w:val="20"/>
        </w:rPr>
        <w:t xml:space="preserve"> se šteje, da odstopa </w:t>
      </w:r>
      <w:r w:rsidR="00E63F8E" w:rsidRPr="00A40944">
        <w:rPr>
          <w:sz w:val="20"/>
          <w:szCs w:val="20"/>
        </w:rPr>
        <w:t xml:space="preserve">od vloge oziroma od pogodbe o </w:t>
      </w:r>
      <w:r w:rsidR="00916A9F" w:rsidRPr="00A40944">
        <w:rPr>
          <w:sz w:val="20"/>
          <w:szCs w:val="20"/>
        </w:rPr>
        <w:t>financiranju.</w:t>
      </w:r>
    </w:p>
    <w:p w:rsidR="00916A9F" w:rsidRPr="00A40944" w:rsidRDefault="00916A9F" w:rsidP="00916A9F">
      <w:pPr>
        <w:jc w:val="both"/>
        <w:rPr>
          <w:sz w:val="20"/>
          <w:szCs w:val="20"/>
        </w:rPr>
      </w:pPr>
    </w:p>
    <w:p w:rsidR="009B45EE" w:rsidRDefault="00133AB0" w:rsidP="00F2784D">
      <w:pPr>
        <w:jc w:val="both"/>
      </w:pPr>
      <w:r w:rsidRPr="00A40944">
        <w:rPr>
          <w:sz w:val="20"/>
          <w:szCs w:val="20"/>
        </w:rPr>
        <w:t>Agencija</w:t>
      </w:r>
      <w:r w:rsidR="00916A9F" w:rsidRPr="00A40944">
        <w:rPr>
          <w:sz w:val="20"/>
          <w:szCs w:val="20"/>
        </w:rPr>
        <w:t xml:space="preserve"> si pridržuje pravico, da lahko javni razpis kadarkoli do izdaje sklepov o (ne)izboru prekliče, kar objavi v Uradnem listu RS.</w:t>
      </w:r>
    </w:p>
    <w:p w:rsidR="009247D1" w:rsidRDefault="009247D1" w:rsidP="00F2784D">
      <w:pPr>
        <w:jc w:val="both"/>
      </w:pPr>
    </w:p>
    <w:p w:rsidR="009B6C22" w:rsidRPr="00A40944" w:rsidRDefault="009B6C22" w:rsidP="009B6C22">
      <w:pPr>
        <w:pStyle w:val="Odstavekseznama"/>
        <w:numPr>
          <w:ilvl w:val="0"/>
          <w:numId w:val="4"/>
        </w:numPr>
        <w:jc w:val="both"/>
        <w:rPr>
          <w:b/>
        </w:rPr>
      </w:pPr>
      <w:r w:rsidRPr="00A40944">
        <w:rPr>
          <w:rFonts w:cs="Arial"/>
          <w:b/>
          <w:szCs w:val="20"/>
        </w:rPr>
        <w:t>Razmerje med sredstvi na postavkah namenskih sredstev EU za kohezijsko politiko in na postavkah</w:t>
      </w:r>
      <w:r w:rsidRPr="00A40944">
        <w:rPr>
          <w:b/>
        </w:rPr>
        <w:t xml:space="preserve"> slovenske udeležbe za financiranje kohezijske politike</w:t>
      </w:r>
    </w:p>
    <w:p w:rsidR="009B6C22" w:rsidRPr="00A40944" w:rsidRDefault="009B6C22" w:rsidP="009B6C22">
      <w:pPr>
        <w:jc w:val="both"/>
        <w:rPr>
          <w:b/>
          <w:szCs w:val="22"/>
        </w:rPr>
      </w:pPr>
    </w:p>
    <w:p w:rsidR="009B6C22" w:rsidRPr="00A40944" w:rsidRDefault="009B6C22" w:rsidP="009B6C22">
      <w:pPr>
        <w:jc w:val="both"/>
        <w:rPr>
          <w:i/>
          <w:sz w:val="20"/>
          <w:szCs w:val="20"/>
        </w:rPr>
      </w:pPr>
      <w:r w:rsidRPr="00A40944">
        <w:rPr>
          <w:sz w:val="20"/>
          <w:szCs w:val="20"/>
        </w:rPr>
        <w:t>Razmerje med sredstvi na postavkah namenskih sredstev EU za kohezijsko politiko in na postavkah slovenske udeležbe za financiranje operacij je:</w:t>
      </w:r>
      <w:r w:rsidRPr="00A4094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tblGrid>
      <w:tr w:rsidR="009B6C22" w:rsidRPr="00A40944" w:rsidTr="00F5615E">
        <w:trPr>
          <w:trHeight w:val="252"/>
        </w:trPr>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Regija</w:t>
            </w:r>
          </w:p>
        </w:tc>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 xml:space="preserve">EU delež </w:t>
            </w:r>
          </w:p>
        </w:tc>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 xml:space="preserve">SLO delež </w:t>
            </w:r>
          </w:p>
        </w:tc>
      </w:tr>
      <w:tr w:rsidR="009B6C22" w:rsidRPr="00A40944" w:rsidTr="00F5615E">
        <w:trPr>
          <w:trHeight w:val="252"/>
        </w:trPr>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Vzhod</w:t>
            </w:r>
          </w:p>
        </w:tc>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75 %</w:t>
            </w:r>
          </w:p>
        </w:tc>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25 %</w:t>
            </w:r>
          </w:p>
        </w:tc>
      </w:tr>
      <w:tr w:rsidR="009B6C22" w:rsidRPr="00A40944" w:rsidTr="00F5615E">
        <w:trPr>
          <w:trHeight w:val="252"/>
        </w:trPr>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Zahod</w:t>
            </w:r>
          </w:p>
        </w:tc>
        <w:tc>
          <w:tcPr>
            <w:tcW w:w="1595" w:type="dxa"/>
            <w:shd w:val="clear" w:color="auto" w:fill="auto"/>
          </w:tcPr>
          <w:p w:rsidR="009B6C22" w:rsidRPr="00A40944" w:rsidRDefault="009B6C22" w:rsidP="003D2CCB">
            <w:pPr>
              <w:jc w:val="both"/>
              <w:rPr>
                <w:sz w:val="20"/>
                <w:szCs w:val="20"/>
                <w:lang w:val="en-US" w:bidi="en-US"/>
              </w:rPr>
            </w:pPr>
            <w:r w:rsidRPr="00A40944">
              <w:rPr>
                <w:sz w:val="20"/>
                <w:szCs w:val="20"/>
                <w:lang w:val="en-US" w:bidi="en-US"/>
              </w:rPr>
              <w:t>70 %</w:t>
            </w:r>
          </w:p>
        </w:tc>
        <w:tc>
          <w:tcPr>
            <w:tcW w:w="1595" w:type="dxa"/>
            <w:shd w:val="clear" w:color="auto" w:fill="auto"/>
          </w:tcPr>
          <w:p w:rsidR="009B6C22" w:rsidRPr="00A40944" w:rsidRDefault="009B6C22" w:rsidP="003D2CCB">
            <w:pPr>
              <w:contextualSpacing/>
              <w:jc w:val="both"/>
              <w:rPr>
                <w:sz w:val="20"/>
                <w:szCs w:val="20"/>
                <w:lang w:val="en-US" w:bidi="en-US"/>
              </w:rPr>
            </w:pPr>
            <w:r w:rsidRPr="00A40944">
              <w:rPr>
                <w:sz w:val="20"/>
                <w:szCs w:val="20"/>
                <w:lang w:val="en-US" w:bidi="en-US"/>
              </w:rPr>
              <w:t>30 %</w:t>
            </w:r>
          </w:p>
        </w:tc>
      </w:tr>
    </w:tbl>
    <w:p w:rsidR="00833C9A" w:rsidRPr="00A40944" w:rsidDel="00C23896" w:rsidRDefault="00833C9A" w:rsidP="00833C9A">
      <w:pPr>
        <w:jc w:val="both"/>
        <w:rPr>
          <w:rFonts w:eastAsia="Times New Roman" w:cs="Arial"/>
          <w:i/>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Obdobje, v katerem morajo biti porabljena dodeljena sredstva</w:t>
      </w:r>
    </w:p>
    <w:p w:rsidR="009B6C22" w:rsidRPr="00A40944" w:rsidRDefault="009B6C22" w:rsidP="009B6C22">
      <w:pPr>
        <w:jc w:val="both"/>
        <w:rPr>
          <w:sz w:val="20"/>
          <w:szCs w:val="20"/>
        </w:rPr>
      </w:pPr>
    </w:p>
    <w:p w:rsidR="000D0930" w:rsidRPr="00A40944" w:rsidRDefault="000D0930" w:rsidP="000D0930">
      <w:pPr>
        <w:shd w:val="clear" w:color="auto" w:fill="FFFFFF"/>
        <w:jc w:val="both"/>
        <w:rPr>
          <w:sz w:val="20"/>
          <w:szCs w:val="20"/>
        </w:rPr>
      </w:pPr>
      <w:r w:rsidRPr="00A40944">
        <w:rPr>
          <w:sz w:val="20"/>
          <w:szCs w:val="20"/>
        </w:rPr>
        <w:t>Obdobje upravičenosti stroškov je od 1.</w:t>
      </w:r>
      <w:r w:rsidR="00BD32AD">
        <w:rPr>
          <w:sz w:val="20"/>
          <w:szCs w:val="20"/>
        </w:rPr>
        <w:t>3</w:t>
      </w:r>
      <w:r w:rsidRPr="00A40944">
        <w:rPr>
          <w:sz w:val="20"/>
          <w:szCs w:val="20"/>
        </w:rPr>
        <w:t>.2018 do 31.12.2022.</w:t>
      </w:r>
    </w:p>
    <w:p w:rsidR="009B6C22" w:rsidRPr="00A40944" w:rsidRDefault="009B6C22" w:rsidP="009B6C22">
      <w:pPr>
        <w:jc w:val="both"/>
        <w:rPr>
          <w:sz w:val="20"/>
          <w:szCs w:val="20"/>
        </w:rPr>
      </w:pPr>
      <w:r w:rsidRPr="00A40944">
        <w:rPr>
          <w:sz w:val="20"/>
          <w:szCs w:val="20"/>
        </w:rPr>
        <w:t>Obdobje upravičenosti izdatkov je od 1.</w:t>
      </w:r>
      <w:r w:rsidR="00BD32AD">
        <w:rPr>
          <w:sz w:val="20"/>
          <w:szCs w:val="20"/>
        </w:rPr>
        <w:t>3</w:t>
      </w:r>
      <w:r w:rsidRPr="00A40944">
        <w:rPr>
          <w:sz w:val="20"/>
          <w:szCs w:val="20"/>
        </w:rPr>
        <w:t xml:space="preserve">.2018 do 10.1.2023, ko je tudi rok za predložitev zadnjega zahtevka za izplačilo. </w:t>
      </w:r>
    </w:p>
    <w:p w:rsidR="009B6C22" w:rsidRPr="00A40944" w:rsidRDefault="009B6C22" w:rsidP="009B6C22">
      <w:pPr>
        <w:jc w:val="both"/>
        <w:rPr>
          <w:sz w:val="20"/>
          <w:szCs w:val="20"/>
        </w:rPr>
      </w:pPr>
      <w:r w:rsidRPr="00A40944">
        <w:rPr>
          <w:sz w:val="20"/>
          <w:szCs w:val="20"/>
        </w:rPr>
        <w:t>Obdobje upravičenosti javnih izdatkov je od  1.</w:t>
      </w:r>
      <w:r w:rsidR="00BD32AD">
        <w:rPr>
          <w:sz w:val="20"/>
          <w:szCs w:val="20"/>
        </w:rPr>
        <w:t>3</w:t>
      </w:r>
      <w:r w:rsidRPr="00A40944">
        <w:rPr>
          <w:sz w:val="20"/>
          <w:szCs w:val="20"/>
        </w:rPr>
        <w:t>.2018 do 31.12.2023.</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Shema in skladnost s pravili državnih pomoči</w:t>
      </w:r>
    </w:p>
    <w:p w:rsidR="009B6C22" w:rsidRPr="00A40944" w:rsidRDefault="009B6C22" w:rsidP="009B6C22">
      <w:pPr>
        <w:ind w:left="360"/>
        <w:jc w:val="both"/>
        <w:rPr>
          <w:b/>
          <w:szCs w:val="22"/>
        </w:rPr>
      </w:pPr>
    </w:p>
    <w:p w:rsidR="009B6C22" w:rsidRPr="00A40944" w:rsidRDefault="009B6C22" w:rsidP="009B6C22">
      <w:pPr>
        <w:jc w:val="both"/>
        <w:rPr>
          <w:sz w:val="20"/>
          <w:szCs w:val="20"/>
        </w:rPr>
      </w:pPr>
      <w:r w:rsidRPr="00A40944">
        <w:rPr>
          <w:sz w:val="20"/>
          <w:szCs w:val="20"/>
        </w:rPr>
        <w:t>Financiranje upravičenih stroškov ne predstavlja državne pomoči.</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Upravičeni stroški, intenzivnost pomoči in način financiranja</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Financiranje po tem javnem razpisu bo potekalo skladno s pravili evropske kohezijske politike,  veljavnimi Navodili organa upravljanja o upravičenih stroških za sredstva evropske kohezijske politike za programsko obdobje 2014-2020 (</w:t>
      </w:r>
      <w:hyperlink r:id="rId12" w:history="1">
        <w:r w:rsidRPr="00A40944">
          <w:rPr>
            <w:color w:val="0000FF"/>
            <w:sz w:val="20"/>
            <w:szCs w:val="20"/>
            <w:u w:val="single"/>
          </w:rPr>
          <w:t>http://eu-skladi.si/sl/ekp/navodila</w:t>
        </w:r>
      </w:hyperlink>
      <w:r w:rsidRPr="00A40944">
        <w:rPr>
          <w:sz w:val="20"/>
          <w:szCs w:val="20"/>
        </w:rPr>
        <w:t>) in Smernicami o poenostavljenih možnostih obračunavanja stroškov (http://www.eu-skladi.si/sl/dokumenti/navodila/smernice-o-poenostavljenih-moznostih-obracunavanja-stroskov.pdf) .</w:t>
      </w:r>
    </w:p>
    <w:p w:rsidR="009B6C22" w:rsidRPr="00A40944" w:rsidRDefault="009B6C22" w:rsidP="009B6C22">
      <w:pPr>
        <w:jc w:val="both"/>
        <w:rPr>
          <w:sz w:val="20"/>
          <w:szCs w:val="20"/>
        </w:rPr>
      </w:pPr>
    </w:p>
    <w:p w:rsidR="00AD02EF" w:rsidRPr="00A40944" w:rsidRDefault="00AD02EF" w:rsidP="00165813">
      <w:pPr>
        <w:ind w:left="284"/>
        <w:jc w:val="both"/>
        <w:rPr>
          <w:b/>
        </w:rPr>
      </w:pPr>
      <w:r w:rsidRPr="00A40944">
        <w:rPr>
          <w:b/>
        </w:rPr>
        <w:t>10.1. Upravičeni stroški</w:t>
      </w:r>
    </w:p>
    <w:p w:rsidR="00AD02EF" w:rsidRPr="00A40944" w:rsidRDefault="00AD02EF" w:rsidP="00AD02EF">
      <w:pPr>
        <w:pStyle w:val="TEKST"/>
        <w:spacing w:line="240" w:lineRule="auto"/>
        <w:rPr>
          <w:rFonts w:ascii="Arial Narrow" w:eastAsia="MS Mincho" w:hAnsi="Arial Narrow"/>
          <w:sz w:val="20"/>
          <w:szCs w:val="20"/>
          <w:lang w:eastAsia="en-US"/>
        </w:rPr>
      </w:pPr>
    </w:p>
    <w:p w:rsidR="00AD02EF" w:rsidRPr="00A40944" w:rsidRDefault="00AD02EF" w:rsidP="00AD02EF">
      <w:pPr>
        <w:rPr>
          <w:sz w:val="20"/>
          <w:szCs w:val="20"/>
        </w:rPr>
      </w:pPr>
      <w:r w:rsidRPr="00A40944">
        <w:rPr>
          <w:sz w:val="20"/>
          <w:szCs w:val="20"/>
        </w:rPr>
        <w:t xml:space="preserve">Upravičeni stroški morajo biti neposredno povezani s posamezno podprto operacijo. Upravičeni stroški so:  </w:t>
      </w:r>
    </w:p>
    <w:p w:rsidR="00AD02EF" w:rsidRPr="00A40944" w:rsidRDefault="00AD02EF">
      <w:pPr>
        <w:numPr>
          <w:ilvl w:val="0"/>
          <w:numId w:val="17"/>
        </w:numPr>
        <w:contextualSpacing/>
        <w:jc w:val="both"/>
        <w:rPr>
          <w:sz w:val="20"/>
          <w:szCs w:val="20"/>
        </w:rPr>
      </w:pPr>
      <w:r w:rsidRPr="00A40944">
        <w:rPr>
          <w:sz w:val="20"/>
          <w:szCs w:val="20"/>
        </w:rPr>
        <w:t>stroški plač in povračil v zvezi z delom za osebje</w:t>
      </w:r>
      <w:r w:rsidR="00840F74" w:rsidRPr="00A40944">
        <w:rPr>
          <w:sz w:val="20"/>
          <w:szCs w:val="20"/>
        </w:rPr>
        <w:t>, ki dela</w:t>
      </w:r>
      <w:r w:rsidRPr="00A40944">
        <w:rPr>
          <w:sz w:val="20"/>
          <w:szCs w:val="20"/>
        </w:rPr>
        <w:t xml:space="preserve"> na projektu in bo financiran</w:t>
      </w:r>
      <w:r w:rsidR="00840F74" w:rsidRPr="00A40944">
        <w:rPr>
          <w:sz w:val="20"/>
          <w:szCs w:val="20"/>
        </w:rPr>
        <w:t xml:space="preserve">o </w:t>
      </w:r>
      <w:r w:rsidRPr="00A40944">
        <w:rPr>
          <w:sz w:val="20"/>
          <w:szCs w:val="20"/>
        </w:rPr>
        <w:t>na podlagi metodologije,</w:t>
      </w:r>
    </w:p>
    <w:p w:rsidR="00AD02EF" w:rsidRPr="00A40944" w:rsidRDefault="00AD02EF" w:rsidP="00AD02EF">
      <w:pPr>
        <w:numPr>
          <w:ilvl w:val="0"/>
          <w:numId w:val="17"/>
        </w:numPr>
        <w:contextualSpacing/>
        <w:jc w:val="both"/>
        <w:rPr>
          <w:sz w:val="20"/>
          <w:szCs w:val="20"/>
        </w:rPr>
      </w:pPr>
      <w:r w:rsidRPr="00A40944">
        <w:rPr>
          <w:sz w:val="20"/>
          <w:szCs w:val="20"/>
        </w:rPr>
        <w:t>posredni stroški za izvajanje operacije (v obliki pavšalne stopnje do 15% upravičenih neposrednih stroškov</w:t>
      </w:r>
      <w:r w:rsidR="00E43D11" w:rsidRPr="00A40944">
        <w:rPr>
          <w:sz w:val="20"/>
          <w:szCs w:val="20"/>
        </w:rPr>
        <w:t xml:space="preserve"> </w:t>
      </w:r>
      <w:r w:rsidR="00E43D11" w:rsidRPr="00B45FBD">
        <w:rPr>
          <w:sz w:val="20"/>
          <w:szCs w:val="20"/>
        </w:rPr>
        <w:t>osebja</w:t>
      </w:r>
      <w:r w:rsidRPr="00B45FBD">
        <w:rPr>
          <w:sz w:val="20"/>
          <w:szCs w:val="20"/>
        </w:rPr>
        <w:t>)</w:t>
      </w:r>
      <w:r w:rsidRPr="00A40944">
        <w:rPr>
          <w:sz w:val="20"/>
          <w:szCs w:val="20"/>
        </w:rPr>
        <w:t>,</w:t>
      </w:r>
    </w:p>
    <w:p w:rsidR="00AD02EF" w:rsidRPr="00A40944" w:rsidRDefault="00AD02EF" w:rsidP="00AD02EF">
      <w:pPr>
        <w:numPr>
          <w:ilvl w:val="0"/>
          <w:numId w:val="17"/>
        </w:numPr>
        <w:contextualSpacing/>
        <w:jc w:val="both"/>
        <w:rPr>
          <w:sz w:val="20"/>
          <w:szCs w:val="20"/>
        </w:rPr>
      </w:pPr>
      <w:r w:rsidRPr="00A40944">
        <w:rPr>
          <w:sz w:val="20"/>
          <w:szCs w:val="20"/>
        </w:rPr>
        <w:t>stroški storitev zunanjih izvajalcev</w:t>
      </w:r>
      <w:r w:rsidR="0037074E">
        <w:rPr>
          <w:sz w:val="20"/>
          <w:szCs w:val="20"/>
        </w:rPr>
        <w:t>.</w:t>
      </w:r>
    </w:p>
    <w:p w:rsidR="00AD02EF" w:rsidRPr="00A40944" w:rsidRDefault="00AD02EF" w:rsidP="00AD02EF">
      <w:pPr>
        <w:jc w:val="both"/>
        <w:rPr>
          <w:sz w:val="20"/>
          <w:szCs w:val="20"/>
        </w:rPr>
      </w:pPr>
    </w:p>
    <w:p w:rsidR="00AD02EF" w:rsidRPr="00A40944" w:rsidRDefault="00AD02EF" w:rsidP="00AD02EF">
      <w:pPr>
        <w:jc w:val="both"/>
        <w:rPr>
          <w:sz w:val="20"/>
          <w:szCs w:val="20"/>
        </w:rPr>
      </w:pPr>
      <w:r w:rsidRPr="00A40944">
        <w:rPr>
          <w:sz w:val="20"/>
          <w:szCs w:val="20"/>
        </w:rPr>
        <w:t>Upravičeni stroški storitev zunanjega izvajalca na leto lahko znašajo največ 7.500</w:t>
      </w:r>
      <w:r w:rsidR="00FB6F3B" w:rsidRPr="00A40944">
        <w:rPr>
          <w:sz w:val="20"/>
          <w:szCs w:val="20"/>
        </w:rPr>
        <w:t>,00</w:t>
      </w:r>
      <w:r w:rsidRPr="00A40944">
        <w:rPr>
          <w:sz w:val="20"/>
          <w:szCs w:val="20"/>
        </w:rPr>
        <w:t xml:space="preserve"> EUR brez DDV na posameznega </w:t>
      </w:r>
      <w:r w:rsidRPr="00A40944">
        <w:rPr>
          <w:sz w:val="20"/>
        </w:rPr>
        <w:t>svetovalca</w:t>
      </w:r>
      <w:r w:rsidR="00BD32AD">
        <w:rPr>
          <w:sz w:val="20"/>
        </w:rPr>
        <w:t>, razen za leto 2018</w:t>
      </w:r>
      <w:r w:rsidR="00AD5968">
        <w:rPr>
          <w:sz w:val="20"/>
        </w:rPr>
        <w:t>.</w:t>
      </w:r>
      <w:r w:rsidR="00BD32AD">
        <w:rPr>
          <w:sz w:val="20"/>
        </w:rPr>
        <w:t xml:space="preserve"> V letu 2018 lahko stroški storitev zunanjega izvajalca na leto znašajo največ </w:t>
      </w:r>
      <w:r w:rsidRPr="00A40944">
        <w:rPr>
          <w:sz w:val="20"/>
        </w:rPr>
        <w:t xml:space="preserve"> </w:t>
      </w:r>
      <w:r w:rsidR="00BD32AD" w:rsidRPr="00BD32AD">
        <w:rPr>
          <w:sz w:val="20"/>
          <w:szCs w:val="20"/>
        </w:rPr>
        <w:t>6</w:t>
      </w:r>
      <w:r w:rsidR="00BD32AD">
        <w:rPr>
          <w:sz w:val="20"/>
          <w:szCs w:val="20"/>
        </w:rPr>
        <w:t>.</w:t>
      </w:r>
      <w:r w:rsidR="00BD32AD" w:rsidRPr="00BD32AD">
        <w:rPr>
          <w:sz w:val="20"/>
          <w:szCs w:val="20"/>
        </w:rPr>
        <w:t>250,00</w:t>
      </w:r>
      <w:r w:rsidR="00BD32AD">
        <w:rPr>
          <w:sz w:val="20"/>
          <w:szCs w:val="20"/>
        </w:rPr>
        <w:t xml:space="preserve"> brez DDV na posameznega svetovalca. </w:t>
      </w:r>
    </w:p>
    <w:p w:rsidR="00AD02EF" w:rsidRPr="00A40944" w:rsidRDefault="00AD02EF" w:rsidP="00AD02EF">
      <w:pPr>
        <w:jc w:val="both"/>
        <w:rPr>
          <w:sz w:val="20"/>
          <w:szCs w:val="20"/>
        </w:rPr>
      </w:pPr>
    </w:p>
    <w:p w:rsidR="00AD02EF" w:rsidRPr="00A40944" w:rsidRDefault="00AD02EF" w:rsidP="00AD02EF">
      <w:pPr>
        <w:jc w:val="both"/>
        <w:rPr>
          <w:sz w:val="20"/>
          <w:szCs w:val="20"/>
        </w:rPr>
      </w:pPr>
      <w:r w:rsidRPr="00A40944">
        <w:rPr>
          <w:sz w:val="20"/>
          <w:szCs w:val="20"/>
        </w:rPr>
        <w:t>DDV ni upravičen strošek.</w:t>
      </w:r>
    </w:p>
    <w:p w:rsidR="00AD02EF" w:rsidRPr="00A40944" w:rsidRDefault="00AD02EF" w:rsidP="00AD02EF">
      <w:pPr>
        <w:jc w:val="both"/>
        <w:rPr>
          <w:sz w:val="20"/>
          <w:szCs w:val="20"/>
        </w:rPr>
      </w:pPr>
    </w:p>
    <w:p w:rsidR="00AD02EF" w:rsidRPr="00A40944" w:rsidRDefault="00AD02EF" w:rsidP="00AD02EF">
      <w:pPr>
        <w:ind w:left="720"/>
        <w:jc w:val="both"/>
        <w:rPr>
          <w:b/>
          <w:sz w:val="20"/>
          <w:szCs w:val="20"/>
        </w:rPr>
      </w:pPr>
      <w:r w:rsidRPr="00A40944">
        <w:rPr>
          <w:b/>
          <w:sz w:val="20"/>
          <w:szCs w:val="20"/>
        </w:rPr>
        <w:t xml:space="preserve">10.1.1. </w:t>
      </w:r>
      <w:r w:rsidR="00E54E6F">
        <w:rPr>
          <w:b/>
          <w:sz w:val="20"/>
          <w:szCs w:val="20"/>
        </w:rPr>
        <w:t>S</w:t>
      </w:r>
      <w:r w:rsidR="00E54E6F" w:rsidRPr="00E54E6F">
        <w:rPr>
          <w:b/>
          <w:sz w:val="20"/>
          <w:szCs w:val="20"/>
        </w:rPr>
        <w:t>troški plač in povračil v zvezi z delom za osebje</w:t>
      </w:r>
    </w:p>
    <w:p w:rsidR="00AD02EF" w:rsidRPr="00A40944" w:rsidRDefault="00AD02EF" w:rsidP="00AD02EF">
      <w:pPr>
        <w:ind w:left="720"/>
        <w:jc w:val="both"/>
        <w:rPr>
          <w:b/>
          <w:sz w:val="20"/>
          <w:szCs w:val="20"/>
        </w:rPr>
      </w:pPr>
    </w:p>
    <w:p w:rsidR="00AD02EF" w:rsidRPr="00A40944" w:rsidRDefault="00AD02EF" w:rsidP="00AD02EF">
      <w:pPr>
        <w:jc w:val="both"/>
        <w:rPr>
          <w:sz w:val="20"/>
          <w:szCs w:val="20"/>
        </w:rPr>
      </w:pPr>
      <w:r w:rsidRPr="00A40944">
        <w:rPr>
          <w:sz w:val="20"/>
          <w:szCs w:val="20"/>
        </w:rPr>
        <w:t>Stroški dela zaposlenih, povezanih z izvedbo operacije</w:t>
      </w:r>
      <w:r w:rsidR="00E54E6F">
        <w:rPr>
          <w:sz w:val="20"/>
          <w:szCs w:val="20"/>
        </w:rPr>
        <w:t>,</w:t>
      </w:r>
      <w:r w:rsidRPr="00A40944">
        <w:rPr>
          <w:sz w:val="20"/>
          <w:szCs w:val="20"/>
        </w:rPr>
        <w:t xml:space="preserve"> so določeni s standardno lestvico stroška na enoto za stroške plač in povračil stroškov v zvezi z delom osebja, ki je zaposleno pri upravičencu </w:t>
      </w:r>
      <w:r w:rsidR="00346F72">
        <w:rPr>
          <w:sz w:val="20"/>
          <w:szCs w:val="20"/>
        </w:rPr>
        <w:t>(posameznemu vlagatelju oz. posameznemu konzorci</w:t>
      </w:r>
      <w:r w:rsidR="00CD386E">
        <w:rPr>
          <w:sz w:val="20"/>
          <w:szCs w:val="20"/>
        </w:rPr>
        <w:t>j</w:t>
      </w:r>
      <w:r w:rsidR="00346F72">
        <w:rPr>
          <w:sz w:val="20"/>
          <w:szCs w:val="20"/>
        </w:rPr>
        <w:t xml:space="preserve">skemu partnerju v primeru vloge s partnerji) </w:t>
      </w:r>
      <w:r w:rsidRPr="00A40944">
        <w:rPr>
          <w:sz w:val="20"/>
          <w:szCs w:val="20"/>
        </w:rPr>
        <w:t xml:space="preserve">za polni delovni čas in je razporejeno na delovne naloge po tem javnem razpisu. Višina stroška je določena na podlagi </w:t>
      </w:r>
      <w:r w:rsidRPr="0087790A">
        <w:rPr>
          <w:sz w:val="20"/>
          <w:szCs w:val="20"/>
        </w:rPr>
        <w:t xml:space="preserve">Metodologije za izračun standardne lestvice stroškov na enoto za stroške plač in povračil stroškov v zvezi z delom za Javni razpis za financiranje izvajanja celovitih podpornih storitev za potencialne podjetnike in podjetja v okviru Slovenskih poslovnih točk za obdobje od 2018 do 2022, (Ministrstvo za gospodarski razvoj in tehnologijo, </w:t>
      </w:r>
      <w:r w:rsidR="00786CD9" w:rsidRPr="0087790A">
        <w:rPr>
          <w:sz w:val="20"/>
          <w:szCs w:val="20"/>
        </w:rPr>
        <w:t xml:space="preserve">september </w:t>
      </w:r>
      <w:r w:rsidRPr="0087790A">
        <w:rPr>
          <w:sz w:val="20"/>
          <w:szCs w:val="20"/>
        </w:rPr>
        <w:t>2017).</w:t>
      </w:r>
    </w:p>
    <w:p w:rsidR="00AD02EF" w:rsidRPr="00A40944" w:rsidRDefault="00AD02EF" w:rsidP="00AD02EF">
      <w:pPr>
        <w:jc w:val="both"/>
        <w:rPr>
          <w:sz w:val="20"/>
          <w:szCs w:val="20"/>
        </w:rPr>
      </w:pPr>
    </w:p>
    <w:p w:rsidR="00FD11B1" w:rsidRPr="00A40944" w:rsidRDefault="00AD02EF" w:rsidP="00AD02EF">
      <w:pPr>
        <w:jc w:val="both"/>
        <w:rPr>
          <w:sz w:val="20"/>
          <w:szCs w:val="20"/>
        </w:rPr>
      </w:pPr>
      <w:r w:rsidRPr="00A40944">
        <w:rPr>
          <w:sz w:val="20"/>
          <w:szCs w:val="20"/>
        </w:rPr>
        <w:t>Standardna lestvica stroška na enoto se določi enotno za financiranje stroškov plač in povračil stroškov v zvezi z delom osebja, ki dela na prijavljeni operaciji in je izražena kot strošek opravljenega dela podjetniške</w:t>
      </w:r>
      <w:r w:rsidR="00ED3893" w:rsidRPr="00A40944">
        <w:rPr>
          <w:sz w:val="20"/>
          <w:szCs w:val="20"/>
        </w:rPr>
        <w:t>ga svetovalca na mesečni ravni.</w:t>
      </w:r>
    </w:p>
    <w:p w:rsidR="00AD02EF" w:rsidRPr="00A40944" w:rsidRDefault="00AD02EF" w:rsidP="00AD02EF">
      <w:pPr>
        <w:jc w:val="both"/>
        <w:rPr>
          <w:sz w:val="20"/>
          <w:szCs w:val="20"/>
        </w:rPr>
      </w:pPr>
      <w:r w:rsidRPr="00A40944">
        <w:rPr>
          <w:sz w:val="20"/>
          <w:szCs w:val="20"/>
        </w:rPr>
        <w:t>Skladno z metodologijo je vrednost enote</w:t>
      </w:r>
      <w:r w:rsidR="009C03D2" w:rsidRPr="00A40944">
        <w:rPr>
          <w:sz w:val="20"/>
          <w:szCs w:val="20"/>
        </w:rPr>
        <w:t xml:space="preserve"> </w:t>
      </w:r>
      <w:r w:rsidRPr="00A40944">
        <w:rPr>
          <w:sz w:val="20"/>
          <w:szCs w:val="20"/>
        </w:rPr>
        <w:t>na mesečni ravni oziroma mesečne postavke</w:t>
      </w:r>
      <w:r w:rsidR="00325331" w:rsidRPr="00A40944">
        <w:rPr>
          <w:sz w:val="20"/>
          <w:szCs w:val="20"/>
        </w:rPr>
        <w:t xml:space="preserve"> 2.700,00</w:t>
      </w:r>
      <w:r w:rsidR="00FD11B1" w:rsidRPr="00A40944">
        <w:rPr>
          <w:sz w:val="20"/>
          <w:szCs w:val="20"/>
        </w:rPr>
        <w:t xml:space="preserve"> </w:t>
      </w:r>
      <w:r w:rsidRPr="00A40944">
        <w:rPr>
          <w:sz w:val="20"/>
          <w:szCs w:val="20"/>
        </w:rPr>
        <w:t>EUR.</w:t>
      </w:r>
    </w:p>
    <w:p w:rsidR="00AD02EF" w:rsidRPr="00A40944" w:rsidRDefault="00AD02EF" w:rsidP="00AD02EF">
      <w:pPr>
        <w:jc w:val="both"/>
        <w:rPr>
          <w:sz w:val="20"/>
          <w:szCs w:val="20"/>
        </w:rPr>
      </w:pPr>
    </w:p>
    <w:p w:rsidR="00AD02EF" w:rsidRPr="00A40944" w:rsidRDefault="00AD02EF" w:rsidP="00AD02EF">
      <w:pPr>
        <w:jc w:val="both"/>
        <w:rPr>
          <w:sz w:val="20"/>
          <w:szCs w:val="20"/>
        </w:rPr>
      </w:pPr>
      <w:r w:rsidRPr="00A40944">
        <w:rPr>
          <w:sz w:val="20"/>
          <w:szCs w:val="20"/>
        </w:rPr>
        <w:t>Predvidena</w:t>
      </w:r>
      <w:r w:rsidR="001F6C6A">
        <w:rPr>
          <w:sz w:val="20"/>
          <w:szCs w:val="20"/>
        </w:rPr>
        <w:t xml:space="preserve"> so</w:t>
      </w:r>
      <w:r w:rsidRPr="00A40944">
        <w:rPr>
          <w:sz w:val="20"/>
          <w:szCs w:val="20"/>
        </w:rPr>
        <w:t xml:space="preserve"> naslednja dokazila za uveljavljanje standardnega stroška na enoto za stroške dela podjetniških svetovalcev:</w:t>
      </w:r>
    </w:p>
    <w:p w:rsidR="00AD02EF" w:rsidRPr="00A40944" w:rsidRDefault="00AD02EF" w:rsidP="00AD02EF">
      <w:pPr>
        <w:numPr>
          <w:ilvl w:val="0"/>
          <w:numId w:val="15"/>
        </w:numPr>
        <w:jc w:val="both"/>
        <w:rPr>
          <w:sz w:val="20"/>
          <w:szCs w:val="20"/>
        </w:rPr>
      </w:pPr>
      <w:r w:rsidRPr="00A40944">
        <w:rPr>
          <w:sz w:val="20"/>
          <w:szCs w:val="20"/>
        </w:rPr>
        <w:t xml:space="preserve">pogodba o zaposlitvi, </w:t>
      </w:r>
      <w:r w:rsidR="00346F72">
        <w:rPr>
          <w:sz w:val="20"/>
          <w:szCs w:val="20"/>
        </w:rPr>
        <w:t xml:space="preserve">dodatek k pogodbi o zaposlitvi oz. druga ustrezna pravna podlaga, </w:t>
      </w:r>
      <w:r w:rsidRPr="00A40944">
        <w:rPr>
          <w:sz w:val="20"/>
          <w:szCs w:val="20"/>
        </w:rPr>
        <w:t xml:space="preserve">s katero je oseba </w:t>
      </w:r>
      <w:r w:rsidR="009C03D2" w:rsidRPr="00A40944">
        <w:rPr>
          <w:sz w:val="20"/>
          <w:szCs w:val="20"/>
        </w:rPr>
        <w:t xml:space="preserve">– svetovalec – za polni delovni čas </w:t>
      </w:r>
      <w:r w:rsidRPr="00A40944">
        <w:rPr>
          <w:sz w:val="20"/>
          <w:szCs w:val="20"/>
        </w:rPr>
        <w:t xml:space="preserve">razporejena na delo na operaciji, z jasno opredelitvijo delovnega mesta </w:t>
      </w:r>
      <w:r w:rsidR="009C03D2" w:rsidRPr="00A40944">
        <w:rPr>
          <w:sz w:val="20"/>
          <w:szCs w:val="20"/>
        </w:rPr>
        <w:t xml:space="preserve">ter v skladu z javnim razpisom definirano vsebino in obsegom </w:t>
      </w:r>
      <w:r w:rsidRPr="00A40944">
        <w:rPr>
          <w:sz w:val="20"/>
          <w:szCs w:val="20"/>
        </w:rPr>
        <w:t>dela</w:t>
      </w:r>
      <w:r w:rsidR="000502D3" w:rsidRPr="00A40944">
        <w:rPr>
          <w:sz w:val="20"/>
          <w:szCs w:val="20"/>
        </w:rPr>
        <w:t xml:space="preserve"> </w:t>
      </w:r>
      <w:r w:rsidRPr="00A40944">
        <w:rPr>
          <w:sz w:val="20"/>
          <w:szCs w:val="20"/>
        </w:rPr>
        <w:t>za SPOT</w:t>
      </w:r>
      <w:r w:rsidR="00780205" w:rsidRPr="00A40944">
        <w:rPr>
          <w:sz w:val="20"/>
          <w:szCs w:val="20"/>
        </w:rPr>
        <w:t xml:space="preserve"> </w:t>
      </w:r>
      <w:r w:rsidRPr="00A40944">
        <w:rPr>
          <w:sz w:val="20"/>
          <w:szCs w:val="20"/>
        </w:rPr>
        <w:t xml:space="preserve">regije;         </w:t>
      </w:r>
    </w:p>
    <w:p w:rsidR="001C0DBE" w:rsidRDefault="0037074E" w:rsidP="00B45FBD">
      <w:pPr>
        <w:numPr>
          <w:ilvl w:val="0"/>
          <w:numId w:val="15"/>
        </w:numPr>
        <w:jc w:val="both"/>
        <w:rPr>
          <w:sz w:val="20"/>
          <w:szCs w:val="20"/>
        </w:rPr>
      </w:pPr>
      <w:r w:rsidRPr="0037074E">
        <w:rPr>
          <w:sz w:val="20"/>
          <w:szCs w:val="20"/>
        </w:rPr>
        <w:t xml:space="preserve">vsebinsko poročilo, v katerem so opredeljene realizirane aktivnosti, navedene v Akcijskem načrtu SPOT regije za tekoče leto v skladu z </w:t>
      </w:r>
      <w:r w:rsidR="001F6C6A">
        <w:rPr>
          <w:sz w:val="20"/>
          <w:szCs w:val="20"/>
        </w:rPr>
        <w:t>javnim razpisom</w:t>
      </w:r>
      <w:r w:rsidRPr="0037074E">
        <w:rPr>
          <w:sz w:val="20"/>
          <w:szCs w:val="20"/>
        </w:rPr>
        <w:t xml:space="preserve"> ob potrditvi zahtevkov za posamezno četrtletje (vsaj </w:t>
      </w:r>
      <w:r w:rsidR="00CD386E">
        <w:rPr>
          <w:sz w:val="20"/>
          <w:szCs w:val="20"/>
        </w:rPr>
        <w:t>21,25</w:t>
      </w:r>
      <w:r w:rsidRPr="00CD386E">
        <w:rPr>
          <w:sz w:val="20"/>
          <w:szCs w:val="20"/>
        </w:rPr>
        <w:t>%</w:t>
      </w:r>
      <w:r w:rsidRPr="0037074E">
        <w:rPr>
          <w:sz w:val="20"/>
          <w:szCs w:val="20"/>
        </w:rPr>
        <w:t xml:space="preserve"> načrtovanih aktivnosti mora biti realiziranih)</w:t>
      </w:r>
      <w:r w:rsidR="001C0DBE">
        <w:rPr>
          <w:sz w:val="20"/>
          <w:szCs w:val="20"/>
        </w:rPr>
        <w:t>.</w:t>
      </w:r>
    </w:p>
    <w:p w:rsidR="00AD02EF" w:rsidRPr="00A40944" w:rsidRDefault="00AD02EF" w:rsidP="00B45FBD">
      <w:pPr>
        <w:ind w:left="720"/>
        <w:jc w:val="both"/>
        <w:rPr>
          <w:sz w:val="20"/>
          <w:szCs w:val="20"/>
        </w:rPr>
      </w:pPr>
    </w:p>
    <w:p w:rsidR="00AD02EF" w:rsidRPr="00A40944" w:rsidRDefault="00AD02EF" w:rsidP="00AD02EF">
      <w:pPr>
        <w:ind w:left="720"/>
        <w:jc w:val="both"/>
        <w:rPr>
          <w:b/>
          <w:sz w:val="20"/>
          <w:szCs w:val="20"/>
        </w:rPr>
      </w:pPr>
      <w:r w:rsidRPr="00A40944">
        <w:rPr>
          <w:b/>
          <w:sz w:val="20"/>
          <w:szCs w:val="20"/>
        </w:rPr>
        <w:t xml:space="preserve">10.1.2. </w:t>
      </w:r>
      <w:r w:rsidR="00E54E6F">
        <w:rPr>
          <w:b/>
          <w:sz w:val="20"/>
          <w:szCs w:val="20"/>
        </w:rPr>
        <w:t>P</w:t>
      </w:r>
      <w:r w:rsidR="00E54E6F" w:rsidRPr="00E54E6F">
        <w:rPr>
          <w:b/>
          <w:sz w:val="20"/>
          <w:szCs w:val="20"/>
        </w:rPr>
        <w:t>osredni stroški za izvajanje operacije</w:t>
      </w:r>
    </w:p>
    <w:p w:rsidR="00AD02EF" w:rsidRPr="00A40944" w:rsidRDefault="00AD02EF" w:rsidP="00AD02EF">
      <w:pPr>
        <w:jc w:val="both"/>
        <w:rPr>
          <w:b/>
          <w:sz w:val="20"/>
          <w:szCs w:val="20"/>
        </w:rPr>
      </w:pPr>
    </w:p>
    <w:p w:rsidR="00AD02EF" w:rsidRPr="00A40944" w:rsidRDefault="00AD02EF" w:rsidP="00AD02EF">
      <w:pPr>
        <w:jc w:val="both"/>
        <w:rPr>
          <w:b/>
          <w:sz w:val="20"/>
          <w:szCs w:val="20"/>
        </w:rPr>
      </w:pPr>
      <w:r w:rsidRPr="00A40944">
        <w:rPr>
          <w:sz w:val="20"/>
          <w:szCs w:val="20"/>
        </w:rPr>
        <w:t xml:space="preserve">Na podlagi Uredbe 1303/2013/EU se posredni stroški, vezani na operacijo, uveljavljajo v obliki pavšala v višini do 15 </w:t>
      </w:r>
      <w:r w:rsidR="004D266F">
        <w:rPr>
          <w:sz w:val="20"/>
          <w:szCs w:val="20"/>
        </w:rPr>
        <w:t>%</w:t>
      </w:r>
      <w:r w:rsidR="004D266F" w:rsidRPr="00A40944">
        <w:rPr>
          <w:sz w:val="20"/>
          <w:szCs w:val="20"/>
        </w:rPr>
        <w:t xml:space="preserve"> </w:t>
      </w:r>
      <w:r w:rsidRPr="00A40944">
        <w:rPr>
          <w:sz w:val="20"/>
          <w:szCs w:val="20"/>
        </w:rPr>
        <w:t xml:space="preserve">upravičenih neposrednih stroškov dela zaposlenih, povezanih z izvedbo operacije. </w:t>
      </w:r>
      <w:r w:rsidRPr="0087790A">
        <w:rPr>
          <w:sz w:val="20"/>
          <w:szCs w:val="20"/>
        </w:rPr>
        <w:t>Dokazilo o nastanku posrednih stroškov na operaciji je izstavljena in podpisana listina za obračun pavšalnega financiranja posrednih stroškov.</w:t>
      </w:r>
    </w:p>
    <w:p w:rsidR="00AD02EF" w:rsidRPr="00A40944" w:rsidRDefault="00AD02EF" w:rsidP="00AD02EF">
      <w:pPr>
        <w:jc w:val="both"/>
        <w:rPr>
          <w:sz w:val="20"/>
          <w:szCs w:val="20"/>
        </w:rPr>
      </w:pPr>
    </w:p>
    <w:p w:rsidR="00AD02EF" w:rsidRPr="00A40944" w:rsidRDefault="00AD02EF" w:rsidP="00AD02EF">
      <w:pPr>
        <w:ind w:left="720"/>
        <w:jc w:val="both"/>
        <w:rPr>
          <w:b/>
          <w:sz w:val="20"/>
          <w:szCs w:val="20"/>
        </w:rPr>
      </w:pPr>
      <w:r w:rsidRPr="00A40944">
        <w:rPr>
          <w:b/>
          <w:sz w:val="20"/>
          <w:szCs w:val="20"/>
        </w:rPr>
        <w:t>10.1.3. Stroški storitev zunanjih izvajalcev</w:t>
      </w:r>
    </w:p>
    <w:p w:rsidR="00AD02EF" w:rsidRPr="00A40944" w:rsidRDefault="00AD02EF" w:rsidP="00AD02EF">
      <w:pPr>
        <w:jc w:val="both"/>
        <w:rPr>
          <w:sz w:val="20"/>
          <w:szCs w:val="20"/>
        </w:rPr>
      </w:pPr>
    </w:p>
    <w:p w:rsidR="00AD02EF" w:rsidRPr="00A40944" w:rsidRDefault="00AD02EF" w:rsidP="00AD02EF">
      <w:pPr>
        <w:jc w:val="both"/>
        <w:rPr>
          <w:sz w:val="20"/>
          <w:szCs w:val="20"/>
        </w:rPr>
      </w:pPr>
      <w:r w:rsidRPr="00A40944">
        <w:rPr>
          <w:sz w:val="20"/>
          <w:szCs w:val="20"/>
        </w:rPr>
        <w:t>Za stroške storitev zunanjih izvajalcev se za uveljavljanje upravičenih stroškov uporabljajo dokazila o dejansko nastalih in plačanih upravičenih stroških, največ do višine, opredeljene v razpisni dokumentaciji. Upravičenec je dolžan storitve zunanjih izvajalcev naročati s skrbnostjo dobrega gospodarja in po običajnih tržnih pogojih.</w:t>
      </w:r>
    </w:p>
    <w:p w:rsidR="00AD02EF" w:rsidRPr="00A40944" w:rsidRDefault="00AD02EF" w:rsidP="00AD02EF">
      <w:pPr>
        <w:jc w:val="both"/>
        <w:rPr>
          <w:sz w:val="20"/>
          <w:szCs w:val="20"/>
        </w:rPr>
      </w:pPr>
    </w:p>
    <w:p w:rsidR="009B6C22" w:rsidRPr="00A40944" w:rsidRDefault="00C23896" w:rsidP="009B6C22">
      <w:pPr>
        <w:ind w:left="284"/>
        <w:jc w:val="both"/>
        <w:rPr>
          <w:b/>
          <w:sz w:val="20"/>
          <w:szCs w:val="20"/>
        </w:rPr>
      </w:pPr>
      <w:r w:rsidRPr="00A40944">
        <w:rPr>
          <w:b/>
        </w:rPr>
        <w:t>10</w:t>
      </w:r>
      <w:r w:rsidR="009B6C22" w:rsidRPr="00A40944">
        <w:rPr>
          <w:b/>
        </w:rPr>
        <w:t xml:space="preserve">.2.  </w:t>
      </w:r>
      <w:r w:rsidR="009B6C22" w:rsidRPr="00A40944">
        <w:rPr>
          <w:b/>
          <w:sz w:val="20"/>
          <w:szCs w:val="20"/>
        </w:rPr>
        <w:t>Način financiranja upravičenih stroškov</w:t>
      </w:r>
    </w:p>
    <w:p w:rsidR="009B6C22" w:rsidRPr="00A40944" w:rsidRDefault="009B6C22" w:rsidP="009B6C22">
      <w:pPr>
        <w:pStyle w:val="TEKST"/>
        <w:spacing w:line="240" w:lineRule="auto"/>
        <w:rPr>
          <w:rFonts w:ascii="Arial Narrow" w:eastAsia="MS Mincho" w:hAnsi="Arial Narrow"/>
          <w:b/>
          <w:sz w:val="20"/>
          <w:szCs w:val="20"/>
          <w:lang w:eastAsia="en-US"/>
        </w:rPr>
      </w:pPr>
    </w:p>
    <w:p w:rsidR="009B6C22" w:rsidRPr="00A40944" w:rsidRDefault="009B6C22" w:rsidP="009B6C22">
      <w:pPr>
        <w:jc w:val="both"/>
        <w:rPr>
          <w:sz w:val="20"/>
          <w:szCs w:val="20"/>
        </w:rPr>
      </w:pPr>
      <w:r w:rsidRPr="00A40944">
        <w:rPr>
          <w:sz w:val="20"/>
          <w:szCs w:val="20"/>
        </w:rPr>
        <w:t xml:space="preserve">Upravičeni stroški se bodo financirali na podlagi standardnega obsega stroška na enoto, ki predstavlja strošek dela zaposlitve svetovalca skladno z metodologijo, pavšalnega financiranja – v obliki pavšalne stopnje največ do 15 % od upravičenih neposrednih stroškov </w:t>
      </w:r>
      <w:r w:rsidR="009A5C5D" w:rsidRPr="00B45FBD">
        <w:rPr>
          <w:sz w:val="20"/>
          <w:szCs w:val="20"/>
        </w:rPr>
        <w:t>osebja</w:t>
      </w:r>
      <w:r w:rsidR="009A5C5D" w:rsidRPr="00A40944">
        <w:rPr>
          <w:sz w:val="20"/>
          <w:szCs w:val="20"/>
        </w:rPr>
        <w:t xml:space="preserve"> </w:t>
      </w:r>
      <w:r w:rsidRPr="00A40944">
        <w:rPr>
          <w:sz w:val="20"/>
          <w:szCs w:val="20"/>
        </w:rPr>
        <w:t>ter dejansko nastalih stroškov storitev zunanjih izvajalcev</w:t>
      </w:r>
    </w:p>
    <w:p w:rsidR="000E0CC4" w:rsidRPr="00A40944" w:rsidRDefault="000E0CC4" w:rsidP="009B6C22">
      <w:pPr>
        <w:jc w:val="both"/>
        <w:rPr>
          <w:sz w:val="20"/>
          <w:szCs w:val="20"/>
        </w:rPr>
      </w:pPr>
    </w:p>
    <w:p w:rsidR="000E0CC4" w:rsidRPr="00A40944" w:rsidRDefault="000E0CC4" w:rsidP="00B45FBD">
      <w:pPr>
        <w:jc w:val="both"/>
        <w:rPr>
          <w:sz w:val="20"/>
          <w:szCs w:val="20"/>
        </w:rPr>
      </w:pPr>
      <w:r w:rsidRPr="00A40944">
        <w:rPr>
          <w:sz w:val="20"/>
          <w:szCs w:val="20"/>
        </w:rPr>
        <w:t>Podrobna razčlenitev dokazil o nastalih stroških je navedena v Navodil</w:t>
      </w:r>
      <w:r w:rsidR="004E7142">
        <w:rPr>
          <w:sz w:val="20"/>
          <w:szCs w:val="20"/>
        </w:rPr>
        <w:t>ih agencije</w:t>
      </w:r>
      <w:r w:rsidR="00987925" w:rsidRPr="00A40944">
        <w:rPr>
          <w:sz w:val="20"/>
          <w:szCs w:val="20"/>
        </w:rPr>
        <w:t>.</w:t>
      </w:r>
      <w:r w:rsidRPr="00A40944">
        <w:rPr>
          <w:sz w:val="20"/>
          <w:szCs w:val="20"/>
        </w:rPr>
        <w:t xml:space="preserve"> Veljavna verzija Navodil</w:t>
      </w:r>
      <w:r w:rsidR="004E7142">
        <w:rPr>
          <w:sz w:val="20"/>
          <w:szCs w:val="20"/>
        </w:rPr>
        <w:t xml:space="preserve"> agencije</w:t>
      </w:r>
      <w:r w:rsidRPr="00A40944">
        <w:rPr>
          <w:sz w:val="20"/>
          <w:szCs w:val="20"/>
        </w:rPr>
        <w:t xml:space="preserve"> je objavljena na spletni strani </w:t>
      </w:r>
      <w:hyperlink r:id="rId13" w:history="1">
        <w:r w:rsidR="00AD5968" w:rsidRPr="00A40944">
          <w:rPr>
            <w:rStyle w:val="Hiperpovezava"/>
            <w:rFonts w:cs="Arial"/>
            <w:sz w:val="20"/>
            <w:szCs w:val="20"/>
          </w:rPr>
          <w:t>http://www.spiritslovenia.si</w:t>
        </w:r>
      </w:hyperlink>
      <w:r w:rsidRPr="00A40944">
        <w:rPr>
          <w:sz w:val="20"/>
          <w:szCs w:val="20"/>
        </w:rPr>
        <w:t>.</w:t>
      </w:r>
    </w:p>
    <w:p w:rsidR="000E0CC4" w:rsidRPr="00A40944" w:rsidRDefault="000E0CC4" w:rsidP="00B45FBD">
      <w:pPr>
        <w:jc w:val="both"/>
        <w:rPr>
          <w:sz w:val="20"/>
          <w:szCs w:val="20"/>
        </w:rPr>
      </w:pPr>
      <w:r w:rsidRPr="00A40944">
        <w:rPr>
          <w:sz w:val="20"/>
          <w:szCs w:val="20"/>
        </w:rPr>
        <w:t xml:space="preserve">Agencija bo izbranim </w:t>
      </w:r>
      <w:r w:rsidR="00FD6B75" w:rsidRPr="00A40944">
        <w:rPr>
          <w:sz w:val="20"/>
          <w:szCs w:val="20"/>
        </w:rPr>
        <w:t>vlagatelj</w:t>
      </w:r>
      <w:r w:rsidRPr="00A40944">
        <w:rPr>
          <w:sz w:val="20"/>
          <w:szCs w:val="20"/>
        </w:rPr>
        <w:t>em, s katerimi bo sklenjena pogodba o financiranju, financirala le upravičene stroške, ki bodo nastali za izvedbo aktivnosti opredeljenih v tem</w:t>
      </w:r>
      <w:r w:rsidR="00EF63E4">
        <w:rPr>
          <w:sz w:val="20"/>
          <w:szCs w:val="20"/>
        </w:rPr>
        <w:t xml:space="preserve"> javnem</w:t>
      </w:r>
      <w:r w:rsidRPr="00A40944">
        <w:rPr>
          <w:sz w:val="20"/>
          <w:szCs w:val="20"/>
        </w:rPr>
        <w:t xml:space="preserve"> razpisu, za katere bo upravičenec dokazal in dokumentiral, da jih je izvedel. Financiranje bo mogoče na osnovi vsakokratnega potrjenega zahtevka za izplačilo in poročila o izvedenih aktivnostih</w:t>
      </w:r>
      <w:r w:rsidR="00666CFC">
        <w:rPr>
          <w:sz w:val="20"/>
          <w:szCs w:val="20"/>
        </w:rPr>
        <w:t>.</w:t>
      </w:r>
    </w:p>
    <w:p w:rsidR="009B6C22" w:rsidRPr="00A40944" w:rsidRDefault="009B6C22" w:rsidP="009B6C22">
      <w:pPr>
        <w:ind w:left="720"/>
        <w:jc w:val="both"/>
        <w:rPr>
          <w:b/>
          <w:szCs w:val="22"/>
        </w:rPr>
      </w:pPr>
    </w:p>
    <w:p w:rsidR="009B6C22" w:rsidRPr="00A40944" w:rsidRDefault="00C23896" w:rsidP="00165813">
      <w:pPr>
        <w:ind w:left="284"/>
        <w:jc w:val="both"/>
        <w:rPr>
          <w:b/>
        </w:rPr>
      </w:pPr>
      <w:r w:rsidRPr="00A40944">
        <w:rPr>
          <w:b/>
        </w:rPr>
        <w:t>10</w:t>
      </w:r>
      <w:r w:rsidR="009B6C22" w:rsidRPr="00A40944">
        <w:rPr>
          <w:b/>
        </w:rPr>
        <w:t>.3. Intenzivnost pomoči</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jc w:val="both"/>
        <w:rPr>
          <w:sz w:val="20"/>
          <w:szCs w:val="20"/>
        </w:rPr>
      </w:pPr>
      <w:r w:rsidRPr="00A40944">
        <w:rPr>
          <w:sz w:val="20"/>
          <w:szCs w:val="20"/>
        </w:rPr>
        <w:t>Intenzivnost pomoči znaša do 100 % upravičenih stroškov.</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Roki in način prijave na javni razpis</w:t>
      </w:r>
    </w:p>
    <w:p w:rsidR="009B6C22" w:rsidRPr="00A40944" w:rsidRDefault="009B6C22" w:rsidP="009B6C22">
      <w:pPr>
        <w:jc w:val="both"/>
        <w:rPr>
          <w:rFonts w:cs="Arial"/>
          <w:sz w:val="20"/>
          <w:szCs w:val="20"/>
        </w:rPr>
      </w:pPr>
    </w:p>
    <w:p w:rsidR="00EE16D6" w:rsidRDefault="009B6C22" w:rsidP="009B6C22">
      <w:pPr>
        <w:jc w:val="both"/>
        <w:rPr>
          <w:rFonts w:cs="Arial"/>
          <w:sz w:val="20"/>
          <w:szCs w:val="20"/>
        </w:rPr>
      </w:pPr>
      <w:r w:rsidRPr="00A40944">
        <w:rPr>
          <w:rFonts w:cs="Arial"/>
          <w:sz w:val="20"/>
          <w:szCs w:val="20"/>
        </w:rPr>
        <w:t>Rok</w:t>
      </w:r>
      <w:r w:rsidR="00EE16D6">
        <w:rPr>
          <w:rFonts w:cs="Arial"/>
          <w:sz w:val="20"/>
          <w:szCs w:val="20"/>
        </w:rPr>
        <w:t>i</w:t>
      </w:r>
      <w:r w:rsidRPr="00A40944">
        <w:rPr>
          <w:rFonts w:cs="Arial"/>
          <w:sz w:val="20"/>
          <w:szCs w:val="20"/>
        </w:rPr>
        <w:t xml:space="preserve"> za oddajo vlog </w:t>
      </w:r>
      <w:r w:rsidR="00EE16D6">
        <w:rPr>
          <w:rFonts w:cs="Arial"/>
          <w:sz w:val="20"/>
          <w:szCs w:val="20"/>
        </w:rPr>
        <w:t xml:space="preserve"> so:</w:t>
      </w:r>
    </w:p>
    <w:p w:rsidR="009B6C22" w:rsidRDefault="00EE16D6" w:rsidP="009B6C22">
      <w:pPr>
        <w:jc w:val="both"/>
        <w:rPr>
          <w:rFonts w:cs="Arial"/>
          <w:i/>
          <w:sz w:val="20"/>
          <w:szCs w:val="20"/>
        </w:rPr>
      </w:pPr>
      <w:r>
        <w:rPr>
          <w:rFonts w:cs="Arial"/>
          <w:sz w:val="20"/>
          <w:szCs w:val="20"/>
        </w:rPr>
        <w:t xml:space="preserve">1. petnajst (15) </w:t>
      </w:r>
      <w:r w:rsidR="00DD461D" w:rsidRPr="00D249E7">
        <w:rPr>
          <w:rFonts w:cs="Arial"/>
          <w:sz w:val="20"/>
          <w:szCs w:val="20"/>
        </w:rPr>
        <w:t xml:space="preserve"> dni od objave razpisa v Uradnem listu RS</w:t>
      </w:r>
      <w:r w:rsidR="001C0DBE" w:rsidRPr="00D249E7">
        <w:rPr>
          <w:rFonts w:cs="Arial"/>
          <w:i/>
          <w:sz w:val="20"/>
          <w:szCs w:val="20"/>
        </w:rPr>
        <w:t>.</w:t>
      </w:r>
    </w:p>
    <w:p w:rsidR="00EE16D6" w:rsidRPr="00131341" w:rsidRDefault="00EE16D6" w:rsidP="009B6C22">
      <w:pPr>
        <w:jc w:val="both"/>
        <w:rPr>
          <w:rFonts w:cs="Arial"/>
          <w:sz w:val="20"/>
          <w:szCs w:val="20"/>
        </w:rPr>
      </w:pPr>
      <w:r w:rsidRPr="00131341">
        <w:rPr>
          <w:rFonts w:cs="Arial"/>
          <w:sz w:val="20"/>
          <w:szCs w:val="20"/>
        </w:rPr>
        <w:t xml:space="preserve">2. </w:t>
      </w:r>
      <w:r w:rsidR="006F26E4">
        <w:rPr>
          <w:rFonts w:cs="Arial"/>
          <w:sz w:val="20"/>
          <w:szCs w:val="20"/>
        </w:rPr>
        <w:t>štirideset</w:t>
      </w:r>
      <w:r w:rsidRPr="00131341">
        <w:rPr>
          <w:rFonts w:cs="Arial"/>
          <w:sz w:val="20"/>
          <w:szCs w:val="20"/>
        </w:rPr>
        <w:t xml:space="preserve"> (</w:t>
      </w:r>
      <w:r w:rsidR="006F26E4">
        <w:rPr>
          <w:rFonts w:cs="Arial"/>
          <w:sz w:val="20"/>
          <w:szCs w:val="20"/>
        </w:rPr>
        <w:t>40</w:t>
      </w:r>
      <w:r w:rsidRPr="00131341">
        <w:rPr>
          <w:rFonts w:cs="Arial"/>
          <w:sz w:val="20"/>
          <w:szCs w:val="20"/>
        </w:rPr>
        <w:t>) dni od objave razpisa v Uradnem listu RS.</w:t>
      </w:r>
    </w:p>
    <w:p w:rsidR="009B6C22" w:rsidRPr="00A40944" w:rsidRDefault="009B6C22" w:rsidP="009B6C22">
      <w:pPr>
        <w:jc w:val="both"/>
        <w:rPr>
          <w:rFonts w:cs="Arial"/>
          <w:sz w:val="20"/>
          <w:szCs w:val="20"/>
        </w:rPr>
      </w:pPr>
    </w:p>
    <w:p w:rsidR="006F26E4" w:rsidRDefault="006F26E4" w:rsidP="006F26E4">
      <w:pPr>
        <w:pStyle w:val="TEKST"/>
        <w:spacing w:line="240" w:lineRule="auto"/>
        <w:rPr>
          <w:rFonts w:ascii="Arial Narrow" w:eastAsia="MS Mincho" w:hAnsi="Arial Narrow"/>
          <w:sz w:val="20"/>
          <w:szCs w:val="20"/>
          <w:lang w:eastAsia="en-US"/>
        </w:rPr>
      </w:pPr>
      <w:r>
        <w:rPr>
          <w:rFonts w:ascii="Arial Narrow" w:eastAsia="MS Mincho" w:hAnsi="Arial Narrow"/>
          <w:sz w:val="20"/>
          <w:szCs w:val="20"/>
          <w:lang w:eastAsia="en-US"/>
        </w:rPr>
        <w:t>Drugo odpiranje</w:t>
      </w:r>
      <w:r w:rsidR="0070072C">
        <w:rPr>
          <w:rFonts w:ascii="Arial Narrow" w:eastAsia="MS Mincho" w:hAnsi="Arial Narrow"/>
          <w:sz w:val="20"/>
          <w:szCs w:val="20"/>
          <w:lang w:eastAsia="en-US"/>
        </w:rPr>
        <w:t xml:space="preserve"> se</w:t>
      </w:r>
      <w:r>
        <w:rPr>
          <w:rFonts w:ascii="Arial Narrow" w:eastAsia="MS Mincho" w:hAnsi="Arial Narrow"/>
          <w:sz w:val="20"/>
          <w:szCs w:val="20"/>
          <w:lang w:eastAsia="en-US"/>
        </w:rPr>
        <w:t xml:space="preserve"> bo izvedelo le, v kolikor na prvem odpiranju za katero od razpisanih statističnih regij ne bo izbran</w:t>
      </w:r>
      <w:r w:rsidR="00AF5108">
        <w:rPr>
          <w:rFonts w:ascii="Arial Narrow" w:eastAsia="MS Mincho" w:hAnsi="Arial Narrow"/>
          <w:sz w:val="20"/>
          <w:szCs w:val="20"/>
          <w:lang w:eastAsia="en-US"/>
        </w:rPr>
        <w:t>a</w:t>
      </w:r>
      <w:r>
        <w:rPr>
          <w:rFonts w:ascii="Arial Narrow" w:eastAsia="MS Mincho" w:hAnsi="Arial Narrow"/>
          <w:sz w:val="20"/>
          <w:szCs w:val="20"/>
          <w:lang w:eastAsia="en-US"/>
        </w:rPr>
        <w:t xml:space="preserve"> nobena vloga.  </w:t>
      </w:r>
    </w:p>
    <w:p w:rsidR="006F26E4" w:rsidRDefault="006F26E4"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Oddaja vloge pomeni, da se je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seznanil z vsebino javnega razpisa in da se z njo strinja.</w:t>
      </w:r>
    </w:p>
    <w:p w:rsidR="009B6C22" w:rsidRPr="00A40944" w:rsidRDefault="009B6C22" w:rsidP="009B6C22">
      <w:pPr>
        <w:jc w:val="both"/>
        <w:rPr>
          <w:rFonts w:cs="Arial"/>
          <w:sz w:val="20"/>
          <w:szCs w:val="20"/>
        </w:rPr>
      </w:pPr>
    </w:p>
    <w:p w:rsidR="009B6C22" w:rsidRPr="00A40944" w:rsidRDefault="009B6C22" w:rsidP="009B6C22">
      <w:pPr>
        <w:jc w:val="both"/>
        <w:rPr>
          <w:rFonts w:cs="Arial"/>
          <w:sz w:val="20"/>
          <w:szCs w:val="20"/>
        </w:rPr>
      </w:pPr>
      <w:r w:rsidRPr="00A40944">
        <w:rPr>
          <w:rFonts w:cs="Arial"/>
          <w:sz w:val="20"/>
          <w:szCs w:val="20"/>
        </w:rPr>
        <w:t>Navodila za izdelavo popolne vloge so navedena v razpisni dokumentaciji, t</w:t>
      </w:r>
      <w:r w:rsidR="00325331" w:rsidRPr="00A40944">
        <w:rPr>
          <w:rFonts w:cs="Arial"/>
          <w:sz w:val="20"/>
          <w:szCs w:val="20"/>
        </w:rPr>
        <w:t>č.</w:t>
      </w:r>
      <w:r w:rsidRPr="00A40944">
        <w:rPr>
          <w:rFonts w:cs="Arial"/>
          <w:sz w:val="20"/>
          <w:szCs w:val="20"/>
        </w:rPr>
        <w:t xml:space="preserve"> </w:t>
      </w:r>
      <w:r w:rsidR="00FC6070">
        <w:rPr>
          <w:rFonts w:cs="Arial"/>
          <w:sz w:val="20"/>
          <w:szCs w:val="20"/>
        </w:rPr>
        <w:t>IX</w:t>
      </w:r>
      <w:r w:rsidR="00F85762">
        <w:rPr>
          <w:rFonts w:cs="Arial"/>
          <w:sz w:val="20"/>
          <w:szCs w:val="20"/>
        </w:rPr>
        <w:t>.</w:t>
      </w:r>
      <w:r w:rsidR="00FC6070" w:rsidRPr="00A40944">
        <w:rPr>
          <w:rFonts w:cs="Arial"/>
          <w:sz w:val="20"/>
          <w:szCs w:val="20"/>
        </w:rPr>
        <w:t xml:space="preserve"> </w:t>
      </w:r>
      <w:r w:rsidR="00325331" w:rsidRPr="00A40944">
        <w:rPr>
          <w:rFonts w:cs="Arial"/>
          <w:sz w:val="20"/>
          <w:szCs w:val="20"/>
        </w:rPr>
        <w:t>-</w:t>
      </w:r>
      <w:r w:rsidR="006D3264" w:rsidRPr="00A40944">
        <w:rPr>
          <w:rFonts w:cs="Arial"/>
          <w:sz w:val="20"/>
          <w:szCs w:val="20"/>
        </w:rPr>
        <w:t xml:space="preserve"> </w:t>
      </w:r>
      <w:r w:rsidR="0077551B" w:rsidRPr="00A40944">
        <w:rPr>
          <w:rFonts w:cs="Arial"/>
          <w:sz w:val="20"/>
          <w:szCs w:val="20"/>
        </w:rPr>
        <w:t>Navodila za izpolnjevanje obrazcev</w:t>
      </w:r>
      <w:r w:rsidRPr="00A40944">
        <w:rPr>
          <w:rFonts w:cs="Arial"/>
          <w:sz w:val="20"/>
          <w:szCs w:val="20"/>
        </w:rPr>
        <w:t>.</w:t>
      </w:r>
    </w:p>
    <w:p w:rsidR="00921330" w:rsidRPr="00921330" w:rsidRDefault="00921330" w:rsidP="00921330">
      <w:pPr>
        <w:spacing w:before="120"/>
        <w:jc w:val="both"/>
        <w:rPr>
          <w:rFonts w:cs="Arial"/>
          <w:sz w:val="20"/>
          <w:szCs w:val="20"/>
        </w:rPr>
      </w:pPr>
      <w:r w:rsidRPr="00921330">
        <w:rPr>
          <w:rFonts w:cs="Arial"/>
          <w:sz w:val="20"/>
          <w:szCs w:val="20"/>
        </w:rPr>
        <w:t>Vloge je potrebno vložiti na naslov: SPIRIT Slovenija, javna agencija, Verovškova ulica 60, 1000 Ljubljana. Kot pravočasne bodo upoštevane vloge, ki bodo oddane najkasneje na datum za oddajo vlog. Pri tem velja:</w:t>
      </w:r>
    </w:p>
    <w:p w:rsidR="00921330" w:rsidRPr="00921330" w:rsidRDefault="00921330" w:rsidP="00921330">
      <w:pPr>
        <w:spacing w:before="120"/>
        <w:jc w:val="both"/>
        <w:rPr>
          <w:rFonts w:cs="Arial"/>
          <w:sz w:val="20"/>
          <w:szCs w:val="20"/>
        </w:rPr>
      </w:pPr>
      <w:r w:rsidRPr="00921330">
        <w:rPr>
          <w:rFonts w:cs="Arial"/>
          <w:sz w:val="20"/>
          <w:szCs w:val="20"/>
        </w:rPr>
        <w:t>-</w:t>
      </w:r>
      <w:r w:rsidRPr="00921330">
        <w:rPr>
          <w:rFonts w:cs="Arial"/>
          <w:sz w:val="20"/>
          <w:szCs w:val="20"/>
        </w:rPr>
        <w:tab/>
        <w:t xml:space="preserve">če se vloga pošlje priporočeno po pošti, se kot datum oddaje vloge šteje datum oddaje na pošto (datum je razviden iz poštnega žiga), </w:t>
      </w:r>
    </w:p>
    <w:p w:rsidR="00921330" w:rsidRPr="00921330" w:rsidRDefault="00921330" w:rsidP="00921330">
      <w:pPr>
        <w:spacing w:before="120"/>
        <w:jc w:val="both"/>
        <w:rPr>
          <w:rFonts w:cs="Arial"/>
          <w:sz w:val="20"/>
          <w:szCs w:val="20"/>
        </w:rPr>
      </w:pPr>
      <w:r w:rsidRPr="00921330">
        <w:rPr>
          <w:rFonts w:cs="Arial"/>
          <w:sz w:val="20"/>
          <w:szCs w:val="20"/>
        </w:rPr>
        <w:t>-</w:t>
      </w:r>
      <w:r w:rsidRPr="00921330">
        <w:rPr>
          <w:rFonts w:cs="Arial"/>
          <w:sz w:val="20"/>
          <w:szCs w:val="20"/>
        </w:rPr>
        <w:tab/>
        <w:t xml:space="preserve">če se vloga pošlje z navadno pošiljko, se kot datum oddaje šteje datum, ko izvajalski organ vlogo prejme (datum je razviden iz evidenčnega žiga izvajalskega organa), </w:t>
      </w:r>
    </w:p>
    <w:p w:rsidR="00921330" w:rsidRPr="00921330" w:rsidRDefault="00921330" w:rsidP="00921330">
      <w:pPr>
        <w:spacing w:before="120"/>
        <w:jc w:val="both"/>
        <w:rPr>
          <w:rFonts w:cs="Arial"/>
          <w:sz w:val="20"/>
          <w:szCs w:val="20"/>
        </w:rPr>
      </w:pPr>
      <w:r w:rsidRPr="00921330">
        <w:rPr>
          <w:rFonts w:cs="Arial"/>
          <w:sz w:val="20"/>
          <w:szCs w:val="20"/>
        </w:rPr>
        <w:t>-</w:t>
      </w:r>
      <w:r w:rsidRPr="00921330">
        <w:rPr>
          <w:rFonts w:cs="Arial"/>
          <w:sz w:val="20"/>
          <w:szCs w:val="20"/>
        </w:rPr>
        <w:tab/>
        <w:t xml:space="preserve">če se vloga odda osebno v glavni pisarni izvajalskega organa, na lokaciji Verovškova ulica 60, 1000 Ljubljana v času uradnih ur med 9. in 13. uro, se za datum oddaje šteje datum, ko izvajalski organ vlogo prejme (datum je razviden iz evidenčnega žiga izvajalskega organa). </w:t>
      </w:r>
    </w:p>
    <w:p w:rsidR="00921330" w:rsidRPr="00921330" w:rsidRDefault="00693DDA" w:rsidP="00693DDA">
      <w:pPr>
        <w:spacing w:before="120"/>
        <w:jc w:val="both"/>
        <w:rPr>
          <w:rFonts w:cs="Arial"/>
          <w:sz w:val="20"/>
          <w:szCs w:val="20"/>
        </w:rPr>
      </w:pPr>
      <w:r w:rsidRPr="00921330">
        <w:rPr>
          <w:rFonts w:cs="Arial"/>
          <w:sz w:val="20"/>
          <w:szCs w:val="20"/>
        </w:rPr>
        <w:t>Oddaja vloge izven uradnih ur izvajalskega organa je mogoča le na način opredeljen v prvi in drugi alineji tega odstavka</w:t>
      </w:r>
      <w:r w:rsidR="002039E3">
        <w:rPr>
          <w:rFonts w:cs="Arial"/>
          <w:sz w:val="20"/>
          <w:szCs w:val="20"/>
        </w:rPr>
        <w:t xml:space="preserve">. </w:t>
      </w:r>
      <w:r w:rsidRPr="00693DDA">
        <w:rPr>
          <w:rFonts w:cs="Arial"/>
          <w:sz w:val="20"/>
          <w:szCs w:val="20"/>
        </w:rPr>
        <w:t xml:space="preserve">Obravnavane bodo samo pravočasne vloge, ki bodo pravilno označene. </w:t>
      </w:r>
    </w:p>
    <w:p w:rsidR="009B6C22" w:rsidRDefault="00921330" w:rsidP="009B6C22">
      <w:pPr>
        <w:spacing w:before="120"/>
        <w:jc w:val="both"/>
        <w:rPr>
          <w:rFonts w:cs="Arial"/>
          <w:sz w:val="20"/>
          <w:szCs w:val="20"/>
        </w:rPr>
      </w:pPr>
      <w:r w:rsidRPr="00921330">
        <w:rPr>
          <w:rFonts w:cs="Arial"/>
          <w:sz w:val="20"/>
          <w:szCs w:val="20"/>
        </w:rPr>
        <w:t xml:space="preserve">Prepozno prispele in nepravilno označene vloge bodo s sklepom zavržene in bodo praviloma neodprte vrnjene pošiljatelju. </w:t>
      </w:r>
      <w:r w:rsidR="009B6C22" w:rsidRPr="00A40944">
        <w:rPr>
          <w:rFonts w:cs="Arial"/>
          <w:sz w:val="20"/>
          <w:szCs w:val="20"/>
        </w:rPr>
        <w:t xml:space="preserve">Vloga na razpis mora biti oddana v skladu z </w:t>
      </w:r>
      <w:r w:rsidR="00F85762">
        <w:rPr>
          <w:rFonts w:cs="Arial"/>
          <w:sz w:val="20"/>
          <w:szCs w:val="20"/>
        </w:rPr>
        <w:t>N</w:t>
      </w:r>
      <w:r w:rsidR="009B6C22" w:rsidRPr="00A40944">
        <w:rPr>
          <w:rFonts w:cs="Arial"/>
          <w:sz w:val="20"/>
          <w:szCs w:val="20"/>
        </w:rPr>
        <w:t>avodili</w:t>
      </w:r>
      <w:r w:rsidR="00F85762">
        <w:rPr>
          <w:rFonts w:cs="Arial"/>
          <w:sz w:val="20"/>
          <w:szCs w:val="20"/>
        </w:rPr>
        <w:t xml:space="preserve"> za izpolnjevanje obrazcev iz točke IX. razpisne dokumentacije</w:t>
      </w:r>
      <w:r w:rsidR="009B6C22" w:rsidRPr="00A40944">
        <w:rPr>
          <w:rFonts w:cs="Arial"/>
          <w:sz w:val="20"/>
          <w:szCs w:val="20"/>
        </w:rPr>
        <w:t>, ki so v razpisni dokumentaciji in sicer v zaprti ovojnici z navedbo na sprednji strani, dobesedno in brez okrajšav: »NE ODPIRAJ –VLOGA – SPOT REGIJE 2018/2022</w:t>
      </w:r>
      <w:r w:rsidR="00E07979">
        <w:rPr>
          <w:rFonts w:cs="Arial"/>
          <w:sz w:val="20"/>
          <w:szCs w:val="20"/>
        </w:rPr>
        <w:t xml:space="preserve"> – </w:t>
      </w:r>
      <w:r w:rsidR="00A67526" w:rsidRPr="00A67526">
        <w:rPr>
          <w:rFonts w:cs="Arial"/>
          <w:sz w:val="20"/>
          <w:szCs w:val="20"/>
        </w:rPr>
        <w:t>z</w:t>
      </w:r>
      <w:r w:rsidR="00AF5108">
        <w:rPr>
          <w:rFonts w:cs="Arial"/>
          <w:sz w:val="20"/>
          <w:szCs w:val="20"/>
        </w:rPr>
        <w:t>a statistično regijo Jugovzhodna Slovenija, Osrednjeslovenska</w:t>
      </w:r>
      <w:r w:rsidR="00A67526" w:rsidRPr="00A67526">
        <w:rPr>
          <w:rFonts w:cs="Arial"/>
          <w:sz w:val="20"/>
          <w:szCs w:val="20"/>
        </w:rPr>
        <w:t xml:space="preserve"> in Primorsko - notranjsk</w:t>
      </w:r>
      <w:r w:rsidR="00AF5108">
        <w:rPr>
          <w:rFonts w:cs="Arial"/>
          <w:sz w:val="20"/>
          <w:szCs w:val="20"/>
        </w:rPr>
        <w:t>a</w:t>
      </w:r>
      <w:r w:rsidR="009B6C22" w:rsidRPr="00A40944">
        <w:rPr>
          <w:rFonts w:cs="Arial"/>
          <w:sz w:val="20"/>
          <w:szCs w:val="20"/>
        </w:rPr>
        <w:t xml:space="preserve">«, in s polnim nazivom in naslovom </w:t>
      </w:r>
      <w:r w:rsidR="00FD6B75" w:rsidRPr="00A40944">
        <w:rPr>
          <w:rFonts w:cs="Arial"/>
          <w:sz w:val="20"/>
          <w:szCs w:val="20"/>
        </w:rPr>
        <w:t>vlagatelj</w:t>
      </w:r>
      <w:r w:rsidR="009B6C22" w:rsidRPr="00A40944">
        <w:rPr>
          <w:rFonts w:cs="Arial"/>
          <w:sz w:val="20"/>
          <w:szCs w:val="20"/>
        </w:rPr>
        <w:t>a.</w:t>
      </w:r>
    </w:p>
    <w:p w:rsidR="00D22244" w:rsidRPr="00A40944" w:rsidRDefault="00D22244" w:rsidP="009B6C22">
      <w:pPr>
        <w:spacing w:before="120"/>
        <w:jc w:val="both"/>
        <w:rPr>
          <w:rFonts w:cs="Arial"/>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Odpiranje vlog za dodelitev sredstev</w:t>
      </w:r>
    </w:p>
    <w:p w:rsidR="009B6C22" w:rsidRPr="00A40944" w:rsidRDefault="009B6C22" w:rsidP="009B6C22">
      <w:pPr>
        <w:jc w:val="both"/>
        <w:rPr>
          <w:b/>
          <w:szCs w:val="22"/>
        </w:rPr>
      </w:pPr>
    </w:p>
    <w:p w:rsidR="009B6C22" w:rsidRPr="00A40944" w:rsidRDefault="00AF5108" w:rsidP="009B6C22">
      <w:pPr>
        <w:jc w:val="both"/>
        <w:rPr>
          <w:rFonts w:cs="Arial"/>
          <w:sz w:val="20"/>
          <w:szCs w:val="20"/>
        </w:rPr>
      </w:pPr>
      <w:r>
        <w:rPr>
          <w:rFonts w:cs="Arial"/>
          <w:sz w:val="20"/>
          <w:szCs w:val="20"/>
        </w:rPr>
        <w:t>O</w:t>
      </w:r>
      <w:r w:rsidR="009B6C22" w:rsidRPr="00A40944">
        <w:rPr>
          <w:rFonts w:cs="Arial"/>
          <w:sz w:val="20"/>
          <w:szCs w:val="20"/>
        </w:rPr>
        <w:t xml:space="preserve">dpiranje vlog ne bo javno in bo izvedeno v prostorih agencije najkasneje v 8 delovnih dneh po datumu za oddajo vlog. Datumi in druge informacije v zvezi z odpiranjem vlog bodo objavljene na spletnih straneh agencije: </w:t>
      </w:r>
      <w:hyperlink r:id="rId14" w:history="1">
        <w:r w:rsidR="009B6C22" w:rsidRPr="00A40944">
          <w:rPr>
            <w:rStyle w:val="Hiperpovezava"/>
            <w:rFonts w:cs="Arial"/>
            <w:sz w:val="20"/>
            <w:szCs w:val="20"/>
          </w:rPr>
          <w:t>http://www.spiritslovenia.si</w:t>
        </w:r>
      </w:hyperlink>
      <w:r w:rsidR="00AD5968">
        <w:rPr>
          <w:rStyle w:val="Hiperpovezava"/>
          <w:rFonts w:cs="Arial"/>
          <w:sz w:val="20"/>
          <w:szCs w:val="20"/>
        </w:rPr>
        <w:t>.</w:t>
      </w:r>
      <w:r w:rsidR="009B6C22" w:rsidRPr="00A40944">
        <w:rPr>
          <w:rFonts w:cs="Arial"/>
          <w:sz w:val="20"/>
          <w:szCs w:val="20"/>
        </w:rPr>
        <w:t xml:space="preserve"> </w:t>
      </w:r>
    </w:p>
    <w:p w:rsidR="009B6C22" w:rsidRPr="00A40944" w:rsidRDefault="009B6C22" w:rsidP="009B6C22">
      <w:pPr>
        <w:jc w:val="both"/>
        <w:rPr>
          <w:rFonts w:cs="Arial"/>
          <w:sz w:val="20"/>
          <w:szCs w:val="20"/>
        </w:rPr>
      </w:pPr>
    </w:p>
    <w:p w:rsidR="009B6C22" w:rsidRPr="00A40944" w:rsidRDefault="009B6C22" w:rsidP="009B6C22">
      <w:pPr>
        <w:jc w:val="both"/>
        <w:rPr>
          <w:rFonts w:cs="Arial"/>
          <w:sz w:val="20"/>
          <w:szCs w:val="20"/>
        </w:rPr>
      </w:pPr>
      <w:r w:rsidRPr="00A40944">
        <w:rPr>
          <w:rFonts w:cs="Arial"/>
          <w:sz w:val="20"/>
          <w:szCs w:val="20"/>
        </w:rPr>
        <w:t xml:space="preserve">Na odpiranju bo komisija preverila pravočasnost, pravilno označenost in popolnost prispelih vlog. </w:t>
      </w:r>
    </w:p>
    <w:p w:rsidR="009B6C22" w:rsidRPr="00A40944" w:rsidRDefault="009B6C22" w:rsidP="009B6C22">
      <w:pPr>
        <w:jc w:val="both"/>
        <w:rPr>
          <w:rFonts w:cs="Arial"/>
          <w:sz w:val="20"/>
          <w:szCs w:val="20"/>
        </w:rPr>
      </w:pPr>
    </w:p>
    <w:p w:rsidR="009B6C22" w:rsidRPr="00A40944" w:rsidRDefault="009B6C22" w:rsidP="009B6C22">
      <w:pPr>
        <w:jc w:val="both"/>
        <w:rPr>
          <w:rFonts w:cs="Arial"/>
          <w:sz w:val="20"/>
          <w:szCs w:val="20"/>
        </w:rPr>
      </w:pPr>
      <w:r w:rsidRPr="00A40944">
        <w:rPr>
          <w:rFonts w:cs="Arial"/>
          <w:sz w:val="20"/>
          <w:szCs w:val="20"/>
        </w:rPr>
        <w:t>Neustrezno označene ter nepravočasno prispele vloge se ne bodo obravnavale, s sklepom bodo zavržene</w:t>
      </w:r>
      <w:r w:rsidR="00263929" w:rsidRPr="00A40944">
        <w:rPr>
          <w:rFonts w:cs="Arial"/>
          <w:sz w:val="20"/>
          <w:szCs w:val="20"/>
        </w:rPr>
        <w:t xml:space="preserve"> in po pravnomočnosti sklepa </w:t>
      </w:r>
      <w:r w:rsidRPr="00A40944">
        <w:rPr>
          <w:rFonts w:cs="Arial"/>
          <w:sz w:val="20"/>
          <w:szCs w:val="20"/>
        </w:rPr>
        <w:t xml:space="preserve">vrnjene </w:t>
      </w:r>
      <w:r w:rsidR="00FD6B75" w:rsidRPr="00A40944">
        <w:rPr>
          <w:rFonts w:cs="Arial"/>
          <w:sz w:val="20"/>
          <w:szCs w:val="20"/>
        </w:rPr>
        <w:t>vlagatelj</w:t>
      </w:r>
      <w:r w:rsidRPr="00A40944">
        <w:rPr>
          <w:rFonts w:cs="Arial"/>
          <w:sz w:val="20"/>
          <w:szCs w:val="20"/>
        </w:rPr>
        <w:t>em.</w:t>
      </w:r>
    </w:p>
    <w:p w:rsidR="009B6C22" w:rsidRPr="00A40944" w:rsidRDefault="009B6C22" w:rsidP="009B6C22">
      <w:pPr>
        <w:jc w:val="both"/>
        <w:rPr>
          <w:rFonts w:cs="Arial"/>
          <w:sz w:val="20"/>
          <w:szCs w:val="20"/>
        </w:rPr>
      </w:pPr>
    </w:p>
    <w:p w:rsidR="009B6C22" w:rsidRPr="00A40944" w:rsidRDefault="009B6C22" w:rsidP="009B6C22">
      <w:pPr>
        <w:jc w:val="both"/>
        <w:rPr>
          <w:rFonts w:cs="Arial"/>
          <w:sz w:val="20"/>
          <w:szCs w:val="20"/>
        </w:rPr>
      </w:pPr>
      <w:r w:rsidRPr="00A40944">
        <w:rPr>
          <w:rFonts w:cs="Arial"/>
          <w:sz w:val="20"/>
          <w:szCs w:val="20"/>
        </w:rPr>
        <w:t xml:space="preserve">Komisija bo </w:t>
      </w:r>
      <w:r w:rsidR="00263929" w:rsidRPr="00A40944">
        <w:rPr>
          <w:rFonts w:cs="Arial"/>
          <w:sz w:val="20"/>
          <w:szCs w:val="20"/>
        </w:rPr>
        <w:t xml:space="preserve">predvidoma </w:t>
      </w:r>
      <w:r w:rsidRPr="00A40944">
        <w:rPr>
          <w:rFonts w:cs="Arial"/>
          <w:sz w:val="20"/>
          <w:szCs w:val="20"/>
        </w:rPr>
        <w:t xml:space="preserve">v roku 8 dni od odpiranja vlog pisno pozvala k dopolnitvi tiste </w:t>
      </w:r>
      <w:r w:rsidR="00FD6B75" w:rsidRPr="00A40944">
        <w:rPr>
          <w:rFonts w:cs="Arial"/>
          <w:sz w:val="20"/>
          <w:szCs w:val="20"/>
        </w:rPr>
        <w:t>vlagatelj</w:t>
      </w:r>
      <w:r w:rsidRPr="00A40944">
        <w:rPr>
          <w:rFonts w:cs="Arial"/>
          <w:sz w:val="20"/>
          <w:szCs w:val="20"/>
        </w:rPr>
        <w:t xml:space="preserve">e, katerih vloge niso popolne. </w:t>
      </w:r>
      <w:r w:rsidR="00FD6B75" w:rsidRPr="00A40944">
        <w:rPr>
          <w:rFonts w:cs="Arial"/>
          <w:sz w:val="20"/>
          <w:szCs w:val="20"/>
        </w:rPr>
        <w:t>Vlagatelj</w:t>
      </w:r>
      <w:r w:rsidRPr="00A40944">
        <w:rPr>
          <w:rFonts w:cs="Arial"/>
          <w:sz w:val="20"/>
          <w:szCs w:val="20"/>
        </w:rPr>
        <w:t xml:space="preserve"> v dopolnitvi ne sme spreminjati višine zaprošenih sredstev tistega dela vloge, ki se veže na tehnične specifikacije predmeta vloge ali tistih elementov vloge, ki vplivajo ali bi lahko vplivali na drugačno razvrstitev njegove vloge glede na preostale vloge, ki jih je </w:t>
      </w:r>
      <w:r w:rsidR="009022AF" w:rsidRPr="00A40944">
        <w:rPr>
          <w:rFonts w:cs="Arial"/>
          <w:sz w:val="20"/>
          <w:szCs w:val="20"/>
        </w:rPr>
        <w:t>agencija prejela</w:t>
      </w:r>
      <w:r w:rsidRPr="00A40944">
        <w:rPr>
          <w:rFonts w:cs="Arial"/>
          <w:sz w:val="20"/>
          <w:szCs w:val="20"/>
        </w:rPr>
        <w:t xml:space="preserve"> v postopku dodelitve sredstev. Rok za dopolnitev vlog </w:t>
      </w:r>
      <w:r w:rsidR="00263929" w:rsidRPr="00A40944">
        <w:rPr>
          <w:rFonts w:cs="Arial"/>
          <w:sz w:val="20"/>
          <w:szCs w:val="20"/>
        </w:rPr>
        <w:t xml:space="preserve">določi komisija v pozivu k dopolnitvi in </w:t>
      </w:r>
      <w:r w:rsidRPr="00A40944">
        <w:rPr>
          <w:rFonts w:cs="Arial"/>
          <w:sz w:val="20"/>
          <w:szCs w:val="20"/>
        </w:rPr>
        <w:t xml:space="preserve">ne sme biti daljši od osmih (8) dni. Nepopolne vloge, ki jih </w:t>
      </w:r>
      <w:r w:rsidR="00FD6B75" w:rsidRPr="00A40944">
        <w:rPr>
          <w:rFonts w:cs="Arial"/>
          <w:sz w:val="20"/>
          <w:szCs w:val="20"/>
        </w:rPr>
        <w:t>vlagatelj</w:t>
      </w:r>
      <w:r w:rsidRPr="00A40944">
        <w:rPr>
          <w:rFonts w:cs="Arial"/>
          <w:sz w:val="20"/>
          <w:szCs w:val="20"/>
        </w:rPr>
        <w:t>i ne bodo dopolnili v skladu s pozivom za dopolnitev, bodo s sklepom zavržene.</w:t>
      </w:r>
    </w:p>
    <w:p w:rsidR="009B6C22" w:rsidRPr="00A40944" w:rsidRDefault="009B6C22" w:rsidP="009B6C22">
      <w:pPr>
        <w:jc w:val="both"/>
        <w:rPr>
          <w:rFonts w:cs="Arial"/>
          <w:sz w:val="20"/>
          <w:szCs w:val="20"/>
        </w:rPr>
      </w:pPr>
    </w:p>
    <w:p w:rsidR="009B6C22" w:rsidRPr="00A40944" w:rsidRDefault="009B6C22" w:rsidP="009B6C22">
      <w:pPr>
        <w:jc w:val="both"/>
        <w:rPr>
          <w:rFonts w:cs="Arial"/>
          <w:sz w:val="20"/>
          <w:szCs w:val="20"/>
        </w:rPr>
      </w:pPr>
      <w:r w:rsidRPr="00A40944">
        <w:rPr>
          <w:rFonts w:cs="Arial"/>
          <w:sz w:val="20"/>
          <w:szCs w:val="20"/>
        </w:rPr>
        <w:t>Komisija za dodelitev sredstev bo z merili za ocenjevanje obravnavala (ocenila) vse pravočasne, formalno popolne in ustrezne vloge. Vloga, ki ne izpolnjuje pogojev iz razpisne dokumentacije</w:t>
      </w:r>
      <w:r w:rsidR="00263929" w:rsidRPr="00A40944">
        <w:rPr>
          <w:rFonts w:cs="Arial"/>
          <w:sz w:val="20"/>
          <w:szCs w:val="20"/>
        </w:rPr>
        <w:t xml:space="preserve"> ter vloga</w:t>
      </w:r>
      <w:r w:rsidRPr="00A40944">
        <w:rPr>
          <w:rFonts w:cs="Arial"/>
          <w:sz w:val="20"/>
          <w:szCs w:val="20"/>
        </w:rPr>
        <w:t>,</w:t>
      </w:r>
      <w:r w:rsidR="00263929" w:rsidRPr="00A40944">
        <w:rPr>
          <w:rFonts w:cs="Arial"/>
          <w:sz w:val="20"/>
          <w:szCs w:val="20"/>
        </w:rPr>
        <w:t xml:space="preserve"> ki ni skladna s predmetom ali namenom javnega razpisa, </w:t>
      </w:r>
      <w:r w:rsidRPr="00A40944">
        <w:rPr>
          <w:rFonts w:cs="Arial"/>
          <w:sz w:val="20"/>
          <w:szCs w:val="20"/>
        </w:rPr>
        <w:t xml:space="preserve"> se</w:t>
      </w:r>
      <w:r w:rsidR="00263929" w:rsidRPr="00A40944">
        <w:rPr>
          <w:rFonts w:cs="Arial"/>
          <w:bCs/>
          <w:sz w:val="20"/>
          <w:szCs w:val="20"/>
        </w:rPr>
        <w:t xml:space="preserve"> </w:t>
      </w:r>
      <w:r w:rsidRPr="00A40944">
        <w:rPr>
          <w:rFonts w:cs="Arial"/>
          <w:bCs/>
          <w:sz w:val="20"/>
          <w:szCs w:val="20"/>
        </w:rPr>
        <w:t>zavrne</w:t>
      </w:r>
      <w:r w:rsidRPr="00A40944">
        <w:rPr>
          <w:rFonts w:cs="Arial"/>
          <w:sz w:val="20"/>
          <w:szCs w:val="20"/>
        </w:rPr>
        <w:t>.</w:t>
      </w:r>
    </w:p>
    <w:p w:rsidR="009B6C22" w:rsidRPr="00A40944" w:rsidRDefault="009B6C22" w:rsidP="009B6C22">
      <w:pPr>
        <w:jc w:val="both"/>
        <w:rPr>
          <w:rFonts w:cs="Arial"/>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 xml:space="preserve">Rok, v katerem bodo </w:t>
      </w:r>
      <w:r w:rsidR="00FD6B75" w:rsidRPr="00A40944">
        <w:rPr>
          <w:rFonts w:cs="Arial"/>
          <w:b/>
          <w:szCs w:val="20"/>
        </w:rPr>
        <w:t>vlagatelj</w:t>
      </w:r>
      <w:r w:rsidRPr="00A40944">
        <w:rPr>
          <w:rFonts w:cs="Arial"/>
          <w:b/>
          <w:szCs w:val="20"/>
        </w:rPr>
        <w:t>i obveščeni o izidu javnega razpisa</w:t>
      </w:r>
    </w:p>
    <w:p w:rsidR="009B6C22" w:rsidRPr="00A40944" w:rsidRDefault="009B6C22" w:rsidP="009B6C22">
      <w:pPr>
        <w:jc w:val="both"/>
        <w:rPr>
          <w:b/>
          <w:szCs w:val="22"/>
        </w:rPr>
      </w:pPr>
    </w:p>
    <w:p w:rsidR="009B6C22" w:rsidRPr="00A40944" w:rsidRDefault="00FD6B75" w:rsidP="009B6C22">
      <w:pPr>
        <w:jc w:val="both"/>
        <w:rPr>
          <w:sz w:val="20"/>
          <w:szCs w:val="20"/>
        </w:rPr>
      </w:pPr>
      <w:r w:rsidRPr="00A40944">
        <w:rPr>
          <w:sz w:val="20"/>
          <w:szCs w:val="20"/>
        </w:rPr>
        <w:t>Vlagatelj</w:t>
      </w:r>
      <w:r w:rsidR="009B6C22" w:rsidRPr="00A40944">
        <w:rPr>
          <w:sz w:val="20"/>
          <w:szCs w:val="20"/>
        </w:rPr>
        <w:t xml:space="preserve">i bodo o izidu javnega razpisa obveščeni </w:t>
      </w:r>
      <w:r w:rsidR="007747BC">
        <w:rPr>
          <w:sz w:val="20"/>
          <w:szCs w:val="20"/>
        </w:rPr>
        <w:t xml:space="preserve">najkasneje </w:t>
      </w:r>
      <w:r w:rsidR="009B6C22" w:rsidRPr="00A40944">
        <w:rPr>
          <w:sz w:val="20"/>
          <w:szCs w:val="20"/>
        </w:rPr>
        <w:t>v roku (</w:t>
      </w:r>
      <w:r w:rsidR="00AF5108">
        <w:rPr>
          <w:sz w:val="20"/>
          <w:szCs w:val="20"/>
        </w:rPr>
        <w:t>20</w:t>
      </w:r>
      <w:r w:rsidR="009B6C22" w:rsidRPr="00A40944">
        <w:rPr>
          <w:sz w:val="20"/>
          <w:szCs w:val="20"/>
        </w:rPr>
        <w:t xml:space="preserve">) dni od datuma odpiranja vlog. </w:t>
      </w:r>
    </w:p>
    <w:p w:rsidR="009B6C22" w:rsidRPr="00A40944" w:rsidRDefault="009B6C22" w:rsidP="009B6C22">
      <w:pPr>
        <w:jc w:val="both"/>
        <w:rPr>
          <w:sz w:val="20"/>
          <w:szCs w:val="20"/>
        </w:rPr>
      </w:pPr>
    </w:p>
    <w:p w:rsidR="009B6C22" w:rsidRPr="00A40944" w:rsidRDefault="00FD6B75" w:rsidP="009B6C22">
      <w:pPr>
        <w:jc w:val="both"/>
        <w:rPr>
          <w:sz w:val="20"/>
          <w:szCs w:val="20"/>
        </w:rPr>
      </w:pPr>
      <w:r w:rsidRPr="00A40944">
        <w:rPr>
          <w:sz w:val="20"/>
          <w:szCs w:val="20"/>
        </w:rPr>
        <w:t>Vlagatelj</w:t>
      </w:r>
      <w:r w:rsidR="009B6C22" w:rsidRPr="00A40944">
        <w:rPr>
          <w:sz w:val="20"/>
          <w:szCs w:val="20"/>
        </w:rPr>
        <w:t>i bodo na podlagi sklepa o izboru pozvani k podpisu pogodbe</w:t>
      </w:r>
      <w:r w:rsidR="00A12109">
        <w:rPr>
          <w:sz w:val="20"/>
          <w:szCs w:val="20"/>
        </w:rPr>
        <w:t xml:space="preserve"> o financiranju</w:t>
      </w:r>
      <w:r w:rsidR="009B6C22" w:rsidRPr="00A40944">
        <w:rPr>
          <w:sz w:val="20"/>
          <w:szCs w:val="20"/>
        </w:rPr>
        <w:t xml:space="preserve">. Če se </w:t>
      </w:r>
      <w:r w:rsidRPr="00A40944">
        <w:rPr>
          <w:sz w:val="20"/>
          <w:szCs w:val="20"/>
        </w:rPr>
        <w:t>vlagatelj</w:t>
      </w:r>
      <w:r w:rsidR="009B6C22" w:rsidRPr="00A40944">
        <w:rPr>
          <w:sz w:val="20"/>
          <w:szCs w:val="20"/>
        </w:rPr>
        <w:t xml:space="preserve"> v roku (8) dni od prejema poziva na podpis pogodbe</w:t>
      </w:r>
      <w:r w:rsidR="00A12109">
        <w:rPr>
          <w:sz w:val="20"/>
          <w:szCs w:val="20"/>
        </w:rPr>
        <w:t xml:space="preserve"> o financiranju</w:t>
      </w:r>
      <w:r w:rsidR="009B6C22" w:rsidRPr="00A40944">
        <w:rPr>
          <w:sz w:val="20"/>
          <w:szCs w:val="20"/>
        </w:rPr>
        <w:t xml:space="preserve"> na poziv ne odzove, se šteje, da je umaknil vlogo za pridobitev sredstev.</w:t>
      </w:r>
    </w:p>
    <w:p w:rsidR="009B6C22" w:rsidRPr="00A40944" w:rsidRDefault="009B6C22" w:rsidP="009B6C22">
      <w:pPr>
        <w:pStyle w:val="TEKST"/>
        <w:rPr>
          <w:rFonts w:ascii="Arial Narrow" w:eastAsia="MS Mincho" w:hAnsi="Arial Narrow"/>
          <w:sz w:val="20"/>
          <w:szCs w:val="20"/>
          <w:lang w:eastAsia="en-US"/>
        </w:rPr>
      </w:pPr>
    </w:p>
    <w:p w:rsidR="009B6C22" w:rsidRPr="00A40944" w:rsidRDefault="009B6C22" w:rsidP="009B6C22">
      <w:pPr>
        <w:pStyle w:val="TEKST"/>
        <w:rPr>
          <w:rFonts w:ascii="Arial Narrow" w:eastAsia="MS Mincho" w:hAnsi="Arial Narrow"/>
          <w:sz w:val="20"/>
          <w:szCs w:val="20"/>
          <w:lang w:eastAsia="en-US"/>
        </w:rPr>
      </w:pPr>
      <w:r w:rsidRPr="00A40944">
        <w:rPr>
          <w:rFonts w:ascii="Arial Narrow" w:eastAsia="MS Mincho" w:hAnsi="Arial Narrow"/>
          <w:sz w:val="20"/>
          <w:szCs w:val="20"/>
          <w:lang w:eastAsia="en-US"/>
        </w:rPr>
        <w:t>V primeru, da se neizpolnjevanje pogojev ugotovi po izdaji sklepa o izboru, se pogodba o</w:t>
      </w:r>
      <w:r w:rsidR="003573AB" w:rsidRPr="00A40944">
        <w:rPr>
          <w:rFonts w:ascii="Arial Narrow" w:eastAsia="MS Mincho" w:hAnsi="Arial Narrow"/>
          <w:sz w:val="20"/>
          <w:szCs w:val="20"/>
          <w:lang w:eastAsia="en-US"/>
        </w:rPr>
        <w:t xml:space="preserve"> </w:t>
      </w:r>
      <w:r w:rsidR="00C23896" w:rsidRPr="00A40944">
        <w:rPr>
          <w:rFonts w:ascii="Arial Narrow" w:eastAsia="MS Mincho" w:hAnsi="Arial Narrow"/>
          <w:sz w:val="20"/>
          <w:szCs w:val="20"/>
          <w:lang w:eastAsia="en-US"/>
        </w:rPr>
        <w:t>financir</w:t>
      </w:r>
      <w:r w:rsidRPr="00A40944">
        <w:rPr>
          <w:rFonts w:ascii="Arial Narrow" w:eastAsia="MS Mincho" w:hAnsi="Arial Narrow"/>
          <w:sz w:val="20"/>
          <w:szCs w:val="20"/>
          <w:lang w:eastAsia="en-US"/>
        </w:rPr>
        <w:t xml:space="preserve">anju operacije ne bo podpisala, sklep o izboru pa se odpravi. </w:t>
      </w:r>
    </w:p>
    <w:p w:rsidR="009B6C22" w:rsidRPr="00A40944" w:rsidRDefault="009B6C22" w:rsidP="009B6C22">
      <w:pPr>
        <w:pStyle w:val="TEKST"/>
        <w:rPr>
          <w:rFonts w:ascii="Arial Narrow" w:eastAsia="MS Mincho" w:hAnsi="Arial Narrow"/>
          <w:sz w:val="20"/>
          <w:szCs w:val="20"/>
          <w:lang w:eastAsia="en-US"/>
        </w:rPr>
      </w:pPr>
    </w:p>
    <w:p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V primeru, da se neizpolnjevanje pogojev ugotovi po podpisu pogodbe o financiranju pa lahko agencija odstopi od pogodbe o financiranju operacije, pri čemer je upravičenec dolžan vrniti vsa že prejeta sredstva skupaj z zakonskimi zamudnimi obrestmi od dneva prejema sredstev na njegov transakcijski račun do dneva vračila sredstev v državni proračun Republike Slovenije.</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FD6B75"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Vlagatelj</w:t>
      </w:r>
      <w:r w:rsidR="009B6C22" w:rsidRPr="00A40944">
        <w:rPr>
          <w:rFonts w:ascii="Arial Narrow" w:eastAsia="MS Mincho" w:hAnsi="Arial Narrow"/>
          <w:sz w:val="20"/>
          <w:szCs w:val="20"/>
          <w:lang w:eastAsia="en-US"/>
        </w:rPr>
        <w:t xml:space="preserve">i, ki menijo, da jim razpisana sredstva neupravičeno niso bila dodeljena, lahko v tridesetih (30) dneh od prejema sklepa  o (ne)izboru sprožijo upravni spor z vložitvijo tožbe na Upravno sodišče Republike Slovenije. Predmet tožbe ne morejo biti postavljena merila za ocenjevanje vlog. Vložena tožba ne zadrži podpisa </w:t>
      </w:r>
      <w:r w:rsidR="00051F26" w:rsidRPr="00A40944">
        <w:rPr>
          <w:rFonts w:ascii="Arial Narrow" w:eastAsia="MS Mincho" w:hAnsi="Arial Narrow"/>
          <w:sz w:val="20"/>
          <w:szCs w:val="20"/>
          <w:lang w:eastAsia="en-US"/>
        </w:rPr>
        <w:t>pogodb</w:t>
      </w:r>
      <w:r w:rsidR="00C23896" w:rsidRPr="00A40944">
        <w:rPr>
          <w:rFonts w:ascii="Arial Narrow" w:eastAsia="MS Mincho" w:hAnsi="Arial Narrow"/>
          <w:sz w:val="20"/>
          <w:szCs w:val="20"/>
          <w:lang w:eastAsia="en-US"/>
        </w:rPr>
        <w:t xml:space="preserve"> o financir</w:t>
      </w:r>
      <w:r w:rsidR="009B6C22" w:rsidRPr="00A40944">
        <w:rPr>
          <w:rFonts w:ascii="Arial Narrow" w:eastAsia="MS Mincho" w:hAnsi="Arial Narrow"/>
          <w:sz w:val="20"/>
          <w:szCs w:val="20"/>
          <w:lang w:eastAsia="en-US"/>
        </w:rPr>
        <w:t>anju.</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TEKST"/>
        <w:rPr>
          <w:rFonts w:ascii="Arial Narrow" w:eastAsia="MS Mincho" w:hAnsi="Arial Narrow"/>
          <w:sz w:val="20"/>
          <w:szCs w:val="20"/>
        </w:rPr>
      </w:pPr>
      <w:r w:rsidRPr="00A40944">
        <w:rPr>
          <w:rFonts w:ascii="Arial Narrow" w:eastAsia="MS Mincho" w:hAnsi="Arial Narrow"/>
          <w:sz w:val="20"/>
          <w:szCs w:val="20"/>
          <w:lang w:eastAsia="en-US"/>
        </w:rPr>
        <w:t>Rezultati predmetnega javnega razpisa so informacije javnega značaja in bodo objavljeni na spletni strani agencije in na spletni strani</w:t>
      </w:r>
      <w:r w:rsidRPr="00A40944">
        <w:rPr>
          <w:rFonts w:ascii="Arial Narrow" w:eastAsia="MS Mincho" w:hAnsi="Arial Narrow"/>
          <w:sz w:val="20"/>
          <w:szCs w:val="20"/>
        </w:rPr>
        <w:t xml:space="preserve"> </w:t>
      </w:r>
      <w:hyperlink r:id="rId15" w:history="1">
        <w:r w:rsidRPr="00A40944">
          <w:rPr>
            <w:rStyle w:val="Hiperpovezava"/>
            <w:rFonts w:ascii="Arial Narrow" w:eastAsia="MS Mincho" w:hAnsi="Arial Narrow" w:cs="Arial"/>
            <w:iCs/>
            <w:sz w:val="20"/>
            <w:szCs w:val="20"/>
            <w:lang w:eastAsia="en-US"/>
          </w:rPr>
          <w:t>www.eu-skladi.si</w:t>
        </w:r>
      </w:hyperlink>
      <w:r w:rsidRPr="00A40944">
        <w:rPr>
          <w:rStyle w:val="Hiperpovezava"/>
          <w:rFonts w:ascii="Arial Narrow" w:eastAsia="MS Mincho" w:hAnsi="Arial Narrow" w:cs="Arial"/>
          <w:iCs/>
          <w:lang w:eastAsia="en-US"/>
        </w:rPr>
        <w:t>.</w:t>
      </w:r>
      <w:r w:rsidRPr="00A40944">
        <w:rPr>
          <w:rFonts w:ascii="Arial Narrow" w:eastAsia="MS Mincho" w:hAnsi="Arial Narrow"/>
          <w:sz w:val="20"/>
          <w:szCs w:val="20"/>
        </w:rPr>
        <w:t xml:space="preserve"> </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 xml:space="preserve">Zahteve glede informiranja in obveščanja javnosti, ki jim morajo zadostiti upravičenci v skladu s 115. in 116. členom Uredbe 1303/2013/EU in navodili organa upravljanja </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Upravičenci morajo zadostiti zahtevam glede informiranja in obveščanja javnosti skladno s 115. in 116. členom Uredbe 1303/2013/EU, veljavnimi Navodili organa upravljanja na področju komuniciranja vsebin na področju evropske kohezijske politike za programsko obdobje 2014-2020 (</w:t>
      </w:r>
      <w:hyperlink r:id="rId16" w:history="1">
        <w:r w:rsidR="001E537D" w:rsidRPr="001E537D">
          <w:rPr>
            <w:rStyle w:val="Hiperpovezava"/>
            <w:rFonts w:cs="Arial"/>
            <w:iCs/>
            <w:sz w:val="20"/>
            <w:szCs w:val="20"/>
          </w:rPr>
          <w:t>http://www.eu-skladi.si/sl/ekp/navodila</w:t>
        </w:r>
      </w:hyperlink>
      <w:r w:rsidRPr="001E537D">
        <w:rPr>
          <w:sz w:val="20"/>
          <w:szCs w:val="20"/>
        </w:rPr>
        <w:t>)</w:t>
      </w:r>
      <w:r w:rsidRPr="00A40944">
        <w:rPr>
          <w:sz w:val="20"/>
          <w:szCs w:val="20"/>
        </w:rPr>
        <w:t xml:space="preserve"> </w:t>
      </w:r>
      <w:r w:rsidRPr="001E537D">
        <w:rPr>
          <w:sz w:val="20"/>
          <w:szCs w:val="20"/>
        </w:rPr>
        <w:t>in Priročnika celostne grafične podobe evropske kohezijske politike 2014 – 2020</w:t>
      </w:r>
      <w:r w:rsidRPr="001E537D">
        <w:t xml:space="preserve"> </w:t>
      </w:r>
      <w:r w:rsidRPr="00A40944">
        <w:rPr>
          <w:sz w:val="20"/>
          <w:szCs w:val="20"/>
        </w:rPr>
        <w:t>(</w:t>
      </w:r>
      <w:hyperlink r:id="rId17" w:history="1">
        <w:r w:rsidR="001E537D" w:rsidRPr="001E537D">
          <w:rPr>
            <w:rStyle w:val="Hiperpovezava"/>
            <w:rFonts w:cs="Arial"/>
            <w:iCs/>
            <w:sz w:val="20"/>
            <w:szCs w:val="20"/>
          </w:rPr>
          <w:t>http://www.eu-skladi.si/portal/sl/aktualno/logotipi</w:t>
        </w:r>
      </w:hyperlink>
      <w:r w:rsidRPr="00A40944">
        <w:rPr>
          <w:rStyle w:val="Hiperpovezava"/>
          <w:rFonts w:cs="Arial"/>
          <w:iCs/>
          <w:sz w:val="20"/>
          <w:szCs w:val="20"/>
        </w:rPr>
        <w:t>).</w:t>
      </w:r>
      <w:r w:rsidRPr="00A40944">
        <w:rPr>
          <w:sz w:val="20"/>
          <w:szCs w:val="20"/>
        </w:rPr>
        <w:t xml:space="preserve"> </w:t>
      </w:r>
    </w:p>
    <w:p w:rsidR="009B45EE" w:rsidRDefault="009B45EE" w:rsidP="009B6C22">
      <w:pPr>
        <w:jc w:val="both"/>
        <w:rPr>
          <w:sz w:val="20"/>
          <w:szCs w:val="20"/>
        </w:rPr>
      </w:pPr>
    </w:p>
    <w:p w:rsidR="009B45EE" w:rsidRDefault="009B45EE"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 xml:space="preserve">Zahteve glede hranjenja dokumentacije in spremljanja ter evidentiranja </w:t>
      </w:r>
    </w:p>
    <w:p w:rsidR="009B6C22" w:rsidRPr="00A40944" w:rsidRDefault="009B6C22" w:rsidP="009B6C22">
      <w:pPr>
        <w:pStyle w:val="Odstavekseznama"/>
        <w:ind w:left="426"/>
        <w:jc w:val="both"/>
        <w:rPr>
          <w:b/>
        </w:rPr>
      </w:pPr>
    </w:p>
    <w:p w:rsidR="009B6C22" w:rsidRPr="00A40944" w:rsidRDefault="009B6C22" w:rsidP="009B6C22">
      <w:pPr>
        <w:jc w:val="both"/>
        <w:rPr>
          <w:sz w:val="20"/>
          <w:szCs w:val="20"/>
        </w:rPr>
      </w:pPr>
      <w:r w:rsidRPr="00A40944">
        <w:rPr>
          <w:sz w:val="20"/>
          <w:szCs w:val="20"/>
        </w:rPr>
        <w:t>Upravičenec bo dolžan zagotavljati dostopnost in hrambo celotne originalne dokumentacije, vezane na operacijo in zagotavljati agenciji in drugim nadzornim organom vpogled v navedeno dokumentacijo za potrebe bodočih preverjanj skladno s pravili Evropske unije in zakonodaje Republike Slovenije še 10 (deset) let po njenem zaključku.</w:t>
      </w:r>
    </w:p>
    <w:p w:rsidR="009B6C22" w:rsidRPr="00A40944" w:rsidRDefault="009B6C22" w:rsidP="009B6C22">
      <w:pPr>
        <w:jc w:val="both"/>
        <w:rPr>
          <w:sz w:val="20"/>
          <w:szCs w:val="20"/>
        </w:rPr>
      </w:pPr>
    </w:p>
    <w:p w:rsidR="009B6C22" w:rsidRPr="00A40944" w:rsidRDefault="009B6C22" w:rsidP="009B6C22">
      <w:pPr>
        <w:tabs>
          <w:tab w:val="left" w:pos="0"/>
        </w:tabs>
        <w:jc w:val="both"/>
        <w:rPr>
          <w:sz w:val="20"/>
          <w:szCs w:val="20"/>
        </w:rPr>
      </w:pPr>
      <w:r w:rsidRPr="00A40944">
        <w:rPr>
          <w:sz w:val="20"/>
          <w:szCs w:val="20"/>
        </w:rPr>
        <w:t xml:space="preserve">V skladu s 125. členom Uredbe 1303/2013/EU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w:t>
      </w:r>
      <w:r w:rsidRPr="0087790A">
        <w:rPr>
          <w:sz w:val="20"/>
          <w:szCs w:val="20"/>
        </w:rPr>
        <w:t>sredstev, za katere pa bo upravičenec dolžan voditi in spremljati prejeta sredstva za operacijo.</w:t>
      </w:r>
      <w:r w:rsidRPr="00A40944">
        <w:rPr>
          <w:sz w:val="20"/>
          <w:szCs w:val="20"/>
        </w:rPr>
        <w:t xml:space="preserve"> </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Zahteve glede dostopnosti dokumentacije nadzornim organom</w:t>
      </w:r>
    </w:p>
    <w:p w:rsidR="009B6C22" w:rsidRPr="00A40944" w:rsidRDefault="009B6C22" w:rsidP="009B6C22">
      <w:pPr>
        <w:jc w:val="both"/>
        <w:rPr>
          <w:b/>
          <w:szCs w:val="22"/>
        </w:rPr>
      </w:pPr>
    </w:p>
    <w:p w:rsidR="009B6C22" w:rsidRPr="00A40944" w:rsidRDefault="009B6C22" w:rsidP="009B6C22">
      <w:pPr>
        <w:jc w:val="both"/>
        <w:rPr>
          <w:sz w:val="20"/>
          <w:szCs w:val="20"/>
        </w:rPr>
      </w:pPr>
      <w:r w:rsidRPr="00A40944">
        <w:rPr>
          <w:sz w:val="20"/>
          <w:szCs w:val="20"/>
        </w:rPr>
        <w:t>Upravičenec mora omogočiti tehnični, administrativni in finančni nadzor nad izvajanjem operacije, katere financiranje temelji ali se izvaja na podlagi predmetnega javnega razpisa. Nadzor se izvaja s strani agencije kot izvajalskega organa, ministrstva kot posredniškega organa, organa upravljanja, organa za potrjevanje, revizijskega organa ter drugih slovenskih in evropskih nadzornih in revizijskih organov (v nadaljevanju: nadzorni organi).</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Upravičenec bo moral nadzornim organom predložiti vse dokumente, ki izkazujejo resničnost, pravilnost in skladnost upravičenih stroškov</w:t>
      </w:r>
      <w:r w:rsidR="00AD5968">
        <w:rPr>
          <w:sz w:val="20"/>
          <w:szCs w:val="20"/>
        </w:rPr>
        <w:t xml:space="preserve"> </w:t>
      </w:r>
      <w:r w:rsidR="00C23896" w:rsidRPr="00A40944">
        <w:rPr>
          <w:sz w:val="20"/>
          <w:szCs w:val="20"/>
        </w:rPr>
        <w:t>financir</w:t>
      </w:r>
      <w:r w:rsidRPr="00A40944">
        <w:rPr>
          <w:sz w:val="20"/>
          <w:szCs w:val="20"/>
        </w:rPr>
        <w:t>ane operacije. V primeru preverjanja na kraju samem bo upravičenec moral omogoči</w:t>
      </w:r>
      <w:r w:rsidR="00AD5968">
        <w:rPr>
          <w:sz w:val="20"/>
          <w:szCs w:val="20"/>
        </w:rPr>
        <w:t>ti</w:t>
      </w:r>
      <w:r w:rsidRPr="00A40944">
        <w:rPr>
          <w:sz w:val="20"/>
          <w:szCs w:val="20"/>
        </w:rPr>
        <w:t xml:space="preserve"> vpogled v računalniške programe, listine in postopke v zvezi z izvajanjem operacije ter rezultate operacije. Upravičenec bo o izvedbi preverjanja na kraju samem predhodno pisno obveščen, agencija pa lahko opravi pregled na terenu brez predhodne najave. Upravičenec bo dolžan ukrepati skladno s priporočili iz končnih poročil nadzornih organov in redno obveščati </w:t>
      </w:r>
      <w:r w:rsidR="00E24B71" w:rsidRPr="00A40944">
        <w:rPr>
          <w:sz w:val="20"/>
          <w:szCs w:val="20"/>
        </w:rPr>
        <w:t>agencijo</w:t>
      </w:r>
      <w:r w:rsidRPr="00A40944">
        <w:rPr>
          <w:sz w:val="20"/>
          <w:szCs w:val="20"/>
        </w:rPr>
        <w:t xml:space="preserve"> o izvedenih ukrepih.</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Zagotavljanje enakih možnosti in trajnostnega razvoja v skladu s 7. in 8. členom Uredbe 1303/2013/EU</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 </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Upravičenec bo moral rezultate operacije uresničevati v skladu z načelom trajnostnega razvoja in ob spodbujanju cilja Evropske Unije o ohranjanju, varovanju in izboljšanju kakovosti okolja, ob upoštevanju načela onesnaževalec plača v skladu z 8. členom Uredbe 1303/2013/EU.</w:t>
      </w:r>
    </w:p>
    <w:p w:rsidR="009B6C22" w:rsidRPr="00A40944" w:rsidRDefault="009B6C22" w:rsidP="009B6C22">
      <w:pPr>
        <w:pStyle w:val="TEKST"/>
        <w:spacing w:line="240" w:lineRule="auto"/>
        <w:rPr>
          <w:rFonts w:ascii="Arial Narrow" w:hAnsi="Arial Narrow"/>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Varovanje osebnih podatkov in poslovna skrivnost</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Varovanje osebnih podatkov bo zagotovljeno v skladu z veljavno zakonodajo, ki ureja varovanje osebnih podatkov, vključno s 140. členom Uredbe št. 1303/2013/EU.</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Vsi podatki iz vlog, ki jih komisija odpre, so informacije javnega značaja razen tistih podatkov, ki jih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posebej označi, in sicer poslovne skrivnosti, osebni podatki in druge izjeme iz 6. člena Zakona o dostopu do informacij javnega značaja (Ur. L. RS, št. 51/2006-UPB2 in 117/2006-ZdavP-2, v nadaljnjem besedilu: ZDIJZ), ki niso javno dostopne in tako ne smejo biti razkrite oz. dostopne javnosti. Poslovna skrivnost se lahko nanaša na posamezen podatek ali na del vloge, ne more pa se nanašati na celotno vlogo.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mora pojasniti, zakaj posamezen podatek ne sme biti dostopen javnosti kot informacija javnega značaja. Če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 ne označi in razloži takšnih podatkov v vlogi, bo </w:t>
      </w:r>
      <w:r w:rsidR="00F1685B" w:rsidRPr="00A40944">
        <w:rPr>
          <w:rFonts w:ascii="Arial Narrow" w:eastAsia="MS Mincho" w:hAnsi="Arial Narrow"/>
          <w:sz w:val="20"/>
          <w:szCs w:val="20"/>
          <w:lang w:eastAsia="en-US"/>
        </w:rPr>
        <w:t>agencija</w:t>
      </w:r>
      <w:r w:rsidRPr="00A40944">
        <w:rPr>
          <w:rFonts w:ascii="Arial Narrow" w:eastAsia="MS Mincho" w:hAnsi="Arial Narrow"/>
          <w:sz w:val="20"/>
          <w:szCs w:val="20"/>
          <w:lang w:eastAsia="en-US"/>
        </w:rPr>
        <w:t xml:space="preserve"> lahko domneval</w:t>
      </w:r>
      <w:r w:rsidR="00F1685B" w:rsidRPr="00A40944">
        <w:rPr>
          <w:rFonts w:ascii="Arial Narrow" w:eastAsia="MS Mincho" w:hAnsi="Arial Narrow"/>
          <w:sz w:val="20"/>
          <w:szCs w:val="20"/>
          <w:lang w:eastAsia="en-US"/>
        </w:rPr>
        <w:t>a</w:t>
      </w:r>
      <w:r w:rsidRPr="00A40944">
        <w:rPr>
          <w:rFonts w:ascii="Arial Narrow" w:eastAsia="MS Mincho" w:hAnsi="Arial Narrow"/>
          <w:sz w:val="20"/>
          <w:szCs w:val="20"/>
          <w:lang w:eastAsia="en-US"/>
        </w:rPr>
        <w:t xml:space="preserve">, da vloga po stališču </w:t>
      </w:r>
      <w:r w:rsidR="00FD6B75" w:rsidRPr="00A40944">
        <w:rPr>
          <w:rFonts w:ascii="Arial Narrow" w:eastAsia="MS Mincho" w:hAnsi="Arial Narrow"/>
          <w:sz w:val="20"/>
          <w:szCs w:val="20"/>
          <w:lang w:eastAsia="en-US"/>
        </w:rPr>
        <w:t>vlagatelj</w:t>
      </w:r>
      <w:r w:rsidRPr="00A40944">
        <w:rPr>
          <w:rFonts w:ascii="Arial Narrow" w:eastAsia="MS Mincho" w:hAnsi="Arial Narrow"/>
          <w:sz w:val="20"/>
          <w:szCs w:val="20"/>
          <w:lang w:eastAsia="en-US"/>
        </w:rPr>
        <w:t xml:space="preserve">a ne vsebuje poslovnih skrivnosti in drugih izjem iz 6. člena ZDIJZ. </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Podatki o</w:t>
      </w:r>
      <w:r w:rsidR="007532EB">
        <w:rPr>
          <w:rFonts w:ascii="Arial Narrow" w:eastAsia="MS Mincho" w:hAnsi="Arial Narrow"/>
          <w:sz w:val="20"/>
          <w:szCs w:val="20"/>
          <w:lang w:eastAsia="en-US"/>
        </w:rPr>
        <w:t xml:space="preserve"> </w:t>
      </w:r>
      <w:r w:rsidR="00C23896" w:rsidRPr="00A40944">
        <w:rPr>
          <w:rFonts w:ascii="Arial Narrow" w:eastAsia="MS Mincho" w:hAnsi="Arial Narrow"/>
          <w:sz w:val="20"/>
          <w:szCs w:val="20"/>
          <w:lang w:eastAsia="en-US"/>
        </w:rPr>
        <w:t>financir</w:t>
      </w:r>
      <w:r w:rsidRPr="00A40944">
        <w:rPr>
          <w:rFonts w:ascii="Arial Narrow" w:eastAsia="MS Mincho" w:hAnsi="Arial Narrow"/>
          <w:sz w:val="20"/>
          <w:szCs w:val="20"/>
          <w:lang w:eastAsia="en-US"/>
        </w:rPr>
        <w:t>anih operacijah, za katere je tako določeno s predpisi ali, ki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zakonom, ki ureja dostop do informacij javnega značaja in zakonom, ki ureja varstvo osebnih podatkov.</w:t>
      </w:r>
    </w:p>
    <w:p w:rsidR="009B6C22" w:rsidRPr="00A40944" w:rsidRDefault="009B6C22" w:rsidP="009B6C22">
      <w:pPr>
        <w:pStyle w:val="TEKST"/>
        <w:spacing w:line="240" w:lineRule="auto"/>
        <w:rPr>
          <w:rFonts w:ascii="Arial Narrow" w:hAnsi="Arial Narrow"/>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Zahteve glede spremljanja in vrednotenja doseganja ciljev in kazalnikov operacije</w:t>
      </w:r>
    </w:p>
    <w:p w:rsidR="009B6C22" w:rsidRPr="00A40944" w:rsidRDefault="009B6C22" w:rsidP="009B6C22">
      <w:pPr>
        <w:jc w:val="both"/>
        <w:rPr>
          <w:b/>
          <w:szCs w:val="22"/>
        </w:rPr>
      </w:pPr>
    </w:p>
    <w:p w:rsidR="009B6C22" w:rsidRPr="00A40944" w:rsidRDefault="009B6C22" w:rsidP="009B6C22">
      <w:pPr>
        <w:jc w:val="both"/>
        <w:rPr>
          <w:sz w:val="20"/>
          <w:szCs w:val="20"/>
        </w:rPr>
      </w:pPr>
      <w:r w:rsidRPr="00A40944">
        <w:rPr>
          <w:sz w:val="20"/>
          <w:szCs w:val="20"/>
        </w:rPr>
        <w:t xml:space="preserve">Upravičenec bo za namen spremljanja in vrednotenja operacije skladno s 27., 54., 96. in 125. členom Uredbe 1303/2013/EU ter 6. členom in Prilogo I Uredbe 1301/2013/EU dolžan spremljati in </w:t>
      </w:r>
      <w:r w:rsidR="00706F60" w:rsidRPr="00A40944">
        <w:rPr>
          <w:sz w:val="20"/>
          <w:szCs w:val="20"/>
        </w:rPr>
        <w:t>agenciji</w:t>
      </w:r>
      <w:r w:rsidRPr="00A40944">
        <w:rPr>
          <w:sz w:val="20"/>
          <w:szCs w:val="20"/>
        </w:rPr>
        <w:t xml:space="preserve"> zagotavljati podatke o doseganju ciljev in kazalnikov operacije.</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Dokazila o doseganju ciljev, ki jih bo potrebno zbirati za namene spremljanja in vrednotenja, so natančneje opredeljeni v razpisni dokumentaciji</w:t>
      </w:r>
      <w:r w:rsidR="00493207" w:rsidRPr="00A40944">
        <w:rPr>
          <w:sz w:val="20"/>
          <w:szCs w:val="20"/>
        </w:rPr>
        <w:t xml:space="preserve"> v</w:t>
      </w:r>
      <w:r w:rsidR="00684182" w:rsidRPr="00A40944">
        <w:rPr>
          <w:sz w:val="20"/>
          <w:szCs w:val="20"/>
        </w:rPr>
        <w:t xml:space="preserve"> tč.</w:t>
      </w:r>
      <w:r w:rsidR="00493207" w:rsidRPr="00A40944">
        <w:rPr>
          <w:sz w:val="20"/>
          <w:szCs w:val="20"/>
        </w:rPr>
        <w:t xml:space="preserve"> V</w:t>
      </w:r>
      <w:r w:rsidR="000E161C">
        <w:rPr>
          <w:sz w:val="20"/>
          <w:szCs w:val="20"/>
        </w:rPr>
        <w:t>I</w:t>
      </w:r>
      <w:r w:rsidR="00493207" w:rsidRPr="00A40944">
        <w:rPr>
          <w:sz w:val="20"/>
          <w:szCs w:val="20"/>
        </w:rPr>
        <w:t xml:space="preserve">. </w:t>
      </w:r>
      <w:r w:rsidR="007532EB">
        <w:rPr>
          <w:sz w:val="20"/>
          <w:szCs w:val="20"/>
        </w:rPr>
        <w:t xml:space="preserve">- </w:t>
      </w:r>
      <w:r w:rsidR="00BD5427">
        <w:rPr>
          <w:sz w:val="20"/>
          <w:szCs w:val="20"/>
        </w:rPr>
        <w:t>Poročanje o izvedenih aktivnostih</w:t>
      </w:r>
      <w:r w:rsidR="006008DB" w:rsidRPr="00A40944">
        <w:rPr>
          <w:sz w:val="20"/>
          <w:szCs w:val="20"/>
        </w:rPr>
        <w:t xml:space="preserve"> in doseženih rezultatih</w:t>
      </w:r>
      <w:r w:rsidR="00493207" w:rsidRPr="00A40944">
        <w:rPr>
          <w:sz w:val="20"/>
          <w:szCs w:val="20"/>
        </w:rPr>
        <w:t xml:space="preserve">. </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Upravičenec mora v vlogi realno prikazati načrtovane cilje operacije. Podatki iz vloge za prijavo (prejete dokumentacije) bodo osnova za spremljanje pričakovanih rezultatov in bodo kot takšni tudi priloga pogodbe o</w:t>
      </w:r>
      <w:r w:rsidR="009022AF" w:rsidRPr="00A40944">
        <w:rPr>
          <w:sz w:val="20"/>
          <w:szCs w:val="20"/>
        </w:rPr>
        <w:t xml:space="preserve"> </w:t>
      </w:r>
      <w:r w:rsidR="00C23896" w:rsidRPr="00A40944">
        <w:rPr>
          <w:sz w:val="20"/>
          <w:szCs w:val="20"/>
        </w:rPr>
        <w:t>financir</w:t>
      </w:r>
      <w:r w:rsidRPr="00A40944">
        <w:rPr>
          <w:sz w:val="20"/>
          <w:szCs w:val="20"/>
        </w:rPr>
        <w:t>anju.</w:t>
      </w:r>
    </w:p>
    <w:p w:rsidR="00A27C3A" w:rsidRPr="00A40944" w:rsidRDefault="00A27C3A" w:rsidP="009B6C22">
      <w:pPr>
        <w:jc w:val="both"/>
        <w:rPr>
          <w:sz w:val="20"/>
          <w:szCs w:val="20"/>
        </w:rPr>
      </w:pPr>
    </w:p>
    <w:p w:rsidR="00A27C3A" w:rsidRPr="0087790A" w:rsidRDefault="00A27C3A" w:rsidP="00A27C3A">
      <w:pPr>
        <w:shd w:val="clear" w:color="auto" w:fill="FFFFFF"/>
        <w:jc w:val="both"/>
        <w:rPr>
          <w:sz w:val="20"/>
          <w:szCs w:val="20"/>
        </w:rPr>
      </w:pPr>
      <w:r w:rsidRPr="00A40944">
        <w:rPr>
          <w:sz w:val="20"/>
          <w:szCs w:val="20"/>
        </w:rPr>
        <w:t xml:space="preserve">Obseg načrtovanih in doseženih rezultatov projekta po aktivnostih bo osnova za izplačilo sredstev v primeru uspešne kandidature na razpisu. Načrtovani rezultati za regijo bodo morali biti tekom obdobja financiranja doseženi </w:t>
      </w:r>
      <w:r w:rsidR="0087790A">
        <w:rPr>
          <w:sz w:val="20"/>
          <w:szCs w:val="20"/>
        </w:rPr>
        <w:t>vsaj oz</w:t>
      </w:r>
      <w:r w:rsidR="0087790A" w:rsidRPr="0087790A">
        <w:rPr>
          <w:sz w:val="20"/>
          <w:szCs w:val="20"/>
        </w:rPr>
        <w:t xml:space="preserve">. </w:t>
      </w:r>
      <w:r w:rsidRPr="0087790A">
        <w:rPr>
          <w:sz w:val="20"/>
          <w:szCs w:val="20"/>
        </w:rPr>
        <w:t xml:space="preserve">najmanj 85%. </w:t>
      </w:r>
      <w:r w:rsidR="00FD6B75" w:rsidRPr="0087790A">
        <w:rPr>
          <w:sz w:val="20"/>
          <w:szCs w:val="20"/>
        </w:rPr>
        <w:t>Vlagatelj</w:t>
      </w:r>
      <w:r w:rsidRPr="0087790A">
        <w:rPr>
          <w:sz w:val="20"/>
          <w:szCs w:val="20"/>
        </w:rPr>
        <w:t xml:space="preserve"> lahko zaprosi agencijo za soglasj</w:t>
      </w:r>
      <w:r w:rsidR="00155602" w:rsidRPr="0087790A">
        <w:rPr>
          <w:sz w:val="20"/>
          <w:szCs w:val="20"/>
        </w:rPr>
        <w:t>e</w:t>
      </w:r>
      <w:r w:rsidRPr="0087790A">
        <w:rPr>
          <w:sz w:val="20"/>
          <w:szCs w:val="20"/>
        </w:rPr>
        <w:t xml:space="preserve"> za največ 10% odstopanja od načrtovanega akci</w:t>
      </w:r>
      <w:r w:rsidR="00CD386E">
        <w:rPr>
          <w:sz w:val="20"/>
          <w:szCs w:val="20"/>
        </w:rPr>
        <w:t>j</w:t>
      </w:r>
      <w:r w:rsidRPr="0087790A">
        <w:rPr>
          <w:sz w:val="20"/>
          <w:szCs w:val="20"/>
        </w:rPr>
        <w:t>sk</w:t>
      </w:r>
      <w:r w:rsidR="003D54FA" w:rsidRPr="0087790A">
        <w:rPr>
          <w:sz w:val="20"/>
          <w:szCs w:val="20"/>
        </w:rPr>
        <w:t>e</w:t>
      </w:r>
      <w:r w:rsidRPr="0087790A">
        <w:rPr>
          <w:sz w:val="20"/>
          <w:szCs w:val="20"/>
        </w:rPr>
        <w:t xml:space="preserve">ga načrta na letni ravni in te aktivnosti izvede v obdobju do zaključka izvajanja aktivnosti. </w:t>
      </w:r>
      <w:r w:rsidR="009C03D2" w:rsidRPr="0087790A">
        <w:rPr>
          <w:sz w:val="20"/>
          <w:szCs w:val="20"/>
        </w:rPr>
        <w:t>Podrobneje so odstopanja definirana v pogodbi</w:t>
      </w:r>
      <w:r w:rsidR="00A12109">
        <w:rPr>
          <w:sz w:val="20"/>
          <w:szCs w:val="20"/>
        </w:rPr>
        <w:t xml:space="preserve"> o financiranju</w:t>
      </w:r>
      <w:r w:rsidR="009C03D2" w:rsidRPr="0087790A">
        <w:rPr>
          <w:sz w:val="20"/>
          <w:szCs w:val="20"/>
        </w:rPr>
        <w:t>.</w:t>
      </w:r>
    </w:p>
    <w:p w:rsidR="00A27C3A" w:rsidRPr="00102F67" w:rsidRDefault="00A27C3A" w:rsidP="00A27C3A">
      <w:pPr>
        <w:shd w:val="clear" w:color="auto" w:fill="FFFFFF"/>
        <w:jc w:val="both"/>
        <w:rPr>
          <w:sz w:val="20"/>
          <w:szCs w:val="20"/>
          <w:highlight w:val="yellow"/>
        </w:rPr>
      </w:pPr>
    </w:p>
    <w:p w:rsidR="00A27C3A" w:rsidRPr="00A40944" w:rsidRDefault="00A27C3A" w:rsidP="00A27C3A">
      <w:pPr>
        <w:shd w:val="clear" w:color="auto" w:fill="FFFFFF"/>
        <w:jc w:val="both"/>
        <w:rPr>
          <w:sz w:val="20"/>
          <w:szCs w:val="20"/>
        </w:rPr>
      </w:pPr>
      <w:r w:rsidRPr="00102F67">
        <w:rPr>
          <w:sz w:val="20"/>
          <w:szCs w:val="20"/>
        </w:rPr>
        <w:t>Prav tako bodo izbrane SPOT regije podvržene merjenj</w:t>
      </w:r>
      <w:r w:rsidR="00102F67" w:rsidRPr="00102F67">
        <w:rPr>
          <w:sz w:val="20"/>
          <w:szCs w:val="20"/>
        </w:rPr>
        <w:t>u</w:t>
      </w:r>
      <w:r w:rsidRPr="00102F67">
        <w:rPr>
          <w:sz w:val="20"/>
          <w:szCs w:val="20"/>
        </w:rPr>
        <w:t xml:space="preserve"> prepoznavnosti in kvalitete storitev; v primeru nezadost</w:t>
      </w:r>
      <w:r w:rsidR="00CD386E">
        <w:rPr>
          <w:sz w:val="20"/>
          <w:szCs w:val="20"/>
        </w:rPr>
        <w:t>n</w:t>
      </w:r>
      <w:r w:rsidRPr="00102F67">
        <w:rPr>
          <w:sz w:val="20"/>
          <w:szCs w:val="20"/>
        </w:rPr>
        <w:t xml:space="preserve">ega doseganja kazalnikov, določenih za merjenje prepoznavnosti in kvalitete storitev se lahko pogodba o </w:t>
      </w:r>
      <w:r w:rsidR="00102F67" w:rsidRPr="00102F67">
        <w:rPr>
          <w:sz w:val="20"/>
          <w:szCs w:val="20"/>
        </w:rPr>
        <w:t xml:space="preserve">financiranju </w:t>
      </w:r>
      <w:r w:rsidRPr="00102F67">
        <w:rPr>
          <w:sz w:val="20"/>
          <w:szCs w:val="20"/>
        </w:rPr>
        <w:t>razveljavi. Za potrebe regije se lahko objavi nov javni razpis za preostalo obdobje upravičenosti.</w:t>
      </w:r>
    </w:p>
    <w:p w:rsidR="00D22244" w:rsidRPr="00A40944" w:rsidRDefault="00D22244" w:rsidP="00A27C3A">
      <w:pPr>
        <w:shd w:val="clear" w:color="auto" w:fill="FFFFFF"/>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Omejitve glede sprememb operacije v skladu z 71. členom Uredbe 1303/2013/EU</w:t>
      </w:r>
    </w:p>
    <w:p w:rsidR="009B6C22" w:rsidRPr="00A40944" w:rsidRDefault="009B6C22" w:rsidP="009B6C22">
      <w:pPr>
        <w:jc w:val="both"/>
        <w:rPr>
          <w:b/>
          <w:szCs w:val="22"/>
        </w:rPr>
      </w:pPr>
    </w:p>
    <w:p w:rsidR="009B6C22" w:rsidRPr="00A40944" w:rsidRDefault="009B6C22" w:rsidP="009B6C22">
      <w:pPr>
        <w:jc w:val="both"/>
        <w:rPr>
          <w:sz w:val="20"/>
          <w:szCs w:val="20"/>
        </w:rPr>
      </w:pPr>
      <w:r w:rsidRPr="00A40944">
        <w:rPr>
          <w:sz w:val="20"/>
          <w:szCs w:val="20"/>
        </w:rPr>
        <w:t xml:space="preserve">Upravičenci bodo morali smiselno upoštevati omejitve glede sprememb operacije v skladu z 71. členom Uredbe 1303/2013/EU. Če v petih letih od datuma končnega izplačila upravičencu nastopi karkoli od naslednjega: </w:t>
      </w:r>
    </w:p>
    <w:p w:rsidR="009B6C22" w:rsidRPr="00A40944" w:rsidRDefault="009B6C22" w:rsidP="009B6C22">
      <w:pPr>
        <w:pStyle w:val="CM4"/>
        <w:jc w:val="both"/>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    (a) prenehanje ali premestitev proizvodne dejavnosti iz programskega območja; </w:t>
      </w:r>
    </w:p>
    <w:p w:rsidR="009B6C22" w:rsidRPr="00A40944" w:rsidRDefault="009B6C22" w:rsidP="009B6C22">
      <w:pPr>
        <w:pStyle w:val="CM4"/>
        <w:jc w:val="both"/>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    (b) sprememba lastništva postavke infrastrukture, ki daje upravičencu ali javnemu organu neupravičeno prednost; ali </w:t>
      </w:r>
    </w:p>
    <w:p w:rsidR="009B6C22" w:rsidRPr="00A40944" w:rsidRDefault="009B6C22" w:rsidP="009B6C22">
      <w:pPr>
        <w:pStyle w:val="CM4"/>
        <w:jc w:val="both"/>
        <w:rPr>
          <w:rFonts w:ascii="Arial Narrow" w:eastAsia="MS Mincho" w:hAnsi="Arial Narrow"/>
          <w:sz w:val="20"/>
          <w:szCs w:val="20"/>
          <w:lang w:eastAsia="en-US"/>
        </w:rPr>
      </w:pPr>
      <w:r w:rsidRPr="00A40944">
        <w:rPr>
          <w:rFonts w:ascii="Arial Narrow" w:eastAsia="MS Mincho" w:hAnsi="Arial Narrow"/>
          <w:sz w:val="20"/>
          <w:szCs w:val="20"/>
          <w:lang w:eastAsia="en-US"/>
        </w:rPr>
        <w:t xml:space="preserve">    (c) bistvena sprememba, ki vpliva na značaj, cilje ali pogoje izvajanja, zaradi česar bi se razvrednotili njeni prvotni cilji, </w:t>
      </w:r>
    </w:p>
    <w:p w:rsidR="009B6C22" w:rsidRPr="00A40944" w:rsidRDefault="009B6C22" w:rsidP="009B6C22">
      <w:pPr>
        <w:jc w:val="both"/>
        <w:rPr>
          <w:sz w:val="20"/>
          <w:szCs w:val="20"/>
        </w:rPr>
      </w:pPr>
      <w:r w:rsidRPr="00A40944">
        <w:rPr>
          <w:sz w:val="20"/>
          <w:szCs w:val="20"/>
        </w:rPr>
        <w:t>so upravičenci dolžni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Posledice, če se ugotovi, da je v postopku potrjevanja operacij ali izvrševanja operacij prišlo do resnih napak, nepravilnosti, goljufije ali kršitve obveznosti</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V kolikor se ugotovi, da je v postopku potrjevanja operacij ali izvrševanja operacij prišlo do resnih napak, nepravilnosti ali kršitve obveznosti, ali pa upravičenec agencije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agencije o dodelitvi sredstev ali da je neupravičeno pridobil sredstva po tem javnem razpisu na nepošten način, na podlagi ponarejene listine ali kaznivega dejanja, bo upravičenec dolžan vrniti neupravičeno prejeta sredstva skupaj z zakonskimi zamudnimi obrestmi od dneva nakazila sredstev na njegov transakcijski račun do dneva vračila sredstev v državni proračun Republike Slovenije. Če je takšno ravnanje namerno, se bo obravnavalo kot goljufija in se bo s strani agencije podal sum kaznivega dejanja.</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Posledice, če se ugotovi, da aktivnosti na operaciji niso bile skladne s pravom Unije in pravom Republike Slovenije</w:t>
      </w:r>
    </w:p>
    <w:p w:rsidR="009B6C22" w:rsidRPr="00A40944" w:rsidRDefault="009B6C22" w:rsidP="009B6C22">
      <w:pPr>
        <w:jc w:val="both"/>
        <w:rPr>
          <w:sz w:val="20"/>
          <w:szCs w:val="20"/>
        </w:rPr>
      </w:pPr>
    </w:p>
    <w:p w:rsidR="009B6C22" w:rsidRPr="00A40944" w:rsidRDefault="009B6C22" w:rsidP="009B6C22">
      <w:pPr>
        <w:jc w:val="both"/>
        <w:rPr>
          <w:sz w:val="20"/>
          <w:szCs w:val="20"/>
        </w:rPr>
      </w:pPr>
      <w:r w:rsidRPr="00A40944">
        <w:rPr>
          <w:sz w:val="20"/>
          <w:szCs w:val="20"/>
        </w:rPr>
        <w:t>V kolikor se ugotovi, da aktivnosti na operaciji niso bile, skladno z določili 6. člena Uredbe (EU) 1303/2013/EU, skladne s pravom Unije in pravom Republike Slovenije, bo agencij</w:t>
      </w:r>
      <w:r w:rsidR="007532EB">
        <w:rPr>
          <w:sz w:val="20"/>
          <w:szCs w:val="20"/>
        </w:rPr>
        <w:t>a</w:t>
      </w:r>
      <w:r w:rsidRPr="00A40944">
        <w:rPr>
          <w:sz w:val="20"/>
          <w:szCs w:val="20"/>
        </w:rPr>
        <w:t xml:space="preserve"> odstopil</w:t>
      </w:r>
      <w:r w:rsidR="007532EB">
        <w:rPr>
          <w:sz w:val="20"/>
          <w:szCs w:val="20"/>
        </w:rPr>
        <w:t>a</w:t>
      </w:r>
      <w:r w:rsidRPr="00A40944">
        <w:rPr>
          <w:sz w:val="20"/>
          <w:szCs w:val="20"/>
        </w:rPr>
        <w:t xml:space="preserve"> od pogodbe, upravičenec pa bo dolžan vrniti neupravičeno prejeta sredstva skupaj z zakonskimi zamudnimi obrestmi od dneva nakazila sredstev na njegov transakcijski račun do dneva vračila sredstev v državni proračun Republike Slovenije.</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Posledice, če se ugotovi dvojno financiranje posamezne operacije ali, da je višina financiranja operacije presegla maksimalno dovoljeno stopnjo oz. znesek pomoči</w:t>
      </w:r>
    </w:p>
    <w:p w:rsidR="009B6C22" w:rsidRPr="00A40944" w:rsidRDefault="009B6C22" w:rsidP="009B6C22">
      <w:pPr>
        <w:pStyle w:val="TEKST"/>
        <w:rPr>
          <w:rFonts w:ascii="Arial Narrow" w:hAnsi="Arial Narrow"/>
          <w:sz w:val="20"/>
          <w:szCs w:val="20"/>
        </w:rPr>
      </w:pPr>
    </w:p>
    <w:p w:rsidR="009B6C22" w:rsidRPr="00A40944" w:rsidRDefault="009B6C22" w:rsidP="009B6C22">
      <w:pPr>
        <w:jc w:val="both"/>
        <w:rPr>
          <w:sz w:val="20"/>
          <w:szCs w:val="20"/>
        </w:rPr>
      </w:pPr>
      <w:r w:rsidRPr="00A40944">
        <w:rPr>
          <w:sz w:val="20"/>
          <w:szCs w:val="20"/>
        </w:rPr>
        <w:t xml:space="preserve">Dvojno uveljavljanje stroškov in izdatkov, ki so že bili povrnjeni iz katerega koli drugega vira, ni dovoljeno. V kolikor se ugotovi dvojno uveljavljanje stroškov in izdatkov, </w:t>
      </w:r>
      <w:r w:rsidR="00265E27" w:rsidRPr="00A40944">
        <w:rPr>
          <w:sz w:val="20"/>
          <w:szCs w:val="20"/>
        </w:rPr>
        <w:t xml:space="preserve">agencija </w:t>
      </w:r>
      <w:r w:rsidRPr="00A40944">
        <w:rPr>
          <w:sz w:val="20"/>
          <w:szCs w:val="20"/>
        </w:rPr>
        <w:t>pogodbo odpove in zahteva vračilo že izplačanih sredstev skupaj z zakonskimi zamudnimi obrestmi od dneva nakazila sredstev na transakcijski račun upravičenca do dneva vračila sredstev v državni proračun Republike Slovenije. Če je dvojno uveljavljanje stroškov in izdatkov namerno, se bo obravnavalo kot goljufija.</w:t>
      </w:r>
    </w:p>
    <w:p w:rsidR="009B6C22" w:rsidRPr="00A40944" w:rsidRDefault="009B6C22" w:rsidP="009B6C22">
      <w:pPr>
        <w:jc w:val="both"/>
        <w:rPr>
          <w:sz w:val="20"/>
          <w:szCs w:val="20"/>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Razpoložljivost razpisne dokumentacije</w:t>
      </w:r>
    </w:p>
    <w:p w:rsidR="009B6C22" w:rsidRPr="00A40944" w:rsidRDefault="009B6C22" w:rsidP="009B6C22">
      <w:pPr>
        <w:ind w:left="360"/>
        <w:jc w:val="both"/>
        <w:rPr>
          <w:b/>
          <w:szCs w:val="22"/>
        </w:rPr>
      </w:pPr>
    </w:p>
    <w:p w:rsidR="009B6C22" w:rsidRDefault="006B416A" w:rsidP="009B6C22">
      <w:pPr>
        <w:pStyle w:val="TEKST"/>
        <w:spacing w:line="240" w:lineRule="auto"/>
        <w:rPr>
          <w:rFonts w:ascii="Arial Narrow" w:hAnsi="Arial Narrow" w:cs="Arial"/>
          <w:sz w:val="20"/>
          <w:szCs w:val="20"/>
        </w:rPr>
      </w:pPr>
      <w:r w:rsidRPr="006B416A">
        <w:rPr>
          <w:rFonts w:ascii="Arial Narrow" w:hAnsi="Arial Narrow" w:cs="Arial"/>
          <w:sz w:val="20"/>
          <w:szCs w:val="20"/>
        </w:rPr>
        <w:t xml:space="preserve">Vsi potrebni podatki in navodila, ki bodo omogočila izdelavo popolne in pravilne vloge za dodelitev sredstev so navedeni v Razpisni dokumentaciji, ki bo od dne objave javnega razpisa dalje objavljena na spletni strani agencije </w:t>
      </w:r>
      <w:hyperlink r:id="rId18" w:history="1">
        <w:r w:rsidRPr="00A71565">
          <w:rPr>
            <w:rStyle w:val="Hiperpovezava"/>
            <w:rFonts w:ascii="Arial Narrow" w:hAnsi="Arial Narrow" w:cs="Arial"/>
            <w:sz w:val="20"/>
            <w:szCs w:val="20"/>
          </w:rPr>
          <w:t>http://www.spiritslovenia.si/javni-razpisi-in-narocila</w:t>
        </w:r>
      </w:hyperlink>
      <w:r w:rsidRPr="006B416A">
        <w:rPr>
          <w:rFonts w:ascii="Arial Narrow" w:hAnsi="Arial Narrow" w:cs="Arial"/>
          <w:sz w:val="20"/>
          <w:szCs w:val="20"/>
        </w:rPr>
        <w:t>.</w:t>
      </w:r>
    </w:p>
    <w:p w:rsidR="006B416A" w:rsidRPr="00A40944" w:rsidRDefault="006B416A" w:rsidP="009B6C22">
      <w:pPr>
        <w:pStyle w:val="TEKST"/>
        <w:spacing w:line="240" w:lineRule="auto"/>
        <w:rPr>
          <w:rFonts w:ascii="Arial Narrow" w:eastAsia="MS Mincho" w:hAnsi="Arial Narrow"/>
          <w:sz w:val="20"/>
          <w:szCs w:val="20"/>
          <w:lang w:eastAsia="en-US"/>
        </w:rPr>
      </w:pPr>
    </w:p>
    <w:p w:rsidR="00ED3893" w:rsidRPr="00A40944" w:rsidRDefault="007873B0" w:rsidP="009B6C22">
      <w:pPr>
        <w:pStyle w:val="TEKST"/>
        <w:spacing w:line="240" w:lineRule="auto"/>
        <w:rPr>
          <w:rFonts w:ascii="Arial Narrow" w:eastAsia="MS Mincho" w:hAnsi="Arial Narrow"/>
          <w:sz w:val="20"/>
          <w:szCs w:val="20"/>
          <w:lang w:eastAsia="en-US"/>
        </w:rPr>
      </w:pPr>
      <w:r w:rsidRPr="00A40944">
        <w:rPr>
          <w:rFonts w:ascii="Arial Narrow" w:eastAsia="MS Mincho" w:hAnsi="Arial Narrow"/>
          <w:sz w:val="20"/>
          <w:szCs w:val="20"/>
          <w:lang w:eastAsia="en-US"/>
        </w:rPr>
        <w:t>Agencija lahko kadarkoli do roka za oddajo vlog spremeni</w:t>
      </w:r>
      <w:r w:rsidR="00B11E66" w:rsidRPr="00A40944">
        <w:rPr>
          <w:rFonts w:ascii="Arial Narrow" w:eastAsia="MS Mincho" w:hAnsi="Arial Narrow"/>
          <w:sz w:val="20"/>
          <w:szCs w:val="20"/>
          <w:lang w:eastAsia="en-US"/>
        </w:rPr>
        <w:t xml:space="preserve"> razpis oziroma</w:t>
      </w:r>
      <w:r w:rsidRPr="00A40944">
        <w:rPr>
          <w:rFonts w:ascii="Arial Narrow" w:eastAsia="MS Mincho" w:hAnsi="Arial Narrow"/>
          <w:sz w:val="20"/>
          <w:szCs w:val="20"/>
          <w:lang w:eastAsia="en-US"/>
        </w:rPr>
        <w:t xml:space="preserve"> razpisno dokumentacijo</w:t>
      </w:r>
      <w:r w:rsidR="00B11E66" w:rsidRPr="00A40944">
        <w:rPr>
          <w:rFonts w:ascii="Arial Narrow" w:eastAsia="MS Mincho" w:hAnsi="Arial Narrow"/>
          <w:sz w:val="20"/>
          <w:szCs w:val="20"/>
          <w:lang w:eastAsia="en-US"/>
        </w:rPr>
        <w:t>,</w:t>
      </w:r>
      <w:r w:rsidRPr="00A40944">
        <w:rPr>
          <w:rFonts w:ascii="Arial Narrow" w:eastAsia="MS Mincho" w:hAnsi="Arial Narrow"/>
          <w:sz w:val="20"/>
          <w:szCs w:val="20"/>
          <w:lang w:eastAsia="en-US"/>
        </w:rPr>
        <w:t xml:space="preserve"> pri čemer mora biti sprememba razpisa objavljena v Uradnem listu.</w:t>
      </w:r>
    </w:p>
    <w:p w:rsidR="00ED3893" w:rsidRPr="00A40944" w:rsidRDefault="00ED3893" w:rsidP="009B6C22">
      <w:pPr>
        <w:pStyle w:val="TEKST"/>
        <w:spacing w:line="240" w:lineRule="auto"/>
        <w:rPr>
          <w:rFonts w:ascii="Arial Narrow" w:eastAsia="MS Mincho" w:hAnsi="Arial Narrow"/>
          <w:sz w:val="20"/>
          <w:szCs w:val="20"/>
          <w:lang w:eastAsia="en-US"/>
        </w:rPr>
      </w:pPr>
    </w:p>
    <w:p w:rsidR="009B6C22" w:rsidRPr="00A40944" w:rsidRDefault="009B6C22" w:rsidP="009B6C22">
      <w:pPr>
        <w:pStyle w:val="Odstavekseznama"/>
        <w:numPr>
          <w:ilvl w:val="0"/>
          <w:numId w:val="4"/>
        </w:numPr>
        <w:jc w:val="both"/>
        <w:rPr>
          <w:rFonts w:cs="Arial"/>
          <w:b/>
          <w:szCs w:val="20"/>
        </w:rPr>
      </w:pPr>
      <w:r w:rsidRPr="00A40944">
        <w:rPr>
          <w:rFonts w:cs="Arial"/>
          <w:b/>
          <w:szCs w:val="20"/>
        </w:rPr>
        <w:t>Dodatne informacije</w:t>
      </w:r>
    </w:p>
    <w:p w:rsidR="009B6C22" w:rsidRPr="00A40944" w:rsidRDefault="009B6C22" w:rsidP="009B6C22">
      <w:pPr>
        <w:pStyle w:val="TEKST"/>
        <w:spacing w:line="240" w:lineRule="auto"/>
        <w:rPr>
          <w:rFonts w:ascii="Arial Narrow" w:hAnsi="Arial Narrow"/>
          <w:sz w:val="20"/>
          <w:szCs w:val="20"/>
        </w:rPr>
      </w:pPr>
    </w:p>
    <w:p w:rsidR="009B6C22" w:rsidRDefault="009B6C22" w:rsidP="009B6C22">
      <w:pPr>
        <w:pStyle w:val="TEKST"/>
        <w:rPr>
          <w:rFonts w:ascii="Arial Narrow" w:hAnsi="Arial Narrow"/>
          <w:sz w:val="20"/>
          <w:szCs w:val="20"/>
        </w:rPr>
      </w:pPr>
      <w:r w:rsidRPr="00A40944">
        <w:rPr>
          <w:rFonts w:ascii="Arial Narrow" w:hAnsi="Arial Narrow"/>
          <w:sz w:val="20"/>
          <w:szCs w:val="20"/>
        </w:rPr>
        <w:t xml:space="preserve">Dodatne informacije v zvezi s pripravo prijav in pojasnila k razpisni dokumentaciji so </w:t>
      </w:r>
      <w:r w:rsidR="00FD6B75" w:rsidRPr="00A40944">
        <w:rPr>
          <w:rFonts w:ascii="Arial Narrow" w:hAnsi="Arial Narrow"/>
          <w:sz w:val="20"/>
          <w:szCs w:val="20"/>
        </w:rPr>
        <w:t>vlagatelj</w:t>
      </w:r>
      <w:r w:rsidRPr="00A40944">
        <w:rPr>
          <w:rFonts w:ascii="Arial Narrow" w:hAnsi="Arial Narrow"/>
          <w:sz w:val="20"/>
          <w:szCs w:val="20"/>
        </w:rPr>
        <w:t xml:space="preserve">u dosegljive na podlagi pisnega zaprosila, posredovanega na elektronski naslov </w:t>
      </w:r>
      <w:hyperlink r:id="rId19" w:history="1">
        <w:r w:rsidR="001E537D" w:rsidRPr="001C4633">
          <w:rPr>
            <w:rStyle w:val="Hiperpovezava"/>
            <w:rFonts w:ascii="Arial Narrow" w:eastAsia="MS Mincho" w:hAnsi="Arial Narrow"/>
            <w:sz w:val="20"/>
            <w:szCs w:val="20"/>
            <w:lang w:eastAsia="en-US"/>
          </w:rPr>
          <w:t>SPOTregije@spiritslovenia.si</w:t>
        </w:r>
      </w:hyperlink>
      <w:r w:rsidRPr="001E537D">
        <w:rPr>
          <w:rFonts w:ascii="Arial Narrow" w:eastAsia="MS Mincho" w:hAnsi="Arial Narrow"/>
          <w:sz w:val="20"/>
          <w:szCs w:val="20"/>
          <w:lang w:eastAsia="en-US"/>
        </w:rPr>
        <w:t>.</w:t>
      </w:r>
      <w:r w:rsidRPr="00937D5D">
        <w:rPr>
          <w:rFonts w:ascii="Arial Narrow" w:hAnsi="Arial Narrow"/>
          <w:sz w:val="20"/>
          <w:szCs w:val="20"/>
        </w:rPr>
        <w:t xml:space="preserve"> </w:t>
      </w:r>
    </w:p>
    <w:p w:rsidR="001C0DBE" w:rsidRDefault="001C0DBE" w:rsidP="009B6C22">
      <w:pPr>
        <w:pStyle w:val="TEKST"/>
        <w:rPr>
          <w:rFonts w:ascii="Arial Narrow" w:hAnsi="Arial Narrow"/>
          <w:sz w:val="20"/>
          <w:szCs w:val="20"/>
        </w:rPr>
      </w:pPr>
    </w:p>
    <w:p w:rsidR="001C0DBE" w:rsidRPr="00A40944" w:rsidRDefault="001C0DBE" w:rsidP="009B6C22">
      <w:pPr>
        <w:pStyle w:val="TEKST"/>
        <w:rPr>
          <w:rFonts w:ascii="Arial Narrow" w:hAnsi="Arial Narrow"/>
          <w:sz w:val="20"/>
          <w:szCs w:val="20"/>
        </w:rPr>
      </w:pPr>
      <w:r>
        <w:rPr>
          <w:rFonts w:ascii="Arial Narrow" w:hAnsi="Arial Narrow"/>
          <w:sz w:val="20"/>
          <w:szCs w:val="20"/>
        </w:rPr>
        <w:t>Datumi morebitnih javnih predstavitev javnega razpisa bodo objavljeni na spletni strani agen</w:t>
      </w:r>
      <w:r w:rsidR="00571E9F">
        <w:rPr>
          <w:rFonts w:ascii="Arial Narrow" w:hAnsi="Arial Narrow"/>
          <w:sz w:val="20"/>
          <w:szCs w:val="20"/>
        </w:rPr>
        <w:t>c</w:t>
      </w:r>
      <w:r>
        <w:rPr>
          <w:rFonts w:ascii="Arial Narrow" w:hAnsi="Arial Narrow"/>
          <w:sz w:val="20"/>
          <w:szCs w:val="20"/>
        </w:rPr>
        <w:t xml:space="preserve">ije. </w:t>
      </w:r>
    </w:p>
    <w:p w:rsidR="009B6C22" w:rsidRPr="00A40944" w:rsidRDefault="009B6C22" w:rsidP="009B6C22">
      <w:pPr>
        <w:pStyle w:val="TEKST"/>
        <w:rPr>
          <w:rFonts w:ascii="Arial Narrow" w:hAnsi="Arial Narrow"/>
          <w:sz w:val="20"/>
          <w:szCs w:val="20"/>
        </w:rPr>
      </w:pPr>
    </w:p>
    <w:p w:rsidR="009B6C22" w:rsidRPr="00A40944" w:rsidRDefault="009B6C22" w:rsidP="009B6C22">
      <w:pPr>
        <w:pStyle w:val="TEKST"/>
        <w:rPr>
          <w:rFonts w:ascii="Arial Narrow" w:hAnsi="Arial Narrow"/>
          <w:sz w:val="20"/>
          <w:szCs w:val="20"/>
        </w:rPr>
      </w:pPr>
      <w:r w:rsidRPr="00A40944">
        <w:rPr>
          <w:rFonts w:ascii="Arial Narrow" w:hAnsi="Arial Narrow"/>
          <w:sz w:val="20"/>
          <w:szCs w:val="20"/>
        </w:rPr>
        <w:t xml:space="preserve">Vprašanja morajo prispeti na zgornji naslov najkasneje tri delovne dni pred iztekom roka za oddajo vloge. </w:t>
      </w:r>
      <w:r w:rsidR="00265E27" w:rsidRPr="00A40944">
        <w:rPr>
          <w:rFonts w:ascii="Arial Narrow" w:hAnsi="Arial Narrow"/>
          <w:sz w:val="20"/>
          <w:szCs w:val="20"/>
        </w:rPr>
        <w:t xml:space="preserve">Agencija </w:t>
      </w:r>
      <w:r w:rsidRPr="00A40944">
        <w:rPr>
          <w:rFonts w:ascii="Arial Narrow" w:hAnsi="Arial Narrow"/>
          <w:sz w:val="20"/>
          <w:szCs w:val="20"/>
        </w:rPr>
        <w:t>bo objavil</w:t>
      </w:r>
      <w:r w:rsidR="007E2BF9" w:rsidRPr="00A40944">
        <w:rPr>
          <w:rFonts w:ascii="Arial Narrow" w:hAnsi="Arial Narrow"/>
          <w:sz w:val="20"/>
          <w:szCs w:val="20"/>
        </w:rPr>
        <w:t>a</w:t>
      </w:r>
      <w:r w:rsidRPr="00A40944">
        <w:rPr>
          <w:rFonts w:ascii="Arial Narrow" w:hAnsi="Arial Narrow"/>
          <w:sz w:val="20"/>
          <w:szCs w:val="20"/>
        </w:rPr>
        <w:t xml:space="preserve"> odgovore na vprašanja najkasneje en delovni dan pred iztekom 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hyperlink r:id="rId20" w:history="1">
        <w:r w:rsidRPr="00A40944">
          <w:rPr>
            <w:rStyle w:val="Hiperpovezava"/>
            <w:rFonts w:ascii="Arial Narrow" w:hAnsi="Arial Narrow"/>
            <w:sz w:val="20"/>
            <w:szCs w:val="20"/>
          </w:rPr>
          <w:t>http://www.spiritslovenia.si/</w:t>
        </w:r>
      </w:hyperlink>
      <w:r w:rsidRPr="00A40944">
        <w:rPr>
          <w:rFonts w:ascii="Arial Narrow" w:hAnsi="Arial Narrow"/>
          <w:sz w:val="20"/>
          <w:szCs w:val="20"/>
        </w:rPr>
        <w:t xml:space="preserve">. </w:t>
      </w:r>
    </w:p>
    <w:p w:rsidR="009B6C22" w:rsidRPr="00A40944" w:rsidRDefault="009B6C22" w:rsidP="009B6C22">
      <w:pPr>
        <w:pStyle w:val="TEKST"/>
        <w:rPr>
          <w:rFonts w:ascii="Arial Narrow" w:hAnsi="Arial Narrow"/>
          <w:sz w:val="20"/>
          <w:szCs w:val="20"/>
        </w:rPr>
      </w:pPr>
    </w:p>
    <w:p w:rsidR="009B6C22" w:rsidRPr="00A40944" w:rsidRDefault="009B6C22" w:rsidP="009B6C22">
      <w:pPr>
        <w:pStyle w:val="TEKST"/>
        <w:rPr>
          <w:rFonts w:ascii="Arial Narrow" w:hAnsi="Arial Narrow"/>
          <w:sz w:val="20"/>
          <w:szCs w:val="20"/>
        </w:rPr>
      </w:pPr>
      <w:r w:rsidRPr="00A40944">
        <w:rPr>
          <w:rFonts w:ascii="Arial Narrow" w:hAnsi="Arial Narrow"/>
          <w:sz w:val="20"/>
          <w:szCs w:val="20"/>
        </w:rPr>
        <w:t>Vprašanja in odgovori bodo objavljeni na spletni strani, zato bodite pri postavljanju vprašanj previdni, da v njih ne razkrivate morebitnih osebnih podatkov, poslovnih skrivnosti in drugih podatkov, ki ne smejo biti javno objavljeni.</w:t>
      </w:r>
    </w:p>
    <w:p w:rsidR="009B6C22" w:rsidRPr="00A40944" w:rsidRDefault="009B6C22" w:rsidP="009B6C22">
      <w:pPr>
        <w:pStyle w:val="TEKST"/>
        <w:rPr>
          <w:rFonts w:ascii="Arial Narrow" w:hAnsi="Arial Narrow"/>
          <w:sz w:val="20"/>
          <w:szCs w:val="20"/>
        </w:rPr>
      </w:pPr>
    </w:p>
    <w:p w:rsidR="009B6C22" w:rsidRPr="00A40944" w:rsidRDefault="009B6C22" w:rsidP="009B6C22">
      <w:pPr>
        <w:pStyle w:val="TEKST"/>
        <w:rPr>
          <w:rFonts w:ascii="Arial Narrow" w:hAnsi="Arial Narrow"/>
          <w:sz w:val="20"/>
          <w:szCs w:val="20"/>
        </w:rPr>
      </w:pPr>
      <w:r w:rsidRPr="00A40944">
        <w:rPr>
          <w:rFonts w:ascii="Arial Narrow" w:hAnsi="Arial Narrow"/>
          <w:sz w:val="20"/>
          <w:szCs w:val="20"/>
        </w:rPr>
        <w:t xml:space="preserve">Potencialni </w:t>
      </w:r>
      <w:r w:rsidR="00FD6B75" w:rsidRPr="00A40944">
        <w:rPr>
          <w:rFonts w:ascii="Arial Narrow" w:hAnsi="Arial Narrow"/>
          <w:sz w:val="20"/>
          <w:szCs w:val="20"/>
        </w:rPr>
        <w:t>vlagatelj</w:t>
      </w:r>
      <w:r w:rsidRPr="00A40944">
        <w:rPr>
          <w:rFonts w:ascii="Arial Narrow" w:hAnsi="Arial Narrow"/>
          <w:sz w:val="20"/>
          <w:szCs w:val="20"/>
        </w:rPr>
        <w:t xml:space="preserve">i bodo o vseh novostih sproti obveščeni preko spletne strani </w:t>
      </w:r>
      <w:hyperlink r:id="rId21" w:history="1">
        <w:r w:rsidR="001E537D" w:rsidRPr="001E537D">
          <w:rPr>
            <w:rStyle w:val="Hiperpovezava"/>
            <w:rFonts w:ascii="Arial Narrow" w:hAnsi="Arial Narrow"/>
            <w:sz w:val="20"/>
            <w:szCs w:val="20"/>
          </w:rPr>
          <w:t>http://www.spiritslovenia.si</w:t>
        </w:r>
      </w:hyperlink>
      <w:r w:rsidR="001E537D">
        <w:rPr>
          <w:rFonts w:ascii="Arial Narrow" w:hAnsi="Arial Narrow"/>
          <w:sz w:val="20"/>
          <w:szCs w:val="20"/>
        </w:rPr>
        <w:t>.</w:t>
      </w:r>
    </w:p>
    <w:p w:rsidR="009B6C22" w:rsidRPr="00A40944" w:rsidRDefault="009B6C22" w:rsidP="009B6C22">
      <w:pPr>
        <w:pStyle w:val="TEKST"/>
        <w:spacing w:line="240" w:lineRule="auto"/>
        <w:rPr>
          <w:rFonts w:ascii="Arial Narrow" w:eastAsia="MS Mincho" w:hAnsi="Arial Narrow"/>
          <w:sz w:val="20"/>
          <w:szCs w:val="20"/>
          <w:lang w:eastAsia="en-US"/>
        </w:rPr>
      </w:pPr>
    </w:p>
    <w:p w:rsidR="009B6C22" w:rsidRPr="00A40944" w:rsidRDefault="009B6C22" w:rsidP="009B6C22">
      <w:pPr>
        <w:ind w:left="426" w:hanging="426"/>
        <w:jc w:val="both"/>
      </w:pPr>
      <w:r w:rsidRPr="00A40944">
        <w:rPr>
          <w:sz w:val="20"/>
          <w:szCs w:val="20"/>
        </w:rPr>
        <w:t>Ljubljana, dne</w:t>
      </w:r>
      <w:r w:rsidR="001E537D">
        <w:rPr>
          <w:sz w:val="20"/>
          <w:szCs w:val="20"/>
        </w:rPr>
        <w:t xml:space="preserve"> 02.02.</w:t>
      </w:r>
      <w:r w:rsidRPr="00A40944">
        <w:rPr>
          <w:sz w:val="20"/>
          <w:szCs w:val="20"/>
        </w:rPr>
        <w:t>201</w:t>
      </w:r>
      <w:r w:rsidR="00825A58">
        <w:rPr>
          <w:sz w:val="20"/>
          <w:szCs w:val="20"/>
        </w:rPr>
        <w:t>8</w:t>
      </w:r>
    </w:p>
    <w:p w:rsidR="009B6C22" w:rsidRDefault="009B6C22" w:rsidP="009B6C22">
      <w:pPr>
        <w:jc w:val="both"/>
      </w:pPr>
    </w:p>
    <w:p w:rsidR="001E537D" w:rsidRDefault="001E537D" w:rsidP="009B6C22">
      <w:pPr>
        <w:jc w:val="both"/>
      </w:pPr>
    </w:p>
    <w:p w:rsidR="001E537D" w:rsidRPr="001E537D" w:rsidRDefault="001E537D" w:rsidP="001E537D">
      <w:pPr>
        <w:ind w:left="4248"/>
        <w:jc w:val="center"/>
        <w:rPr>
          <w:rFonts w:eastAsia="Times New Roman"/>
          <w:sz w:val="20"/>
          <w:szCs w:val="20"/>
          <w:lang w:eastAsia="sl-SI"/>
        </w:rPr>
      </w:pPr>
      <w:r w:rsidRPr="001E537D">
        <w:rPr>
          <w:rFonts w:eastAsia="Times New Roman"/>
          <w:sz w:val="20"/>
          <w:szCs w:val="20"/>
          <w:lang w:eastAsia="sl-SI"/>
        </w:rPr>
        <w:t>Mag. Gorazd Mihelič</w:t>
      </w:r>
    </w:p>
    <w:p w:rsidR="001E537D" w:rsidRPr="001E537D" w:rsidRDefault="001E537D" w:rsidP="001E537D">
      <w:pPr>
        <w:ind w:left="4248"/>
        <w:jc w:val="center"/>
        <w:rPr>
          <w:rFonts w:eastAsia="Times New Roman"/>
          <w:sz w:val="20"/>
          <w:szCs w:val="20"/>
          <w:lang w:eastAsia="sl-SI"/>
        </w:rPr>
      </w:pPr>
      <w:r w:rsidRPr="001E537D">
        <w:rPr>
          <w:rFonts w:eastAsia="Times New Roman"/>
          <w:sz w:val="20"/>
          <w:szCs w:val="20"/>
          <w:lang w:eastAsia="sl-SI"/>
        </w:rPr>
        <w:t>Direktor SPIRIT Slovenija, javne agencije</w:t>
      </w:r>
    </w:p>
    <w:p w:rsidR="00563CCC" w:rsidRPr="00A40944" w:rsidRDefault="00563CCC" w:rsidP="007C1A64">
      <w:pPr>
        <w:jc w:val="both"/>
      </w:pPr>
    </w:p>
    <w:p w:rsidR="00563CCC" w:rsidRPr="00A40944" w:rsidRDefault="00563CCC" w:rsidP="007C1A64">
      <w:pPr>
        <w:jc w:val="both"/>
      </w:pPr>
    </w:p>
    <w:p w:rsidR="00563CCC" w:rsidRPr="00A40944" w:rsidRDefault="00563CCC" w:rsidP="007C1A64">
      <w:pPr>
        <w:jc w:val="both"/>
      </w:pPr>
    </w:p>
    <w:p w:rsidR="00C46DA6" w:rsidRPr="00A40944" w:rsidRDefault="00C46DA6">
      <w:pPr>
        <w:spacing w:after="200" w:line="276" w:lineRule="auto"/>
        <w:rPr>
          <w:b/>
        </w:rPr>
      </w:pPr>
    </w:p>
    <w:sectPr w:rsidR="00C46DA6" w:rsidRPr="00A40944" w:rsidSect="00340CE8">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E8" w:rsidRDefault="00402EE8" w:rsidP="00000B76">
      <w:r>
        <w:separator/>
      </w:r>
    </w:p>
  </w:endnote>
  <w:endnote w:type="continuationSeparator" w:id="0">
    <w:p w:rsidR="00402EE8" w:rsidRDefault="00402EE8" w:rsidP="00000B76">
      <w:r>
        <w:continuationSeparator/>
      </w:r>
    </w:p>
  </w:endnote>
  <w:endnote w:type="continuationNotice" w:id="1">
    <w:p w:rsidR="00402EE8" w:rsidRDefault="0040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EC Square Sans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413010"/>
      <w:docPartObj>
        <w:docPartGallery w:val="Page Numbers (Bottom of Page)"/>
        <w:docPartUnique/>
      </w:docPartObj>
    </w:sdtPr>
    <w:sdtEndPr>
      <w:rPr>
        <w:rFonts w:ascii="Arial" w:hAnsi="Arial" w:cs="Arial"/>
        <w:sz w:val="16"/>
        <w:szCs w:val="16"/>
      </w:rPr>
    </w:sdtEndPr>
    <w:sdtContent>
      <w:p w:rsidR="00C02E2B" w:rsidRPr="00201986" w:rsidRDefault="00C02E2B">
        <w:pPr>
          <w:pStyle w:val="Noga"/>
          <w:jc w:val="right"/>
          <w:rPr>
            <w:rFonts w:ascii="Arial" w:hAnsi="Arial" w:cs="Arial"/>
            <w:sz w:val="16"/>
            <w:szCs w:val="16"/>
          </w:rPr>
        </w:pPr>
        <w:r w:rsidRPr="00201986">
          <w:rPr>
            <w:rFonts w:ascii="Arial" w:hAnsi="Arial" w:cs="Arial"/>
            <w:sz w:val="16"/>
            <w:szCs w:val="16"/>
          </w:rPr>
          <w:fldChar w:fldCharType="begin"/>
        </w:r>
        <w:r w:rsidRPr="00201986">
          <w:rPr>
            <w:rFonts w:ascii="Arial" w:hAnsi="Arial" w:cs="Arial"/>
            <w:sz w:val="16"/>
            <w:szCs w:val="16"/>
          </w:rPr>
          <w:instrText>PAGE   \* MERGEFORMAT</w:instrText>
        </w:r>
        <w:r w:rsidRPr="00201986">
          <w:rPr>
            <w:rFonts w:ascii="Arial" w:hAnsi="Arial" w:cs="Arial"/>
            <w:sz w:val="16"/>
            <w:szCs w:val="16"/>
          </w:rPr>
          <w:fldChar w:fldCharType="separate"/>
        </w:r>
        <w:r w:rsidR="00C13454">
          <w:rPr>
            <w:rFonts w:ascii="Arial" w:hAnsi="Arial" w:cs="Arial"/>
            <w:noProof/>
            <w:sz w:val="16"/>
            <w:szCs w:val="16"/>
          </w:rPr>
          <w:t>15</w:t>
        </w:r>
        <w:r w:rsidRPr="00201986">
          <w:rPr>
            <w:rFonts w:ascii="Arial" w:hAnsi="Arial" w:cs="Arial"/>
            <w:sz w:val="16"/>
            <w:szCs w:val="16"/>
          </w:rPr>
          <w:fldChar w:fldCharType="end"/>
        </w:r>
      </w:p>
    </w:sdtContent>
  </w:sdt>
  <w:p w:rsidR="00C02E2B" w:rsidRPr="00201986" w:rsidRDefault="00C02E2B" w:rsidP="00201986">
    <w:pPr>
      <w:pStyle w:val="Noga"/>
      <w:jc w:val="center"/>
      <w:rPr>
        <w:rFonts w:ascii="Arial" w:hAnsi="Arial" w:cs="Arial"/>
        <w:sz w:val="16"/>
        <w:szCs w:val="16"/>
      </w:rPr>
    </w:pPr>
    <w:r w:rsidRPr="00201986">
      <w:rPr>
        <w:rFonts w:ascii="Arial" w:hAnsi="Arial" w:cs="Arial"/>
        <w:sz w:val="16"/>
        <w:szCs w:val="16"/>
      </w:rPr>
      <w:t>Verzija 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E8" w:rsidRDefault="00402EE8" w:rsidP="00000B76">
      <w:r>
        <w:separator/>
      </w:r>
    </w:p>
  </w:footnote>
  <w:footnote w:type="continuationSeparator" w:id="0">
    <w:p w:rsidR="00402EE8" w:rsidRDefault="00402EE8" w:rsidP="00000B76">
      <w:r>
        <w:continuationSeparator/>
      </w:r>
    </w:p>
  </w:footnote>
  <w:footnote w:type="continuationNotice" w:id="1">
    <w:p w:rsidR="00402EE8" w:rsidRDefault="00402EE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E2B" w:rsidRPr="00563CCC" w:rsidRDefault="00C02E2B" w:rsidP="00563CCC">
    <w:pPr>
      <w:tabs>
        <w:tab w:val="right" w:pos="9072"/>
      </w:tabs>
      <w:ind w:left="-851"/>
      <w:rPr>
        <w:rFonts w:ascii="Times New Roman" w:eastAsia="Times New Roman" w:hAnsi="Times New Roman"/>
        <w:noProof/>
        <w:sz w:val="20"/>
        <w:szCs w:val="20"/>
        <w:lang w:eastAsia="sl-SI"/>
      </w:rPr>
    </w:pPr>
    <w:r w:rsidRPr="00B45FBD">
      <w:rPr>
        <w:rFonts w:ascii="Times New Roman" w:eastAsia="Times New Roman" w:hAnsi="Times New Roman"/>
        <w:noProof/>
        <w:sz w:val="20"/>
        <w:szCs w:val="20"/>
        <w:lang w:eastAsia="sl-SI"/>
      </w:rPr>
      <w:drawing>
        <wp:anchor distT="0" distB="0" distL="114300" distR="114300" simplePos="0" relativeHeight="251659264" behindDoc="0" locked="0" layoutInCell="1" allowOverlap="1" wp14:anchorId="12CE39F1" wp14:editId="0C91988A">
          <wp:simplePos x="0" y="0"/>
          <wp:positionH relativeFrom="column">
            <wp:posOffset>4457065</wp:posOffset>
          </wp:positionH>
          <wp:positionV relativeFrom="paragraph">
            <wp:posOffset>7620</wp:posOffset>
          </wp:positionV>
          <wp:extent cx="1924050" cy="676275"/>
          <wp:effectExtent l="0" t="0" r="0" b="952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76275"/>
                  </a:xfrm>
                  <a:prstGeom prst="rect">
                    <a:avLst/>
                  </a:prstGeom>
                  <a:noFill/>
                  <a:ln>
                    <a:noFill/>
                  </a:ln>
                </pic:spPr>
              </pic:pic>
            </a:graphicData>
          </a:graphic>
        </wp:anchor>
      </w:drawing>
    </w:r>
    <w:r w:rsidRPr="00563CCC">
      <w:rPr>
        <w:rFonts w:ascii="Times New Roman" w:eastAsia="Times New Roman" w:hAnsi="Times New Roman"/>
        <w:noProof/>
        <w:sz w:val="20"/>
        <w:szCs w:val="20"/>
        <w:lang w:eastAsia="sl-SI"/>
      </w:rPr>
      <w:t xml:space="preserve">  </w:t>
    </w:r>
    <w:r w:rsidRPr="00B45FBD">
      <w:rPr>
        <w:rFonts w:ascii="Times New Roman" w:eastAsia="Times New Roman" w:hAnsi="Times New Roman"/>
        <w:noProof/>
        <w:sz w:val="20"/>
        <w:szCs w:val="20"/>
        <w:lang w:eastAsia="sl-SI"/>
      </w:rPr>
      <w:drawing>
        <wp:inline distT="0" distB="0" distL="0" distR="0" wp14:anchorId="4895A346" wp14:editId="2FA596A9">
          <wp:extent cx="2321560" cy="675640"/>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1560" cy="675640"/>
                  </a:xfrm>
                  <a:prstGeom prst="rect">
                    <a:avLst/>
                  </a:prstGeom>
                  <a:noFill/>
                  <a:ln>
                    <a:noFill/>
                  </a:ln>
                </pic:spPr>
              </pic:pic>
            </a:graphicData>
          </a:graphic>
        </wp:inline>
      </w:drawing>
    </w:r>
    <w:r w:rsidRPr="00563CCC">
      <w:rPr>
        <w:rFonts w:ascii="Times New Roman" w:eastAsia="Times New Roman" w:hAnsi="Times New Roman"/>
        <w:noProof/>
        <w:sz w:val="20"/>
        <w:szCs w:val="20"/>
        <w:lang w:eastAsia="sl-SI"/>
      </w:rPr>
      <w:t xml:space="preserve"> </w:t>
    </w:r>
    <w:r w:rsidRPr="00B45FBD">
      <w:rPr>
        <w:rFonts w:ascii="Times New Roman" w:eastAsia="Times New Roman" w:hAnsi="Times New Roman"/>
        <w:i/>
        <w:noProof/>
        <w:sz w:val="20"/>
        <w:szCs w:val="20"/>
        <w:lang w:eastAsia="sl-SI"/>
      </w:rPr>
      <w:drawing>
        <wp:inline distT="0" distB="0" distL="0" distR="0" wp14:anchorId="7E91B040" wp14:editId="362385CE">
          <wp:extent cx="2632075" cy="548640"/>
          <wp:effectExtent l="0" t="0" r="0" b="381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2075" cy="548640"/>
                  </a:xfrm>
                  <a:prstGeom prst="rect">
                    <a:avLst/>
                  </a:prstGeom>
                  <a:noFill/>
                  <a:ln>
                    <a:noFill/>
                  </a:ln>
                </pic:spPr>
              </pic:pic>
            </a:graphicData>
          </a:graphic>
        </wp:inline>
      </w:drawing>
    </w:r>
    <w:r w:rsidRPr="00563CCC">
      <w:rPr>
        <w:rFonts w:ascii="Times New Roman" w:eastAsia="Times New Roman" w:hAnsi="Times New Roman"/>
        <w:noProof/>
        <w:sz w:val="20"/>
        <w:szCs w:val="20"/>
        <w:lang w:eastAsia="sl-SI"/>
      </w:rPr>
      <w:t xml:space="preserve">  </w:t>
    </w:r>
  </w:p>
  <w:p w:rsidR="00C02E2B" w:rsidRDefault="00C02E2B">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BB7732"/>
    <w:multiLevelType w:val="hybridMultilevel"/>
    <w:tmpl w:val="FA3A3692"/>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779C3"/>
    <w:multiLevelType w:val="hybridMultilevel"/>
    <w:tmpl w:val="FAC6104C"/>
    <w:lvl w:ilvl="0" w:tplc="0424000F">
      <w:start w:val="1"/>
      <w:numFmt w:val="decimal"/>
      <w:lvlText w:val="%1."/>
      <w:lvlJc w:val="left"/>
      <w:pPr>
        <w:tabs>
          <w:tab w:val="num" w:pos="856"/>
        </w:tabs>
        <w:ind w:left="856"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D63D5B"/>
    <w:multiLevelType w:val="hybridMultilevel"/>
    <w:tmpl w:val="F3F496C4"/>
    <w:lvl w:ilvl="0" w:tplc="04240017">
      <w:start w:val="1"/>
      <w:numFmt w:val="lowerLetter"/>
      <w:lvlText w:val="%1)"/>
      <w:lvlJc w:val="left"/>
      <w:pPr>
        <w:ind w:left="1211"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5AB2A4A"/>
    <w:multiLevelType w:val="hybridMultilevel"/>
    <w:tmpl w:val="28E07DA0"/>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7422CBE"/>
    <w:multiLevelType w:val="hybridMultilevel"/>
    <w:tmpl w:val="5D52A448"/>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87E7EB2"/>
    <w:multiLevelType w:val="hybridMultilevel"/>
    <w:tmpl w:val="964C611E"/>
    <w:lvl w:ilvl="0" w:tplc="0424000F">
      <w:start w:val="1"/>
      <w:numFmt w:val="decimal"/>
      <w:lvlText w:val="%1."/>
      <w:lvlJc w:val="left"/>
      <w:pPr>
        <w:tabs>
          <w:tab w:val="num" w:pos="856"/>
        </w:tabs>
        <w:ind w:left="856"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10" w15:restartNumberingAfterBreak="0">
    <w:nsid w:val="0A202DA4"/>
    <w:multiLevelType w:val="hybridMultilevel"/>
    <w:tmpl w:val="76ECD67E"/>
    <w:lvl w:ilvl="0" w:tplc="04240001">
      <w:start w:val="1"/>
      <w:numFmt w:val="bullet"/>
      <w:lvlText w:val=""/>
      <w:lvlJc w:val="left"/>
      <w:pPr>
        <w:tabs>
          <w:tab w:val="num" w:pos="856"/>
        </w:tabs>
        <w:ind w:left="856"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CD16B9"/>
    <w:multiLevelType w:val="hybridMultilevel"/>
    <w:tmpl w:val="BF5EF8E0"/>
    <w:lvl w:ilvl="0" w:tplc="04240013">
      <w:start w:val="1"/>
      <w:numFmt w:val="upperRoman"/>
      <w:lvlText w:val="%1."/>
      <w:lvlJc w:val="right"/>
      <w:pPr>
        <w:ind w:left="720" w:hanging="360"/>
      </w:pPr>
    </w:lvl>
    <w:lvl w:ilvl="1" w:tplc="43DA812C">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B2406E2"/>
    <w:multiLevelType w:val="hybridMultilevel"/>
    <w:tmpl w:val="4C4447E0"/>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BB845B7"/>
    <w:multiLevelType w:val="hybridMultilevel"/>
    <w:tmpl w:val="A51CCE7E"/>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0C887C38"/>
    <w:multiLevelType w:val="hybridMultilevel"/>
    <w:tmpl w:val="D9F6453E"/>
    <w:lvl w:ilvl="0" w:tplc="CA1874B0">
      <w:start w:val="3"/>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180602"/>
    <w:multiLevelType w:val="hybridMultilevel"/>
    <w:tmpl w:val="8A7A07EA"/>
    <w:lvl w:ilvl="0" w:tplc="A720F5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DA367EA"/>
    <w:multiLevelType w:val="hybridMultilevel"/>
    <w:tmpl w:val="8CB8DD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F6F367A"/>
    <w:multiLevelType w:val="hybridMultilevel"/>
    <w:tmpl w:val="4CAE09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F89334F"/>
    <w:multiLevelType w:val="hybridMultilevel"/>
    <w:tmpl w:val="AB904EE6"/>
    <w:lvl w:ilvl="0" w:tplc="D4AC69D8">
      <w:numFmt w:val="bullet"/>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8027EC"/>
    <w:multiLevelType w:val="multilevel"/>
    <w:tmpl w:val="74BE3F4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109443AE"/>
    <w:multiLevelType w:val="hybridMultilevel"/>
    <w:tmpl w:val="652EF064"/>
    <w:lvl w:ilvl="0" w:tplc="238C2AFC">
      <w:start w:val="6"/>
      <w:numFmt w:val="bullet"/>
      <w:lvlText w:val="-"/>
      <w:lvlJc w:val="left"/>
      <w:pPr>
        <w:ind w:left="720" w:hanging="360"/>
      </w:pPr>
      <w:rPr>
        <w:rFonts w:ascii="Calibri" w:eastAsia="Calibri" w:hAnsi="Calibri"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0A0767B"/>
    <w:multiLevelType w:val="hybridMultilevel"/>
    <w:tmpl w:val="5EB6C4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16B62CA"/>
    <w:multiLevelType w:val="hybridMultilevel"/>
    <w:tmpl w:val="92985958"/>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1E07E96"/>
    <w:multiLevelType w:val="hybridMultilevel"/>
    <w:tmpl w:val="F970CC86"/>
    <w:lvl w:ilvl="0" w:tplc="23F0119C">
      <w:start w:val="1"/>
      <w:numFmt w:val="decimal"/>
      <w:lvlText w:val="%1."/>
      <w:lvlJc w:val="left"/>
      <w:pPr>
        <w:ind w:left="720" w:hanging="360"/>
      </w:pPr>
      <w:rPr>
        <w:rFonts w:ascii="Arial Narrow" w:eastAsia="Calibri" w:hAnsi="Arial Narrow"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25" w15:restartNumberingAfterBreak="0">
    <w:nsid w:val="133341BF"/>
    <w:multiLevelType w:val="multilevel"/>
    <w:tmpl w:val="09F0AD1E"/>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6" w15:restartNumberingAfterBreak="0">
    <w:nsid w:val="15174FE2"/>
    <w:multiLevelType w:val="hybridMultilevel"/>
    <w:tmpl w:val="B0B6E0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5EA6D65"/>
    <w:multiLevelType w:val="hybridMultilevel"/>
    <w:tmpl w:val="F75AD6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5ED6C55"/>
    <w:multiLevelType w:val="hybridMultilevel"/>
    <w:tmpl w:val="348085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30" w15:restartNumberingAfterBreak="0">
    <w:nsid w:val="17583974"/>
    <w:multiLevelType w:val="hybridMultilevel"/>
    <w:tmpl w:val="B2EEC590"/>
    <w:lvl w:ilvl="0" w:tplc="F154EE36">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183E3073"/>
    <w:multiLevelType w:val="hybridMultilevel"/>
    <w:tmpl w:val="E2CC508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19341416"/>
    <w:multiLevelType w:val="hybridMultilevel"/>
    <w:tmpl w:val="7EBA4C30"/>
    <w:lvl w:ilvl="0" w:tplc="C21E939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9685E69"/>
    <w:multiLevelType w:val="hybridMultilevel"/>
    <w:tmpl w:val="2F8A4840"/>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144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1989583D"/>
    <w:multiLevelType w:val="hybridMultilevel"/>
    <w:tmpl w:val="F070957A"/>
    <w:lvl w:ilvl="0" w:tplc="F446E84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1A1E2E2D"/>
    <w:multiLevelType w:val="hybridMultilevel"/>
    <w:tmpl w:val="27987C2E"/>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1C3C5B33"/>
    <w:multiLevelType w:val="hybridMultilevel"/>
    <w:tmpl w:val="BCB05546"/>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38" w15:restartNumberingAfterBreak="0">
    <w:nsid w:val="21B54BD8"/>
    <w:multiLevelType w:val="multilevel"/>
    <w:tmpl w:val="B3AEA734"/>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9" w15:restartNumberingAfterBreak="0">
    <w:nsid w:val="22FF5B37"/>
    <w:multiLevelType w:val="hybridMultilevel"/>
    <w:tmpl w:val="C1102102"/>
    <w:lvl w:ilvl="0" w:tplc="4FBEB37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24C0046E"/>
    <w:multiLevelType w:val="hybridMultilevel"/>
    <w:tmpl w:val="9E3A86DE"/>
    <w:lvl w:ilvl="0" w:tplc="2154E80C">
      <w:start w:val="1"/>
      <w:numFmt w:val="decimal"/>
      <w:lvlText w:val="2.%1."/>
      <w:lvlJc w:val="left"/>
      <w:pPr>
        <w:ind w:left="1146" w:hanging="360"/>
      </w:pPr>
    </w:lvl>
    <w:lvl w:ilvl="1" w:tplc="04240019">
      <w:start w:val="1"/>
      <w:numFmt w:val="lowerLetter"/>
      <w:lvlText w:val="%2."/>
      <w:lvlJc w:val="left"/>
      <w:pPr>
        <w:ind w:left="1866" w:hanging="360"/>
      </w:pPr>
    </w:lvl>
    <w:lvl w:ilvl="2" w:tplc="0424001B">
      <w:start w:val="1"/>
      <w:numFmt w:val="lowerRoman"/>
      <w:lvlText w:val="%3."/>
      <w:lvlJc w:val="right"/>
      <w:pPr>
        <w:ind w:left="2586" w:hanging="180"/>
      </w:pPr>
    </w:lvl>
    <w:lvl w:ilvl="3" w:tplc="0424000F">
      <w:start w:val="1"/>
      <w:numFmt w:val="decimal"/>
      <w:lvlText w:val="%4."/>
      <w:lvlJc w:val="left"/>
      <w:pPr>
        <w:ind w:left="3306" w:hanging="360"/>
      </w:pPr>
    </w:lvl>
    <w:lvl w:ilvl="4" w:tplc="04240019">
      <w:start w:val="1"/>
      <w:numFmt w:val="lowerLetter"/>
      <w:lvlText w:val="%5."/>
      <w:lvlJc w:val="left"/>
      <w:pPr>
        <w:ind w:left="4026" w:hanging="360"/>
      </w:pPr>
    </w:lvl>
    <w:lvl w:ilvl="5" w:tplc="0424001B">
      <w:start w:val="1"/>
      <w:numFmt w:val="lowerRoman"/>
      <w:lvlText w:val="%6."/>
      <w:lvlJc w:val="right"/>
      <w:pPr>
        <w:ind w:left="4746" w:hanging="180"/>
      </w:pPr>
    </w:lvl>
    <w:lvl w:ilvl="6" w:tplc="0424000F">
      <w:start w:val="1"/>
      <w:numFmt w:val="decimal"/>
      <w:lvlText w:val="%7."/>
      <w:lvlJc w:val="left"/>
      <w:pPr>
        <w:ind w:left="5466" w:hanging="360"/>
      </w:pPr>
    </w:lvl>
    <w:lvl w:ilvl="7" w:tplc="04240019">
      <w:start w:val="1"/>
      <w:numFmt w:val="lowerLetter"/>
      <w:lvlText w:val="%8."/>
      <w:lvlJc w:val="left"/>
      <w:pPr>
        <w:ind w:left="6186" w:hanging="360"/>
      </w:pPr>
    </w:lvl>
    <w:lvl w:ilvl="8" w:tplc="0424001B">
      <w:start w:val="1"/>
      <w:numFmt w:val="lowerRoman"/>
      <w:lvlText w:val="%9."/>
      <w:lvlJc w:val="right"/>
      <w:pPr>
        <w:ind w:left="6906" w:hanging="180"/>
      </w:pPr>
    </w:lvl>
  </w:abstractNum>
  <w:abstractNum w:abstractNumId="41"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24FD3EC9"/>
    <w:multiLevelType w:val="hybridMultilevel"/>
    <w:tmpl w:val="BD3AD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5ED4079"/>
    <w:multiLevelType w:val="hybridMultilevel"/>
    <w:tmpl w:val="F164406A"/>
    <w:lvl w:ilvl="0" w:tplc="4E7C834E">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26F950CF"/>
    <w:multiLevelType w:val="hybridMultilevel"/>
    <w:tmpl w:val="21BCB136"/>
    <w:lvl w:ilvl="0" w:tplc="F6B07BB4">
      <w:start w:val="1"/>
      <w:numFmt w:val="decimal"/>
      <w:lvlText w:val="%1."/>
      <w:lvlJc w:val="left"/>
      <w:pPr>
        <w:ind w:left="720" w:hanging="360"/>
      </w:pPr>
      <w:rPr>
        <w:rFonts w:cs="Arial"/>
        <w:i w:val="0"/>
        <w:strike w:val="0"/>
        <w:dstrike w:val="0"/>
        <w:u w:val="none"/>
        <w:effect w:val="no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5"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8B15407"/>
    <w:multiLevelType w:val="hybridMultilevel"/>
    <w:tmpl w:val="8C7E2DC6"/>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9305D58"/>
    <w:multiLevelType w:val="multilevel"/>
    <w:tmpl w:val="22C43350"/>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2C4A4248"/>
    <w:multiLevelType w:val="hybridMultilevel"/>
    <w:tmpl w:val="E744A070"/>
    <w:lvl w:ilvl="0" w:tplc="F5B0F774">
      <w:start w:val="2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D2D54F6"/>
    <w:multiLevelType w:val="multilevel"/>
    <w:tmpl w:val="F8C8D114"/>
    <w:lvl w:ilvl="0">
      <w:start w:val="1"/>
      <w:numFmt w:val="decimal"/>
      <w:lvlText w:val="%1."/>
      <w:lvlJc w:val="left"/>
      <w:pPr>
        <w:ind w:left="720" w:hanging="360"/>
      </w:pPr>
      <w:rPr>
        <w:rFonts w:hint="default"/>
      </w:rPr>
    </w:lvl>
    <w:lvl w:ilvl="1">
      <w:start w:val="3"/>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912" w:hanging="72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5688" w:hanging="108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50" w15:restartNumberingAfterBreak="0">
    <w:nsid w:val="2E801F85"/>
    <w:multiLevelType w:val="hybridMultilevel"/>
    <w:tmpl w:val="4C4447E0"/>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2E8A1C9F"/>
    <w:multiLevelType w:val="hybridMultilevel"/>
    <w:tmpl w:val="78BA0DC4"/>
    <w:lvl w:ilvl="0" w:tplc="674C4B4E">
      <w:start w:val="1"/>
      <w:numFmt w:val="decimal"/>
      <w:lvlText w:val="%1"/>
      <w:lvlJc w:val="left"/>
      <w:pPr>
        <w:ind w:left="41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0126754"/>
    <w:multiLevelType w:val="multilevel"/>
    <w:tmpl w:val="EBDE2CEE"/>
    <w:lvl w:ilvl="0">
      <w:start w:val="1"/>
      <w:numFmt w:val="upperRoman"/>
      <w:lvlText w:val="%1."/>
      <w:lvlJc w:val="left"/>
      <w:pPr>
        <w:ind w:left="1713"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53" w15:restartNumberingAfterBreak="0">
    <w:nsid w:val="32116EFA"/>
    <w:multiLevelType w:val="hybridMultilevel"/>
    <w:tmpl w:val="77601A74"/>
    <w:lvl w:ilvl="0" w:tplc="C9123048">
      <w:start w:val="2"/>
      <w:numFmt w:val="bullet"/>
      <w:lvlText w:val="-"/>
      <w:lvlJc w:val="left"/>
      <w:pPr>
        <w:ind w:left="540" w:hanging="360"/>
      </w:pPr>
      <w:rPr>
        <w:rFonts w:ascii="Times New Roman" w:eastAsia="Times New Roman" w:hAnsi="Times New Roman" w:cs="Times New Roman"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54"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55"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3E75264"/>
    <w:multiLevelType w:val="hybridMultilevel"/>
    <w:tmpl w:val="24900DE2"/>
    <w:lvl w:ilvl="0" w:tplc="974828C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355B2D5D"/>
    <w:multiLevelType w:val="hybridMultilevel"/>
    <w:tmpl w:val="FAC6104C"/>
    <w:lvl w:ilvl="0" w:tplc="0424000F">
      <w:start w:val="1"/>
      <w:numFmt w:val="decimal"/>
      <w:lvlText w:val="%1."/>
      <w:lvlJc w:val="left"/>
      <w:pPr>
        <w:tabs>
          <w:tab w:val="num" w:pos="856"/>
        </w:tabs>
        <w:ind w:left="856"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5CB7C41"/>
    <w:multiLevelType w:val="hybridMultilevel"/>
    <w:tmpl w:val="8222BFA0"/>
    <w:lvl w:ilvl="0" w:tplc="0424000B">
      <w:start w:val="1"/>
      <w:numFmt w:val="bullet"/>
      <w:lvlText w:val=""/>
      <w:lvlJc w:val="left"/>
      <w:pPr>
        <w:tabs>
          <w:tab w:val="num" w:pos="1070"/>
        </w:tabs>
        <w:ind w:left="1070" w:hanging="360"/>
      </w:pPr>
      <w:rPr>
        <w:rFonts w:ascii="Wingdings" w:hAnsi="Wingdings" w:hint="default"/>
      </w:rPr>
    </w:lvl>
    <w:lvl w:ilvl="1" w:tplc="3E4435F4">
      <w:start w:val="3"/>
      <w:numFmt w:val="bullet"/>
      <w:lvlText w:val="-"/>
      <w:lvlJc w:val="left"/>
      <w:pPr>
        <w:tabs>
          <w:tab w:val="num" w:pos="1802"/>
        </w:tabs>
        <w:ind w:left="1802" w:hanging="360"/>
      </w:pPr>
      <w:rPr>
        <w:rFonts w:ascii="Times New Roman" w:eastAsia="Times New Roman" w:hAnsi="Times New Roman" w:cs="Times New Roman" w:hint="default"/>
      </w:rPr>
    </w:lvl>
    <w:lvl w:ilvl="2" w:tplc="04240001">
      <w:start w:val="1"/>
      <w:numFmt w:val="bullet"/>
      <w:lvlText w:val=""/>
      <w:lvlJc w:val="left"/>
      <w:pPr>
        <w:tabs>
          <w:tab w:val="num" w:pos="2510"/>
        </w:tabs>
        <w:ind w:left="2510" w:hanging="360"/>
      </w:pPr>
      <w:rPr>
        <w:rFonts w:ascii="Symbol" w:hAnsi="Symbol" w:hint="default"/>
      </w:rPr>
    </w:lvl>
    <w:lvl w:ilvl="3" w:tplc="04240001" w:tentative="1">
      <w:start w:val="1"/>
      <w:numFmt w:val="bullet"/>
      <w:lvlText w:val=""/>
      <w:lvlJc w:val="left"/>
      <w:pPr>
        <w:tabs>
          <w:tab w:val="num" w:pos="3230"/>
        </w:tabs>
        <w:ind w:left="3230" w:hanging="360"/>
      </w:pPr>
      <w:rPr>
        <w:rFonts w:ascii="Symbol" w:hAnsi="Symbol" w:hint="default"/>
      </w:rPr>
    </w:lvl>
    <w:lvl w:ilvl="4" w:tplc="04240003" w:tentative="1">
      <w:start w:val="1"/>
      <w:numFmt w:val="bullet"/>
      <w:lvlText w:val="o"/>
      <w:lvlJc w:val="left"/>
      <w:pPr>
        <w:tabs>
          <w:tab w:val="num" w:pos="3950"/>
        </w:tabs>
        <w:ind w:left="3950" w:hanging="360"/>
      </w:pPr>
      <w:rPr>
        <w:rFonts w:ascii="Courier New" w:hAnsi="Courier New" w:cs="Courier New" w:hint="default"/>
      </w:rPr>
    </w:lvl>
    <w:lvl w:ilvl="5" w:tplc="04240005" w:tentative="1">
      <w:start w:val="1"/>
      <w:numFmt w:val="bullet"/>
      <w:lvlText w:val=""/>
      <w:lvlJc w:val="left"/>
      <w:pPr>
        <w:tabs>
          <w:tab w:val="num" w:pos="4670"/>
        </w:tabs>
        <w:ind w:left="4670" w:hanging="360"/>
      </w:pPr>
      <w:rPr>
        <w:rFonts w:ascii="Wingdings" w:hAnsi="Wingdings" w:hint="default"/>
      </w:rPr>
    </w:lvl>
    <w:lvl w:ilvl="6" w:tplc="04240001" w:tentative="1">
      <w:start w:val="1"/>
      <w:numFmt w:val="bullet"/>
      <w:lvlText w:val=""/>
      <w:lvlJc w:val="left"/>
      <w:pPr>
        <w:tabs>
          <w:tab w:val="num" w:pos="5390"/>
        </w:tabs>
        <w:ind w:left="5390" w:hanging="360"/>
      </w:pPr>
      <w:rPr>
        <w:rFonts w:ascii="Symbol" w:hAnsi="Symbol" w:hint="default"/>
      </w:rPr>
    </w:lvl>
    <w:lvl w:ilvl="7" w:tplc="04240003" w:tentative="1">
      <w:start w:val="1"/>
      <w:numFmt w:val="bullet"/>
      <w:lvlText w:val="o"/>
      <w:lvlJc w:val="left"/>
      <w:pPr>
        <w:tabs>
          <w:tab w:val="num" w:pos="6110"/>
        </w:tabs>
        <w:ind w:left="6110" w:hanging="360"/>
      </w:pPr>
      <w:rPr>
        <w:rFonts w:ascii="Courier New" w:hAnsi="Courier New" w:cs="Courier New" w:hint="default"/>
      </w:rPr>
    </w:lvl>
    <w:lvl w:ilvl="8" w:tplc="04240005" w:tentative="1">
      <w:start w:val="1"/>
      <w:numFmt w:val="bullet"/>
      <w:lvlText w:val=""/>
      <w:lvlJc w:val="left"/>
      <w:pPr>
        <w:tabs>
          <w:tab w:val="num" w:pos="6830"/>
        </w:tabs>
        <w:ind w:left="6830" w:hanging="360"/>
      </w:pPr>
      <w:rPr>
        <w:rFonts w:ascii="Wingdings" w:hAnsi="Wingdings" w:hint="default"/>
      </w:rPr>
    </w:lvl>
  </w:abstractNum>
  <w:abstractNum w:abstractNumId="60" w15:restartNumberingAfterBreak="0">
    <w:nsid w:val="36A64EBA"/>
    <w:multiLevelType w:val="hybridMultilevel"/>
    <w:tmpl w:val="D312D04C"/>
    <w:lvl w:ilvl="0" w:tplc="1E563D7C">
      <w:start w:val="8"/>
      <w:numFmt w:val="bullet"/>
      <w:lvlText w:val="-"/>
      <w:lvlJc w:val="left"/>
      <w:pPr>
        <w:ind w:left="720" w:hanging="360"/>
      </w:pPr>
      <w:rPr>
        <w:rFonts w:ascii="Arial" w:eastAsia="Times New Roman" w:hAnsi="Arial" w:cs="Arial" w:hint="default"/>
      </w:rPr>
    </w:lvl>
    <w:lvl w:ilvl="1" w:tplc="1E563D7C">
      <w:start w:val="8"/>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379509A8"/>
    <w:multiLevelType w:val="hybridMultilevel"/>
    <w:tmpl w:val="5510C724"/>
    <w:lvl w:ilvl="0" w:tplc="F154EE36">
      <w:start w:val="1"/>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2" w15:restartNumberingAfterBreak="0">
    <w:nsid w:val="385D1531"/>
    <w:multiLevelType w:val="hybridMultilevel"/>
    <w:tmpl w:val="7EA4D100"/>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38C76F78"/>
    <w:multiLevelType w:val="hybridMultilevel"/>
    <w:tmpl w:val="4C4447E0"/>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65" w15:restartNumberingAfterBreak="0">
    <w:nsid w:val="3AF6316D"/>
    <w:multiLevelType w:val="hybridMultilevel"/>
    <w:tmpl w:val="A2DECC4C"/>
    <w:lvl w:ilvl="0" w:tplc="0424000F">
      <w:start w:val="1"/>
      <w:numFmt w:val="decimal"/>
      <w:lvlText w:val="%1."/>
      <w:lvlJc w:val="left"/>
      <w:pPr>
        <w:tabs>
          <w:tab w:val="num" w:pos="856"/>
        </w:tabs>
        <w:ind w:left="856"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66" w15:restartNumberingAfterBreak="0">
    <w:nsid w:val="3B526685"/>
    <w:multiLevelType w:val="hybridMultilevel"/>
    <w:tmpl w:val="03D69998"/>
    <w:lvl w:ilvl="0" w:tplc="04090003">
      <w:start w:val="1"/>
      <w:numFmt w:val="bullet"/>
      <w:lvlText w:val=""/>
      <w:lvlJc w:val="left"/>
      <w:pPr>
        <w:ind w:left="720" w:hanging="360"/>
      </w:pPr>
      <w:rPr>
        <w:rFonts w:ascii="Symbol" w:hAnsi="Symbol" w:hint="default"/>
        <w:b/>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3BD64A59"/>
    <w:multiLevelType w:val="multilevel"/>
    <w:tmpl w:val="5E4290B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3CA40F99"/>
    <w:multiLevelType w:val="multilevel"/>
    <w:tmpl w:val="FB9E7BDE"/>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9"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70" w15:restartNumberingAfterBreak="0">
    <w:nsid w:val="3F6D0A1B"/>
    <w:multiLevelType w:val="hybridMultilevel"/>
    <w:tmpl w:val="A210D74C"/>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1"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2" w15:restartNumberingAfterBreak="0">
    <w:nsid w:val="3FEE6194"/>
    <w:multiLevelType w:val="hybridMultilevel"/>
    <w:tmpl w:val="63BA6800"/>
    <w:lvl w:ilvl="0" w:tplc="605AB4EE">
      <w:numFmt w:val="bullet"/>
      <w:lvlText w:val="-"/>
      <w:lvlJc w:val="left"/>
      <w:pPr>
        <w:ind w:left="720" w:hanging="360"/>
      </w:pPr>
      <w:rPr>
        <w:rFonts w:ascii="Arial Narrow" w:eastAsia="Calibri" w:hAnsi="Arial Narrow" w:cs="Arial" w:hint="default"/>
        <w:color w:val="auto"/>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3"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74" w15:restartNumberingAfterBreak="0">
    <w:nsid w:val="407876DC"/>
    <w:multiLevelType w:val="hybridMultilevel"/>
    <w:tmpl w:val="7CAEAD9E"/>
    <w:lvl w:ilvl="0" w:tplc="0424000F">
      <w:start w:val="1"/>
      <w:numFmt w:val="decimal"/>
      <w:lvlText w:val="%1."/>
      <w:lvlJc w:val="left"/>
      <w:pPr>
        <w:ind w:left="3060" w:hanging="360"/>
      </w:pPr>
    </w:lvl>
    <w:lvl w:ilvl="1" w:tplc="04240019" w:tentative="1">
      <w:start w:val="1"/>
      <w:numFmt w:val="lowerLetter"/>
      <w:lvlText w:val="%2."/>
      <w:lvlJc w:val="left"/>
      <w:pPr>
        <w:ind w:left="3780" w:hanging="360"/>
      </w:pPr>
    </w:lvl>
    <w:lvl w:ilvl="2" w:tplc="0424001B" w:tentative="1">
      <w:start w:val="1"/>
      <w:numFmt w:val="lowerRoman"/>
      <w:lvlText w:val="%3."/>
      <w:lvlJc w:val="right"/>
      <w:pPr>
        <w:ind w:left="4500" w:hanging="180"/>
      </w:pPr>
    </w:lvl>
    <w:lvl w:ilvl="3" w:tplc="0424000F" w:tentative="1">
      <w:start w:val="1"/>
      <w:numFmt w:val="decimal"/>
      <w:lvlText w:val="%4."/>
      <w:lvlJc w:val="left"/>
      <w:pPr>
        <w:ind w:left="5220" w:hanging="360"/>
      </w:pPr>
    </w:lvl>
    <w:lvl w:ilvl="4" w:tplc="04240019" w:tentative="1">
      <w:start w:val="1"/>
      <w:numFmt w:val="lowerLetter"/>
      <w:lvlText w:val="%5."/>
      <w:lvlJc w:val="left"/>
      <w:pPr>
        <w:ind w:left="5940" w:hanging="360"/>
      </w:pPr>
    </w:lvl>
    <w:lvl w:ilvl="5" w:tplc="0424001B" w:tentative="1">
      <w:start w:val="1"/>
      <w:numFmt w:val="lowerRoman"/>
      <w:lvlText w:val="%6."/>
      <w:lvlJc w:val="right"/>
      <w:pPr>
        <w:ind w:left="6660" w:hanging="180"/>
      </w:pPr>
    </w:lvl>
    <w:lvl w:ilvl="6" w:tplc="0424000F" w:tentative="1">
      <w:start w:val="1"/>
      <w:numFmt w:val="decimal"/>
      <w:lvlText w:val="%7."/>
      <w:lvlJc w:val="left"/>
      <w:pPr>
        <w:ind w:left="7380" w:hanging="360"/>
      </w:pPr>
    </w:lvl>
    <w:lvl w:ilvl="7" w:tplc="04240019" w:tentative="1">
      <w:start w:val="1"/>
      <w:numFmt w:val="lowerLetter"/>
      <w:lvlText w:val="%8."/>
      <w:lvlJc w:val="left"/>
      <w:pPr>
        <w:ind w:left="8100" w:hanging="360"/>
      </w:pPr>
    </w:lvl>
    <w:lvl w:ilvl="8" w:tplc="0424001B" w:tentative="1">
      <w:start w:val="1"/>
      <w:numFmt w:val="lowerRoman"/>
      <w:lvlText w:val="%9."/>
      <w:lvlJc w:val="right"/>
      <w:pPr>
        <w:ind w:left="8820" w:hanging="180"/>
      </w:pPr>
    </w:lvl>
  </w:abstractNum>
  <w:abstractNum w:abstractNumId="75" w15:restartNumberingAfterBreak="0">
    <w:nsid w:val="410C1CA9"/>
    <w:multiLevelType w:val="multilevel"/>
    <w:tmpl w:val="57FA9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41337B6C"/>
    <w:multiLevelType w:val="hybridMultilevel"/>
    <w:tmpl w:val="9AB0E6B8"/>
    <w:lvl w:ilvl="0" w:tplc="29200CA0">
      <w:start w:val="1"/>
      <w:numFmt w:val="upperRoman"/>
      <w:lvlText w:val="%1."/>
      <w:lvlJc w:val="left"/>
      <w:pPr>
        <w:tabs>
          <w:tab w:val="num" w:pos="1080"/>
        </w:tabs>
        <w:ind w:left="1080" w:hanging="72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7" w15:restartNumberingAfterBreak="0">
    <w:nsid w:val="421D25CE"/>
    <w:multiLevelType w:val="hybridMultilevel"/>
    <w:tmpl w:val="2662E202"/>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42905879"/>
    <w:multiLevelType w:val="hybridMultilevel"/>
    <w:tmpl w:val="D7E04CF4"/>
    <w:lvl w:ilvl="0" w:tplc="C21E939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439D1E87"/>
    <w:multiLevelType w:val="hybridMultilevel"/>
    <w:tmpl w:val="516E3FEA"/>
    <w:lvl w:ilvl="0" w:tplc="04240001">
      <w:start w:val="1"/>
      <w:numFmt w:val="bullet"/>
      <w:lvlText w:val=""/>
      <w:lvlJc w:val="left"/>
      <w:pPr>
        <w:tabs>
          <w:tab w:val="num" w:pos="856"/>
        </w:tabs>
        <w:ind w:left="856" w:hanging="360"/>
      </w:pPr>
      <w:rPr>
        <w:rFonts w:ascii="Symbol" w:hAnsi="Symbol"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81" w15:restartNumberingAfterBreak="0">
    <w:nsid w:val="4435731A"/>
    <w:multiLevelType w:val="hybridMultilevel"/>
    <w:tmpl w:val="E05CCDF0"/>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83"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4" w15:restartNumberingAfterBreak="0">
    <w:nsid w:val="47704978"/>
    <w:multiLevelType w:val="hybridMultilevel"/>
    <w:tmpl w:val="8A068C32"/>
    <w:lvl w:ilvl="0" w:tplc="974828CC">
      <w:start w:val="1"/>
      <w:numFmt w:val="lowerLetter"/>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5" w15:restartNumberingAfterBreak="0">
    <w:nsid w:val="477BBB49"/>
    <w:multiLevelType w:val="hybridMultilevel"/>
    <w:tmpl w:val="10CF0B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47A24850"/>
    <w:multiLevelType w:val="hybridMultilevel"/>
    <w:tmpl w:val="BD365162"/>
    <w:lvl w:ilvl="0" w:tplc="24425AEE">
      <w:start w:val="4"/>
      <w:numFmt w:val="bullet"/>
      <w:lvlText w:val="-"/>
      <w:lvlJc w:val="left"/>
      <w:pPr>
        <w:ind w:left="360" w:hanging="360"/>
      </w:pPr>
      <w:rPr>
        <w:rFonts w:ascii="Arial Narrow" w:eastAsia="Times New Roman" w:hAnsi="Arial Narrow" w:cs="Times New Roman" w:hint="default"/>
      </w:rPr>
    </w:lvl>
    <w:lvl w:ilvl="1" w:tplc="0424000F">
      <w:start w:val="1"/>
      <w:numFmt w:val="decimal"/>
      <w:lvlText w:val="%2."/>
      <w:lvlJc w:val="left"/>
      <w:pPr>
        <w:ind w:left="144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7" w15:restartNumberingAfterBreak="0">
    <w:nsid w:val="48AB100B"/>
    <w:multiLevelType w:val="hybridMultilevel"/>
    <w:tmpl w:val="DB96A34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8" w15:restartNumberingAfterBreak="0">
    <w:nsid w:val="4A781282"/>
    <w:multiLevelType w:val="multilevel"/>
    <w:tmpl w:val="F7C609B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9" w15:restartNumberingAfterBreak="0">
    <w:nsid w:val="4ADC206C"/>
    <w:multiLevelType w:val="hybridMultilevel"/>
    <w:tmpl w:val="9CB8C3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B887650"/>
    <w:multiLevelType w:val="multilevel"/>
    <w:tmpl w:val="CE4CB868"/>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1"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92" w15:restartNumberingAfterBreak="0">
    <w:nsid w:val="4CE12021"/>
    <w:multiLevelType w:val="hybridMultilevel"/>
    <w:tmpl w:val="AEC8CDCA"/>
    <w:lvl w:ilvl="0" w:tplc="0424000F">
      <w:start w:val="4"/>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4DD80A10"/>
    <w:multiLevelType w:val="hybridMultilevel"/>
    <w:tmpl w:val="FB1648D6"/>
    <w:lvl w:ilvl="0" w:tplc="518A7092">
      <w:start w:val="2"/>
      <w:numFmt w:val="bullet"/>
      <w:lvlText w:val="-"/>
      <w:lvlJc w:val="left"/>
      <w:pPr>
        <w:ind w:left="5388" w:hanging="360"/>
      </w:pPr>
      <w:rPr>
        <w:rFonts w:ascii="Tahoma" w:eastAsia="Times New Roman" w:hAnsi="Tahoma" w:cs="Tahoma" w:hint="default"/>
      </w:rPr>
    </w:lvl>
    <w:lvl w:ilvl="1" w:tplc="04240003">
      <w:start w:val="1"/>
      <w:numFmt w:val="bullet"/>
      <w:lvlText w:val="o"/>
      <w:lvlJc w:val="left"/>
      <w:pPr>
        <w:ind w:left="6108" w:hanging="360"/>
      </w:pPr>
      <w:rPr>
        <w:rFonts w:ascii="Courier New" w:hAnsi="Courier New" w:cs="Courier New" w:hint="default"/>
      </w:rPr>
    </w:lvl>
    <w:lvl w:ilvl="2" w:tplc="04240005" w:tentative="1">
      <w:start w:val="1"/>
      <w:numFmt w:val="bullet"/>
      <w:lvlText w:val=""/>
      <w:lvlJc w:val="left"/>
      <w:pPr>
        <w:ind w:left="6828" w:hanging="360"/>
      </w:pPr>
      <w:rPr>
        <w:rFonts w:ascii="Wingdings" w:hAnsi="Wingdings" w:hint="default"/>
      </w:rPr>
    </w:lvl>
    <w:lvl w:ilvl="3" w:tplc="04240001" w:tentative="1">
      <w:start w:val="1"/>
      <w:numFmt w:val="bullet"/>
      <w:lvlText w:val=""/>
      <w:lvlJc w:val="left"/>
      <w:pPr>
        <w:ind w:left="7548" w:hanging="360"/>
      </w:pPr>
      <w:rPr>
        <w:rFonts w:ascii="Symbol" w:hAnsi="Symbol" w:hint="default"/>
      </w:rPr>
    </w:lvl>
    <w:lvl w:ilvl="4" w:tplc="04240003" w:tentative="1">
      <w:start w:val="1"/>
      <w:numFmt w:val="bullet"/>
      <w:lvlText w:val="o"/>
      <w:lvlJc w:val="left"/>
      <w:pPr>
        <w:ind w:left="8268" w:hanging="360"/>
      </w:pPr>
      <w:rPr>
        <w:rFonts w:ascii="Courier New" w:hAnsi="Courier New" w:cs="Courier New" w:hint="default"/>
      </w:rPr>
    </w:lvl>
    <w:lvl w:ilvl="5" w:tplc="04240005" w:tentative="1">
      <w:start w:val="1"/>
      <w:numFmt w:val="bullet"/>
      <w:lvlText w:val=""/>
      <w:lvlJc w:val="left"/>
      <w:pPr>
        <w:ind w:left="8988" w:hanging="360"/>
      </w:pPr>
      <w:rPr>
        <w:rFonts w:ascii="Wingdings" w:hAnsi="Wingdings" w:hint="default"/>
      </w:rPr>
    </w:lvl>
    <w:lvl w:ilvl="6" w:tplc="04240001" w:tentative="1">
      <w:start w:val="1"/>
      <w:numFmt w:val="bullet"/>
      <w:lvlText w:val=""/>
      <w:lvlJc w:val="left"/>
      <w:pPr>
        <w:ind w:left="9708" w:hanging="360"/>
      </w:pPr>
      <w:rPr>
        <w:rFonts w:ascii="Symbol" w:hAnsi="Symbol" w:hint="default"/>
      </w:rPr>
    </w:lvl>
    <w:lvl w:ilvl="7" w:tplc="04240003" w:tentative="1">
      <w:start w:val="1"/>
      <w:numFmt w:val="bullet"/>
      <w:lvlText w:val="o"/>
      <w:lvlJc w:val="left"/>
      <w:pPr>
        <w:ind w:left="10428" w:hanging="360"/>
      </w:pPr>
      <w:rPr>
        <w:rFonts w:ascii="Courier New" w:hAnsi="Courier New" w:cs="Courier New" w:hint="default"/>
      </w:rPr>
    </w:lvl>
    <w:lvl w:ilvl="8" w:tplc="04240005" w:tentative="1">
      <w:start w:val="1"/>
      <w:numFmt w:val="bullet"/>
      <w:lvlText w:val=""/>
      <w:lvlJc w:val="left"/>
      <w:pPr>
        <w:ind w:left="11148" w:hanging="360"/>
      </w:pPr>
      <w:rPr>
        <w:rFonts w:ascii="Wingdings" w:hAnsi="Wingdings" w:hint="default"/>
      </w:rPr>
    </w:lvl>
  </w:abstractNum>
  <w:abstractNum w:abstractNumId="94" w15:restartNumberingAfterBreak="0">
    <w:nsid w:val="4EDF1065"/>
    <w:multiLevelType w:val="hybridMultilevel"/>
    <w:tmpl w:val="3CF028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4F912525"/>
    <w:multiLevelType w:val="hybridMultilevel"/>
    <w:tmpl w:val="6D64F8EA"/>
    <w:lvl w:ilvl="0" w:tplc="0424000F">
      <w:start w:val="1"/>
      <w:numFmt w:val="decimal"/>
      <w:lvlText w:val="%1."/>
      <w:lvlJc w:val="left"/>
      <w:pPr>
        <w:ind w:left="856" w:hanging="360"/>
      </w:pPr>
    </w:lvl>
    <w:lvl w:ilvl="1" w:tplc="04240019">
      <w:start w:val="1"/>
      <w:numFmt w:val="lowerLetter"/>
      <w:lvlText w:val="%2."/>
      <w:lvlJc w:val="left"/>
      <w:pPr>
        <w:ind w:left="1576" w:hanging="360"/>
      </w:pPr>
    </w:lvl>
    <w:lvl w:ilvl="2" w:tplc="0424001B" w:tentative="1">
      <w:start w:val="1"/>
      <w:numFmt w:val="lowerRoman"/>
      <w:lvlText w:val="%3."/>
      <w:lvlJc w:val="right"/>
      <w:pPr>
        <w:ind w:left="2296" w:hanging="180"/>
      </w:pPr>
    </w:lvl>
    <w:lvl w:ilvl="3" w:tplc="0424000F" w:tentative="1">
      <w:start w:val="1"/>
      <w:numFmt w:val="decimal"/>
      <w:lvlText w:val="%4."/>
      <w:lvlJc w:val="left"/>
      <w:pPr>
        <w:ind w:left="3016" w:hanging="360"/>
      </w:pPr>
    </w:lvl>
    <w:lvl w:ilvl="4" w:tplc="04240019" w:tentative="1">
      <w:start w:val="1"/>
      <w:numFmt w:val="lowerLetter"/>
      <w:lvlText w:val="%5."/>
      <w:lvlJc w:val="left"/>
      <w:pPr>
        <w:ind w:left="3736" w:hanging="360"/>
      </w:pPr>
    </w:lvl>
    <w:lvl w:ilvl="5" w:tplc="0424001B" w:tentative="1">
      <w:start w:val="1"/>
      <w:numFmt w:val="lowerRoman"/>
      <w:lvlText w:val="%6."/>
      <w:lvlJc w:val="right"/>
      <w:pPr>
        <w:ind w:left="4456" w:hanging="180"/>
      </w:pPr>
    </w:lvl>
    <w:lvl w:ilvl="6" w:tplc="0424000F" w:tentative="1">
      <w:start w:val="1"/>
      <w:numFmt w:val="decimal"/>
      <w:lvlText w:val="%7."/>
      <w:lvlJc w:val="left"/>
      <w:pPr>
        <w:ind w:left="5176" w:hanging="360"/>
      </w:pPr>
    </w:lvl>
    <w:lvl w:ilvl="7" w:tplc="04240019" w:tentative="1">
      <w:start w:val="1"/>
      <w:numFmt w:val="lowerLetter"/>
      <w:lvlText w:val="%8."/>
      <w:lvlJc w:val="left"/>
      <w:pPr>
        <w:ind w:left="5896" w:hanging="360"/>
      </w:pPr>
    </w:lvl>
    <w:lvl w:ilvl="8" w:tplc="0424001B" w:tentative="1">
      <w:start w:val="1"/>
      <w:numFmt w:val="lowerRoman"/>
      <w:lvlText w:val="%9."/>
      <w:lvlJc w:val="right"/>
      <w:pPr>
        <w:ind w:left="6616" w:hanging="180"/>
      </w:pPr>
    </w:lvl>
  </w:abstractNum>
  <w:abstractNum w:abstractNumId="96" w15:restartNumberingAfterBreak="0">
    <w:nsid w:val="4FAC47B9"/>
    <w:multiLevelType w:val="hybridMultilevel"/>
    <w:tmpl w:val="97A88452"/>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7" w15:restartNumberingAfterBreak="0">
    <w:nsid w:val="4FE2619E"/>
    <w:multiLevelType w:val="hybridMultilevel"/>
    <w:tmpl w:val="B14E7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4FF52399"/>
    <w:multiLevelType w:val="hybridMultilevel"/>
    <w:tmpl w:val="2162245E"/>
    <w:lvl w:ilvl="0" w:tplc="3A984EB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512F4443"/>
    <w:multiLevelType w:val="hybridMultilevel"/>
    <w:tmpl w:val="518E2B3E"/>
    <w:lvl w:ilvl="0" w:tplc="68620056">
      <w:numFmt w:val="decimal"/>
      <w:lvlText w:val="%1"/>
      <w:lvlJc w:val="left"/>
      <w:pPr>
        <w:ind w:left="416" w:hanging="360"/>
      </w:pPr>
      <w:rPr>
        <w:rFonts w:hint="default"/>
      </w:rPr>
    </w:lvl>
    <w:lvl w:ilvl="1" w:tplc="04240019" w:tentative="1">
      <w:start w:val="1"/>
      <w:numFmt w:val="lowerLetter"/>
      <w:lvlText w:val="%2."/>
      <w:lvlJc w:val="left"/>
      <w:pPr>
        <w:ind w:left="1136" w:hanging="360"/>
      </w:pPr>
    </w:lvl>
    <w:lvl w:ilvl="2" w:tplc="0424001B" w:tentative="1">
      <w:start w:val="1"/>
      <w:numFmt w:val="lowerRoman"/>
      <w:lvlText w:val="%3."/>
      <w:lvlJc w:val="right"/>
      <w:pPr>
        <w:ind w:left="1856" w:hanging="180"/>
      </w:pPr>
    </w:lvl>
    <w:lvl w:ilvl="3" w:tplc="0424000F" w:tentative="1">
      <w:start w:val="1"/>
      <w:numFmt w:val="decimal"/>
      <w:lvlText w:val="%4."/>
      <w:lvlJc w:val="left"/>
      <w:pPr>
        <w:ind w:left="2576" w:hanging="360"/>
      </w:pPr>
    </w:lvl>
    <w:lvl w:ilvl="4" w:tplc="04240019" w:tentative="1">
      <w:start w:val="1"/>
      <w:numFmt w:val="lowerLetter"/>
      <w:lvlText w:val="%5."/>
      <w:lvlJc w:val="left"/>
      <w:pPr>
        <w:ind w:left="3296" w:hanging="360"/>
      </w:pPr>
    </w:lvl>
    <w:lvl w:ilvl="5" w:tplc="0424001B" w:tentative="1">
      <w:start w:val="1"/>
      <w:numFmt w:val="lowerRoman"/>
      <w:lvlText w:val="%6."/>
      <w:lvlJc w:val="right"/>
      <w:pPr>
        <w:ind w:left="4016" w:hanging="180"/>
      </w:pPr>
    </w:lvl>
    <w:lvl w:ilvl="6" w:tplc="0424000F" w:tentative="1">
      <w:start w:val="1"/>
      <w:numFmt w:val="decimal"/>
      <w:lvlText w:val="%7."/>
      <w:lvlJc w:val="left"/>
      <w:pPr>
        <w:ind w:left="4736" w:hanging="360"/>
      </w:pPr>
    </w:lvl>
    <w:lvl w:ilvl="7" w:tplc="04240019" w:tentative="1">
      <w:start w:val="1"/>
      <w:numFmt w:val="lowerLetter"/>
      <w:lvlText w:val="%8."/>
      <w:lvlJc w:val="left"/>
      <w:pPr>
        <w:ind w:left="5456" w:hanging="360"/>
      </w:pPr>
    </w:lvl>
    <w:lvl w:ilvl="8" w:tplc="0424001B" w:tentative="1">
      <w:start w:val="1"/>
      <w:numFmt w:val="lowerRoman"/>
      <w:lvlText w:val="%9."/>
      <w:lvlJc w:val="right"/>
      <w:pPr>
        <w:ind w:left="6176" w:hanging="180"/>
      </w:pPr>
    </w:lvl>
  </w:abstractNum>
  <w:abstractNum w:abstractNumId="100" w15:restartNumberingAfterBreak="0">
    <w:nsid w:val="516A230D"/>
    <w:multiLevelType w:val="hybridMultilevel"/>
    <w:tmpl w:val="7214E1A8"/>
    <w:lvl w:ilvl="0" w:tplc="61985998">
      <w:start w:val="8"/>
      <w:numFmt w:val="upperRoman"/>
      <w:lvlText w:val="%1."/>
      <w:lvlJc w:val="left"/>
      <w:pPr>
        <w:ind w:left="5676" w:hanging="72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101" w15:restartNumberingAfterBreak="0">
    <w:nsid w:val="517F405B"/>
    <w:multiLevelType w:val="hybridMultilevel"/>
    <w:tmpl w:val="656A32F4"/>
    <w:lvl w:ilvl="0" w:tplc="CA1874B0">
      <w:start w:val="3"/>
      <w:numFmt w:val="bullet"/>
      <w:lvlText w:val="-"/>
      <w:lvlJc w:val="left"/>
      <w:pPr>
        <w:ind w:left="862" w:hanging="360"/>
      </w:pPr>
      <w:rPr>
        <w:rFont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02" w15:restartNumberingAfterBreak="0">
    <w:nsid w:val="52194AD6"/>
    <w:multiLevelType w:val="hybridMultilevel"/>
    <w:tmpl w:val="8D5C63A0"/>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4" w15:restartNumberingAfterBreak="0">
    <w:nsid w:val="524A1977"/>
    <w:multiLevelType w:val="hybridMultilevel"/>
    <w:tmpl w:val="755CEB3E"/>
    <w:lvl w:ilvl="0" w:tplc="6C5CA17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3827B01"/>
    <w:multiLevelType w:val="hybridMultilevel"/>
    <w:tmpl w:val="1ABA97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108" w15:restartNumberingAfterBreak="0">
    <w:nsid w:val="53FE076A"/>
    <w:multiLevelType w:val="hybridMultilevel"/>
    <w:tmpl w:val="2710E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45B613B"/>
    <w:multiLevelType w:val="hybridMultilevel"/>
    <w:tmpl w:val="C40EC900"/>
    <w:lvl w:ilvl="0" w:tplc="E44000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546F6839"/>
    <w:multiLevelType w:val="hybridMultilevel"/>
    <w:tmpl w:val="E83CE256"/>
    <w:lvl w:ilvl="0" w:tplc="BDC82458">
      <w:start w:val="1"/>
      <w:numFmt w:val="decimal"/>
      <w:lvlText w:val="%1."/>
      <w:lvlJc w:val="left"/>
      <w:pPr>
        <w:ind w:left="720" w:hanging="360"/>
      </w:pPr>
      <w:rPr>
        <w:rFonts w:hint="default"/>
        <w:i w:val="0"/>
        <w:u w:val="non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5501539F"/>
    <w:multiLevelType w:val="multilevel"/>
    <w:tmpl w:val="85105576"/>
    <w:lvl w:ilvl="0">
      <w:start w:val="8"/>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5377940"/>
    <w:multiLevelType w:val="hybridMultilevel"/>
    <w:tmpl w:val="BC6ACF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584F237D"/>
    <w:multiLevelType w:val="hybridMultilevel"/>
    <w:tmpl w:val="460816C8"/>
    <w:lvl w:ilvl="0" w:tplc="04240001">
      <w:start w:val="1"/>
      <w:numFmt w:val="bullet"/>
      <w:lvlText w:val=""/>
      <w:lvlJc w:val="left"/>
      <w:pPr>
        <w:ind w:left="1216" w:hanging="360"/>
      </w:pPr>
      <w:rPr>
        <w:rFonts w:ascii="Symbol" w:hAnsi="Symbol" w:hint="default"/>
      </w:rPr>
    </w:lvl>
    <w:lvl w:ilvl="1" w:tplc="04240003">
      <w:start w:val="1"/>
      <w:numFmt w:val="bullet"/>
      <w:lvlText w:val="o"/>
      <w:lvlJc w:val="left"/>
      <w:pPr>
        <w:ind w:left="1936" w:hanging="360"/>
      </w:pPr>
      <w:rPr>
        <w:rFonts w:ascii="Courier New" w:hAnsi="Courier New" w:cs="Courier New" w:hint="default"/>
      </w:rPr>
    </w:lvl>
    <w:lvl w:ilvl="2" w:tplc="04240005" w:tentative="1">
      <w:start w:val="1"/>
      <w:numFmt w:val="bullet"/>
      <w:lvlText w:val=""/>
      <w:lvlJc w:val="left"/>
      <w:pPr>
        <w:ind w:left="2656" w:hanging="360"/>
      </w:pPr>
      <w:rPr>
        <w:rFonts w:ascii="Wingdings" w:hAnsi="Wingdings" w:hint="default"/>
      </w:rPr>
    </w:lvl>
    <w:lvl w:ilvl="3" w:tplc="04240001" w:tentative="1">
      <w:start w:val="1"/>
      <w:numFmt w:val="bullet"/>
      <w:lvlText w:val=""/>
      <w:lvlJc w:val="left"/>
      <w:pPr>
        <w:ind w:left="3376" w:hanging="360"/>
      </w:pPr>
      <w:rPr>
        <w:rFonts w:ascii="Symbol" w:hAnsi="Symbol" w:hint="default"/>
      </w:rPr>
    </w:lvl>
    <w:lvl w:ilvl="4" w:tplc="04240003" w:tentative="1">
      <w:start w:val="1"/>
      <w:numFmt w:val="bullet"/>
      <w:lvlText w:val="o"/>
      <w:lvlJc w:val="left"/>
      <w:pPr>
        <w:ind w:left="4096" w:hanging="360"/>
      </w:pPr>
      <w:rPr>
        <w:rFonts w:ascii="Courier New" w:hAnsi="Courier New" w:cs="Courier New" w:hint="default"/>
      </w:rPr>
    </w:lvl>
    <w:lvl w:ilvl="5" w:tplc="04240005" w:tentative="1">
      <w:start w:val="1"/>
      <w:numFmt w:val="bullet"/>
      <w:lvlText w:val=""/>
      <w:lvlJc w:val="left"/>
      <w:pPr>
        <w:ind w:left="4816" w:hanging="360"/>
      </w:pPr>
      <w:rPr>
        <w:rFonts w:ascii="Wingdings" w:hAnsi="Wingdings" w:hint="default"/>
      </w:rPr>
    </w:lvl>
    <w:lvl w:ilvl="6" w:tplc="04240001" w:tentative="1">
      <w:start w:val="1"/>
      <w:numFmt w:val="bullet"/>
      <w:lvlText w:val=""/>
      <w:lvlJc w:val="left"/>
      <w:pPr>
        <w:ind w:left="5536" w:hanging="360"/>
      </w:pPr>
      <w:rPr>
        <w:rFonts w:ascii="Symbol" w:hAnsi="Symbol" w:hint="default"/>
      </w:rPr>
    </w:lvl>
    <w:lvl w:ilvl="7" w:tplc="04240003" w:tentative="1">
      <w:start w:val="1"/>
      <w:numFmt w:val="bullet"/>
      <w:lvlText w:val="o"/>
      <w:lvlJc w:val="left"/>
      <w:pPr>
        <w:ind w:left="6256" w:hanging="360"/>
      </w:pPr>
      <w:rPr>
        <w:rFonts w:ascii="Courier New" w:hAnsi="Courier New" w:cs="Courier New" w:hint="default"/>
      </w:rPr>
    </w:lvl>
    <w:lvl w:ilvl="8" w:tplc="04240005" w:tentative="1">
      <w:start w:val="1"/>
      <w:numFmt w:val="bullet"/>
      <w:lvlText w:val=""/>
      <w:lvlJc w:val="left"/>
      <w:pPr>
        <w:ind w:left="6976" w:hanging="360"/>
      </w:pPr>
      <w:rPr>
        <w:rFonts w:ascii="Wingdings" w:hAnsi="Wingdings" w:hint="default"/>
      </w:rPr>
    </w:lvl>
  </w:abstractNum>
  <w:abstractNum w:abstractNumId="117" w15:restartNumberingAfterBreak="0">
    <w:nsid w:val="59543B48"/>
    <w:multiLevelType w:val="hybridMultilevel"/>
    <w:tmpl w:val="EDD6F03E"/>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8"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19" w15:restartNumberingAfterBreak="0">
    <w:nsid w:val="59D3422C"/>
    <w:multiLevelType w:val="hybridMultilevel"/>
    <w:tmpl w:val="7834D1FC"/>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5B7979E2"/>
    <w:multiLevelType w:val="hybridMultilevel"/>
    <w:tmpl w:val="40821452"/>
    <w:lvl w:ilvl="0" w:tplc="EE74689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1" w15:restartNumberingAfterBreak="0">
    <w:nsid w:val="5C323342"/>
    <w:multiLevelType w:val="hybridMultilevel"/>
    <w:tmpl w:val="310CEA38"/>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2" w15:restartNumberingAfterBreak="0">
    <w:nsid w:val="5D5A0C64"/>
    <w:multiLevelType w:val="hybridMultilevel"/>
    <w:tmpl w:val="091CF3CC"/>
    <w:lvl w:ilvl="0" w:tplc="1E563D7C">
      <w:start w:val="8"/>
      <w:numFmt w:val="bullet"/>
      <w:lvlText w:val="-"/>
      <w:lvlJc w:val="left"/>
      <w:pPr>
        <w:tabs>
          <w:tab w:val="num" w:pos="720"/>
        </w:tabs>
        <w:ind w:left="720" w:hanging="360"/>
      </w:pPr>
      <w:rPr>
        <w:rFonts w:ascii="Arial" w:eastAsia="Times New Roman" w:hAnsi="Arial" w:cs="Arial"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124" w15:restartNumberingAfterBreak="0">
    <w:nsid w:val="5F3838B0"/>
    <w:multiLevelType w:val="hybridMultilevel"/>
    <w:tmpl w:val="ADE6C0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5"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5FF872BF"/>
    <w:multiLevelType w:val="hybridMultilevel"/>
    <w:tmpl w:val="C79C5A34"/>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61E5609E"/>
    <w:multiLevelType w:val="hybridMultilevel"/>
    <w:tmpl w:val="3F66B1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30" w15:restartNumberingAfterBreak="0">
    <w:nsid w:val="641B23C4"/>
    <w:multiLevelType w:val="hybridMultilevel"/>
    <w:tmpl w:val="7CAEAD9E"/>
    <w:lvl w:ilvl="0" w:tplc="0424000F">
      <w:start w:val="1"/>
      <w:numFmt w:val="decimal"/>
      <w:lvlText w:val="%1."/>
      <w:lvlJc w:val="left"/>
      <w:pPr>
        <w:ind w:left="3060" w:hanging="360"/>
      </w:pPr>
    </w:lvl>
    <w:lvl w:ilvl="1" w:tplc="04240019" w:tentative="1">
      <w:start w:val="1"/>
      <w:numFmt w:val="lowerLetter"/>
      <w:lvlText w:val="%2."/>
      <w:lvlJc w:val="left"/>
      <w:pPr>
        <w:ind w:left="3780" w:hanging="360"/>
      </w:pPr>
    </w:lvl>
    <w:lvl w:ilvl="2" w:tplc="0424001B" w:tentative="1">
      <w:start w:val="1"/>
      <w:numFmt w:val="lowerRoman"/>
      <w:lvlText w:val="%3."/>
      <w:lvlJc w:val="right"/>
      <w:pPr>
        <w:ind w:left="4500" w:hanging="180"/>
      </w:pPr>
    </w:lvl>
    <w:lvl w:ilvl="3" w:tplc="0424000F" w:tentative="1">
      <w:start w:val="1"/>
      <w:numFmt w:val="decimal"/>
      <w:lvlText w:val="%4."/>
      <w:lvlJc w:val="left"/>
      <w:pPr>
        <w:ind w:left="5220" w:hanging="360"/>
      </w:pPr>
    </w:lvl>
    <w:lvl w:ilvl="4" w:tplc="04240019" w:tentative="1">
      <w:start w:val="1"/>
      <w:numFmt w:val="lowerLetter"/>
      <w:lvlText w:val="%5."/>
      <w:lvlJc w:val="left"/>
      <w:pPr>
        <w:ind w:left="5940" w:hanging="360"/>
      </w:pPr>
    </w:lvl>
    <w:lvl w:ilvl="5" w:tplc="0424001B" w:tentative="1">
      <w:start w:val="1"/>
      <w:numFmt w:val="lowerRoman"/>
      <w:lvlText w:val="%6."/>
      <w:lvlJc w:val="right"/>
      <w:pPr>
        <w:ind w:left="6660" w:hanging="180"/>
      </w:pPr>
    </w:lvl>
    <w:lvl w:ilvl="6" w:tplc="0424000F" w:tentative="1">
      <w:start w:val="1"/>
      <w:numFmt w:val="decimal"/>
      <w:lvlText w:val="%7."/>
      <w:lvlJc w:val="left"/>
      <w:pPr>
        <w:ind w:left="7380" w:hanging="360"/>
      </w:pPr>
    </w:lvl>
    <w:lvl w:ilvl="7" w:tplc="04240019" w:tentative="1">
      <w:start w:val="1"/>
      <w:numFmt w:val="lowerLetter"/>
      <w:lvlText w:val="%8."/>
      <w:lvlJc w:val="left"/>
      <w:pPr>
        <w:ind w:left="8100" w:hanging="360"/>
      </w:pPr>
    </w:lvl>
    <w:lvl w:ilvl="8" w:tplc="0424001B" w:tentative="1">
      <w:start w:val="1"/>
      <w:numFmt w:val="lowerRoman"/>
      <w:lvlText w:val="%9."/>
      <w:lvlJc w:val="right"/>
      <w:pPr>
        <w:ind w:left="8820" w:hanging="180"/>
      </w:pPr>
    </w:lvl>
  </w:abstractNum>
  <w:abstractNum w:abstractNumId="131" w15:restartNumberingAfterBreak="0">
    <w:nsid w:val="665F0C60"/>
    <w:multiLevelType w:val="hybridMultilevel"/>
    <w:tmpl w:val="8FD68E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2" w15:restartNumberingAfterBreak="0">
    <w:nsid w:val="66A754E6"/>
    <w:multiLevelType w:val="hybridMultilevel"/>
    <w:tmpl w:val="685E61A0"/>
    <w:lvl w:ilvl="0" w:tplc="4E7C834E">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67014C0A"/>
    <w:multiLevelType w:val="hybridMultilevel"/>
    <w:tmpl w:val="BF5EF8E0"/>
    <w:lvl w:ilvl="0" w:tplc="04240013">
      <w:start w:val="1"/>
      <w:numFmt w:val="upperRoman"/>
      <w:lvlText w:val="%1."/>
      <w:lvlJc w:val="right"/>
      <w:pPr>
        <w:ind w:left="720" w:hanging="360"/>
      </w:pPr>
    </w:lvl>
    <w:lvl w:ilvl="1" w:tplc="43DA812C">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4" w15:restartNumberingAfterBreak="0">
    <w:nsid w:val="67114BC5"/>
    <w:multiLevelType w:val="hybridMultilevel"/>
    <w:tmpl w:val="18AC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FB21F7"/>
    <w:multiLevelType w:val="hybridMultilevel"/>
    <w:tmpl w:val="299A4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15:restartNumberingAfterBreak="0">
    <w:nsid w:val="69791F81"/>
    <w:multiLevelType w:val="hybridMultilevel"/>
    <w:tmpl w:val="8A7A07EA"/>
    <w:lvl w:ilvl="0" w:tplc="A720F5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38" w15:restartNumberingAfterBreak="0">
    <w:nsid w:val="6AD95BF8"/>
    <w:multiLevelType w:val="hybridMultilevel"/>
    <w:tmpl w:val="9A6A3B12"/>
    <w:lvl w:ilvl="0" w:tplc="4E26875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9" w15:restartNumberingAfterBreak="0">
    <w:nsid w:val="6C0550D9"/>
    <w:multiLevelType w:val="hybridMultilevel"/>
    <w:tmpl w:val="92A89C8A"/>
    <w:lvl w:ilvl="0" w:tplc="0424000F">
      <w:start w:val="1"/>
      <w:numFmt w:val="decimal"/>
      <w:lvlText w:val="%1."/>
      <w:lvlJc w:val="left"/>
      <w:pPr>
        <w:tabs>
          <w:tab w:val="num" w:pos="502"/>
        </w:tabs>
        <w:ind w:left="502"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140" w15:restartNumberingAfterBreak="0">
    <w:nsid w:val="6C90148C"/>
    <w:multiLevelType w:val="multilevel"/>
    <w:tmpl w:val="FA986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2"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143" w15:restartNumberingAfterBreak="0">
    <w:nsid w:val="6D5B0B7C"/>
    <w:multiLevelType w:val="hybridMultilevel"/>
    <w:tmpl w:val="605C0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4" w15:restartNumberingAfterBreak="0">
    <w:nsid w:val="6DC45005"/>
    <w:multiLevelType w:val="hybridMultilevel"/>
    <w:tmpl w:val="11C05366"/>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DD670FC"/>
    <w:multiLevelType w:val="hybridMultilevel"/>
    <w:tmpl w:val="86E21AD6"/>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15:restartNumberingAfterBreak="0">
    <w:nsid w:val="6E092FEA"/>
    <w:multiLevelType w:val="hybridMultilevel"/>
    <w:tmpl w:val="C8AAA2E8"/>
    <w:lvl w:ilvl="0" w:tplc="04240001">
      <w:start w:val="1"/>
      <w:numFmt w:val="bullet"/>
      <w:lvlText w:val=""/>
      <w:lvlJc w:val="left"/>
      <w:pPr>
        <w:ind w:left="720" w:hanging="360"/>
      </w:pPr>
      <w:rPr>
        <w:rFonts w:ascii="Symbol" w:hAnsi="Symbol" w:hint="default"/>
      </w:rPr>
    </w:lvl>
    <w:lvl w:ilvl="1" w:tplc="9CBA021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7"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48" w15:restartNumberingAfterBreak="0">
    <w:nsid w:val="6E615601"/>
    <w:multiLevelType w:val="hybridMultilevel"/>
    <w:tmpl w:val="7A965FAE"/>
    <w:lvl w:ilvl="0" w:tplc="4E26875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15:restartNumberingAfterBreak="0">
    <w:nsid w:val="6F7526EF"/>
    <w:multiLevelType w:val="hybridMultilevel"/>
    <w:tmpl w:val="9256779A"/>
    <w:lvl w:ilvl="0" w:tplc="974828C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0" w15:restartNumberingAfterBreak="0">
    <w:nsid w:val="730266F5"/>
    <w:multiLevelType w:val="hybridMultilevel"/>
    <w:tmpl w:val="436CE436"/>
    <w:lvl w:ilvl="0" w:tplc="CA1874B0">
      <w:start w:val="3"/>
      <w:numFmt w:val="bullet"/>
      <w:lvlText w:val="-"/>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1" w15:restartNumberingAfterBreak="0">
    <w:nsid w:val="73460C5E"/>
    <w:multiLevelType w:val="hybridMultilevel"/>
    <w:tmpl w:val="6AAEF338"/>
    <w:lvl w:ilvl="0" w:tplc="605AB4EE">
      <w:numFmt w:val="bullet"/>
      <w:lvlText w:val="-"/>
      <w:lvlJc w:val="left"/>
      <w:pPr>
        <w:ind w:left="720" w:hanging="360"/>
      </w:pPr>
      <w:rPr>
        <w:rFonts w:ascii="Arial Narrow" w:eastAsia="Calibri" w:hAnsi="Arial Narrow" w:cs="Arial" w:hint="default"/>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2"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5D84121"/>
    <w:multiLevelType w:val="hybridMultilevel"/>
    <w:tmpl w:val="B908F458"/>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76CF2B38"/>
    <w:multiLevelType w:val="hybridMultilevel"/>
    <w:tmpl w:val="BF5EF8E0"/>
    <w:lvl w:ilvl="0" w:tplc="04240013">
      <w:start w:val="1"/>
      <w:numFmt w:val="upperRoman"/>
      <w:lvlText w:val="%1."/>
      <w:lvlJc w:val="right"/>
      <w:pPr>
        <w:ind w:left="720" w:hanging="360"/>
      </w:pPr>
    </w:lvl>
    <w:lvl w:ilvl="1" w:tplc="43DA812C">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5" w15:restartNumberingAfterBreak="0">
    <w:nsid w:val="775138DE"/>
    <w:multiLevelType w:val="hybridMultilevel"/>
    <w:tmpl w:val="92A89C8A"/>
    <w:lvl w:ilvl="0" w:tplc="0424000F">
      <w:start w:val="1"/>
      <w:numFmt w:val="decimal"/>
      <w:lvlText w:val="%1."/>
      <w:lvlJc w:val="left"/>
      <w:pPr>
        <w:tabs>
          <w:tab w:val="num" w:pos="502"/>
        </w:tabs>
        <w:ind w:left="502" w:hanging="360"/>
      </w:pPr>
      <w:rPr>
        <w:rFonts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156"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57" w15:restartNumberingAfterBreak="0">
    <w:nsid w:val="789546F4"/>
    <w:multiLevelType w:val="hybridMultilevel"/>
    <w:tmpl w:val="40821452"/>
    <w:lvl w:ilvl="0" w:tplc="EE74689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8"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59"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0" w15:restartNumberingAfterBreak="0">
    <w:nsid w:val="79C7278F"/>
    <w:multiLevelType w:val="hybridMultilevel"/>
    <w:tmpl w:val="FD9E2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1"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2" w15:restartNumberingAfterBreak="0">
    <w:nsid w:val="7AE4457C"/>
    <w:multiLevelType w:val="hybridMultilevel"/>
    <w:tmpl w:val="235E30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3" w15:restartNumberingAfterBreak="0">
    <w:nsid w:val="7B210335"/>
    <w:multiLevelType w:val="hybridMultilevel"/>
    <w:tmpl w:val="37B45D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4" w15:restartNumberingAfterBreak="0">
    <w:nsid w:val="7BD44A0F"/>
    <w:multiLevelType w:val="multilevel"/>
    <w:tmpl w:val="E476283A"/>
    <w:lvl w:ilvl="0">
      <w:start w:val="1"/>
      <w:numFmt w:val="upperRoman"/>
      <w:lvlText w:val="%1."/>
      <w:lvlJc w:val="left"/>
      <w:pPr>
        <w:ind w:left="1080" w:hanging="72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5" w15:restartNumberingAfterBreak="0">
    <w:nsid w:val="7C4946C4"/>
    <w:multiLevelType w:val="multilevel"/>
    <w:tmpl w:val="25046958"/>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66"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CEB060F"/>
    <w:multiLevelType w:val="hybridMultilevel"/>
    <w:tmpl w:val="45ECF166"/>
    <w:lvl w:ilvl="0" w:tplc="605AB4EE">
      <w:numFmt w:val="bullet"/>
      <w:lvlText w:val="-"/>
      <w:lvlJc w:val="left"/>
      <w:pPr>
        <w:ind w:left="720" w:hanging="360"/>
      </w:pPr>
      <w:rPr>
        <w:rFonts w:ascii="Arial Narrow" w:eastAsia="Calibri" w:hAnsi="Arial Narrow" w:cs="Arial" w:hint="default"/>
        <w:color w:val="auto"/>
        <w:sz w:val="20"/>
      </w:rPr>
    </w:lvl>
    <w:lvl w:ilvl="1" w:tplc="605AB4EE">
      <w:numFmt w:val="bullet"/>
      <w:lvlText w:val="-"/>
      <w:lvlJc w:val="left"/>
      <w:pPr>
        <w:ind w:left="1440" w:hanging="360"/>
      </w:pPr>
      <w:rPr>
        <w:rFonts w:ascii="Arial Narrow" w:eastAsia="Calibri" w:hAnsi="Arial Narrow" w:cs="Arial" w:hint="default"/>
        <w:color w:val="auto"/>
        <w:sz w:val="20"/>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8" w15:restartNumberingAfterBreak="0">
    <w:nsid w:val="7D4D59D4"/>
    <w:multiLevelType w:val="hybridMultilevel"/>
    <w:tmpl w:val="605C0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9"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70"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1"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2"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abstractNum w:abstractNumId="173" w15:restartNumberingAfterBreak="0">
    <w:nsid w:val="7F9D0EC5"/>
    <w:multiLevelType w:val="hybridMultilevel"/>
    <w:tmpl w:val="7C985B3E"/>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33"/>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71"/>
  </w:num>
  <w:num w:numId="7">
    <w:abstractNumId w:val="36"/>
  </w:num>
  <w:num w:numId="8">
    <w:abstractNumId w:val="47"/>
  </w:num>
  <w:num w:numId="9">
    <w:abstractNumId w:val="86"/>
  </w:num>
  <w:num w:numId="10">
    <w:abstractNumId w:val="12"/>
  </w:num>
  <w:num w:numId="11">
    <w:abstractNumId w:val="130"/>
  </w:num>
  <w:num w:numId="12">
    <w:abstractNumId w:val="80"/>
  </w:num>
  <w:num w:numId="13">
    <w:abstractNumId w:val="9"/>
  </w:num>
  <w:num w:numId="14">
    <w:abstractNumId w:val="155"/>
  </w:num>
  <w:num w:numId="15">
    <w:abstractNumId w:val="128"/>
  </w:num>
  <w:num w:numId="16">
    <w:abstractNumId w:val="21"/>
  </w:num>
  <w:num w:numId="17">
    <w:abstractNumId w:val="112"/>
  </w:num>
  <w:num w:numId="18">
    <w:abstractNumId w:val="134"/>
  </w:num>
  <w:num w:numId="19">
    <w:abstractNumId w:val="154"/>
  </w:num>
  <w:num w:numId="20">
    <w:abstractNumId w:val="59"/>
  </w:num>
  <w:num w:numId="21">
    <w:abstractNumId w:val="105"/>
  </w:num>
  <w:num w:numId="22">
    <w:abstractNumId w:val="16"/>
  </w:num>
  <w:num w:numId="23">
    <w:abstractNumId w:val="10"/>
  </w:num>
  <w:num w:numId="24">
    <w:abstractNumId w:val="83"/>
  </w:num>
  <w:num w:numId="25">
    <w:abstractNumId w:val="53"/>
  </w:num>
  <w:num w:numId="26">
    <w:abstractNumId w:val="106"/>
  </w:num>
  <w:num w:numId="27">
    <w:abstractNumId w:val="65"/>
  </w:num>
  <w:num w:numId="28">
    <w:abstractNumId w:val="114"/>
  </w:num>
  <w:num w:numId="29">
    <w:abstractNumId w:val="103"/>
  </w:num>
  <w:num w:numId="30">
    <w:abstractNumId w:val="45"/>
  </w:num>
  <w:num w:numId="31">
    <w:abstractNumId w:val="141"/>
  </w:num>
  <w:num w:numId="32">
    <w:abstractNumId w:val="156"/>
  </w:num>
  <w:num w:numId="33">
    <w:abstractNumId w:val="147"/>
  </w:num>
  <w:num w:numId="34">
    <w:abstractNumId w:val="159"/>
  </w:num>
  <w:num w:numId="35">
    <w:abstractNumId w:val="8"/>
  </w:num>
  <w:num w:numId="36">
    <w:abstractNumId w:val="54"/>
  </w:num>
  <w:num w:numId="37">
    <w:abstractNumId w:val="107"/>
  </w:num>
  <w:num w:numId="38">
    <w:abstractNumId w:val="64"/>
  </w:num>
  <w:num w:numId="39">
    <w:abstractNumId w:val="82"/>
  </w:num>
  <w:num w:numId="40">
    <w:abstractNumId w:val="91"/>
  </w:num>
  <w:num w:numId="41">
    <w:abstractNumId w:val="166"/>
  </w:num>
  <w:num w:numId="42">
    <w:abstractNumId w:val="142"/>
  </w:num>
  <w:num w:numId="43">
    <w:abstractNumId w:val="137"/>
  </w:num>
  <w:num w:numId="44">
    <w:abstractNumId w:val="24"/>
  </w:num>
  <w:num w:numId="45">
    <w:abstractNumId w:val="69"/>
  </w:num>
  <w:num w:numId="46">
    <w:abstractNumId w:val="172"/>
  </w:num>
  <w:num w:numId="47">
    <w:abstractNumId w:val="73"/>
  </w:num>
  <w:num w:numId="48">
    <w:abstractNumId w:val="129"/>
  </w:num>
  <w:num w:numId="49">
    <w:abstractNumId w:val="118"/>
  </w:num>
  <w:num w:numId="50">
    <w:abstractNumId w:val="158"/>
  </w:num>
  <w:num w:numId="51">
    <w:abstractNumId w:val="169"/>
  </w:num>
  <w:num w:numId="52">
    <w:abstractNumId w:val="41"/>
  </w:num>
  <w:num w:numId="53">
    <w:abstractNumId w:val="6"/>
  </w:num>
  <w:num w:numId="54">
    <w:abstractNumId w:val="0"/>
  </w:num>
  <w:num w:numId="55">
    <w:abstractNumId w:val="123"/>
  </w:num>
  <w:num w:numId="56">
    <w:abstractNumId w:val="161"/>
  </w:num>
  <w:num w:numId="57">
    <w:abstractNumId w:val="125"/>
  </w:num>
  <w:num w:numId="58">
    <w:abstractNumId w:val="37"/>
  </w:num>
  <w:num w:numId="59">
    <w:abstractNumId w:val="55"/>
  </w:num>
  <w:num w:numId="60">
    <w:abstractNumId w:val="152"/>
  </w:num>
  <w:num w:numId="61">
    <w:abstractNumId w:val="29"/>
  </w:num>
  <w:num w:numId="62">
    <w:abstractNumId w:val="115"/>
  </w:num>
  <w:num w:numId="63">
    <w:abstractNumId w:val="79"/>
  </w:num>
  <w:num w:numId="64">
    <w:abstractNumId w:val="71"/>
  </w:num>
  <w:num w:numId="65">
    <w:abstractNumId w:val="56"/>
  </w:num>
  <w:num w:numId="66">
    <w:abstractNumId w:val="170"/>
  </w:num>
  <w:num w:numId="67">
    <w:abstractNumId w:val="113"/>
  </w:num>
  <w:num w:numId="68">
    <w:abstractNumId w:val="127"/>
  </w:num>
  <w:num w:numId="69">
    <w:abstractNumId w:val="109"/>
  </w:num>
  <w:num w:numId="70">
    <w:abstractNumId w:val="168"/>
  </w:num>
  <w:num w:numId="71">
    <w:abstractNumId w:val="131"/>
  </w:num>
  <w:num w:numId="72">
    <w:abstractNumId w:val="94"/>
  </w:num>
  <w:num w:numId="73">
    <w:abstractNumId w:val="17"/>
  </w:num>
  <w:num w:numId="74">
    <w:abstractNumId w:val="104"/>
  </w:num>
  <w:num w:numId="75">
    <w:abstractNumId w:val="33"/>
  </w:num>
  <w:num w:numId="76">
    <w:abstractNumId w:val="30"/>
  </w:num>
  <w:num w:numId="77">
    <w:abstractNumId w:val="23"/>
  </w:num>
  <w:num w:numId="78">
    <w:abstractNumId w:val="61"/>
  </w:num>
  <w:num w:numId="79">
    <w:abstractNumId w:val="100"/>
  </w:num>
  <w:num w:numId="80">
    <w:abstractNumId w:val="162"/>
  </w:num>
  <w:num w:numId="8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7"/>
  </w:num>
  <w:num w:numId="8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lvlOverride w:ilvl="1">
      <w:startOverride w:val="1"/>
    </w:lvlOverride>
    <w:lvlOverride w:ilvl="2">
      <w:startOverride w:val="1"/>
    </w:lvlOverride>
    <w:lvlOverride w:ilvl="3"/>
    <w:lvlOverride w:ilvl="4"/>
    <w:lvlOverride w:ilvl="5"/>
    <w:lvlOverride w:ilvl="6"/>
    <w:lvlOverride w:ilvl="7"/>
    <w:lvlOverride w:ilvl="8"/>
  </w:num>
  <w:num w:numId="88">
    <w:abstractNumId w:val="39"/>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0"/>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num>
  <w:num w:numId="93">
    <w:abstractNumId w:val="1"/>
  </w:num>
  <w:num w:numId="94">
    <w:abstractNumId w:val="102"/>
  </w:num>
  <w:num w:numId="95">
    <w:abstractNumId w:val="58"/>
  </w:num>
  <w:num w:numId="96">
    <w:abstractNumId w:val="93"/>
  </w:num>
  <w:num w:numId="97">
    <w:abstractNumId w:val="95"/>
  </w:num>
  <w:num w:numId="98">
    <w:abstractNumId w:val="116"/>
  </w:num>
  <w:num w:numId="99">
    <w:abstractNumId w:val="117"/>
  </w:num>
  <w:num w:numId="100">
    <w:abstractNumId w:val="110"/>
  </w:num>
  <w:num w:numId="101">
    <w:abstractNumId w:val="49"/>
  </w:num>
  <w:num w:numId="102">
    <w:abstractNumId w:val="63"/>
  </w:num>
  <w:num w:numId="103">
    <w:abstractNumId w:val="50"/>
  </w:num>
  <w:num w:numId="104">
    <w:abstractNumId w:val="133"/>
  </w:num>
  <w:num w:numId="105">
    <w:abstractNumId w:val="4"/>
  </w:num>
  <w:num w:numId="106">
    <w:abstractNumId w:val="165"/>
  </w:num>
  <w:num w:numId="107">
    <w:abstractNumId w:val="25"/>
  </w:num>
  <w:num w:numId="108">
    <w:abstractNumId w:val="72"/>
  </w:num>
  <w:num w:numId="109">
    <w:abstractNumId w:val="167"/>
  </w:num>
  <w:num w:numId="110">
    <w:abstractNumId w:val="2"/>
  </w:num>
  <w:num w:numId="111">
    <w:abstractNumId w:val="139"/>
  </w:num>
  <w:num w:numId="112">
    <w:abstractNumId w:val="108"/>
  </w:num>
  <w:num w:numId="113">
    <w:abstractNumId w:val="173"/>
  </w:num>
  <w:num w:numId="114">
    <w:abstractNumId w:val="96"/>
  </w:num>
  <w:num w:numId="115">
    <w:abstractNumId w:val="70"/>
  </w:num>
  <w:num w:numId="116">
    <w:abstractNumId w:val="32"/>
  </w:num>
  <w:num w:numId="117">
    <w:abstractNumId w:val="78"/>
  </w:num>
  <w:num w:numId="118">
    <w:abstractNumId w:val="13"/>
  </w:num>
  <w:num w:numId="119">
    <w:abstractNumId w:val="22"/>
  </w:num>
  <w:num w:numId="120">
    <w:abstractNumId w:val="14"/>
  </w:num>
  <w:num w:numId="121">
    <w:abstractNumId w:val="18"/>
  </w:num>
  <w:num w:numId="122">
    <w:abstractNumId w:val="68"/>
  </w:num>
  <w:num w:numId="123">
    <w:abstractNumId w:val="67"/>
  </w:num>
  <w:num w:numId="124">
    <w:abstractNumId w:val="119"/>
  </w:num>
  <w:num w:numId="125">
    <w:abstractNumId w:val="27"/>
  </w:num>
  <w:num w:numId="126">
    <w:abstractNumId w:val="20"/>
  </w:num>
  <w:num w:numId="127">
    <w:abstractNumId w:val="88"/>
  </w:num>
  <w:num w:numId="128">
    <w:abstractNumId w:val="92"/>
  </w:num>
  <w:num w:numId="129">
    <w:abstractNumId w:val="3"/>
  </w:num>
  <w:num w:numId="130">
    <w:abstractNumId w:val="164"/>
  </w:num>
  <w:num w:numId="131">
    <w:abstractNumId w:val="52"/>
  </w:num>
  <w:num w:numId="132">
    <w:abstractNumId w:val="15"/>
  </w:num>
  <w:num w:numId="133">
    <w:abstractNumId w:val="124"/>
  </w:num>
  <w:num w:numId="134">
    <w:abstractNumId w:val="136"/>
  </w:num>
  <w:num w:numId="135">
    <w:abstractNumId w:val="35"/>
  </w:num>
  <w:num w:numId="136">
    <w:abstractNumId w:val="153"/>
  </w:num>
  <w:num w:numId="137">
    <w:abstractNumId w:val="48"/>
  </w:num>
  <w:num w:numId="138">
    <w:abstractNumId w:val="150"/>
  </w:num>
  <w:num w:numId="139">
    <w:abstractNumId w:val="101"/>
  </w:num>
  <w:num w:numId="140">
    <w:abstractNumId w:val="151"/>
  </w:num>
  <w:num w:numId="141">
    <w:abstractNumId w:val="26"/>
  </w:num>
  <w:num w:numId="142">
    <w:abstractNumId w:val="145"/>
  </w:num>
  <w:num w:numId="143">
    <w:abstractNumId w:val="138"/>
  </w:num>
  <w:num w:numId="144">
    <w:abstractNumId w:val="148"/>
  </w:num>
  <w:num w:numId="145">
    <w:abstractNumId w:val="99"/>
  </w:num>
  <w:num w:numId="146">
    <w:abstractNumId w:val="85"/>
  </w:num>
  <w:num w:numId="147">
    <w:abstractNumId w:val="51"/>
  </w:num>
  <w:num w:numId="148">
    <w:abstractNumId w:val="84"/>
  </w:num>
  <w:num w:numId="149">
    <w:abstractNumId w:val="57"/>
  </w:num>
  <w:num w:numId="150">
    <w:abstractNumId w:val="43"/>
  </w:num>
  <w:num w:numId="151">
    <w:abstractNumId w:val="132"/>
  </w:num>
  <w:num w:numId="152">
    <w:abstractNumId w:val="149"/>
  </w:num>
  <w:num w:numId="153">
    <w:abstractNumId w:val="90"/>
  </w:num>
  <w:num w:numId="154">
    <w:abstractNumId w:val="31"/>
  </w:num>
  <w:num w:numId="155">
    <w:abstractNumId w:val="120"/>
  </w:num>
  <w:num w:numId="156">
    <w:abstractNumId w:val="122"/>
  </w:num>
  <w:num w:numId="157">
    <w:abstractNumId w:val="5"/>
  </w:num>
  <w:num w:numId="158">
    <w:abstractNumId w:val="60"/>
  </w:num>
  <w:num w:numId="159">
    <w:abstractNumId w:val="157"/>
  </w:num>
  <w:num w:numId="160">
    <w:abstractNumId w:val="28"/>
  </w:num>
  <w:num w:numId="161">
    <w:abstractNumId w:val="34"/>
  </w:num>
  <w:num w:numId="162">
    <w:abstractNumId w:val="98"/>
  </w:num>
  <w:num w:numId="163">
    <w:abstractNumId w:val="62"/>
  </w:num>
  <w:num w:numId="164">
    <w:abstractNumId w:val="121"/>
  </w:num>
  <w:num w:numId="165">
    <w:abstractNumId w:val="126"/>
  </w:num>
  <w:num w:numId="166">
    <w:abstractNumId w:val="7"/>
  </w:num>
  <w:num w:numId="167">
    <w:abstractNumId w:val="111"/>
  </w:num>
  <w:num w:numId="168">
    <w:abstractNumId w:val="140"/>
  </w:num>
  <w:num w:numId="169">
    <w:abstractNumId w:val="75"/>
  </w:num>
  <w:num w:numId="170">
    <w:abstractNumId w:val="135"/>
  </w:num>
  <w:num w:numId="171">
    <w:abstractNumId w:val="160"/>
  </w:num>
  <w:num w:numId="172">
    <w:abstractNumId w:val="42"/>
  </w:num>
  <w:num w:numId="173">
    <w:abstractNumId w:val="11"/>
  </w:num>
  <w:num w:numId="174">
    <w:abstractNumId w:val="146"/>
  </w:num>
  <w:num w:numId="175">
    <w:abstractNumId w:val="81"/>
  </w:num>
  <w:num w:numId="176">
    <w:abstractNumId w:val="144"/>
  </w:num>
  <w:num w:numId="177">
    <w:abstractNumId w:val="46"/>
  </w:num>
  <w:num w:numId="178">
    <w:abstractNumId w:val="74"/>
  </w:num>
  <w:num w:numId="179">
    <w:abstractNumId w:val="66"/>
  </w:num>
  <w:num w:numId="180">
    <w:abstractNumId w:val="143"/>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F5"/>
    <w:rsid w:val="00000B76"/>
    <w:rsid w:val="000023A8"/>
    <w:rsid w:val="000025DA"/>
    <w:rsid w:val="00002814"/>
    <w:rsid w:val="0000282B"/>
    <w:rsid w:val="00002A5E"/>
    <w:rsid w:val="000041E3"/>
    <w:rsid w:val="000062C9"/>
    <w:rsid w:val="000065FF"/>
    <w:rsid w:val="00006A53"/>
    <w:rsid w:val="000134B9"/>
    <w:rsid w:val="00013E43"/>
    <w:rsid w:val="000145CE"/>
    <w:rsid w:val="00014CAF"/>
    <w:rsid w:val="00014E69"/>
    <w:rsid w:val="00016401"/>
    <w:rsid w:val="0002198D"/>
    <w:rsid w:val="00022384"/>
    <w:rsid w:val="000253B0"/>
    <w:rsid w:val="000253DC"/>
    <w:rsid w:val="0002567A"/>
    <w:rsid w:val="00026B2D"/>
    <w:rsid w:val="00026FCD"/>
    <w:rsid w:val="000319A4"/>
    <w:rsid w:val="00031E6C"/>
    <w:rsid w:val="00032BFC"/>
    <w:rsid w:val="00033959"/>
    <w:rsid w:val="00034877"/>
    <w:rsid w:val="00034986"/>
    <w:rsid w:val="000353FE"/>
    <w:rsid w:val="00036B45"/>
    <w:rsid w:val="0003750B"/>
    <w:rsid w:val="00040450"/>
    <w:rsid w:val="000406BC"/>
    <w:rsid w:val="00040D5B"/>
    <w:rsid w:val="00040FF2"/>
    <w:rsid w:val="000441F9"/>
    <w:rsid w:val="00044B2D"/>
    <w:rsid w:val="00044C54"/>
    <w:rsid w:val="000502D3"/>
    <w:rsid w:val="0005040B"/>
    <w:rsid w:val="00050BCF"/>
    <w:rsid w:val="00051CD7"/>
    <w:rsid w:val="00051F26"/>
    <w:rsid w:val="00052A7D"/>
    <w:rsid w:val="000530F5"/>
    <w:rsid w:val="000538F3"/>
    <w:rsid w:val="00054F51"/>
    <w:rsid w:val="000561DE"/>
    <w:rsid w:val="0005786D"/>
    <w:rsid w:val="00057A20"/>
    <w:rsid w:val="00060A46"/>
    <w:rsid w:val="00060B10"/>
    <w:rsid w:val="00061F18"/>
    <w:rsid w:val="00064A2D"/>
    <w:rsid w:val="00065312"/>
    <w:rsid w:val="0006780E"/>
    <w:rsid w:val="00070F9C"/>
    <w:rsid w:val="000713E4"/>
    <w:rsid w:val="0007173D"/>
    <w:rsid w:val="0007222B"/>
    <w:rsid w:val="00072DBE"/>
    <w:rsid w:val="00072F69"/>
    <w:rsid w:val="00076CEA"/>
    <w:rsid w:val="00081030"/>
    <w:rsid w:val="00083973"/>
    <w:rsid w:val="00083EC9"/>
    <w:rsid w:val="00084872"/>
    <w:rsid w:val="00084DC5"/>
    <w:rsid w:val="00087409"/>
    <w:rsid w:val="000915CD"/>
    <w:rsid w:val="000939E1"/>
    <w:rsid w:val="000940FD"/>
    <w:rsid w:val="00094981"/>
    <w:rsid w:val="000949B6"/>
    <w:rsid w:val="00094F34"/>
    <w:rsid w:val="00095A60"/>
    <w:rsid w:val="0009689E"/>
    <w:rsid w:val="000A0D17"/>
    <w:rsid w:val="000A289D"/>
    <w:rsid w:val="000A2ED6"/>
    <w:rsid w:val="000A32DB"/>
    <w:rsid w:val="000A3A60"/>
    <w:rsid w:val="000A50C5"/>
    <w:rsid w:val="000A6011"/>
    <w:rsid w:val="000A6F96"/>
    <w:rsid w:val="000A7D54"/>
    <w:rsid w:val="000B090C"/>
    <w:rsid w:val="000B0A90"/>
    <w:rsid w:val="000B2AB4"/>
    <w:rsid w:val="000B45F1"/>
    <w:rsid w:val="000B6A68"/>
    <w:rsid w:val="000C023C"/>
    <w:rsid w:val="000C069B"/>
    <w:rsid w:val="000C15F4"/>
    <w:rsid w:val="000C2651"/>
    <w:rsid w:val="000C2D5C"/>
    <w:rsid w:val="000C3F41"/>
    <w:rsid w:val="000C7C47"/>
    <w:rsid w:val="000D0244"/>
    <w:rsid w:val="000D0930"/>
    <w:rsid w:val="000D1558"/>
    <w:rsid w:val="000D2E3F"/>
    <w:rsid w:val="000D4A79"/>
    <w:rsid w:val="000D526C"/>
    <w:rsid w:val="000D6C4C"/>
    <w:rsid w:val="000E0331"/>
    <w:rsid w:val="000E04C1"/>
    <w:rsid w:val="000E0CC4"/>
    <w:rsid w:val="000E10CE"/>
    <w:rsid w:val="000E147D"/>
    <w:rsid w:val="000E161C"/>
    <w:rsid w:val="000E392D"/>
    <w:rsid w:val="000E4F78"/>
    <w:rsid w:val="000E5DF5"/>
    <w:rsid w:val="000F17CE"/>
    <w:rsid w:val="000F2BED"/>
    <w:rsid w:val="000F4815"/>
    <w:rsid w:val="000F5F9C"/>
    <w:rsid w:val="000F7C69"/>
    <w:rsid w:val="00100482"/>
    <w:rsid w:val="00100515"/>
    <w:rsid w:val="00101428"/>
    <w:rsid w:val="00101E31"/>
    <w:rsid w:val="0010219E"/>
    <w:rsid w:val="001022F6"/>
    <w:rsid w:val="001029F0"/>
    <w:rsid w:val="00102F67"/>
    <w:rsid w:val="00104D2A"/>
    <w:rsid w:val="00105F71"/>
    <w:rsid w:val="00106592"/>
    <w:rsid w:val="001107EF"/>
    <w:rsid w:val="00110D07"/>
    <w:rsid w:val="00110FDD"/>
    <w:rsid w:val="001119CF"/>
    <w:rsid w:val="00113F02"/>
    <w:rsid w:val="00117511"/>
    <w:rsid w:val="001175CC"/>
    <w:rsid w:val="00125744"/>
    <w:rsid w:val="001261AC"/>
    <w:rsid w:val="00127358"/>
    <w:rsid w:val="00130579"/>
    <w:rsid w:val="00131341"/>
    <w:rsid w:val="0013171D"/>
    <w:rsid w:val="001322A1"/>
    <w:rsid w:val="00132D71"/>
    <w:rsid w:val="00133AB0"/>
    <w:rsid w:val="00134294"/>
    <w:rsid w:val="0013461F"/>
    <w:rsid w:val="00142088"/>
    <w:rsid w:val="00143F53"/>
    <w:rsid w:val="001440E1"/>
    <w:rsid w:val="0014435D"/>
    <w:rsid w:val="0014472D"/>
    <w:rsid w:val="0014661A"/>
    <w:rsid w:val="001506F7"/>
    <w:rsid w:val="00150C22"/>
    <w:rsid w:val="00155602"/>
    <w:rsid w:val="0015564E"/>
    <w:rsid w:val="001563A0"/>
    <w:rsid w:val="001566E5"/>
    <w:rsid w:val="001601F6"/>
    <w:rsid w:val="00160CBE"/>
    <w:rsid w:val="00161A0B"/>
    <w:rsid w:val="00161D1F"/>
    <w:rsid w:val="001630B1"/>
    <w:rsid w:val="001640BE"/>
    <w:rsid w:val="001644F7"/>
    <w:rsid w:val="00165813"/>
    <w:rsid w:val="00166F8C"/>
    <w:rsid w:val="00170530"/>
    <w:rsid w:val="00172C2E"/>
    <w:rsid w:val="00173258"/>
    <w:rsid w:val="00173CA4"/>
    <w:rsid w:val="001757E6"/>
    <w:rsid w:val="00175AAB"/>
    <w:rsid w:val="00175EFE"/>
    <w:rsid w:val="0017726E"/>
    <w:rsid w:val="001772D8"/>
    <w:rsid w:val="00180D0B"/>
    <w:rsid w:val="00181436"/>
    <w:rsid w:val="00182DB3"/>
    <w:rsid w:val="0019005F"/>
    <w:rsid w:val="00191732"/>
    <w:rsid w:val="00191C0B"/>
    <w:rsid w:val="001920C1"/>
    <w:rsid w:val="0019306E"/>
    <w:rsid w:val="00195406"/>
    <w:rsid w:val="001954D2"/>
    <w:rsid w:val="0019572A"/>
    <w:rsid w:val="00195931"/>
    <w:rsid w:val="00195D76"/>
    <w:rsid w:val="00196A48"/>
    <w:rsid w:val="001973C1"/>
    <w:rsid w:val="001A05A8"/>
    <w:rsid w:val="001A0BA4"/>
    <w:rsid w:val="001A2860"/>
    <w:rsid w:val="001A2E0F"/>
    <w:rsid w:val="001A3CDE"/>
    <w:rsid w:val="001A4670"/>
    <w:rsid w:val="001A6FDC"/>
    <w:rsid w:val="001B335A"/>
    <w:rsid w:val="001B3A2F"/>
    <w:rsid w:val="001B45D7"/>
    <w:rsid w:val="001B47EA"/>
    <w:rsid w:val="001B57FE"/>
    <w:rsid w:val="001B699C"/>
    <w:rsid w:val="001B6AB5"/>
    <w:rsid w:val="001B7468"/>
    <w:rsid w:val="001C0ADE"/>
    <w:rsid w:val="001C0DBE"/>
    <w:rsid w:val="001C1EA2"/>
    <w:rsid w:val="001C204E"/>
    <w:rsid w:val="001C4815"/>
    <w:rsid w:val="001C491B"/>
    <w:rsid w:val="001C52B4"/>
    <w:rsid w:val="001C5658"/>
    <w:rsid w:val="001C60D4"/>
    <w:rsid w:val="001C6153"/>
    <w:rsid w:val="001C71C7"/>
    <w:rsid w:val="001C7BD7"/>
    <w:rsid w:val="001D128A"/>
    <w:rsid w:val="001D36AB"/>
    <w:rsid w:val="001D4224"/>
    <w:rsid w:val="001D4352"/>
    <w:rsid w:val="001D4957"/>
    <w:rsid w:val="001D5522"/>
    <w:rsid w:val="001D7900"/>
    <w:rsid w:val="001E132F"/>
    <w:rsid w:val="001E1F07"/>
    <w:rsid w:val="001E2A1E"/>
    <w:rsid w:val="001E2D55"/>
    <w:rsid w:val="001E3655"/>
    <w:rsid w:val="001E36E8"/>
    <w:rsid w:val="001E3C3F"/>
    <w:rsid w:val="001E4759"/>
    <w:rsid w:val="001E537D"/>
    <w:rsid w:val="001F10E5"/>
    <w:rsid w:val="001F237B"/>
    <w:rsid w:val="001F4317"/>
    <w:rsid w:val="001F551E"/>
    <w:rsid w:val="001F5A5F"/>
    <w:rsid w:val="001F5D49"/>
    <w:rsid w:val="001F6C6A"/>
    <w:rsid w:val="001F76FD"/>
    <w:rsid w:val="001F7DCB"/>
    <w:rsid w:val="002001B1"/>
    <w:rsid w:val="00201986"/>
    <w:rsid w:val="00202F31"/>
    <w:rsid w:val="002039E3"/>
    <w:rsid w:val="002040BF"/>
    <w:rsid w:val="00204AB7"/>
    <w:rsid w:val="00205439"/>
    <w:rsid w:val="00206139"/>
    <w:rsid w:val="0021108E"/>
    <w:rsid w:val="00214297"/>
    <w:rsid w:val="00214E2A"/>
    <w:rsid w:val="00215DA1"/>
    <w:rsid w:val="00216353"/>
    <w:rsid w:val="00216839"/>
    <w:rsid w:val="002209CC"/>
    <w:rsid w:val="00220DD3"/>
    <w:rsid w:val="00221FE2"/>
    <w:rsid w:val="00222833"/>
    <w:rsid w:val="00222C9A"/>
    <w:rsid w:val="00223012"/>
    <w:rsid w:val="002239F5"/>
    <w:rsid w:val="00224371"/>
    <w:rsid w:val="00224D98"/>
    <w:rsid w:val="00225F0B"/>
    <w:rsid w:val="00227805"/>
    <w:rsid w:val="0023288B"/>
    <w:rsid w:val="0023331C"/>
    <w:rsid w:val="00233654"/>
    <w:rsid w:val="00234B37"/>
    <w:rsid w:val="00235E89"/>
    <w:rsid w:val="002420CE"/>
    <w:rsid w:val="002427EC"/>
    <w:rsid w:val="00242E63"/>
    <w:rsid w:val="00243498"/>
    <w:rsid w:val="0024472E"/>
    <w:rsid w:val="00244A77"/>
    <w:rsid w:val="00244A90"/>
    <w:rsid w:val="00247476"/>
    <w:rsid w:val="00254EBB"/>
    <w:rsid w:val="00255063"/>
    <w:rsid w:val="002558EC"/>
    <w:rsid w:val="00256FFE"/>
    <w:rsid w:val="0025773E"/>
    <w:rsid w:val="00262168"/>
    <w:rsid w:val="0026239D"/>
    <w:rsid w:val="0026262E"/>
    <w:rsid w:val="00262A7F"/>
    <w:rsid w:val="00263929"/>
    <w:rsid w:val="00264EDB"/>
    <w:rsid w:val="00265E27"/>
    <w:rsid w:val="00266C0B"/>
    <w:rsid w:val="002718CA"/>
    <w:rsid w:val="00273701"/>
    <w:rsid w:val="00274843"/>
    <w:rsid w:val="00274863"/>
    <w:rsid w:val="00274D82"/>
    <w:rsid w:val="0027665F"/>
    <w:rsid w:val="00276C10"/>
    <w:rsid w:val="002813A5"/>
    <w:rsid w:val="00283F6C"/>
    <w:rsid w:val="00283FBF"/>
    <w:rsid w:val="002842D6"/>
    <w:rsid w:val="00285608"/>
    <w:rsid w:val="002863A5"/>
    <w:rsid w:val="00286E35"/>
    <w:rsid w:val="0028710B"/>
    <w:rsid w:val="00287E4A"/>
    <w:rsid w:val="0029195D"/>
    <w:rsid w:val="0029288C"/>
    <w:rsid w:val="00296294"/>
    <w:rsid w:val="00296959"/>
    <w:rsid w:val="002A0AFD"/>
    <w:rsid w:val="002A0B6F"/>
    <w:rsid w:val="002A1945"/>
    <w:rsid w:val="002A2972"/>
    <w:rsid w:val="002A3FC3"/>
    <w:rsid w:val="002A637E"/>
    <w:rsid w:val="002A679A"/>
    <w:rsid w:val="002A693B"/>
    <w:rsid w:val="002A6E20"/>
    <w:rsid w:val="002B18B9"/>
    <w:rsid w:val="002B1B40"/>
    <w:rsid w:val="002B5188"/>
    <w:rsid w:val="002B594D"/>
    <w:rsid w:val="002B68BB"/>
    <w:rsid w:val="002B7E77"/>
    <w:rsid w:val="002C105A"/>
    <w:rsid w:val="002C1354"/>
    <w:rsid w:val="002C31B7"/>
    <w:rsid w:val="002C65D5"/>
    <w:rsid w:val="002C751B"/>
    <w:rsid w:val="002D08BF"/>
    <w:rsid w:val="002D2DE3"/>
    <w:rsid w:val="002D6A27"/>
    <w:rsid w:val="002D6B75"/>
    <w:rsid w:val="002D6B7B"/>
    <w:rsid w:val="002D7504"/>
    <w:rsid w:val="002E0861"/>
    <w:rsid w:val="002E096C"/>
    <w:rsid w:val="002E1298"/>
    <w:rsid w:val="002E2322"/>
    <w:rsid w:val="002E3296"/>
    <w:rsid w:val="002E4D45"/>
    <w:rsid w:val="002E51E3"/>
    <w:rsid w:val="002E582E"/>
    <w:rsid w:val="002E6150"/>
    <w:rsid w:val="002E6299"/>
    <w:rsid w:val="002E6F67"/>
    <w:rsid w:val="002F1058"/>
    <w:rsid w:val="002F1256"/>
    <w:rsid w:val="002F274B"/>
    <w:rsid w:val="002F4863"/>
    <w:rsid w:val="002F4996"/>
    <w:rsid w:val="002F503E"/>
    <w:rsid w:val="002F5096"/>
    <w:rsid w:val="002F6475"/>
    <w:rsid w:val="0030021B"/>
    <w:rsid w:val="00301FF3"/>
    <w:rsid w:val="00304E9F"/>
    <w:rsid w:val="00305298"/>
    <w:rsid w:val="00306AF8"/>
    <w:rsid w:val="003072E2"/>
    <w:rsid w:val="00310354"/>
    <w:rsid w:val="003105CC"/>
    <w:rsid w:val="00312018"/>
    <w:rsid w:val="00312114"/>
    <w:rsid w:val="0031268A"/>
    <w:rsid w:val="00312760"/>
    <w:rsid w:val="00312860"/>
    <w:rsid w:val="00312913"/>
    <w:rsid w:val="00312DA3"/>
    <w:rsid w:val="00314833"/>
    <w:rsid w:val="0031516D"/>
    <w:rsid w:val="00315BCB"/>
    <w:rsid w:val="0032277C"/>
    <w:rsid w:val="0032292E"/>
    <w:rsid w:val="00323959"/>
    <w:rsid w:val="00324903"/>
    <w:rsid w:val="00324B0D"/>
    <w:rsid w:val="0032519A"/>
    <w:rsid w:val="00325331"/>
    <w:rsid w:val="00326CF9"/>
    <w:rsid w:val="00327566"/>
    <w:rsid w:val="003315A6"/>
    <w:rsid w:val="00332F77"/>
    <w:rsid w:val="00333740"/>
    <w:rsid w:val="0033544E"/>
    <w:rsid w:val="00335A5A"/>
    <w:rsid w:val="00336390"/>
    <w:rsid w:val="00340CE8"/>
    <w:rsid w:val="00341630"/>
    <w:rsid w:val="003417A4"/>
    <w:rsid w:val="003417F1"/>
    <w:rsid w:val="00342BE9"/>
    <w:rsid w:val="00342FC4"/>
    <w:rsid w:val="00343251"/>
    <w:rsid w:val="003447E2"/>
    <w:rsid w:val="00346F72"/>
    <w:rsid w:val="00347ABF"/>
    <w:rsid w:val="00347AF0"/>
    <w:rsid w:val="00347ED9"/>
    <w:rsid w:val="003506BA"/>
    <w:rsid w:val="00350F12"/>
    <w:rsid w:val="003526F5"/>
    <w:rsid w:val="003535EA"/>
    <w:rsid w:val="0035366A"/>
    <w:rsid w:val="00355D08"/>
    <w:rsid w:val="00356143"/>
    <w:rsid w:val="003573AB"/>
    <w:rsid w:val="00360E90"/>
    <w:rsid w:val="00360FB5"/>
    <w:rsid w:val="00362FC1"/>
    <w:rsid w:val="00363B4F"/>
    <w:rsid w:val="00364C07"/>
    <w:rsid w:val="00364CBA"/>
    <w:rsid w:val="00364E46"/>
    <w:rsid w:val="003654C7"/>
    <w:rsid w:val="00367A83"/>
    <w:rsid w:val="00367FCE"/>
    <w:rsid w:val="0037074E"/>
    <w:rsid w:val="00370791"/>
    <w:rsid w:val="00371A6D"/>
    <w:rsid w:val="003747AB"/>
    <w:rsid w:val="00376B3D"/>
    <w:rsid w:val="00380275"/>
    <w:rsid w:val="003803D3"/>
    <w:rsid w:val="003808DC"/>
    <w:rsid w:val="0038137A"/>
    <w:rsid w:val="00381542"/>
    <w:rsid w:val="00382984"/>
    <w:rsid w:val="00384B05"/>
    <w:rsid w:val="00384FBF"/>
    <w:rsid w:val="00386A93"/>
    <w:rsid w:val="00386EB5"/>
    <w:rsid w:val="003875A5"/>
    <w:rsid w:val="00387F46"/>
    <w:rsid w:val="0039091F"/>
    <w:rsid w:val="00391490"/>
    <w:rsid w:val="003916C9"/>
    <w:rsid w:val="00395399"/>
    <w:rsid w:val="003A01AC"/>
    <w:rsid w:val="003A2180"/>
    <w:rsid w:val="003A41A8"/>
    <w:rsid w:val="003A44B4"/>
    <w:rsid w:val="003A49D6"/>
    <w:rsid w:val="003A5205"/>
    <w:rsid w:val="003B0292"/>
    <w:rsid w:val="003B1B5C"/>
    <w:rsid w:val="003B2469"/>
    <w:rsid w:val="003B3316"/>
    <w:rsid w:val="003B431F"/>
    <w:rsid w:val="003B4EA6"/>
    <w:rsid w:val="003B612F"/>
    <w:rsid w:val="003B6D53"/>
    <w:rsid w:val="003B79F5"/>
    <w:rsid w:val="003C3951"/>
    <w:rsid w:val="003C41F8"/>
    <w:rsid w:val="003C42E8"/>
    <w:rsid w:val="003C60B6"/>
    <w:rsid w:val="003C6A85"/>
    <w:rsid w:val="003D10A0"/>
    <w:rsid w:val="003D1AB7"/>
    <w:rsid w:val="003D2BAF"/>
    <w:rsid w:val="003D2CCB"/>
    <w:rsid w:val="003D3B0F"/>
    <w:rsid w:val="003D42A2"/>
    <w:rsid w:val="003D54FA"/>
    <w:rsid w:val="003D7DBF"/>
    <w:rsid w:val="003E0EA4"/>
    <w:rsid w:val="003E139B"/>
    <w:rsid w:val="003E1786"/>
    <w:rsid w:val="003E3A2F"/>
    <w:rsid w:val="003E4026"/>
    <w:rsid w:val="003E4B7D"/>
    <w:rsid w:val="003E5BC5"/>
    <w:rsid w:val="003F24AC"/>
    <w:rsid w:val="003F429A"/>
    <w:rsid w:val="003F4A9D"/>
    <w:rsid w:val="003F57C8"/>
    <w:rsid w:val="003F6CC1"/>
    <w:rsid w:val="003F71D3"/>
    <w:rsid w:val="003F75BD"/>
    <w:rsid w:val="00402EE8"/>
    <w:rsid w:val="00403BD8"/>
    <w:rsid w:val="00404177"/>
    <w:rsid w:val="004056BE"/>
    <w:rsid w:val="00411191"/>
    <w:rsid w:val="004118C4"/>
    <w:rsid w:val="00411EDC"/>
    <w:rsid w:val="0041276F"/>
    <w:rsid w:val="00412EDF"/>
    <w:rsid w:val="00414DBD"/>
    <w:rsid w:val="00414F70"/>
    <w:rsid w:val="00415409"/>
    <w:rsid w:val="00421B81"/>
    <w:rsid w:val="00422274"/>
    <w:rsid w:val="00422A9C"/>
    <w:rsid w:val="00422BC3"/>
    <w:rsid w:val="004232C2"/>
    <w:rsid w:val="0042533F"/>
    <w:rsid w:val="00425DD5"/>
    <w:rsid w:val="004267F6"/>
    <w:rsid w:val="004272A7"/>
    <w:rsid w:val="00427A1B"/>
    <w:rsid w:val="00430D47"/>
    <w:rsid w:val="004315AC"/>
    <w:rsid w:val="00431849"/>
    <w:rsid w:val="004402CF"/>
    <w:rsid w:val="004404F4"/>
    <w:rsid w:val="00442E1F"/>
    <w:rsid w:val="00443256"/>
    <w:rsid w:val="0044443D"/>
    <w:rsid w:val="004454ED"/>
    <w:rsid w:val="004471C6"/>
    <w:rsid w:val="00447DAF"/>
    <w:rsid w:val="004515A9"/>
    <w:rsid w:val="00451FE4"/>
    <w:rsid w:val="0045295D"/>
    <w:rsid w:val="0045342B"/>
    <w:rsid w:val="004538D2"/>
    <w:rsid w:val="0045499C"/>
    <w:rsid w:val="004557FC"/>
    <w:rsid w:val="0046036E"/>
    <w:rsid w:val="00460D61"/>
    <w:rsid w:val="004620FB"/>
    <w:rsid w:val="0046210C"/>
    <w:rsid w:val="00462D2B"/>
    <w:rsid w:val="004658F5"/>
    <w:rsid w:val="00466613"/>
    <w:rsid w:val="00470B06"/>
    <w:rsid w:val="00470D2E"/>
    <w:rsid w:val="0047153A"/>
    <w:rsid w:val="00471B86"/>
    <w:rsid w:val="0047384F"/>
    <w:rsid w:val="004755B4"/>
    <w:rsid w:val="004801D3"/>
    <w:rsid w:val="0048183B"/>
    <w:rsid w:val="004851A3"/>
    <w:rsid w:val="00491AE4"/>
    <w:rsid w:val="00491BFA"/>
    <w:rsid w:val="00491E3B"/>
    <w:rsid w:val="0049257F"/>
    <w:rsid w:val="00492A82"/>
    <w:rsid w:val="00493207"/>
    <w:rsid w:val="004934B3"/>
    <w:rsid w:val="00494071"/>
    <w:rsid w:val="0049459E"/>
    <w:rsid w:val="00494EE8"/>
    <w:rsid w:val="00495F67"/>
    <w:rsid w:val="00496F03"/>
    <w:rsid w:val="0049702B"/>
    <w:rsid w:val="00497138"/>
    <w:rsid w:val="004A0849"/>
    <w:rsid w:val="004A1F5D"/>
    <w:rsid w:val="004A4625"/>
    <w:rsid w:val="004A47D8"/>
    <w:rsid w:val="004A5A9D"/>
    <w:rsid w:val="004A766C"/>
    <w:rsid w:val="004B010F"/>
    <w:rsid w:val="004B3616"/>
    <w:rsid w:val="004B4CF9"/>
    <w:rsid w:val="004B4FC7"/>
    <w:rsid w:val="004B5067"/>
    <w:rsid w:val="004B59C4"/>
    <w:rsid w:val="004B59C6"/>
    <w:rsid w:val="004B6442"/>
    <w:rsid w:val="004B64D7"/>
    <w:rsid w:val="004B6AEE"/>
    <w:rsid w:val="004B6B28"/>
    <w:rsid w:val="004B6F75"/>
    <w:rsid w:val="004C10DF"/>
    <w:rsid w:val="004C4F88"/>
    <w:rsid w:val="004C517B"/>
    <w:rsid w:val="004C6485"/>
    <w:rsid w:val="004C6C3D"/>
    <w:rsid w:val="004D05EB"/>
    <w:rsid w:val="004D1A6B"/>
    <w:rsid w:val="004D266F"/>
    <w:rsid w:val="004D26EE"/>
    <w:rsid w:val="004D4E27"/>
    <w:rsid w:val="004D7D85"/>
    <w:rsid w:val="004E00B1"/>
    <w:rsid w:val="004E4917"/>
    <w:rsid w:val="004E4BA0"/>
    <w:rsid w:val="004E7142"/>
    <w:rsid w:val="004E7E52"/>
    <w:rsid w:val="004F0B9E"/>
    <w:rsid w:val="004F2923"/>
    <w:rsid w:val="004F2FC8"/>
    <w:rsid w:val="004F49EA"/>
    <w:rsid w:val="004F6190"/>
    <w:rsid w:val="004F769F"/>
    <w:rsid w:val="005178D0"/>
    <w:rsid w:val="00521008"/>
    <w:rsid w:val="00521F84"/>
    <w:rsid w:val="00525165"/>
    <w:rsid w:val="005279C3"/>
    <w:rsid w:val="005301D9"/>
    <w:rsid w:val="005303DD"/>
    <w:rsid w:val="00531E36"/>
    <w:rsid w:val="00531EBE"/>
    <w:rsid w:val="00531F10"/>
    <w:rsid w:val="00532749"/>
    <w:rsid w:val="00535462"/>
    <w:rsid w:val="00537CBE"/>
    <w:rsid w:val="005402F2"/>
    <w:rsid w:val="00540DC9"/>
    <w:rsid w:val="0054159E"/>
    <w:rsid w:val="00542308"/>
    <w:rsid w:val="00543DF0"/>
    <w:rsid w:val="005449DF"/>
    <w:rsid w:val="0054699F"/>
    <w:rsid w:val="00546A90"/>
    <w:rsid w:val="00547A96"/>
    <w:rsid w:val="005501E3"/>
    <w:rsid w:val="005507A7"/>
    <w:rsid w:val="00551406"/>
    <w:rsid w:val="0055215F"/>
    <w:rsid w:val="00552C22"/>
    <w:rsid w:val="00553CDF"/>
    <w:rsid w:val="0055554E"/>
    <w:rsid w:val="005574BD"/>
    <w:rsid w:val="005606A8"/>
    <w:rsid w:val="0056129A"/>
    <w:rsid w:val="0056239B"/>
    <w:rsid w:val="005625D6"/>
    <w:rsid w:val="00563CCC"/>
    <w:rsid w:val="00563D88"/>
    <w:rsid w:val="005643C2"/>
    <w:rsid w:val="005654C9"/>
    <w:rsid w:val="00565CE7"/>
    <w:rsid w:val="005662EF"/>
    <w:rsid w:val="0056750F"/>
    <w:rsid w:val="00567CED"/>
    <w:rsid w:val="00571E9F"/>
    <w:rsid w:val="00573AA0"/>
    <w:rsid w:val="005746A2"/>
    <w:rsid w:val="005749C0"/>
    <w:rsid w:val="00576269"/>
    <w:rsid w:val="00576702"/>
    <w:rsid w:val="0057741D"/>
    <w:rsid w:val="00577AE9"/>
    <w:rsid w:val="00580B21"/>
    <w:rsid w:val="005813C7"/>
    <w:rsid w:val="00582056"/>
    <w:rsid w:val="005833FC"/>
    <w:rsid w:val="00584D23"/>
    <w:rsid w:val="00586539"/>
    <w:rsid w:val="00590242"/>
    <w:rsid w:val="00590E48"/>
    <w:rsid w:val="00591B82"/>
    <w:rsid w:val="00591CE8"/>
    <w:rsid w:val="0059217E"/>
    <w:rsid w:val="00592DB3"/>
    <w:rsid w:val="00594C3F"/>
    <w:rsid w:val="00594F36"/>
    <w:rsid w:val="00595DEE"/>
    <w:rsid w:val="00595E04"/>
    <w:rsid w:val="005965D2"/>
    <w:rsid w:val="005A003B"/>
    <w:rsid w:val="005A139A"/>
    <w:rsid w:val="005A210B"/>
    <w:rsid w:val="005A2DEF"/>
    <w:rsid w:val="005A361B"/>
    <w:rsid w:val="005A3D73"/>
    <w:rsid w:val="005A4EEA"/>
    <w:rsid w:val="005A705A"/>
    <w:rsid w:val="005A75D7"/>
    <w:rsid w:val="005A7B3E"/>
    <w:rsid w:val="005A7D86"/>
    <w:rsid w:val="005B0D1D"/>
    <w:rsid w:val="005B5973"/>
    <w:rsid w:val="005B7AD2"/>
    <w:rsid w:val="005C1EB0"/>
    <w:rsid w:val="005C2321"/>
    <w:rsid w:val="005C4225"/>
    <w:rsid w:val="005C44DE"/>
    <w:rsid w:val="005C4E01"/>
    <w:rsid w:val="005C6198"/>
    <w:rsid w:val="005C71AB"/>
    <w:rsid w:val="005C7940"/>
    <w:rsid w:val="005D1242"/>
    <w:rsid w:val="005D18FF"/>
    <w:rsid w:val="005D212D"/>
    <w:rsid w:val="005D3ABA"/>
    <w:rsid w:val="005D5638"/>
    <w:rsid w:val="005D6C48"/>
    <w:rsid w:val="005D6E87"/>
    <w:rsid w:val="005D729F"/>
    <w:rsid w:val="005E311D"/>
    <w:rsid w:val="005E6412"/>
    <w:rsid w:val="005E6CBB"/>
    <w:rsid w:val="005E6D8D"/>
    <w:rsid w:val="005E72B7"/>
    <w:rsid w:val="005E797D"/>
    <w:rsid w:val="005F2B9A"/>
    <w:rsid w:val="005F2C8F"/>
    <w:rsid w:val="005F3E74"/>
    <w:rsid w:val="005F57B5"/>
    <w:rsid w:val="005F585E"/>
    <w:rsid w:val="005F7596"/>
    <w:rsid w:val="006002B5"/>
    <w:rsid w:val="006008DB"/>
    <w:rsid w:val="00601DFE"/>
    <w:rsid w:val="0060363D"/>
    <w:rsid w:val="0060366D"/>
    <w:rsid w:val="00603EDB"/>
    <w:rsid w:val="0060440E"/>
    <w:rsid w:val="00604828"/>
    <w:rsid w:val="00605AE3"/>
    <w:rsid w:val="00606350"/>
    <w:rsid w:val="00607256"/>
    <w:rsid w:val="006109C2"/>
    <w:rsid w:val="00611114"/>
    <w:rsid w:val="00613A9F"/>
    <w:rsid w:val="00613E53"/>
    <w:rsid w:val="0061569E"/>
    <w:rsid w:val="00617E86"/>
    <w:rsid w:val="00620B79"/>
    <w:rsid w:val="006211BC"/>
    <w:rsid w:val="0062152C"/>
    <w:rsid w:val="00622135"/>
    <w:rsid w:val="0062474F"/>
    <w:rsid w:val="006257D4"/>
    <w:rsid w:val="006267DC"/>
    <w:rsid w:val="00631A74"/>
    <w:rsid w:val="00634A42"/>
    <w:rsid w:val="00634EA0"/>
    <w:rsid w:val="00636FCD"/>
    <w:rsid w:val="0064104E"/>
    <w:rsid w:val="00641DDC"/>
    <w:rsid w:val="0064533A"/>
    <w:rsid w:val="00646168"/>
    <w:rsid w:val="006464E3"/>
    <w:rsid w:val="00646F23"/>
    <w:rsid w:val="00646F70"/>
    <w:rsid w:val="00651B6A"/>
    <w:rsid w:val="00653977"/>
    <w:rsid w:val="0065561C"/>
    <w:rsid w:val="0065618B"/>
    <w:rsid w:val="0065684A"/>
    <w:rsid w:val="0065686E"/>
    <w:rsid w:val="006569ED"/>
    <w:rsid w:val="0065799F"/>
    <w:rsid w:val="00657EBE"/>
    <w:rsid w:val="0066061E"/>
    <w:rsid w:val="00661856"/>
    <w:rsid w:val="00661BB9"/>
    <w:rsid w:val="0066328E"/>
    <w:rsid w:val="00664DBD"/>
    <w:rsid w:val="00665B04"/>
    <w:rsid w:val="00666CFC"/>
    <w:rsid w:val="00666DAB"/>
    <w:rsid w:val="0066789D"/>
    <w:rsid w:val="006678DA"/>
    <w:rsid w:val="00670C59"/>
    <w:rsid w:val="00671620"/>
    <w:rsid w:val="00671FED"/>
    <w:rsid w:val="0067201F"/>
    <w:rsid w:val="00672062"/>
    <w:rsid w:val="006720F0"/>
    <w:rsid w:val="006721CF"/>
    <w:rsid w:val="00673941"/>
    <w:rsid w:val="006759CA"/>
    <w:rsid w:val="00675F61"/>
    <w:rsid w:val="00680888"/>
    <w:rsid w:val="00680D14"/>
    <w:rsid w:val="00680DA1"/>
    <w:rsid w:val="006826C4"/>
    <w:rsid w:val="00684182"/>
    <w:rsid w:val="006859BD"/>
    <w:rsid w:val="00685B36"/>
    <w:rsid w:val="006902B8"/>
    <w:rsid w:val="00690A01"/>
    <w:rsid w:val="00691609"/>
    <w:rsid w:val="00691D65"/>
    <w:rsid w:val="00693DDA"/>
    <w:rsid w:val="0069650A"/>
    <w:rsid w:val="00696AA8"/>
    <w:rsid w:val="00697826"/>
    <w:rsid w:val="006A047C"/>
    <w:rsid w:val="006A06B3"/>
    <w:rsid w:val="006A224E"/>
    <w:rsid w:val="006A2EFF"/>
    <w:rsid w:val="006A31F1"/>
    <w:rsid w:val="006A35C1"/>
    <w:rsid w:val="006A35F8"/>
    <w:rsid w:val="006A4883"/>
    <w:rsid w:val="006A4906"/>
    <w:rsid w:val="006A5CB0"/>
    <w:rsid w:val="006A7583"/>
    <w:rsid w:val="006B2572"/>
    <w:rsid w:val="006B408A"/>
    <w:rsid w:val="006B416A"/>
    <w:rsid w:val="006B5385"/>
    <w:rsid w:val="006B7C7D"/>
    <w:rsid w:val="006C0D87"/>
    <w:rsid w:val="006C3785"/>
    <w:rsid w:val="006C5560"/>
    <w:rsid w:val="006C7229"/>
    <w:rsid w:val="006D0D8D"/>
    <w:rsid w:val="006D176D"/>
    <w:rsid w:val="006D3264"/>
    <w:rsid w:val="006D708D"/>
    <w:rsid w:val="006D7F19"/>
    <w:rsid w:val="006E0244"/>
    <w:rsid w:val="006E33D6"/>
    <w:rsid w:val="006E3EEA"/>
    <w:rsid w:val="006E4723"/>
    <w:rsid w:val="006F1D59"/>
    <w:rsid w:val="006F26E4"/>
    <w:rsid w:val="006F3CC2"/>
    <w:rsid w:val="006F43B6"/>
    <w:rsid w:val="006F44F4"/>
    <w:rsid w:val="006F4E03"/>
    <w:rsid w:val="006F73EA"/>
    <w:rsid w:val="0070072C"/>
    <w:rsid w:val="00700D01"/>
    <w:rsid w:val="00702D79"/>
    <w:rsid w:val="00705F93"/>
    <w:rsid w:val="007061B9"/>
    <w:rsid w:val="00706F60"/>
    <w:rsid w:val="0070750B"/>
    <w:rsid w:val="007106F4"/>
    <w:rsid w:val="0071147A"/>
    <w:rsid w:val="00711765"/>
    <w:rsid w:val="007173FB"/>
    <w:rsid w:val="007174AA"/>
    <w:rsid w:val="0072019B"/>
    <w:rsid w:val="00721B46"/>
    <w:rsid w:val="00723CBC"/>
    <w:rsid w:val="00727159"/>
    <w:rsid w:val="0073028F"/>
    <w:rsid w:val="0073183F"/>
    <w:rsid w:val="007318AB"/>
    <w:rsid w:val="00731EE4"/>
    <w:rsid w:val="007323A1"/>
    <w:rsid w:val="00734B77"/>
    <w:rsid w:val="00740068"/>
    <w:rsid w:val="00740537"/>
    <w:rsid w:val="007405C3"/>
    <w:rsid w:val="00741619"/>
    <w:rsid w:val="007419F4"/>
    <w:rsid w:val="007437DA"/>
    <w:rsid w:val="007439D6"/>
    <w:rsid w:val="00744F72"/>
    <w:rsid w:val="00745A72"/>
    <w:rsid w:val="00746393"/>
    <w:rsid w:val="00746A58"/>
    <w:rsid w:val="00746AF6"/>
    <w:rsid w:val="0074729C"/>
    <w:rsid w:val="0075003E"/>
    <w:rsid w:val="00750AD2"/>
    <w:rsid w:val="0075189E"/>
    <w:rsid w:val="00751A5E"/>
    <w:rsid w:val="007532EB"/>
    <w:rsid w:val="007564B8"/>
    <w:rsid w:val="007611B7"/>
    <w:rsid w:val="00761C74"/>
    <w:rsid w:val="00762126"/>
    <w:rsid w:val="0076260F"/>
    <w:rsid w:val="00763B8C"/>
    <w:rsid w:val="00763DB7"/>
    <w:rsid w:val="007656FB"/>
    <w:rsid w:val="00765A10"/>
    <w:rsid w:val="00765DD5"/>
    <w:rsid w:val="007661BE"/>
    <w:rsid w:val="00766453"/>
    <w:rsid w:val="00766454"/>
    <w:rsid w:val="0076766E"/>
    <w:rsid w:val="007710B5"/>
    <w:rsid w:val="007747BC"/>
    <w:rsid w:val="0077551B"/>
    <w:rsid w:val="00780205"/>
    <w:rsid w:val="00781CDF"/>
    <w:rsid w:val="00782342"/>
    <w:rsid w:val="0078258A"/>
    <w:rsid w:val="00782FC9"/>
    <w:rsid w:val="0078411B"/>
    <w:rsid w:val="00785EDC"/>
    <w:rsid w:val="007861C7"/>
    <w:rsid w:val="00786CD9"/>
    <w:rsid w:val="007873B0"/>
    <w:rsid w:val="00787611"/>
    <w:rsid w:val="00790569"/>
    <w:rsid w:val="007921FE"/>
    <w:rsid w:val="00792C3F"/>
    <w:rsid w:val="007941CB"/>
    <w:rsid w:val="0079459A"/>
    <w:rsid w:val="007949DF"/>
    <w:rsid w:val="007962D5"/>
    <w:rsid w:val="0079772A"/>
    <w:rsid w:val="00797B74"/>
    <w:rsid w:val="007A012B"/>
    <w:rsid w:val="007A1D01"/>
    <w:rsid w:val="007A31E7"/>
    <w:rsid w:val="007A3DEC"/>
    <w:rsid w:val="007A3ED4"/>
    <w:rsid w:val="007A572B"/>
    <w:rsid w:val="007A6CAF"/>
    <w:rsid w:val="007A7FDD"/>
    <w:rsid w:val="007B1886"/>
    <w:rsid w:val="007B212B"/>
    <w:rsid w:val="007B29A0"/>
    <w:rsid w:val="007B2A59"/>
    <w:rsid w:val="007B2B06"/>
    <w:rsid w:val="007B2CCA"/>
    <w:rsid w:val="007B37E1"/>
    <w:rsid w:val="007B3831"/>
    <w:rsid w:val="007B4A10"/>
    <w:rsid w:val="007B4C1C"/>
    <w:rsid w:val="007B59DB"/>
    <w:rsid w:val="007B5BB8"/>
    <w:rsid w:val="007B5ECC"/>
    <w:rsid w:val="007B6C9E"/>
    <w:rsid w:val="007C013E"/>
    <w:rsid w:val="007C0518"/>
    <w:rsid w:val="007C1A64"/>
    <w:rsid w:val="007C1B40"/>
    <w:rsid w:val="007C34FD"/>
    <w:rsid w:val="007C3FCE"/>
    <w:rsid w:val="007C43BF"/>
    <w:rsid w:val="007C4918"/>
    <w:rsid w:val="007C5B17"/>
    <w:rsid w:val="007D0AF0"/>
    <w:rsid w:val="007D0F1E"/>
    <w:rsid w:val="007D14FE"/>
    <w:rsid w:val="007D3412"/>
    <w:rsid w:val="007D65D7"/>
    <w:rsid w:val="007D6CA2"/>
    <w:rsid w:val="007D74A0"/>
    <w:rsid w:val="007D7F99"/>
    <w:rsid w:val="007E04AE"/>
    <w:rsid w:val="007E2B8A"/>
    <w:rsid w:val="007E2BF9"/>
    <w:rsid w:val="007E3BFF"/>
    <w:rsid w:val="007E4172"/>
    <w:rsid w:val="007E4647"/>
    <w:rsid w:val="007E500F"/>
    <w:rsid w:val="007E5051"/>
    <w:rsid w:val="007E5A83"/>
    <w:rsid w:val="007E607C"/>
    <w:rsid w:val="007F0407"/>
    <w:rsid w:val="007F0C7B"/>
    <w:rsid w:val="007F2733"/>
    <w:rsid w:val="007F63CA"/>
    <w:rsid w:val="007F6906"/>
    <w:rsid w:val="007F79BA"/>
    <w:rsid w:val="00801C62"/>
    <w:rsid w:val="0080308F"/>
    <w:rsid w:val="00803C0E"/>
    <w:rsid w:val="00805B80"/>
    <w:rsid w:val="00810603"/>
    <w:rsid w:val="00811FB0"/>
    <w:rsid w:val="008134C7"/>
    <w:rsid w:val="00814A83"/>
    <w:rsid w:val="008200F1"/>
    <w:rsid w:val="00820962"/>
    <w:rsid w:val="00820BEB"/>
    <w:rsid w:val="00821EFE"/>
    <w:rsid w:val="00823063"/>
    <w:rsid w:val="00824392"/>
    <w:rsid w:val="00825A58"/>
    <w:rsid w:val="00826F40"/>
    <w:rsid w:val="0082757F"/>
    <w:rsid w:val="00831E68"/>
    <w:rsid w:val="00832C3A"/>
    <w:rsid w:val="00833C9A"/>
    <w:rsid w:val="00834AB5"/>
    <w:rsid w:val="00834E27"/>
    <w:rsid w:val="00837E9C"/>
    <w:rsid w:val="00840F74"/>
    <w:rsid w:val="008418FA"/>
    <w:rsid w:val="00841D73"/>
    <w:rsid w:val="00842B22"/>
    <w:rsid w:val="00846A61"/>
    <w:rsid w:val="00847424"/>
    <w:rsid w:val="00847B11"/>
    <w:rsid w:val="0085050F"/>
    <w:rsid w:val="00851098"/>
    <w:rsid w:val="0085237A"/>
    <w:rsid w:val="008538CF"/>
    <w:rsid w:val="00853CDC"/>
    <w:rsid w:val="008553F1"/>
    <w:rsid w:val="0086052F"/>
    <w:rsid w:val="00860D7B"/>
    <w:rsid w:val="00861B56"/>
    <w:rsid w:val="00861C33"/>
    <w:rsid w:val="00861D8E"/>
    <w:rsid w:val="008638BF"/>
    <w:rsid w:val="008639A6"/>
    <w:rsid w:val="00864622"/>
    <w:rsid w:val="00865013"/>
    <w:rsid w:val="00865E40"/>
    <w:rsid w:val="008661D0"/>
    <w:rsid w:val="008664F0"/>
    <w:rsid w:val="00867148"/>
    <w:rsid w:val="00870C9F"/>
    <w:rsid w:val="0087116D"/>
    <w:rsid w:val="008736CE"/>
    <w:rsid w:val="008736E6"/>
    <w:rsid w:val="0087543F"/>
    <w:rsid w:val="00875EA9"/>
    <w:rsid w:val="00875F23"/>
    <w:rsid w:val="00876889"/>
    <w:rsid w:val="0087790A"/>
    <w:rsid w:val="008805F2"/>
    <w:rsid w:val="00881119"/>
    <w:rsid w:val="0088111A"/>
    <w:rsid w:val="00882713"/>
    <w:rsid w:val="00884E37"/>
    <w:rsid w:val="008852B8"/>
    <w:rsid w:val="00885434"/>
    <w:rsid w:val="00885A02"/>
    <w:rsid w:val="00885C0F"/>
    <w:rsid w:val="00886859"/>
    <w:rsid w:val="00886A74"/>
    <w:rsid w:val="00886FD1"/>
    <w:rsid w:val="00890173"/>
    <w:rsid w:val="008925FB"/>
    <w:rsid w:val="00894A2B"/>
    <w:rsid w:val="008A223D"/>
    <w:rsid w:val="008A482B"/>
    <w:rsid w:val="008B0393"/>
    <w:rsid w:val="008B1766"/>
    <w:rsid w:val="008B632E"/>
    <w:rsid w:val="008B718E"/>
    <w:rsid w:val="008B7390"/>
    <w:rsid w:val="008C0AE7"/>
    <w:rsid w:val="008D100D"/>
    <w:rsid w:val="008D5565"/>
    <w:rsid w:val="008D62F5"/>
    <w:rsid w:val="008D65A2"/>
    <w:rsid w:val="008D7C2A"/>
    <w:rsid w:val="008E1363"/>
    <w:rsid w:val="008E22DA"/>
    <w:rsid w:val="008E2553"/>
    <w:rsid w:val="008E2911"/>
    <w:rsid w:val="008E459F"/>
    <w:rsid w:val="008E5121"/>
    <w:rsid w:val="008E637B"/>
    <w:rsid w:val="008E7B33"/>
    <w:rsid w:val="008F1301"/>
    <w:rsid w:val="008F14D4"/>
    <w:rsid w:val="008F20D8"/>
    <w:rsid w:val="008F225D"/>
    <w:rsid w:val="008F2FC7"/>
    <w:rsid w:val="008F45AD"/>
    <w:rsid w:val="008F5ECE"/>
    <w:rsid w:val="008F72CF"/>
    <w:rsid w:val="008F7341"/>
    <w:rsid w:val="009000C5"/>
    <w:rsid w:val="00900D09"/>
    <w:rsid w:val="00901CB6"/>
    <w:rsid w:val="009022AF"/>
    <w:rsid w:val="00903CF5"/>
    <w:rsid w:val="009046B9"/>
    <w:rsid w:val="00905A0B"/>
    <w:rsid w:val="00906177"/>
    <w:rsid w:val="00907D3D"/>
    <w:rsid w:val="00907D85"/>
    <w:rsid w:val="00910333"/>
    <w:rsid w:val="00910B68"/>
    <w:rsid w:val="0091148E"/>
    <w:rsid w:val="009119DD"/>
    <w:rsid w:val="00913BC2"/>
    <w:rsid w:val="009161E3"/>
    <w:rsid w:val="00916A9F"/>
    <w:rsid w:val="00917D5B"/>
    <w:rsid w:val="00917F88"/>
    <w:rsid w:val="00920D96"/>
    <w:rsid w:val="00921330"/>
    <w:rsid w:val="00922682"/>
    <w:rsid w:val="00922FF1"/>
    <w:rsid w:val="009247D1"/>
    <w:rsid w:val="00927CC5"/>
    <w:rsid w:val="00931268"/>
    <w:rsid w:val="00933B75"/>
    <w:rsid w:val="00934AF2"/>
    <w:rsid w:val="00935B5C"/>
    <w:rsid w:val="00936BB2"/>
    <w:rsid w:val="0093765F"/>
    <w:rsid w:val="00937D5D"/>
    <w:rsid w:val="0094108B"/>
    <w:rsid w:val="00942FA1"/>
    <w:rsid w:val="00943DEE"/>
    <w:rsid w:val="00944ECA"/>
    <w:rsid w:val="009457C4"/>
    <w:rsid w:val="00945DFB"/>
    <w:rsid w:val="00950285"/>
    <w:rsid w:val="009517DF"/>
    <w:rsid w:val="009542A1"/>
    <w:rsid w:val="00960A22"/>
    <w:rsid w:val="00963FC4"/>
    <w:rsid w:val="00970C4E"/>
    <w:rsid w:val="00971DC8"/>
    <w:rsid w:val="009727BB"/>
    <w:rsid w:val="00972FD2"/>
    <w:rsid w:val="009747F1"/>
    <w:rsid w:val="009816A9"/>
    <w:rsid w:val="009830F8"/>
    <w:rsid w:val="0098543A"/>
    <w:rsid w:val="00985740"/>
    <w:rsid w:val="00987925"/>
    <w:rsid w:val="0099096A"/>
    <w:rsid w:val="00991727"/>
    <w:rsid w:val="00991E99"/>
    <w:rsid w:val="00993C0F"/>
    <w:rsid w:val="00994044"/>
    <w:rsid w:val="00995C17"/>
    <w:rsid w:val="00996D16"/>
    <w:rsid w:val="009A2F1C"/>
    <w:rsid w:val="009A4C08"/>
    <w:rsid w:val="009A5C5D"/>
    <w:rsid w:val="009A5D7B"/>
    <w:rsid w:val="009B45EE"/>
    <w:rsid w:val="009B5799"/>
    <w:rsid w:val="009B5B6F"/>
    <w:rsid w:val="009B6C22"/>
    <w:rsid w:val="009C03D2"/>
    <w:rsid w:val="009C1D8F"/>
    <w:rsid w:val="009C2BD5"/>
    <w:rsid w:val="009C63A1"/>
    <w:rsid w:val="009D07C2"/>
    <w:rsid w:val="009D1330"/>
    <w:rsid w:val="009D1692"/>
    <w:rsid w:val="009D1F0B"/>
    <w:rsid w:val="009D2740"/>
    <w:rsid w:val="009D3FC0"/>
    <w:rsid w:val="009D42B9"/>
    <w:rsid w:val="009D483B"/>
    <w:rsid w:val="009D5C18"/>
    <w:rsid w:val="009D76CC"/>
    <w:rsid w:val="009E0224"/>
    <w:rsid w:val="009E1F17"/>
    <w:rsid w:val="009E30E8"/>
    <w:rsid w:val="009E5A5B"/>
    <w:rsid w:val="009E790F"/>
    <w:rsid w:val="009F219A"/>
    <w:rsid w:val="009F2AD8"/>
    <w:rsid w:val="009F2B06"/>
    <w:rsid w:val="009F2D6F"/>
    <w:rsid w:val="009F2E69"/>
    <w:rsid w:val="009F4343"/>
    <w:rsid w:val="009F4642"/>
    <w:rsid w:val="00A0039B"/>
    <w:rsid w:val="00A004D5"/>
    <w:rsid w:val="00A01C8D"/>
    <w:rsid w:val="00A02549"/>
    <w:rsid w:val="00A02702"/>
    <w:rsid w:val="00A02C23"/>
    <w:rsid w:val="00A03028"/>
    <w:rsid w:val="00A0330B"/>
    <w:rsid w:val="00A047D4"/>
    <w:rsid w:val="00A04D1F"/>
    <w:rsid w:val="00A0613B"/>
    <w:rsid w:val="00A06F54"/>
    <w:rsid w:val="00A07A66"/>
    <w:rsid w:val="00A11F43"/>
    <w:rsid w:val="00A11F77"/>
    <w:rsid w:val="00A12109"/>
    <w:rsid w:val="00A13C61"/>
    <w:rsid w:val="00A14F83"/>
    <w:rsid w:val="00A2014B"/>
    <w:rsid w:val="00A20496"/>
    <w:rsid w:val="00A21CFF"/>
    <w:rsid w:val="00A224C0"/>
    <w:rsid w:val="00A22D62"/>
    <w:rsid w:val="00A23166"/>
    <w:rsid w:val="00A2352B"/>
    <w:rsid w:val="00A24E6D"/>
    <w:rsid w:val="00A2543B"/>
    <w:rsid w:val="00A25826"/>
    <w:rsid w:val="00A258FD"/>
    <w:rsid w:val="00A25BC5"/>
    <w:rsid w:val="00A26A80"/>
    <w:rsid w:val="00A27C3A"/>
    <w:rsid w:val="00A27EEF"/>
    <w:rsid w:val="00A313EE"/>
    <w:rsid w:val="00A32E9F"/>
    <w:rsid w:val="00A33445"/>
    <w:rsid w:val="00A36119"/>
    <w:rsid w:val="00A37588"/>
    <w:rsid w:val="00A40944"/>
    <w:rsid w:val="00A40C28"/>
    <w:rsid w:val="00A42C04"/>
    <w:rsid w:val="00A43130"/>
    <w:rsid w:val="00A43734"/>
    <w:rsid w:val="00A438FD"/>
    <w:rsid w:val="00A44BED"/>
    <w:rsid w:val="00A45326"/>
    <w:rsid w:val="00A476DD"/>
    <w:rsid w:val="00A47FE1"/>
    <w:rsid w:val="00A51119"/>
    <w:rsid w:val="00A513B0"/>
    <w:rsid w:val="00A51682"/>
    <w:rsid w:val="00A53D98"/>
    <w:rsid w:val="00A543A8"/>
    <w:rsid w:val="00A54977"/>
    <w:rsid w:val="00A573FA"/>
    <w:rsid w:val="00A5759F"/>
    <w:rsid w:val="00A60B18"/>
    <w:rsid w:val="00A6143E"/>
    <w:rsid w:val="00A61766"/>
    <w:rsid w:val="00A62344"/>
    <w:rsid w:val="00A62C22"/>
    <w:rsid w:val="00A64759"/>
    <w:rsid w:val="00A658F8"/>
    <w:rsid w:val="00A66ECF"/>
    <w:rsid w:val="00A66F0C"/>
    <w:rsid w:val="00A67526"/>
    <w:rsid w:val="00A679F3"/>
    <w:rsid w:val="00A703C2"/>
    <w:rsid w:val="00A70B44"/>
    <w:rsid w:val="00A70BEA"/>
    <w:rsid w:val="00A74DA7"/>
    <w:rsid w:val="00A75E3A"/>
    <w:rsid w:val="00A7625C"/>
    <w:rsid w:val="00A76A84"/>
    <w:rsid w:val="00A7734D"/>
    <w:rsid w:val="00A80B93"/>
    <w:rsid w:val="00A8215F"/>
    <w:rsid w:val="00A824DA"/>
    <w:rsid w:val="00A8460C"/>
    <w:rsid w:val="00A85404"/>
    <w:rsid w:val="00A85D55"/>
    <w:rsid w:val="00A86845"/>
    <w:rsid w:val="00A87609"/>
    <w:rsid w:val="00A87A83"/>
    <w:rsid w:val="00A902F3"/>
    <w:rsid w:val="00A910C8"/>
    <w:rsid w:val="00A914A8"/>
    <w:rsid w:val="00A92AB5"/>
    <w:rsid w:val="00A92E8B"/>
    <w:rsid w:val="00A93ACD"/>
    <w:rsid w:val="00A95BE8"/>
    <w:rsid w:val="00AA0C64"/>
    <w:rsid w:val="00AA1AA8"/>
    <w:rsid w:val="00AA3AF5"/>
    <w:rsid w:val="00AA3BFB"/>
    <w:rsid w:val="00AA5B06"/>
    <w:rsid w:val="00AA616E"/>
    <w:rsid w:val="00AA66A7"/>
    <w:rsid w:val="00AA7DF8"/>
    <w:rsid w:val="00AB0F85"/>
    <w:rsid w:val="00AB1D21"/>
    <w:rsid w:val="00AB33C0"/>
    <w:rsid w:val="00AC0C4B"/>
    <w:rsid w:val="00AC0E74"/>
    <w:rsid w:val="00AC2DB4"/>
    <w:rsid w:val="00AC369C"/>
    <w:rsid w:val="00AC50E9"/>
    <w:rsid w:val="00AC52F4"/>
    <w:rsid w:val="00AC5335"/>
    <w:rsid w:val="00AC5A3B"/>
    <w:rsid w:val="00AC5C55"/>
    <w:rsid w:val="00AC6B59"/>
    <w:rsid w:val="00AC7421"/>
    <w:rsid w:val="00AC782A"/>
    <w:rsid w:val="00AD02EF"/>
    <w:rsid w:val="00AD0672"/>
    <w:rsid w:val="00AD0ABD"/>
    <w:rsid w:val="00AD1C3A"/>
    <w:rsid w:val="00AD1F75"/>
    <w:rsid w:val="00AD277B"/>
    <w:rsid w:val="00AD2B61"/>
    <w:rsid w:val="00AD2E26"/>
    <w:rsid w:val="00AD33F1"/>
    <w:rsid w:val="00AD3D38"/>
    <w:rsid w:val="00AD5968"/>
    <w:rsid w:val="00AD604F"/>
    <w:rsid w:val="00AD635A"/>
    <w:rsid w:val="00AD7E9D"/>
    <w:rsid w:val="00AE2BA4"/>
    <w:rsid w:val="00AE4B45"/>
    <w:rsid w:val="00AE68D0"/>
    <w:rsid w:val="00AE6E60"/>
    <w:rsid w:val="00AE7367"/>
    <w:rsid w:val="00AF0A0B"/>
    <w:rsid w:val="00AF0A91"/>
    <w:rsid w:val="00AF0DEC"/>
    <w:rsid w:val="00AF1740"/>
    <w:rsid w:val="00AF1FB3"/>
    <w:rsid w:val="00AF22DE"/>
    <w:rsid w:val="00AF30BB"/>
    <w:rsid w:val="00AF41B2"/>
    <w:rsid w:val="00AF5108"/>
    <w:rsid w:val="00AF5410"/>
    <w:rsid w:val="00AF6050"/>
    <w:rsid w:val="00B00424"/>
    <w:rsid w:val="00B02B21"/>
    <w:rsid w:val="00B03225"/>
    <w:rsid w:val="00B03292"/>
    <w:rsid w:val="00B035F7"/>
    <w:rsid w:val="00B04086"/>
    <w:rsid w:val="00B044BC"/>
    <w:rsid w:val="00B044FA"/>
    <w:rsid w:val="00B05967"/>
    <w:rsid w:val="00B05CAE"/>
    <w:rsid w:val="00B05D41"/>
    <w:rsid w:val="00B06801"/>
    <w:rsid w:val="00B07376"/>
    <w:rsid w:val="00B076E5"/>
    <w:rsid w:val="00B11E66"/>
    <w:rsid w:val="00B12D82"/>
    <w:rsid w:val="00B13B22"/>
    <w:rsid w:val="00B15237"/>
    <w:rsid w:val="00B1545F"/>
    <w:rsid w:val="00B15AC6"/>
    <w:rsid w:val="00B1731C"/>
    <w:rsid w:val="00B175F2"/>
    <w:rsid w:val="00B1791E"/>
    <w:rsid w:val="00B17BC9"/>
    <w:rsid w:val="00B17E1C"/>
    <w:rsid w:val="00B17EF1"/>
    <w:rsid w:val="00B227B8"/>
    <w:rsid w:val="00B22E7D"/>
    <w:rsid w:val="00B2522C"/>
    <w:rsid w:val="00B25EDC"/>
    <w:rsid w:val="00B313C0"/>
    <w:rsid w:val="00B31C4C"/>
    <w:rsid w:val="00B32C53"/>
    <w:rsid w:val="00B34DBA"/>
    <w:rsid w:val="00B350A4"/>
    <w:rsid w:val="00B359E6"/>
    <w:rsid w:val="00B41629"/>
    <w:rsid w:val="00B423FB"/>
    <w:rsid w:val="00B4368D"/>
    <w:rsid w:val="00B4377F"/>
    <w:rsid w:val="00B43C3E"/>
    <w:rsid w:val="00B45110"/>
    <w:rsid w:val="00B45FBD"/>
    <w:rsid w:val="00B50359"/>
    <w:rsid w:val="00B50B53"/>
    <w:rsid w:val="00B50CAA"/>
    <w:rsid w:val="00B50E9B"/>
    <w:rsid w:val="00B51BFD"/>
    <w:rsid w:val="00B5522A"/>
    <w:rsid w:val="00B55391"/>
    <w:rsid w:val="00B55860"/>
    <w:rsid w:val="00B56419"/>
    <w:rsid w:val="00B5685A"/>
    <w:rsid w:val="00B56F10"/>
    <w:rsid w:val="00B573DF"/>
    <w:rsid w:val="00B6022F"/>
    <w:rsid w:val="00B60C0C"/>
    <w:rsid w:val="00B613E1"/>
    <w:rsid w:val="00B61B33"/>
    <w:rsid w:val="00B62280"/>
    <w:rsid w:val="00B67B16"/>
    <w:rsid w:val="00B70C13"/>
    <w:rsid w:val="00B72AE2"/>
    <w:rsid w:val="00B73819"/>
    <w:rsid w:val="00B73D19"/>
    <w:rsid w:val="00B7593B"/>
    <w:rsid w:val="00B76278"/>
    <w:rsid w:val="00B8032A"/>
    <w:rsid w:val="00B82099"/>
    <w:rsid w:val="00B831F1"/>
    <w:rsid w:val="00B860C4"/>
    <w:rsid w:val="00B8754C"/>
    <w:rsid w:val="00B90033"/>
    <w:rsid w:val="00B91D7E"/>
    <w:rsid w:val="00B92C8E"/>
    <w:rsid w:val="00B944AD"/>
    <w:rsid w:val="00B96C33"/>
    <w:rsid w:val="00B97967"/>
    <w:rsid w:val="00B97B18"/>
    <w:rsid w:val="00B97F34"/>
    <w:rsid w:val="00BA0147"/>
    <w:rsid w:val="00BA2DE4"/>
    <w:rsid w:val="00BA6543"/>
    <w:rsid w:val="00BA70E8"/>
    <w:rsid w:val="00BA733F"/>
    <w:rsid w:val="00BB0C10"/>
    <w:rsid w:val="00BB197C"/>
    <w:rsid w:val="00BB21F9"/>
    <w:rsid w:val="00BB2F72"/>
    <w:rsid w:val="00BB4C5E"/>
    <w:rsid w:val="00BB526F"/>
    <w:rsid w:val="00BB58EE"/>
    <w:rsid w:val="00BC09B7"/>
    <w:rsid w:val="00BC1992"/>
    <w:rsid w:val="00BC4E8C"/>
    <w:rsid w:val="00BC508F"/>
    <w:rsid w:val="00BC72F6"/>
    <w:rsid w:val="00BC7F77"/>
    <w:rsid w:val="00BD02F8"/>
    <w:rsid w:val="00BD1F3B"/>
    <w:rsid w:val="00BD31AF"/>
    <w:rsid w:val="00BD32AD"/>
    <w:rsid w:val="00BD5427"/>
    <w:rsid w:val="00BD6FD5"/>
    <w:rsid w:val="00BE171A"/>
    <w:rsid w:val="00BE3069"/>
    <w:rsid w:val="00BE3805"/>
    <w:rsid w:val="00BE5AD9"/>
    <w:rsid w:val="00BE6770"/>
    <w:rsid w:val="00BE7A97"/>
    <w:rsid w:val="00BF2B26"/>
    <w:rsid w:val="00BF3CDD"/>
    <w:rsid w:val="00BF63B9"/>
    <w:rsid w:val="00BF65B6"/>
    <w:rsid w:val="00BF75A3"/>
    <w:rsid w:val="00C00675"/>
    <w:rsid w:val="00C00A6A"/>
    <w:rsid w:val="00C02E2B"/>
    <w:rsid w:val="00C03D1C"/>
    <w:rsid w:val="00C04EE2"/>
    <w:rsid w:val="00C1279C"/>
    <w:rsid w:val="00C13454"/>
    <w:rsid w:val="00C1426F"/>
    <w:rsid w:val="00C148BE"/>
    <w:rsid w:val="00C1533A"/>
    <w:rsid w:val="00C17A93"/>
    <w:rsid w:val="00C216D9"/>
    <w:rsid w:val="00C23896"/>
    <w:rsid w:val="00C25FCA"/>
    <w:rsid w:val="00C26AA2"/>
    <w:rsid w:val="00C2799F"/>
    <w:rsid w:val="00C3023F"/>
    <w:rsid w:val="00C305C0"/>
    <w:rsid w:val="00C307F2"/>
    <w:rsid w:val="00C31432"/>
    <w:rsid w:val="00C31A66"/>
    <w:rsid w:val="00C31C38"/>
    <w:rsid w:val="00C3214F"/>
    <w:rsid w:val="00C3276A"/>
    <w:rsid w:val="00C35137"/>
    <w:rsid w:val="00C363B6"/>
    <w:rsid w:val="00C3667D"/>
    <w:rsid w:val="00C37039"/>
    <w:rsid w:val="00C37A0D"/>
    <w:rsid w:val="00C4262E"/>
    <w:rsid w:val="00C42AA8"/>
    <w:rsid w:val="00C453A1"/>
    <w:rsid w:val="00C4599E"/>
    <w:rsid w:val="00C46C4D"/>
    <w:rsid w:val="00C46DA6"/>
    <w:rsid w:val="00C50750"/>
    <w:rsid w:val="00C51ED1"/>
    <w:rsid w:val="00C6380D"/>
    <w:rsid w:val="00C676E3"/>
    <w:rsid w:val="00C72E23"/>
    <w:rsid w:val="00C730FB"/>
    <w:rsid w:val="00C73B3E"/>
    <w:rsid w:val="00C7441B"/>
    <w:rsid w:val="00C7489C"/>
    <w:rsid w:val="00C75A26"/>
    <w:rsid w:val="00C7704B"/>
    <w:rsid w:val="00C77313"/>
    <w:rsid w:val="00C777D4"/>
    <w:rsid w:val="00C805F0"/>
    <w:rsid w:val="00C8135C"/>
    <w:rsid w:val="00C819BC"/>
    <w:rsid w:val="00C82615"/>
    <w:rsid w:val="00C83DAD"/>
    <w:rsid w:val="00C845D6"/>
    <w:rsid w:val="00C85FFE"/>
    <w:rsid w:val="00C871AD"/>
    <w:rsid w:val="00C902D6"/>
    <w:rsid w:val="00C911F5"/>
    <w:rsid w:val="00C91B86"/>
    <w:rsid w:val="00C92932"/>
    <w:rsid w:val="00C92C31"/>
    <w:rsid w:val="00C95486"/>
    <w:rsid w:val="00C95939"/>
    <w:rsid w:val="00C97036"/>
    <w:rsid w:val="00CA23E0"/>
    <w:rsid w:val="00CA29FB"/>
    <w:rsid w:val="00CA447A"/>
    <w:rsid w:val="00CA57E7"/>
    <w:rsid w:val="00CA5F96"/>
    <w:rsid w:val="00CA70AB"/>
    <w:rsid w:val="00CB08C1"/>
    <w:rsid w:val="00CB364E"/>
    <w:rsid w:val="00CB36CC"/>
    <w:rsid w:val="00CB37DB"/>
    <w:rsid w:val="00CB3914"/>
    <w:rsid w:val="00CB470A"/>
    <w:rsid w:val="00CB50EE"/>
    <w:rsid w:val="00CB7701"/>
    <w:rsid w:val="00CC16F6"/>
    <w:rsid w:val="00CC1F11"/>
    <w:rsid w:val="00CC61F6"/>
    <w:rsid w:val="00CC6711"/>
    <w:rsid w:val="00CC6852"/>
    <w:rsid w:val="00CD21D9"/>
    <w:rsid w:val="00CD359C"/>
    <w:rsid w:val="00CD386E"/>
    <w:rsid w:val="00CD3A56"/>
    <w:rsid w:val="00CD6AF2"/>
    <w:rsid w:val="00CD708F"/>
    <w:rsid w:val="00CE35D1"/>
    <w:rsid w:val="00CE47EB"/>
    <w:rsid w:val="00CE4AC7"/>
    <w:rsid w:val="00CE6696"/>
    <w:rsid w:val="00CE6A62"/>
    <w:rsid w:val="00CE6DFA"/>
    <w:rsid w:val="00CF0441"/>
    <w:rsid w:val="00CF11AB"/>
    <w:rsid w:val="00CF3F48"/>
    <w:rsid w:val="00CF64BC"/>
    <w:rsid w:val="00CF6517"/>
    <w:rsid w:val="00CF7158"/>
    <w:rsid w:val="00CF7C47"/>
    <w:rsid w:val="00CF7D6E"/>
    <w:rsid w:val="00CF7DD3"/>
    <w:rsid w:val="00D0052C"/>
    <w:rsid w:val="00D00E83"/>
    <w:rsid w:val="00D0113C"/>
    <w:rsid w:val="00D012F9"/>
    <w:rsid w:val="00D022F8"/>
    <w:rsid w:val="00D030CE"/>
    <w:rsid w:val="00D03340"/>
    <w:rsid w:val="00D03352"/>
    <w:rsid w:val="00D03840"/>
    <w:rsid w:val="00D05065"/>
    <w:rsid w:val="00D12450"/>
    <w:rsid w:val="00D13B13"/>
    <w:rsid w:val="00D152B8"/>
    <w:rsid w:val="00D16FA1"/>
    <w:rsid w:val="00D17FBD"/>
    <w:rsid w:val="00D2056F"/>
    <w:rsid w:val="00D20964"/>
    <w:rsid w:val="00D20977"/>
    <w:rsid w:val="00D213FA"/>
    <w:rsid w:val="00D221EE"/>
    <w:rsid w:val="00D22244"/>
    <w:rsid w:val="00D22E4F"/>
    <w:rsid w:val="00D23F73"/>
    <w:rsid w:val="00D249E7"/>
    <w:rsid w:val="00D24F94"/>
    <w:rsid w:val="00D25924"/>
    <w:rsid w:val="00D2622E"/>
    <w:rsid w:val="00D264C1"/>
    <w:rsid w:val="00D30003"/>
    <w:rsid w:val="00D30B0B"/>
    <w:rsid w:val="00D339F4"/>
    <w:rsid w:val="00D33CFF"/>
    <w:rsid w:val="00D33DB4"/>
    <w:rsid w:val="00D34123"/>
    <w:rsid w:val="00D42F26"/>
    <w:rsid w:val="00D4420C"/>
    <w:rsid w:val="00D44562"/>
    <w:rsid w:val="00D448BF"/>
    <w:rsid w:val="00D451AA"/>
    <w:rsid w:val="00D45A45"/>
    <w:rsid w:val="00D464C0"/>
    <w:rsid w:val="00D50E7E"/>
    <w:rsid w:val="00D50F68"/>
    <w:rsid w:val="00D50FBF"/>
    <w:rsid w:val="00D5102A"/>
    <w:rsid w:val="00D51586"/>
    <w:rsid w:val="00D53EA7"/>
    <w:rsid w:val="00D54138"/>
    <w:rsid w:val="00D54B1B"/>
    <w:rsid w:val="00D55660"/>
    <w:rsid w:val="00D563E2"/>
    <w:rsid w:val="00D56D8D"/>
    <w:rsid w:val="00D57EAD"/>
    <w:rsid w:val="00D62484"/>
    <w:rsid w:val="00D62517"/>
    <w:rsid w:val="00D63730"/>
    <w:rsid w:val="00D637AA"/>
    <w:rsid w:val="00D6394F"/>
    <w:rsid w:val="00D64B75"/>
    <w:rsid w:val="00D65413"/>
    <w:rsid w:val="00D66516"/>
    <w:rsid w:val="00D70490"/>
    <w:rsid w:val="00D714C6"/>
    <w:rsid w:val="00D7211B"/>
    <w:rsid w:val="00D7429E"/>
    <w:rsid w:val="00D74826"/>
    <w:rsid w:val="00D76019"/>
    <w:rsid w:val="00D7611E"/>
    <w:rsid w:val="00D768C0"/>
    <w:rsid w:val="00D7732D"/>
    <w:rsid w:val="00D7734E"/>
    <w:rsid w:val="00D77E2F"/>
    <w:rsid w:val="00D77F83"/>
    <w:rsid w:val="00D8037F"/>
    <w:rsid w:val="00D81184"/>
    <w:rsid w:val="00D81763"/>
    <w:rsid w:val="00D8233B"/>
    <w:rsid w:val="00D91DE2"/>
    <w:rsid w:val="00D92052"/>
    <w:rsid w:val="00D93EC3"/>
    <w:rsid w:val="00D96170"/>
    <w:rsid w:val="00D9709B"/>
    <w:rsid w:val="00DA0262"/>
    <w:rsid w:val="00DA224C"/>
    <w:rsid w:val="00DA3B02"/>
    <w:rsid w:val="00DA48B2"/>
    <w:rsid w:val="00DA5447"/>
    <w:rsid w:val="00DA554E"/>
    <w:rsid w:val="00DA643F"/>
    <w:rsid w:val="00DA6D67"/>
    <w:rsid w:val="00DA7027"/>
    <w:rsid w:val="00DB2323"/>
    <w:rsid w:val="00DB2876"/>
    <w:rsid w:val="00DB28F4"/>
    <w:rsid w:val="00DB3511"/>
    <w:rsid w:val="00DB3BF4"/>
    <w:rsid w:val="00DB6D60"/>
    <w:rsid w:val="00DB7273"/>
    <w:rsid w:val="00DC0CC0"/>
    <w:rsid w:val="00DC1AB5"/>
    <w:rsid w:val="00DC22B6"/>
    <w:rsid w:val="00DC2F6E"/>
    <w:rsid w:val="00DC5C4C"/>
    <w:rsid w:val="00DC6212"/>
    <w:rsid w:val="00DC665F"/>
    <w:rsid w:val="00DC697B"/>
    <w:rsid w:val="00DD03AB"/>
    <w:rsid w:val="00DD22F2"/>
    <w:rsid w:val="00DD3A79"/>
    <w:rsid w:val="00DD3B66"/>
    <w:rsid w:val="00DD461D"/>
    <w:rsid w:val="00DD48FD"/>
    <w:rsid w:val="00DD536B"/>
    <w:rsid w:val="00DD596E"/>
    <w:rsid w:val="00DD5AB9"/>
    <w:rsid w:val="00DE01A3"/>
    <w:rsid w:val="00DE02F6"/>
    <w:rsid w:val="00DE049F"/>
    <w:rsid w:val="00DE0B51"/>
    <w:rsid w:val="00DE17BF"/>
    <w:rsid w:val="00DE256B"/>
    <w:rsid w:val="00DE2A21"/>
    <w:rsid w:val="00DE4F58"/>
    <w:rsid w:val="00DF0D10"/>
    <w:rsid w:val="00DF2E34"/>
    <w:rsid w:val="00DF33A2"/>
    <w:rsid w:val="00DF47D0"/>
    <w:rsid w:val="00DF6771"/>
    <w:rsid w:val="00DF7BE2"/>
    <w:rsid w:val="00E01517"/>
    <w:rsid w:val="00E01A7F"/>
    <w:rsid w:val="00E01B8D"/>
    <w:rsid w:val="00E028D1"/>
    <w:rsid w:val="00E03F1C"/>
    <w:rsid w:val="00E04AFB"/>
    <w:rsid w:val="00E04E51"/>
    <w:rsid w:val="00E056E6"/>
    <w:rsid w:val="00E064D8"/>
    <w:rsid w:val="00E07979"/>
    <w:rsid w:val="00E13136"/>
    <w:rsid w:val="00E154BA"/>
    <w:rsid w:val="00E157A3"/>
    <w:rsid w:val="00E1668B"/>
    <w:rsid w:val="00E16E1D"/>
    <w:rsid w:val="00E171DE"/>
    <w:rsid w:val="00E1780B"/>
    <w:rsid w:val="00E17F8F"/>
    <w:rsid w:val="00E202CC"/>
    <w:rsid w:val="00E2084B"/>
    <w:rsid w:val="00E211DA"/>
    <w:rsid w:val="00E21803"/>
    <w:rsid w:val="00E21A22"/>
    <w:rsid w:val="00E2367C"/>
    <w:rsid w:val="00E242BC"/>
    <w:rsid w:val="00E24B71"/>
    <w:rsid w:val="00E2522C"/>
    <w:rsid w:val="00E2524F"/>
    <w:rsid w:val="00E25268"/>
    <w:rsid w:val="00E27104"/>
    <w:rsid w:val="00E27AAD"/>
    <w:rsid w:val="00E30912"/>
    <w:rsid w:val="00E31758"/>
    <w:rsid w:val="00E32AD4"/>
    <w:rsid w:val="00E35DF5"/>
    <w:rsid w:val="00E369E6"/>
    <w:rsid w:val="00E36B5E"/>
    <w:rsid w:val="00E36BC0"/>
    <w:rsid w:val="00E402E2"/>
    <w:rsid w:val="00E409F5"/>
    <w:rsid w:val="00E422AD"/>
    <w:rsid w:val="00E43D11"/>
    <w:rsid w:val="00E45137"/>
    <w:rsid w:val="00E45DAB"/>
    <w:rsid w:val="00E5117D"/>
    <w:rsid w:val="00E513EF"/>
    <w:rsid w:val="00E51961"/>
    <w:rsid w:val="00E527DB"/>
    <w:rsid w:val="00E54E6F"/>
    <w:rsid w:val="00E55926"/>
    <w:rsid w:val="00E55B6B"/>
    <w:rsid w:val="00E55BA8"/>
    <w:rsid w:val="00E5778C"/>
    <w:rsid w:val="00E57C74"/>
    <w:rsid w:val="00E60CA1"/>
    <w:rsid w:val="00E60E59"/>
    <w:rsid w:val="00E627C4"/>
    <w:rsid w:val="00E63F8E"/>
    <w:rsid w:val="00E64F1C"/>
    <w:rsid w:val="00E6667A"/>
    <w:rsid w:val="00E71145"/>
    <w:rsid w:val="00E73010"/>
    <w:rsid w:val="00E7358F"/>
    <w:rsid w:val="00E738BF"/>
    <w:rsid w:val="00E75231"/>
    <w:rsid w:val="00E77091"/>
    <w:rsid w:val="00E77242"/>
    <w:rsid w:val="00E80B27"/>
    <w:rsid w:val="00E81E0A"/>
    <w:rsid w:val="00E81FB2"/>
    <w:rsid w:val="00E82DC6"/>
    <w:rsid w:val="00E83BE0"/>
    <w:rsid w:val="00E83E0A"/>
    <w:rsid w:val="00E84E8F"/>
    <w:rsid w:val="00E85785"/>
    <w:rsid w:val="00E87168"/>
    <w:rsid w:val="00E878B0"/>
    <w:rsid w:val="00E906D7"/>
    <w:rsid w:val="00E94A5E"/>
    <w:rsid w:val="00E95411"/>
    <w:rsid w:val="00E97749"/>
    <w:rsid w:val="00EA08EA"/>
    <w:rsid w:val="00EA11E7"/>
    <w:rsid w:val="00EA3D06"/>
    <w:rsid w:val="00EA76D3"/>
    <w:rsid w:val="00EB23D5"/>
    <w:rsid w:val="00EB42F2"/>
    <w:rsid w:val="00EB556E"/>
    <w:rsid w:val="00EB6116"/>
    <w:rsid w:val="00EB7E07"/>
    <w:rsid w:val="00EB7F20"/>
    <w:rsid w:val="00EC0D49"/>
    <w:rsid w:val="00EC0D71"/>
    <w:rsid w:val="00EC33CD"/>
    <w:rsid w:val="00EC340D"/>
    <w:rsid w:val="00EC4A34"/>
    <w:rsid w:val="00EC5ACF"/>
    <w:rsid w:val="00EC5DB3"/>
    <w:rsid w:val="00EC6DE7"/>
    <w:rsid w:val="00EC6FC4"/>
    <w:rsid w:val="00ED073D"/>
    <w:rsid w:val="00ED0EF9"/>
    <w:rsid w:val="00ED2617"/>
    <w:rsid w:val="00ED33D0"/>
    <w:rsid w:val="00ED379A"/>
    <w:rsid w:val="00ED3893"/>
    <w:rsid w:val="00ED4B87"/>
    <w:rsid w:val="00ED5179"/>
    <w:rsid w:val="00ED6205"/>
    <w:rsid w:val="00EE01B7"/>
    <w:rsid w:val="00EE037E"/>
    <w:rsid w:val="00EE16D6"/>
    <w:rsid w:val="00EE1D20"/>
    <w:rsid w:val="00EE25E2"/>
    <w:rsid w:val="00EE3795"/>
    <w:rsid w:val="00EE3A09"/>
    <w:rsid w:val="00EE3CD1"/>
    <w:rsid w:val="00EE3E7B"/>
    <w:rsid w:val="00EE5199"/>
    <w:rsid w:val="00EE5795"/>
    <w:rsid w:val="00EE7156"/>
    <w:rsid w:val="00EF3D6C"/>
    <w:rsid w:val="00EF6206"/>
    <w:rsid w:val="00EF63E4"/>
    <w:rsid w:val="00F009C0"/>
    <w:rsid w:val="00F027D4"/>
    <w:rsid w:val="00F03F20"/>
    <w:rsid w:val="00F0412A"/>
    <w:rsid w:val="00F049EC"/>
    <w:rsid w:val="00F06297"/>
    <w:rsid w:val="00F0764E"/>
    <w:rsid w:val="00F107D6"/>
    <w:rsid w:val="00F10F8B"/>
    <w:rsid w:val="00F12A9D"/>
    <w:rsid w:val="00F13B30"/>
    <w:rsid w:val="00F14813"/>
    <w:rsid w:val="00F15F0A"/>
    <w:rsid w:val="00F164E7"/>
    <w:rsid w:val="00F165E7"/>
    <w:rsid w:val="00F1685B"/>
    <w:rsid w:val="00F169DF"/>
    <w:rsid w:val="00F17808"/>
    <w:rsid w:val="00F17C65"/>
    <w:rsid w:val="00F203F6"/>
    <w:rsid w:val="00F2092E"/>
    <w:rsid w:val="00F21B5F"/>
    <w:rsid w:val="00F2227C"/>
    <w:rsid w:val="00F22842"/>
    <w:rsid w:val="00F235EF"/>
    <w:rsid w:val="00F23A8E"/>
    <w:rsid w:val="00F244AE"/>
    <w:rsid w:val="00F25DD6"/>
    <w:rsid w:val="00F27672"/>
    <w:rsid w:val="00F27699"/>
    <w:rsid w:val="00F2784D"/>
    <w:rsid w:val="00F30F9D"/>
    <w:rsid w:val="00F36082"/>
    <w:rsid w:val="00F363D9"/>
    <w:rsid w:val="00F42475"/>
    <w:rsid w:val="00F4306B"/>
    <w:rsid w:val="00F4314F"/>
    <w:rsid w:val="00F43347"/>
    <w:rsid w:val="00F449B5"/>
    <w:rsid w:val="00F47D91"/>
    <w:rsid w:val="00F47E97"/>
    <w:rsid w:val="00F502FC"/>
    <w:rsid w:val="00F511C4"/>
    <w:rsid w:val="00F53F66"/>
    <w:rsid w:val="00F5615E"/>
    <w:rsid w:val="00F5645E"/>
    <w:rsid w:val="00F568A0"/>
    <w:rsid w:val="00F57D08"/>
    <w:rsid w:val="00F61166"/>
    <w:rsid w:val="00F632F4"/>
    <w:rsid w:val="00F66DCC"/>
    <w:rsid w:val="00F66E1B"/>
    <w:rsid w:val="00F67585"/>
    <w:rsid w:val="00F67F0E"/>
    <w:rsid w:val="00F7099E"/>
    <w:rsid w:val="00F70E14"/>
    <w:rsid w:val="00F72F28"/>
    <w:rsid w:val="00F73CDF"/>
    <w:rsid w:val="00F77BFE"/>
    <w:rsid w:val="00F835A8"/>
    <w:rsid w:val="00F838B6"/>
    <w:rsid w:val="00F83DDF"/>
    <w:rsid w:val="00F84778"/>
    <w:rsid w:val="00F84C2D"/>
    <w:rsid w:val="00F85762"/>
    <w:rsid w:val="00F87752"/>
    <w:rsid w:val="00F90183"/>
    <w:rsid w:val="00F93C0D"/>
    <w:rsid w:val="00F942B6"/>
    <w:rsid w:val="00F9463C"/>
    <w:rsid w:val="00F9556E"/>
    <w:rsid w:val="00F96C64"/>
    <w:rsid w:val="00FA0097"/>
    <w:rsid w:val="00FA27CA"/>
    <w:rsid w:val="00FA2FE8"/>
    <w:rsid w:val="00FA31A6"/>
    <w:rsid w:val="00FA3F86"/>
    <w:rsid w:val="00FA5231"/>
    <w:rsid w:val="00FA6615"/>
    <w:rsid w:val="00FA673B"/>
    <w:rsid w:val="00FA6BBE"/>
    <w:rsid w:val="00FA787E"/>
    <w:rsid w:val="00FB0A83"/>
    <w:rsid w:val="00FB189F"/>
    <w:rsid w:val="00FB29F4"/>
    <w:rsid w:val="00FB4022"/>
    <w:rsid w:val="00FB44A4"/>
    <w:rsid w:val="00FB498A"/>
    <w:rsid w:val="00FB5923"/>
    <w:rsid w:val="00FB5B33"/>
    <w:rsid w:val="00FB6F3B"/>
    <w:rsid w:val="00FB788C"/>
    <w:rsid w:val="00FB7A18"/>
    <w:rsid w:val="00FC14F5"/>
    <w:rsid w:val="00FC53D3"/>
    <w:rsid w:val="00FC6070"/>
    <w:rsid w:val="00FC6ECB"/>
    <w:rsid w:val="00FC6EE6"/>
    <w:rsid w:val="00FD11B1"/>
    <w:rsid w:val="00FD1EA4"/>
    <w:rsid w:val="00FD212E"/>
    <w:rsid w:val="00FD2954"/>
    <w:rsid w:val="00FD37AE"/>
    <w:rsid w:val="00FD5911"/>
    <w:rsid w:val="00FD5DD7"/>
    <w:rsid w:val="00FD67FC"/>
    <w:rsid w:val="00FD6B75"/>
    <w:rsid w:val="00FE0CEA"/>
    <w:rsid w:val="00FE1751"/>
    <w:rsid w:val="00FE2121"/>
    <w:rsid w:val="00FE2621"/>
    <w:rsid w:val="00FE36A7"/>
    <w:rsid w:val="00FE4B26"/>
    <w:rsid w:val="00FE6656"/>
    <w:rsid w:val="00FF091C"/>
    <w:rsid w:val="00FF149D"/>
    <w:rsid w:val="00FF1C49"/>
    <w:rsid w:val="00FF2437"/>
    <w:rsid w:val="00FF249A"/>
    <w:rsid w:val="00FF2816"/>
    <w:rsid w:val="00FF3945"/>
    <w:rsid w:val="00FF399E"/>
    <w:rsid w:val="00FF4B77"/>
    <w:rsid w:val="00FF4CC0"/>
    <w:rsid w:val="00FF5E79"/>
    <w:rsid w:val="00FF6073"/>
    <w:rsid w:val="00FF6839"/>
    <w:rsid w:val="00FF6EF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2B65A-8228-40C4-BE76-32121B93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uleti"/>
    <w:qFormat/>
    <w:rsid w:val="00FA787E"/>
    <w:pPr>
      <w:spacing w:after="0" w:line="240" w:lineRule="auto"/>
    </w:pPr>
    <w:rPr>
      <w:rFonts w:ascii="Arial Narrow" w:eastAsia="MS Mincho" w:hAnsi="Arial Narrow" w:cs="Times New Roman"/>
      <w:szCs w:val="24"/>
    </w:rPr>
  </w:style>
  <w:style w:type="paragraph" w:styleId="Naslov1">
    <w:name w:val="heading 1"/>
    <w:basedOn w:val="Navaden"/>
    <w:next w:val="Navaden"/>
    <w:link w:val="Naslov1Znak"/>
    <w:qFormat/>
    <w:rsid w:val="00CC16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aliases w:val="Heading 2 Char1,Heading 2 Char Char"/>
    <w:basedOn w:val="Navaden"/>
    <w:next w:val="Navaden"/>
    <w:link w:val="Naslov2Znak"/>
    <w:unhideWhenUsed/>
    <w:qFormat/>
    <w:rsid w:val="004538D2"/>
    <w:pPr>
      <w:keepNext/>
      <w:spacing w:before="240" w:after="60" w:line="276" w:lineRule="auto"/>
      <w:outlineLvl w:val="1"/>
    </w:pPr>
    <w:rPr>
      <w:rFonts w:ascii="Calibri Light" w:eastAsia="Times New Roman" w:hAnsi="Calibri Light"/>
      <w:b/>
      <w:bCs/>
      <w:i/>
      <w:iCs/>
      <w:sz w:val="28"/>
      <w:szCs w:val="28"/>
    </w:rPr>
  </w:style>
  <w:style w:type="paragraph" w:styleId="Naslov3">
    <w:name w:val="heading 3"/>
    <w:aliases w:val="Heading 3 Char"/>
    <w:basedOn w:val="Navaden"/>
    <w:next w:val="Navaden"/>
    <w:link w:val="Naslov3Znak"/>
    <w:uiPriority w:val="9"/>
    <w:qFormat/>
    <w:rsid w:val="00CC16F6"/>
    <w:pPr>
      <w:keepNext/>
      <w:spacing w:before="240" w:after="60"/>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CC16F6"/>
    <w:pPr>
      <w:keepNext/>
      <w:spacing w:before="240" w:after="60" w:line="276" w:lineRule="auto"/>
      <w:outlineLvl w:val="3"/>
    </w:pPr>
    <w:rPr>
      <w:rFonts w:ascii="Calibri" w:eastAsia="Times New Roman" w:hAnsi="Calibri"/>
      <w:b/>
      <w:bCs/>
      <w:sz w:val="28"/>
      <w:szCs w:val="28"/>
    </w:rPr>
  </w:style>
  <w:style w:type="paragraph" w:styleId="Naslov5">
    <w:name w:val="heading 5"/>
    <w:basedOn w:val="Navaden"/>
    <w:next w:val="Navaden"/>
    <w:link w:val="Naslov5Znak"/>
    <w:unhideWhenUsed/>
    <w:qFormat/>
    <w:rsid w:val="00CC16F6"/>
    <w:pPr>
      <w:spacing w:before="240" w:after="60" w:line="276" w:lineRule="auto"/>
      <w:outlineLvl w:val="4"/>
    </w:pPr>
    <w:rPr>
      <w:rFonts w:ascii="Calibri" w:eastAsia="Times New Roman" w:hAnsi="Calibri"/>
      <w:b/>
      <w:bCs/>
      <w:i/>
      <w:iCs/>
      <w:sz w:val="26"/>
      <w:szCs w:val="26"/>
    </w:rPr>
  </w:style>
  <w:style w:type="paragraph" w:styleId="Naslov6">
    <w:name w:val="heading 6"/>
    <w:basedOn w:val="Navaden"/>
    <w:next w:val="Navaden"/>
    <w:link w:val="Naslov6Znak"/>
    <w:qFormat/>
    <w:rsid w:val="00CC16F6"/>
    <w:pPr>
      <w:spacing w:before="240" w:after="60"/>
      <w:outlineLvl w:val="5"/>
    </w:pPr>
    <w:rPr>
      <w:rFonts w:ascii="Times New Roman" w:eastAsia="Times New Roman" w:hAnsi="Times New Roman"/>
      <w:color w:val="000000"/>
      <w:szCs w:val="22"/>
    </w:rPr>
  </w:style>
  <w:style w:type="paragraph" w:styleId="Naslov7">
    <w:name w:val="heading 7"/>
    <w:basedOn w:val="Navaden"/>
    <w:next w:val="Navaden"/>
    <w:link w:val="Naslov7Znak"/>
    <w:qFormat/>
    <w:rsid w:val="00CC16F6"/>
    <w:pPr>
      <w:keepNext/>
      <w:pBdr>
        <w:top w:val="single" w:sz="4" w:space="1" w:color="auto"/>
        <w:left w:val="single" w:sz="4" w:space="4" w:color="auto"/>
        <w:bottom w:val="single" w:sz="4" w:space="1" w:color="auto"/>
        <w:right w:val="single" w:sz="4" w:space="4" w:color="auto"/>
      </w:pBdr>
      <w:shd w:val="clear" w:color="auto" w:fill="CCCCCC"/>
      <w:outlineLvl w:val="6"/>
    </w:pPr>
    <w:rPr>
      <w:rFonts w:ascii="Helvetica" w:eastAsia="Times New Roman" w:hAnsi="Helvetica"/>
      <w:b/>
      <w:bCs/>
      <w:sz w:val="32"/>
    </w:rPr>
  </w:style>
  <w:style w:type="paragraph" w:styleId="Naslov9">
    <w:name w:val="heading 9"/>
    <w:basedOn w:val="Navaden"/>
    <w:next w:val="Navaden"/>
    <w:link w:val="Naslov9Znak"/>
    <w:qFormat/>
    <w:rsid w:val="00CC16F6"/>
    <w:pPr>
      <w:spacing w:before="240" w:after="60"/>
      <w:outlineLvl w:val="8"/>
    </w:pPr>
    <w:rPr>
      <w:rFonts w:ascii="Arial" w:eastAsia="Times New Roman" w:hAnsi="Arial"/>
      <w:b/>
      <w:bCs/>
      <w:color w:val="000000"/>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00B76"/>
    <w:rPr>
      <w:color w:val="0000FF" w:themeColor="hyperlink"/>
      <w:u w:val="singl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000B76"/>
    <w:pPr>
      <w:spacing w:line="264" w:lineRule="auto"/>
      <w:jc w:val="both"/>
    </w:pPr>
    <w:rPr>
      <w:rFonts w:ascii="Trebuchet MS" w:eastAsia="Times New Roman" w:hAnsi="Trebuchet MS"/>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000B76"/>
    <w:rPr>
      <w:rFonts w:ascii="Trebuchet MS" w:eastAsia="Times New Roman" w:hAnsi="Trebuchet MS" w:cs="Times New Roman"/>
      <w:sz w:val="20"/>
      <w:szCs w:val="20"/>
      <w:lang w:eastAsia="sl-SI"/>
    </w:rPr>
  </w:style>
  <w:style w:type="paragraph" w:styleId="Pripombabesedilo">
    <w:name w:val="annotation text"/>
    <w:aliases w:val="Komentar - besedilo1,Komentar - besedilo"/>
    <w:basedOn w:val="Navaden"/>
    <w:link w:val="PripombabesediloZnak"/>
    <w:unhideWhenUsed/>
    <w:rsid w:val="00000B76"/>
    <w:rPr>
      <w:rFonts w:ascii="Times New Roman" w:eastAsia="Times New Roman" w:hAnsi="Times New Roman"/>
      <w:sz w:val="20"/>
      <w:szCs w:val="20"/>
      <w:lang w:eastAsia="sl-SI"/>
    </w:rPr>
  </w:style>
  <w:style w:type="character" w:customStyle="1" w:styleId="PripombabesediloZnak">
    <w:name w:val="Pripomba – besedilo Znak"/>
    <w:aliases w:val="Komentar - besedilo1 Znak,Komentar - besedilo Znak1"/>
    <w:basedOn w:val="Privzetapisavaodstavka"/>
    <w:link w:val="Pripombabesedilo"/>
    <w:rsid w:val="00000B76"/>
    <w:rPr>
      <w:rFonts w:ascii="Times New Roman" w:eastAsia="Times New Roman" w:hAnsi="Times New Roman" w:cs="Times New Roman"/>
      <w:sz w:val="20"/>
      <w:szCs w:val="20"/>
      <w:lang w:eastAsia="sl-SI"/>
    </w:rPr>
  </w:style>
  <w:style w:type="paragraph" w:styleId="Glava">
    <w:name w:val="header"/>
    <w:basedOn w:val="Navaden"/>
    <w:link w:val="GlavaZnak"/>
    <w:unhideWhenUsed/>
    <w:rsid w:val="00000B76"/>
    <w:pPr>
      <w:tabs>
        <w:tab w:val="center" w:pos="4320"/>
        <w:tab w:val="right" w:pos="8640"/>
      </w:tabs>
    </w:pPr>
  </w:style>
  <w:style w:type="character" w:customStyle="1" w:styleId="GlavaZnak">
    <w:name w:val="Glava Znak"/>
    <w:basedOn w:val="Privzetapisavaodstavka"/>
    <w:link w:val="Glava"/>
    <w:rsid w:val="00000B76"/>
    <w:rPr>
      <w:rFonts w:ascii="Arial Narrow" w:eastAsia="MS Mincho" w:hAnsi="Arial Narrow" w:cs="Times New Roman"/>
      <w:szCs w:val="24"/>
    </w:rPr>
  </w:style>
  <w:style w:type="paragraph" w:styleId="Telobesedila">
    <w:name w:val="Body Text"/>
    <w:basedOn w:val="Navaden"/>
    <w:link w:val="TelobesedilaZnak"/>
    <w:unhideWhenUsed/>
    <w:rsid w:val="00000B76"/>
    <w:pPr>
      <w:suppressAutoHyphens/>
      <w:spacing w:after="120"/>
    </w:pPr>
    <w:rPr>
      <w:rFonts w:ascii="Times New Roman" w:eastAsia="Times New Roman" w:hAnsi="Times New Roman"/>
      <w:sz w:val="24"/>
      <w:lang w:eastAsia="ar-SA"/>
    </w:rPr>
  </w:style>
  <w:style w:type="character" w:customStyle="1" w:styleId="TelobesedilaZnak">
    <w:name w:val="Telo besedila Znak"/>
    <w:basedOn w:val="Privzetapisavaodstavka"/>
    <w:link w:val="Telobesedila"/>
    <w:rsid w:val="00000B76"/>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locked/>
    <w:rsid w:val="00000B76"/>
    <w:rPr>
      <w:rFonts w:ascii="Arial Narrow" w:eastAsia="MS Mincho" w:hAnsi="Arial Narrow" w:cs="Times New Roman"/>
    </w:rPr>
  </w:style>
  <w:style w:type="paragraph" w:styleId="Odstavekseznama">
    <w:name w:val="List Paragraph"/>
    <w:basedOn w:val="Navaden"/>
    <w:link w:val="OdstavekseznamaZnak"/>
    <w:uiPriority w:val="34"/>
    <w:qFormat/>
    <w:rsid w:val="00000B76"/>
    <w:pPr>
      <w:ind w:left="720"/>
      <w:contextualSpacing/>
    </w:pPr>
    <w:rPr>
      <w:szCs w:val="22"/>
    </w:rPr>
  </w:style>
  <w:style w:type="character" w:customStyle="1" w:styleId="TEKSTZnak">
    <w:name w:val="TEKST Znak"/>
    <w:basedOn w:val="Privzetapisavaodstavka"/>
    <w:link w:val="TEKST"/>
    <w:locked/>
    <w:rsid w:val="00000B76"/>
    <w:rPr>
      <w:rFonts w:ascii="Trebuchet MS" w:eastAsia="Times New Roman" w:hAnsi="Trebuchet MS" w:cs="Times New Roman"/>
      <w:lang w:eastAsia="sl-SI"/>
    </w:rPr>
  </w:style>
  <w:style w:type="paragraph" w:customStyle="1" w:styleId="TEKST">
    <w:name w:val="TEKST"/>
    <w:basedOn w:val="Navaden"/>
    <w:link w:val="TEKSTZnak"/>
    <w:rsid w:val="00000B76"/>
    <w:pPr>
      <w:spacing w:line="264" w:lineRule="auto"/>
      <w:jc w:val="both"/>
    </w:pPr>
    <w:rPr>
      <w:rFonts w:ascii="Trebuchet MS" w:eastAsia="Times New Roman" w:hAnsi="Trebuchet MS"/>
      <w:szCs w:val="22"/>
      <w:lang w:eastAsia="sl-SI"/>
    </w:rPr>
  </w:style>
  <w:style w:type="paragraph" w:customStyle="1" w:styleId="BodyText21">
    <w:name w:val="Body Text 21"/>
    <w:basedOn w:val="Navaden"/>
    <w:rsid w:val="00000B76"/>
    <w:pPr>
      <w:jc w:val="both"/>
    </w:pPr>
    <w:rPr>
      <w:rFonts w:ascii="Times New Roman" w:eastAsia="Times New Roman" w:hAnsi="Times New Roman"/>
      <w:b/>
      <w:bCs/>
      <w:sz w:val="24"/>
      <w:lang w:eastAsia="sl-SI"/>
    </w:rPr>
  </w:style>
  <w:style w:type="paragraph" w:customStyle="1" w:styleId="CM4">
    <w:name w:val="CM4"/>
    <w:basedOn w:val="Navaden"/>
    <w:next w:val="Navaden"/>
    <w:uiPriority w:val="99"/>
    <w:rsid w:val="00000B76"/>
    <w:pPr>
      <w:autoSpaceDE w:val="0"/>
      <w:autoSpaceDN w:val="0"/>
      <w:adjustRightInd w:val="0"/>
    </w:pPr>
    <w:rPr>
      <w:rFonts w:ascii="EUAlbertina" w:eastAsia="Times New Roman" w:hAnsi="EUAlbertina"/>
      <w:sz w:val="24"/>
      <w:lang w:eastAsia="sl-SI"/>
    </w:rPr>
  </w:style>
  <w:style w:type="character" w:styleId="Sprotnaopomba-sklic">
    <w:name w:val="footnote reference"/>
    <w:aliases w:val="Footnote symbol,Footnote,Fussnota, Znak,Footnote reference number,note TESI,SUPERS,EN Footnote Reference"/>
    <w:basedOn w:val="Privzetapisavaodstavka"/>
    <w:unhideWhenUsed/>
    <w:rsid w:val="00000B76"/>
    <w:rPr>
      <w:vertAlign w:val="superscript"/>
    </w:rPr>
  </w:style>
  <w:style w:type="character" w:styleId="Pripombasklic">
    <w:name w:val="annotation reference"/>
    <w:aliases w:val="Komentar - sklic1"/>
    <w:uiPriority w:val="99"/>
    <w:unhideWhenUsed/>
    <w:rsid w:val="00000B76"/>
    <w:rPr>
      <w:sz w:val="16"/>
      <w:szCs w:val="16"/>
    </w:rPr>
  </w:style>
  <w:style w:type="table" w:styleId="Tabelamrea">
    <w:name w:val="Table Grid"/>
    <w:basedOn w:val="Navadnatabela"/>
    <w:rsid w:val="00000B76"/>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000B7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B76"/>
    <w:rPr>
      <w:rFonts w:ascii="Tahoma" w:eastAsia="MS Mincho" w:hAnsi="Tahoma" w:cs="Tahoma"/>
      <w:sz w:val="16"/>
      <w:szCs w:val="16"/>
    </w:rPr>
  </w:style>
  <w:style w:type="character" w:customStyle="1" w:styleId="Naslov2Znak">
    <w:name w:val="Naslov 2 Znak"/>
    <w:aliases w:val="Heading 2 Char1 Znak,Heading 2 Char Char Znak"/>
    <w:basedOn w:val="Privzetapisavaodstavka"/>
    <w:link w:val="Naslov2"/>
    <w:rsid w:val="004538D2"/>
    <w:rPr>
      <w:rFonts w:ascii="Calibri Light" w:eastAsia="Times New Roman" w:hAnsi="Calibri Light" w:cs="Times New Roman"/>
      <w:b/>
      <w:bCs/>
      <w:i/>
      <w:iCs/>
      <w:sz w:val="28"/>
      <w:szCs w:val="28"/>
    </w:rPr>
  </w:style>
  <w:style w:type="paragraph" w:styleId="Zadevapripombe">
    <w:name w:val="annotation subject"/>
    <w:basedOn w:val="Pripombabesedilo"/>
    <w:next w:val="Pripombabesedilo"/>
    <w:link w:val="ZadevapripombeZnak"/>
    <w:uiPriority w:val="99"/>
    <w:semiHidden/>
    <w:unhideWhenUsed/>
    <w:rsid w:val="00590242"/>
    <w:rPr>
      <w:rFonts w:ascii="Arial Narrow" w:eastAsia="MS Mincho" w:hAnsi="Arial Narrow"/>
      <w:b/>
      <w:bCs/>
      <w:lang w:eastAsia="en-US"/>
    </w:rPr>
  </w:style>
  <w:style w:type="character" w:customStyle="1" w:styleId="ZadevapripombeZnak">
    <w:name w:val="Zadeva pripombe Znak"/>
    <w:basedOn w:val="PripombabesediloZnak"/>
    <w:link w:val="Zadevapripombe"/>
    <w:uiPriority w:val="99"/>
    <w:semiHidden/>
    <w:rsid w:val="00590242"/>
    <w:rPr>
      <w:rFonts w:ascii="Arial Narrow" w:eastAsia="MS Mincho" w:hAnsi="Arial Narrow" w:cs="Times New Roman"/>
      <w:b/>
      <w:bCs/>
      <w:sz w:val="20"/>
      <w:szCs w:val="20"/>
      <w:lang w:eastAsia="sl-SI"/>
    </w:rPr>
  </w:style>
  <w:style w:type="paragraph" w:customStyle="1" w:styleId="Default">
    <w:name w:val="Default"/>
    <w:rsid w:val="00D17FBD"/>
    <w:pPr>
      <w:autoSpaceDE w:val="0"/>
      <w:autoSpaceDN w:val="0"/>
      <w:adjustRightInd w:val="0"/>
      <w:spacing w:after="0" w:line="240" w:lineRule="auto"/>
    </w:pPr>
    <w:rPr>
      <w:rFonts w:ascii="Tahoma" w:hAnsi="Tahoma" w:cs="Tahoma"/>
      <w:color w:val="000000"/>
      <w:sz w:val="24"/>
      <w:szCs w:val="24"/>
    </w:rPr>
  </w:style>
  <w:style w:type="paragraph" w:styleId="Noga">
    <w:name w:val="footer"/>
    <w:basedOn w:val="Navaden"/>
    <w:link w:val="NogaZnak"/>
    <w:uiPriority w:val="99"/>
    <w:unhideWhenUsed/>
    <w:rsid w:val="00201986"/>
    <w:pPr>
      <w:tabs>
        <w:tab w:val="center" w:pos="4536"/>
        <w:tab w:val="right" w:pos="9072"/>
      </w:tabs>
    </w:pPr>
  </w:style>
  <w:style w:type="character" w:customStyle="1" w:styleId="NogaZnak">
    <w:name w:val="Noga Znak"/>
    <w:basedOn w:val="Privzetapisavaodstavka"/>
    <w:link w:val="Noga"/>
    <w:uiPriority w:val="99"/>
    <w:rsid w:val="00201986"/>
    <w:rPr>
      <w:rFonts w:ascii="Arial Narrow" w:eastAsia="MS Mincho" w:hAnsi="Arial Narrow" w:cs="Times New Roman"/>
      <w:szCs w:val="24"/>
    </w:rPr>
  </w:style>
  <w:style w:type="paragraph" w:styleId="Revizija">
    <w:name w:val="Revision"/>
    <w:hidden/>
    <w:uiPriority w:val="99"/>
    <w:semiHidden/>
    <w:rsid w:val="009F2B06"/>
    <w:pPr>
      <w:spacing w:after="0" w:line="240" w:lineRule="auto"/>
    </w:pPr>
    <w:rPr>
      <w:rFonts w:ascii="Arial Narrow" w:eastAsia="MS Mincho" w:hAnsi="Arial Narrow" w:cs="Times New Roman"/>
      <w:szCs w:val="24"/>
    </w:rPr>
  </w:style>
  <w:style w:type="character" w:styleId="SledenaHiperpovezava">
    <w:name w:val="FollowedHyperlink"/>
    <w:basedOn w:val="Privzetapisavaodstavka"/>
    <w:uiPriority w:val="99"/>
    <w:semiHidden/>
    <w:unhideWhenUsed/>
    <w:rsid w:val="00EA76D3"/>
    <w:rPr>
      <w:color w:val="800080" w:themeColor="followedHyperlink"/>
      <w:u w:val="single"/>
    </w:rPr>
  </w:style>
  <w:style w:type="character" w:customStyle="1" w:styleId="PripombabesediloZnak1">
    <w:name w:val="Pripomba – besedilo Znak1"/>
    <w:aliases w:val="Komentar - besedilo Znak,Komentar - besedilo1 Znak1"/>
    <w:uiPriority w:val="99"/>
    <w:rsid w:val="00563CCC"/>
    <w:rPr>
      <w:rFonts w:ascii="Times New Roman" w:eastAsia="Times New Roman" w:hAnsi="Times New Roman"/>
    </w:rPr>
  </w:style>
  <w:style w:type="character" w:customStyle="1" w:styleId="Naslov1Znak">
    <w:name w:val="Naslov 1 Znak"/>
    <w:basedOn w:val="Privzetapisavaodstavka"/>
    <w:link w:val="Naslov1"/>
    <w:rsid w:val="00CC16F6"/>
    <w:rPr>
      <w:rFonts w:asciiTheme="majorHAnsi" w:eastAsiaTheme="majorEastAsia" w:hAnsiTheme="majorHAnsi" w:cstheme="majorBidi"/>
      <w:b/>
      <w:bCs/>
      <w:color w:val="365F91" w:themeColor="accent1" w:themeShade="BF"/>
      <w:sz w:val="28"/>
      <w:szCs w:val="28"/>
    </w:rPr>
  </w:style>
  <w:style w:type="character" w:customStyle="1" w:styleId="Naslov3Znak">
    <w:name w:val="Naslov 3 Znak"/>
    <w:aliases w:val="Heading 3 Char Znak"/>
    <w:basedOn w:val="Privzetapisavaodstavka"/>
    <w:link w:val="Naslov3"/>
    <w:uiPriority w:val="9"/>
    <w:rsid w:val="00CC16F6"/>
    <w:rPr>
      <w:rFonts w:ascii="Arial" w:eastAsia="Times New Roman" w:hAnsi="Arial" w:cs="Times New Roman"/>
      <w:b/>
      <w:bCs/>
      <w:sz w:val="26"/>
      <w:szCs w:val="26"/>
    </w:rPr>
  </w:style>
  <w:style w:type="character" w:customStyle="1" w:styleId="Naslov4Znak">
    <w:name w:val="Naslov 4 Znak"/>
    <w:basedOn w:val="Privzetapisavaodstavka"/>
    <w:link w:val="Naslov4"/>
    <w:rsid w:val="00CC16F6"/>
    <w:rPr>
      <w:rFonts w:ascii="Calibri" w:eastAsia="Times New Roman" w:hAnsi="Calibri" w:cs="Times New Roman"/>
      <w:b/>
      <w:bCs/>
      <w:sz w:val="28"/>
      <w:szCs w:val="28"/>
    </w:rPr>
  </w:style>
  <w:style w:type="character" w:customStyle="1" w:styleId="Naslov5Znak">
    <w:name w:val="Naslov 5 Znak"/>
    <w:basedOn w:val="Privzetapisavaodstavka"/>
    <w:link w:val="Naslov5"/>
    <w:rsid w:val="00CC16F6"/>
    <w:rPr>
      <w:rFonts w:ascii="Calibri" w:eastAsia="Times New Roman" w:hAnsi="Calibri" w:cs="Times New Roman"/>
      <w:b/>
      <w:bCs/>
      <w:i/>
      <w:iCs/>
      <w:sz w:val="26"/>
      <w:szCs w:val="26"/>
    </w:rPr>
  </w:style>
  <w:style w:type="character" w:customStyle="1" w:styleId="Naslov6Znak">
    <w:name w:val="Naslov 6 Znak"/>
    <w:basedOn w:val="Privzetapisavaodstavka"/>
    <w:link w:val="Naslov6"/>
    <w:rsid w:val="00CC16F6"/>
    <w:rPr>
      <w:rFonts w:ascii="Times New Roman" w:eastAsia="Times New Roman" w:hAnsi="Times New Roman" w:cs="Times New Roman"/>
      <w:color w:val="000000"/>
    </w:rPr>
  </w:style>
  <w:style w:type="character" w:customStyle="1" w:styleId="Naslov7Znak">
    <w:name w:val="Naslov 7 Znak"/>
    <w:basedOn w:val="Privzetapisavaodstavka"/>
    <w:link w:val="Naslov7"/>
    <w:rsid w:val="00CC16F6"/>
    <w:rPr>
      <w:rFonts w:ascii="Helvetica" w:eastAsia="Times New Roman" w:hAnsi="Helvetica" w:cs="Times New Roman"/>
      <w:b/>
      <w:bCs/>
      <w:sz w:val="32"/>
      <w:szCs w:val="24"/>
      <w:shd w:val="clear" w:color="auto" w:fill="CCCCCC"/>
    </w:rPr>
  </w:style>
  <w:style w:type="character" w:customStyle="1" w:styleId="Naslov9Znak">
    <w:name w:val="Naslov 9 Znak"/>
    <w:basedOn w:val="Privzetapisavaodstavka"/>
    <w:link w:val="Naslov9"/>
    <w:rsid w:val="00CC16F6"/>
    <w:rPr>
      <w:rFonts w:ascii="Arial" w:eastAsia="Times New Roman" w:hAnsi="Arial" w:cs="Times New Roman"/>
      <w:b/>
      <w:bCs/>
      <w:color w:val="000000"/>
    </w:rPr>
  </w:style>
  <w:style w:type="paragraph" w:customStyle="1" w:styleId="tevilnatoka1">
    <w:name w:val="tevilnatoka1"/>
    <w:basedOn w:val="Navaden"/>
    <w:rsid w:val="00CC16F6"/>
    <w:pPr>
      <w:ind w:left="425" w:hanging="425"/>
      <w:jc w:val="both"/>
    </w:pPr>
    <w:rPr>
      <w:rFonts w:ascii="Arial" w:eastAsia="Times New Roman" w:hAnsi="Arial" w:cs="Arial"/>
      <w:szCs w:val="22"/>
      <w:lang w:eastAsia="sl-SI"/>
    </w:rPr>
  </w:style>
  <w:style w:type="paragraph" w:styleId="Telobesedila3">
    <w:name w:val="Body Text 3"/>
    <w:basedOn w:val="Navaden"/>
    <w:link w:val="Telobesedila3Znak"/>
    <w:semiHidden/>
    <w:unhideWhenUsed/>
    <w:rsid w:val="00CC16F6"/>
    <w:pPr>
      <w:spacing w:after="120" w:line="276" w:lineRule="auto"/>
    </w:pPr>
    <w:rPr>
      <w:rFonts w:ascii="Calibri" w:eastAsia="Calibri" w:hAnsi="Calibri"/>
      <w:sz w:val="16"/>
      <w:szCs w:val="16"/>
    </w:rPr>
  </w:style>
  <w:style w:type="character" w:customStyle="1" w:styleId="Telobesedila3Znak">
    <w:name w:val="Telo besedila 3 Znak"/>
    <w:basedOn w:val="Privzetapisavaodstavka"/>
    <w:link w:val="Telobesedila3"/>
    <w:semiHidden/>
    <w:rsid w:val="00CC16F6"/>
    <w:rPr>
      <w:rFonts w:ascii="Calibri" w:eastAsia="Calibri" w:hAnsi="Calibri" w:cs="Times New Roman"/>
      <w:sz w:val="16"/>
      <w:szCs w:val="16"/>
    </w:rPr>
  </w:style>
  <w:style w:type="paragraph" w:customStyle="1" w:styleId="ti-art">
    <w:name w:val="ti-art"/>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sti-art">
    <w:name w:val="sti-art"/>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Navaden1">
    <w:name w:val="Navaden1"/>
    <w:basedOn w:val="Navaden"/>
    <w:uiPriority w:val="99"/>
    <w:rsid w:val="00CC16F6"/>
    <w:pPr>
      <w:spacing w:before="100" w:beforeAutospacing="1" w:after="100" w:afterAutospacing="1"/>
    </w:pPr>
    <w:rPr>
      <w:rFonts w:ascii="Times New Roman" w:eastAsia="Times New Roman" w:hAnsi="Times New Roman"/>
      <w:sz w:val="24"/>
      <w:lang w:eastAsia="sl-SI"/>
    </w:rPr>
  </w:style>
  <w:style w:type="paragraph" w:styleId="Kazalovsebine1">
    <w:name w:val="toc 1"/>
    <w:basedOn w:val="Navaden"/>
    <w:next w:val="Navaden"/>
    <w:autoRedefine/>
    <w:uiPriority w:val="39"/>
    <w:unhideWhenUsed/>
    <w:qFormat/>
    <w:rsid w:val="00CC16F6"/>
    <w:pPr>
      <w:tabs>
        <w:tab w:val="left" w:pos="720"/>
        <w:tab w:val="right" w:leader="dot" w:pos="10206"/>
      </w:tabs>
      <w:spacing w:after="200" w:line="276" w:lineRule="auto"/>
    </w:pPr>
    <w:rPr>
      <w:rFonts w:ascii="Calibri" w:eastAsia="Calibri" w:hAnsi="Calibri"/>
      <w:szCs w:val="22"/>
    </w:rPr>
  </w:style>
  <w:style w:type="paragraph" w:styleId="Kazalovsebine2">
    <w:name w:val="toc 2"/>
    <w:basedOn w:val="Navaden"/>
    <w:next w:val="Navaden"/>
    <w:autoRedefine/>
    <w:uiPriority w:val="39"/>
    <w:unhideWhenUsed/>
    <w:qFormat/>
    <w:rsid w:val="00CC16F6"/>
    <w:pPr>
      <w:spacing w:after="200" w:line="276" w:lineRule="auto"/>
      <w:ind w:left="220"/>
    </w:pPr>
    <w:rPr>
      <w:rFonts w:ascii="Calibri" w:eastAsia="Calibri" w:hAnsi="Calibri"/>
      <w:szCs w:val="22"/>
    </w:rPr>
  </w:style>
  <w:style w:type="paragraph" w:styleId="Kazalovsebine5">
    <w:name w:val="toc 5"/>
    <w:basedOn w:val="Navaden"/>
    <w:next w:val="Navaden"/>
    <w:autoRedefine/>
    <w:uiPriority w:val="39"/>
    <w:unhideWhenUsed/>
    <w:rsid w:val="00CC16F6"/>
    <w:pPr>
      <w:spacing w:after="200" w:line="276" w:lineRule="auto"/>
      <w:ind w:left="880"/>
    </w:pPr>
    <w:rPr>
      <w:rFonts w:ascii="Calibri" w:eastAsia="Calibri" w:hAnsi="Calibri"/>
      <w:szCs w:val="22"/>
    </w:rPr>
  </w:style>
  <w:style w:type="character" w:customStyle="1" w:styleId="highlight1">
    <w:name w:val="highlight1"/>
    <w:rsid w:val="00CC16F6"/>
    <w:rPr>
      <w:shd w:val="clear" w:color="auto" w:fill="FFFF88"/>
    </w:rPr>
  </w:style>
  <w:style w:type="table" w:customStyle="1" w:styleId="Tabelamrea1">
    <w:name w:val="Tabela – mreža1"/>
    <w:basedOn w:val="Navadnatabela"/>
    <w:next w:val="Tabelamrea"/>
    <w:uiPriority w:val="59"/>
    <w:rsid w:val="00CC16F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CC16F6"/>
  </w:style>
  <w:style w:type="paragraph" w:styleId="Telobesedila2">
    <w:name w:val="Body Text 2"/>
    <w:basedOn w:val="Navaden"/>
    <w:link w:val="Telobesedila2Znak"/>
    <w:semiHidden/>
    <w:rsid w:val="00CC16F6"/>
    <w:pPr>
      <w:spacing w:line="288" w:lineRule="auto"/>
      <w:jc w:val="both"/>
    </w:pPr>
    <w:rPr>
      <w:rFonts w:ascii="Times New Roman" w:eastAsia="Times New Roman" w:hAnsi="Times New Roman"/>
      <w:i/>
      <w:iCs/>
      <w:sz w:val="24"/>
    </w:rPr>
  </w:style>
  <w:style w:type="character" w:customStyle="1" w:styleId="Telobesedila2Znak">
    <w:name w:val="Telo besedila 2 Znak"/>
    <w:basedOn w:val="Privzetapisavaodstavka"/>
    <w:link w:val="Telobesedila2"/>
    <w:semiHidden/>
    <w:rsid w:val="00CC16F6"/>
    <w:rPr>
      <w:rFonts w:ascii="Times New Roman" w:eastAsia="Times New Roman" w:hAnsi="Times New Roman" w:cs="Times New Roman"/>
      <w:i/>
      <w:iCs/>
      <w:sz w:val="24"/>
      <w:szCs w:val="24"/>
    </w:rPr>
  </w:style>
  <w:style w:type="character" w:styleId="tevilkastrani">
    <w:name w:val="page number"/>
    <w:rsid w:val="00CC16F6"/>
  </w:style>
  <w:style w:type="paragraph" w:styleId="HTML-oblikovano">
    <w:name w:val="HTML Preformatted"/>
    <w:basedOn w:val="Navaden"/>
    <w:link w:val="HTML-oblikovanoZnak"/>
    <w:semiHidden/>
    <w:rsid w:val="00CC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18"/>
      <w:szCs w:val="18"/>
    </w:rPr>
  </w:style>
  <w:style w:type="character" w:customStyle="1" w:styleId="HTML-oblikovanoZnak">
    <w:name w:val="HTML-oblikovano Znak"/>
    <w:basedOn w:val="Privzetapisavaodstavka"/>
    <w:link w:val="HTML-oblikovano"/>
    <w:semiHidden/>
    <w:rsid w:val="00CC16F6"/>
    <w:rPr>
      <w:rFonts w:ascii="Courier New" w:eastAsia="Times New Roman" w:hAnsi="Courier New" w:cs="Times New Roman"/>
      <w:color w:val="000000"/>
      <w:sz w:val="18"/>
      <w:szCs w:val="18"/>
    </w:rPr>
  </w:style>
  <w:style w:type="paragraph" w:customStyle="1" w:styleId="alinea2">
    <w:name w:val="alinea2"/>
    <w:basedOn w:val="Navaden"/>
    <w:autoRedefine/>
    <w:rsid w:val="00CC16F6"/>
    <w:pPr>
      <w:numPr>
        <w:numId w:val="32"/>
      </w:numPr>
      <w:tabs>
        <w:tab w:val="clear" w:pos="1440"/>
        <w:tab w:val="num" w:pos="720"/>
      </w:tabs>
      <w:ind w:left="720" w:right="99"/>
      <w:jc w:val="both"/>
    </w:pPr>
    <w:rPr>
      <w:rFonts w:ascii="Times New Roman" w:eastAsia="Times New Roman" w:hAnsi="Times New Roman"/>
      <w:sz w:val="24"/>
      <w:lang w:eastAsia="sl-SI"/>
    </w:rPr>
  </w:style>
  <w:style w:type="paragraph" w:styleId="Navadensplet">
    <w:name w:val="Normal (Web)"/>
    <w:basedOn w:val="Navaden"/>
    <w:uiPriority w:val="99"/>
    <w:rsid w:val="00CC16F6"/>
    <w:pPr>
      <w:spacing w:before="100" w:beforeAutospacing="1" w:after="100" w:afterAutospacing="1"/>
    </w:pPr>
    <w:rPr>
      <w:rFonts w:ascii="Times New Roman" w:eastAsia="Times New Roman" w:hAnsi="Times New Roman"/>
      <w:sz w:val="24"/>
      <w:lang w:eastAsia="sl-SI"/>
    </w:rPr>
  </w:style>
  <w:style w:type="paragraph" w:customStyle="1" w:styleId="Level1">
    <w:name w:val="Level 1"/>
    <w:basedOn w:val="Navaden"/>
    <w:autoRedefine/>
    <w:rsid w:val="00CC16F6"/>
    <w:rPr>
      <w:rFonts w:ascii="Times New Roman" w:eastAsia="Times New Roman" w:hAnsi="Times New Roman"/>
      <w:smallCaps/>
      <w:color w:val="000000"/>
      <w:sz w:val="24"/>
      <w:lang w:eastAsia="sl-SI"/>
    </w:rPr>
  </w:style>
  <w:style w:type="paragraph" w:styleId="Napis">
    <w:name w:val="caption"/>
    <w:basedOn w:val="Navaden"/>
    <w:next w:val="Navaden"/>
    <w:qFormat/>
    <w:rsid w:val="00CC16F6"/>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CC16F6"/>
    <w:pPr>
      <w:tabs>
        <w:tab w:val="num" w:pos="1440"/>
      </w:tabs>
    </w:pPr>
    <w:rPr>
      <w:rFonts w:ascii="Arial" w:eastAsia="Times New Roman" w:hAnsi="Arial" w:cs="Arial"/>
      <w:smallCaps/>
      <w:color w:val="000000"/>
      <w:sz w:val="16"/>
      <w:szCs w:val="20"/>
      <w:lang w:eastAsia="sl-SI"/>
    </w:rPr>
  </w:style>
  <w:style w:type="paragraph" w:customStyle="1" w:styleId="Style1">
    <w:name w:val="Style1"/>
    <w:basedOn w:val="Navaden"/>
    <w:rsid w:val="00CC16F6"/>
    <w:pPr>
      <w:numPr>
        <w:numId w:val="30"/>
      </w:numPr>
      <w:spacing w:after="60"/>
      <w:ind w:left="714" w:hanging="357"/>
      <w:jc w:val="both"/>
    </w:pPr>
    <w:rPr>
      <w:rFonts w:ascii="Times New Roman" w:eastAsia="Times New Roman" w:hAnsi="Times New Roman"/>
      <w:lang w:eastAsia="sl-SI"/>
    </w:rPr>
  </w:style>
  <w:style w:type="paragraph" w:customStyle="1" w:styleId="xl137">
    <w:name w:val="xl137"/>
    <w:basedOn w:val="Navaden"/>
    <w:rsid w:val="00CC16F6"/>
    <w:pPr>
      <w:spacing w:before="100" w:beforeAutospacing="1" w:after="100" w:afterAutospacing="1"/>
      <w:jc w:val="center"/>
    </w:pPr>
    <w:rPr>
      <w:rFonts w:eastAsia="Times New Roman"/>
      <w:b/>
      <w:bCs/>
      <w:sz w:val="32"/>
      <w:szCs w:val="32"/>
      <w:lang w:eastAsia="sl-SI"/>
    </w:rPr>
  </w:style>
  <w:style w:type="paragraph" w:customStyle="1" w:styleId="1">
    <w:name w:val="1"/>
    <w:basedOn w:val="Navaden"/>
    <w:rsid w:val="00CC16F6"/>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CC16F6"/>
    <w:pPr>
      <w:jc w:val="both"/>
    </w:pPr>
    <w:rPr>
      <w:rFonts w:ascii="Times New Roman" w:eastAsia="Times New Roman" w:hAnsi="Times New Roman"/>
      <w:sz w:val="24"/>
      <w:szCs w:val="20"/>
      <w:lang w:eastAsia="sl-SI"/>
    </w:rPr>
  </w:style>
  <w:style w:type="paragraph" w:customStyle="1" w:styleId="BodyText22">
    <w:name w:val="Body Text 22"/>
    <w:basedOn w:val="Navaden"/>
    <w:rsid w:val="00CC16F6"/>
    <w:pPr>
      <w:spacing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CC16F6"/>
    <w:pPr>
      <w:spacing w:after="120"/>
      <w:ind w:left="283"/>
    </w:pPr>
    <w:rPr>
      <w:rFonts w:ascii="Times New Roman" w:eastAsia="Times New Roman" w:hAnsi="Times New Roman"/>
      <w:sz w:val="24"/>
    </w:rPr>
  </w:style>
  <w:style w:type="character" w:customStyle="1" w:styleId="Telobesedila-zamikZnak">
    <w:name w:val="Telo besedila - zamik Znak"/>
    <w:basedOn w:val="Privzetapisavaodstavka"/>
    <w:link w:val="Telobesedila-zamik"/>
    <w:semiHidden/>
    <w:rsid w:val="00CC16F6"/>
    <w:rPr>
      <w:rFonts w:ascii="Times New Roman" w:eastAsia="Times New Roman" w:hAnsi="Times New Roman" w:cs="Times New Roman"/>
      <w:sz w:val="24"/>
      <w:szCs w:val="24"/>
    </w:rPr>
  </w:style>
  <w:style w:type="paragraph" w:styleId="Kazalovsebine3">
    <w:name w:val="toc 3"/>
    <w:basedOn w:val="Navaden"/>
    <w:next w:val="Navaden"/>
    <w:autoRedefine/>
    <w:uiPriority w:val="39"/>
    <w:qFormat/>
    <w:rsid w:val="00CC16F6"/>
    <w:pPr>
      <w:tabs>
        <w:tab w:val="right" w:leader="dot" w:pos="9480"/>
      </w:tabs>
      <w:ind w:right="172"/>
      <w:jc w:val="both"/>
    </w:pPr>
    <w:rPr>
      <w:rFonts w:ascii="Times New Roman" w:eastAsia="Times New Roman" w:hAnsi="Times New Roman"/>
      <w:sz w:val="24"/>
      <w:lang w:eastAsia="sl-SI"/>
    </w:rPr>
  </w:style>
  <w:style w:type="paragraph" w:styleId="Naslov">
    <w:name w:val="Title"/>
    <w:basedOn w:val="Navaden"/>
    <w:next w:val="Naslov1"/>
    <w:link w:val="NaslovZnak"/>
    <w:autoRedefine/>
    <w:qFormat/>
    <w:rsid w:val="00CC16F6"/>
    <w:pPr>
      <w:jc w:val="center"/>
    </w:pPr>
    <w:rPr>
      <w:rFonts w:ascii="Arial" w:eastAsia="Times New Roman" w:hAnsi="Arial"/>
      <w:b/>
      <w:color w:val="000000"/>
      <w:sz w:val="40"/>
      <w:szCs w:val="20"/>
    </w:rPr>
  </w:style>
  <w:style w:type="character" w:customStyle="1" w:styleId="NaslovZnak">
    <w:name w:val="Naslov Znak"/>
    <w:basedOn w:val="Privzetapisavaodstavka"/>
    <w:link w:val="Naslov"/>
    <w:rsid w:val="00CC16F6"/>
    <w:rPr>
      <w:rFonts w:ascii="Arial" w:eastAsia="Times New Roman" w:hAnsi="Arial" w:cs="Times New Roman"/>
      <w:b/>
      <w:color w:val="000000"/>
      <w:sz w:val="40"/>
      <w:szCs w:val="20"/>
    </w:rPr>
  </w:style>
  <w:style w:type="paragraph" w:customStyle="1" w:styleId="Ad">
    <w:name w:val="Ad"/>
    <w:basedOn w:val="Navaden"/>
    <w:autoRedefine/>
    <w:rsid w:val="00CC16F6"/>
    <w:pPr>
      <w:tabs>
        <w:tab w:val="num" w:pos="789"/>
      </w:tabs>
      <w:ind w:left="789" w:hanging="432"/>
    </w:pPr>
    <w:rPr>
      <w:rFonts w:ascii="Arial" w:eastAsia="Times New Roman" w:hAnsi="Arial" w:cs="Arial"/>
      <w:color w:val="000000"/>
      <w:sz w:val="20"/>
      <w:szCs w:val="20"/>
      <w:lang w:eastAsia="sl-SI"/>
    </w:rPr>
  </w:style>
  <w:style w:type="paragraph" w:customStyle="1" w:styleId="p">
    <w:name w:val="p"/>
    <w:basedOn w:val="Navaden"/>
    <w:rsid w:val="00CC16F6"/>
    <w:pPr>
      <w:spacing w:before="48" w:after="12"/>
      <w:ind w:left="12" w:right="12" w:firstLine="240"/>
      <w:jc w:val="both"/>
    </w:pPr>
    <w:rPr>
      <w:rFonts w:ascii="Arial" w:eastAsia="Times New Roman" w:hAnsi="Arial" w:cs="Arial"/>
      <w:color w:val="222222"/>
      <w:szCs w:val="22"/>
      <w:lang w:eastAsia="sl-SI"/>
    </w:rPr>
  </w:style>
  <w:style w:type="paragraph" w:customStyle="1" w:styleId="Barvniseznampoudarek11">
    <w:name w:val="Barvni seznam – poudarek 11"/>
    <w:basedOn w:val="Navaden"/>
    <w:qFormat/>
    <w:rsid w:val="00CC16F6"/>
    <w:pPr>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CC16F6"/>
    <w:pPr>
      <w:spacing w:after="200" w:line="276" w:lineRule="auto"/>
      <w:ind w:left="720"/>
      <w:contextualSpacing/>
    </w:pPr>
    <w:rPr>
      <w:rFonts w:ascii="Calibri" w:eastAsia="Calibri" w:hAnsi="Calibri"/>
      <w:szCs w:val="22"/>
    </w:rPr>
  </w:style>
  <w:style w:type="paragraph" w:customStyle="1" w:styleId="Text2">
    <w:name w:val="Text 2"/>
    <w:basedOn w:val="Navaden"/>
    <w:rsid w:val="00CC16F6"/>
    <w:pPr>
      <w:tabs>
        <w:tab w:val="left" w:pos="2302"/>
      </w:tabs>
      <w:spacing w:after="240"/>
      <w:ind w:left="1202"/>
      <w:jc w:val="both"/>
    </w:pPr>
    <w:rPr>
      <w:rFonts w:ascii="Times New Roman" w:eastAsia="Times New Roman" w:hAnsi="Times New Roman"/>
      <w:sz w:val="24"/>
      <w:szCs w:val="20"/>
      <w:lang w:val="en-GB"/>
    </w:rPr>
  </w:style>
  <w:style w:type="paragraph" w:customStyle="1" w:styleId="Text1">
    <w:name w:val="Text 1"/>
    <w:basedOn w:val="Navaden"/>
    <w:rsid w:val="00CC16F6"/>
    <w:pPr>
      <w:spacing w:after="240"/>
      <w:ind w:left="482"/>
      <w:jc w:val="both"/>
    </w:pPr>
    <w:rPr>
      <w:rFonts w:ascii="Times New Roman" w:eastAsia="Times New Roman" w:hAnsi="Times New Roman"/>
      <w:sz w:val="24"/>
      <w:szCs w:val="20"/>
      <w:lang w:val="en-GB"/>
    </w:rPr>
  </w:style>
  <w:style w:type="paragraph" w:customStyle="1" w:styleId="Text3">
    <w:name w:val="Text 3"/>
    <w:basedOn w:val="Navaden"/>
    <w:rsid w:val="00CC16F6"/>
    <w:pPr>
      <w:tabs>
        <w:tab w:val="left" w:pos="2302"/>
      </w:tabs>
      <w:spacing w:after="240"/>
      <w:ind w:left="1202"/>
      <w:jc w:val="both"/>
    </w:pPr>
    <w:rPr>
      <w:rFonts w:ascii="Times New Roman" w:eastAsia="Times New Roman" w:hAnsi="Times New Roman"/>
      <w:sz w:val="24"/>
      <w:szCs w:val="20"/>
      <w:lang w:val="en-GB"/>
    </w:rPr>
  </w:style>
  <w:style w:type="paragraph" w:customStyle="1" w:styleId="Header3">
    <w:name w:val="Header3"/>
    <w:basedOn w:val="Navaden"/>
    <w:rsid w:val="00CC16F6"/>
    <w:rPr>
      <w:rFonts w:ascii="Times New Roman" w:eastAsia="Times New Roman" w:hAnsi="Times New Roman"/>
      <w:sz w:val="24"/>
      <w:lang w:eastAsia="sl-SI"/>
    </w:rPr>
  </w:style>
  <w:style w:type="paragraph" w:customStyle="1" w:styleId="Slog1">
    <w:name w:val="Slog1"/>
    <w:basedOn w:val="Naslov"/>
    <w:rsid w:val="00CC16F6"/>
    <w:pPr>
      <w:numPr>
        <w:numId w:val="34"/>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CC16F6"/>
    <w:pPr>
      <w:numPr>
        <w:numId w:val="35"/>
      </w:numPr>
      <w:spacing w:before="120" w:after="120"/>
    </w:pPr>
    <w:rPr>
      <w:rFonts w:ascii="Tahoma" w:eastAsia="Times New Roman" w:hAnsi="Tahoma" w:cs="Tahoma"/>
      <w:b/>
      <w:sz w:val="20"/>
      <w:szCs w:val="20"/>
      <w:lang w:eastAsia="sl-SI"/>
    </w:rPr>
  </w:style>
  <w:style w:type="paragraph" w:styleId="Oznaenseznam">
    <w:name w:val="List Bullet"/>
    <w:basedOn w:val="Navaden"/>
    <w:semiHidden/>
    <w:rsid w:val="00CC16F6"/>
    <w:pPr>
      <w:numPr>
        <w:numId w:val="42"/>
      </w:numPr>
      <w:spacing w:before="120" w:after="120"/>
      <w:jc w:val="both"/>
    </w:pPr>
    <w:rPr>
      <w:rFonts w:ascii="Times New Roman" w:eastAsia="Times New Roman" w:hAnsi="Times New Roman"/>
      <w:sz w:val="24"/>
      <w:lang w:val="en-GB" w:eastAsia="de-DE"/>
    </w:rPr>
  </w:style>
  <w:style w:type="paragraph" w:styleId="Oznaenseznam2">
    <w:name w:val="List Bullet 2"/>
    <w:basedOn w:val="Navaden"/>
    <w:semiHidden/>
    <w:rsid w:val="00CC16F6"/>
    <w:pPr>
      <w:numPr>
        <w:numId w:val="44"/>
      </w:numPr>
      <w:spacing w:before="120" w:after="120"/>
      <w:jc w:val="both"/>
    </w:pPr>
    <w:rPr>
      <w:rFonts w:ascii="Times New Roman" w:eastAsia="Times New Roman" w:hAnsi="Times New Roman"/>
      <w:sz w:val="24"/>
      <w:lang w:val="en-GB" w:eastAsia="de-DE"/>
    </w:rPr>
  </w:style>
  <w:style w:type="paragraph" w:styleId="Oznaenseznam3">
    <w:name w:val="List Bullet 3"/>
    <w:basedOn w:val="Navaden"/>
    <w:semiHidden/>
    <w:rsid w:val="00CC16F6"/>
    <w:pPr>
      <w:numPr>
        <w:numId w:val="45"/>
      </w:numPr>
      <w:spacing w:before="120" w:after="120"/>
      <w:jc w:val="both"/>
    </w:pPr>
    <w:rPr>
      <w:rFonts w:ascii="Times New Roman" w:eastAsia="Times New Roman" w:hAnsi="Times New Roman"/>
      <w:sz w:val="24"/>
      <w:lang w:val="en-GB" w:eastAsia="de-DE"/>
    </w:rPr>
  </w:style>
  <w:style w:type="paragraph" w:styleId="Oznaenseznam4">
    <w:name w:val="List Bullet 4"/>
    <w:basedOn w:val="Navaden"/>
    <w:semiHidden/>
    <w:rsid w:val="00CC16F6"/>
    <w:pPr>
      <w:numPr>
        <w:numId w:val="46"/>
      </w:numPr>
      <w:spacing w:before="120" w:after="120"/>
      <w:jc w:val="both"/>
    </w:pPr>
    <w:rPr>
      <w:rFonts w:ascii="Times New Roman" w:eastAsia="Times New Roman" w:hAnsi="Times New Roman"/>
      <w:sz w:val="24"/>
      <w:lang w:val="en-GB" w:eastAsia="de-DE"/>
    </w:rPr>
  </w:style>
  <w:style w:type="paragraph" w:styleId="Otevilenseznam">
    <w:name w:val="List Number"/>
    <w:basedOn w:val="Navaden"/>
    <w:semiHidden/>
    <w:rsid w:val="00CC16F6"/>
    <w:pPr>
      <w:numPr>
        <w:numId w:val="57"/>
      </w:numPr>
      <w:spacing w:before="120" w:after="120"/>
      <w:jc w:val="both"/>
    </w:pPr>
    <w:rPr>
      <w:rFonts w:ascii="Times New Roman" w:eastAsia="Times New Roman" w:hAnsi="Times New Roman"/>
      <w:sz w:val="24"/>
      <w:lang w:val="en-GB" w:eastAsia="de-DE"/>
    </w:rPr>
  </w:style>
  <w:style w:type="paragraph" w:styleId="Otevilenseznam2">
    <w:name w:val="List Number 2"/>
    <w:basedOn w:val="Navaden"/>
    <w:semiHidden/>
    <w:rsid w:val="00CC16F6"/>
    <w:pPr>
      <w:numPr>
        <w:numId w:val="52"/>
      </w:numPr>
      <w:spacing w:before="120" w:after="120"/>
      <w:jc w:val="both"/>
    </w:pPr>
    <w:rPr>
      <w:rFonts w:ascii="Times New Roman" w:eastAsia="Times New Roman" w:hAnsi="Times New Roman"/>
      <w:sz w:val="24"/>
      <w:lang w:val="en-GB" w:eastAsia="de-DE"/>
    </w:rPr>
  </w:style>
  <w:style w:type="paragraph" w:styleId="Otevilenseznam3">
    <w:name w:val="List Number 3"/>
    <w:basedOn w:val="Navaden"/>
    <w:semiHidden/>
    <w:rsid w:val="00CC16F6"/>
    <w:pPr>
      <w:numPr>
        <w:numId w:val="53"/>
      </w:numPr>
      <w:spacing w:before="120" w:after="120"/>
      <w:jc w:val="both"/>
    </w:pPr>
    <w:rPr>
      <w:rFonts w:ascii="Times New Roman" w:eastAsia="Times New Roman" w:hAnsi="Times New Roman"/>
      <w:sz w:val="24"/>
      <w:lang w:val="en-GB" w:eastAsia="de-DE"/>
    </w:rPr>
  </w:style>
  <w:style w:type="paragraph" w:styleId="Otevilenseznam4">
    <w:name w:val="List Number 4"/>
    <w:basedOn w:val="Navaden"/>
    <w:semiHidden/>
    <w:rsid w:val="00CC16F6"/>
    <w:pPr>
      <w:numPr>
        <w:numId w:val="54"/>
      </w:numPr>
      <w:spacing w:before="120" w:after="120"/>
      <w:jc w:val="both"/>
    </w:pPr>
    <w:rPr>
      <w:rFonts w:ascii="Times New Roman" w:eastAsia="Times New Roman" w:hAnsi="Times New Roman"/>
      <w:sz w:val="24"/>
      <w:lang w:val="en-GB" w:eastAsia="de-DE"/>
    </w:rPr>
  </w:style>
  <w:style w:type="paragraph" w:customStyle="1" w:styleId="Tiret0">
    <w:name w:val="Tiret 0"/>
    <w:basedOn w:val="Point0"/>
    <w:rsid w:val="00CC16F6"/>
    <w:pPr>
      <w:numPr>
        <w:numId w:val="36"/>
      </w:numPr>
    </w:pPr>
  </w:style>
  <w:style w:type="paragraph" w:customStyle="1" w:styleId="Point0">
    <w:name w:val="Point 0"/>
    <w:basedOn w:val="Navaden"/>
    <w:rsid w:val="00CC16F6"/>
    <w:pPr>
      <w:spacing w:before="120" w:after="120"/>
      <w:ind w:left="850" w:hanging="850"/>
      <w:jc w:val="both"/>
    </w:pPr>
    <w:rPr>
      <w:rFonts w:ascii="Times New Roman" w:eastAsia="Times New Roman" w:hAnsi="Times New Roman"/>
      <w:sz w:val="24"/>
      <w:lang w:val="en-GB" w:eastAsia="de-DE"/>
    </w:rPr>
  </w:style>
  <w:style w:type="paragraph" w:customStyle="1" w:styleId="Tiret1">
    <w:name w:val="Tiret 1"/>
    <w:basedOn w:val="Point1"/>
    <w:rsid w:val="00CC16F6"/>
    <w:pPr>
      <w:numPr>
        <w:numId w:val="37"/>
      </w:numPr>
    </w:pPr>
  </w:style>
  <w:style w:type="paragraph" w:customStyle="1" w:styleId="Point1">
    <w:name w:val="Point 1"/>
    <w:basedOn w:val="Navaden"/>
    <w:rsid w:val="00CC16F6"/>
    <w:pPr>
      <w:spacing w:before="120" w:after="120"/>
      <w:ind w:left="1417" w:hanging="567"/>
      <w:jc w:val="both"/>
    </w:pPr>
    <w:rPr>
      <w:rFonts w:ascii="Times New Roman" w:eastAsia="Times New Roman" w:hAnsi="Times New Roman"/>
      <w:sz w:val="24"/>
      <w:lang w:val="en-GB" w:eastAsia="de-DE"/>
    </w:rPr>
  </w:style>
  <w:style w:type="paragraph" w:customStyle="1" w:styleId="Tiret2">
    <w:name w:val="Tiret 2"/>
    <w:basedOn w:val="Point2"/>
    <w:rsid w:val="00CC16F6"/>
    <w:pPr>
      <w:numPr>
        <w:numId w:val="38"/>
      </w:numPr>
    </w:pPr>
  </w:style>
  <w:style w:type="paragraph" w:customStyle="1" w:styleId="Point2">
    <w:name w:val="Point 2"/>
    <w:basedOn w:val="Navaden"/>
    <w:rsid w:val="00CC16F6"/>
    <w:pPr>
      <w:spacing w:before="120" w:after="120"/>
      <w:ind w:left="1984" w:hanging="567"/>
      <w:jc w:val="both"/>
    </w:pPr>
    <w:rPr>
      <w:rFonts w:ascii="Times New Roman" w:eastAsia="Times New Roman" w:hAnsi="Times New Roman"/>
      <w:sz w:val="24"/>
      <w:lang w:val="en-GB" w:eastAsia="de-DE"/>
    </w:rPr>
  </w:style>
  <w:style w:type="paragraph" w:customStyle="1" w:styleId="Tiret3">
    <w:name w:val="Tiret 3"/>
    <w:basedOn w:val="Point3"/>
    <w:rsid w:val="00CC16F6"/>
    <w:pPr>
      <w:numPr>
        <w:numId w:val="39"/>
      </w:numPr>
    </w:pPr>
  </w:style>
  <w:style w:type="paragraph" w:customStyle="1" w:styleId="Point3">
    <w:name w:val="Point 3"/>
    <w:basedOn w:val="Navaden"/>
    <w:rsid w:val="00CC16F6"/>
    <w:pPr>
      <w:spacing w:before="120" w:after="120"/>
      <w:ind w:left="2551" w:hanging="567"/>
      <w:jc w:val="both"/>
    </w:pPr>
    <w:rPr>
      <w:rFonts w:ascii="Times New Roman" w:eastAsia="Times New Roman" w:hAnsi="Times New Roman"/>
      <w:sz w:val="24"/>
      <w:lang w:val="en-GB" w:eastAsia="de-DE"/>
    </w:rPr>
  </w:style>
  <w:style w:type="paragraph" w:customStyle="1" w:styleId="Tiret4">
    <w:name w:val="Tiret 4"/>
    <w:basedOn w:val="Point4"/>
    <w:rsid w:val="00CC16F6"/>
    <w:pPr>
      <w:numPr>
        <w:numId w:val="40"/>
      </w:numPr>
    </w:pPr>
  </w:style>
  <w:style w:type="paragraph" w:customStyle="1" w:styleId="Point4">
    <w:name w:val="Point 4"/>
    <w:basedOn w:val="Navaden"/>
    <w:rsid w:val="00CC16F6"/>
    <w:pPr>
      <w:spacing w:before="120" w:after="120"/>
      <w:ind w:left="3118" w:hanging="567"/>
      <w:jc w:val="both"/>
    </w:pPr>
    <w:rPr>
      <w:rFonts w:ascii="Times New Roman" w:eastAsia="Times New Roman" w:hAnsi="Times New Roman"/>
      <w:sz w:val="24"/>
      <w:lang w:val="en-GB" w:eastAsia="de-DE"/>
    </w:rPr>
  </w:style>
  <w:style w:type="paragraph" w:customStyle="1" w:styleId="NumPar1">
    <w:name w:val="NumPar 1"/>
    <w:basedOn w:val="Navaden"/>
    <w:next w:val="Text1"/>
    <w:rsid w:val="00CC16F6"/>
    <w:pPr>
      <w:numPr>
        <w:numId w:val="41"/>
      </w:numPr>
      <w:spacing w:before="120" w:after="120"/>
      <w:jc w:val="both"/>
    </w:pPr>
    <w:rPr>
      <w:rFonts w:ascii="Times New Roman" w:eastAsia="Times New Roman" w:hAnsi="Times New Roman"/>
      <w:sz w:val="24"/>
      <w:lang w:val="en-GB" w:eastAsia="de-DE"/>
    </w:rPr>
  </w:style>
  <w:style w:type="paragraph" w:customStyle="1" w:styleId="NumPar2">
    <w:name w:val="NumPar 2"/>
    <w:basedOn w:val="Navaden"/>
    <w:next w:val="Text2"/>
    <w:rsid w:val="00CC16F6"/>
    <w:pPr>
      <w:numPr>
        <w:ilvl w:val="1"/>
        <w:numId w:val="41"/>
      </w:numPr>
      <w:spacing w:before="120" w:after="120"/>
      <w:jc w:val="both"/>
    </w:pPr>
    <w:rPr>
      <w:rFonts w:ascii="Times New Roman" w:eastAsia="Times New Roman" w:hAnsi="Times New Roman"/>
      <w:sz w:val="24"/>
      <w:lang w:val="en-GB" w:eastAsia="de-DE"/>
    </w:rPr>
  </w:style>
  <w:style w:type="paragraph" w:customStyle="1" w:styleId="NumPar3">
    <w:name w:val="NumPar 3"/>
    <w:basedOn w:val="Navaden"/>
    <w:next w:val="Text3"/>
    <w:rsid w:val="00CC16F6"/>
    <w:pPr>
      <w:numPr>
        <w:ilvl w:val="2"/>
        <w:numId w:val="41"/>
      </w:numPr>
      <w:spacing w:before="120" w:after="120"/>
      <w:jc w:val="both"/>
    </w:pPr>
    <w:rPr>
      <w:rFonts w:ascii="Times New Roman" w:eastAsia="Times New Roman" w:hAnsi="Times New Roman"/>
      <w:sz w:val="24"/>
      <w:lang w:val="en-GB" w:eastAsia="de-DE"/>
    </w:rPr>
  </w:style>
  <w:style w:type="paragraph" w:customStyle="1" w:styleId="NumPar4">
    <w:name w:val="NumPar 4"/>
    <w:basedOn w:val="Navaden"/>
    <w:next w:val="Text4"/>
    <w:rsid w:val="00CC16F6"/>
    <w:pPr>
      <w:numPr>
        <w:ilvl w:val="3"/>
        <w:numId w:val="41"/>
      </w:numPr>
      <w:spacing w:before="120" w:after="120"/>
      <w:jc w:val="both"/>
    </w:pPr>
    <w:rPr>
      <w:rFonts w:ascii="Times New Roman" w:eastAsia="Times New Roman" w:hAnsi="Times New Roman"/>
      <w:sz w:val="24"/>
      <w:lang w:val="en-GB" w:eastAsia="de-DE"/>
    </w:rPr>
  </w:style>
  <w:style w:type="paragraph" w:customStyle="1" w:styleId="Text4">
    <w:name w:val="Text 4"/>
    <w:basedOn w:val="Navaden"/>
    <w:rsid w:val="00CC16F6"/>
    <w:pPr>
      <w:spacing w:before="120" w:after="120"/>
      <w:ind w:left="850"/>
      <w:jc w:val="both"/>
    </w:pPr>
    <w:rPr>
      <w:rFonts w:ascii="Times New Roman" w:eastAsia="Times New Roman" w:hAnsi="Times New Roman"/>
      <w:sz w:val="24"/>
      <w:lang w:val="en-GB" w:eastAsia="de-DE"/>
    </w:rPr>
  </w:style>
  <w:style w:type="paragraph" w:customStyle="1" w:styleId="ListBullet1">
    <w:name w:val="List Bullet 1"/>
    <w:basedOn w:val="Navaden"/>
    <w:rsid w:val="00CC16F6"/>
    <w:pPr>
      <w:numPr>
        <w:numId w:val="43"/>
      </w:numPr>
      <w:spacing w:before="120" w:after="120"/>
      <w:jc w:val="both"/>
    </w:pPr>
    <w:rPr>
      <w:rFonts w:ascii="Times New Roman" w:eastAsia="Times New Roman" w:hAnsi="Times New Roman"/>
      <w:sz w:val="24"/>
      <w:lang w:val="en-GB" w:eastAsia="de-DE"/>
    </w:rPr>
  </w:style>
  <w:style w:type="paragraph" w:customStyle="1" w:styleId="ListDash">
    <w:name w:val="List Dash"/>
    <w:basedOn w:val="Navaden"/>
    <w:rsid w:val="00CC16F6"/>
    <w:pPr>
      <w:numPr>
        <w:numId w:val="47"/>
      </w:numPr>
      <w:spacing w:before="120" w:after="120"/>
      <w:jc w:val="both"/>
    </w:pPr>
    <w:rPr>
      <w:rFonts w:ascii="Times New Roman" w:eastAsia="Times New Roman" w:hAnsi="Times New Roman"/>
      <w:sz w:val="24"/>
      <w:lang w:val="en-GB" w:eastAsia="de-DE"/>
    </w:rPr>
  </w:style>
  <w:style w:type="paragraph" w:customStyle="1" w:styleId="ListDash1">
    <w:name w:val="List Dash 1"/>
    <w:basedOn w:val="Navaden"/>
    <w:rsid w:val="00CC16F6"/>
    <w:pPr>
      <w:numPr>
        <w:numId w:val="48"/>
      </w:numPr>
      <w:spacing w:before="120" w:after="120"/>
      <w:jc w:val="both"/>
    </w:pPr>
    <w:rPr>
      <w:rFonts w:ascii="Times New Roman" w:eastAsia="Times New Roman" w:hAnsi="Times New Roman"/>
      <w:sz w:val="24"/>
      <w:lang w:val="en-GB" w:eastAsia="de-DE"/>
    </w:rPr>
  </w:style>
  <w:style w:type="paragraph" w:customStyle="1" w:styleId="ListDash2">
    <w:name w:val="List Dash 2"/>
    <w:basedOn w:val="Navaden"/>
    <w:rsid w:val="00CC16F6"/>
    <w:pPr>
      <w:numPr>
        <w:numId w:val="49"/>
      </w:numPr>
      <w:spacing w:before="120" w:after="120"/>
      <w:jc w:val="both"/>
    </w:pPr>
    <w:rPr>
      <w:rFonts w:ascii="Times New Roman" w:eastAsia="Times New Roman" w:hAnsi="Times New Roman"/>
      <w:sz w:val="24"/>
      <w:lang w:val="en-GB" w:eastAsia="de-DE"/>
    </w:rPr>
  </w:style>
  <w:style w:type="paragraph" w:customStyle="1" w:styleId="ListDash3">
    <w:name w:val="List Dash 3"/>
    <w:basedOn w:val="Navaden"/>
    <w:rsid w:val="00CC16F6"/>
    <w:pPr>
      <w:numPr>
        <w:numId w:val="50"/>
      </w:numPr>
      <w:spacing w:before="120" w:after="120"/>
      <w:jc w:val="both"/>
    </w:pPr>
    <w:rPr>
      <w:rFonts w:ascii="Times New Roman" w:eastAsia="Times New Roman" w:hAnsi="Times New Roman"/>
      <w:sz w:val="24"/>
      <w:lang w:val="en-GB" w:eastAsia="de-DE"/>
    </w:rPr>
  </w:style>
  <w:style w:type="paragraph" w:customStyle="1" w:styleId="ListDash4">
    <w:name w:val="List Dash 4"/>
    <w:basedOn w:val="Navaden"/>
    <w:rsid w:val="00CC16F6"/>
    <w:pPr>
      <w:numPr>
        <w:numId w:val="51"/>
      </w:numPr>
      <w:spacing w:before="120" w:after="120"/>
      <w:jc w:val="both"/>
    </w:pPr>
    <w:rPr>
      <w:rFonts w:ascii="Times New Roman" w:eastAsia="Times New Roman" w:hAnsi="Times New Roman"/>
      <w:sz w:val="24"/>
      <w:lang w:val="en-GB" w:eastAsia="de-DE"/>
    </w:rPr>
  </w:style>
  <w:style w:type="paragraph" w:customStyle="1" w:styleId="ListNumber1">
    <w:name w:val="List Number 1"/>
    <w:basedOn w:val="Text1"/>
    <w:rsid w:val="00CC16F6"/>
    <w:pPr>
      <w:numPr>
        <w:numId w:val="56"/>
      </w:numPr>
      <w:spacing w:before="120" w:after="120"/>
    </w:pPr>
    <w:rPr>
      <w:szCs w:val="24"/>
      <w:lang w:eastAsia="de-DE"/>
    </w:rPr>
  </w:style>
  <w:style w:type="paragraph" w:customStyle="1" w:styleId="ListNumberLevel2">
    <w:name w:val="List Number (Level 2)"/>
    <w:basedOn w:val="Navaden"/>
    <w:rsid w:val="00CC16F6"/>
    <w:pPr>
      <w:numPr>
        <w:ilvl w:val="1"/>
        <w:numId w:val="57"/>
      </w:numPr>
      <w:spacing w:before="120" w:after="120"/>
      <w:jc w:val="both"/>
    </w:pPr>
    <w:rPr>
      <w:rFonts w:ascii="Times New Roman" w:eastAsia="Times New Roman" w:hAnsi="Times New Roman"/>
      <w:sz w:val="24"/>
      <w:lang w:val="en-GB" w:eastAsia="de-DE"/>
    </w:rPr>
  </w:style>
  <w:style w:type="paragraph" w:customStyle="1" w:styleId="ListNumber1Level2">
    <w:name w:val="List Number 1 (Level 2)"/>
    <w:basedOn w:val="Text1"/>
    <w:rsid w:val="00CC16F6"/>
    <w:pPr>
      <w:numPr>
        <w:ilvl w:val="1"/>
        <w:numId w:val="56"/>
      </w:numPr>
      <w:spacing w:before="120" w:after="120"/>
    </w:pPr>
    <w:rPr>
      <w:szCs w:val="24"/>
      <w:lang w:eastAsia="de-DE"/>
    </w:rPr>
  </w:style>
  <w:style w:type="paragraph" w:customStyle="1" w:styleId="ListNumber2Level2">
    <w:name w:val="List Number 2 (Level 2)"/>
    <w:basedOn w:val="Text2"/>
    <w:rsid w:val="00CC16F6"/>
    <w:pPr>
      <w:numPr>
        <w:ilvl w:val="1"/>
        <w:numId w:val="52"/>
      </w:numPr>
      <w:tabs>
        <w:tab w:val="clear" w:pos="2302"/>
      </w:tabs>
      <w:spacing w:before="120" w:after="120"/>
    </w:pPr>
    <w:rPr>
      <w:szCs w:val="24"/>
      <w:lang w:eastAsia="de-DE"/>
    </w:rPr>
  </w:style>
  <w:style w:type="paragraph" w:customStyle="1" w:styleId="ListNumber3Level2">
    <w:name w:val="List Number 3 (Level 2)"/>
    <w:basedOn w:val="Text3"/>
    <w:rsid w:val="00CC16F6"/>
    <w:pPr>
      <w:numPr>
        <w:ilvl w:val="1"/>
        <w:numId w:val="53"/>
      </w:numPr>
      <w:tabs>
        <w:tab w:val="clear" w:pos="2302"/>
      </w:tabs>
      <w:spacing w:before="120" w:after="120"/>
    </w:pPr>
    <w:rPr>
      <w:szCs w:val="24"/>
      <w:lang w:eastAsia="de-DE"/>
    </w:rPr>
  </w:style>
  <w:style w:type="paragraph" w:customStyle="1" w:styleId="ListNumber4Level2">
    <w:name w:val="List Number 4 (Level 2)"/>
    <w:basedOn w:val="Text4"/>
    <w:rsid w:val="00CC16F6"/>
    <w:pPr>
      <w:numPr>
        <w:ilvl w:val="1"/>
        <w:numId w:val="54"/>
      </w:numPr>
    </w:pPr>
  </w:style>
  <w:style w:type="paragraph" w:customStyle="1" w:styleId="ListNumberLevel3">
    <w:name w:val="List Number (Level 3)"/>
    <w:basedOn w:val="Navaden"/>
    <w:rsid w:val="00CC16F6"/>
    <w:pPr>
      <w:numPr>
        <w:ilvl w:val="2"/>
        <w:numId w:val="57"/>
      </w:numPr>
      <w:spacing w:before="120" w:after="120"/>
      <w:jc w:val="both"/>
    </w:pPr>
    <w:rPr>
      <w:rFonts w:ascii="Times New Roman" w:eastAsia="Times New Roman" w:hAnsi="Times New Roman"/>
      <w:sz w:val="24"/>
      <w:lang w:val="en-GB" w:eastAsia="de-DE"/>
    </w:rPr>
  </w:style>
  <w:style w:type="paragraph" w:customStyle="1" w:styleId="ListNumber1Level3">
    <w:name w:val="List Number 1 (Level 3)"/>
    <w:basedOn w:val="Text1"/>
    <w:rsid w:val="00CC16F6"/>
    <w:pPr>
      <w:numPr>
        <w:ilvl w:val="2"/>
        <w:numId w:val="56"/>
      </w:numPr>
      <w:spacing w:before="120" w:after="120"/>
    </w:pPr>
    <w:rPr>
      <w:szCs w:val="24"/>
      <w:lang w:eastAsia="de-DE"/>
    </w:rPr>
  </w:style>
  <w:style w:type="paragraph" w:customStyle="1" w:styleId="ListNumber2Level3">
    <w:name w:val="List Number 2 (Level 3)"/>
    <w:basedOn w:val="Text2"/>
    <w:rsid w:val="00CC16F6"/>
    <w:pPr>
      <w:numPr>
        <w:ilvl w:val="2"/>
        <w:numId w:val="52"/>
      </w:numPr>
      <w:tabs>
        <w:tab w:val="clear" w:pos="2302"/>
      </w:tabs>
      <w:spacing w:before="120" w:after="120"/>
    </w:pPr>
    <w:rPr>
      <w:szCs w:val="24"/>
      <w:lang w:eastAsia="de-DE"/>
    </w:rPr>
  </w:style>
  <w:style w:type="paragraph" w:customStyle="1" w:styleId="ListNumber3Level3">
    <w:name w:val="List Number 3 (Level 3)"/>
    <w:basedOn w:val="Text3"/>
    <w:rsid w:val="00CC16F6"/>
    <w:pPr>
      <w:numPr>
        <w:ilvl w:val="2"/>
        <w:numId w:val="53"/>
      </w:numPr>
      <w:tabs>
        <w:tab w:val="clear" w:pos="2302"/>
      </w:tabs>
      <w:spacing w:before="120" w:after="120"/>
    </w:pPr>
    <w:rPr>
      <w:szCs w:val="24"/>
      <w:lang w:eastAsia="de-DE"/>
    </w:rPr>
  </w:style>
  <w:style w:type="paragraph" w:customStyle="1" w:styleId="ListNumber4Level3">
    <w:name w:val="List Number 4 (Level 3)"/>
    <w:basedOn w:val="Text4"/>
    <w:rsid w:val="00CC16F6"/>
    <w:pPr>
      <w:numPr>
        <w:ilvl w:val="2"/>
        <w:numId w:val="54"/>
      </w:numPr>
    </w:pPr>
  </w:style>
  <w:style w:type="paragraph" w:customStyle="1" w:styleId="ListNumberLevel4">
    <w:name w:val="List Number (Level 4)"/>
    <w:basedOn w:val="Navaden"/>
    <w:rsid w:val="00CC16F6"/>
    <w:pPr>
      <w:numPr>
        <w:ilvl w:val="3"/>
        <w:numId w:val="57"/>
      </w:numPr>
      <w:spacing w:before="120" w:after="120"/>
      <w:jc w:val="both"/>
    </w:pPr>
    <w:rPr>
      <w:rFonts w:ascii="Times New Roman" w:eastAsia="Times New Roman" w:hAnsi="Times New Roman"/>
      <w:sz w:val="24"/>
      <w:lang w:val="en-GB" w:eastAsia="de-DE"/>
    </w:rPr>
  </w:style>
  <w:style w:type="paragraph" w:customStyle="1" w:styleId="ListNumber1Level4">
    <w:name w:val="List Number 1 (Level 4)"/>
    <w:basedOn w:val="Text1"/>
    <w:rsid w:val="00CC16F6"/>
    <w:pPr>
      <w:numPr>
        <w:ilvl w:val="3"/>
        <w:numId w:val="56"/>
      </w:numPr>
      <w:spacing w:before="120" w:after="120"/>
    </w:pPr>
    <w:rPr>
      <w:szCs w:val="24"/>
      <w:lang w:eastAsia="de-DE"/>
    </w:rPr>
  </w:style>
  <w:style w:type="paragraph" w:customStyle="1" w:styleId="ListNumber2Level4">
    <w:name w:val="List Number 2 (Level 4)"/>
    <w:basedOn w:val="Text2"/>
    <w:rsid w:val="00CC16F6"/>
    <w:pPr>
      <w:numPr>
        <w:ilvl w:val="3"/>
        <w:numId w:val="52"/>
      </w:numPr>
      <w:tabs>
        <w:tab w:val="clear" w:pos="2302"/>
      </w:tabs>
      <w:spacing w:before="120" w:after="120"/>
    </w:pPr>
    <w:rPr>
      <w:szCs w:val="24"/>
      <w:lang w:eastAsia="de-DE"/>
    </w:rPr>
  </w:style>
  <w:style w:type="paragraph" w:customStyle="1" w:styleId="ListNumber3Level4">
    <w:name w:val="List Number 3 (Level 4)"/>
    <w:basedOn w:val="Text3"/>
    <w:rsid w:val="00CC16F6"/>
    <w:pPr>
      <w:numPr>
        <w:ilvl w:val="3"/>
        <w:numId w:val="53"/>
      </w:numPr>
      <w:tabs>
        <w:tab w:val="clear" w:pos="2302"/>
      </w:tabs>
      <w:spacing w:before="120" w:after="120"/>
    </w:pPr>
    <w:rPr>
      <w:szCs w:val="24"/>
      <w:lang w:eastAsia="de-DE"/>
    </w:rPr>
  </w:style>
  <w:style w:type="paragraph" w:customStyle="1" w:styleId="ListNumber4Level4">
    <w:name w:val="List Number 4 (Level 4)"/>
    <w:basedOn w:val="Text4"/>
    <w:rsid w:val="00CC16F6"/>
    <w:pPr>
      <w:numPr>
        <w:ilvl w:val="3"/>
        <w:numId w:val="54"/>
      </w:numPr>
    </w:pPr>
  </w:style>
  <w:style w:type="paragraph" w:customStyle="1" w:styleId="Considrant">
    <w:name w:val="Considérant"/>
    <w:basedOn w:val="Navaden"/>
    <w:rsid w:val="00CC16F6"/>
    <w:pPr>
      <w:numPr>
        <w:numId w:val="55"/>
      </w:numPr>
      <w:spacing w:before="120" w:after="120"/>
      <w:jc w:val="both"/>
    </w:pPr>
    <w:rPr>
      <w:rFonts w:ascii="Times New Roman" w:eastAsia="Times New Roman" w:hAnsi="Times New Roman"/>
      <w:sz w:val="24"/>
      <w:lang w:val="en-GB" w:eastAsia="de-DE"/>
    </w:rPr>
  </w:style>
  <w:style w:type="paragraph" w:customStyle="1" w:styleId="SlogNaslov1Tahoma10ptNeKrepko">
    <w:name w:val="Slog Naslov 1 + Tahoma 10 pt Ne Krepko"/>
    <w:basedOn w:val="Naslov1"/>
    <w:autoRedefine/>
    <w:rsid w:val="00CC16F6"/>
    <w:pPr>
      <w:keepLines w:val="0"/>
      <w:spacing w:before="240" w:after="240"/>
    </w:pPr>
    <w:rPr>
      <w:rFonts w:ascii="Tahoma" w:eastAsia="Times New Roman" w:hAnsi="Tahoma" w:cs="Tahoma"/>
      <w:b w:val="0"/>
      <w:i/>
      <w:color w:val="auto"/>
      <w:kern w:val="32"/>
      <w:sz w:val="20"/>
      <w:szCs w:val="20"/>
      <w:lang w:eastAsia="sl-SI"/>
    </w:rPr>
  </w:style>
  <w:style w:type="paragraph" w:customStyle="1" w:styleId="ManualHeading1">
    <w:name w:val="Manual Heading 1"/>
    <w:basedOn w:val="Navaden"/>
    <w:next w:val="Text1"/>
    <w:rsid w:val="00CC16F6"/>
    <w:pPr>
      <w:keepNext/>
      <w:tabs>
        <w:tab w:val="left" w:pos="850"/>
      </w:tabs>
      <w:spacing w:before="360" w:after="120"/>
      <w:ind w:left="850" w:hanging="850"/>
      <w:jc w:val="both"/>
      <w:outlineLvl w:val="0"/>
    </w:pPr>
    <w:rPr>
      <w:rFonts w:ascii="Times New Roman" w:eastAsia="Times New Roman" w:hAnsi="Times New Roman"/>
      <w:b/>
      <w:smallCaps/>
      <w:sz w:val="24"/>
      <w:lang w:val="en-GB" w:eastAsia="de-DE"/>
    </w:rPr>
  </w:style>
  <w:style w:type="paragraph" w:customStyle="1" w:styleId="ManualHeading2">
    <w:name w:val="Manual Heading 2"/>
    <w:basedOn w:val="Navaden"/>
    <w:next w:val="Text2"/>
    <w:rsid w:val="00CC16F6"/>
    <w:pPr>
      <w:keepNext/>
      <w:tabs>
        <w:tab w:val="left" w:pos="850"/>
      </w:tabs>
      <w:spacing w:before="120" w:after="120"/>
      <w:ind w:left="850" w:hanging="850"/>
      <w:jc w:val="both"/>
      <w:outlineLvl w:val="1"/>
    </w:pPr>
    <w:rPr>
      <w:rFonts w:ascii="Times New Roman" w:eastAsia="Times New Roman" w:hAnsi="Times New Roman"/>
      <w:b/>
      <w:sz w:val="24"/>
      <w:lang w:val="en-GB" w:eastAsia="de-DE"/>
    </w:rPr>
  </w:style>
  <w:style w:type="paragraph" w:customStyle="1" w:styleId="ManualHeading3">
    <w:name w:val="Manual Heading 3"/>
    <w:basedOn w:val="Navaden"/>
    <w:next w:val="Text3"/>
    <w:rsid w:val="00CC16F6"/>
    <w:pPr>
      <w:keepNext/>
      <w:tabs>
        <w:tab w:val="left" w:pos="850"/>
      </w:tabs>
      <w:spacing w:before="120" w:after="120"/>
      <w:ind w:left="850" w:hanging="850"/>
      <w:jc w:val="both"/>
      <w:outlineLvl w:val="2"/>
    </w:pPr>
    <w:rPr>
      <w:rFonts w:ascii="Times New Roman" w:eastAsia="Times New Roman" w:hAnsi="Times New Roman"/>
      <w:i/>
      <w:sz w:val="24"/>
      <w:lang w:val="en-GB" w:eastAsia="de-DE"/>
    </w:rPr>
  </w:style>
  <w:style w:type="paragraph" w:customStyle="1" w:styleId="QuotedText">
    <w:name w:val="Quoted Text"/>
    <w:basedOn w:val="Navaden"/>
    <w:rsid w:val="00CC16F6"/>
    <w:pPr>
      <w:spacing w:before="120" w:after="120"/>
      <w:ind w:left="1417"/>
      <w:jc w:val="both"/>
    </w:pPr>
    <w:rPr>
      <w:rFonts w:ascii="Times New Roman" w:eastAsia="Times New Roman" w:hAnsi="Times New Roman"/>
      <w:sz w:val="24"/>
      <w:lang w:val="en-GB" w:eastAsia="de-DE"/>
    </w:rPr>
  </w:style>
  <w:style w:type="paragraph" w:customStyle="1" w:styleId="ManualHeading4">
    <w:name w:val="Manual Heading 4"/>
    <w:basedOn w:val="Navaden"/>
    <w:next w:val="Text4"/>
    <w:rsid w:val="00CC16F6"/>
    <w:pPr>
      <w:keepNext/>
      <w:tabs>
        <w:tab w:val="left" w:pos="850"/>
      </w:tabs>
      <w:spacing w:before="120" w:after="120"/>
      <w:ind w:left="850" w:hanging="850"/>
      <w:jc w:val="both"/>
      <w:outlineLvl w:val="3"/>
    </w:pPr>
    <w:rPr>
      <w:rFonts w:ascii="Times New Roman" w:eastAsia="Times New Roman" w:hAnsi="Times New Roman"/>
      <w:sz w:val="24"/>
      <w:lang w:val="en-GB" w:eastAsia="de-DE"/>
    </w:rPr>
  </w:style>
  <w:style w:type="paragraph" w:customStyle="1" w:styleId="alinea1">
    <w:name w:val="alinea1"/>
    <w:basedOn w:val="Navaden"/>
    <w:rsid w:val="00CC16F6"/>
    <w:pPr>
      <w:numPr>
        <w:numId w:val="58"/>
      </w:numPr>
      <w:spacing w:before="240"/>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CC16F6"/>
    <w:pPr>
      <w:numPr>
        <w:numId w:val="59"/>
      </w:numPr>
      <w:spacing w:after="120"/>
    </w:pPr>
    <w:rPr>
      <w:rFonts w:ascii="Arial" w:eastAsia="Times New Roman" w:hAnsi="Arial" w:cs="Arial"/>
      <w:color w:val="000000"/>
      <w:sz w:val="20"/>
      <w:szCs w:val="20"/>
      <w:lang w:eastAsia="sl-SI"/>
    </w:rPr>
  </w:style>
  <w:style w:type="paragraph" w:customStyle="1" w:styleId="Style2">
    <w:name w:val="Style2"/>
    <w:basedOn w:val="Naslov2"/>
    <w:rsid w:val="00CC16F6"/>
    <w:pPr>
      <w:numPr>
        <w:ilvl w:val="1"/>
        <w:numId w:val="29"/>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CC16F6"/>
    <w:rPr>
      <w:rFonts w:ascii="Arial" w:eastAsia="Times New Roman" w:hAnsi="Arial" w:cs="Arial"/>
      <w:color w:val="000000"/>
      <w:sz w:val="20"/>
      <w:szCs w:val="20"/>
      <w:lang w:eastAsia="sl-SI"/>
    </w:rPr>
  </w:style>
  <w:style w:type="paragraph" w:customStyle="1" w:styleId="alinea3">
    <w:name w:val="alinea3"/>
    <w:basedOn w:val="Navaden"/>
    <w:autoRedefine/>
    <w:rsid w:val="00CC16F6"/>
    <w:pPr>
      <w:numPr>
        <w:numId w:val="33"/>
      </w:numPr>
    </w:pPr>
    <w:rPr>
      <w:rFonts w:ascii="Arial" w:eastAsia="Times New Roman" w:hAnsi="Arial" w:cs="Arial"/>
      <w:b/>
      <w:bCs/>
      <w:color w:val="000000"/>
      <w:sz w:val="20"/>
      <w:szCs w:val="20"/>
      <w:lang w:eastAsia="sl-SI"/>
    </w:rPr>
  </w:style>
  <w:style w:type="paragraph" w:customStyle="1" w:styleId="Ad1">
    <w:name w:val="Ad1"/>
    <w:basedOn w:val="Navaden"/>
    <w:autoRedefine/>
    <w:rsid w:val="00CC16F6"/>
    <w:pPr>
      <w:numPr>
        <w:numId w:val="31"/>
      </w:numPr>
      <w:tabs>
        <w:tab w:val="num" w:pos="933"/>
      </w:tabs>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CC16F6"/>
    <w:pPr>
      <w:ind w:left="720"/>
    </w:pPr>
    <w:rPr>
      <w:rFonts w:ascii="Times New Roman" w:eastAsia="Times New Roman" w:hAnsi="Times New Roman"/>
      <w:sz w:val="24"/>
      <w:lang w:eastAsia="sl-SI"/>
    </w:rPr>
  </w:style>
  <w:style w:type="paragraph" w:styleId="Kazalovsebine6">
    <w:name w:val="toc 6"/>
    <w:basedOn w:val="Navaden"/>
    <w:next w:val="Navaden"/>
    <w:autoRedefine/>
    <w:rsid w:val="00CC16F6"/>
    <w:pPr>
      <w:ind w:left="1200"/>
    </w:pPr>
    <w:rPr>
      <w:rFonts w:ascii="Times New Roman" w:eastAsia="Times New Roman" w:hAnsi="Times New Roman"/>
      <w:sz w:val="24"/>
      <w:lang w:eastAsia="sl-SI"/>
    </w:rPr>
  </w:style>
  <w:style w:type="paragraph" w:styleId="Kazalovsebine7">
    <w:name w:val="toc 7"/>
    <w:basedOn w:val="Navaden"/>
    <w:next w:val="Navaden"/>
    <w:autoRedefine/>
    <w:rsid w:val="00CC16F6"/>
    <w:pPr>
      <w:ind w:left="1440"/>
    </w:pPr>
    <w:rPr>
      <w:rFonts w:ascii="Times New Roman" w:eastAsia="Times New Roman" w:hAnsi="Times New Roman"/>
      <w:sz w:val="24"/>
      <w:lang w:eastAsia="sl-SI"/>
    </w:rPr>
  </w:style>
  <w:style w:type="paragraph" w:styleId="Kazalovsebine8">
    <w:name w:val="toc 8"/>
    <w:basedOn w:val="Navaden"/>
    <w:next w:val="Navaden"/>
    <w:autoRedefine/>
    <w:rsid w:val="00CC16F6"/>
    <w:pPr>
      <w:ind w:left="1680"/>
    </w:pPr>
    <w:rPr>
      <w:rFonts w:ascii="Times New Roman" w:eastAsia="Times New Roman" w:hAnsi="Times New Roman"/>
      <w:sz w:val="24"/>
      <w:lang w:eastAsia="sl-SI"/>
    </w:rPr>
  </w:style>
  <w:style w:type="paragraph" w:styleId="Kazalovsebine9">
    <w:name w:val="toc 9"/>
    <w:basedOn w:val="Navaden"/>
    <w:next w:val="Navaden"/>
    <w:autoRedefine/>
    <w:rsid w:val="00CC16F6"/>
    <w:pPr>
      <w:ind w:left="1920"/>
    </w:pPr>
    <w:rPr>
      <w:rFonts w:ascii="Times New Roman" w:eastAsia="Times New Roman" w:hAnsi="Times New Roman"/>
      <w:sz w:val="24"/>
      <w:lang w:eastAsia="sl-SI"/>
    </w:rPr>
  </w:style>
  <w:style w:type="paragraph" w:customStyle="1" w:styleId="NavadenAriel10">
    <w:name w:val="Navaden Ariel 10"/>
    <w:basedOn w:val="Navaden"/>
    <w:rsid w:val="00CC16F6"/>
    <w:rPr>
      <w:rFonts w:ascii="Arial" w:eastAsia="Times New Roman" w:hAnsi="Arial" w:cs="Arial"/>
      <w:b/>
      <w:sz w:val="20"/>
      <w:szCs w:val="20"/>
      <w:lang w:val="pl-PL" w:eastAsia="sl-SI"/>
    </w:rPr>
  </w:style>
  <w:style w:type="paragraph" w:customStyle="1" w:styleId="NavadenAriel10leee">
    <w:name w:val="Navaden Ariel 10 ležeče"/>
    <w:basedOn w:val="Navaden"/>
    <w:rsid w:val="00CC16F6"/>
    <w:rPr>
      <w:rFonts w:ascii="Arial" w:eastAsia="Times New Roman" w:hAnsi="Arial" w:cs="Arial"/>
      <w:i/>
      <w:sz w:val="20"/>
      <w:szCs w:val="20"/>
      <w:lang w:val="de-DE" w:eastAsia="sl-SI"/>
    </w:rPr>
  </w:style>
  <w:style w:type="paragraph" w:customStyle="1" w:styleId="2">
    <w:name w:val="2"/>
    <w:basedOn w:val="Pripombabesedilo"/>
    <w:next w:val="Pripombabesedilo"/>
    <w:rsid w:val="00CC16F6"/>
    <w:rPr>
      <w:b/>
      <w:bCs/>
      <w:lang w:eastAsia="en-US"/>
    </w:rPr>
  </w:style>
  <w:style w:type="paragraph" w:styleId="NaslovTOC">
    <w:name w:val="TOC Heading"/>
    <w:basedOn w:val="Naslov1"/>
    <w:next w:val="Navaden"/>
    <w:uiPriority w:val="39"/>
    <w:qFormat/>
    <w:rsid w:val="00CC16F6"/>
    <w:pPr>
      <w:spacing w:line="276" w:lineRule="auto"/>
      <w:outlineLvl w:val="9"/>
    </w:pPr>
    <w:rPr>
      <w:rFonts w:ascii="Cambria" w:eastAsia="Times New Roman" w:hAnsi="Cambria" w:cs="Times New Roman"/>
      <w:color w:val="365F91"/>
      <w:lang w:eastAsia="sl-SI"/>
    </w:rPr>
  </w:style>
  <w:style w:type="numbering" w:customStyle="1" w:styleId="Brezseznama11">
    <w:name w:val="Brez seznama11"/>
    <w:next w:val="Brezseznama"/>
    <w:semiHidden/>
    <w:rsid w:val="00CC16F6"/>
  </w:style>
  <w:style w:type="paragraph" w:customStyle="1" w:styleId="Revizija1">
    <w:name w:val="Revizija1"/>
    <w:hidden/>
    <w:semiHidden/>
    <w:rsid w:val="00CC16F6"/>
    <w:pPr>
      <w:spacing w:after="0" w:line="240" w:lineRule="auto"/>
    </w:pPr>
    <w:rPr>
      <w:rFonts w:ascii="Times New Roman" w:eastAsia="Calibri" w:hAnsi="Times New Roman" w:cs="Times New Roman"/>
      <w:sz w:val="24"/>
      <w:szCs w:val="24"/>
      <w:lang w:eastAsia="sl-SI"/>
    </w:rPr>
  </w:style>
  <w:style w:type="paragraph" w:customStyle="1" w:styleId="ListParagraph1">
    <w:name w:val="List Paragraph1"/>
    <w:basedOn w:val="Navaden"/>
    <w:rsid w:val="00CC16F6"/>
    <w:pPr>
      <w:spacing w:after="200" w:line="276" w:lineRule="auto"/>
      <w:ind w:left="720"/>
    </w:pPr>
    <w:rPr>
      <w:rFonts w:ascii="Calibri" w:eastAsia="Times New Roman" w:hAnsi="Calibri" w:cs="Calibri"/>
      <w:szCs w:val="22"/>
    </w:rPr>
  </w:style>
  <w:style w:type="paragraph" w:customStyle="1" w:styleId="Normal1">
    <w:name w:val="Normal1"/>
    <w:rsid w:val="00CC16F6"/>
    <w:pPr>
      <w:spacing w:after="0" w:line="240" w:lineRule="auto"/>
    </w:pPr>
    <w:rPr>
      <w:rFonts w:ascii="Arial" w:eastAsia="Calibri" w:hAnsi="Arial" w:cs="Arial"/>
      <w:b/>
      <w:bCs/>
      <w:sz w:val="20"/>
      <w:szCs w:val="20"/>
      <w:lang w:val="de-DE" w:eastAsia="sl-SI"/>
    </w:rPr>
  </w:style>
  <w:style w:type="character" w:styleId="Krepko">
    <w:name w:val="Strong"/>
    <w:uiPriority w:val="22"/>
    <w:qFormat/>
    <w:rsid w:val="00CC16F6"/>
    <w:rPr>
      <w:rFonts w:cs="Times New Roman"/>
      <w:b/>
      <w:bCs/>
    </w:rPr>
  </w:style>
  <w:style w:type="paragraph" w:styleId="Navaden-zamik">
    <w:name w:val="Normal Indent"/>
    <w:basedOn w:val="Navaden"/>
    <w:semiHidden/>
    <w:rsid w:val="00CC16F6"/>
    <w:pPr>
      <w:spacing w:after="240"/>
      <w:ind w:left="720"/>
      <w:jc w:val="both"/>
    </w:pPr>
    <w:rPr>
      <w:rFonts w:ascii="Times New Roman" w:eastAsia="Calibri" w:hAnsi="Times New Roman"/>
      <w:sz w:val="24"/>
    </w:rPr>
  </w:style>
  <w:style w:type="paragraph" w:customStyle="1" w:styleId="CharCharChar1CharCharZnakZnakCharCharZnakZnakCharCharZnakCharCharZnakZnak">
    <w:name w:val="Char Char Char1 Char Char Znak Znak Char Char Znak Znak Char Char Znak Char Char Znak Znak"/>
    <w:basedOn w:val="Navaden"/>
    <w:rsid w:val="00CC16F6"/>
    <w:pPr>
      <w:spacing w:after="160" w:line="240" w:lineRule="exact"/>
    </w:pPr>
    <w:rPr>
      <w:rFonts w:ascii="Times New Roman" w:eastAsia="Calibri" w:hAnsi="Times New Roman"/>
      <w:noProof/>
      <w:color w:val="000000"/>
      <w:sz w:val="20"/>
      <w:szCs w:val="20"/>
      <w:lang w:eastAsia="sl-SI"/>
    </w:rPr>
  </w:style>
  <w:style w:type="paragraph" w:customStyle="1" w:styleId="Style6">
    <w:name w:val="Style6"/>
    <w:basedOn w:val="Navaden"/>
    <w:rsid w:val="00CC16F6"/>
    <w:pPr>
      <w:widowControl w:val="0"/>
      <w:autoSpaceDE w:val="0"/>
      <w:autoSpaceDN w:val="0"/>
      <w:adjustRightInd w:val="0"/>
      <w:spacing w:line="230" w:lineRule="exact"/>
      <w:jc w:val="both"/>
    </w:pPr>
    <w:rPr>
      <w:rFonts w:ascii="Arial" w:eastAsia="Calibri" w:hAnsi="Arial" w:cs="Arial"/>
      <w:sz w:val="24"/>
      <w:lang w:eastAsia="sl-SI"/>
    </w:rPr>
  </w:style>
  <w:style w:type="character" w:customStyle="1" w:styleId="FontStyle52">
    <w:name w:val="Font Style52"/>
    <w:rsid w:val="00CC16F6"/>
    <w:rPr>
      <w:rFonts w:ascii="Arial" w:hAnsi="Arial"/>
      <w:sz w:val="20"/>
    </w:rPr>
  </w:style>
  <w:style w:type="character" w:customStyle="1" w:styleId="FontStyle110">
    <w:name w:val="Font Style110"/>
    <w:rsid w:val="00CC16F6"/>
    <w:rPr>
      <w:rFonts w:ascii="Times New Roman" w:hAnsi="Times New Roman"/>
      <w:i/>
      <w:sz w:val="22"/>
    </w:rPr>
  </w:style>
  <w:style w:type="paragraph" w:customStyle="1" w:styleId="CharCharChar1">
    <w:name w:val="Char Char Char1"/>
    <w:basedOn w:val="Navaden"/>
    <w:rsid w:val="00CC16F6"/>
    <w:pPr>
      <w:spacing w:after="160" w:line="240" w:lineRule="exact"/>
    </w:pPr>
    <w:rPr>
      <w:rFonts w:ascii="Times New Roman" w:eastAsia="Calibri" w:hAnsi="Times New Roman"/>
      <w:noProof/>
      <w:color w:val="000000"/>
      <w:sz w:val="20"/>
      <w:szCs w:val="20"/>
      <w:lang w:eastAsia="sl-SI"/>
    </w:rPr>
  </w:style>
  <w:style w:type="paragraph" w:customStyle="1" w:styleId="ZnakZnak11">
    <w:name w:val="Znak Znak11"/>
    <w:basedOn w:val="Navaden"/>
    <w:rsid w:val="00CC16F6"/>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CC16F6"/>
    <w:pPr>
      <w:spacing w:after="160" w:line="240" w:lineRule="exact"/>
    </w:pPr>
    <w:rPr>
      <w:rFonts w:ascii="Tahoma" w:eastAsia="Times New Roman" w:hAnsi="Tahoma"/>
      <w:sz w:val="20"/>
      <w:szCs w:val="20"/>
      <w:lang w:val="en-US"/>
    </w:rPr>
  </w:style>
  <w:style w:type="paragraph" w:customStyle="1" w:styleId="ti-grseq-1">
    <w:name w:val="ti-grseq-1"/>
    <w:basedOn w:val="Navaden"/>
    <w:rsid w:val="00CC16F6"/>
    <w:pPr>
      <w:spacing w:before="100" w:beforeAutospacing="1" w:after="100" w:afterAutospacing="1"/>
    </w:pPr>
    <w:rPr>
      <w:rFonts w:ascii="Times New Roman" w:eastAsia="Times New Roman" w:hAnsi="Times New Roman"/>
      <w:sz w:val="24"/>
      <w:lang w:eastAsia="sl-SI"/>
    </w:rPr>
  </w:style>
  <w:style w:type="numbering" w:customStyle="1" w:styleId="Brezseznama2">
    <w:name w:val="Brez seznama2"/>
    <w:next w:val="Brezseznama"/>
    <w:uiPriority w:val="99"/>
    <w:semiHidden/>
    <w:unhideWhenUsed/>
    <w:rsid w:val="00CC16F6"/>
  </w:style>
  <w:style w:type="paragraph" w:customStyle="1" w:styleId="tbl-hdr">
    <w:name w:val="tbl-hdr"/>
    <w:basedOn w:val="Navaden"/>
    <w:uiPriority w:val="99"/>
    <w:rsid w:val="00CC16F6"/>
    <w:pPr>
      <w:spacing w:before="60" w:after="60"/>
      <w:ind w:right="195"/>
      <w:jc w:val="center"/>
    </w:pPr>
    <w:rPr>
      <w:rFonts w:ascii="Times New Roman" w:eastAsia="SimSun" w:hAnsi="Times New Roman"/>
      <w:b/>
      <w:bCs/>
      <w:szCs w:val="22"/>
      <w:lang w:eastAsia="sl-SI"/>
    </w:rPr>
  </w:style>
  <w:style w:type="paragraph" w:customStyle="1" w:styleId="Zadevapripombe1">
    <w:name w:val="Zadeva pripombe1"/>
    <w:basedOn w:val="Pripombabesedilo"/>
    <w:next w:val="Pripombabesedilo"/>
    <w:semiHidden/>
    <w:unhideWhenUsed/>
    <w:rsid w:val="00CC16F6"/>
    <w:rPr>
      <w:rFonts w:ascii="Calibri" w:eastAsia="Calibri" w:hAnsi="Calibri"/>
      <w:b/>
      <w:bCs/>
      <w:sz w:val="22"/>
      <w:szCs w:val="22"/>
      <w:lang w:eastAsia="en-US"/>
    </w:rPr>
  </w:style>
  <w:style w:type="character" w:customStyle="1" w:styleId="ZadevakomentarjaZnak">
    <w:name w:val="Zadeva komentarja Znak"/>
    <w:uiPriority w:val="99"/>
    <w:semiHidden/>
    <w:rsid w:val="00CC16F6"/>
    <w:rPr>
      <w:rFonts w:ascii="Times New Roman" w:eastAsia="Times New Roman" w:hAnsi="Times New Roman" w:cs="Times New Roman"/>
      <w:b/>
      <w:bCs/>
      <w:sz w:val="20"/>
      <w:szCs w:val="20"/>
      <w:lang w:eastAsia="sl-SI"/>
    </w:rPr>
  </w:style>
  <w:style w:type="character" w:customStyle="1" w:styleId="ZadevapripombeZnak1">
    <w:name w:val="Zadeva pripombe Znak1"/>
    <w:basedOn w:val="PripombabesediloZnak1"/>
    <w:uiPriority w:val="99"/>
    <w:semiHidden/>
    <w:rsid w:val="00CC16F6"/>
    <w:rPr>
      <w:rFonts w:ascii="Times New Roman" w:eastAsia="Times New Roman" w:hAnsi="Times New Roman"/>
      <w:b/>
      <w:bCs/>
      <w:lang w:val="sl-SI"/>
    </w:rPr>
  </w:style>
  <w:style w:type="character" w:styleId="Neenpoudarek">
    <w:name w:val="Subtle Emphasis"/>
    <w:uiPriority w:val="19"/>
    <w:qFormat/>
    <w:rsid w:val="00CC16F6"/>
    <w:rPr>
      <w:i/>
      <w:iCs/>
      <w:color w:val="808080"/>
    </w:rPr>
  </w:style>
  <w:style w:type="paragraph" w:customStyle="1" w:styleId="navaden0">
    <w:name w:val="navaden"/>
    <w:basedOn w:val="Navaden"/>
    <w:rsid w:val="00CC16F6"/>
    <w:pPr>
      <w:tabs>
        <w:tab w:val="left" w:pos="0"/>
      </w:tabs>
      <w:jc w:val="both"/>
    </w:pPr>
    <w:rPr>
      <w:rFonts w:ascii="Times New Roman" w:eastAsia="Times New Roman" w:hAnsi="Times New Roman"/>
      <w:sz w:val="20"/>
      <w:szCs w:val="20"/>
      <w:lang w:eastAsia="sl-SI"/>
    </w:rPr>
  </w:style>
  <w:style w:type="paragraph" w:customStyle="1" w:styleId="naslov0">
    <w:name w:val="naslov"/>
    <w:basedOn w:val="Navaden"/>
    <w:rsid w:val="00CC16F6"/>
    <w:pPr>
      <w:jc w:val="both"/>
    </w:pPr>
    <w:rPr>
      <w:rFonts w:ascii="Times New Roman" w:eastAsia="Times New Roman" w:hAnsi="Times New Roman"/>
      <w:b/>
      <w:sz w:val="24"/>
      <w:lang w:eastAsia="sl-SI"/>
    </w:rPr>
  </w:style>
  <w:style w:type="paragraph" w:customStyle="1" w:styleId="CM1">
    <w:name w:val="CM1"/>
    <w:basedOn w:val="Navaden"/>
    <w:next w:val="Navaden"/>
    <w:uiPriority w:val="99"/>
    <w:rsid w:val="00CC16F6"/>
    <w:pPr>
      <w:autoSpaceDE w:val="0"/>
      <w:autoSpaceDN w:val="0"/>
      <w:adjustRightInd w:val="0"/>
    </w:pPr>
    <w:rPr>
      <w:rFonts w:ascii="EUAlbertina" w:eastAsia="Calibri" w:hAnsi="EUAlbertina"/>
      <w:sz w:val="24"/>
      <w:lang w:eastAsia="sl-SI"/>
    </w:rPr>
  </w:style>
  <w:style w:type="paragraph" w:customStyle="1" w:styleId="CM3">
    <w:name w:val="CM3"/>
    <w:basedOn w:val="Navaden"/>
    <w:next w:val="Navaden"/>
    <w:uiPriority w:val="99"/>
    <w:rsid w:val="00CC16F6"/>
    <w:pPr>
      <w:autoSpaceDE w:val="0"/>
      <w:autoSpaceDN w:val="0"/>
      <w:adjustRightInd w:val="0"/>
    </w:pPr>
    <w:rPr>
      <w:rFonts w:ascii="EUAlbertina" w:eastAsia="Calibri" w:hAnsi="EUAlbertina"/>
      <w:sz w:val="24"/>
      <w:lang w:eastAsia="sl-SI"/>
    </w:rPr>
  </w:style>
  <w:style w:type="paragraph" w:customStyle="1" w:styleId="doc-ti">
    <w:name w:val="doc-ti"/>
    <w:basedOn w:val="Navaden"/>
    <w:rsid w:val="00CC16F6"/>
    <w:pPr>
      <w:spacing w:before="100" w:beforeAutospacing="1" w:after="100" w:afterAutospacing="1"/>
    </w:pPr>
    <w:rPr>
      <w:rFonts w:ascii="Times New Roman" w:eastAsia="Times New Roman" w:hAnsi="Times New Roman"/>
      <w:sz w:val="24"/>
      <w:lang w:eastAsia="sl-SI"/>
    </w:rPr>
  </w:style>
  <w:style w:type="character" w:customStyle="1" w:styleId="Sidrosprotneopombe">
    <w:name w:val="Sidro sprotne opombe"/>
    <w:rsid w:val="00CC16F6"/>
    <w:rPr>
      <w:vertAlign w:val="superscript"/>
    </w:rPr>
  </w:style>
  <w:style w:type="paragraph" w:customStyle="1" w:styleId="Standard">
    <w:name w:val="Standard"/>
    <w:rsid w:val="00CC16F6"/>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CC16F6"/>
    <w:pPr>
      <w:spacing w:before="0" w:after="0"/>
      <w:ind w:left="720" w:hanging="720"/>
    </w:pPr>
    <w:rPr>
      <w:sz w:val="20"/>
      <w:szCs w:val="20"/>
    </w:rPr>
  </w:style>
  <w:style w:type="paragraph" w:customStyle="1" w:styleId="alineazaodstavkom1">
    <w:name w:val="alineazaodstavkom1"/>
    <w:basedOn w:val="Navaden"/>
    <w:rsid w:val="00CC16F6"/>
    <w:pPr>
      <w:ind w:left="425" w:hanging="425"/>
      <w:jc w:val="both"/>
    </w:pPr>
    <w:rPr>
      <w:rFonts w:ascii="Arial" w:eastAsia="Times New Roman" w:hAnsi="Arial" w:cs="Arial"/>
      <w:szCs w:val="22"/>
      <w:lang w:eastAsia="sl-SI"/>
    </w:rPr>
  </w:style>
  <w:style w:type="numbering" w:customStyle="1" w:styleId="Brezseznama3">
    <w:name w:val="Brez seznama3"/>
    <w:next w:val="Brezseznama"/>
    <w:uiPriority w:val="99"/>
    <w:semiHidden/>
    <w:unhideWhenUsed/>
    <w:rsid w:val="00CC16F6"/>
  </w:style>
  <w:style w:type="table" w:customStyle="1" w:styleId="Tabelamrea2">
    <w:name w:val="Tabela – mreža2"/>
    <w:basedOn w:val="Navadnatabela"/>
    <w:next w:val="Tabelamrea"/>
    <w:uiPriority w:val="59"/>
    <w:rsid w:val="00CC16F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CC16F6"/>
    <w:pPr>
      <w:spacing w:before="100" w:beforeAutospacing="1" w:after="100" w:afterAutospacing="1"/>
    </w:pPr>
    <w:rPr>
      <w:rFonts w:ascii="Times New Roman" w:eastAsia="Times New Roman" w:hAnsi="Times New Roman"/>
      <w:sz w:val="24"/>
      <w:lang w:eastAsia="sl-SI"/>
    </w:rPr>
  </w:style>
  <w:style w:type="table" w:customStyle="1" w:styleId="Tabelamrea11">
    <w:name w:val="Tabela – mreža11"/>
    <w:basedOn w:val="Navadnatabela"/>
    <w:next w:val="Tabelamrea"/>
    <w:rsid w:val="00CC16F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CC16F6"/>
  </w:style>
  <w:style w:type="numbering" w:customStyle="1" w:styleId="Brezseznama111">
    <w:name w:val="Brez seznama111"/>
    <w:next w:val="Brezseznama"/>
    <w:semiHidden/>
    <w:rsid w:val="00CC16F6"/>
  </w:style>
  <w:style w:type="numbering" w:customStyle="1" w:styleId="Brezseznama21">
    <w:name w:val="Brez seznama21"/>
    <w:next w:val="Brezseznama"/>
    <w:uiPriority w:val="99"/>
    <w:semiHidden/>
    <w:unhideWhenUsed/>
    <w:rsid w:val="00CC16F6"/>
  </w:style>
  <w:style w:type="paragraph" w:customStyle="1" w:styleId="odsek">
    <w:name w:val="odsek"/>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len">
    <w:name w:val="len"/>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lennaslov">
    <w:name w:val="lennaslov"/>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odstavek">
    <w:name w:val="odstavek"/>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tevilnatoka">
    <w:name w:val="tevilnatoka"/>
    <w:basedOn w:val="Navaden"/>
    <w:rsid w:val="00CC16F6"/>
    <w:pPr>
      <w:spacing w:before="100" w:beforeAutospacing="1" w:after="100" w:afterAutospacing="1"/>
    </w:pPr>
    <w:rPr>
      <w:rFonts w:ascii="Times New Roman" w:eastAsia="Times New Roman" w:hAnsi="Times New Roman"/>
      <w:sz w:val="24"/>
      <w:lang w:eastAsia="sl-SI"/>
    </w:rPr>
  </w:style>
  <w:style w:type="paragraph" w:customStyle="1" w:styleId="Slog2">
    <w:name w:val="Slog2"/>
    <w:basedOn w:val="Naslov6"/>
    <w:link w:val="Slog2Znak"/>
    <w:qFormat/>
    <w:rsid w:val="00CC16F6"/>
    <w:rPr>
      <w:rFonts w:asciiTheme="majorHAnsi" w:hAnsiTheme="majorHAnsi"/>
      <w:b/>
    </w:rPr>
  </w:style>
  <w:style w:type="paragraph" w:customStyle="1" w:styleId="Slog3">
    <w:name w:val="Slog3"/>
    <w:basedOn w:val="Odstavekseznama"/>
    <w:link w:val="Slog3Znak"/>
    <w:qFormat/>
    <w:rsid w:val="00CC16F6"/>
    <w:pPr>
      <w:numPr>
        <w:ilvl w:val="1"/>
        <w:numId w:val="28"/>
      </w:numPr>
      <w:spacing w:after="200" w:line="276" w:lineRule="auto"/>
      <w:contextualSpacing w:val="0"/>
    </w:pPr>
    <w:rPr>
      <w:rFonts w:ascii="Calibri" w:eastAsia="Calibri" w:hAnsi="Calibri"/>
    </w:rPr>
  </w:style>
  <w:style w:type="character" w:customStyle="1" w:styleId="Slog2Znak">
    <w:name w:val="Slog2 Znak"/>
    <w:basedOn w:val="Naslov6Znak"/>
    <w:link w:val="Slog2"/>
    <w:rsid w:val="00CC16F6"/>
    <w:rPr>
      <w:rFonts w:asciiTheme="majorHAnsi" w:eastAsia="Times New Roman" w:hAnsiTheme="majorHAnsi" w:cs="Times New Roman"/>
      <w:b/>
      <w:color w:val="000000"/>
    </w:rPr>
  </w:style>
  <w:style w:type="paragraph" w:customStyle="1" w:styleId="Slog4">
    <w:name w:val="Slog4"/>
    <w:basedOn w:val="Slog3"/>
    <w:link w:val="Slog4Znak"/>
    <w:qFormat/>
    <w:rsid w:val="00CC16F6"/>
    <w:pPr>
      <w:jc w:val="both"/>
    </w:pPr>
  </w:style>
  <w:style w:type="character" w:customStyle="1" w:styleId="Slog3Znak">
    <w:name w:val="Slog3 Znak"/>
    <w:basedOn w:val="OdstavekseznamaZnak"/>
    <w:link w:val="Slog3"/>
    <w:rsid w:val="00CC16F6"/>
    <w:rPr>
      <w:rFonts w:ascii="Calibri" w:eastAsia="Calibri" w:hAnsi="Calibri" w:cs="Times New Roman"/>
    </w:rPr>
  </w:style>
  <w:style w:type="paragraph" w:customStyle="1" w:styleId="priloge">
    <w:name w:val="priloge"/>
    <w:basedOn w:val="Navaden"/>
    <w:link w:val="prilogeZnak"/>
    <w:qFormat/>
    <w:rsid w:val="00CC16F6"/>
    <w:pPr>
      <w:spacing w:after="200" w:line="276" w:lineRule="auto"/>
    </w:pPr>
    <w:rPr>
      <w:rFonts w:ascii="Calibri" w:eastAsia="Calibri" w:hAnsi="Calibri"/>
      <w:b/>
      <w:sz w:val="32"/>
      <w:szCs w:val="32"/>
    </w:rPr>
  </w:style>
  <w:style w:type="character" w:customStyle="1" w:styleId="Slog4Znak">
    <w:name w:val="Slog4 Znak"/>
    <w:basedOn w:val="Slog3Znak"/>
    <w:link w:val="Slog4"/>
    <w:rsid w:val="00CC16F6"/>
    <w:rPr>
      <w:rFonts w:ascii="Calibri" w:eastAsia="Calibri" w:hAnsi="Calibri" w:cs="Times New Roman"/>
    </w:rPr>
  </w:style>
  <w:style w:type="table" w:customStyle="1" w:styleId="Tabelamrea3">
    <w:name w:val="Tabela – mreža3"/>
    <w:basedOn w:val="Navadnatabela"/>
    <w:next w:val="Tabelamrea"/>
    <w:uiPriority w:val="99"/>
    <w:rsid w:val="00CC16F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basedOn w:val="Privzetapisavaodstavka"/>
    <w:link w:val="priloge"/>
    <w:rsid w:val="00CC16F6"/>
    <w:rPr>
      <w:rFonts w:ascii="Calibri" w:eastAsia="Calibri" w:hAnsi="Calibri" w:cs="Times New Roman"/>
      <w:b/>
      <w:sz w:val="32"/>
      <w:szCs w:val="32"/>
    </w:rPr>
  </w:style>
  <w:style w:type="paragraph" w:customStyle="1" w:styleId="odstavek1">
    <w:name w:val="odstavek1"/>
    <w:basedOn w:val="Navaden"/>
    <w:rsid w:val="008A223D"/>
    <w:pPr>
      <w:spacing w:before="240"/>
      <w:ind w:firstLine="1021"/>
      <w:jc w:val="both"/>
    </w:pPr>
    <w:rPr>
      <w:rFonts w:ascii="Arial" w:eastAsia="Times New Roman" w:hAnsi="Arial" w:cs="Arial"/>
      <w:szCs w:val="22"/>
      <w:lang w:eastAsia="sl-SI"/>
    </w:rPr>
  </w:style>
  <w:style w:type="paragraph" w:customStyle="1" w:styleId="Blockquote">
    <w:name w:val="Blockquote"/>
    <w:basedOn w:val="Navaden"/>
    <w:uiPriority w:val="99"/>
    <w:rsid w:val="00B860C4"/>
    <w:pPr>
      <w:overflowPunct w:val="0"/>
      <w:autoSpaceDE w:val="0"/>
      <w:autoSpaceDN w:val="0"/>
      <w:adjustRightInd w:val="0"/>
      <w:spacing w:before="100" w:after="100"/>
      <w:ind w:left="360" w:right="360"/>
    </w:pPr>
    <w:rPr>
      <w:rFonts w:ascii="Times New Roman" w:eastAsia="Times New Roman" w:hAnsi="Times New Roman"/>
      <w:sz w:val="24"/>
      <w:szCs w:val="20"/>
      <w:lang w:eastAsia="sl-SI"/>
    </w:rPr>
  </w:style>
  <w:style w:type="paragraph" w:customStyle="1" w:styleId="datumtevilka">
    <w:name w:val="datum številka"/>
    <w:basedOn w:val="Navaden"/>
    <w:qFormat/>
    <w:rsid w:val="00664DBD"/>
    <w:pPr>
      <w:tabs>
        <w:tab w:val="left" w:pos="1701"/>
      </w:tabs>
      <w:spacing w:line="260" w:lineRule="atLeast"/>
    </w:pPr>
    <w:rPr>
      <w:rFonts w:ascii="Arial" w:eastAsia="Times New Roman" w:hAnsi="Arial"/>
      <w:sz w:val="20"/>
      <w:szCs w:val="20"/>
      <w:lang w:eastAsia="sl-SI"/>
    </w:rPr>
  </w:style>
  <w:style w:type="paragraph" w:customStyle="1" w:styleId="ColorfulList-Accent11">
    <w:name w:val="Colorful List - Accent 11"/>
    <w:basedOn w:val="Navaden"/>
    <w:qFormat/>
    <w:rsid w:val="00664DBD"/>
    <w:pPr>
      <w:spacing w:after="200" w:line="276" w:lineRule="auto"/>
      <w:ind w:left="720"/>
      <w:contextualSpacing/>
    </w:pPr>
    <w:rPr>
      <w:rFonts w:ascii="Calibri" w:eastAsia="Times New Roman" w:hAnsi="Calibri"/>
      <w:szCs w:val="22"/>
    </w:rPr>
  </w:style>
  <w:style w:type="paragraph" w:customStyle="1" w:styleId="Odstavek0">
    <w:name w:val="Odstavek"/>
    <w:basedOn w:val="Navaden"/>
    <w:link w:val="OdstavekZnak"/>
    <w:qFormat/>
    <w:rsid w:val="00664DBD"/>
    <w:pPr>
      <w:overflowPunct w:val="0"/>
      <w:autoSpaceDE w:val="0"/>
      <w:autoSpaceDN w:val="0"/>
      <w:adjustRightInd w:val="0"/>
      <w:spacing w:before="240"/>
      <w:ind w:firstLine="1021"/>
      <w:jc w:val="both"/>
      <w:textAlignment w:val="baseline"/>
    </w:pPr>
    <w:rPr>
      <w:rFonts w:ascii="Arial" w:eastAsia="Times New Roman" w:hAnsi="Arial" w:cs="Arial"/>
      <w:szCs w:val="22"/>
      <w:lang w:eastAsia="sl-SI"/>
    </w:rPr>
  </w:style>
  <w:style w:type="character" w:customStyle="1" w:styleId="OdstavekZnak">
    <w:name w:val="Odstavek Znak"/>
    <w:link w:val="Odstavek0"/>
    <w:rsid w:val="00664DBD"/>
    <w:rPr>
      <w:rFonts w:ascii="Arial" w:eastAsia="Times New Roman" w:hAnsi="Arial" w:cs="Arial"/>
      <w:lang w:eastAsia="sl-SI"/>
    </w:rPr>
  </w:style>
  <w:style w:type="character" w:customStyle="1" w:styleId="Naslov1Znak1">
    <w:name w:val="Naslov 1 Znak1"/>
    <w:rsid w:val="00664DBD"/>
    <w:rPr>
      <w:rFonts w:ascii="Cambria" w:eastAsia="Times New Roman" w:hAnsi="Cambria" w:cs="Times New Roman"/>
      <w:b/>
      <w:bCs/>
      <w:kern w:val="32"/>
      <w:sz w:val="32"/>
      <w:szCs w:val="32"/>
    </w:rPr>
  </w:style>
  <w:style w:type="paragraph" w:customStyle="1" w:styleId="ZnakZnak2">
    <w:name w:val="Znak Znak2"/>
    <w:basedOn w:val="Navaden"/>
    <w:rsid w:val="00664DBD"/>
    <w:pPr>
      <w:spacing w:after="160" w:line="240" w:lineRule="exact"/>
    </w:pPr>
    <w:rPr>
      <w:rFonts w:ascii="Tahoma" w:eastAsia="Times New Roman" w:hAnsi="Tahoma"/>
      <w:sz w:val="20"/>
      <w:szCs w:val="20"/>
      <w:lang w:val="en-US"/>
    </w:rPr>
  </w:style>
  <w:style w:type="character" w:styleId="Poudarek">
    <w:name w:val="Emphasis"/>
    <w:basedOn w:val="Privzetapisavaodstavka"/>
    <w:qFormat/>
    <w:rsid w:val="00664DBD"/>
    <w:rPr>
      <w:i/>
      <w:iCs/>
    </w:rPr>
  </w:style>
  <w:style w:type="paragraph" w:customStyle="1" w:styleId="ZnakZnak21">
    <w:name w:val="Znak Znak21"/>
    <w:basedOn w:val="Navaden"/>
    <w:rsid w:val="00664DBD"/>
    <w:pPr>
      <w:spacing w:after="160" w:line="240" w:lineRule="exact"/>
    </w:pPr>
    <w:rPr>
      <w:rFonts w:ascii="Tahoma" w:eastAsia="Times New Roman" w:hAnsi="Tahoma"/>
      <w:sz w:val="20"/>
      <w:szCs w:val="20"/>
      <w:lang w:val="en-US"/>
    </w:rPr>
  </w:style>
  <w:style w:type="paragraph" w:customStyle="1" w:styleId="ZnakZnak1">
    <w:name w:val="Znak Znak1"/>
    <w:basedOn w:val="Navaden"/>
    <w:rsid w:val="00664DBD"/>
    <w:pPr>
      <w:spacing w:after="160" w:line="240" w:lineRule="exact"/>
    </w:pPr>
    <w:rPr>
      <w:rFonts w:ascii="Tahoma" w:eastAsia="Times New Roman" w:hAnsi="Tahoma"/>
      <w:sz w:val="20"/>
      <w:szCs w:val="20"/>
      <w:lang w:val="en-US"/>
    </w:rPr>
  </w:style>
  <w:style w:type="character" w:customStyle="1" w:styleId="A3">
    <w:name w:val="A3"/>
    <w:uiPriority w:val="99"/>
    <w:rsid w:val="00664DBD"/>
    <w:rPr>
      <w:rFonts w:ascii="EC Square Sans Pro" w:hAnsi="EC Square Sans Pro" w:cs="EC Square Sans Pro" w:hint="default"/>
      <w:color w:val="000000"/>
      <w:sz w:val="76"/>
      <w:szCs w:val="76"/>
    </w:rPr>
  </w:style>
  <w:style w:type="paragraph" w:customStyle="1" w:styleId="Pripombabesedilo11">
    <w:name w:val="Pripomba – besedilo11"/>
    <w:basedOn w:val="Navaden"/>
    <w:uiPriority w:val="99"/>
    <w:rsid w:val="00664DBD"/>
    <w:rPr>
      <w:rFonts w:ascii="Times New Roman" w:eastAsia="Times New Roman" w:hAnsi="Times New Roman"/>
      <w:sz w:val="20"/>
      <w:szCs w:val="20"/>
      <w:lang w:eastAsia="sl-SI"/>
    </w:rPr>
  </w:style>
  <w:style w:type="paragraph" w:customStyle="1" w:styleId="msonormal0">
    <w:name w:val="msonormal"/>
    <w:basedOn w:val="Navaden"/>
    <w:rsid w:val="00664DBD"/>
    <w:pPr>
      <w:spacing w:before="100" w:beforeAutospacing="1" w:after="100" w:afterAutospacing="1"/>
    </w:pPr>
    <w:rPr>
      <w:rFonts w:ascii="Times New Roman" w:eastAsia="Times New Roman" w:hAnsi="Times New Roman"/>
      <w:sz w:val="24"/>
      <w:lang w:eastAsia="sl-SI"/>
    </w:rPr>
  </w:style>
  <w:style w:type="paragraph" w:customStyle="1" w:styleId="xl63">
    <w:name w:val="xl63"/>
    <w:basedOn w:val="Navaden"/>
    <w:rsid w:val="00664DB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eastAsia="Times New Roman" w:hAnsi="Arial" w:cs="Arial"/>
      <w:sz w:val="24"/>
      <w:lang w:eastAsia="sl-SI"/>
    </w:rPr>
  </w:style>
  <w:style w:type="paragraph" w:customStyle="1" w:styleId="xl64">
    <w:name w:val="xl64"/>
    <w:basedOn w:val="Navaden"/>
    <w:rsid w:val="00664DBD"/>
    <w:pPr>
      <w:spacing w:before="100" w:beforeAutospacing="1" w:after="100" w:afterAutospacing="1"/>
    </w:pPr>
    <w:rPr>
      <w:rFonts w:ascii="Arial" w:eastAsia="Times New Roman" w:hAnsi="Arial" w:cs="Arial"/>
      <w:sz w:val="24"/>
      <w:lang w:eastAsia="sl-SI"/>
    </w:rPr>
  </w:style>
  <w:style w:type="paragraph" w:customStyle="1" w:styleId="xl65">
    <w:name w:val="xl65"/>
    <w:basedOn w:val="Navaden"/>
    <w:rsid w:val="00664DBD"/>
    <w:pPr>
      <w:spacing w:before="100" w:beforeAutospacing="1" w:after="100" w:afterAutospacing="1"/>
    </w:pPr>
    <w:rPr>
      <w:rFonts w:ascii="Arial" w:eastAsia="Times New Roman" w:hAnsi="Arial" w:cs="Arial"/>
      <w:sz w:val="24"/>
      <w:lang w:eastAsia="sl-SI"/>
    </w:rPr>
  </w:style>
  <w:style w:type="paragraph" w:customStyle="1" w:styleId="xl66">
    <w:name w:val="xl66"/>
    <w:basedOn w:val="Navaden"/>
    <w:rsid w:val="00664DBD"/>
    <w:pPr>
      <w:spacing w:before="100" w:beforeAutospacing="1" w:after="100" w:afterAutospacing="1"/>
    </w:pPr>
    <w:rPr>
      <w:rFonts w:ascii="Arial" w:eastAsia="Times New Roman" w:hAnsi="Arial" w:cs="Arial"/>
      <w:sz w:val="24"/>
      <w:lang w:eastAsia="sl-SI"/>
    </w:rPr>
  </w:style>
  <w:style w:type="paragraph" w:customStyle="1" w:styleId="xl67">
    <w:name w:val="xl67"/>
    <w:basedOn w:val="Navaden"/>
    <w:rsid w:val="00664DB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lang w:eastAsia="sl-SI"/>
    </w:rPr>
  </w:style>
  <w:style w:type="paragraph" w:customStyle="1" w:styleId="xl68">
    <w:name w:val="xl68"/>
    <w:basedOn w:val="Navaden"/>
    <w:rsid w:val="00664DBD"/>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lang w:eastAsia="sl-SI"/>
    </w:rPr>
  </w:style>
  <w:style w:type="paragraph" w:customStyle="1" w:styleId="xl69">
    <w:name w:val="xl69"/>
    <w:basedOn w:val="Navaden"/>
    <w:rsid w:val="00664DB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eastAsia="Times New Roman" w:hAnsi="Arial" w:cs="Arial"/>
      <w:sz w:val="24"/>
      <w:lang w:eastAsia="sl-SI"/>
    </w:rPr>
  </w:style>
  <w:style w:type="table" w:customStyle="1" w:styleId="Tabelatemnamrea5poudarek11">
    <w:name w:val="Tabela – temna mreža 5 (poudarek 1)1"/>
    <w:basedOn w:val="Navadnatabela"/>
    <w:uiPriority w:val="50"/>
    <w:rsid w:val="00664D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eznam3poudarek51">
    <w:name w:val="Tabela – seznam 3 (poudarek 5)1"/>
    <w:basedOn w:val="Navadnatabela"/>
    <w:uiPriority w:val="48"/>
    <w:rsid w:val="00664DB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1">
    <w:name w:val="Table Normal1"/>
    <w:uiPriority w:val="2"/>
    <w:semiHidden/>
    <w:unhideWhenUsed/>
    <w:qFormat/>
    <w:rsid w:val="00664DBD"/>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character" w:customStyle="1" w:styleId="apple-converted-space">
    <w:name w:val="apple-converted-space"/>
    <w:basedOn w:val="Privzetapisavaodstavka"/>
    <w:rsid w:val="00664DBD"/>
  </w:style>
  <w:style w:type="character" w:styleId="Besedilooznabemesta">
    <w:name w:val="Placeholder Text"/>
    <w:basedOn w:val="Privzetapisavaodstavka"/>
    <w:uiPriority w:val="99"/>
    <w:semiHidden/>
    <w:rsid w:val="00664DBD"/>
    <w:rPr>
      <w:color w:val="808080"/>
    </w:rPr>
  </w:style>
  <w:style w:type="paragraph" w:styleId="Konnaopomba-besedilo">
    <w:name w:val="endnote text"/>
    <w:basedOn w:val="Navaden"/>
    <w:link w:val="Konnaopomba-besediloZnak"/>
    <w:uiPriority w:val="99"/>
    <w:semiHidden/>
    <w:unhideWhenUsed/>
    <w:rsid w:val="00664DBD"/>
    <w:rPr>
      <w:rFonts w:asciiTheme="minorHAnsi" w:eastAsiaTheme="minorHAnsi" w:hAnsiTheme="minorHAnsi" w:cstheme="minorBidi"/>
      <w:sz w:val="20"/>
      <w:szCs w:val="20"/>
    </w:rPr>
  </w:style>
  <w:style w:type="character" w:customStyle="1" w:styleId="Konnaopomba-besediloZnak">
    <w:name w:val="Končna opomba - besedilo Znak"/>
    <w:basedOn w:val="Privzetapisavaodstavka"/>
    <w:link w:val="Konnaopomba-besedilo"/>
    <w:uiPriority w:val="99"/>
    <w:semiHidden/>
    <w:rsid w:val="00664DBD"/>
    <w:rPr>
      <w:sz w:val="20"/>
      <w:szCs w:val="20"/>
    </w:rPr>
  </w:style>
  <w:style w:type="character" w:styleId="Konnaopomba-sklic">
    <w:name w:val="endnote reference"/>
    <w:basedOn w:val="Privzetapisavaodstavka"/>
    <w:uiPriority w:val="99"/>
    <w:semiHidden/>
    <w:unhideWhenUsed/>
    <w:rsid w:val="00664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387">
      <w:bodyDiv w:val="1"/>
      <w:marLeft w:val="0"/>
      <w:marRight w:val="0"/>
      <w:marTop w:val="0"/>
      <w:marBottom w:val="0"/>
      <w:divBdr>
        <w:top w:val="none" w:sz="0" w:space="0" w:color="auto"/>
        <w:left w:val="none" w:sz="0" w:space="0" w:color="auto"/>
        <w:bottom w:val="none" w:sz="0" w:space="0" w:color="auto"/>
        <w:right w:val="none" w:sz="0" w:space="0" w:color="auto"/>
      </w:divBdr>
    </w:div>
    <w:div w:id="99103776">
      <w:bodyDiv w:val="1"/>
      <w:marLeft w:val="0"/>
      <w:marRight w:val="0"/>
      <w:marTop w:val="0"/>
      <w:marBottom w:val="0"/>
      <w:divBdr>
        <w:top w:val="none" w:sz="0" w:space="0" w:color="auto"/>
        <w:left w:val="none" w:sz="0" w:space="0" w:color="auto"/>
        <w:bottom w:val="none" w:sz="0" w:space="0" w:color="auto"/>
        <w:right w:val="none" w:sz="0" w:space="0" w:color="auto"/>
      </w:divBdr>
    </w:div>
    <w:div w:id="107236023">
      <w:bodyDiv w:val="1"/>
      <w:marLeft w:val="0"/>
      <w:marRight w:val="0"/>
      <w:marTop w:val="0"/>
      <w:marBottom w:val="0"/>
      <w:divBdr>
        <w:top w:val="none" w:sz="0" w:space="0" w:color="auto"/>
        <w:left w:val="none" w:sz="0" w:space="0" w:color="auto"/>
        <w:bottom w:val="none" w:sz="0" w:space="0" w:color="auto"/>
        <w:right w:val="none" w:sz="0" w:space="0" w:color="auto"/>
      </w:divBdr>
    </w:div>
    <w:div w:id="115687781">
      <w:bodyDiv w:val="1"/>
      <w:marLeft w:val="0"/>
      <w:marRight w:val="0"/>
      <w:marTop w:val="0"/>
      <w:marBottom w:val="0"/>
      <w:divBdr>
        <w:top w:val="none" w:sz="0" w:space="0" w:color="auto"/>
        <w:left w:val="none" w:sz="0" w:space="0" w:color="auto"/>
        <w:bottom w:val="none" w:sz="0" w:space="0" w:color="auto"/>
        <w:right w:val="none" w:sz="0" w:space="0" w:color="auto"/>
      </w:divBdr>
    </w:div>
    <w:div w:id="124081946">
      <w:bodyDiv w:val="1"/>
      <w:marLeft w:val="0"/>
      <w:marRight w:val="0"/>
      <w:marTop w:val="0"/>
      <w:marBottom w:val="0"/>
      <w:divBdr>
        <w:top w:val="none" w:sz="0" w:space="0" w:color="auto"/>
        <w:left w:val="none" w:sz="0" w:space="0" w:color="auto"/>
        <w:bottom w:val="none" w:sz="0" w:space="0" w:color="auto"/>
        <w:right w:val="none" w:sz="0" w:space="0" w:color="auto"/>
      </w:divBdr>
    </w:div>
    <w:div w:id="169875576">
      <w:bodyDiv w:val="1"/>
      <w:marLeft w:val="0"/>
      <w:marRight w:val="0"/>
      <w:marTop w:val="0"/>
      <w:marBottom w:val="0"/>
      <w:divBdr>
        <w:top w:val="none" w:sz="0" w:space="0" w:color="auto"/>
        <w:left w:val="none" w:sz="0" w:space="0" w:color="auto"/>
        <w:bottom w:val="none" w:sz="0" w:space="0" w:color="auto"/>
        <w:right w:val="none" w:sz="0" w:space="0" w:color="auto"/>
      </w:divBdr>
    </w:div>
    <w:div w:id="192156357">
      <w:bodyDiv w:val="1"/>
      <w:marLeft w:val="0"/>
      <w:marRight w:val="0"/>
      <w:marTop w:val="0"/>
      <w:marBottom w:val="0"/>
      <w:divBdr>
        <w:top w:val="none" w:sz="0" w:space="0" w:color="auto"/>
        <w:left w:val="none" w:sz="0" w:space="0" w:color="auto"/>
        <w:bottom w:val="none" w:sz="0" w:space="0" w:color="auto"/>
        <w:right w:val="none" w:sz="0" w:space="0" w:color="auto"/>
      </w:divBdr>
    </w:div>
    <w:div w:id="548610493">
      <w:bodyDiv w:val="1"/>
      <w:marLeft w:val="0"/>
      <w:marRight w:val="0"/>
      <w:marTop w:val="0"/>
      <w:marBottom w:val="0"/>
      <w:divBdr>
        <w:top w:val="none" w:sz="0" w:space="0" w:color="auto"/>
        <w:left w:val="none" w:sz="0" w:space="0" w:color="auto"/>
        <w:bottom w:val="none" w:sz="0" w:space="0" w:color="auto"/>
        <w:right w:val="none" w:sz="0" w:space="0" w:color="auto"/>
      </w:divBdr>
    </w:div>
    <w:div w:id="628783677">
      <w:bodyDiv w:val="1"/>
      <w:marLeft w:val="0"/>
      <w:marRight w:val="0"/>
      <w:marTop w:val="0"/>
      <w:marBottom w:val="0"/>
      <w:divBdr>
        <w:top w:val="none" w:sz="0" w:space="0" w:color="auto"/>
        <w:left w:val="none" w:sz="0" w:space="0" w:color="auto"/>
        <w:bottom w:val="none" w:sz="0" w:space="0" w:color="auto"/>
        <w:right w:val="none" w:sz="0" w:space="0" w:color="auto"/>
      </w:divBdr>
    </w:div>
    <w:div w:id="651057722">
      <w:bodyDiv w:val="1"/>
      <w:marLeft w:val="0"/>
      <w:marRight w:val="0"/>
      <w:marTop w:val="0"/>
      <w:marBottom w:val="0"/>
      <w:divBdr>
        <w:top w:val="none" w:sz="0" w:space="0" w:color="auto"/>
        <w:left w:val="none" w:sz="0" w:space="0" w:color="auto"/>
        <w:bottom w:val="none" w:sz="0" w:space="0" w:color="auto"/>
        <w:right w:val="none" w:sz="0" w:space="0" w:color="auto"/>
      </w:divBdr>
    </w:div>
    <w:div w:id="666638381">
      <w:bodyDiv w:val="1"/>
      <w:marLeft w:val="0"/>
      <w:marRight w:val="0"/>
      <w:marTop w:val="0"/>
      <w:marBottom w:val="0"/>
      <w:divBdr>
        <w:top w:val="none" w:sz="0" w:space="0" w:color="auto"/>
        <w:left w:val="none" w:sz="0" w:space="0" w:color="auto"/>
        <w:bottom w:val="none" w:sz="0" w:space="0" w:color="auto"/>
        <w:right w:val="none" w:sz="0" w:space="0" w:color="auto"/>
      </w:divBdr>
    </w:div>
    <w:div w:id="722800031">
      <w:bodyDiv w:val="1"/>
      <w:marLeft w:val="0"/>
      <w:marRight w:val="0"/>
      <w:marTop w:val="0"/>
      <w:marBottom w:val="0"/>
      <w:divBdr>
        <w:top w:val="none" w:sz="0" w:space="0" w:color="auto"/>
        <w:left w:val="none" w:sz="0" w:space="0" w:color="auto"/>
        <w:bottom w:val="none" w:sz="0" w:space="0" w:color="auto"/>
        <w:right w:val="none" w:sz="0" w:space="0" w:color="auto"/>
      </w:divBdr>
    </w:div>
    <w:div w:id="769399914">
      <w:bodyDiv w:val="1"/>
      <w:marLeft w:val="0"/>
      <w:marRight w:val="0"/>
      <w:marTop w:val="0"/>
      <w:marBottom w:val="0"/>
      <w:divBdr>
        <w:top w:val="none" w:sz="0" w:space="0" w:color="auto"/>
        <w:left w:val="none" w:sz="0" w:space="0" w:color="auto"/>
        <w:bottom w:val="none" w:sz="0" w:space="0" w:color="auto"/>
        <w:right w:val="none" w:sz="0" w:space="0" w:color="auto"/>
      </w:divBdr>
    </w:div>
    <w:div w:id="790712138">
      <w:bodyDiv w:val="1"/>
      <w:marLeft w:val="0"/>
      <w:marRight w:val="0"/>
      <w:marTop w:val="0"/>
      <w:marBottom w:val="0"/>
      <w:divBdr>
        <w:top w:val="none" w:sz="0" w:space="0" w:color="auto"/>
        <w:left w:val="none" w:sz="0" w:space="0" w:color="auto"/>
        <w:bottom w:val="none" w:sz="0" w:space="0" w:color="auto"/>
        <w:right w:val="none" w:sz="0" w:space="0" w:color="auto"/>
      </w:divBdr>
    </w:div>
    <w:div w:id="792871008">
      <w:bodyDiv w:val="1"/>
      <w:marLeft w:val="0"/>
      <w:marRight w:val="0"/>
      <w:marTop w:val="0"/>
      <w:marBottom w:val="0"/>
      <w:divBdr>
        <w:top w:val="none" w:sz="0" w:space="0" w:color="auto"/>
        <w:left w:val="none" w:sz="0" w:space="0" w:color="auto"/>
        <w:bottom w:val="none" w:sz="0" w:space="0" w:color="auto"/>
        <w:right w:val="none" w:sz="0" w:space="0" w:color="auto"/>
      </w:divBdr>
    </w:div>
    <w:div w:id="935791327">
      <w:bodyDiv w:val="1"/>
      <w:marLeft w:val="0"/>
      <w:marRight w:val="0"/>
      <w:marTop w:val="0"/>
      <w:marBottom w:val="0"/>
      <w:divBdr>
        <w:top w:val="none" w:sz="0" w:space="0" w:color="auto"/>
        <w:left w:val="none" w:sz="0" w:space="0" w:color="auto"/>
        <w:bottom w:val="none" w:sz="0" w:space="0" w:color="auto"/>
        <w:right w:val="none" w:sz="0" w:space="0" w:color="auto"/>
      </w:divBdr>
    </w:div>
    <w:div w:id="1036274836">
      <w:bodyDiv w:val="1"/>
      <w:marLeft w:val="0"/>
      <w:marRight w:val="0"/>
      <w:marTop w:val="0"/>
      <w:marBottom w:val="0"/>
      <w:divBdr>
        <w:top w:val="none" w:sz="0" w:space="0" w:color="auto"/>
        <w:left w:val="none" w:sz="0" w:space="0" w:color="auto"/>
        <w:bottom w:val="none" w:sz="0" w:space="0" w:color="auto"/>
        <w:right w:val="none" w:sz="0" w:space="0" w:color="auto"/>
      </w:divBdr>
    </w:div>
    <w:div w:id="1106466030">
      <w:bodyDiv w:val="1"/>
      <w:marLeft w:val="0"/>
      <w:marRight w:val="0"/>
      <w:marTop w:val="0"/>
      <w:marBottom w:val="0"/>
      <w:divBdr>
        <w:top w:val="none" w:sz="0" w:space="0" w:color="auto"/>
        <w:left w:val="none" w:sz="0" w:space="0" w:color="auto"/>
        <w:bottom w:val="none" w:sz="0" w:space="0" w:color="auto"/>
        <w:right w:val="none" w:sz="0" w:space="0" w:color="auto"/>
      </w:divBdr>
    </w:div>
    <w:div w:id="1222711512">
      <w:bodyDiv w:val="1"/>
      <w:marLeft w:val="0"/>
      <w:marRight w:val="0"/>
      <w:marTop w:val="0"/>
      <w:marBottom w:val="0"/>
      <w:divBdr>
        <w:top w:val="none" w:sz="0" w:space="0" w:color="auto"/>
        <w:left w:val="none" w:sz="0" w:space="0" w:color="auto"/>
        <w:bottom w:val="none" w:sz="0" w:space="0" w:color="auto"/>
        <w:right w:val="none" w:sz="0" w:space="0" w:color="auto"/>
      </w:divBdr>
    </w:div>
    <w:div w:id="1254364103">
      <w:bodyDiv w:val="1"/>
      <w:marLeft w:val="0"/>
      <w:marRight w:val="0"/>
      <w:marTop w:val="0"/>
      <w:marBottom w:val="0"/>
      <w:divBdr>
        <w:top w:val="none" w:sz="0" w:space="0" w:color="auto"/>
        <w:left w:val="none" w:sz="0" w:space="0" w:color="auto"/>
        <w:bottom w:val="none" w:sz="0" w:space="0" w:color="auto"/>
        <w:right w:val="none" w:sz="0" w:space="0" w:color="auto"/>
      </w:divBdr>
    </w:div>
    <w:div w:id="1317681950">
      <w:bodyDiv w:val="1"/>
      <w:marLeft w:val="0"/>
      <w:marRight w:val="0"/>
      <w:marTop w:val="0"/>
      <w:marBottom w:val="0"/>
      <w:divBdr>
        <w:top w:val="none" w:sz="0" w:space="0" w:color="auto"/>
        <w:left w:val="none" w:sz="0" w:space="0" w:color="auto"/>
        <w:bottom w:val="none" w:sz="0" w:space="0" w:color="auto"/>
        <w:right w:val="none" w:sz="0" w:space="0" w:color="auto"/>
      </w:divBdr>
    </w:div>
    <w:div w:id="1598244120">
      <w:bodyDiv w:val="1"/>
      <w:marLeft w:val="0"/>
      <w:marRight w:val="0"/>
      <w:marTop w:val="0"/>
      <w:marBottom w:val="0"/>
      <w:divBdr>
        <w:top w:val="none" w:sz="0" w:space="0" w:color="auto"/>
        <w:left w:val="none" w:sz="0" w:space="0" w:color="auto"/>
        <w:bottom w:val="none" w:sz="0" w:space="0" w:color="auto"/>
        <w:right w:val="none" w:sz="0" w:space="0" w:color="auto"/>
      </w:divBdr>
    </w:div>
    <w:div w:id="1685277587">
      <w:bodyDiv w:val="1"/>
      <w:marLeft w:val="0"/>
      <w:marRight w:val="0"/>
      <w:marTop w:val="0"/>
      <w:marBottom w:val="0"/>
      <w:divBdr>
        <w:top w:val="none" w:sz="0" w:space="0" w:color="auto"/>
        <w:left w:val="none" w:sz="0" w:space="0" w:color="auto"/>
        <w:bottom w:val="none" w:sz="0" w:space="0" w:color="auto"/>
        <w:right w:val="none" w:sz="0" w:space="0" w:color="auto"/>
      </w:divBdr>
    </w:div>
    <w:div w:id="1712223671">
      <w:bodyDiv w:val="1"/>
      <w:marLeft w:val="0"/>
      <w:marRight w:val="0"/>
      <w:marTop w:val="0"/>
      <w:marBottom w:val="0"/>
      <w:divBdr>
        <w:top w:val="none" w:sz="0" w:space="0" w:color="auto"/>
        <w:left w:val="none" w:sz="0" w:space="0" w:color="auto"/>
        <w:bottom w:val="none" w:sz="0" w:space="0" w:color="auto"/>
        <w:right w:val="none" w:sz="0" w:space="0" w:color="auto"/>
      </w:divBdr>
    </w:div>
    <w:div w:id="1757750881">
      <w:bodyDiv w:val="1"/>
      <w:marLeft w:val="0"/>
      <w:marRight w:val="0"/>
      <w:marTop w:val="0"/>
      <w:marBottom w:val="0"/>
      <w:divBdr>
        <w:top w:val="none" w:sz="0" w:space="0" w:color="auto"/>
        <w:left w:val="none" w:sz="0" w:space="0" w:color="auto"/>
        <w:bottom w:val="none" w:sz="0" w:space="0" w:color="auto"/>
        <w:right w:val="none" w:sz="0" w:space="0" w:color="auto"/>
      </w:divBdr>
      <w:divsChild>
        <w:div w:id="1321733170">
          <w:marLeft w:val="0"/>
          <w:marRight w:val="0"/>
          <w:marTop w:val="0"/>
          <w:marBottom w:val="0"/>
          <w:divBdr>
            <w:top w:val="none" w:sz="0" w:space="0" w:color="auto"/>
            <w:left w:val="none" w:sz="0" w:space="0" w:color="auto"/>
            <w:bottom w:val="none" w:sz="0" w:space="0" w:color="auto"/>
            <w:right w:val="none" w:sz="0" w:space="0" w:color="auto"/>
          </w:divBdr>
          <w:divsChild>
            <w:div w:id="156112212">
              <w:marLeft w:val="0"/>
              <w:marRight w:val="0"/>
              <w:marTop w:val="100"/>
              <w:marBottom w:val="100"/>
              <w:divBdr>
                <w:top w:val="none" w:sz="0" w:space="0" w:color="auto"/>
                <w:left w:val="none" w:sz="0" w:space="0" w:color="auto"/>
                <w:bottom w:val="none" w:sz="0" w:space="0" w:color="auto"/>
                <w:right w:val="none" w:sz="0" w:space="0" w:color="auto"/>
              </w:divBdr>
              <w:divsChild>
                <w:div w:id="2078044598">
                  <w:marLeft w:val="0"/>
                  <w:marRight w:val="0"/>
                  <w:marTop w:val="0"/>
                  <w:marBottom w:val="0"/>
                  <w:divBdr>
                    <w:top w:val="none" w:sz="0" w:space="0" w:color="auto"/>
                    <w:left w:val="none" w:sz="0" w:space="0" w:color="auto"/>
                    <w:bottom w:val="none" w:sz="0" w:space="0" w:color="auto"/>
                    <w:right w:val="none" w:sz="0" w:space="0" w:color="auto"/>
                  </w:divBdr>
                  <w:divsChild>
                    <w:div w:id="1869298615">
                      <w:marLeft w:val="0"/>
                      <w:marRight w:val="0"/>
                      <w:marTop w:val="0"/>
                      <w:marBottom w:val="0"/>
                      <w:divBdr>
                        <w:top w:val="none" w:sz="0" w:space="0" w:color="auto"/>
                        <w:left w:val="none" w:sz="0" w:space="0" w:color="auto"/>
                        <w:bottom w:val="none" w:sz="0" w:space="0" w:color="auto"/>
                        <w:right w:val="none" w:sz="0" w:space="0" w:color="auto"/>
                      </w:divBdr>
                      <w:divsChild>
                        <w:div w:id="1327972810">
                          <w:marLeft w:val="0"/>
                          <w:marRight w:val="0"/>
                          <w:marTop w:val="0"/>
                          <w:marBottom w:val="0"/>
                          <w:divBdr>
                            <w:top w:val="none" w:sz="0" w:space="0" w:color="auto"/>
                            <w:left w:val="none" w:sz="0" w:space="0" w:color="auto"/>
                            <w:bottom w:val="none" w:sz="0" w:space="0" w:color="auto"/>
                            <w:right w:val="none" w:sz="0" w:space="0" w:color="auto"/>
                          </w:divBdr>
                          <w:divsChild>
                            <w:div w:id="293025064">
                              <w:marLeft w:val="0"/>
                              <w:marRight w:val="0"/>
                              <w:marTop w:val="0"/>
                              <w:marBottom w:val="0"/>
                              <w:divBdr>
                                <w:top w:val="none" w:sz="0" w:space="0" w:color="auto"/>
                                <w:left w:val="none" w:sz="0" w:space="0" w:color="auto"/>
                                <w:bottom w:val="none" w:sz="0" w:space="0" w:color="auto"/>
                                <w:right w:val="none" w:sz="0" w:space="0" w:color="auto"/>
                              </w:divBdr>
                              <w:divsChild>
                                <w:div w:id="383985507">
                                  <w:marLeft w:val="0"/>
                                  <w:marRight w:val="0"/>
                                  <w:marTop w:val="0"/>
                                  <w:marBottom w:val="0"/>
                                  <w:divBdr>
                                    <w:top w:val="none" w:sz="0" w:space="0" w:color="auto"/>
                                    <w:left w:val="none" w:sz="0" w:space="0" w:color="auto"/>
                                    <w:bottom w:val="none" w:sz="0" w:space="0" w:color="auto"/>
                                    <w:right w:val="none" w:sz="0" w:space="0" w:color="auto"/>
                                  </w:divBdr>
                                  <w:divsChild>
                                    <w:div w:id="864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627203">
      <w:bodyDiv w:val="1"/>
      <w:marLeft w:val="0"/>
      <w:marRight w:val="0"/>
      <w:marTop w:val="0"/>
      <w:marBottom w:val="0"/>
      <w:divBdr>
        <w:top w:val="none" w:sz="0" w:space="0" w:color="auto"/>
        <w:left w:val="none" w:sz="0" w:space="0" w:color="auto"/>
        <w:bottom w:val="none" w:sz="0" w:space="0" w:color="auto"/>
        <w:right w:val="none" w:sz="0" w:space="0" w:color="auto"/>
      </w:divBdr>
    </w:div>
    <w:div w:id="1832520001">
      <w:bodyDiv w:val="1"/>
      <w:marLeft w:val="0"/>
      <w:marRight w:val="0"/>
      <w:marTop w:val="0"/>
      <w:marBottom w:val="0"/>
      <w:divBdr>
        <w:top w:val="none" w:sz="0" w:space="0" w:color="auto"/>
        <w:left w:val="none" w:sz="0" w:space="0" w:color="auto"/>
        <w:bottom w:val="none" w:sz="0" w:space="0" w:color="auto"/>
        <w:right w:val="none" w:sz="0" w:space="0" w:color="auto"/>
      </w:divBdr>
    </w:div>
    <w:div w:id="1891455421">
      <w:bodyDiv w:val="1"/>
      <w:marLeft w:val="0"/>
      <w:marRight w:val="0"/>
      <w:marTop w:val="0"/>
      <w:marBottom w:val="0"/>
      <w:divBdr>
        <w:top w:val="none" w:sz="0" w:space="0" w:color="auto"/>
        <w:left w:val="none" w:sz="0" w:space="0" w:color="auto"/>
        <w:bottom w:val="none" w:sz="0" w:space="0" w:color="auto"/>
        <w:right w:val="none" w:sz="0" w:space="0" w:color="auto"/>
      </w:divBdr>
    </w:div>
    <w:div w:id="1985813179">
      <w:bodyDiv w:val="1"/>
      <w:marLeft w:val="0"/>
      <w:marRight w:val="0"/>
      <w:marTop w:val="0"/>
      <w:marBottom w:val="0"/>
      <w:divBdr>
        <w:top w:val="none" w:sz="0" w:space="0" w:color="auto"/>
        <w:left w:val="none" w:sz="0" w:space="0" w:color="auto"/>
        <w:bottom w:val="none" w:sz="0" w:space="0" w:color="auto"/>
        <w:right w:val="none" w:sz="0" w:space="0" w:color="auto"/>
      </w:divBdr>
    </w:div>
    <w:div w:id="21397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Kompetence_(kadrovsko_podro%C4%8Dje)" TargetMode="External"/><Relationship Id="rId13" Type="http://schemas.openxmlformats.org/officeDocument/2006/relationships/hyperlink" Target="http://www.spiritslovenia.si" TargetMode="External"/><Relationship Id="rId18" Type="http://schemas.openxmlformats.org/officeDocument/2006/relationships/hyperlink" Target="http://www.spiritslovenia.si/javni-razpisi-in-narocila" TargetMode="External"/><Relationship Id="rId3" Type="http://schemas.openxmlformats.org/officeDocument/2006/relationships/styles" Target="styles.xml"/><Relationship Id="rId21" Type="http://schemas.openxmlformats.org/officeDocument/2006/relationships/hyperlink" Target="http://www.spiritslovenia.si" TargetMode="External"/><Relationship Id="rId7" Type="http://schemas.openxmlformats.org/officeDocument/2006/relationships/endnotes" Target="endnotes.xml"/><Relationship Id="rId12" Type="http://schemas.openxmlformats.org/officeDocument/2006/relationships/hyperlink" Target="http://eu-skladi.si/sl/ekp/navodila" TargetMode="External"/><Relationship Id="rId17" Type="http://schemas.openxmlformats.org/officeDocument/2006/relationships/hyperlink" Target="http://www.eu-skladi.si/portal/sl/aktualno/logotip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skladi.si/sl/ekp/navodila" TargetMode="External"/><Relationship Id="rId20" Type="http://schemas.openxmlformats.org/officeDocument/2006/relationships/hyperlink" Target="http://www.spiritsloveni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si/doc/reg/skte/kohezijske_%20statisticne_obcine.x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u-skladi.si" TargetMode="External"/><Relationship Id="rId23" Type="http://schemas.openxmlformats.org/officeDocument/2006/relationships/footer" Target="footer1.xml"/><Relationship Id="rId10" Type="http://schemas.openxmlformats.org/officeDocument/2006/relationships/hyperlink" Target="http://www.spiritslovenia.si" TargetMode="External"/><Relationship Id="rId19" Type="http://schemas.openxmlformats.org/officeDocument/2006/relationships/hyperlink" Target="mailto:SPOTregije@spiritslovenia.si" TargetMode="External"/><Relationship Id="rId4" Type="http://schemas.openxmlformats.org/officeDocument/2006/relationships/settings" Target="settings.xml"/><Relationship Id="rId9" Type="http://schemas.openxmlformats.org/officeDocument/2006/relationships/hyperlink" Target="https://sl.wikipedia.org/wiki/U%C4%8Dinkovitost" TargetMode="External"/><Relationship Id="rId14" Type="http://schemas.openxmlformats.org/officeDocument/2006/relationships/hyperlink" Target="http://www.spiritslovenia.s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D0749-621B-40E8-8AF1-8C628994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8798</Words>
  <Characters>50150</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58831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MANITA ŠAJN</dc:creator>
  <cp:lastModifiedBy>Ida Praček</cp:lastModifiedBy>
  <cp:revision>3</cp:revision>
  <cp:lastPrinted>2018-01-26T06:25:00Z</cp:lastPrinted>
  <dcterms:created xsi:type="dcterms:W3CDTF">2018-02-01T14:42:00Z</dcterms:created>
  <dcterms:modified xsi:type="dcterms:W3CDTF">2018-02-01T14:42:00Z</dcterms:modified>
</cp:coreProperties>
</file>