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F4" w:rsidRPr="0059226E" w:rsidRDefault="003419F4" w:rsidP="003419F4">
      <w:pPr>
        <w:jc w:val="both"/>
        <w:rPr>
          <w:rFonts w:ascii="Arial Narrow" w:hAnsi="Arial Narrow" w:cs="Arial"/>
          <w:sz w:val="22"/>
          <w:szCs w:val="22"/>
        </w:rPr>
      </w:pPr>
      <w:bookmarkStart w:id="0" w:name="_GoBack"/>
      <w:bookmarkEnd w:id="0"/>
      <w:r w:rsidRPr="0059226E">
        <w:rPr>
          <w:rFonts w:ascii="Arial Narrow" w:hAnsi="Arial Narrow" w:cs="Arial"/>
          <w:sz w:val="22"/>
          <w:szCs w:val="22"/>
        </w:rPr>
        <w:t xml:space="preserve">SPIRIT Slovenija, javna agencija (v nadaljevanju: SPIRIT) na podlagi Programa dela SPIRIT za leti 2013 in 2014 ter Licenčno pogodbo sklenjeno med Uradom Vlade RS za komuniciranje in SPIRIT z dne </w:t>
      </w:r>
      <w:r w:rsidR="006F68A6">
        <w:rPr>
          <w:rFonts w:ascii="Arial Narrow" w:hAnsi="Arial Narrow" w:cs="Arial"/>
          <w:sz w:val="22"/>
          <w:szCs w:val="22"/>
        </w:rPr>
        <w:t>21.03. 2013</w:t>
      </w:r>
      <w:r w:rsidRPr="0059226E">
        <w:rPr>
          <w:rFonts w:ascii="Arial Narrow" w:hAnsi="Arial Narrow" w:cs="Arial"/>
          <w:sz w:val="22"/>
          <w:szCs w:val="22"/>
        </w:rPr>
        <w:t xml:space="preserve">, ter ob smiselni uporabi 22. člena Zakona o stvarnem premoženju države in samoupravnih lokalnih skupnosti (Ur.l. RS, št. </w:t>
      </w:r>
      <w:hyperlink r:id="rId9" w:tgtFrame="_blank" w:history="1">
        <w:r w:rsidRPr="0059226E">
          <w:rPr>
            <w:rFonts w:ascii="Arial Narrow" w:hAnsi="Arial Narrow"/>
            <w:sz w:val="22"/>
            <w:szCs w:val="22"/>
          </w:rPr>
          <w:t>86/2010</w:t>
        </w:r>
      </w:hyperlink>
      <w:r w:rsidRPr="0059226E">
        <w:rPr>
          <w:rFonts w:ascii="Arial Narrow" w:hAnsi="Arial Narrow" w:cs="Arial"/>
          <w:sz w:val="22"/>
          <w:szCs w:val="22"/>
        </w:rPr>
        <w:t xml:space="preserve">, </w:t>
      </w:r>
      <w:hyperlink r:id="rId10" w:tgtFrame="_blank" w:history="1">
        <w:r w:rsidRPr="0059226E">
          <w:rPr>
            <w:rFonts w:ascii="Arial Narrow" w:hAnsi="Arial Narrow"/>
            <w:sz w:val="22"/>
            <w:szCs w:val="22"/>
          </w:rPr>
          <w:t>75/2012</w:t>
        </w:r>
      </w:hyperlink>
      <w:r w:rsidRPr="0059226E">
        <w:rPr>
          <w:rFonts w:ascii="Arial Narrow" w:hAnsi="Arial Narrow" w:cs="Arial"/>
          <w:sz w:val="22"/>
          <w:szCs w:val="22"/>
        </w:rPr>
        <w:t xml:space="preserve">, </w:t>
      </w:r>
      <w:hyperlink r:id="rId11" w:tgtFrame="_blank" w:history="1">
        <w:r w:rsidRPr="0059226E">
          <w:rPr>
            <w:rFonts w:ascii="Arial Narrow" w:hAnsi="Arial Narrow"/>
            <w:sz w:val="22"/>
            <w:szCs w:val="22"/>
          </w:rPr>
          <w:t>47/2013</w:t>
        </w:r>
      </w:hyperlink>
      <w:r w:rsidRPr="0059226E">
        <w:rPr>
          <w:rFonts w:ascii="Arial Narrow" w:hAnsi="Arial Narrow" w:cs="Arial"/>
          <w:sz w:val="22"/>
          <w:szCs w:val="22"/>
        </w:rPr>
        <w:t>-ZDU-1G) objavlja</w:t>
      </w:r>
    </w:p>
    <w:p w:rsidR="003419F4" w:rsidRPr="0059226E" w:rsidRDefault="003419F4" w:rsidP="003419F4">
      <w:pPr>
        <w:rPr>
          <w:rFonts w:ascii="Arial Narrow" w:hAnsi="Arial Narrow" w:cs="Arial"/>
        </w:rPr>
      </w:pPr>
    </w:p>
    <w:p w:rsidR="003419F4" w:rsidRPr="0059226E" w:rsidRDefault="003419F4" w:rsidP="003419F4">
      <w:pPr>
        <w:jc w:val="center"/>
        <w:rPr>
          <w:rFonts w:ascii="Arial Narrow" w:hAnsi="Arial Narrow" w:cs="Arial"/>
          <w:b/>
          <w:sz w:val="32"/>
          <w:szCs w:val="32"/>
        </w:rPr>
      </w:pPr>
      <w:r w:rsidRPr="0059226E">
        <w:rPr>
          <w:rFonts w:ascii="Arial Narrow" w:hAnsi="Arial Narrow" w:cs="Arial"/>
          <w:b/>
          <w:sz w:val="32"/>
          <w:szCs w:val="32"/>
        </w:rPr>
        <w:t>JAVNI POZIV</w:t>
      </w:r>
    </w:p>
    <w:p w:rsidR="003419F4" w:rsidRPr="0059226E" w:rsidRDefault="003419F4" w:rsidP="003419F4">
      <w:pPr>
        <w:jc w:val="center"/>
        <w:rPr>
          <w:rFonts w:ascii="Arial Narrow" w:hAnsi="Arial Narrow" w:cs="Arial"/>
          <w:b/>
          <w:sz w:val="16"/>
          <w:szCs w:val="16"/>
        </w:rPr>
      </w:pPr>
    </w:p>
    <w:p w:rsidR="003419F4" w:rsidRPr="0059226E" w:rsidRDefault="003419F4" w:rsidP="003419F4">
      <w:pPr>
        <w:jc w:val="center"/>
        <w:rPr>
          <w:rFonts w:ascii="Arial Narrow" w:hAnsi="Arial Narrow" w:cs="Arial"/>
          <w:b/>
          <w:sz w:val="28"/>
          <w:szCs w:val="28"/>
        </w:rPr>
      </w:pPr>
      <w:r w:rsidRPr="0059226E">
        <w:rPr>
          <w:rFonts w:ascii="Arial Narrow" w:hAnsi="Arial Narrow" w:cs="Arial"/>
          <w:b/>
          <w:sz w:val="28"/>
          <w:szCs w:val="28"/>
        </w:rPr>
        <w:t xml:space="preserve">k oddaji ponudbe za izvajalca za ekskluzivno trženje izdelkov linije </w:t>
      </w:r>
    </w:p>
    <w:p w:rsidR="003419F4" w:rsidRPr="0059226E" w:rsidRDefault="003419F4" w:rsidP="003419F4">
      <w:pPr>
        <w:jc w:val="center"/>
        <w:rPr>
          <w:rFonts w:ascii="Arial Narrow" w:hAnsi="Arial Narrow" w:cs="Arial"/>
          <w:b/>
          <w:sz w:val="28"/>
          <w:szCs w:val="28"/>
        </w:rPr>
      </w:pPr>
      <w:r w:rsidRPr="0059226E">
        <w:rPr>
          <w:rFonts w:ascii="Arial Narrow" w:hAnsi="Arial Narrow" w:cs="Arial"/>
          <w:b/>
          <w:sz w:val="28"/>
          <w:szCs w:val="28"/>
        </w:rPr>
        <w:t xml:space="preserve">»I FEEL </w:t>
      </w:r>
      <w:r w:rsidRPr="0059226E">
        <w:rPr>
          <w:rFonts w:ascii="Arial Narrow" w:hAnsi="Arial Narrow" w:cs="Arial"/>
          <w:sz w:val="28"/>
          <w:szCs w:val="28"/>
        </w:rPr>
        <w:t>S</w:t>
      </w:r>
      <w:r w:rsidRPr="0059226E">
        <w:rPr>
          <w:rFonts w:ascii="Arial Narrow" w:hAnsi="Arial Narrow" w:cs="Arial"/>
          <w:b/>
          <w:sz w:val="28"/>
          <w:szCs w:val="28"/>
        </w:rPr>
        <w:t>LOVE</w:t>
      </w:r>
      <w:r w:rsidRPr="0059226E">
        <w:rPr>
          <w:rFonts w:ascii="Arial Narrow" w:hAnsi="Arial Narrow" w:cs="Arial"/>
          <w:sz w:val="28"/>
          <w:szCs w:val="28"/>
        </w:rPr>
        <w:t>NIA</w:t>
      </w:r>
      <w:r w:rsidRPr="0059226E">
        <w:rPr>
          <w:rFonts w:ascii="Arial Narrow" w:hAnsi="Arial Narrow" w:cs="Arial"/>
          <w:b/>
          <w:sz w:val="28"/>
          <w:szCs w:val="28"/>
        </w:rPr>
        <w:t>«, za dobo 5 let</w:t>
      </w:r>
    </w:p>
    <w:p w:rsidR="003419F4" w:rsidRPr="0059226E" w:rsidRDefault="003419F4" w:rsidP="003419F4">
      <w:pPr>
        <w:jc w:val="center"/>
        <w:rPr>
          <w:rFonts w:ascii="Arial Narrow" w:hAnsi="Arial Narrow" w:cs="Arial"/>
          <w:b/>
          <w:sz w:val="28"/>
          <w:szCs w:val="28"/>
        </w:rPr>
      </w:pPr>
    </w:p>
    <w:p w:rsidR="003419F4" w:rsidRPr="0059226E" w:rsidRDefault="003419F4" w:rsidP="003419F4">
      <w:pPr>
        <w:jc w:val="center"/>
        <w:rPr>
          <w:rFonts w:ascii="Arial Narrow" w:hAnsi="Arial Narrow" w:cs="Arial"/>
          <w:b/>
          <w:sz w:val="28"/>
          <w:szCs w:val="28"/>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Naziv in sedež naročnika: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Javna agencija Republike Slovenije za spodbujanje podjetništva, inovativnosti, razvoja, investicij in turizma, Dimičeva ulica 13, 1000 Ljubljana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Cilj javnega poziva: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Z javnim pozivom želimo pridobiti tržnika, ki bo imel interes tržiti izdelke z blagovno znamko »I feel Slovenia«, intenzivno sodelovati z naročnikom pri vzpostavitvi in širjenju prodajnih mest, naboru izdelkov in iskanju drugih inovativnih pristopov prodaje. </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Naročnik pričakuje, da bodo izdelki kakovostni ter v čim večji meri oblikovani </w:t>
      </w:r>
      <w:r w:rsidR="005C240F" w:rsidRPr="0059226E">
        <w:rPr>
          <w:rFonts w:ascii="Arial Narrow" w:hAnsi="Arial Narrow" w:cs="Arial"/>
          <w:sz w:val="22"/>
          <w:szCs w:val="22"/>
        </w:rPr>
        <w:t>in/</w:t>
      </w:r>
      <w:r w:rsidRPr="0059226E">
        <w:rPr>
          <w:rFonts w:ascii="Arial Narrow" w:hAnsi="Arial Narrow" w:cs="Arial"/>
          <w:sz w:val="22"/>
          <w:szCs w:val="22"/>
        </w:rPr>
        <w:t>ali izdelani v Sloveniji.</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Naročnik bo tržniku nudil podporo pri obveščanju javnosti o naboru izdelkov z oznako »I feel Slovenia« in prodajnih mestih v okviru svoje dejavnosti (info linki, kontaktna oseba, objava novic na spletni strani ipd.).</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Predmet javnega poziva: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SPIRIT Slovenija, javna agencija vabi zainteresirane subjekte k predložitvi ponudb za pridobitev podlicence za izkoriščanje blagovne in storitvene znamke “I FEEL SLOVENIA”, za dobo petih let. </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Pridobitev podlicence zajema izdelavo prodajnih izdelkov, distribucijo</w:t>
      </w:r>
      <w:r w:rsidR="005C240F" w:rsidRPr="0059226E">
        <w:rPr>
          <w:rFonts w:ascii="Arial Narrow" w:hAnsi="Arial Narrow" w:cs="Arial"/>
          <w:sz w:val="22"/>
          <w:szCs w:val="22"/>
        </w:rPr>
        <w:t>, promocijo</w:t>
      </w:r>
      <w:r w:rsidRPr="0059226E">
        <w:rPr>
          <w:rFonts w:ascii="Arial Narrow" w:hAnsi="Arial Narrow" w:cs="Arial"/>
          <w:sz w:val="22"/>
          <w:szCs w:val="22"/>
        </w:rPr>
        <w:t xml:space="preserve"> in prodajo izdelkov. Podlicenčnik pridobi tudi možnost prodaje izdelkov preko e-trgovine.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Priročnik znamke, ki ga mora pri pripravi ponudbe in trženju izdelkov upoštevati ponudnik, je na voljo na povezavi: </w:t>
      </w:r>
      <w:hyperlink r:id="rId12" w:history="1">
        <w:r w:rsidRPr="0059226E">
          <w:rPr>
            <w:rFonts w:ascii="Arial Narrow" w:hAnsi="Arial Narrow"/>
            <w:color w:val="1F497D" w:themeColor="text2"/>
          </w:rPr>
          <w:t>http://www.ukom.gov.si/fileadmin/ukom.gov.si/pageuploads/dokumenti/2008arhiv/IFS/prirocnik-znamka-slovenije.pdf</w:t>
        </w:r>
      </w:hyperlink>
      <w:r w:rsidRPr="0059226E">
        <w:rPr>
          <w:rFonts w:ascii="Arial Narrow" w:hAnsi="Arial Narrow" w:cs="Arial"/>
          <w:sz w:val="22"/>
          <w:szCs w:val="22"/>
        </w:rPr>
        <w:t>.</w:t>
      </w: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Ustrezne datoteke za oblikovanje oz. tisk ponudnik pridobi na podlagi izpolnjenega obrazca na povezavi: </w:t>
      </w:r>
    </w:p>
    <w:p w:rsidR="003419F4" w:rsidRPr="0059226E" w:rsidRDefault="003419F4" w:rsidP="003419F4">
      <w:pPr>
        <w:jc w:val="both"/>
        <w:rPr>
          <w:rFonts w:ascii="Arial Narrow" w:hAnsi="Arial Narrow" w:cs="Arial"/>
          <w:color w:val="1F497D" w:themeColor="text2"/>
          <w:sz w:val="22"/>
          <w:szCs w:val="22"/>
        </w:rPr>
      </w:pPr>
      <w:r w:rsidRPr="0059226E">
        <w:rPr>
          <w:rFonts w:ascii="Arial Narrow" w:hAnsi="Arial Narrow" w:cs="Arial"/>
          <w:color w:val="1F497D" w:themeColor="text2"/>
          <w:sz w:val="22"/>
          <w:szCs w:val="22"/>
        </w:rPr>
        <w:t>http://www.ukom.gov.si/si/promocija_slovenije/znamka_slovenije_i_feel_slovenia/obrazec_za_pridobitev_dovoljenja_za_promocijsko_uporabo_znamke/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lastRenderedPageBreak/>
        <w:t xml:space="preserve">SPIRIT bo izbranemu ponudniku podelil podlicenco za prodajo izdelkov iz kategorij in podkategorij navedenih v spodnji tabeli. Izdelki morajo biti izdelani iz </w:t>
      </w:r>
      <w:r w:rsidR="005C240F" w:rsidRPr="0059226E">
        <w:rPr>
          <w:rFonts w:ascii="Arial Narrow" w:hAnsi="Arial Narrow" w:cs="Arial"/>
          <w:sz w:val="22"/>
          <w:szCs w:val="22"/>
        </w:rPr>
        <w:t xml:space="preserve">naravnih gradiv značilnih za Slovenijo (npr. </w:t>
      </w:r>
      <w:r w:rsidRPr="0059226E">
        <w:rPr>
          <w:rFonts w:ascii="Arial Narrow" w:hAnsi="Arial Narrow" w:cs="Arial"/>
          <w:sz w:val="22"/>
          <w:szCs w:val="22"/>
        </w:rPr>
        <w:t>lesa, gline, kamna</w:t>
      </w:r>
      <w:r w:rsidR="005C240F" w:rsidRPr="0059226E">
        <w:rPr>
          <w:rFonts w:ascii="Arial Narrow" w:hAnsi="Arial Narrow" w:cs="Arial"/>
          <w:sz w:val="22"/>
          <w:szCs w:val="22"/>
        </w:rPr>
        <w:t>, kovine</w:t>
      </w:r>
      <w:r w:rsidR="00F5460C" w:rsidRPr="0059226E">
        <w:rPr>
          <w:rFonts w:ascii="Arial Narrow" w:hAnsi="Arial Narrow" w:cs="Arial"/>
          <w:sz w:val="22"/>
          <w:szCs w:val="22"/>
        </w:rPr>
        <w:t>, šibja</w:t>
      </w:r>
      <w:r w:rsidRPr="0059226E">
        <w:rPr>
          <w:rFonts w:ascii="Arial Narrow" w:hAnsi="Arial Narrow" w:cs="Arial"/>
          <w:sz w:val="22"/>
          <w:szCs w:val="22"/>
        </w:rPr>
        <w:t xml:space="preserve"> ali slame</w:t>
      </w:r>
      <w:r w:rsidR="005C240F" w:rsidRPr="0059226E">
        <w:rPr>
          <w:rFonts w:ascii="Arial Narrow" w:hAnsi="Arial Narrow" w:cs="Arial"/>
          <w:sz w:val="22"/>
          <w:szCs w:val="22"/>
        </w:rPr>
        <w:t>)</w:t>
      </w:r>
      <w:r w:rsidRPr="0059226E">
        <w:rPr>
          <w:rFonts w:ascii="Arial Narrow" w:hAnsi="Arial Narrow" w:cs="Arial"/>
          <w:sz w:val="22"/>
          <w:szCs w:val="22"/>
        </w:rPr>
        <w:t>, razen pri izdelkih, kjer to ni mogoče.</w:t>
      </w:r>
    </w:p>
    <w:p w:rsidR="003419F4" w:rsidRPr="0059226E" w:rsidRDefault="003419F4" w:rsidP="003419F4">
      <w:pPr>
        <w:jc w:val="both"/>
        <w:rPr>
          <w:rFonts w:ascii="Arial Narrow" w:hAnsi="Arial Narrow" w:cs="Arial"/>
          <w:sz w:val="22"/>
          <w:szCs w:val="22"/>
        </w:rPr>
      </w:pPr>
    </w:p>
    <w:tbl>
      <w:tblPr>
        <w:tblW w:w="9513" w:type="dxa"/>
        <w:tblInd w:w="55" w:type="dxa"/>
        <w:tblCellMar>
          <w:left w:w="70" w:type="dxa"/>
          <w:right w:w="70" w:type="dxa"/>
        </w:tblCellMar>
        <w:tblLook w:val="00A0" w:firstRow="1" w:lastRow="0" w:firstColumn="1" w:lastColumn="0" w:noHBand="0" w:noVBand="0"/>
      </w:tblPr>
      <w:tblGrid>
        <w:gridCol w:w="600"/>
        <w:gridCol w:w="3180"/>
        <w:gridCol w:w="5733"/>
      </w:tblGrid>
      <w:tr w:rsidR="003419F4" w:rsidRPr="0059226E" w:rsidTr="005C240F">
        <w:trPr>
          <w:trHeight w:val="300"/>
        </w:trPr>
        <w:tc>
          <w:tcPr>
            <w:tcW w:w="600" w:type="dxa"/>
            <w:tcBorders>
              <w:top w:val="single" w:sz="4" w:space="0" w:color="auto"/>
              <w:left w:val="single" w:sz="4" w:space="0" w:color="auto"/>
              <w:bottom w:val="single" w:sz="4" w:space="0" w:color="auto"/>
              <w:right w:val="single" w:sz="4" w:space="0" w:color="auto"/>
            </w:tcBorders>
            <w:noWrap/>
            <w:vAlign w:val="bottom"/>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 </w:t>
            </w:r>
          </w:p>
        </w:tc>
        <w:tc>
          <w:tcPr>
            <w:tcW w:w="3180" w:type="dxa"/>
            <w:tcBorders>
              <w:top w:val="single" w:sz="4" w:space="0" w:color="auto"/>
              <w:left w:val="nil"/>
              <w:bottom w:val="single" w:sz="4" w:space="0" w:color="auto"/>
              <w:right w:val="single" w:sz="4" w:space="0" w:color="auto"/>
            </w:tcBorders>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KATEGORIJE</w:t>
            </w:r>
          </w:p>
        </w:tc>
        <w:tc>
          <w:tcPr>
            <w:tcW w:w="5733" w:type="dxa"/>
            <w:tcBorders>
              <w:top w:val="single" w:sz="4" w:space="0" w:color="auto"/>
              <w:left w:val="nil"/>
              <w:bottom w:val="single" w:sz="4" w:space="0" w:color="auto"/>
              <w:right w:val="single" w:sz="4" w:space="0" w:color="auto"/>
            </w:tcBorders>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PODKATEGORIJE</w:t>
            </w:r>
          </w:p>
        </w:tc>
      </w:tr>
      <w:tr w:rsidR="003419F4" w:rsidRPr="0059226E" w:rsidTr="005C240F">
        <w:trPr>
          <w:trHeight w:val="563"/>
        </w:trPr>
        <w:tc>
          <w:tcPr>
            <w:tcW w:w="600" w:type="dxa"/>
            <w:vMerge w:val="restart"/>
            <w:tcBorders>
              <w:top w:val="nil"/>
              <w:left w:val="single" w:sz="4" w:space="0" w:color="auto"/>
              <w:bottom w:val="single" w:sz="4" w:space="0" w:color="000000"/>
              <w:right w:val="single" w:sz="4" w:space="0" w:color="auto"/>
            </w:tcBorders>
            <w:shd w:val="clear" w:color="auto" w:fill="FFFFCC"/>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1</w:t>
            </w:r>
          </w:p>
        </w:tc>
        <w:tc>
          <w:tcPr>
            <w:tcW w:w="3180" w:type="dxa"/>
            <w:vMerge w:val="restart"/>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Splošni promocijski izdelki</w:t>
            </w: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Klasični promocijski izdelki, kot npr.: majica, kapa, šal, dežnik, skodelica, magnet, razglednica ipd.</w:t>
            </w:r>
          </w:p>
        </w:tc>
      </w:tr>
      <w:tr w:rsidR="003419F4" w:rsidRPr="0059226E" w:rsidTr="00DA36FC">
        <w:trPr>
          <w:trHeight w:val="510"/>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Navijaški rekviziti, kot npr.: kapa, klobuk, pleten šal, zastava oz. transparent, velika rokavica ipd.</w:t>
            </w:r>
          </w:p>
        </w:tc>
      </w:tr>
      <w:tr w:rsidR="003419F4" w:rsidRPr="0059226E" w:rsidTr="00796E83">
        <w:trPr>
          <w:trHeight w:val="567"/>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F5460C" w:rsidP="00DA36FC">
            <w:pPr>
              <w:rPr>
                <w:rFonts w:ascii="Arial Narrow" w:hAnsi="Arial Narrow" w:cs="Arial"/>
                <w:sz w:val="20"/>
                <w:szCs w:val="20"/>
                <w:lang w:eastAsia="sl-SI"/>
              </w:rPr>
            </w:pPr>
            <w:r w:rsidRPr="0059226E">
              <w:rPr>
                <w:rFonts w:ascii="Arial Narrow" w:hAnsi="Arial Narrow" w:cs="Arial"/>
                <w:sz w:val="20"/>
                <w:szCs w:val="20"/>
                <w:lang w:eastAsia="sl-SI"/>
              </w:rPr>
              <w:t>Izdelki za otroke (igrače, oblačila</w:t>
            </w:r>
            <w:r w:rsidR="003419F4" w:rsidRPr="0059226E">
              <w:rPr>
                <w:rFonts w:ascii="Arial Narrow" w:hAnsi="Arial Narrow" w:cs="Arial"/>
                <w:sz w:val="20"/>
                <w:szCs w:val="20"/>
                <w:lang w:eastAsia="sl-SI"/>
              </w:rPr>
              <w:t>,</w:t>
            </w:r>
            <w:r w:rsidRPr="0059226E">
              <w:rPr>
                <w:rFonts w:ascii="Arial Narrow" w:hAnsi="Arial Narrow" w:cs="Arial"/>
                <w:sz w:val="20"/>
                <w:szCs w:val="20"/>
                <w:lang w:eastAsia="sl-SI"/>
              </w:rPr>
              <w:t xml:space="preserve"> izobraževalni pripomočki, učila, izdelki za življenje v naravi ali z njo) družabne igre za otroke in odrasle</w:t>
            </w:r>
            <w:r w:rsidR="00DA36FC" w:rsidRPr="0059226E">
              <w:rPr>
                <w:rFonts w:ascii="Arial Narrow" w:hAnsi="Arial Narrow" w:cs="Arial"/>
                <w:sz w:val="20"/>
                <w:szCs w:val="20"/>
                <w:lang w:eastAsia="sl-SI"/>
              </w:rPr>
              <w:t>. Z</w:t>
            </w:r>
            <w:r w:rsidR="003419F4" w:rsidRPr="0059226E">
              <w:rPr>
                <w:rFonts w:ascii="Arial Narrow" w:hAnsi="Arial Narrow" w:cs="Arial"/>
                <w:sz w:val="20"/>
                <w:szCs w:val="20"/>
                <w:lang w:eastAsia="sl-SI"/>
              </w:rPr>
              <w:t>aželeno je, da imajo</w:t>
            </w:r>
            <w:r w:rsidRPr="0059226E">
              <w:rPr>
                <w:rFonts w:ascii="Arial Narrow" w:hAnsi="Arial Narrow" w:cs="Arial"/>
                <w:sz w:val="20"/>
                <w:szCs w:val="20"/>
                <w:lang w:eastAsia="sl-SI"/>
              </w:rPr>
              <w:t xml:space="preserve"> igrače pridobljeno</w:t>
            </w:r>
            <w:r w:rsidR="003419F4" w:rsidRPr="0059226E">
              <w:rPr>
                <w:rFonts w:ascii="Arial Narrow" w:hAnsi="Arial Narrow" w:cs="Arial"/>
                <w:sz w:val="20"/>
                <w:szCs w:val="20"/>
                <w:lang w:eastAsia="sl-SI"/>
              </w:rPr>
              <w:t xml:space="preserve"> oznako »DOBRA IGRAČA«</w:t>
            </w:r>
            <w:r w:rsidRPr="0059226E">
              <w:rPr>
                <w:rFonts w:ascii="Arial Narrow" w:hAnsi="Arial Narrow" w:cs="Arial"/>
                <w:sz w:val="20"/>
                <w:szCs w:val="20"/>
                <w:lang w:eastAsia="sl-SI"/>
              </w:rPr>
              <w:t>.</w:t>
            </w:r>
          </w:p>
        </w:tc>
      </w:tr>
      <w:tr w:rsidR="003419F4" w:rsidRPr="0059226E" w:rsidTr="00DA36FC">
        <w:trPr>
          <w:trHeight w:val="340"/>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3419F4" w:rsidP="003419F4">
            <w:pPr>
              <w:rPr>
                <w:rFonts w:ascii="Arial Narrow" w:hAnsi="Arial Narrow" w:cs="Arial"/>
                <w:sz w:val="20"/>
                <w:szCs w:val="20"/>
                <w:lang w:eastAsia="sl-SI"/>
              </w:rPr>
            </w:pPr>
            <w:r w:rsidRPr="0059226E">
              <w:rPr>
                <w:rFonts w:ascii="Arial Narrow" w:hAnsi="Arial Narrow" w:cs="Arial"/>
                <w:sz w:val="20"/>
                <w:szCs w:val="20"/>
                <w:lang w:eastAsia="sl-SI"/>
              </w:rPr>
              <w:t>Zbirateljski izdelki (npr.: magnet, žlička, naprstnik, krožnik, prtički ipd.)</w:t>
            </w:r>
          </w:p>
        </w:tc>
      </w:tr>
      <w:tr w:rsidR="003419F4" w:rsidRPr="0059226E" w:rsidTr="005C240F">
        <w:trPr>
          <w:trHeight w:val="300"/>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Duhoviti izdelki</w:t>
            </w:r>
            <w:r w:rsidR="00DA36FC" w:rsidRPr="0059226E">
              <w:rPr>
                <w:rFonts w:ascii="Arial Narrow" w:hAnsi="Arial Narrow" w:cs="Arial"/>
                <w:sz w:val="20"/>
                <w:szCs w:val="20"/>
                <w:lang w:eastAsia="sl-SI"/>
              </w:rPr>
              <w:t xml:space="preserve"> (npr. majice in razglednice z duhovitimi napisi ipd.)</w:t>
            </w:r>
          </w:p>
        </w:tc>
      </w:tr>
      <w:tr w:rsidR="003419F4" w:rsidRPr="0059226E" w:rsidTr="005C240F">
        <w:trPr>
          <w:trHeight w:val="385"/>
        </w:trPr>
        <w:tc>
          <w:tcPr>
            <w:tcW w:w="60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2</w:t>
            </w:r>
          </w:p>
        </w:tc>
        <w:tc>
          <w:tcPr>
            <w:tcW w:w="318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Priložnostni promocijski izdelki</w:t>
            </w:r>
          </w:p>
        </w:tc>
        <w:tc>
          <w:tcPr>
            <w:tcW w:w="5733" w:type="dxa"/>
            <w:tcBorders>
              <w:top w:val="nil"/>
              <w:left w:val="nil"/>
              <w:bottom w:val="single" w:sz="4" w:space="0" w:color="auto"/>
              <w:right w:val="single" w:sz="4" w:space="0" w:color="auto"/>
            </w:tcBorders>
            <w:shd w:val="clear" w:color="auto" w:fill="F2F2F2" w:themeFill="background1" w:themeFillShade="F2"/>
            <w:vAlign w:val="center"/>
          </w:tcPr>
          <w:p w:rsidR="003419F4" w:rsidRPr="0059226E" w:rsidRDefault="00F5460C" w:rsidP="003419F4">
            <w:pPr>
              <w:rPr>
                <w:rFonts w:ascii="Arial Narrow" w:hAnsi="Arial Narrow" w:cs="Arial"/>
                <w:sz w:val="20"/>
                <w:szCs w:val="20"/>
                <w:lang w:eastAsia="sl-SI"/>
              </w:rPr>
            </w:pPr>
            <w:r w:rsidRPr="0059226E">
              <w:rPr>
                <w:rFonts w:ascii="Arial Narrow" w:hAnsi="Arial Narrow" w:cs="Arial"/>
                <w:sz w:val="20"/>
                <w:szCs w:val="20"/>
                <w:lang w:eastAsia="sl-SI"/>
              </w:rPr>
              <w:t>Izdelki, ki se navezujejo na posamezne prireditve, dogodke, srečanja (protokolarne, športne, gospodarske, kulturne idr.)</w:t>
            </w:r>
          </w:p>
        </w:tc>
      </w:tr>
      <w:tr w:rsidR="003419F4" w:rsidRPr="0059226E" w:rsidTr="005C240F">
        <w:trPr>
          <w:trHeight w:val="300"/>
        </w:trPr>
        <w:tc>
          <w:tcPr>
            <w:tcW w:w="6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2F2F2" w:themeFill="background1" w:themeFillShade="F2"/>
            <w:vAlign w:val="center"/>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Izdelki, ki nastanejo v okviru" co-brandinga"</w:t>
            </w:r>
            <w:r w:rsidR="00F5460C" w:rsidRPr="0059226E">
              <w:rPr>
                <w:rStyle w:val="Sprotnaopomba-sklic"/>
                <w:rFonts w:ascii="Arial Narrow" w:hAnsi="Arial Narrow" w:cs="Arial"/>
                <w:sz w:val="20"/>
                <w:szCs w:val="20"/>
                <w:lang w:eastAsia="sl-SI"/>
              </w:rPr>
              <w:footnoteReference w:id="1"/>
            </w:r>
          </w:p>
        </w:tc>
      </w:tr>
      <w:tr w:rsidR="003419F4" w:rsidRPr="0059226E" w:rsidTr="005C240F">
        <w:trPr>
          <w:trHeight w:val="536"/>
        </w:trPr>
        <w:tc>
          <w:tcPr>
            <w:tcW w:w="600" w:type="dxa"/>
            <w:vMerge w:val="restart"/>
            <w:tcBorders>
              <w:top w:val="nil"/>
              <w:left w:val="single" w:sz="4" w:space="0" w:color="auto"/>
              <w:bottom w:val="single" w:sz="4" w:space="0" w:color="000000"/>
              <w:right w:val="single" w:sz="4" w:space="0" w:color="auto"/>
            </w:tcBorders>
            <w:shd w:val="clear" w:color="auto" w:fill="FFFFCC"/>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3</w:t>
            </w:r>
          </w:p>
        </w:tc>
        <w:tc>
          <w:tcPr>
            <w:tcW w:w="3180" w:type="dxa"/>
            <w:vMerge w:val="restart"/>
            <w:tcBorders>
              <w:top w:val="nil"/>
              <w:left w:val="single" w:sz="4" w:space="0" w:color="auto"/>
              <w:bottom w:val="single" w:sz="4" w:space="0" w:color="000000"/>
              <w:right w:val="single" w:sz="4" w:space="0" w:color="auto"/>
            </w:tcBorders>
            <w:shd w:val="clear" w:color="auto" w:fill="FFFFCC"/>
            <w:vAlign w:val="center"/>
          </w:tcPr>
          <w:p w:rsidR="003419F4" w:rsidRPr="0059226E" w:rsidRDefault="00F5460C" w:rsidP="00796E83">
            <w:pPr>
              <w:jc w:val="center"/>
              <w:rPr>
                <w:rFonts w:ascii="Arial Narrow" w:hAnsi="Arial Narrow" w:cs="Arial"/>
                <w:sz w:val="20"/>
                <w:szCs w:val="20"/>
                <w:lang w:eastAsia="sl-SI"/>
              </w:rPr>
            </w:pPr>
            <w:r w:rsidRPr="0059226E">
              <w:rPr>
                <w:rFonts w:ascii="Arial Narrow" w:hAnsi="Arial Narrow" w:cs="Arial"/>
                <w:sz w:val="20"/>
                <w:szCs w:val="20"/>
                <w:lang w:eastAsia="sl-SI"/>
              </w:rPr>
              <w:t>Izdelki področja nacionalne in (ali) regionalne kulinarike in gastronomije. Pri tem so mišljena tako živila, ki jih ni potrebno hraniti v hladilnikih, kot tudi orodja  ter priprave za izdelavo in postrežbo značilnih slovenskih jedi. Pri slednjih je potrebno upoštevati tudi vse tiste, ki imajo pridobljene ustrezne slovenske ali evropske znake zaščite (npr. geografske oznake idr.).</w:t>
            </w: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F5460C" w:rsidP="00DA36FC">
            <w:pPr>
              <w:tabs>
                <w:tab w:val="left" w:pos="0"/>
              </w:tabs>
              <w:rPr>
                <w:rFonts w:ascii="Arial Narrow" w:hAnsi="Arial Narrow" w:cs="Arial"/>
                <w:sz w:val="20"/>
                <w:szCs w:val="20"/>
                <w:lang w:eastAsia="sl-SI"/>
              </w:rPr>
            </w:pPr>
            <w:r w:rsidRPr="0059226E">
              <w:rPr>
                <w:rFonts w:ascii="Arial Narrow" w:hAnsi="Arial Narrow" w:cs="Arial"/>
                <w:sz w:val="20"/>
                <w:szCs w:val="20"/>
                <w:lang w:eastAsia="sl-SI"/>
              </w:rPr>
              <w:t>Nepokvarljivi živilski (prehranski) izdelki, ki jih ni potrebno hraniti v hladilniku (npr. vina, žgane pijače, sadni sokovi, sol in solni cvet, bučno olje, oljčno olje, čokolade idr.)</w:t>
            </w:r>
          </w:p>
        </w:tc>
      </w:tr>
      <w:tr w:rsidR="003419F4" w:rsidRPr="0059226E" w:rsidTr="005C240F">
        <w:trPr>
          <w:trHeight w:val="542"/>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F5460C" w:rsidP="005C240F">
            <w:pPr>
              <w:rPr>
                <w:rFonts w:ascii="Arial Narrow" w:hAnsi="Arial Narrow" w:cs="Arial"/>
                <w:sz w:val="20"/>
                <w:szCs w:val="20"/>
                <w:lang w:eastAsia="sl-SI"/>
              </w:rPr>
            </w:pPr>
            <w:r w:rsidRPr="0059226E">
              <w:rPr>
                <w:rFonts w:ascii="Arial Narrow" w:hAnsi="Arial Narrow" w:cs="Arial"/>
                <w:sz w:val="20"/>
                <w:szCs w:val="20"/>
                <w:lang w:eastAsia="sl-SI"/>
              </w:rPr>
              <w:t>Orodja in pripomočki za pripravo značilnih slovenski jedi (npr. potičniki, druga lončena posoda, lonec za kuhanje bograča, pekve ali črepnje, posebne lesene deske za rezanje salam in klobas, predpasniki, prijemalne krpe in rokavice, idr.)</w:t>
            </w:r>
          </w:p>
        </w:tc>
      </w:tr>
      <w:tr w:rsidR="003419F4" w:rsidRPr="0059226E" w:rsidTr="005C240F">
        <w:trPr>
          <w:trHeight w:val="850"/>
        </w:trPr>
        <w:tc>
          <w:tcPr>
            <w:tcW w:w="60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FFFCC"/>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FFFCC"/>
            <w:vAlign w:val="center"/>
          </w:tcPr>
          <w:p w:rsidR="003419F4" w:rsidRPr="0059226E" w:rsidRDefault="00F5460C" w:rsidP="00796E83">
            <w:pPr>
              <w:rPr>
                <w:rFonts w:ascii="Arial Narrow" w:hAnsi="Arial Narrow" w:cs="Arial"/>
                <w:sz w:val="20"/>
                <w:szCs w:val="20"/>
                <w:lang w:eastAsia="sl-SI"/>
              </w:rPr>
            </w:pPr>
            <w:r w:rsidRPr="0059226E">
              <w:rPr>
                <w:rFonts w:ascii="Arial Narrow" w:hAnsi="Arial Narrow" w:cs="Arial"/>
                <w:sz w:val="20"/>
                <w:szCs w:val="20"/>
                <w:lang w:eastAsia="sl-SI"/>
              </w:rPr>
              <w:t>Orodja in pripomočki za postrežbo jedi in pijač (oprema za pripravo značilnih slovenskih pogrinjkov, noži in druga oprema za postrežbo sirov, orodja za postrežbo vin idr.)</w:t>
            </w:r>
          </w:p>
        </w:tc>
      </w:tr>
      <w:tr w:rsidR="003419F4" w:rsidRPr="0059226E" w:rsidTr="005C240F">
        <w:trPr>
          <w:trHeight w:val="300"/>
        </w:trPr>
        <w:tc>
          <w:tcPr>
            <w:tcW w:w="60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4</w:t>
            </w:r>
          </w:p>
        </w:tc>
        <w:tc>
          <w:tcPr>
            <w:tcW w:w="3180"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tcPr>
          <w:p w:rsidR="003419F4" w:rsidRPr="0059226E" w:rsidRDefault="00796E83"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Rokodelski</w:t>
            </w:r>
            <w:r w:rsidR="003419F4" w:rsidRPr="0059226E">
              <w:rPr>
                <w:rFonts w:ascii="Arial Narrow" w:hAnsi="Arial Narrow" w:cs="Arial"/>
                <w:sz w:val="20"/>
                <w:szCs w:val="20"/>
                <w:lang w:eastAsia="sl-SI"/>
              </w:rPr>
              <w:t xml:space="preserve"> izdelki</w:t>
            </w:r>
          </w:p>
        </w:tc>
        <w:tc>
          <w:tcPr>
            <w:tcW w:w="5733" w:type="dxa"/>
            <w:tcBorders>
              <w:top w:val="nil"/>
              <w:left w:val="nil"/>
              <w:bottom w:val="single" w:sz="4" w:space="0" w:color="auto"/>
              <w:right w:val="single" w:sz="4" w:space="0" w:color="auto"/>
            </w:tcBorders>
            <w:shd w:val="clear" w:color="auto" w:fill="F2F2F2" w:themeFill="background1" w:themeFillShade="F2"/>
            <w:vAlign w:val="center"/>
          </w:tcPr>
          <w:p w:rsidR="003419F4" w:rsidRPr="0059226E" w:rsidRDefault="00F5460C" w:rsidP="005C240F">
            <w:pPr>
              <w:rPr>
                <w:rFonts w:ascii="Arial Narrow" w:hAnsi="Arial Narrow" w:cs="Arial"/>
                <w:sz w:val="20"/>
                <w:szCs w:val="20"/>
                <w:lang w:eastAsia="sl-SI"/>
              </w:rPr>
            </w:pPr>
            <w:r w:rsidRPr="0059226E">
              <w:rPr>
                <w:rFonts w:ascii="Arial Narrow" w:hAnsi="Arial Narrow" w:cs="Arial"/>
                <w:sz w:val="20"/>
                <w:szCs w:val="20"/>
                <w:lang w:eastAsia="sl-SI"/>
              </w:rPr>
              <w:t>Izdelki z oznako »Rokodelstvo, Art&amp;Craft, Slovenija«, ki jo podeljuje Obrtno podjetniška zbornica Slovenije.</w:t>
            </w:r>
          </w:p>
        </w:tc>
      </w:tr>
      <w:tr w:rsidR="003419F4" w:rsidRPr="0059226E" w:rsidTr="005C240F">
        <w:trPr>
          <w:trHeight w:val="300"/>
        </w:trPr>
        <w:tc>
          <w:tcPr>
            <w:tcW w:w="6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3419F4" w:rsidRPr="0059226E" w:rsidRDefault="003419F4" w:rsidP="005C240F">
            <w:pPr>
              <w:rPr>
                <w:rFonts w:ascii="Arial Narrow" w:hAnsi="Arial Narrow" w:cs="Arial"/>
                <w:sz w:val="20"/>
                <w:szCs w:val="20"/>
                <w:lang w:eastAsia="sl-SI"/>
              </w:rPr>
            </w:pPr>
          </w:p>
        </w:tc>
        <w:tc>
          <w:tcPr>
            <w:tcW w:w="318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3419F4" w:rsidRPr="0059226E" w:rsidRDefault="003419F4" w:rsidP="005C240F">
            <w:pPr>
              <w:rPr>
                <w:rFonts w:ascii="Arial Narrow" w:hAnsi="Arial Narrow" w:cs="Arial"/>
                <w:sz w:val="20"/>
                <w:szCs w:val="20"/>
                <w:lang w:eastAsia="sl-SI"/>
              </w:rPr>
            </w:pPr>
          </w:p>
        </w:tc>
        <w:tc>
          <w:tcPr>
            <w:tcW w:w="5733" w:type="dxa"/>
            <w:tcBorders>
              <w:top w:val="nil"/>
              <w:left w:val="nil"/>
              <w:bottom w:val="single" w:sz="4" w:space="0" w:color="auto"/>
              <w:right w:val="single" w:sz="4" w:space="0" w:color="auto"/>
            </w:tcBorders>
            <w:shd w:val="clear" w:color="auto" w:fill="F2F2F2" w:themeFill="background1" w:themeFillShade="F2"/>
            <w:vAlign w:val="center"/>
          </w:tcPr>
          <w:p w:rsidR="003419F4" w:rsidRPr="0059226E" w:rsidRDefault="00F5460C" w:rsidP="00DA36FC">
            <w:pPr>
              <w:rPr>
                <w:rFonts w:ascii="Arial Narrow" w:hAnsi="Arial Narrow" w:cs="Arial"/>
                <w:sz w:val="20"/>
                <w:szCs w:val="20"/>
                <w:lang w:eastAsia="sl-SI"/>
              </w:rPr>
            </w:pPr>
            <w:r w:rsidRPr="0059226E">
              <w:rPr>
                <w:rFonts w:ascii="Arial Narrow" w:hAnsi="Arial Narrow" w:cs="Arial"/>
                <w:sz w:val="20"/>
                <w:szCs w:val="20"/>
                <w:lang w:eastAsia="sl-SI"/>
              </w:rPr>
              <w:t>Rokodelski izdelki in izdelki maloserijskega ter unikatnega oblikovanja, ki imajo ustrezna slovenska ter mednarodna priznanja in nagrade ter certifikate.</w:t>
            </w:r>
          </w:p>
        </w:tc>
      </w:tr>
      <w:tr w:rsidR="003419F4" w:rsidRPr="0059226E" w:rsidTr="005C240F">
        <w:trPr>
          <w:trHeight w:val="516"/>
        </w:trPr>
        <w:tc>
          <w:tcPr>
            <w:tcW w:w="600" w:type="dxa"/>
            <w:tcBorders>
              <w:top w:val="nil"/>
              <w:left w:val="single" w:sz="4" w:space="0" w:color="auto"/>
              <w:bottom w:val="single" w:sz="4" w:space="0" w:color="auto"/>
              <w:right w:val="single" w:sz="4" w:space="0" w:color="auto"/>
            </w:tcBorders>
            <w:shd w:val="clear" w:color="auto" w:fill="FFFFCC"/>
            <w:noWrap/>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5</w:t>
            </w:r>
          </w:p>
        </w:tc>
        <w:tc>
          <w:tcPr>
            <w:tcW w:w="3180" w:type="dxa"/>
            <w:tcBorders>
              <w:top w:val="nil"/>
              <w:left w:val="nil"/>
              <w:bottom w:val="single" w:sz="4" w:space="0" w:color="auto"/>
              <w:right w:val="single" w:sz="4" w:space="0" w:color="auto"/>
            </w:tcBorders>
            <w:shd w:val="clear" w:color="auto" w:fill="FFFFCC"/>
            <w:vAlign w:val="center"/>
          </w:tcPr>
          <w:p w:rsidR="003419F4" w:rsidRPr="0059226E" w:rsidRDefault="003419F4" w:rsidP="005C240F">
            <w:pPr>
              <w:jc w:val="center"/>
              <w:rPr>
                <w:rFonts w:ascii="Arial Narrow" w:hAnsi="Arial Narrow" w:cs="Arial"/>
                <w:sz w:val="20"/>
                <w:szCs w:val="20"/>
                <w:lang w:eastAsia="sl-SI"/>
              </w:rPr>
            </w:pPr>
            <w:r w:rsidRPr="0059226E">
              <w:rPr>
                <w:rFonts w:ascii="Arial Narrow" w:hAnsi="Arial Narrow" w:cs="Arial"/>
                <w:sz w:val="20"/>
                <w:szCs w:val="20"/>
                <w:lang w:eastAsia="sl-SI"/>
              </w:rPr>
              <w:t>Ostali izdelki po izboru izbranega ponudnika</w:t>
            </w:r>
          </w:p>
        </w:tc>
        <w:tc>
          <w:tcPr>
            <w:tcW w:w="5733" w:type="dxa"/>
            <w:tcBorders>
              <w:top w:val="nil"/>
              <w:left w:val="nil"/>
              <w:bottom w:val="single" w:sz="4" w:space="0" w:color="auto"/>
              <w:right w:val="single" w:sz="4" w:space="0" w:color="auto"/>
            </w:tcBorders>
            <w:shd w:val="clear" w:color="auto" w:fill="FFFFCC"/>
            <w:noWrap/>
            <w:vAlign w:val="center"/>
          </w:tcPr>
          <w:p w:rsidR="003419F4" w:rsidRPr="0059226E" w:rsidRDefault="003419F4" w:rsidP="005C240F">
            <w:pPr>
              <w:rPr>
                <w:rFonts w:ascii="Arial Narrow" w:hAnsi="Arial Narrow" w:cs="Arial"/>
                <w:sz w:val="20"/>
                <w:szCs w:val="20"/>
                <w:lang w:eastAsia="sl-SI"/>
              </w:rPr>
            </w:pPr>
            <w:r w:rsidRPr="0059226E">
              <w:rPr>
                <w:rFonts w:ascii="Arial Narrow" w:hAnsi="Arial Narrow" w:cs="Arial"/>
                <w:sz w:val="20"/>
                <w:szCs w:val="20"/>
                <w:lang w:eastAsia="sl-SI"/>
              </w:rPr>
              <w:t>prodaja po potrditvi naročnika</w:t>
            </w:r>
          </w:p>
        </w:tc>
      </w:tr>
    </w:tbl>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Pogoji za kandidiranje: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Ponudbo lahko odda pravna oseba ali samostojni podjetnik posameznik, ki ima najmanj dve leti do oddaje ponudbe kot glavno dejavnost registrirano dejavnost trgovine ali posredovanja ali proizvodnje in jo v obdobju zadnjih dveh let do oddaje ponudbe tudi dejansko opravlja. Ponudnik ne sme biti v stečajnem postopku, postopku prisilne poravnave, likvidacije ali katerem koli drugem postopku prenehanja poslovanja.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Vsebina ponudbe: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Ponudnik mora v ponudbi predložiti:</w:t>
      </w:r>
    </w:p>
    <w:p w:rsidR="003419F4" w:rsidRPr="0059226E" w:rsidRDefault="003419F4" w:rsidP="003419F4">
      <w:pPr>
        <w:pStyle w:val="Odstavekseznama"/>
        <w:numPr>
          <w:ilvl w:val="0"/>
          <w:numId w:val="2"/>
        </w:numPr>
        <w:jc w:val="both"/>
        <w:rPr>
          <w:rFonts w:ascii="Arial Narrow" w:hAnsi="Arial Narrow" w:cs="Arial"/>
          <w:sz w:val="22"/>
          <w:szCs w:val="22"/>
        </w:rPr>
      </w:pPr>
      <w:r w:rsidRPr="0059226E">
        <w:rPr>
          <w:rFonts w:ascii="Arial Narrow" w:hAnsi="Arial Narrow" w:cs="Arial"/>
          <w:sz w:val="22"/>
          <w:szCs w:val="22"/>
        </w:rPr>
        <w:t>koncept prodaje izdelkov</w:t>
      </w:r>
      <w:r w:rsidR="00796E83" w:rsidRPr="0059226E">
        <w:rPr>
          <w:rFonts w:ascii="Arial Narrow" w:hAnsi="Arial Narrow" w:cs="Arial"/>
          <w:sz w:val="22"/>
          <w:szCs w:val="22"/>
        </w:rPr>
        <w:t xml:space="preserve"> (zamisel o količini, naboru in načinu prodaje)</w:t>
      </w:r>
      <w:r w:rsidRPr="0059226E">
        <w:rPr>
          <w:rFonts w:ascii="Arial Narrow" w:hAnsi="Arial Narrow" w:cs="Arial"/>
          <w:sz w:val="22"/>
          <w:szCs w:val="22"/>
        </w:rPr>
        <w:t>, ki mora vsebovati opis aplikacije vsebine znamke na 10 izdelkov v naboru iz 3. točke, opis in oblikovno rešitev za teh deset izdelkov,</w:t>
      </w:r>
      <w:r w:rsidR="00796E83" w:rsidRPr="0059226E">
        <w:rPr>
          <w:rFonts w:ascii="Arial Narrow" w:hAnsi="Arial Narrow" w:cs="Arial"/>
          <w:sz w:val="22"/>
          <w:szCs w:val="22"/>
        </w:rPr>
        <w:t xml:space="preserve"> </w:t>
      </w:r>
      <w:r w:rsidRPr="0059226E">
        <w:rPr>
          <w:rFonts w:ascii="Arial Narrow" w:hAnsi="Arial Narrow" w:cs="Arial"/>
          <w:sz w:val="22"/>
          <w:szCs w:val="22"/>
        </w:rPr>
        <w:lastRenderedPageBreak/>
        <w:t xml:space="preserve">njihovo embalažo in </w:t>
      </w:r>
      <w:r w:rsidR="00796E83" w:rsidRPr="0059226E">
        <w:rPr>
          <w:rFonts w:ascii="Arial Narrow" w:hAnsi="Arial Narrow" w:cs="Arial"/>
          <w:sz w:val="22"/>
          <w:szCs w:val="22"/>
        </w:rPr>
        <w:t>izgled prodajnih mest (npr. kotiček, stojalo, stojnica ipd.)</w:t>
      </w:r>
      <w:r w:rsidRPr="0059226E">
        <w:rPr>
          <w:rFonts w:ascii="Arial Narrow" w:hAnsi="Arial Narrow" w:cs="Arial"/>
          <w:sz w:val="22"/>
          <w:szCs w:val="22"/>
        </w:rPr>
        <w:t xml:space="preserve"> </w:t>
      </w:r>
      <w:r w:rsidR="00623D25" w:rsidRPr="0059226E">
        <w:rPr>
          <w:rFonts w:ascii="Arial Narrow" w:hAnsi="Arial Narrow" w:cs="Arial"/>
          <w:sz w:val="22"/>
          <w:szCs w:val="22"/>
        </w:rPr>
        <w:t>ter videnje edinstvenosti in inovativnosti teh izdelkov, poleg tega pa tudi</w:t>
      </w:r>
      <w:r w:rsidRPr="0059226E">
        <w:rPr>
          <w:rFonts w:ascii="Arial Narrow" w:hAnsi="Arial Narrow" w:cs="Arial"/>
          <w:sz w:val="22"/>
          <w:szCs w:val="22"/>
        </w:rPr>
        <w:t xml:space="preserve"> koncept za prodajo izdelkov v spletni trgovini;</w:t>
      </w:r>
    </w:p>
    <w:p w:rsidR="003419F4" w:rsidRPr="0059226E" w:rsidRDefault="003419F4" w:rsidP="003419F4">
      <w:pPr>
        <w:pStyle w:val="Odstavekseznama"/>
        <w:numPr>
          <w:ilvl w:val="0"/>
          <w:numId w:val="2"/>
        </w:numPr>
        <w:jc w:val="both"/>
        <w:rPr>
          <w:rFonts w:ascii="Arial Narrow" w:hAnsi="Arial Narrow" w:cs="Arial"/>
          <w:sz w:val="22"/>
          <w:szCs w:val="22"/>
        </w:rPr>
      </w:pPr>
      <w:r w:rsidRPr="0059226E">
        <w:rPr>
          <w:rFonts w:ascii="Arial Narrow" w:hAnsi="Arial Narrow" w:cs="Arial"/>
          <w:sz w:val="22"/>
          <w:szCs w:val="22"/>
        </w:rPr>
        <w:t>seznam vseh izdelkov, ki jih ponudnik namerava prodajati</w:t>
      </w:r>
    </w:p>
    <w:p w:rsidR="003419F4" w:rsidRPr="0059226E" w:rsidRDefault="003419F4" w:rsidP="003419F4">
      <w:pPr>
        <w:pStyle w:val="Odstavekseznama"/>
        <w:numPr>
          <w:ilvl w:val="0"/>
          <w:numId w:val="2"/>
        </w:numPr>
        <w:jc w:val="both"/>
        <w:rPr>
          <w:rFonts w:ascii="Arial Narrow" w:hAnsi="Arial Narrow" w:cs="Arial"/>
          <w:sz w:val="22"/>
          <w:szCs w:val="22"/>
        </w:rPr>
      </w:pPr>
      <w:r w:rsidRPr="0059226E">
        <w:rPr>
          <w:rFonts w:ascii="Arial Narrow" w:hAnsi="Arial Narrow" w:cs="Arial"/>
          <w:sz w:val="22"/>
          <w:szCs w:val="22"/>
        </w:rPr>
        <w:t>izpolnjene obrazce 1, 2 in 3 s prilogo</w:t>
      </w:r>
      <w:r w:rsidR="009C1F2E">
        <w:rPr>
          <w:rFonts w:ascii="Arial Narrow" w:hAnsi="Arial Narrow" w:cs="Arial"/>
          <w:sz w:val="22"/>
          <w:szCs w:val="22"/>
        </w:rPr>
        <w:t xml:space="preserve"> (seznam prodajnih mest, ki mora vsebovati </w:t>
      </w:r>
      <w:r w:rsidR="00831585">
        <w:rPr>
          <w:rFonts w:ascii="Arial Narrow" w:hAnsi="Arial Narrow" w:cs="Arial"/>
          <w:sz w:val="22"/>
          <w:szCs w:val="22"/>
        </w:rPr>
        <w:t xml:space="preserve">vsaj </w:t>
      </w:r>
      <w:r w:rsidR="009C1F2E">
        <w:rPr>
          <w:rFonts w:ascii="Arial Narrow" w:hAnsi="Arial Narrow" w:cs="Arial"/>
          <w:sz w:val="22"/>
          <w:szCs w:val="22"/>
        </w:rPr>
        <w:t>naziv in naslov prodajnega mesta)</w:t>
      </w:r>
      <w:r w:rsidRPr="0059226E">
        <w:rPr>
          <w:rFonts w:ascii="Arial Narrow" w:hAnsi="Arial Narrow" w:cs="Arial"/>
          <w:sz w:val="22"/>
          <w:szCs w:val="22"/>
        </w:rPr>
        <w:t>,</w:t>
      </w:r>
    </w:p>
    <w:p w:rsidR="003419F4" w:rsidRPr="0059226E" w:rsidRDefault="003419F4" w:rsidP="003419F4">
      <w:pPr>
        <w:pStyle w:val="Odstavekseznama"/>
        <w:numPr>
          <w:ilvl w:val="0"/>
          <w:numId w:val="2"/>
        </w:numPr>
        <w:jc w:val="both"/>
        <w:rPr>
          <w:rFonts w:ascii="Arial Narrow" w:hAnsi="Arial Narrow" w:cs="Arial"/>
          <w:sz w:val="22"/>
          <w:szCs w:val="22"/>
        </w:rPr>
      </w:pPr>
      <w:r w:rsidRPr="0059226E">
        <w:rPr>
          <w:rFonts w:ascii="Arial Narrow" w:hAnsi="Arial Narrow" w:cs="Arial"/>
          <w:sz w:val="22"/>
          <w:szCs w:val="22"/>
        </w:rPr>
        <w:t>vzorec pogodbe parafiran na vsaki strani.</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Vse stroške povezane s pripravo ponudbe nosi ponudnik.</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Merila za izbiro pridobitelja podlicence: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Ponudnik bo izbran na podlagi naslednjih meril:</w:t>
      </w:r>
    </w:p>
    <w:p w:rsidR="003419F4" w:rsidRPr="0059226E" w:rsidRDefault="003419F4" w:rsidP="003419F4">
      <w:pPr>
        <w:jc w:val="both"/>
        <w:rPr>
          <w:rFonts w:ascii="Arial Narrow" w:hAnsi="Arial Narrow" w:cs="Arial"/>
          <w:sz w:val="22"/>
          <w:szCs w:val="22"/>
        </w:rPr>
      </w:pPr>
    </w:p>
    <w:tbl>
      <w:tblPr>
        <w:tblStyle w:val="Tabelamrea"/>
        <w:tblW w:w="9606" w:type="dxa"/>
        <w:jc w:val="center"/>
        <w:tblLayout w:type="fixed"/>
        <w:tblLook w:val="04A0" w:firstRow="1" w:lastRow="0" w:firstColumn="1" w:lastColumn="0" w:noHBand="0" w:noVBand="1"/>
      </w:tblPr>
      <w:tblGrid>
        <w:gridCol w:w="959"/>
        <w:gridCol w:w="1984"/>
        <w:gridCol w:w="5546"/>
        <w:gridCol w:w="1117"/>
      </w:tblGrid>
      <w:tr w:rsidR="003419F4" w:rsidRPr="00A775D7" w:rsidTr="00A775D7">
        <w:trPr>
          <w:trHeight w:val="340"/>
          <w:jc w:val="center"/>
        </w:trPr>
        <w:tc>
          <w:tcPr>
            <w:tcW w:w="959" w:type="dxa"/>
            <w:vAlign w:val="center"/>
          </w:tcPr>
          <w:p w:rsidR="003419F4" w:rsidRPr="00A775D7" w:rsidRDefault="007F5F39" w:rsidP="007F5F39">
            <w:pPr>
              <w:jc w:val="center"/>
              <w:rPr>
                <w:rFonts w:ascii="Arial Narrow" w:hAnsi="Arial Narrow" w:cs="Arial"/>
                <w:sz w:val="21"/>
                <w:szCs w:val="21"/>
              </w:rPr>
            </w:pPr>
            <w:r w:rsidRPr="00A775D7">
              <w:rPr>
                <w:rFonts w:ascii="Arial Narrow" w:hAnsi="Arial Narrow" w:cs="Arial"/>
                <w:sz w:val="21"/>
                <w:szCs w:val="21"/>
              </w:rPr>
              <w:t>Številka merila</w:t>
            </w:r>
          </w:p>
        </w:tc>
        <w:tc>
          <w:tcPr>
            <w:tcW w:w="1984"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MERILO</w:t>
            </w:r>
          </w:p>
        </w:tc>
        <w:tc>
          <w:tcPr>
            <w:tcW w:w="5546"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KRITERIJI ZA OCENJEVANJE</w:t>
            </w:r>
          </w:p>
        </w:tc>
        <w:tc>
          <w:tcPr>
            <w:tcW w:w="1117"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ŠT. TOČK</w:t>
            </w:r>
          </w:p>
        </w:tc>
      </w:tr>
      <w:tr w:rsidR="003419F4" w:rsidRPr="00A775D7" w:rsidTr="00A775D7">
        <w:trPr>
          <w:jc w:val="center"/>
        </w:trPr>
        <w:tc>
          <w:tcPr>
            <w:tcW w:w="959"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1</w:t>
            </w:r>
          </w:p>
        </w:tc>
        <w:tc>
          <w:tcPr>
            <w:tcW w:w="1984" w:type="dxa"/>
            <w:vAlign w:val="center"/>
          </w:tcPr>
          <w:p w:rsidR="003419F4" w:rsidRPr="00A775D7" w:rsidRDefault="003419F4" w:rsidP="0059226E">
            <w:pPr>
              <w:rPr>
                <w:rFonts w:ascii="Arial Narrow" w:hAnsi="Arial Narrow" w:cs="Arial"/>
                <w:sz w:val="21"/>
                <w:szCs w:val="21"/>
              </w:rPr>
            </w:pPr>
            <w:r w:rsidRPr="00A775D7">
              <w:rPr>
                <w:rFonts w:ascii="Arial Narrow" w:hAnsi="Arial Narrow" w:cs="Arial"/>
                <w:sz w:val="21"/>
                <w:szCs w:val="21"/>
              </w:rPr>
              <w:t>OBLIKOVNA REŠITEV</w:t>
            </w:r>
            <w:r w:rsidR="00623D25" w:rsidRPr="00A775D7">
              <w:rPr>
                <w:rFonts w:ascii="Arial Narrow" w:hAnsi="Arial Narrow" w:cs="Arial"/>
                <w:sz w:val="21"/>
                <w:szCs w:val="21"/>
              </w:rPr>
              <w:t>, EDINSTVENOST in INOVATIVNOST</w:t>
            </w:r>
            <w:r w:rsidRPr="00A775D7">
              <w:rPr>
                <w:rFonts w:ascii="Arial Narrow" w:hAnsi="Arial Narrow" w:cs="Arial"/>
                <w:sz w:val="21"/>
                <w:szCs w:val="21"/>
              </w:rPr>
              <w:t xml:space="preserve"> ZA IZBRANIH DESET IZDELKOV ter NJIHOVO EMBALAŽO in KOTIČKE NA PRODAJNIH MESTIH</w:t>
            </w:r>
          </w:p>
        </w:tc>
        <w:tc>
          <w:tcPr>
            <w:tcW w:w="5546" w:type="dxa"/>
            <w:vAlign w:val="center"/>
          </w:tcPr>
          <w:p w:rsidR="003419F4" w:rsidRPr="00A775D7" w:rsidRDefault="003419F4" w:rsidP="003419F4">
            <w:pPr>
              <w:pStyle w:val="Odstavekseznama"/>
              <w:numPr>
                <w:ilvl w:val="0"/>
                <w:numId w:val="3"/>
              </w:numPr>
              <w:rPr>
                <w:rFonts w:ascii="Arial Narrow" w:hAnsi="Arial Narrow" w:cs="Arial"/>
                <w:sz w:val="21"/>
                <w:szCs w:val="21"/>
              </w:rPr>
            </w:pPr>
            <w:r w:rsidRPr="00A775D7">
              <w:rPr>
                <w:rFonts w:ascii="Arial Narrow" w:hAnsi="Arial Narrow" w:cs="Arial"/>
                <w:sz w:val="21"/>
                <w:szCs w:val="21"/>
              </w:rPr>
              <w:t>dovršenost oblikovne rešitve za deset izbranih izdelkov (0-10 točk)</w:t>
            </w:r>
          </w:p>
          <w:p w:rsidR="00623D25" w:rsidRPr="00A775D7" w:rsidRDefault="00623D25" w:rsidP="003419F4">
            <w:pPr>
              <w:pStyle w:val="Odstavekseznama"/>
              <w:numPr>
                <w:ilvl w:val="0"/>
                <w:numId w:val="3"/>
              </w:numPr>
              <w:rPr>
                <w:rFonts w:ascii="Arial Narrow" w:hAnsi="Arial Narrow" w:cs="Arial"/>
                <w:sz w:val="21"/>
                <w:szCs w:val="21"/>
              </w:rPr>
            </w:pPr>
            <w:r w:rsidRPr="00A775D7">
              <w:rPr>
                <w:rFonts w:ascii="Arial Narrow" w:hAnsi="Arial Narrow" w:cs="Arial"/>
                <w:sz w:val="21"/>
                <w:szCs w:val="21"/>
              </w:rPr>
              <w:t>stopnja edinstvenosti in inovativnosti desetih izbranih izdelkov (0-5 točk)</w:t>
            </w:r>
          </w:p>
          <w:p w:rsidR="003419F4" w:rsidRPr="00A775D7" w:rsidRDefault="003419F4" w:rsidP="003419F4">
            <w:pPr>
              <w:pStyle w:val="Odstavekseznama"/>
              <w:numPr>
                <w:ilvl w:val="0"/>
                <w:numId w:val="3"/>
              </w:numPr>
              <w:rPr>
                <w:rFonts w:ascii="Arial Narrow" w:hAnsi="Arial Narrow" w:cs="Arial"/>
                <w:sz w:val="21"/>
                <w:szCs w:val="21"/>
              </w:rPr>
            </w:pPr>
            <w:r w:rsidRPr="00A775D7">
              <w:rPr>
                <w:rFonts w:ascii="Arial Narrow" w:hAnsi="Arial Narrow" w:cs="Arial"/>
                <w:sz w:val="21"/>
                <w:szCs w:val="21"/>
              </w:rPr>
              <w:t>dovršenost embalaže v kateri bodo izdelki pakirani in pripravljeni za prodajo – poudarek na ekologiji, možnosti recikliranja, pristnost, enostavnost (0-5 točk)</w:t>
            </w:r>
          </w:p>
          <w:p w:rsidR="003419F4" w:rsidRPr="00A775D7" w:rsidRDefault="003419F4" w:rsidP="003419F4">
            <w:pPr>
              <w:pStyle w:val="Odstavekseznama"/>
              <w:numPr>
                <w:ilvl w:val="0"/>
                <w:numId w:val="3"/>
              </w:numPr>
              <w:rPr>
                <w:rFonts w:ascii="Arial Narrow" w:hAnsi="Arial Narrow" w:cs="Arial"/>
                <w:sz w:val="21"/>
                <w:szCs w:val="21"/>
              </w:rPr>
            </w:pPr>
            <w:r w:rsidRPr="00A775D7">
              <w:rPr>
                <w:rFonts w:ascii="Arial Narrow" w:hAnsi="Arial Narrow" w:cs="Arial"/>
                <w:sz w:val="21"/>
                <w:szCs w:val="21"/>
              </w:rPr>
              <w:t>kreativnost oblikovanja kotičkov na prodajnih mestih – poudarek na prepoznavnosti, ekologiji, enostavnosti, inovativnosti (0-10 točk)</w:t>
            </w:r>
          </w:p>
        </w:tc>
        <w:tc>
          <w:tcPr>
            <w:tcW w:w="1117" w:type="dxa"/>
            <w:vAlign w:val="center"/>
          </w:tcPr>
          <w:p w:rsidR="003419F4" w:rsidRPr="00A775D7" w:rsidRDefault="003419F4" w:rsidP="00623D25">
            <w:pPr>
              <w:jc w:val="center"/>
              <w:rPr>
                <w:rFonts w:ascii="Arial Narrow" w:hAnsi="Arial Narrow" w:cs="Arial"/>
                <w:sz w:val="21"/>
                <w:szCs w:val="21"/>
              </w:rPr>
            </w:pPr>
            <w:r w:rsidRPr="00A775D7">
              <w:rPr>
                <w:rFonts w:ascii="Arial Narrow" w:hAnsi="Arial Narrow" w:cs="Arial"/>
                <w:sz w:val="21"/>
                <w:szCs w:val="21"/>
              </w:rPr>
              <w:t xml:space="preserve">do </w:t>
            </w:r>
            <w:r w:rsidR="00623D25" w:rsidRPr="00A775D7">
              <w:rPr>
                <w:rFonts w:ascii="Arial Narrow" w:hAnsi="Arial Narrow" w:cs="Arial"/>
                <w:sz w:val="21"/>
                <w:szCs w:val="21"/>
              </w:rPr>
              <w:t xml:space="preserve">30 </w:t>
            </w:r>
            <w:r w:rsidRPr="00A775D7">
              <w:rPr>
                <w:rFonts w:ascii="Arial Narrow" w:hAnsi="Arial Narrow" w:cs="Arial"/>
                <w:sz w:val="21"/>
                <w:szCs w:val="21"/>
              </w:rPr>
              <w:t>točk</w:t>
            </w:r>
          </w:p>
        </w:tc>
      </w:tr>
      <w:tr w:rsidR="003419F4" w:rsidRPr="00A775D7" w:rsidTr="00A775D7">
        <w:trPr>
          <w:jc w:val="center"/>
        </w:trPr>
        <w:tc>
          <w:tcPr>
            <w:tcW w:w="959"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2</w:t>
            </w:r>
          </w:p>
        </w:tc>
        <w:tc>
          <w:tcPr>
            <w:tcW w:w="1984" w:type="dxa"/>
            <w:vAlign w:val="center"/>
          </w:tcPr>
          <w:p w:rsidR="003419F4" w:rsidRPr="00A775D7" w:rsidRDefault="003419F4" w:rsidP="005C240F">
            <w:pPr>
              <w:rPr>
                <w:rFonts w:ascii="Arial Narrow" w:hAnsi="Arial Narrow" w:cs="Arial"/>
                <w:sz w:val="21"/>
                <w:szCs w:val="21"/>
              </w:rPr>
            </w:pPr>
            <w:r w:rsidRPr="00A775D7">
              <w:rPr>
                <w:rFonts w:ascii="Arial Narrow" w:hAnsi="Arial Narrow" w:cs="Arial"/>
                <w:sz w:val="21"/>
                <w:szCs w:val="21"/>
              </w:rPr>
              <w:t>ŠTEVILO PRODAJNIH MEST PO SLOVENIJI</w:t>
            </w:r>
          </w:p>
        </w:tc>
        <w:tc>
          <w:tcPr>
            <w:tcW w:w="5546" w:type="dxa"/>
          </w:tcPr>
          <w:p w:rsidR="003419F4" w:rsidRPr="00A775D7" w:rsidRDefault="003419F4" w:rsidP="00201AA1">
            <w:pPr>
              <w:pStyle w:val="Odstavekseznama"/>
              <w:numPr>
                <w:ilvl w:val="0"/>
                <w:numId w:val="4"/>
              </w:numPr>
              <w:jc w:val="both"/>
              <w:rPr>
                <w:rFonts w:ascii="Arial Narrow" w:hAnsi="Arial Narrow" w:cs="Arial"/>
                <w:sz w:val="21"/>
                <w:szCs w:val="21"/>
              </w:rPr>
            </w:pPr>
            <w:r w:rsidRPr="00A775D7">
              <w:rPr>
                <w:rFonts w:ascii="Arial Narrow" w:hAnsi="Arial Narrow" w:cs="Arial"/>
                <w:sz w:val="21"/>
                <w:szCs w:val="21"/>
              </w:rPr>
              <w:t>vsakih 10 prodajnih mest prinese 1 točko, pri čemer lahko ponudnik pri tem merilu dobi največ 10 točk</w:t>
            </w:r>
          </w:p>
        </w:tc>
        <w:tc>
          <w:tcPr>
            <w:tcW w:w="1117"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do 10 točk</w:t>
            </w:r>
          </w:p>
        </w:tc>
      </w:tr>
      <w:tr w:rsidR="003419F4" w:rsidRPr="00A775D7" w:rsidTr="00A775D7">
        <w:trPr>
          <w:jc w:val="center"/>
        </w:trPr>
        <w:tc>
          <w:tcPr>
            <w:tcW w:w="959" w:type="dxa"/>
            <w:vAlign w:val="center"/>
          </w:tcPr>
          <w:p w:rsidR="003419F4" w:rsidRPr="00A775D7" w:rsidRDefault="003419F4" w:rsidP="005C240F">
            <w:pPr>
              <w:jc w:val="center"/>
              <w:rPr>
                <w:rFonts w:ascii="Arial Narrow" w:hAnsi="Arial Narrow" w:cs="Arial"/>
                <w:sz w:val="21"/>
                <w:szCs w:val="21"/>
              </w:rPr>
            </w:pPr>
            <w:r w:rsidRPr="00A775D7">
              <w:rPr>
                <w:rFonts w:ascii="Arial Narrow" w:hAnsi="Arial Narrow" w:cs="Arial"/>
                <w:sz w:val="21"/>
                <w:szCs w:val="21"/>
              </w:rPr>
              <w:t>3</w:t>
            </w:r>
          </w:p>
        </w:tc>
        <w:tc>
          <w:tcPr>
            <w:tcW w:w="1984" w:type="dxa"/>
            <w:vAlign w:val="center"/>
          </w:tcPr>
          <w:p w:rsidR="003419F4" w:rsidRPr="00A775D7" w:rsidRDefault="00796E83" w:rsidP="005C240F">
            <w:pPr>
              <w:rPr>
                <w:rFonts w:ascii="Arial Narrow" w:hAnsi="Arial Narrow" w:cs="Arial"/>
                <w:sz w:val="21"/>
                <w:szCs w:val="21"/>
              </w:rPr>
            </w:pPr>
            <w:r w:rsidRPr="00A775D7">
              <w:rPr>
                <w:rFonts w:ascii="Arial Narrow" w:hAnsi="Arial Narrow" w:cs="Arial"/>
                <w:sz w:val="21"/>
                <w:szCs w:val="21"/>
              </w:rPr>
              <w:t xml:space="preserve">TIPI </w:t>
            </w:r>
            <w:r w:rsidR="003419F4" w:rsidRPr="00A775D7">
              <w:rPr>
                <w:rFonts w:ascii="Arial Narrow" w:hAnsi="Arial Narrow" w:cs="Arial"/>
                <w:sz w:val="21"/>
                <w:szCs w:val="21"/>
              </w:rPr>
              <w:t>PRODAJNIH MEST PO SLOVENIJI</w:t>
            </w:r>
          </w:p>
        </w:tc>
        <w:tc>
          <w:tcPr>
            <w:tcW w:w="5546" w:type="dxa"/>
          </w:tcPr>
          <w:p w:rsidR="003419F4" w:rsidRPr="00A775D7" w:rsidRDefault="00796E83" w:rsidP="005C240F">
            <w:pPr>
              <w:jc w:val="both"/>
              <w:rPr>
                <w:rFonts w:ascii="Arial Narrow" w:hAnsi="Arial Narrow" w:cs="Arial"/>
                <w:sz w:val="21"/>
                <w:szCs w:val="21"/>
              </w:rPr>
            </w:pPr>
            <w:r w:rsidRPr="00A775D7">
              <w:rPr>
                <w:rFonts w:ascii="Arial Narrow" w:hAnsi="Arial Narrow" w:cs="Arial"/>
                <w:sz w:val="21"/>
                <w:szCs w:val="21"/>
              </w:rPr>
              <w:t xml:space="preserve">Tipi </w:t>
            </w:r>
            <w:r w:rsidR="003419F4" w:rsidRPr="00A775D7">
              <w:rPr>
                <w:rFonts w:ascii="Arial Narrow" w:hAnsi="Arial Narrow" w:cs="Arial"/>
                <w:sz w:val="21"/>
                <w:szCs w:val="21"/>
              </w:rPr>
              <w:t>prodajnih mest:</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bencinski servisi,</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nakupovalni centri in supermarketi</w:t>
            </w:r>
            <w:r w:rsidR="00201AA1" w:rsidRPr="00A775D7">
              <w:rPr>
                <w:rFonts w:ascii="Arial Narrow" w:hAnsi="Arial Narrow" w:cs="Arial"/>
                <w:sz w:val="21"/>
                <w:szCs w:val="21"/>
              </w:rPr>
              <w:t xml:space="preserve"> </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specializirane prodajalne</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hoteli</w:t>
            </w:r>
            <w:r w:rsidR="00212F75">
              <w:rPr>
                <w:rFonts w:ascii="Arial Narrow" w:hAnsi="Arial Narrow" w:cs="Arial"/>
                <w:sz w:val="21"/>
                <w:szCs w:val="21"/>
              </w:rPr>
              <w:t xml:space="preserve"> (tudi hostli, apartmaji ipd.)</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letališča</w:t>
            </w:r>
          </w:p>
          <w:p w:rsidR="003419F4" w:rsidRPr="00A775D7" w:rsidRDefault="003419F4"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turistično informacijski centri</w:t>
            </w:r>
          </w:p>
          <w:p w:rsidR="00623D25" w:rsidRPr="00A775D7" w:rsidRDefault="00623D25"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mobilna prodajna mesta (npr. stojnice na prireditvah ipd.)</w:t>
            </w:r>
          </w:p>
          <w:p w:rsidR="00623D25" w:rsidRPr="00A775D7" w:rsidRDefault="00623D25"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e-prodajna mesta</w:t>
            </w:r>
          </w:p>
          <w:p w:rsidR="00623D25" w:rsidRPr="00A775D7" w:rsidRDefault="00623D25"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______</w:t>
            </w:r>
            <w:r w:rsidR="0059226E" w:rsidRPr="00A775D7">
              <w:rPr>
                <w:rFonts w:ascii="Arial Narrow" w:hAnsi="Arial Narrow" w:cs="Arial"/>
                <w:sz w:val="21"/>
                <w:szCs w:val="21"/>
              </w:rPr>
              <w:t>(drug</w:t>
            </w:r>
            <w:r w:rsidRPr="00A775D7">
              <w:rPr>
                <w:rFonts w:ascii="Arial Narrow" w:hAnsi="Arial Narrow" w:cs="Arial"/>
                <w:sz w:val="21"/>
                <w:szCs w:val="21"/>
              </w:rPr>
              <w:t xml:space="preserve"> tip prodajnega mesta, ki ga opredeli ponudnik)</w:t>
            </w:r>
          </w:p>
          <w:p w:rsidR="00623D25" w:rsidRPr="00A775D7" w:rsidRDefault="00623D25" w:rsidP="0059226E">
            <w:pPr>
              <w:pStyle w:val="Odstavekseznama"/>
              <w:numPr>
                <w:ilvl w:val="0"/>
                <w:numId w:val="12"/>
              </w:numPr>
              <w:jc w:val="both"/>
              <w:rPr>
                <w:rFonts w:ascii="Arial Narrow" w:hAnsi="Arial Narrow" w:cs="Arial"/>
                <w:sz w:val="21"/>
                <w:szCs w:val="21"/>
              </w:rPr>
            </w:pPr>
            <w:r w:rsidRPr="00A775D7">
              <w:rPr>
                <w:rFonts w:ascii="Arial Narrow" w:hAnsi="Arial Narrow" w:cs="Arial"/>
                <w:sz w:val="21"/>
                <w:szCs w:val="21"/>
              </w:rPr>
              <w:t>_____</w:t>
            </w:r>
            <w:r w:rsidR="0059226E" w:rsidRPr="00A775D7">
              <w:rPr>
                <w:rFonts w:ascii="Arial Narrow" w:hAnsi="Arial Narrow" w:cs="Arial"/>
                <w:sz w:val="21"/>
                <w:szCs w:val="21"/>
              </w:rPr>
              <w:t xml:space="preserve"> (drug</w:t>
            </w:r>
            <w:r w:rsidRPr="00A775D7">
              <w:rPr>
                <w:rFonts w:ascii="Arial Narrow" w:hAnsi="Arial Narrow" w:cs="Arial"/>
                <w:sz w:val="21"/>
                <w:szCs w:val="21"/>
              </w:rPr>
              <w:t xml:space="preserve"> tip prodajnega mesta, ki ga opredeli ponudnik)</w:t>
            </w:r>
          </w:p>
          <w:p w:rsidR="003419F4" w:rsidRPr="00A775D7" w:rsidRDefault="003419F4" w:rsidP="00623D25">
            <w:pPr>
              <w:jc w:val="both"/>
              <w:rPr>
                <w:rFonts w:ascii="Arial Narrow" w:hAnsi="Arial Narrow" w:cs="Arial"/>
                <w:sz w:val="21"/>
                <w:szCs w:val="21"/>
              </w:rPr>
            </w:pPr>
            <w:r w:rsidRPr="00A775D7">
              <w:rPr>
                <w:rFonts w:ascii="Arial Narrow" w:hAnsi="Arial Narrow" w:cs="Arial"/>
                <w:sz w:val="21"/>
                <w:szCs w:val="21"/>
              </w:rPr>
              <w:t xml:space="preserve">Vsak od navedenih </w:t>
            </w:r>
            <w:r w:rsidR="00796E83" w:rsidRPr="00A775D7">
              <w:rPr>
                <w:rFonts w:ascii="Arial Narrow" w:hAnsi="Arial Narrow" w:cs="Arial"/>
                <w:sz w:val="21"/>
                <w:szCs w:val="21"/>
              </w:rPr>
              <w:t xml:space="preserve">tipov </w:t>
            </w:r>
            <w:r w:rsidRPr="00A775D7">
              <w:rPr>
                <w:rFonts w:ascii="Arial Narrow" w:hAnsi="Arial Narrow" w:cs="Arial"/>
                <w:sz w:val="21"/>
                <w:szCs w:val="21"/>
              </w:rPr>
              <w:t xml:space="preserve">prodajnih mest, na katerih bo ponudnik prodajal izdelke »I feel Slovenia«, prinese </w:t>
            </w:r>
            <w:r w:rsidR="00623D25" w:rsidRPr="00A775D7">
              <w:rPr>
                <w:rFonts w:ascii="Arial Narrow" w:hAnsi="Arial Narrow" w:cs="Arial"/>
                <w:sz w:val="21"/>
                <w:szCs w:val="21"/>
              </w:rPr>
              <w:t>0,5 točke</w:t>
            </w:r>
            <w:r w:rsidRPr="00A775D7">
              <w:rPr>
                <w:rFonts w:ascii="Arial Narrow" w:hAnsi="Arial Narrow" w:cs="Arial"/>
                <w:sz w:val="21"/>
                <w:szCs w:val="21"/>
              </w:rPr>
              <w:t>.</w:t>
            </w:r>
          </w:p>
        </w:tc>
        <w:tc>
          <w:tcPr>
            <w:tcW w:w="1117" w:type="dxa"/>
            <w:vAlign w:val="center"/>
          </w:tcPr>
          <w:p w:rsidR="003419F4" w:rsidRPr="00A775D7" w:rsidRDefault="003419F4" w:rsidP="00623D25">
            <w:pPr>
              <w:jc w:val="center"/>
              <w:rPr>
                <w:rFonts w:ascii="Arial Narrow" w:hAnsi="Arial Narrow" w:cs="Arial"/>
                <w:sz w:val="21"/>
                <w:szCs w:val="21"/>
              </w:rPr>
            </w:pPr>
            <w:r w:rsidRPr="00A775D7">
              <w:rPr>
                <w:rFonts w:ascii="Arial Narrow" w:hAnsi="Arial Narrow" w:cs="Arial"/>
                <w:sz w:val="21"/>
                <w:szCs w:val="21"/>
              </w:rPr>
              <w:t xml:space="preserve">do </w:t>
            </w:r>
            <w:r w:rsidR="00623D25" w:rsidRPr="00A775D7">
              <w:rPr>
                <w:rFonts w:ascii="Arial Narrow" w:hAnsi="Arial Narrow" w:cs="Arial"/>
                <w:sz w:val="21"/>
                <w:szCs w:val="21"/>
              </w:rPr>
              <w:t xml:space="preserve">5 </w:t>
            </w:r>
            <w:r w:rsidRPr="00A775D7">
              <w:rPr>
                <w:rFonts w:ascii="Arial Narrow" w:hAnsi="Arial Narrow" w:cs="Arial"/>
                <w:sz w:val="21"/>
                <w:szCs w:val="21"/>
              </w:rPr>
              <w:t>točk</w:t>
            </w:r>
          </w:p>
        </w:tc>
      </w:tr>
      <w:tr w:rsidR="003419F4" w:rsidRPr="00A775D7" w:rsidTr="00A775D7">
        <w:trPr>
          <w:jc w:val="center"/>
        </w:trPr>
        <w:tc>
          <w:tcPr>
            <w:tcW w:w="959" w:type="dxa"/>
            <w:vAlign w:val="center"/>
          </w:tcPr>
          <w:p w:rsidR="003419F4" w:rsidRPr="00A775D7" w:rsidRDefault="00201AA1" w:rsidP="005C240F">
            <w:pPr>
              <w:jc w:val="center"/>
              <w:rPr>
                <w:rFonts w:ascii="Arial Narrow" w:hAnsi="Arial Narrow" w:cs="Arial"/>
                <w:sz w:val="21"/>
                <w:szCs w:val="21"/>
              </w:rPr>
            </w:pPr>
            <w:r w:rsidRPr="00A775D7">
              <w:rPr>
                <w:rFonts w:ascii="Arial Narrow" w:hAnsi="Arial Narrow" w:cs="Arial"/>
                <w:sz w:val="21"/>
                <w:szCs w:val="21"/>
              </w:rPr>
              <w:t>4</w:t>
            </w:r>
          </w:p>
        </w:tc>
        <w:tc>
          <w:tcPr>
            <w:tcW w:w="1984" w:type="dxa"/>
            <w:vAlign w:val="center"/>
          </w:tcPr>
          <w:p w:rsidR="003419F4" w:rsidRPr="00A775D7" w:rsidRDefault="003419F4" w:rsidP="005C240F">
            <w:pPr>
              <w:rPr>
                <w:rFonts w:ascii="Arial Narrow" w:hAnsi="Arial Narrow" w:cs="Arial"/>
                <w:sz w:val="21"/>
                <w:szCs w:val="21"/>
              </w:rPr>
            </w:pPr>
            <w:r w:rsidRPr="00A775D7">
              <w:rPr>
                <w:rFonts w:ascii="Arial Narrow" w:hAnsi="Arial Narrow" w:cs="Arial"/>
                <w:sz w:val="21"/>
                <w:szCs w:val="21"/>
              </w:rPr>
              <w:t>VIŠINA LICENČNINE V IZDELKIH, KI JO PONUJA ZA SPIRIT</w:t>
            </w:r>
          </w:p>
        </w:tc>
        <w:tc>
          <w:tcPr>
            <w:tcW w:w="5546" w:type="dxa"/>
          </w:tcPr>
          <w:p w:rsidR="003419F4" w:rsidRPr="00A775D7" w:rsidRDefault="003419F4" w:rsidP="005C240F">
            <w:pPr>
              <w:jc w:val="both"/>
              <w:rPr>
                <w:rFonts w:ascii="Arial Narrow" w:hAnsi="Arial Narrow" w:cs="Arial"/>
                <w:sz w:val="21"/>
                <w:szCs w:val="21"/>
              </w:rPr>
            </w:pPr>
            <w:r w:rsidRPr="00A775D7">
              <w:rPr>
                <w:rFonts w:ascii="Arial Narrow" w:hAnsi="Arial Narrow" w:cs="Arial"/>
                <w:sz w:val="21"/>
                <w:szCs w:val="21"/>
              </w:rPr>
              <w:t>SPIRIT od ponudnika pričakuje licenčnino v naravi, v višini najmanj 3% glede na število vseh prodanih izdelkov (na prodajnih mestih in v spletni trgovini). Ponudba, ki ne bo zagotavljala licenčnine v višini najmanj 3%, bo zavrnjena.</w:t>
            </w:r>
          </w:p>
          <w:p w:rsidR="003419F4" w:rsidRPr="00A775D7" w:rsidRDefault="003419F4" w:rsidP="005C240F">
            <w:pPr>
              <w:jc w:val="both"/>
              <w:rPr>
                <w:rFonts w:ascii="Arial Narrow" w:hAnsi="Arial Narrow" w:cs="Arial"/>
                <w:sz w:val="21"/>
                <w:szCs w:val="21"/>
              </w:rPr>
            </w:pPr>
          </w:p>
          <w:p w:rsidR="003419F4" w:rsidRPr="00A775D7" w:rsidRDefault="003419F4" w:rsidP="005C240F">
            <w:pPr>
              <w:jc w:val="both"/>
              <w:rPr>
                <w:rFonts w:ascii="Arial Narrow" w:hAnsi="Arial Narrow" w:cs="Arial"/>
                <w:sz w:val="21"/>
                <w:szCs w:val="21"/>
              </w:rPr>
            </w:pPr>
            <w:r w:rsidRPr="00A775D7">
              <w:rPr>
                <w:rFonts w:ascii="Arial Narrow" w:hAnsi="Arial Narrow" w:cs="Arial"/>
                <w:sz w:val="21"/>
                <w:szCs w:val="21"/>
              </w:rPr>
              <w:t xml:space="preserve">Pri merilu </w:t>
            </w:r>
            <w:r w:rsidRPr="00A775D7">
              <w:rPr>
                <w:rFonts w:ascii="Arial Narrow" w:hAnsi="Arial Narrow" w:cs="Arial"/>
                <w:i/>
                <w:sz w:val="21"/>
                <w:szCs w:val="21"/>
              </w:rPr>
              <w:t>višina licenčnine v izdelkih, ki jo ponuja za SPIRIT,</w:t>
            </w:r>
            <w:r w:rsidRPr="00A775D7">
              <w:rPr>
                <w:rFonts w:ascii="Arial Narrow" w:hAnsi="Arial Narrow" w:cs="Arial"/>
                <w:sz w:val="21"/>
                <w:szCs w:val="21"/>
              </w:rPr>
              <w:t xml:space="preserve"> vsakega dodatnega 0,5% licenčnine, ponudniku prinese 1 točko. Za licenčnino v višini </w:t>
            </w:r>
            <w:r w:rsidR="0059226E" w:rsidRPr="00A775D7">
              <w:rPr>
                <w:rFonts w:ascii="Arial Narrow" w:hAnsi="Arial Narrow" w:cs="Arial"/>
                <w:sz w:val="21"/>
                <w:szCs w:val="21"/>
              </w:rPr>
              <w:t xml:space="preserve">do </w:t>
            </w:r>
            <w:r w:rsidRPr="00A775D7">
              <w:rPr>
                <w:rFonts w:ascii="Arial Narrow" w:hAnsi="Arial Narrow" w:cs="Arial"/>
                <w:sz w:val="21"/>
                <w:szCs w:val="21"/>
              </w:rPr>
              <w:t xml:space="preserve">vključno 3%, ponudnik ne dobi točk pri tem merilu. </w:t>
            </w:r>
          </w:p>
          <w:p w:rsidR="003419F4" w:rsidRPr="00A775D7" w:rsidRDefault="003419F4" w:rsidP="005C240F">
            <w:pPr>
              <w:jc w:val="both"/>
              <w:rPr>
                <w:rFonts w:ascii="Arial Narrow" w:hAnsi="Arial Narrow" w:cs="Arial"/>
                <w:sz w:val="21"/>
                <w:szCs w:val="21"/>
              </w:rPr>
            </w:pPr>
          </w:p>
          <w:p w:rsidR="003419F4" w:rsidRPr="00A775D7" w:rsidRDefault="003419F4" w:rsidP="00623D25">
            <w:pPr>
              <w:jc w:val="both"/>
              <w:rPr>
                <w:rFonts w:ascii="Arial Narrow" w:hAnsi="Arial Narrow" w:cs="Arial"/>
                <w:sz w:val="21"/>
                <w:szCs w:val="21"/>
              </w:rPr>
            </w:pPr>
            <w:r w:rsidRPr="00A775D7">
              <w:rPr>
                <w:rFonts w:ascii="Arial Narrow" w:hAnsi="Arial Narrow" w:cs="Arial"/>
                <w:sz w:val="21"/>
                <w:szCs w:val="21"/>
              </w:rPr>
              <w:t>Ponudnik lahko pri tem merilu dobi največ 1</w:t>
            </w:r>
            <w:r w:rsidR="00623D25" w:rsidRPr="00A775D7">
              <w:rPr>
                <w:rFonts w:ascii="Arial Narrow" w:hAnsi="Arial Narrow" w:cs="Arial"/>
                <w:sz w:val="21"/>
                <w:szCs w:val="21"/>
              </w:rPr>
              <w:t>5</w:t>
            </w:r>
            <w:r w:rsidRPr="00A775D7">
              <w:rPr>
                <w:rFonts w:ascii="Arial Narrow" w:hAnsi="Arial Narrow" w:cs="Arial"/>
                <w:sz w:val="21"/>
                <w:szCs w:val="21"/>
              </w:rPr>
              <w:t xml:space="preserve"> točk.</w:t>
            </w:r>
          </w:p>
        </w:tc>
        <w:tc>
          <w:tcPr>
            <w:tcW w:w="1117" w:type="dxa"/>
            <w:vAlign w:val="center"/>
          </w:tcPr>
          <w:p w:rsidR="003419F4" w:rsidRPr="00A775D7" w:rsidRDefault="003419F4" w:rsidP="00623D25">
            <w:pPr>
              <w:jc w:val="center"/>
              <w:rPr>
                <w:rFonts w:ascii="Arial Narrow" w:hAnsi="Arial Narrow" w:cs="Arial"/>
                <w:sz w:val="21"/>
                <w:szCs w:val="21"/>
              </w:rPr>
            </w:pPr>
            <w:r w:rsidRPr="00A775D7">
              <w:rPr>
                <w:rFonts w:ascii="Arial Narrow" w:hAnsi="Arial Narrow" w:cs="Arial"/>
                <w:sz w:val="21"/>
                <w:szCs w:val="21"/>
              </w:rPr>
              <w:t>do 1</w:t>
            </w:r>
            <w:r w:rsidR="00623D25" w:rsidRPr="00A775D7">
              <w:rPr>
                <w:rFonts w:ascii="Arial Narrow" w:hAnsi="Arial Narrow" w:cs="Arial"/>
                <w:sz w:val="21"/>
                <w:szCs w:val="21"/>
              </w:rPr>
              <w:t>5</w:t>
            </w:r>
            <w:r w:rsidRPr="00A775D7">
              <w:rPr>
                <w:rFonts w:ascii="Arial Narrow" w:hAnsi="Arial Narrow" w:cs="Arial"/>
                <w:sz w:val="21"/>
                <w:szCs w:val="21"/>
              </w:rPr>
              <w:t xml:space="preserve"> točk</w:t>
            </w:r>
          </w:p>
        </w:tc>
      </w:tr>
      <w:tr w:rsidR="003419F4" w:rsidRPr="00A775D7" w:rsidTr="00A775D7">
        <w:trPr>
          <w:jc w:val="center"/>
        </w:trPr>
        <w:tc>
          <w:tcPr>
            <w:tcW w:w="959" w:type="dxa"/>
            <w:vAlign w:val="center"/>
          </w:tcPr>
          <w:p w:rsidR="003419F4" w:rsidRPr="00A775D7" w:rsidRDefault="003419F4" w:rsidP="005C240F">
            <w:pPr>
              <w:jc w:val="center"/>
              <w:rPr>
                <w:rFonts w:ascii="Arial Narrow" w:hAnsi="Arial Narrow" w:cs="Arial"/>
                <w:sz w:val="21"/>
                <w:szCs w:val="21"/>
              </w:rPr>
            </w:pPr>
          </w:p>
        </w:tc>
        <w:tc>
          <w:tcPr>
            <w:tcW w:w="7530" w:type="dxa"/>
            <w:gridSpan w:val="2"/>
          </w:tcPr>
          <w:p w:rsidR="003419F4" w:rsidRPr="00A775D7" w:rsidRDefault="003419F4" w:rsidP="005C240F">
            <w:pPr>
              <w:jc w:val="right"/>
              <w:rPr>
                <w:rFonts w:ascii="Arial Narrow" w:hAnsi="Arial Narrow" w:cs="Arial"/>
                <w:sz w:val="21"/>
                <w:szCs w:val="21"/>
              </w:rPr>
            </w:pPr>
            <w:r w:rsidRPr="00A775D7">
              <w:rPr>
                <w:rFonts w:ascii="Arial Narrow" w:hAnsi="Arial Narrow" w:cs="Arial"/>
                <w:sz w:val="21"/>
                <w:szCs w:val="21"/>
              </w:rPr>
              <w:t>SKUPAJ</w:t>
            </w:r>
          </w:p>
        </w:tc>
        <w:tc>
          <w:tcPr>
            <w:tcW w:w="1117" w:type="dxa"/>
          </w:tcPr>
          <w:p w:rsidR="003419F4" w:rsidRPr="00A775D7" w:rsidRDefault="003419F4" w:rsidP="00623D25">
            <w:pPr>
              <w:jc w:val="center"/>
              <w:rPr>
                <w:rFonts w:ascii="Arial Narrow" w:hAnsi="Arial Narrow" w:cs="Arial"/>
                <w:sz w:val="21"/>
                <w:szCs w:val="21"/>
              </w:rPr>
            </w:pPr>
            <w:r w:rsidRPr="00A775D7">
              <w:rPr>
                <w:rFonts w:ascii="Arial Narrow" w:hAnsi="Arial Narrow" w:cs="Arial"/>
                <w:sz w:val="21"/>
                <w:szCs w:val="21"/>
              </w:rPr>
              <w:t xml:space="preserve">največ </w:t>
            </w:r>
            <w:r w:rsidR="00623D25" w:rsidRPr="00A775D7">
              <w:rPr>
                <w:rFonts w:ascii="Arial Narrow" w:hAnsi="Arial Narrow" w:cs="Arial"/>
                <w:sz w:val="21"/>
                <w:szCs w:val="21"/>
              </w:rPr>
              <w:t xml:space="preserve">60 </w:t>
            </w:r>
            <w:r w:rsidRPr="00A775D7">
              <w:rPr>
                <w:rFonts w:ascii="Arial Narrow" w:hAnsi="Arial Narrow" w:cs="Arial"/>
                <w:sz w:val="21"/>
                <w:szCs w:val="21"/>
              </w:rPr>
              <w:t>točk</w:t>
            </w:r>
          </w:p>
        </w:tc>
      </w:tr>
    </w:tbl>
    <w:p w:rsidR="003419F4" w:rsidRPr="0059226E" w:rsidRDefault="003419F4" w:rsidP="003419F4">
      <w:pPr>
        <w:jc w:val="both"/>
        <w:rPr>
          <w:rFonts w:ascii="Arial Narrow" w:hAnsi="Arial Narrow" w:cs="Arial"/>
          <w:sz w:val="22"/>
          <w:szCs w:val="22"/>
        </w:rPr>
      </w:pPr>
    </w:p>
    <w:p w:rsidR="003419F4" w:rsidRPr="0059226E" w:rsidRDefault="00623D25" w:rsidP="003419F4">
      <w:pPr>
        <w:jc w:val="both"/>
        <w:rPr>
          <w:rFonts w:ascii="Arial Narrow" w:hAnsi="Arial Narrow" w:cs="Arial"/>
          <w:sz w:val="22"/>
          <w:szCs w:val="22"/>
        </w:rPr>
      </w:pPr>
      <w:r w:rsidRPr="0059226E">
        <w:rPr>
          <w:rFonts w:ascii="Arial Narrow" w:hAnsi="Arial Narrow" w:cs="Arial"/>
          <w:sz w:val="22"/>
          <w:szCs w:val="22"/>
        </w:rPr>
        <w:lastRenderedPageBreak/>
        <w:t>Ocenjuje se na cele točke, razen pri merilu 3 (tipi prodajnih mest po Sloveniji), kjer posamezen tip prinese 0,5 točke.</w:t>
      </w:r>
    </w:p>
    <w:p w:rsidR="00623D25" w:rsidRPr="0059226E" w:rsidRDefault="00623D25"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Podlicenčna pogodba bo sklenjena s ponudnikom, ki bo na podlagi meril dosegel največje skupno število točk. </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Končen nabor izdelkov za prodajo mora potrditi naročnik. Usklajen in potrjen nabor izdelkov bo priloga podlicenčne pogodbe, ki bo sklenjena z izbranim ponudnikom.</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Podrobnosti povezane s pravicami in obveznostmi tržnika so natančneje razvidne iz vzorca pogodbe, ki je dostopen na povezavi navedeni v točki 9. tega poziva.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9C1F2E">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Rok za prejem ponudb:</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Ponudbe morajo prispeti na naslov naročnika: SPIRIT Slovenija, javna agencija, Dimičeva 13, 1000 Ljubljana, do </w:t>
      </w:r>
      <w:r w:rsidR="00623D25" w:rsidRPr="0059226E">
        <w:rPr>
          <w:rFonts w:ascii="Arial Narrow" w:hAnsi="Arial Narrow" w:cs="Arial"/>
          <w:sz w:val="22"/>
          <w:szCs w:val="22"/>
        </w:rPr>
        <w:t>19.12</w:t>
      </w:r>
      <w:r w:rsidRPr="0059226E">
        <w:rPr>
          <w:rFonts w:ascii="Arial Narrow" w:hAnsi="Arial Narrow" w:cs="Arial"/>
          <w:sz w:val="22"/>
          <w:szCs w:val="22"/>
        </w:rPr>
        <w:t>.2013 do 1</w:t>
      </w:r>
      <w:r w:rsidR="00623D25" w:rsidRPr="0059226E">
        <w:rPr>
          <w:rFonts w:ascii="Arial Narrow" w:hAnsi="Arial Narrow" w:cs="Arial"/>
          <w:sz w:val="22"/>
          <w:szCs w:val="22"/>
        </w:rPr>
        <w:t>2</w:t>
      </w:r>
      <w:r w:rsidRPr="0059226E">
        <w:rPr>
          <w:rFonts w:ascii="Arial Narrow" w:hAnsi="Arial Narrow" w:cs="Arial"/>
          <w:sz w:val="22"/>
          <w:szCs w:val="22"/>
        </w:rPr>
        <w:t>h. Na ovojnici mora biti navedeno: »Ponudba za tržnika – ne odpiraj«</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9C1F2E">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Pregled ponudb in postopek ocenjevanja: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Prispele ponudbe bo pregledala in ocenila </w:t>
      </w:r>
      <w:r w:rsidR="00796E83" w:rsidRPr="0059226E">
        <w:rPr>
          <w:rFonts w:ascii="Arial Narrow" w:hAnsi="Arial Narrow" w:cs="Arial"/>
          <w:sz w:val="22"/>
          <w:szCs w:val="22"/>
        </w:rPr>
        <w:t xml:space="preserve">strokovna </w:t>
      </w:r>
      <w:r w:rsidRPr="0059226E">
        <w:rPr>
          <w:rFonts w:ascii="Arial Narrow" w:hAnsi="Arial Narrow" w:cs="Arial"/>
          <w:sz w:val="22"/>
          <w:szCs w:val="22"/>
        </w:rPr>
        <w:t>komisija, ki jo bo imenoval direktor SPIRIT. Komisija bo preverila pravočasnost, pravilnost in popolnost prejetih ponudb ter na podlagi navedenih kriterijev ocenila pravočasne in popolne ponudbe.</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Ponudnika, ki ne bo oddal popolne ponudbe bo </w:t>
      </w:r>
      <w:r w:rsidR="00796E83" w:rsidRPr="0059226E">
        <w:rPr>
          <w:rFonts w:ascii="Arial Narrow" w:hAnsi="Arial Narrow" w:cs="Arial"/>
          <w:sz w:val="22"/>
          <w:szCs w:val="22"/>
        </w:rPr>
        <w:t xml:space="preserve">strokovna </w:t>
      </w:r>
      <w:r w:rsidRPr="0059226E">
        <w:rPr>
          <w:rFonts w:ascii="Arial Narrow" w:hAnsi="Arial Narrow" w:cs="Arial"/>
          <w:sz w:val="22"/>
          <w:szCs w:val="22"/>
        </w:rPr>
        <w:t>komisija pozvala, da ponudbo v roku 3 delovnih dni od prejema poziva, dopolni. Če ponudnik ponudbe ne dopolni v roku, se njegova ponudba izloči iz nadaljnjega postopka kot nepopolna.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Komisija o svojem delu vodi zapisnike, sestanki komisije pa niso javni. </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 xml:space="preserve">Izbrana bo ponudba, ki bo v postopku ocenjevanja prejela največ točk. Naročnik si pridržuje pravico, da ne izbere nobene od prispelih ponudb. </w:t>
      </w:r>
    </w:p>
    <w:p w:rsidR="003419F4" w:rsidRPr="0059226E" w:rsidRDefault="003419F4" w:rsidP="003419F4">
      <w:pPr>
        <w:jc w:val="both"/>
        <w:rPr>
          <w:rFonts w:ascii="Arial Narrow" w:hAnsi="Arial Narrow" w:cs="Arial"/>
          <w:sz w:val="22"/>
          <w:szCs w:val="22"/>
        </w:rPr>
      </w:pPr>
    </w:p>
    <w:p w:rsidR="00796E83" w:rsidRPr="0059226E" w:rsidRDefault="00796E83" w:rsidP="003419F4">
      <w:pPr>
        <w:jc w:val="both"/>
        <w:rPr>
          <w:rFonts w:ascii="Arial Narrow" w:hAnsi="Arial Narrow" w:cs="Arial"/>
          <w:sz w:val="22"/>
          <w:szCs w:val="22"/>
        </w:rPr>
      </w:pPr>
      <w:r w:rsidRPr="0059226E">
        <w:rPr>
          <w:rFonts w:ascii="Arial Narrow" w:hAnsi="Arial Narrow" w:cs="Arial"/>
          <w:sz w:val="22"/>
          <w:szCs w:val="22"/>
        </w:rPr>
        <w:t>Odločitev komisije je dokončna, pritožbe niso mogoče.</w:t>
      </w:r>
    </w:p>
    <w:p w:rsidR="00796E83" w:rsidRPr="0059226E" w:rsidRDefault="00796E83"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r w:rsidRPr="0059226E">
        <w:rPr>
          <w:rFonts w:ascii="Arial Narrow" w:hAnsi="Arial Narrow" w:cs="Arial"/>
          <w:sz w:val="22"/>
          <w:szCs w:val="22"/>
        </w:rPr>
        <w:t>Z izbranim ponudnikom bo sklenjena podlicenčna pogodba za obdobje 5 let.</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9C1F2E">
      <w:pPr>
        <w:pStyle w:val="Odstavekseznama"/>
        <w:numPr>
          <w:ilvl w:val="0"/>
          <w:numId w:val="1"/>
        </w:numPr>
        <w:jc w:val="both"/>
        <w:rPr>
          <w:rFonts w:ascii="Arial Narrow" w:hAnsi="Arial Narrow" w:cs="Arial"/>
          <w:sz w:val="22"/>
          <w:szCs w:val="22"/>
        </w:rPr>
      </w:pPr>
      <w:r w:rsidRPr="0059226E">
        <w:rPr>
          <w:rFonts w:ascii="Arial Narrow" w:hAnsi="Arial Narrow" w:cs="Arial"/>
          <w:sz w:val="22"/>
          <w:szCs w:val="22"/>
        </w:rPr>
        <w:t>Podrobnejša dokumentacija</w:t>
      </w:r>
      <w:r w:rsidR="00201AA1" w:rsidRPr="0059226E">
        <w:rPr>
          <w:rFonts w:ascii="Arial Narrow" w:hAnsi="Arial Narrow" w:cs="Arial"/>
          <w:sz w:val="22"/>
          <w:szCs w:val="22"/>
        </w:rPr>
        <w:t>, ki je sestavni del tega poziva (</w:t>
      </w:r>
      <w:r w:rsidRPr="0059226E">
        <w:rPr>
          <w:rFonts w:ascii="Arial Narrow" w:hAnsi="Arial Narrow" w:cs="Arial"/>
          <w:sz w:val="22"/>
          <w:szCs w:val="22"/>
        </w:rPr>
        <w:t>obrazci, vzorec pogodbe</w:t>
      </w:r>
      <w:r w:rsidR="00201AA1" w:rsidRPr="0059226E">
        <w:rPr>
          <w:rFonts w:ascii="Arial Narrow" w:hAnsi="Arial Narrow" w:cs="Arial"/>
          <w:sz w:val="22"/>
          <w:szCs w:val="22"/>
        </w:rPr>
        <w:t>)</w:t>
      </w:r>
      <w:r w:rsidRPr="0059226E">
        <w:rPr>
          <w:rFonts w:ascii="Arial Narrow" w:hAnsi="Arial Narrow" w:cs="Arial"/>
          <w:sz w:val="22"/>
          <w:szCs w:val="22"/>
        </w:rPr>
        <w:t xml:space="preserve"> in druga navodila v zvezi z javnim p</w:t>
      </w:r>
      <w:r w:rsidR="00A775D7">
        <w:rPr>
          <w:rFonts w:ascii="Arial Narrow" w:hAnsi="Arial Narrow" w:cs="Arial"/>
          <w:sz w:val="22"/>
          <w:szCs w:val="22"/>
        </w:rPr>
        <w:t xml:space="preserve">ozivom, so na voljo na povezavi </w:t>
      </w:r>
      <w:hyperlink r:id="rId13" w:history="1">
        <w:r w:rsidR="009F67FF">
          <w:rPr>
            <w:rStyle w:val="Hiperpovezava"/>
          </w:rPr>
          <w:t>http://www.slovenia.info/si/Javni-razpisi-in-pozivi.htm?ppg_javni_razpisi=0&amp;lng=1</w:t>
        </w:r>
      </w:hyperlink>
      <w:r w:rsidRPr="0059226E">
        <w:rPr>
          <w:rFonts w:ascii="Arial Narrow" w:hAnsi="Arial Narrow" w:cs="Arial"/>
          <w:sz w:val="22"/>
          <w:szCs w:val="22"/>
        </w:rPr>
        <w:t xml:space="preserve">. Vprašanja v zvezi z javnim pozivom lahko do </w:t>
      </w:r>
      <w:r w:rsidR="00623D25" w:rsidRPr="0059226E">
        <w:rPr>
          <w:rFonts w:ascii="Arial Narrow" w:hAnsi="Arial Narrow" w:cs="Arial"/>
          <w:sz w:val="22"/>
          <w:szCs w:val="22"/>
        </w:rPr>
        <w:t xml:space="preserve">9.12.2013 </w:t>
      </w:r>
      <w:r w:rsidRPr="0059226E">
        <w:rPr>
          <w:rFonts w:ascii="Arial Narrow" w:hAnsi="Arial Narrow" w:cs="Arial"/>
          <w:sz w:val="22"/>
          <w:szCs w:val="22"/>
        </w:rPr>
        <w:t xml:space="preserve">oddate na e-naslov </w:t>
      </w:r>
      <w:r w:rsidR="009F67FF">
        <w:rPr>
          <w:rFonts w:ascii="Arial Narrow" w:hAnsi="Arial Narrow" w:cs="Arial"/>
          <w:sz w:val="22"/>
          <w:szCs w:val="22"/>
        </w:rPr>
        <w:t>marija.rozman@</w:t>
      </w:r>
      <w:r w:rsidR="00EE505C">
        <w:rPr>
          <w:rFonts w:ascii="Arial Narrow" w:hAnsi="Arial Narrow" w:cs="Arial"/>
          <w:sz w:val="22"/>
          <w:szCs w:val="22"/>
        </w:rPr>
        <w:t>spirit</w:t>
      </w:r>
      <w:r w:rsidR="009F67FF">
        <w:rPr>
          <w:rFonts w:ascii="Arial Narrow" w:hAnsi="Arial Narrow" w:cs="Arial"/>
          <w:sz w:val="22"/>
          <w:szCs w:val="22"/>
        </w:rPr>
        <w:t>slovenia.</w:t>
      </w:r>
      <w:r w:rsidR="00EE505C">
        <w:rPr>
          <w:rFonts w:ascii="Arial Narrow" w:hAnsi="Arial Narrow" w:cs="Arial"/>
          <w:sz w:val="22"/>
          <w:szCs w:val="22"/>
        </w:rPr>
        <w:t>si</w:t>
      </w:r>
      <w:r w:rsidRPr="0059226E">
        <w:rPr>
          <w:rFonts w:ascii="Arial Narrow" w:hAnsi="Arial Narrow" w:cs="Arial"/>
          <w:sz w:val="22"/>
          <w:szCs w:val="22"/>
        </w:rPr>
        <w:t xml:space="preserve">. Vsa vprašanja in odgovori bodo objavljeni na spletni strani naročnika najkasneje </w:t>
      </w:r>
      <w:r w:rsidR="00623D25" w:rsidRPr="0059226E">
        <w:rPr>
          <w:rFonts w:ascii="Arial Narrow" w:hAnsi="Arial Narrow" w:cs="Arial"/>
          <w:sz w:val="22"/>
          <w:szCs w:val="22"/>
        </w:rPr>
        <w:t>13.12.2013.</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right"/>
        <w:rPr>
          <w:rFonts w:ascii="Arial Narrow" w:hAnsi="Arial Narrow" w:cs="Arial"/>
          <w:sz w:val="22"/>
          <w:szCs w:val="22"/>
        </w:rPr>
      </w:pPr>
      <w:r w:rsidRPr="0059226E">
        <w:rPr>
          <w:rFonts w:ascii="Arial Narrow" w:hAnsi="Arial Narrow" w:cs="Arial"/>
          <w:sz w:val="22"/>
          <w:szCs w:val="22"/>
        </w:rPr>
        <w:t>Boštjan Skalar</w:t>
      </w:r>
    </w:p>
    <w:p w:rsidR="003419F4" w:rsidRPr="0059226E" w:rsidRDefault="003419F4" w:rsidP="003419F4">
      <w:pPr>
        <w:jc w:val="right"/>
        <w:rPr>
          <w:rFonts w:ascii="Arial Narrow" w:hAnsi="Arial Narrow" w:cs="Arial"/>
          <w:sz w:val="22"/>
          <w:szCs w:val="22"/>
        </w:rPr>
      </w:pPr>
      <w:r w:rsidRPr="0059226E">
        <w:rPr>
          <w:rFonts w:ascii="Arial Narrow" w:hAnsi="Arial Narrow" w:cs="Arial"/>
          <w:sz w:val="22"/>
          <w:szCs w:val="22"/>
        </w:rPr>
        <w:t>v.d. direktorja</w:t>
      </w: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right"/>
        <w:rPr>
          <w:rFonts w:ascii="Arial Narrow" w:hAnsi="Arial Narrow" w:cs="Arial"/>
          <w:b/>
          <w:sz w:val="22"/>
          <w:szCs w:val="22"/>
        </w:rPr>
      </w:pPr>
      <w:r w:rsidRPr="0059226E">
        <w:rPr>
          <w:rFonts w:ascii="Arial Narrow" w:hAnsi="Arial Narrow" w:cs="Arial"/>
          <w:b/>
          <w:sz w:val="22"/>
          <w:szCs w:val="22"/>
        </w:rPr>
        <w:t>OBRAZEC 1 – Podatki o ponudniku</w:t>
      </w:r>
    </w:p>
    <w:p w:rsidR="003419F4" w:rsidRPr="0059226E" w:rsidRDefault="003419F4" w:rsidP="003419F4">
      <w:pPr>
        <w:jc w:val="right"/>
        <w:rPr>
          <w:rFonts w:ascii="Arial Narrow" w:hAnsi="Arial Narrow" w:cs="Arial"/>
          <w:b/>
          <w:sz w:val="22"/>
          <w:szCs w:val="22"/>
        </w:rPr>
      </w:pPr>
    </w:p>
    <w:p w:rsidR="003419F4" w:rsidRPr="0059226E" w:rsidRDefault="003419F4" w:rsidP="003419F4">
      <w:pPr>
        <w:spacing w:line="288" w:lineRule="auto"/>
        <w:jc w:val="right"/>
        <w:rPr>
          <w:rFonts w:ascii="Calibri" w:hAnsi="Calibri"/>
          <w:b/>
          <w:sz w:val="20"/>
          <w:szCs w:val="20"/>
        </w:rPr>
      </w:pPr>
    </w:p>
    <w:p w:rsidR="003419F4" w:rsidRPr="0059226E" w:rsidRDefault="003419F4" w:rsidP="003419F4">
      <w:pPr>
        <w:spacing w:line="288" w:lineRule="auto"/>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936"/>
      </w:tblGrid>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Naziv ponudnika: </w:t>
            </w:r>
            <w:r w:rsidRPr="0059226E">
              <w:rPr>
                <w:rFonts w:ascii="Calibri" w:hAnsi="Calibri"/>
                <w:sz w:val="20"/>
                <w:szCs w:val="20"/>
              </w:rPr>
              <w:tab/>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b/>
                <w:sz w:val="20"/>
                <w:szCs w:val="20"/>
              </w:rPr>
            </w:pPr>
            <w:r w:rsidRPr="0059226E">
              <w:rPr>
                <w:rFonts w:ascii="Calibri" w:hAnsi="Calibri"/>
                <w:sz w:val="20"/>
                <w:szCs w:val="20"/>
              </w:rPr>
              <w:t xml:space="preserve">Zakoniti zastopnik ponudnika: </w:t>
            </w:r>
            <w:r w:rsidRPr="0059226E">
              <w:rPr>
                <w:rFonts w:ascii="Calibri" w:hAnsi="Calibri"/>
                <w:b/>
                <w:sz w:val="20"/>
                <w:szCs w:val="20"/>
              </w:rPr>
              <w:t xml:space="preserve"> </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Naslov ponudnika: </w:t>
            </w:r>
            <w:r w:rsidRPr="0059226E">
              <w:rPr>
                <w:rFonts w:ascii="Calibri" w:hAnsi="Calibri"/>
                <w:sz w:val="20"/>
                <w:szCs w:val="20"/>
              </w:rPr>
              <w:tab/>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Davčna številka ponudnika: </w:t>
            </w:r>
            <w:r w:rsidRPr="0059226E">
              <w:rPr>
                <w:rFonts w:ascii="Calibri" w:hAnsi="Calibri"/>
                <w:sz w:val="20"/>
                <w:szCs w:val="20"/>
              </w:rPr>
              <w:tab/>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Matična številka ponudnika:</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b/>
                <w:sz w:val="20"/>
                <w:szCs w:val="20"/>
              </w:rPr>
            </w:pPr>
            <w:r w:rsidRPr="0059226E">
              <w:rPr>
                <w:rFonts w:ascii="Calibri" w:hAnsi="Calibri"/>
                <w:sz w:val="20"/>
                <w:szCs w:val="20"/>
              </w:rPr>
              <w:t xml:space="preserve">Telefonska številka ponudnika: </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e-naslov ponudnika: </w:t>
            </w:r>
            <w:r w:rsidRPr="0059226E">
              <w:rPr>
                <w:rFonts w:ascii="Calibri" w:hAnsi="Calibri"/>
                <w:sz w:val="20"/>
                <w:szCs w:val="20"/>
              </w:rPr>
              <w:tab/>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Številka TRR in banka ponudnika: </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 xml:space="preserve">Kontaktna oseba: </w:t>
            </w:r>
            <w:r w:rsidRPr="0059226E">
              <w:rPr>
                <w:rFonts w:ascii="Calibri" w:hAnsi="Calibri"/>
                <w:sz w:val="20"/>
                <w:szCs w:val="20"/>
              </w:rPr>
              <w:tab/>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b/>
                <w:sz w:val="20"/>
                <w:szCs w:val="20"/>
              </w:rPr>
            </w:pPr>
            <w:r w:rsidRPr="0059226E">
              <w:rPr>
                <w:rFonts w:ascii="Calibri" w:hAnsi="Calibri"/>
                <w:sz w:val="20"/>
                <w:szCs w:val="20"/>
              </w:rPr>
              <w:t xml:space="preserve">Telefon kontaktne osebe: </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r w:rsidRPr="0059226E">
              <w:rPr>
                <w:rFonts w:ascii="Calibri" w:hAnsi="Calibri"/>
                <w:sz w:val="20"/>
                <w:szCs w:val="20"/>
              </w:rPr>
              <w:tab/>
            </w:r>
          </w:p>
        </w:tc>
      </w:tr>
      <w:tr w:rsidR="003419F4" w:rsidRPr="0059226E" w:rsidTr="005C240F">
        <w:trPr>
          <w:trHeight w:val="510"/>
          <w:jc w:val="center"/>
        </w:trPr>
        <w:tc>
          <w:tcPr>
            <w:tcW w:w="3154" w:type="dxa"/>
            <w:shd w:val="clear" w:color="auto" w:fill="F2F2F2" w:themeFill="background1" w:themeFillShade="F2"/>
            <w:vAlign w:val="center"/>
          </w:tcPr>
          <w:p w:rsidR="003419F4" w:rsidRPr="0059226E" w:rsidRDefault="003419F4" w:rsidP="005C240F">
            <w:pPr>
              <w:spacing w:line="288" w:lineRule="auto"/>
              <w:rPr>
                <w:rFonts w:ascii="Calibri" w:hAnsi="Calibri"/>
                <w:b/>
                <w:sz w:val="20"/>
                <w:szCs w:val="20"/>
              </w:rPr>
            </w:pPr>
            <w:r w:rsidRPr="0059226E">
              <w:rPr>
                <w:rFonts w:ascii="Calibri" w:hAnsi="Calibri"/>
                <w:sz w:val="20"/>
                <w:szCs w:val="20"/>
              </w:rPr>
              <w:t xml:space="preserve">e-naslov kontaktne osebe: </w:t>
            </w:r>
          </w:p>
        </w:tc>
        <w:tc>
          <w:tcPr>
            <w:tcW w:w="5936" w:type="dxa"/>
            <w:shd w:val="clear" w:color="auto" w:fill="auto"/>
            <w:vAlign w:val="center"/>
          </w:tcPr>
          <w:p w:rsidR="003419F4" w:rsidRPr="0059226E" w:rsidRDefault="003419F4" w:rsidP="005C240F">
            <w:pPr>
              <w:spacing w:line="288" w:lineRule="auto"/>
              <w:rPr>
                <w:rFonts w:ascii="Calibri" w:hAnsi="Calibri"/>
                <w:sz w:val="20"/>
                <w:szCs w:val="20"/>
              </w:rPr>
            </w:pPr>
          </w:p>
        </w:tc>
      </w:tr>
    </w:tbl>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 xml:space="preserve">Kraj in datum: ___________________________ </w:t>
      </w: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Ponudnik:</w:t>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w:t>
      </w: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w:t>
      </w:r>
      <w:r w:rsidRPr="0059226E">
        <w:rPr>
          <w:rFonts w:ascii="Calibri" w:hAnsi="Calibri"/>
          <w:sz w:val="20"/>
          <w:szCs w:val="20"/>
        </w:rPr>
        <w:tab/>
        <w:t xml:space="preserve">    __________________________________</w:t>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(žig in podpis zakonitega zastopnika)</w:t>
      </w: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Default="003419F4" w:rsidP="003419F4">
      <w:pPr>
        <w:jc w:val="both"/>
        <w:rPr>
          <w:rFonts w:ascii="Arial Narrow" w:hAnsi="Arial Narrow" w:cs="Arial"/>
          <w:sz w:val="22"/>
          <w:szCs w:val="22"/>
        </w:rPr>
      </w:pPr>
    </w:p>
    <w:p w:rsidR="00D118CE" w:rsidRDefault="00D118CE" w:rsidP="003419F4">
      <w:pPr>
        <w:jc w:val="both"/>
        <w:rPr>
          <w:rFonts w:ascii="Arial Narrow" w:hAnsi="Arial Narrow" w:cs="Arial"/>
          <w:sz w:val="22"/>
          <w:szCs w:val="22"/>
        </w:rPr>
      </w:pPr>
    </w:p>
    <w:p w:rsidR="00D118CE" w:rsidRPr="0059226E" w:rsidRDefault="00D118CE" w:rsidP="003419F4">
      <w:pPr>
        <w:jc w:val="both"/>
        <w:rPr>
          <w:rFonts w:ascii="Arial Narrow" w:hAnsi="Arial Narrow" w:cs="Arial"/>
          <w:sz w:val="22"/>
          <w:szCs w:val="22"/>
        </w:rPr>
      </w:pPr>
    </w:p>
    <w:p w:rsidR="00201AA1" w:rsidRPr="0059226E" w:rsidRDefault="00201AA1"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p w:rsidR="003419F4" w:rsidRPr="0059226E" w:rsidRDefault="003419F4" w:rsidP="003419F4">
      <w:pPr>
        <w:jc w:val="right"/>
        <w:rPr>
          <w:rFonts w:ascii="Arial Narrow" w:hAnsi="Arial Narrow" w:cs="Arial"/>
          <w:b/>
          <w:sz w:val="22"/>
          <w:szCs w:val="22"/>
        </w:rPr>
      </w:pPr>
      <w:r w:rsidRPr="0059226E">
        <w:rPr>
          <w:rFonts w:ascii="Arial Narrow" w:hAnsi="Arial Narrow" w:cs="Arial"/>
          <w:b/>
          <w:sz w:val="22"/>
          <w:szCs w:val="22"/>
        </w:rPr>
        <w:t>OBRAZEC 2 – Nabor 10 izdelkov</w:t>
      </w:r>
    </w:p>
    <w:p w:rsidR="003419F4" w:rsidRPr="0059226E" w:rsidRDefault="003419F4" w:rsidP="003419F4">
      <w:pPr>
        <w:jc w:val="right"/>
        <w:rPr>
          <w:rFonts w:ascii="Arial Narrow" w:hAnsi="Arial Narrow" w:cs="Arial"/>
          <w:sz w:val="22"/>
          <w:szCs w:val="22"/>
        </w:rPr>
      </w:pPr>
    </w:p>
    <w:p w:rsidR="003419F4" w:rsidRPr="0059226E" w:rsidRDefault="003419F4" w:rsidP="003419F4">
      <w:pPr>
        <w:rPr>
          <w:rFonts w:ascii="Arial Narrow" w:hAnsi="Arial Narrow" w:cs="Arial"/>
          <w:sz w:val="22"/>
          <w:szCs w:val="22"/>
        </w:rPr>
      </w:pPr>
      <w:r w:rsidRPr="0059226E">
        <w:rPr>
          <w:rFonts w:ascii="Arial Narrow" w:hAnsi="Arial Narrow" w:cs="Arial"/>
          <w:sz w:val="22"/>
          <w:szCs w:val="22"/>
        </w:rPr>
        <w:t>Nabor 10 izdelkov ponudnika</w:t>
      </w:r>
      <w:r w:rsidR="00A775D7">
        <w:rPr>
          <w:rFonts w:ascii="Arial Narrow" w:hAnsi="Arial Narrow" w:cs="Arial"/>
          <w:sz w:val="22"/>
          <w:szCs w:val="22"/>
        </w:rPr>
        <w:t xml:space="preserve"> izmed tistih, </w:t>
      </w:r>
      <w:r w:rsidRPr="0059226E">
        <w:rPr>
          <w:rFonts w:ascii="Arial Narrow" w:hAnsi="Arial Narrow" w:cs="Arial"/>
          <w:sz w:val="22"/>
          <w:szCs w:val="22"/>
        </w:rPr>
        <w:t>ki jih bo prodajal, pri čemer mora iz vsake od kategorij izdelkov navedenih v tabeli pod točko 3. tega poziva, izbrati 2 izdelka. Izdelki v naboru bodo predmet ocenjevanja:</w:t>
      </w:r>
    </w:p>
    <w:p w:rsidR="003419F4" w:rsidRPr="0059226E" w:rsidRDefault="003419F4" w:rsidP="003419F4">
      <w:pPr>
        <w:jc w:val="both"/>
        <w:rPr>
          <w:rFonts w:ascii="Arial Narrow" w:hAnsi="Arial Narrow" w:cs="Arial"/>
          <w:sz w:val="22"/>
          <w:szCs w:val="22"/>
        </w:rPr>
      </w:pPr>
    </w:p>
    <w:tbl>
      <w:tblPr>
        <w:tblW w:w="10206" w:type="dxa"/>
        <w:tblInd w:w="-497" w:type="dxa"/>
        <w:tblLayout w:type="fixed"/>
        <w:tblCellMar>
          <w:left w:w="70" w:type="dxa"/>
          <w:right w:w="70" w:type="dxa"/>
        </w:tblCellMar>
        <w:tblLook w:val="04A0" w:firstRow="1" w:lastRow="0" w:firstColumn="1" w:lastColumn="0" w:noHBand="0" w:noVBand="1"/>
      </w:tblPr>
      <w:tblGrid>
        <w:gridCol w:w="425"/>
        <w:gridCol w:w="1276"/>
        <w:gridCol w:w="4395"/>
        <w:gridCol w:w="1984"/>
        <w:gridCol w:w="992"/>
        <w:gridCol w:w="1134"/>
      </w:tblGrid>
      <w:tr w:rsidR="00DA36FC" w:rsidRPr="00A775D7" w:rsidTr="00A775D7">
        <w:trPr>
          <w:trHeight w:val="525"/>
        </w:trPr>
        <w:tc>
          <w:tcPr>
            <w:tcW w:w="425"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 </w:t>
            </w:r>
          </w:p>
        </w:tc>
        <w:tc>
          <w:tcPr>
            <w:tcW w:w="1276" w:type="dxa"/>
            <w:tcBorders>
              <w:top w:val="single" w:sz="4" w:space="0" w:color="auto"/>
              <w:left w:val="nil"/>
              <w:bottom w:val="nil"/>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KATEGORIJE</w:t>
            </w:r>
          </w:p>
        </w:tc>
        <w:tc>
          <w:tcPr>
            <w:tcW w:w="4395" w:type="dxa"/>
            <w:tcBorders>
              <w:top w:val="single" w:sz="4" w:space="0" w:color="auto"/>
              <w:left w:val="nil"/>
              <w:bottom w:val="nil"/>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PODKATEGORIJE</w:t>
            </w:r>
          </w:p>
        </w:tc>
        <w:tc>
          <w:tcPr>
            <w:tcW w:w="1984" w:type="dxa"/>
            <w:tcBorders>
              <w:top w:val="single" w:sz="4" w:space="0" w:color="auto"/>
              <w:left w:val="nil"/>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b/>
                <w:sz w:val="20"/>
                <w:szCs w:val="20"/>
                <w:lang w:eastAsia="sl-SI"/>
              </w:rPr>
            </w:pPr>
            <w:r w:rsidRPr="00A775D7">
              <w:rPr>
                <w:rFonts w:ascii="Arial Narrow" w:eastAsia="Times New Roman" w:hAnsi="Arial Narrow"/>
                <w:b/>
                <w:sz w:val="20"/>
                <w:szCs w:val="20"/>
                <w:lang w:eastAsia="sl-SI"/>
              </w:rPr>
              <w:t>NABOR PONUDNIKA</w:t>
            </w:r>
          </w:p>
        </w:tc>
        <w:tc>
          <w:tcPr>
            <w:tcW w:w="992" w:type="dxa"/>
            <w:tcBorders>
              <w:top w:val="single" w:sz="4" w:space="0" w:color="auto"/>
              <w:left w:val="nil"/>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b/>
                <w:sz w:val="20"/>
                <w:szCs w:val="20"/>
                <w:lang w:eastAsia="sl-SI"/>
              </w:rPr>
            </w:pPr>
            <w:r w:rsidRPr="00A775D7">
              <w:rPr>
                <w:rFonts w:ascii="Arial Narrow" w:eastAsia="Times New Roman" w:hAnsi="Arial Narrow"/>
                <w:b/>
                <w:sz w:val="20"/>
                <w:szCs w:val="20"/>
                <w:lang w:eastAsia="sl-SI"/>
              </w:rPr>
              <w:t>Izdelan v Sloveniji</w:t>
            </w:r>
            <w:r w:rsidRPr="00A775D7">
              <w:rPr>
                <w:rStyle w:val="Sprotnaopomba-sklic"/>
                <w:rFonts w:ascii="Arial Narrow" w:eastAsia="Times New Roman" w:hAnsi="Arial Narrow"/>
                <w:b/>
                <w:sz w:val="20"/>
                <w:szCs w:val="20"/>
                <w:lang w:eastAsia="sl-SI"/>
              </w:rPr>
              <w:footnoteReference w:id="2"/>
            </w:r>
          </w:p>
        </w:tc>
        <w:tc>
          <w:tcPr>
            <w:tcW w:w="1134" w:type="dxa"/>
            <w:tcBorders>
              <w:top w:val="single" w:sz="4" w:space="0" w:color="auto"/>
              <w:left w:val="nil"/>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b/>
                <w:sz w:val="20"/>
                <w:szCs w:val="20"/>
                <w:lang w:eastAsia="sl-SI"/>
              </w:rPr>
            </w:pPr>
            <w:r w:rsidRPr="00A775D7">
              <w:rPr>
                <w:rFonts w:ascii="Arial Narrow" w:eastAsia="Times New Roman" w:hAnsi="Arial Narrow"/>
                <w:b/>
                <w:sz w:val="20"/>
                <w:szCs w:val="20"/>
                <w:lang w:eastAsia="sl-SI"/>
              </w:rPr>
              <w:t>Oblikovan v Sloveniji</w:t>
            </w:r>
            <w:r w:rsidRPr="00A775D7">
              <w:rPr>
                <w:rStyle w:val="Sprotnaopomba-sklic"/>
                <w:rFonts w:ascii="Arial Narrow" w:eastAsia="Times New Roman" w:hAnsi="Arial Narrow"/>
                <w:b/>
                <w:sz w:val="20"/>
                <w:szCs w:val="20"/>
                <w:lang w:eastAsia="sl-SI"/>
              </w:rPr>
              <w:footnoteReference w:id="3"/>
            </w:r>
          </w:p>
        </w:tc>
      </w:tr>
      <w:tr w:rsidR="00DA36FC" w:rsidRPr="00A775D7" w:rsidTr="00A775D7">
        <w:trPr>
          <w:trHeight w:val="113"/>
        </w:trPr>
        <w:tc>
          <w:tcPr>
            <w:tcW w:w="425"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1</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Splošni promocijski izdelki</w:t>
            </w:r>
          </w:p>
        </w:tc>
        <w:tc>
          <w:tcPr>
            <w:tcW w:w="4395" w:type="dxa"/>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Klasični promocijski izdelki, kot npr.: majica, kapa, šal, dežnik, skodelica, magnet, razglednica ipd.</w:t>
            </w:r>
          </w:p>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Navijaški rekviziti, kot npr.: kapa, klobuk, pleten šal, zastava oz. transparent, velika rokavica ipd.</w:t>
            </w:r>
          </w:p>
        </w:tc>
        <w:tc>
          <w:tcPr>
            <w:tcW w:w="1984" w:type="dxa"/>
            <w:tcBorders>
              <w:top w:val="single" w:sz="8" w:space="0" w:color="auto"/>
              <w:left w:val="nil"/>
              <w:bottom w:val="nil"/>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br/>
              <w:t>IZDELEK 1:</w:t>
            </w:r>
          </w:p>
        </w:tc>
        <w:tc>
          <w:tcPr>
            <w:tcW w:w="992" w:type="dxa"/>
            <w:tcBorders>
              <w:top w:val="single" w:sz="8" w:space="0" w:color="auto"/>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single" w:sz="8" w:space="0" w:color="auto"/>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67"/>
        </w:trPr>
        <w:tc>
          <w:tcPr>
            <w:tcW w:w="425"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vMerge/>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984" w:type="dxa"/>
            <w:tcBorders>
              <w:top w:val="nil"/>
              <w:left w:val="nil"/>
              <w:bottom w:val="nil"/>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r>
      <w:tr w:rsidR="00DA36FC" w:rsidRPr="00A775D7" w:rsidTr="00A775D7">
        <w:trPr>
          <w:trHeight w:val="543"/>
        </w:trPr>
        <w:tc>
          <w:tcPr>
            <w:tcW w:w="425"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Izdelki za otroke (igrače, oblačila, izobraževalni pripomočki, učila, izdelki za življenje v naravi ali z njo) družabne igre za otroke in odrasle. Zaželeno je, da imajo igrače pridobljeno oznako »DOBRA IGRAČA«.</w:t>
            </w:r>
          </w:p>
        </w:tc>
        <w:tc>
          <w:tcPr>
            <w:tcW w:w="1984" w:type="dxa"/>
            <w:tcBorders>
              <w:top w:val="nil"/>
              <w:left w:val="nil"/>
              <w:bottom w:val="nil"/>
              <w:right w:val="nil"/>
            </w:tcBorders>
            <w:shd w:val="clear" w:color="auto" w:fill="auto"/>
            <w:vAlign w:val="bottom"/>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2:</w:t>
            </w: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397"/>
        </w:trPr>
        <w:tc>
          <w:tcPr>
            <w:tcW w:w="425"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Zbirateljski izdelki (npr.: magnet, žlička, naprstnik, krožnik, prtički ipd.)</w:t>
            </w:r>
          </w:p>
        </w:tc>
        <w:tc>
          <w:tcPr>
            <w:tcW w:w="1984" w:type="dxa"/>
            <w:tcBorders>
              <w:top w:val="nil"/>
              <w:left w:val="nil"/>
              <w:bottom w:val="nil"/>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r>
      <w:tr w:rsidR="00DA36FC" w:rsidRPr="00A775D7" w:rsidTr="00A775D7">
        <w:trPr>
          <w:trHeight w:val="397"/>
        </w:trPr>
        <w:tc>
          <w:tcPr>
            <w:tcW w:w="425"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Duhoviti izdelki (npr. majice in razglednice z duhovitimi napisi ipd.)</w:t>
            </w:r>
          </w:p>
        </w:tc>
        <w:tc>
          <w:tcPr>
            <w:tcW w:w="1984" w:type="dxa"/>
            <w:tcBorders>
              <w:top w:val="nil"/>
              <w:left w:val="nil"/>
              <w:bottom w:val="nil"/>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r>
      <w:tr w:rsidR="00DA36FC" w:rsidRPr="00A775D7" w:rsidTr="00A775D7">
        <w:trPr>
          <w:trHeight w:val="340"/>
        </w:trPr>
        <w:tc>
          <w:tcPr>
            <w:tcW w:w="425"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8"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Klasični promocijski izdelki, kot npr.: majica, kapa, šal, dežnik, skodelica, magnet, razglednica ipd.</w:t>
            </w:r>
          </w:p>
        </w:tc>
        <w:tc>
          <w:tcPr>
            <w:tcW w:w="1984" w:type="dxa"/>
            <w:tcBorders>
              <w:top w:val="nil"/>
              <w:left w:val="nil"/>
              <w:bottom w:val="single" w:sz="8" w:space="0" w:color="auto"/>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c>
          <w:tcPr>
            <w:tcW w:w="1134" w:type="dxa"/>
            <w:tcBorders>
              <w:top w:val="nil"/>
              <w:left w:val="nil"/>
              <w:bottom w:val="single" w:sz="8" w:space="0" w:color="auto"/>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r>
      <w:tr w:rsidR="00DA36FC" w:rsidRPr="00A775D7" w:rsidTr="00A775D7">
        <w:trPr>
          <w:trHeight w:val="567"/>
        </w:trPr>
        <w:tc>
          <w:tcPr>
            <w:tcW w:w="425" w:type="dxa"/>
            <w:vMerge w:val="restart"/>
            <w:tcBorders>
              <w:top w:val="nil"/>
              <w:left w:val="single" w:sz="8" w:space="0" w:color="auto"/>
              <w:bottom w:val="single" w:sz="8" w:space="0" w:color="000000"/>
              <w:right w:val="nil"/>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2</w:t>
            </w:r>
          </w:p>
        </w:tc>
        <w:tc>
          <w:tcPr>
            <w:tcW w:w="127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Priložnostni promocijski izdelki</w:t>
            </w:r>
          </w:p>
        </w:tc>
        <w:tc>
          <w:tcPr>
            <w:tcW w:w="4395" w:type="dxa"/>
            <w:tcBorders>
              <w:top w:val="nil"/>
              <w:left w:val="nil"/>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Izdelki, ki se navezujejo na posamezne prireditve, dogodke, srečanja (protokolarne, športne, gospodarske, kulturne idr.)</w:t>
            </w:r>
          </w:p>
        </w:tc>
        <w:tc>
          <w:tcPr>
            <w:tcW w:w="1984" w:type="dxa"/>
            <w:tcBorders>
              <w:top w:val="nil"/>
              <w:left w:val="nil"/>
              <w:bottom w:val="nil"/>
              <w:right w:val="nil"/>
            </w:tcBorders>
            <w:shd w:val="clear" w:color="auto" w:fill="auto"/>
            <w:hideMark/>
          </w:tcPr>
          <w:p w:rsidR="00DA36FC" w:rsidRPr="00A775D7" w:rsidRDefault="00A775D7"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1:</w:t>
            </w:r>
          </w:p>
          <w:p w:rsidR="00DA36FC" w:rsidRPr="00A775D7" w:rsidRDefault="00DA36FC" w:rsidP="0059226E">
            <w:pPr>
              <w:rPr>
                <w:rFonts w:ascii="Arial Narrow" w:eastAsia="Times New Roman" w:hAnsi="Arial Narrow"/>
                <w:sz w:val="20"/>
                <w:szCs w:val="20"/>
                <w:lang w:eastAsia="sl-SI"/>
              </w:rPr>
            </w:pP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454"/>
        </w:trPr>
        <w:tc>
          <w:tcPr>
            <w:tcW w:w="425" w:type="dxa"/>
            <w:vMerge/>
            <w:tcBorders>
              <w:top w:val="nil"/>
              <w:left w:val="single" w:sz="8" w:space="0" w:color="auto"/>
              <w:bottom w:val="single" w:sz="8" w:space="0" w:color="000000"/>
              <w:right w:val="nil"/>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8"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Izdelki, ki nastanejo v okviru" co-brandinga"</w:t>
            </w:r>
          </w:p>
        </w:tc>
        <w:tc>
          <w:tcPr>
            <w:tcW w:w="1984" w:type="dxa"/>
            <w:tcBorders>
              <w:top w:val="nil"/>
              <w:left w:val="nil"/>
              <w:bottom w:val="single" w:sz="8" w:space="0" w:color="auto"/>
              <w:right w:val="nil"/>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2:</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single" w:sz="8" w:space="0" w:color="auto"/>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737"/>
        </w:trPr>
        <w:tc>
          <w:tcPr>
            <w:tcW w:w="425"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3</w:t>
            </w:r>
          </w:p>
        </w:tc>
        <w:tc>
          <w:tcPr>
            <w:tcW w:w="127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jc w:val="center"/>
              <w:rPr>
                <w:rFonts w:ascii="Arial Narrow" w:hAnsi="Arial Narrow" w:cs="Arial"/>
                <w:sz w:val="20"/>
                <w:szCs w:val="20"/>
                <w:lang w:eastAsia="sl-SI"/>
              </w:rPr>
            </w:pPr>
            <w:r w:rsidRPr="00A775D7">
              <w:rPr>
                <w:rFonts w:ascii="Arial Narrow" w:hAnsi="Arial Narrow" w:cs="Arial"/>
                <w:sz w:val="20"/>
                <w:szCs w:val="20"/>
                <w:lang w:eastAsia="sl-SI"/>
              </w:rPr>
              <w:t xml:space="preserve">Izdelki področja nacionalne in (ali) regionalne kulinarike in gastronomije. </w:t>
            </w:r>
          </w:p>
        </w:tc>
        <w:tc>
          <w:tcPr>
            <w:tcW w:w="4395" w:type="dxa"/>
            <w:tcBorders>
              <w:top w:val="nil"/>
              <w:left w:val="nil"/>
              <w:bottom w:val="single" w:sz="4" w:space="0" w:color="auto"/>
              <w:right w:val="nil"/>
            </w:tcBorders>
            <w:shd w:val="clear" w:color="auto" w:fill="F2F2F2" w:themeFill="background1" w:themeFillShade="F2"/>
            <w:vAlign w:val="center"/>
            <w:hideMark/>
          </w:tcPr>
          <w:p w:rsidR="00DA36FC" w:rsidRPr="00A775D7" w:rsidRDefault="00DA36FC" w:rsidP="0059226E">
            <w:pPr>
              <w:tabs>
                <w:tab w:val="left" w:pos="0"/>
              </w:tabs>
              <w:rPr>
                <w:rFonts w:ascii="Arial Narrow" w:hAnsi="Arial Narrow" w:cs="Arial"/>
                <w:sz w:val="20"/>
                <w:szCs w:val="20"/>
                <w:lang w:eastAsia="sl-SI"/>
              </w:rPr>
            </w:pPr>
            <w:r w:rsidRPr="00A775D7">
              <w:rPr>
                <w:rFonts w:ascii="Arial Narrow" w:hAnsi="Arial Narrow" w:cs="Arial"/>
                <w:sz w:val="20"/>
                <w:szCs w:val="20"/>
                <w:lang w:eastAsia="sl-SI"/>
              </w:rPr>
              <w:t>Nepokvarljivi živilski (prehranski) izdelki, ki jih ni potrebno hraniti v hladilniku (npr. vina, žgane pijače, sadni sokovi, sol in solni cvet, bučno olje, oljčno olje, čokolade idr.)</w:t>
            </w:r>
          </w:p>
        </w:tc>
        <w:tc>
          <w:tcPr>
            <w:tcW w:w="1984" w:type="dxa"/>
            <w:tcBorders>
              <w:top w:val="nil"/>
              <w:left w:val="single" w:sz="4" w:space="0" w:color="auto"/>
              <w:bottom w:val="nil"/>
              <w:right w:val="nil"/>
            </w:tcBorders>
            <w:shd w:val="clear" w:color="auto" w:fill="auto"/>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1:</w:t>
            </w: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737"/>
        </w:trPr>
        <w:tc>
          <w:tcPr>
            <w:tcW w:w="425"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4" w:space="0" w:color="auto"/>
              <w:right w:val="nil"/>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Orodja in pripomočki za pripravo značilnih slovenski jedi (npr. potičniki, druga lončena posoda, lonec za kuhanje bograča, pekve ali črepnje, posebne lesene deske za rezanje salam in klobas, predpasniki, prijemalne krpe in rokavice, idr.)</w:t>
            </w:r>
          </w:p>
        </w:tc>
        <w:tc>
          <w:tcPr>
            <w:tcW w:w="1984" w:type="dxa"/>
            <w:tcBorders>
              <w:top w:val="nil"/>
              <w:left w:val="single" w:sz="4" w:space="0" w:color="auto"/>
              <w:bottom w:val="nil"/>
              <w:right w:val="nil"/>
            </w:tcBorders>
            <w:shd w:val="clear" w:color="auto" w:fill="auto"/>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2:</w:t>
            </w:r>
          </w:p>
        </w:tc>
        <w:tc>
          <w:tcPr>
            <w:tcW w:w="992" w:type="dxa"/>
            <w:tcBorders>
              <w:top w:val="nil"/>
              <w:left w:val="single" w:sz="4" w:space="0" w:color="auto"/>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907"/>
        </w:trPr>
        <w:tc>
          <w:tcPr>
            <w:tcW w:w="425"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8" w:space="0" w:color="auto"/>
              <w:right w:val="nil"/>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Orodja in pripomočki za postrežbo jedi in pijač (oprema za pripravo značilnih slovenskih pogrinjkov, noži in druga oprema za postrežbo sirov, orodja za postrežbo vin idr.)</w:t>
            </w:r>
          </w:p>
        </w:tc>
        <w:tc>
          <w:tcPr>
            <w:tcW w:w="1984" w:type="dxa"/>
            <w:tcBorders>
              <w:top w:val="nil"/>
              <w:left w:val="single" w:sz="4" w:space="0" w:color="auto"/>
              <w:bottom w:val="single" w:sz="8" w:space="0" w:color="auto"/>
              <w:right w:val="nil"/>
            </w:tcBorders>
            <w:shd w:val="clear" w:color="auto" w:fill="auto"/>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c>
          <w:tcPr>
            <w:tcW w:w="1134" w:type="dxa"/>
            <w:tcBorders>
              <w:top w:val="nil"/>
              <w:left w:val="nil"/>
              <w:bottom w:val="single" w:sz="8" w:space="0" w:color="auto"/>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p>
        </w:tc>
      </w:tr>
      <w:tr w:rsidR="00DA36FC" w:rsidRPr="00A775D7" w:rsidTr="00A775D7">
        <w:trPr>
          <w:trHeight w:val="510"/>
        </w:trPr>
        <w:tc>
          <w:tcPr>
            <w:tcW w:w="425"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4</w:t>
            </w:r>
          </w:p>
        </w:tc>
        <w:tc>
          <w:tcPr>
            <w:tcW w:w="127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Rokodelski izdelki</w:t>
            </w:r>
          </w:p>
        </w:tc>
        <w:tc>
          <w:tcPr>
            <w:tcW w:w="4395" w:type="dxa"/>
            <w:tcBorders>
              <w:top w:val="nil"/>
              <w:left w:val="nil"/>
              <w:bottom w:val="single" w:sz="4"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Izdelki z oznako »Rokodelstvo, Art&amp;Craft, Slovenija«, ki jo podeljuje Obrtno podjetniška zbornica Slovenije.</w:t>
            </w:r>
          </w:p>
        </w:tc>
        <w:tc>
          <w:tcPr>
            <w:tcW w:w="1984" w:type="dxa"/>
            <w:tcBorders>
              <w:top w:val="nil"/>
              <w:left w:val="nil"/>
              <w:bottom w:val="nil"/>
              <w:right w:val="single" w:sz="4" w:space="0" w:color="auto"/>
            </w:tcBorders>
            <w:shd w:val="clear" w:color="auto" w:fill="auto"/>
            <w:hideMark/>
          </w:tcPr>
          <w:p w:rsidR="00DA36FC" w:rsidRPr="00A775D7" w:rsidRDefault="00A775D7" w:rsidP="00A775D7">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1:</w:t>
            </w:r>
            <w:r w:rsidR="00DA36FC" w:rsidRPr="00A775D7">
              <w:rPr>
                <w:rFonts w:ascii="Arial Narrow" w:eastAsia="Times New Roman" w:hAnsi="Arial Narrow"/>
                <w:sz w:val="20"/>
                <w:szCs w:val="20"/>
                <w:lang w:eastAsia="sl-SI"/>
              </w:rPr>
              <w:br/>
            </w:r>
          </w:p>
        </w:tc>
        <w:tc>
          <w:tcPr>
            <w:tcW w:w="992" w:type="dxa"/>
            <w:tcBorders>
              <w:top w:val="nil"/>
              <w:left w:val="nil"/>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638"/>
        </w:trPr>
        <w:tc>
          <w:tcPr>
            <w:tcW w:w="425"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tcBorders>
              <w:top w:val="nil"/>
              <w:left w:val="nil"/>
              <w:bottom w:val="single" w:sz="8" w:space="0" w:color="auto"/>
              <w:right w:val="single" w:sz="4" w:space="0" w:color="auto"/>
            </w:tcBorders>
            <w:shd w:val="clear" w:color="auto" w:fill="F2F2F2" w:themeFill="background1" w:themeFillShade="F2"/>
            <w:vAlign w:val="center"/>
            <w:hideMark/>
          </w:tcPr>
          <w:p w:rsidR="00DA36FC" w:rsidRPr="00A775D7" w:rsidRDefault="00DA36FC" w:rsidP="0059226E">
            <w:pPr>
              <w:rPr>
                <w:rFonts w:ascii="Arial Narrow" w:hAnsi="Arial Narrow" w:cs="Arial"/>
                <w:sz w:val="20"/>
                <w:szCs w:val="20"/>
                <w:lang w:eastAsia="sl-SI"/>
              </w:rPr>
            </w:pPr>
            <w:r w:rsidRPr="00A775D7">
              <w:rPr>
                <w:rFonts w:ascii="Arial Narrow" w:hAnsi="Arial Narrow" w:cs="Arial"/>
                <w:sz w:val="20"/>
                <w:szCs w:val="20"/>
                <w:lang w:eastAsia="sl-SI"/>
              </w:rPr>
              <w:t>Rokodelski izdelki in izdelki maloserijskega ter unikatnega oblikovanja, ki imajo ustrezna slovenska ter mednarodna priznanja in nagrade ter certifikate.</w:t>
            </w:r>
          </w:p>
        </w:tc>
        <w:tc>
          <w:tcPr>
            <w:tcW w:w="1984" w:type="dxa"/>
            <w:tcBorders>
              <w:top w:val="nil"/>
              <w:left w:val="nil"/>
              <w:bottom w:val="single" w:sz="8" w:space="0" w:color="auto"/>
              <w:right w:val="single" w:sz="4" w:space="0" w:color="auto"/>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2:</w:t>
            </w:r>
          </w:p>
        </w:tc>
        <w:tc>
          <w:tcPr>
            <w:tcW w:w="992" w:type="dxa"/>
            <w:tcBorders>
              <w:top w:val="nil"/>
              <w:left w:val="nil"/>
              <w:bottom w:val="single" w:sz="8" w:space="0" w:color="auto"/>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single" w:sz="8" w:space="0" w:color="auto"/>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567"/>
        </w:trPr>
        <w:tc>
          <w:tcPr>
            <w:tcW w:w="425"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5</w:t>
            </w:r>
          </w:p>
        </w:tc>
        <w:tc>
          <w:tcPr>
            <w:tcW w:w="127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Ostali izdelki po izboru izbranega ponudnika</w:t>
            </w:r>
          </w:p>
        </w:tc>
        <w:tc>
          <w:tcPr>
            <w:tcW w:w="4395"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 Prodaja po potrditvi naročnika</w:t>
            </w:r>
          </w:p>
        </w:tc>
        <w:tc>
          <w:tcPr>
            <w:tcW w:w="1984" w:type="dxa"/>
            <w:tcBorders>
              <w:top w:val="nil"/>
              <w:left w:val="nil"/>
              <w:bottom w:val="nil"/>
              <w:right w:val="single" w:sz="4" w:space="0" w:color="auto"/>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1:</w:t>
            </w:r>
          </w:p>
        </w:tc>
        <w:tc>
          <w:tcPr>
            <w:tcW w:w="992" w:type="dxa"/>
            <w:tcBorders>
              <w:top w:val="nil"/>
              <w:left w:val="nil"/>
              <w:bottom w:val="nil"/>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nil"/>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r w:rsidR="00DA36FC" w:rsidRPr="00A775D7" w:rsidTr="00A775D7">
        <w:trPr>
          <w:trHeight w:val="395"/>
        </w:trPr>
        <w:tc>
          <w:tcPr>
            <w:tcW w:w="425"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276"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4395" w:type="dxa"/>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DA36FC" w:rsidRPr="00A775D7" w:rsidRDefault="00DA36FC" w:rsidP="0059226E">
            <w:pPr>
              <w:rPr>
                <w:rFonts w:ascii="Arial Narrow" w:eastAsia="Times New Roman" w:hAnsi="Arial Narrow"/>
                <w:sz w:val="20"/>
                <w:szCs w:val="20"/>
                <w:lang w:eastAsia="sl-SI"/>
              </w:rPr>
            </w:pPr>
          </w:p>
        </w:tc>
        <w:tc>
          <w:tcPr>
            <w:tcW w:w="1984" w:type="dxa"/>
            <w:tcBorders>
              <w:top w:val="nil"/>
              <w:left w:val="nil"/>
              <w:bottom w:val="single" w:sz="8" w:space="0" w:color="auto"/>
              <w:right w:val="single" w:sz="4" w:space="0" w:color="auto"/>
            </w:tcBorders>
            <w:shd w:val="clear" w:color="auto" w:fill="auto"/>
            <w:hideMark/>
          </w:tcPr>
          <w:p w:rsidR="00DA36FC" w:rsidRPr="00A775D7" w:rsidRDefault="00DA36FC" w:rsidP="0059226E">
            <w:pPr>
              <w:rPr>
                <w:rFonts w:ascii="Arial Narrow" w:eastAsia="Times New Roman" w:hAnsi="Arial Narrow"/>
                <w:sz w:val="20"/>
                <w:szCs w:val="20"/>
                <w:lang w:eastAsia="sl-SI"/>
              </w:rPr>
            </w:pPr>
            <w:r w:rsidRPr="00A775D7">
              <w:rPr>
                <w:rFonts w:ascii="Arial Narrow" w:eastAsia="Times New Roman" w:hAnsi="Arial Narrow"/>
                <w:sz w:val="20"/>
                <w:szCs w:val="20"/>
                <w:lang w:eastAsia="sl-SI"/>
              </w:rPr>
              <w:t>IZDELEK 2:</w:t>
            </w:r>
          </w:p>
        </w:tc>
        <w:tc>
          <w:tcPr>
            <w:tcW w:w="992" w:type="dxa"/>
            <w:tcBorders>
              <w:top w:val="nil"/>
              <w:left w:val="nil"/>
              <w:bottom w:val="single" w:sz="8" w:space="0" w:color="auto"/>
              <w:right w:val="single" w:sz="4"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c>
          <w:tcPr>
            <w:tcW w:w="1134" w:type="dxa"/>
            <w:tcBorders>
              <w:top w:val="nil"/>
              <w:left w:val="nil"/>
              <w:bottom w:val="single" w:sz="8" w:space="0" w:color="auto"/>
              <w:right w:val="single" w:sz="8" w:space="0" w:color="auto"/>
            </w:tcBorders>
            <w:shd w:val="clear" w:color="auto" w:fill="auto"/>
            <w:vAlign w:val="center"/>
            <w:hideMark/>
          </w:tcPr>
          <w:p w:rsidR="00DA36FC" w:rsidRPr="00A775D7" w:rsidRDefault="00DA36FC" w:rsidP="0059226E">
            <w:pPr>
              <w:jc w:val="center"/>
              <w:rPr>
                <w:rFonts w:ascii="Arial Narrow" w:eastAsia="Times New Roman" w:hAnsi="Arial Narrow"/>
                <w:sz w:val="20"/>
                <w:szCs w:val="20"/>
                <w:lang w:eastAsia="sl-SI"/>
              </w:rPr>
            </w:pPr>
            <w:r w:rsidRPr="00A775D7">
              <w:rPr>
                <w:rFonts w:ascii="Arial Narrow" w:eastAsia="Times New Roman" w:hAnsi="Arial Narrow"/>
                <w:sz w:val="20"/>
                <w:szCs w:val="20"/>
                <w:lang w:eastAsia="sl-SI"/>
              </w:rPr>
              <w:t>DA    NE</w:t>
            </w:r>
          </w:p>
        </w:tc>
      </w:tr>
    </w:tbl>
    <w:p w:rsidR="003419F4" w:rsidRPr="0059226E" w:rsidRDefault="003419F4" w:rsidP="003419F4">
      <w:pPr>
        <w:jc w:val="both"/>
        <w:rPr>
          <w:rFonts w:ascii="Arial Narrow" w:hAnsi="Arial Narrow" w:cs="Arial"/>
          <w:sz w:val="22"/>
          <w:szCs w:val="22"/>
        </w:rPr>
      </w:pP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 xml:space="preserve">Kraj in datum: _________________________ </w:t>
      </w: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Ponudnik:   </w:t>
      </w:r>
      <w:r w:rsidRPr="0059226E">
        <w:rPr>
          <w:rFonts w:ascii="Calibri" w:hAnsi="Calibri"/>
          <w:sz w:val="20"/>
          <w:szCs w:val="20"/>
        </w:rPr>
        <w:tab/>
      </w:r>
    </w:p>
    <w:p w:rsidR="003419F4" w:rsidRPr="0059226E" w:rsidRDefault="003419F4" w:rsidP="00A775D7">
      <w:pPr>
        <w:jc w:val="both"/>
        <w:rPr>
          <w:rFonts w:ascii="Calibri" w:hAnsi="Calibri"/>
          <w:sz w:val="20"/>
          <w:szCs w:val="20"/>
        </w:rPr>
      </w:pPr>
      <w:r w:rsidRPr="0059226E">
        <w:rPr>
          <w:rFonts w:ascii="Calibri" w:hAnsi="Calibri"/>
          <w:sz w:val="20"/>
          <w:szCs w:val="20"/>
        </w:rPr>
        <w:lastRenderedPageBreak/>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w:t>
      </w:r>
      <w:r w:rsidRPr="0059226E">
        <w:rPr>
          <w:rFonts w:ascii="Calibri" w:hAnsi="Calibri"/>
          <w:sz w:val="20"/>
          <w:szCs w:val="20"/>
        </w:rPr>
        <w:tab/>
        <w:t xml:space="preserve">    __________________________________</w:t>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(žig in podpis zakonitega zastopnika)</w:t>
      </w:r>
    </w:p>
    <w:p w:rsidR="003419F4" w:rsidRPr="0059226E" w:rsidRDefault="003419F4" w:rsidP="003419F4">
      <w:pPr>
        <w:jc w:val="right"/>
        <w:rPr>
          <w:rFonts w:ascii="Arial Narrow" w:hAnsi="Arial Narrow" w:cs="Arial"/>
          <w:b/>
          <w:sz w:val="22"/>
          <w:szCs w:val="22"/>
        </w:rPr>
      </w:pPr>
      <w:r w:rsidRPr="0059226E">
        <w:rPr>
          <w:rFonts w:ascii="Arial Narrow" w:hAnsi="Arial Narrow" w:cs="Arial"/>
          <w:b/>
          <w:sz w:val="22"/>
          <w:szCs w:val="22"/>
        </w:rPr>
        <w:t>OBRAZEC 3 – Izjave in ponudba</w:t>
      </w:r>
    </w:p>
    <w:p w:rsidR="003419F4" w:rsidRPr="0059226E" w:rsidRDefault="003419F4" w:rsidP="003419F4">
      <w:pPr>
        <w:jc w:val="right"/>
        <w:rPr>
          <w:rFonts w:ascii="Arial Narrow" w:hAnsi="Arial Narrow" w:cs="Arial"/>
          <w:sz w:val="22"/>
          <w:szCs w:val="22"/>
        </w:rPr>
      </w:pPr>
    </w:p>
    <w:p w:rsidR="003419F4" w:rsidRPr="0059226E" w:rsidRDefault="003419F4" w:rsidP="003419F4">
      <w:pPr>
        <w:jc w:val="center"/>
        <w:rPr>
          <w:rFonts w:ascii="Arial Narrow" w:hAnsi="Arial Narrow" w:cs="Arial"/>
          <w:b/>
          <w:sz w:val="22"/>
          <w:szCs w:val="22"/>
        </w:rPr>
      </w:pPr>
    </w:p>
    <w:p w:rsidR="003419F4" w:rsidRPr="0059226E" w:rsidRDefault="003419F4" w:rsidP="00201AA1">
      <w:pPr>
        <w:jc w:val="both"/>
        <w:rPr>
          <w:rFonts w:ascii="Arial Narrow" w:hAnsi="Arial Narrow" w:cs="Arial"/>
          <w:b/>
          <w:sz w:val="22"/>
          <w:szCs w:val="22"/>
        </w:rPr>
      </w:pPr>
      <w:r w:rsidRPr="0059226E">
        <w:rPr>
          <w:rFonts w:ascii="Arial Narrow" w:hAnsi="Arial Narrow" w:cs="Arial"/>
          <w:b/>
          <w:sz w:val="22"/>
          <w:szCs w:val="22"/>
        </w:rPr>
        <w:t xml:space="preserve">Ponudnik _______________________________ v postopku kandidiranja na JAVNI POZIV za izbor izvajalca za ekskluzivno trženje izdelkov linije »I </w:t>
      </w:r>
      <w:r w:rsidR="00896BB7" w:rsidRPr="0059226E">
        <w:rPr>
          <w:rFonts w:ascii="Arial Narrow" w:hAnsi="Arial Narrow" w:cs="Arial"/>
          <w:b/>
          <w:sz w:val="22"/>
          <w:szCs w:val="22"/>
        </w:rPr>
        <w:t>FEEL SLOVENIA</w:t>
      </w:r>
      <w:r w:rsidRPr="0059226E">
        <w:rPr>
          <w:rFonts w:ascii="Arial Narrow" w:hAnsi="Arial Narrow" w:cs="Arial"/>
          <w:b/>
          <w:sz w:val="22"/>
          <w:szCs w:val="22"/>
        </w:rPr>
        <w:t>«, za dobo 5 let, podaja naslednjo izjavo:</w:t>
      </w:r>
    </w:p>
    <w:p w:rsidR="003419F4" w:rsidRPr="0059226E" w:rsidRDefault="003419F4" w:rsidP="003419F4">
      <w:pPr>
        <w:jc w:val="center"/>
        <w:rPr>
          <w:rFonts w:ascii="Arial Narrow" w:hAnsi="Arial Narrow" w:cs="Arial"/>
          <w:b/>
          <w:sz w:val="28"/>
          <w:szCs w:val="28"/>
        </w:rPr>
      </w:pPr>
    </w:p>
    <w:p w:rsidR="003419F4" w:rsidRPr="0059226E" w:rsidRDefault="003419F4" w:rsidP="003419F4">
      <w:pPr>
        <w:pStyle w:val="Odstavekseznama"/>
        <w:numPr>
          <w:ilvl w:val="0"/>
          <w:numId w:val="5"/>
        </w:numPr>
        <w:jc w:val="both"/>
        <w:rPr>
          <w:rFonts w:ascii="Arial Narrow" w:hAnsi="Arial Narrow" w:cs="Arial"/>
          <w:sz w:val="22"/>
          <w:szCs w:val="22"/>
        </w:rPr>
      </w:pPr>
      <w:r w:rsidRPr="0059226E">
        <w:rPr>
          <w:rFonts w:ascii="Arial Narrow" w:hAnsi="Arial Narrow" w:cs="Arial"/>
          <w:sz w:val="22"/>
          <w:szCs w:val="22"/>
        </w:rPr>
        <w:t>smo pravna oseba ali samostojni podjetnik posameznik, ki ima najmanj dve leti do oddaje ponudbe kot glavno dejavnost registrirano dejavnost trgovine ali posredovanja ali proizvodnje in jo v obdobju zadnjih dveh let do oddaje ponudbe tudi dejansko opravljamo;</w:t>
      </w:r>
    </w:p>
    <w:p w:rsidR="003419F4" w:rsidRPr="0059226E" w:rsidRDefault="003419F4" w:rsidP="003419F4">
      <w:pPr>
        <w:pStyle w:val="Odstavekseznama"/>
        <w:numPr>
          <w:ilvl w:val="0"/>
          <w:numId w:val="5"/>
        </w:numPr>
        <w:jc w:val="both"/>
        <w:rPr>
          <w:rFonts w:ascii="Arial Narrow" w:hAnsi="Arial Narrow" w:cs="Arial"/>
          <w:sz w:val="22"/>
          <w:szCs w:val="22"/>
        </w:rPr>
      </w:pPr>
      <w:r w:rsidRPr="0059226E">
        <w:rPr>
          <w:rFonts w:ascii="Arial Narrow" w:hAnsi="Arial Narrow" w:cs="Arial"/>
          <w:sz w:val="22"/>
          <w:szCs w:val="22"/>
        </w:rPr>
        <w:t>proti nam ni bil podan predlog za začetek likvidacije ali stečajnega postopka ali za začetek postopka prisilne poravnave in nismo v kakršnemkoli postopku prenehanja poslovanja. Z našimi posli iz drugih razlogov ne upravlja sodišče in nismo opustili poslovne dejavnosti in nismo v katerem koli podobnem položaju;</w:t>
      </w:r>
    </w:p>
    <w:p w:rsidR="003419F4" w:rsidRPr="0059226E" w:rsidRDefault="003419F4" w:rsidP="003419F4">
      <w:pPr>
        <w:pStyle w:val="Odstavekseznama"/>
        <w:numPr>
          <w:ilvl w:val="0"/>
          <w:numId w:val="5"/>
        </w:numPr>
        <w:jc w:val="both"/>
        <w:rPr>
          <w:rFonts w:ascii="Arial Narrow" w:hAnsi="Arial Narrow" w:cs="Arial"/>
          <w:sz w:val="22"/>
          <w:szCs w:val="22"/>
        </w:rPr>
      </w:pPr>
      <w:r w:rsidRPr="0059226E">
        <w:rPr>
          <w:rFonts w:ascii="Arial Narrow" w:hAnsi="Arial Narrow" w:cs="Arial"/>
          <w:sz w:val="22"/>
          <w:szCs w:val="22"/>
        </w:rPr>
        <w:t>soglašamo, da naročnik vpogleda v vse evidence in podatke v zvezi s poslovanjem ponudnika;</w:t>
      </w:r>
    </w:p>
    <w:p w:rsidR="003419F4" w:rsidRPr="0059226E" w:rsidRDefault="003419F4" w:rsidP="003419F4">
      <w:pPr>
        <w:pStyle w:val="Odstavekseznama"/>
        <w:numPr>
          <w:ilvl w:val="0"/>
          <w:numId w:val="5"/>
        </w:numPr>
        <w:jc w:val="both"/>
        <w:rPr>
          <w:rFonts w:ascii="Arial Narrow" w:hAnsi="Arial Narrow" w:cs="Arial"/>
          <w:sz w:val="22"/>
          <w:szCs w:val="22"/>
        </w:rPr>
      </w:pPr>
      <w:r w:rsidRPr="0059226E">
        <w:rPr>
          <w:rFonts w:ascii="Arial Narrow" w:hAnsi="Arial Narrow" w:cs="Arial"/>
          <w:sz w:val="22"/>
          <w:szCs w:val="22"/>
        </w:rPr>
        <w:t>sprejemamo vse pogoje, ki izhajajo iz javnega poziva in pripadajoče dokumentacije</w:t>
      </w:r>
      <w:r w:rsidR="00896BB7" w:rsidRPr="0059226E">
        <w:rPr>
          <w:rFonts w:ascii="Arial Narrow" w:hAnsi="Arial Narrow" w:cs="Arial"/>
          <w:sz w:val="22"/>
          <w:szCs w:val="22"/>
        </w:rPr>
        <w:t xml:space="preserve"> in se z njimi strinjamo</w:t>
      </w:r>
      <w:r w:rsidRPr="0059226E">
        <w:rPr>
          <w:rFonts w:ascii="Arial Narrow" w:hAnsi="Arial Narrow" w:cs="Arial"/>
          <w:sz w:val="22"/>
          <w:szCs w:val="22"/>
        </w:rPr>
        <w:t>.</w:t>
      </w:r>
    </w:p>
    <w:p w:rsidR="003419F4" w:rsidRPr="0059226E" w:rsidRDefault="003419F4" w:rsidP="003419F4">
      <w:pPr>
        <w:ind w:left="142"/>
        <w:jc w:val="both"/>
        <w:rPr>
          <w:rFonts w:ascii="Arial Narrow" w:hAnsi="Arial Narrow" w:cs="Arial"/>
          <w:sz w:val="22"/>
          <w:szCs w:val="22"/>
        </w:rPr>
      </w:pPr>
    </w:p>
    <w:p w:rsidR="003419F4" w:rsidRPr="0059226E" w:rsidRDefault="003419F4" w:rsidP="003419F4">
      <w:pPr>
        <w:jc w:val="both"/>
        <w:rPr>
          <w:rFonts w:ascii="Arial Narrow" w:hAnsi="Arial Narrow" w:cs="Arial"/>
          <w:sz w:val="22"/>
          <w:szCs w:val="22"/>
        </w:rPr>
      </w:pPr>
    </w:p>
    <w:tbl>
      <w:tblPr>
        <w:tblStyle w:val="Tabelamrea"/>
        <w:tblW w:w="9605" w:type="dxa"/>
        <w:tblLook w:val="04A0" w:firstRow="1" w:lastRow="0" w:firstColumn="1" w:lastColumn="0" w:noHBand="0" w:noVBand="1"/>
      </w:tblPr>
      <w:tblGrid>
        <w:gridCol w:w="2235"/>
        <w:gridCol w:w="3260"/>
        <w:gridCol w:w="4110"/>
      </w:tblGrid>
      <w:tr w:rsidR="003419F4" w:rsidRPr="0059226E" w:rsidTr="005C240F">
        <w:tc>
          <w:tcPr>
            <w:tcW w:w="2235" w:type="dxa"/>
            <w:shd w:val="clear" w:color="auto" w:fill="F2F2F2" w:themeFill="background1" w:themeFillShade="F2"/>
            <w:vAlign w:val="center"/>
          </w:tcPr>
          <w:p w:rsidR="003419F4" w:rsidRPr="0059226E" w:rsidRDefault="003419F4" w:rsidP="005C240F">
            <w:pPr>
              <w:jc w:val="center"/>
              <w:rPr>
                <w:rFonts w:ascii="Arial Narrow" w:hAnsi="Arial Narrow" w:cs="Arial"/>
                <w:sz w:val="22"/>
                <w:szCs w:val="22"/>
              </w:rPr>
            </w:pPr>
            <w:r w:rsidRPr="0059226E">
              <w:rPr>
                <w:rFonts w:ascii="Arial Narrow" w:hAnsi="Arial Narrow" w:cs="Arial"/>
                <w:sz w:val="22"/>
                <w:szCs w:val="22"/>
              </w:rPr>
              <w:t>PONUDBA</w:t>
            </w:r>
          </w:p>
        </w:tc>
        <w:tc>
          <w:tcPr>
            <w:tcW w:w="3260" w:type="dxa"/>
            <w:shd w:val="clear" w:color="auto" w:fill="F2F2F2" w:themeFill="background1" w:themeFillShade="F2"/>
            <w:vAlign w:val="center"/>
          </w:tcPr>
          <w:p w:rsidR="003419F4" w:rsidRPr="0059226E" w:rsidRDefault="003419F4" w:rsidP="005C240F">
            <w:pPr>
              <w:jc w:val="center"/>
              <w:rPr>
                <w:rFonts w:ascii="Arial Narrow" w:hAnsi="Arial Narrow" w:cs="Arial"/>
                <w:sz w:val="18"/>
                <w:szCs w:val="18"/>
              </w:rPr>
            </w:pPr>
          </w:p>
        </w:tc>
        <w:tc>
          <w:tcPr>
            <w:tcW w:w="4110" w:type="dxa"/>
            <w:vAlign w:val="center"/>
          </w:tcPr>
          <w:p w:rsidR="003419F4" w:rsidRPr="0059226E" w:rsidRDefault="003419F4" w:rsidP="005C240F">
            <w:pPr>
              <w:jc w:val="center"/>
              <w:rPr>
                <w:rFonts w:ascii="Arial Narrow" w:hAnsi="Arial Narrow" w:cs="Arial"/>
                <w:sz w:val="22"/>
                <w:szCs w:val="22"/>
              </w:rPr>
            </w:pPr>
          </w:p>
        </w:tc>
      </w:tr>
      <w:tr w:rsidR="003419F4" w:rsidRPr="0059226E" w:rsidTr="005C240F">
        <w:tc>
          <w:tcPr>
            <w:tcW w:w="2235" w:type="dxa"/>
            <w:shd w:val="clear" w:color="auto" w:fill="F2F2F2" w:themeFill="background1" w:themeFillShade="F2"/>
            <w:vAlign w:val="center"/>
          </w:tcPr>
          <w:p w:rsidR="003419F4" w:rsidRPr="0059226E" w:rsidRDefault="003419F4" w:rsidP="005C240F">
            <w:pPr>
              <w:jc w:val="center"/>
              <w:rPr>
                <w:rFonts w:ascii="Arial Narrow" w:hAnsi="Arial Narrow" w:cs="Arial"/>
                <w:sz w:val="22"/>
                <w:szCs w:val="22"/>
              </w:rPr>
            </w:pPr>
            <w:r w:rsidRPr="0059226E">
              <w:rPr>
                <w:rFonts w:ascii="Arial Narrow" w:hAnsi="Arial Narrow" w:cs="Arial"/>
                <w:sz w:val="22"/>
                <w:szCs w:val="22"/>
              </w:rPr>
              <w:t>PONUJENA VIŠINA LICENČNINE</w:t>
            </w:r>
            <w:r w:rsidR="007F5F39" w:rsidRPr="0059226E">
              <w:rPr>
                <w:rStyle w:val="Sprotnaopomba-sklic"/>
                <w:rFonts w:ascii="Arial Narrow" w:hAnsi="Arial Narrow" w:cs="Arial"/>
                <w:sz w:val="22"/>
                <w:szCs w:val="22"/>
              </w:rPr>
              <w:footnoteReference w:id="4"/>
            </w:r>
          </w:p>
        </w:tc>
        <w:tc>
          <w:tcPr>
            <w:tcW w:w="3260" w:type="dxa"/>
            <w:shd w:val="clear" w:color="auto" w:fill="F2F2F2" w:themeFill="background1" w:themeFillShade="F2"/>
            <w:vAlign w:val="center"/>
          </w:tcPr>
          <w:p w:rsidR="003419F4" w:rsidRPr="0059226E" w:rsidRDefault="00201AA1" w:rsidP="00201AA1">
            <w:pPr>
              <w:jc w:val="center"/>
              <w:rPr>
                <w:rFonts w:ascii="Arial Narrow" w:hAnsi="Arial Narrow" w:cs="Arial"/>
                <w:sz w:val="18"/>
                <w:szCs w:val="18"/>
              </w:rPr>
            </w:pPr>
            <w:r w:rsidRPr="0059226E">
              <w:rPr>
                <w:rFonts w:ascii="Arial Narrow" w:hAnsi="Arial Narrow" w:cs="Arial"/>
                <w:sz w:val="18"/>
                <w:szCs w:val="18"/>
              </w:rPr>
              <w:t>Navedite višino licenčnine izražene</w:t>
            </w:r>
            <w:r w:rsidR="003419F4" w:rsidRPr="0059226E">
              <w:rPr>
                <w:rFonts w:ascii="Arial Narrow" w:hAnsi="Arial Narrow" w:cs="Arial"/>
                <w:sz w:val="18"/>
                <w:szCs w:val="18"/>
              </w:rPr>
              <w:t xml:space="preserve"> v odstotku glede na število vseh prodanih izdelkov (na prodajnih mestih in v spletni trgovini), ki ste jo pripravljeni plačati SPIRIT v naravi, v obliki prodajnih izdelkov. Licenčnina v naravi je sorazmerna številu posameznih prodanih izdelkov.</w:t>
            </w:r>
          </w:p>
        </w:tc>
        <w:tc>
          <w:tcPr>
            <w:tcW w:w="4110" w:type="dxa"/>
            <w:vAlign w:val="center"/>
          </w:tcPr>
          <w:p w:rsidR="003419F4" w:rsidRPr="0059226E" w:rsidRDefault="003419F4" w:rsidP="005C240F">
            <w:pPr>
              <w:jc w:val="center"/>
              <w:rPr>
                <w:rFonts w:ascii="Arial Narrow" w:hAnsi="Arial Narrow" w:cs="Arial"/>
                <w:sz w:val="22"/>
                <w:szCs w:val="22"/>
              </w:rPr>
            </w:pPr>
            <w:r w:rsidRPr="0059226E">
              <w:rPr>
                <w:rFonts w:ascii="Arial Narrow" w:hAnsi="Arial Narrow" w:cs="Arial"/>
                <w:sz w:val="22"/>
                <w:szCs w:val="22"/>
              </w:rPr>
              <w:t>___________%</w:t>
            </w:r>
          </w:p>
        </w:tc>
      </w:tr>
      <w:tr w:rsidR="003419F4" w:rsidRPr="0059226E" w:rsidTr="005C240F">
        <w:tc>
          <w:tcPr>
            <w:tcW w:w="2235" w:type="dxa"/>
            <w:shd w:val="clear" w:color="auto" w:fill="F2F2F2" w:themeFill="background1" w:themeFillShade="F2"/>
            <w:vAlign w:val="center"/>
          </w:tcPr>
          <w:p w:rsidR="003419F4" w:rsidRPr="0059226E" w:rsidRDefault="003419F4" w:rsidP="005C240F">
            <w:pPr>
              <w:jc w:val="center"/>
              <w:rPr>
                <w:rFonts w:ascii="Arial Narrow" w:hAnsi="Arial Narrow" w:cs="Arial"/>
                <w:sz w:val="22"/>
                <w:szCs w:val="22"/>
              </w:rPr>
            </w:pPr>
            <w:r w:rsidRPr="0059226E">
              <w:rPr>
                <w:rFonts w:ascii="Arial Narrow" w:hAnsi="Arial Narrow" w:cs="Arial"/>
                <w:sz w:val="22"/>
                <w:szCs w:val="22"/>
              </w:rPr>
              <w:t>ŠTEVILO PRODAJNIH MEST PO SLOVENIJI</w:t>
            </w:r>
            <w:r w:rsidR="00201AA1" w:rsidRPr="0059226E">
              <w:rPr>
                <w:rStyle w:val="Sprotnaopomba-sklic"/>
                <w:rFonts w:ascii="Arial Narrow" w:hAnsi="Arial Narrow" w:cs="Arial"/>
                <w:sz w:val="22"/>
                <w:szCs w:val="22"/>
              </w:rPr>
              <w:footnoteReference w:id="5"/>
            </w:r>
          </w:p>
        </w:tc>
        <w:tc>
          <w:tcPr>
            <w:tcW w:w="3260" w:type="dxa"/>
            <w:shd w:val="clear" w:color="auto" w:fill="F2F2F2" w:themeFill="background1" w:themeFillShade="F2"/>
            <w:vAlign w:val="center"/>
          </w:tcPr>
          <w:p w:rsidR="003419F4" w:rsidRPr="0059226E" w:rsidRDefault="00201AA1" w:rsidP="00201AA1">
            <w:pPr>
              <w:jc w:val="center"/>
              <w:rPr>
                <w:rFonts w:ascii="Arial Narrow" w:hAnsi="Arial Narrow" w:cs="Arial"/>
                <w:sz w:val="18"/>
                <w:szCs w:val="18"/>
              </w:rPr>
            </w:pPr>
            <w:r w:rsidRPr="0059226E">
              <w:rPr>
                <w:rFonts w:ascii="Arial Narrow" w:hAnsi="Arial Narrow" w:cs="Arial"/>
                <w:sz w:val="18"/>
                <w:szCs w:val="18"/>
              </w:rPr>
              <w:t>Navedite s</w:t>
            </w:r>
            <w:r w:rsidR="003419F4" w:rsidRPr="0059226E">
              <w:rPr>
                <w:rFonts w:ascii="Arial Narrow" w:hAnsi="Arial Narrow" w:cs="Arial"/>
                <w:sz w:val="18"/>
                <w:szCs w:val="18"/>
              </w:rPr>
              <w:t xml:space="preserve">kupno število prodajnih mest v Sloveniji, na katerih lahko zagotovite prodajo izdelkov. </w:t>
            </w:r>
            <w:r w:rsidR="003419F4" w:rsidRPr="0059226E">
              <w:rPr>
                <w:rFonts w:ascii="Arial Narrow" w:hAnsi="Arial Narrow" w:cs="Arial"/>
                <w:b/>
                <w:sz w:val="18"/>
                <w:szCs w:val="18"/>
              </w:rPr>
              <w:t xml:space="preserve">Seznam, ki vsebuje naziv in naslov vsakega posameznega prodajnega mesta dodajte kot </w:t>
            </w:r>
            <w:r w:rsidR="003419F4" w:rsidRPr="0059226E">
              <w:rPr>
                <w:rFonts w:ascii="Arial Narrow" w:hAnsi="Arial Narrow" w:cs="Arial"/>
                <w:b/>
                <w:sz w:val="18"/>
                <w:szCs w:val="18"/>
                <w:u w:val="single"/>
              </w:rPr>
              <w:t>prilogo</w:t>
            </w:r>
            <w:r w:rsidR="003419F4" w:rsidRPr="0059226E">
              <w:rPr>
                <w:rFonts w:ascii="Arial Narrow" w:hAnsi="Arial Narrow" w:cs="Arial"/>
                <w:b/>
                <w:sz w:val="18"/>
                <w:szCs w:val="18"/>
              </w:rPr>
              <w:t xml:space="preserve"> tega obrazca</w:t>
            </w:r>
            <w:r w:rsidR="003419F4" w:rsidRPr="0059226E">
              <w:rPr>
                <w:rFonts w:ascii="Arial Narrow" w:hAnsi="Arial Narrow" w:cs="Arial"/>
                <w:sz w:val="18"/>
                <w:szCs w:val="18"/>
              </w:rPr>
              <w:t>.</w:t>
            </w:r>
          </w:p>
        </w:tc>
        <w:tc>
          <w:tcPr>
            <w:tcW w:w="4110" w:type="dxa"/>
            <w:vAlign w:val="center"/>
          </w:tcPr>
          <w:p w:rsidR="003419F4" w:rsidRPr="0059226E" w:rsidRDefault="003419F4" w:rsidP="005C240F">
            <w:pPr>
              <w:ind w:left="360"/>
              <w:rPr>
                <w:rFonts w:ascii="Arial Narrow" w:hAnsi="Arial Narrow" w:cs="Arial"/>
                <w:sz w:val="22"/>
                <w:szCs w:val="22"/>
              </w:rPr>
            </w:pPr>
            <w:r w:rsidRPr="0059226E">
              <w:rPr>
                <w:rFonts w:ascii="Arial Narrow" w:hAnsi="Arial Narrow" w:cs="Arial"/>
                <w:sz w:val="22"/>
                <w:szCs w:val="22"/>
              </w:rPr>
              <w:t>Skupno št.: ___________________</w:t>
            </w:r>
          </w:p>
        </w:tc>
      </w:tr>
      <w:tr w:rsidR="003419F4" w:rsidRPr="0059226E" w:rsidTr="005C240F">
        <w:trPr>
          <w:trHeight w:val="2471"/>
        </w:trPr>
        <w:tc>
          <w:tcPr>
            <w:tcW w:w="2235" w:type="dxa"/>
            <w:shd w:val="clear" w:color="auto" w:fill="F2F2F2" w:themeFill="background1" w:themeFillShade="F2"/>
            <w:vAlign w:val="center"/>
          </w:tcPr>
          <w:p w:rsidR="003419F4" w:rsidRPr="0059226E" w:rsidRDefault="00201AA1" w:rsidP="005C240F">
            <w:pPr>
              <w:jc w:val="center"/>
              <w:rPr>
                <w:rFonts w:ascii="Arial Narrow" w:hAnsi="Arial Narrow" w:cs="Arial"/>
                <w:sz w:val="22"/>
                <w:szCs w:val="22"/>
              </w:rPr>
            </w:pPr>
            <w:r w:rsidRPr="0059226E">
              <w:rPr>
                <w:rFonts w:ascii="Arial Narrow" w:hAnsi="Arial Narrow" w:cs="Arial"/>
                <w:sz w:val="22"/>
                <w:szCs w:val="22"/>
              </w:rPr>
              <w:t>TIPI</w:t>
            </w:r>
            <w:r w:rsidR="003419F4" w:rsidRPr="0059226E">
              <w:rPr>
                <w:rFonts w:ascii="Arial Narrow" w:hAnsi="Arial Narrow" w:cs="Arial"/>
                <w:sz w:val="22"/>
                <w:szCs w:val="22"/>
              </w:rPr>
              <w:t xml:space="preserve"> PRODAJNIH MEST PO SLOVENIJI</w:t>
            </w:r>
            <w:r w:rsidR="007F5F39" w:rsidRPr="0059226E">
              <w:rPr>
                <w:rStyle w:val="Sprotnaopomba-sklic"/>
                <w:rFonts w:ascii="Arial Narrow" w:hAnsi="Arial Narrow" w:cs="Arial"/>
                <w:sz w:val="22"/>
                <w:szCs w:val="22"/>
              </w:rPr>
              <w:footnoteReference w:id="6"/>
            </w:r>
          </w:p>
        </w:tc>
        <w:tc>
          <w:tcPr>
            <w:tcW w:w="3260" w:type="dxa"/>
            <w:shd w:val="clear" w:color="auto" w:fill="F2F2F2" w:themeFill="background1" w:themeFillShade="F2"/>
            <w:vAlign w:val="center"/>
          </w:tcPr>
          <w:p w:rsidR="003419F4" w:rsidRPr="0059226E" w:rsidRDefault="00A775D7" w:rsidP="005C240F">
            <w:pPr>
              <w:jc w:val="center"/>
              <w:rPr>
                <w:rFonts w:ascii="Arial Narrow" w:hAnsi="Arial Narrow" w:cs="Arial"/>
                <w:sz w:val="18"/>
                <w:szCs w:val="18"/>
              </w:rPr>
            </w:pPr>
            <w:r>
              <w:rPr>
                <w:rFonts w:ascii="Arial Narrow" w:hAnsi="Arial Narrow" w:cs="Arial"/>
                <w:sz w:val="18"/>
                <w:szCs w:val="18"/>
              </w:rPr>
              <w:t>Obkrožite oz. navedite</w:t>
            </w:r>
            <w:r w:rsidR="003419F4" w:rsidRPr="0059226E">
              <w:rPr>
                <w:rFonts w:ascii="Arial Narrow" w:hAnsi="Arial Narrow" w:cs="Arial"/>
                <w:sz w:val="18"/>
                <w:szCs w:val="18"/>
              </w:rPr>
              <w:t xml:space="preserve"> </w:t>
            </w:r>
            <w:r w:rsidR="00201AA1" w:rsidRPr="0059226E">
              <w:rPr>
                <w:rFonts w:ascii="Arial Narrow" w:hAnsi="Arial Narrow" w:cs="Arial"/>
                <w:sz w:val="18"/>
                <w:szCs w:val="18"/>
              </w:rPr>
              <w:t>tipe</w:t>
            </w:r>
            <w:r w:rsidR="003419F4" w:rsidRPr="0059226E">
              <w:rPr>
                <w:rFonts w:ascii="Arial Narrow" w:hAnsi="Arial Narrow" w:cs="Arial"/>
                <w:sz w:val="18"/>
                <w:szCs w:val="18"/>
              </w:rPr>
              <w:t xml:space="preserve"> prodajnih mest, na katerih boste zagotavljali ponudbo izdelkov.</w:t>
            </w:r>
          </w:p>
          <w:p w:rsidR="003419F4" w:rsidRPr="0059226E" w:rsidRDefault="003419F4" w:rsidP="005C240F">
            <w:pPr>
              <w:jc w:val="center"/>
              <w:rPr>
                <w:rFonts w:ascii="Arial Narrow" w:hAnsi="Arial Narrow" w:cs="Arial"/>
                <w:sz w:val="18"/>
                <w:szCs w:val="18"/>
              </w:rPr>
            </w:pPr>
          </w:p>
        </w:tc>
        <w:tc>
          <w:tcPr>
            <w:tcW w:w="4110" w:type="dxa"/>
            <w:vAlign w:val="center"/>
          </w:tcPr>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bencinski servisi,</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 xml:space="preserve">nakupovalni centri in supermarketi </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specializirane prodajalne</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hoteli</w:t>
            </w:r>
            <w:r w:rsidR="00212F75">
              <w:rPr>
                <w:rFonts w:ascii="Arial Narrow" w:hAnsi="Arial Narrow" w:cs="Arial"/>
                <w:sz w:val="21"/>
                <w:szCs w:val="21"/>
              </w:rPr>
              <w:t xml:space="preserve"> (tudi hostli, apartmaji ipd.)</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letališča</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turistično informacijski centri</w:t>
            </w:r>
          </w:p>
          <w:p w:rsidR="00A775D7" w:rsidRPr="00A775D7" w:rsidRDefault="00A775D7" w:rsidP="00212F75">
            <w:pPr>
              <w:pStyle w:val="Odstavekseznama"/>
              <w:numPr>
                <w:ilvl w:val="0"/>
                <w:numId w:val="8"/>
              </w:numPr>
              <w:spacing w:after="240" w:line="276" w:lineRule="auto"/>
              <w:jc w:val="both"/>
              <w:rPr>
                <w:rFonts w:ascii="Arial Narrow" w:hAnsi="Arial Narrow" w:cs="Arial"/>
                <w:sz w:val="21"/>
                <w:szCs w:val="21"/>
              </w:rPr>
            </w:pPr>
            <w:r w:rsidRPr="00A775D7">
              <w:rPr>
                <w:rFonts w:ascii="Arial Narrow" w:hAnsi="Arial Narrow" w:cs="Arial"/>
                <w:sz w:val="21"/>
                <w:szCs w:val="21"/>
              </w:rPr>
              <w:t>mobilna prodajna mesta (npr. stojnice na prireditvah ipd.)</w:t>
            </w:r>
          </w:p>
          <w:p w:rsidR="00A775D7" w:rsidRPr="00A775D7" w:rsidRDefault="00A775D7" w:rsidP="00212F75">
            <w:pPr>
              <w:pStyle w:val="Odstavekseznama"/>
              <w:numPr>
                <w:ilvl w:val="0"/>
                <w:numId w:val="8"/>
              </w:numPr>
              <w:spacing w:before="240" w:line="276" w:lineRule="auto"/>
              <w:jc w:val="both"/>
              <w:rPr>
                <w:rFonts w:ascii="Arial Narrow" w:hAnsi="Arial Narrow" w:cs="Arial"/>
                <w:sz w:val="21"/>
                <w:szCs w:val="21"/>
              </w:rPr>
            </w:pPr>
            <w:r w:rsidRPr="00A775D7">
              <w:rPr>
                <w:rFonts w:ascii="Arial Narrow" w:hAnsi="Arial Narrow" w:cs="Arial"/>
                <w:sz w:val="21"/>
                <w:szCs w:val="21"/>
              </w:rPr>
              <w:t>e-prodajna mesta</w:t>
            </w:r>
          </w:p>
          <w:p w:rsidR="00A775D7"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______</w:t>
            </w:r>
            <w:r w:rsidR="00212F75">
              <w:rPr>
                <w:rFonts w:ascii="Arial Narrow" w:hAnsi="Arial Narrow" w:cs="Arial"/>
                <w:sz w:val="21"/>
                <w:szCs w:val="21"/>
              </w:rPr>
              <w:t xml:space="preserve">____________ </w:t>
            </w:r>
            <w:r w:rsidRPr="00212F75">
              <w:rPr>
                <w:rFonts w:ascii="Arial Narrow" w:hAnsi="Arial Narrow" w:cs="Arial"/>
                <w:sz w:val="18"/>
                <w:szCs w:val="18"/>
              </w:rPr>
              <w:t>(opredeli ponudnik)</w:t>
            </w:r>
          </w:p>
          <w:p w:rsidR="003419F4" w:rsidRPr="00A775D7" w:rsidRDefault="00A775D7" w:rsidP="00212F75">
            <w:pPr>
              <w:pStyle w:val="Odstavekseznama"/>
              <w:numPr>
                <w:ilvl w:val="0"/>
                <w:numId w:val="8"/>
              </w:numPr>
              <w:spacing w:line="276" w:lineRule="auto"/>
              <w:jc w:val="both"/>
              <w:rPr>
                <w:rFonts w:ascii="Arial Narrow" w:hAnsi="Arial Narrow" w:cs="Arial"/>
                <w:sz w:val="21"/>
                <w:szCs w:val="21"/>
              </w:rPr>
            </w:pPr>
            <w:r w:rsidRPr="00A775D7">
              <w:rPr>
                <w:rFonts w:ascii="Arial Narrow" w:hAnsi="Arial Narrow" w:cs="Arial"/>
                <w:sz w:val="21"/>
                <w:szCs w:val="21"/>
              </w:rPr>
              <w:t>_____</w:t>
            </w:r>
            <w:r w:rsidR="00212F75">
              <w:rPr>
                <w:rFonts w:ascii="Arial Narrow" w:hAnsi="Arial Narrow" w:cs="Arial"/>
                <w:sz w:val="21"/>
                <w:szCs w:val="21"/>
              </w:rPr>
              <w:t>_____________</w:t>
            </w:r>
            <w:r w:rsidRPr="00A775D7">
              <w:rPr>
                <w:rFonts w:ascii="Arial Narrow" w:hAnsi="Arial Narrow" w:cs="Arial"/>
                <w:sz w:val="21"/>
                <w:szCs w:val="21"/>
              </w:rPr>
              <w:t xml:space="preserve"> </w:t>
            </w:r>
            <w:r w:rsidRPr="00212F75">
              <w:rPr>
                <w:rFonts w:ascii="Arial Narrow" w:hAnsi="Arial Narrow" w:cs="Arial"/>
                <w:sz w:val="18"/>
                <w:szCs w:val="18"/>
              </w:rPr>
              <w:t>(opredeli ponudnik)</w:t>
            </w:r>
          </w:p>
        </w:tc>
      </w:tr>
    </w:tbl>
    <w:p w:rsidR="003419F4" w:rsidRPr="0059226E" w:rsidRDefault="003419F4" w:rsidP="003419F4">
      <w:pPr>
        <w:jc w:val="both"/>
        <w:rPr>
          <w:rFonts w:ascii="Arial Narrow" w:hAnsi="Arial Narrow" w:cs="Arial"/>
          <w:sz w:val="22"/>
          <w:szCs w:val="22"/>
        </w:rPr>
      </w:pPr>
    </w:p>
    <w:p w:rsidR="003419F4" w:rsidRPr="0059226E" w:rsidRDefault="003419F4" w:rsidP="003419F4">
      <w:pPr>
        <w:spacing w:line="288" w:lineRule="auto"/>
        <w:jc w:val="both"/>
        <w:rPr>
          <w:rFonts w:ascii="Calibri" w:hAnsi="Calibri"/>
          <w:sz w:val="20"/>
          <w:szCs w:val="20"/>
        </w:rPr>
      </w:pP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 xml:space="preserve">Kraj in datum: __________________________ </w:t>
      </w: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Ponudnik:</w:t>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w:t>
      </w:r>
      <w:r w:rsidRPr="0059226E">
        <w:rPr>
          <w:rFonts w:ascii="Calibri" w:hAnsi="Calibri"/>
          <w:sz w:val="20"/>
          <w:szCs w:val="20"/>
        </w:rPr>
        <w:tab/>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w:t>
      </w:r>
      <w:r w:rsidRPr="0059226E">
        <w:rPr>
          <w:rFonts w:ascii="Calibri" w:hAnsi="Calibri"/>
          <w:sz w:val="20"/>
          <w:szCs w:val="20"/>
        </w:rPr>
        <w:tab/>
        <w:t xml:space="preserve">    __________________________________</w:t>
      </w:r>
    </w:p>
    <w:p w:rsidR="003419F4" w:rsidRPr="0059226E" w:rsidRDefault="003419F4" w:rsidP="003419F4">
      <w:pPr>
        <w:spacing w:line="288" w:lineRule="auto"/>
        <w:jc w:val="both"/>
        <w:rPr>
          <w:rFonts w:ascii="Calibri" w:hAnsi="Calibri"/>
          <w:sz w:val="20"/>
          <w:szCs w:val="20"/>
        </w:rPr>
      </w:pP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r>
      <w:r w:rsidRPr="0059226E">
        <w:rPr>
          <w:rFonts w:ascii="Calibri" w:hAnsi="Calibri"/>
          <w:sz w:val="20"/>
          <w:szCs w:val="20"/>
        </w:rPr>
        <w:tab/>
        <w:t xml:space="preserve">                                                  (žig in podpis zakonitega zastopnika)</w:t>
      </w:r>
    </w:p>
    <w:p w:rsidR="00201AA1" w:rsidRPr="0059226E" w:rsidRDefault="00201AA1" w:rsidP="003419F4">
      <w:pPr>
        <w:jc w:val="both"/>
        <w:rPr>
          <w:rFonts w:ascii="Calibri" w:hAnsi="Calibri"/>
          <w:b/>
          <w:sz w:val="20"/>
          <w:szCs w:val="20"/>
        </w:rPr>
      </w:pPr>
    </w:p>
    <w:p w:rsidR="008A79D8" w:rsidRPr="00212F75" w:rsidRDefault="003419F4" w:rsidP="007F5F39">
      <w:pPr>
        <w:jc w:val="both"/>
        <w:rPr>
          <w:u w:val="single"/>
        </w:rPr>
      </w:pPr>
      <w:r w:rsidRPr="00212F75">
        <w:rPr>
          <w:rFonts w:ascii="Calibri" w:hAnsi="Calibri"/>
          <w:b/>
          <w:u w:val="single"/>
        </w:rPr>
        <w:t>Priloga: Seznam prodajnih mest</w:t>
      </w:r>
    </w:p>
    <w:sectPr w:rsidR="008A79D8" w:rsidRPr="00212F75" w:rsidSect="007F5F39">
      <w:headerReference w:type="default" r:id="rId14"/>
      <w:pgSz w:w="11906" w:h="16838"/>
      <w:pgMar w:top="1843"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2E" w:rsidRDefault="009C1F2E" w:rsidP="003419F4">
      <w:r>
        <w:separator/>
      </w:r>
    </w:p>
  </w:endnote>
  <w:endnote w:type="continuationSeparator" w:id="0">
    <w:p w:rsidR="009C1F2E" w:rsidRDefault="009C1F2E" w:rsidP="0034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2E" w:rsidRDefault="009C1F2E" w:rsidP="003419F4">
      <w:r>
        <w:separator/>
      </w:r>
    </w:p>
  </w:footnote>
  <w:footnote w:type="continuationSeparator" w:id="0">
    <w:p w:rsidR="009C1F2E" w:rsidRDefault="009C1F2E" w:rsidP="003419F4">
      <w:r>
        <w:continuationSeparator/>
      </w:r>
    </w:p>
  </w:footnote>
  <w:footnote w:id="1">
    <w:p w:rsidR="009C1F2E" w:rsidRDefault="009C1F2E" w:rsidP="00831585">
      <w:pPr>
        <w:pStyle w:val="Sprotnaopomba-besedilo"/>
        <w:jc w:val="both"/>
      </w:pPr>
      <w:r>
        <w:rPr>
          <w:rStyle w:val="Sprotnaopomba-sklic"/>
        </w:rPr>
        <w:footnoteRef/>
      </w:r>
      <w:r>
        <w:t xml:space="preserve"> </w:t>
      </w:r>
      <w:r w:rsidRPr="00831585">
        <w:rPr>
          <w:rFonts w:ascii="Arial Narrow" w:hAnsi="Arial Narrow"/>
          <w:sz w:val="18"/>
          <w:szCs w:val="18"/>
        </w:rPr>
        <w:t>Pojavljanje določene znamke skupaj z znamko I FEEL SLOVENIA – slednja s svojo pojavo doda vrednost</w:t>
      </w:r>
      <w:r w:rsidR="00831585" w:rsidRPr="00831585">
        <w:rPr>
          <w:rFonts w:ascii="Arial Narrow" w:hAnsi="Arial Narrow"/>
          <w:sz w:val="18"/>
          <w:szCs w:val="18"/>
        </w:rPr>
        <w:t>.</w:t>
      </w:r>
      <w:r w:rsidRPr="00831585">
        <w:rPr>
          <w:rFonts w:ascii="Arial Narrow" w:hAnsi="Arial Narrow"/>
          <w:sz w:val="18"/>
          <w:szCs w:val="18"/>
        </w:rPr>
        <w:t xml:space="preserve"> ter poreklo izdelku oz. storitvi pod določeno blagovno znamko.</w:t>
      </w:r>
    </w:p>
  </w:footnote>
  <w:footnote w:id="2">
    <w:p w:rsidR="009C1F2E" w:rsidRPr="007F5F39" w:rsidRDefault="009C1F2E" w:rsidP="00DA36FC">
      <w:pPr>
        <w:pStyle w:val="Sprotnaopomba-besedilo"/>
        <w:rPr>
          <w:rFonts w:ascii="Arial Narrow" w:hAnsi="Arial Narrow" w:cs="Arial"/>
          <w:sz w:val="16"/>
          <w:szCs w:val="16"/>
        </w:rPr>
      </w:pPr>
      <w:r>
        <w:rPr>
          <w:rStyle w:val="Sprotnaopomba-sklic"/>
        </w:rPr>
        <w:footnoteRef/>
      </w:r>
      <w:r>
        <w:t xml:space="preserve"> </w:t>
      </w:r>
      <w:r w:rsidRPr="007F5F39">
        <w:rPr>
          <w:rFonts w:ascii="Arial Narrow" w:hAnsi="Arial Narrow" w:cs="Arial"/>
          <w:sz w:val="16"/>
          <w:szCs w:val="16"/>
        </w:rPr>
        <w:t>Obkrožite DA, v kolikor je izdelek vsaj 50% izdelan na ozemlju RS.</w:t>
      </w:r>
    </w:p>
  </w:footnote>
  <w:footnote w:id="3">
    <w:p w:rsidR="009C1F2E" w:rsidRPr="007F5F39" w:rsidRDefault="009C1F2E" w:rsidP="00DA36FC">
      <w:pPr>
        <w:pStyle w:val="Sprotnaopomba-besedilo"/>
        <w:rPr>
          <w:rFonts w:ascii="Arial Narrow" w:hAnsi="Arial Narrow" w:cs="Arial"/>
          <w:sz w:val="16"/>
          <w:szCs w:val="16"/>
        </w:rPr>
      </w:pPr>
      <w:r>
        <w:rPr>
          <w:rStyle w:val="Sprotnaopomba-sklic"/>
        </w:rPr>
        <w:footnoteRef/>
      </w:r>
      <w:r>
        <w:t xml:space="preserve"> </w:t>
      </w:r>
      <w:r w:rsidRPr="007F5F39">
        <w:rPr>
          <w:rFonts w:ascii="Arial Narrow" w:hAnsi="Arial Narrow" w:cs="Arial"/>
          <w:sz w:val="16"/>
          <w:szCs w:val="16"/>
        </w:rPr>
        <w:t>Obkrožite DA, v kolikor je izdelek oblikovan na ozemlju RS.</w:t>
      </w:r>
    </w:p>
  </w:footnote>
  <w:footnote w:id="4">
    <w:p w:rsidR="009C1F2E" w:rsidRPr="007F5F39" w:rsidRDefault="009C1F2E" w:rsidP="007F5F39">
      <w:pPr>
        <w:jc w:val="both"/>
        <w:rPr>
          <w:sz w:val="16"/>
          <w:szCs w:val="16"/>
        </w:rPr>
      </w:pPr>
      <w:r w:rsidRPr="007F5F39">
        <w:rPr>
          <w:rStyle w:val="Sprotnaopomba-sklic"/>
          <w:sz w:val="20"/>
          <w:szCs w:val="20"/>
        </w:rPr>
        <w:footnoteRef/>
      </w:r>
      <w:r>
        <w:t xml:space="preserve"> </w:t>
      </w:r>
      <w:r w:rsidRPr="007F5F39">
        <w:rPr>
          <w:rFonts w:ascii="Arial Narrow" w:hAnsi="Arial Narrow" w:cs="Arial"/>
          <w:sz w:val="16"/>
          <w:szCs w:val="16"/>
        </w:rPr>
        <w:t>Navezava na točko 6. Javnega poziva: Merila za izbiro pridobitelja podlicence, merilo št. 4.</w:t>
      </w:r>
    </w:p>
  </w:footnote>
  <w:footnote w:id="5">
    <w:p w:rsidR="009C1F2E" w:rsidRDefault="009C1F2E" w:rsidP="007F5F39">
      <w:pPr>
        <w:jc w:val="both"/>
      </w:pPr>
      <w:r w:rsidRPr="007F5F39">
        <w:rPr>
          <w:rStyle w:val="Sprotnaopomba-sklic"/>
          <w:sz w:val="20"/>
          <w:szCs w:val="20"/>
        </w:rPr>
        <w:footnoteRef/>
      </w:r>
      <w:r>
        <w:t xml:space="preserve"> </w:t>
      </w:r>
      <w:r w:rsidRPr="007F5F39">
        <w:rPr>
          <w:rFonts w:ascii="Arial Narrow" w:hAnsi="Arial Narrow" w:cs="Arial"/>
          <w:sz w:val="16"/>
          <w:szCs w:val="16"/>
        </w:rPr>
        <w:t>Navezava na točko 6. Javnega poziva: Merila za izbiro pridobitelja podlicence, merilo št. 2.</w:t>
      </w:r>
    </w:p>
  </w:footnote>
  <w:footnote w:id="6">
    <w:p w:rsidR="009C1F2E" w:rsidRDefault="009C1F2E">
      <w:pPr>
        <w:pStyle w:val="Sprotnaopomba-besedilo"/>
      </w:pPr>
      <w:r>
        <w:rPr>
          <w:rStyle w:val="Sprotnaopomba-sklic"/>
        </w:rPr>
        <w:footnoteRef/>
      </w:r>
      <w:r>
        <w:t xml:space="preserve"> </w:t>
      </w:r>
      <w:r w:rsidRPr="007F5F39">
        <w:rPr>
          <w:rFonts w:ascii="Arial Narrow" w:hAnsi="Arial Narrow" w:cs="Arial"/>
          <w:sz w:val="16"/>
          <w:szCs w:val="16"/>
        </w:rPr>
        <w:t xml:space="preserve">Navezava na točko 6. Javnega poziva: </w:t>
      </w:r>
      <w:r>
        <w:rPr>
          <w:rFonts w:ascii="Arial Narrow" w:hAnsi="Arial Narrow" w:cs="Arial"/>
          <w:sz w:val="16"/>
          <w:szCs w:val="16"/>
        </w:rPr>
        <w:t>Meril</w:t>
      </w:r>
      <w:r w:rsidRPr="007F5F39">
        <w:rPr>
          <w:rFonts w:ascii="Arial Narrow" w:hAnsi="Arial Narrow" w:cs="Arial"/>
          <w:sz w:val="16"/>
          <w:szCs w:val="16"/>
        </w:rPr>
        <w:t>a za izbiro pridobitelja podlicence, merilo št.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E" w:rsidRDefault="009C1F2E" w:rsidP="007F5F39">
    <w:pPr>
      <w:pStyle w:val="Glava"/>
      <w:ind w:hanging="851"/>
    </w:pPr>
    <w:r>
      <w:rPr>
        <w:noProof/>
        <w:lang w:eastAsia="sl-SI"/>
      </w:rPr>
      <w:drawing>
        <wp:inline distT="0" distB="0" distL="0" distR="0" wp14:anchorId="6DD168DA" wp14:editId="15B05B46">
          <wp:extent cx="1181100" cy="590827"/>
          <wp:effectExtent l="0" t="0" r="0" b="0"/>
          <wp:docPr id="19" name="Picture 9" descr="i_feel_dopis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_feel_dopis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908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73B"/>
    <w:multiLevelType w:val="hybridMultilevel"/>
    <w:tmpl w:val="EB20B5FE"/>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
    <w:nsid w:val="057055BD"/>
    <w:multiLevelType w:val="hybridMultilevel"/>
    <w:tmpl w:val="C68682C2"/>
    <w:lvl w:ilvl="0" w:tplc="0A7EC602">
      <w:start w:val="7"/>
      <w:numFmt w:val="bullet"/>
      <w:lvlText w:val="-"/>
      <w:lvlJc w:val="left"/>
      <w:pPr>
        <w:ind w:left="360" w:hanging="360"/>
      </w:pPr>
      <w:rPr>
        <w:rFonts w:ascii="Calibri" w:eastAsia="MS Mincho"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8E02793"/>
    <w:multiLevelType w:val="hybridMultilevel"/>
    <w:tmpl w:val="C0AC17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E22C15"/>
    <w:multiLevelType w:val="hybridMultilevel"/>
    <w:tmpl w:val="B682173A"/>
    <w:lvl w:ilvl="0" w:tplc="AF305CE2">
      <w:start w:val="5"/>
      <w:numFmt w:val="bullet"/>
      <w:lvlText w:val="-"/>
      <w:lvlJc w:val="left"/>
      <w:pPr>
        <w:ind w:left="720" w:hanging="360"/>
      </w:pPr>
      <w:rPr>
        <w:rFonts w:ascii="Calibri" w:eastAsia="MS Mincho"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1E013B2"/>
    <w:multiLevelType w:val="hybridMultilevel"/>
    <w:tmpl w:val="77D6C4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3D5D5BD7"/>
    <w:multiLevelType w:val="hybridMultilevel"/>
    <w:tmpl w:val="7AB84E28"/>
    <w:lvl w:ilvl="0" w:tplc="80000510">
      <w:start w:val="1"/>
      <w:numFmt w:val="bullet"/>
      <w:lvlText w:val="-"/>
      <w:lvlJc w:val="left"/>
      <w:pPr>
        <w:ind w:left="1080" w:hanging="360"/>
      </w:pPr>
      <w:rPr>
        <w:rFonts w:ascii="Calibri" w:eastAsia="Calibri"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nsid w:val="3E00548B"/>
    <w:multiLevelType w:val="hybridMultilevel"/>
    <w:tmpl w:val="6824A46A"/>
    <w:lvl w:ilvl="0" w:tplc="AF305CE2">
      <w:start w:val="5"/>
      <w:numFmt w:val="bullet"/>
      <w:lvlText w:val="-"/>
      <w:lvlJc w:val="left"/>
      <w:pPr>
        <w:ind w:left="360" w:hanging="360"/>
      </w:pPr>
      <w:rPr>
        <w:rFonts w:ascii="Calibri" w:eastAsia="MS Mincho"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53D60CB4"/>
    <w:multiLevelType w:val="hybridMultilevel"/>
    <w:tmpl w:val="2EEC6CDC"/>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8B6783B"/>
    <w:multiLevelType w:val="hybridMultilevel"/>
    <w:tmpl w:val="A498C2F6"/>
    <w:lvl w:ilvl="0" w:tplc="DC261FA6">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9">
    <w:nsid w:val="6A2B4769"/>
    <w:multiLevelType w:val="hybridMultilevel"/>
    <w:tmpl w:val="B7C69ED0"/>
    <w:lvl w:ilvl="0" w:tplc="394EEC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D9C2003"/>
    <w:multiLevelType w:val="hybridMultilevel"/>
    <w:tmpl w:val="9F980732"/>
    <w:lvl w:ilvl="0" w:tplc="44CA7CE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6"/>
  </w:num>
  <w:num w:numId="5">
    <w:abstractNumId w:val="8"/>
  </w:num>
  <w:num w:numId="6">
    <w:abstractNumId w:val="7"/>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4"/>
    <w:rsid w:val="00201AA1"/>
    <w:rsid w:val="00212F75"/>
    <w:rsid w:val="003419F4"/>
    <w:rsid w:val="003F1B9F"/>
    <w:rsid w:val="0059226E"/>
    <w:rsid w:val="005C240F"/>
    <w:rsid w:val="00623D25"/>
    <w:rsid w:val="006D5AF1"/>
    <w:rsid w:val="006F68A6"/>
    <w:rsid w:val="00796E83"/>
    <w:rsid w:val="007F5F39"/>
    <w:rsid w:val="00831585"/>
    <w:rsid w:val="00896BB7"/>
    <w:rsid w:val="008A79D8"/>
    <w:rsid w:val="009C1F2E"/>
    <w:rsid w:val="009F67FF"/>
    <w:rsid w:val="00A775D7"/>
    <w:rsid w:val="00D118CE"/>
    <w:rsid w:val="00DA36FC"/>
    <w:rsid w:val="00EE505C"/>
    <w:rsid w:val="00F546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19F4"/>
    <w:pPr>
      <w:spacing w:after="0" w:line="240" w:lineRule="auto"/>
    </w:pPr>
    <w:rPr>
      <w:rFonts w:ascii="Cambria" w:eastAsia="MS Mincho" w:hAnsi="Cambria"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3419F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Odstavekseznama">
    <w:name w:val="List Paragraph"/>
    <w:basedOn w:val="Navaden"/>
    <w:uiPriority w:val="34"/>
    <w:qFormat/>
    <w:rsid w:val="003419F4"/>
    <w:pPr>
      <w:ind w:left="720"/>
      <w:contextualSpacing/>
    </w:pPr>
  </w:style>
  <w:style w:type="table" w:styleId="Tabelamrea">
    <w:name w:val="Table Grid"/>
    <w:basedOn w:val="Navadnatabela"/>
    <w:uiPriority w:val="59"/>
    <w:rsid w:val="0034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3419F4"/>
    <w:rPr>
      <w:sz w:val="20"/>
      <w:szCs w:val="20"/>
    </w:rPr>
  </w:style>
  <w:style w:type="character" w:customStyle="1" w:styleId="Sprotnaopomba-besediloZnak">
    <w:name w:val="Sprotna opomba - besedilo Znak"/>
    <w:basedOn w:val="Privzetapisavaodstavka"/>
    <w:link w:val="Sprotnaopomba-besedilo"/>
    <w:uiPriority w:val="99"/>
    <w:semiHidden/>
    <w:rsid w:val="003419F4"/>
    <w:rPr>
      <w:rFonts w:ascii="Cambria" w:eastAsia="MS Mincho" w:hAnsi="Cambria" w:cs="Times New Roman"/>
      <w:sz w:val="20"/>
      <w:szCs w:val="20"/>
    </w:rPr>
  </w:style>
  <w:style w:type="character" w:styleId="Sprotnaopomba-sklic">
    <w:name w:val="footnote reference"/>
    <w:basedOn w:val="Privzetapisavaodstavka"/>
    <w:uiPriority w:val="99"/>
    <w:semiHidden/>
    <w:unhideWhenUsed/>
    <w:rsid w:val="003419F4"/>
    <w:rPr>
      <w:vertAlign w:val="superscript"/>
    </w:rPr>
  </w:style>
  <w:style w:type="character" w:styleId="Hiperpovezava">
    <w:name w:val="Hyperlink"/>
    <w:basedOn w:val="Privzetapisavaodstavka"/>
    <w:uiPriority w:val="99"/>
    <w:semiHidden/>
    <w:unhideWhenUsed/>
    <w:rsid w:val="003419F4"/>
    <w:rPr>
      <w:color w:val="0000FF"/>
      <w:u w:val="single"/>
    </w:rPr>
  </w:style>
  <w:style w:type="paragraph" w:styleId="Besedilooblaka">
    <w:name w:val="Balloon Text"/>
    <w:basedOn w:val="Navaden"/>
    <w:link w:val="BesedilooblakaZnak"/>
    <w:uiPriority w:val="99"/>
    <w:semiHidden/>
    <w:unhideWhenUsed/>
    <w:rsid w:val="00796E8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E83"/>
    <w:rPr>
      <w:rFonts w:ascii="Tahoma" w:eastAsia="MS Mincho" w:hAnsi="Tahoma" w:cs="Tahoma"/>
      <w:sz w:val="16"/>
      <w:szCs w:val="16"/>
    </w:rPr>
  </w:style>
  <w:style w:type="paragraph" w:styleId="Glava">
    <w:name w:val="header"/>
    <w:basedOn w:val="Navaden"/>
    <w:link w:val="GlavaZnak"/>
    <w:uiPriority w:val="99"/>
    <w:unhideWhenUsed/>
    <w:rsid w:val="007F5F39"/>
    <w:pPr>
      <w:tabs>
        <w:tab w:val="center" w:pos="4536"/>
        <w:tab w:val="right" w:pos="9072"/>
      </w:tabs>
    </w:pPr>
  </w:style>
  <w:style w:type="character" w:customStyle="1" w:styleId="GlavaZnak">
    <w:name w:val="Glava Znak"/>
    <w:basedOn w:val="Privzetapisavaodstavka"/>
    <w:link w:val="Glava"/>
    <w:uiPriority w:val="99"/>
    <w:rsid w:val="007F5F39"/>
    <w:rPr>
      <w:rFonts w:ascii="Cambria" w:eastAsia="MS Mincho" w:hAnsi="Cambria" w:cs="Times New Roman"/>
      <w:sz w:val="24"/>
      <w:szCs w:val="24"/>
    </w:rPr>
  </w:style>
  <w:style w:type="paragraph" w:styleId="Noga">
    <w:name w:val="footer"/>
    <w:basedOn w:val="Navaden"/>
    <w:link w:val="NogaZnak"/>
    <w:uiPriority w:val="99"/>
    <w:unhideWhenUsed/>
    <w:rsid w:val="007F5F39"/>
    <w:pPr>
      <w:tabs>
        <w:tab w:val="center" w:pos="4536"/>
        <w:tab w:val="right" w:pos="9072"/>
      </w:tabs>
    </w:pPr>
  </w:style>
  <w:style w:type="character" w:customStyle="1" w:styleId="NogaZnak">
    <w:name w:val="Noga Znak"/>
    <w:basedOn w:val="Privzetapisavaodstavka"/>
    <w:link w:val="Noga"/>
    <w:uiPriority w:val="99"/>
    <w:rsid w:val="007F5F39"/>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19F4"/>
    <w:pPr>
      <w:spacing w:after="0" w:line="240" w:lineRule="auto"/>
    </w:pPr>
    <w:rPr>
      <w:rFonts w:ascii="Cambria" w:eastAsia="MS Mincho" w:hAnsi="Cambria"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3419F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Odstavekseznama">
    <w:name w:val="List Paragraph"/>
    <w:basedOn w:val="Navaden"/>
    <w:uiPriority w:val="34"/>
    <w:qFormat/>
    <w:rsid w:val="003419F4"/>
    <w:pPr>
      <w:ind w:left="720"/>
      <w:contextualSpacing/>
    </w:pPr>
  </w:style>
  <w:style w:type="table" w:styleId="Tabelamrea">
    <w:name w:val="Table Grid"/>
    <w:basedOn w:val="Navadnatabela"/>
    <w:uiPriority w:val="59"/>
    <w:rsid w:val="0034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3419F4"/>
    <w:rPr>
      <w:sz w:val="20"/>
      <w:szCs w:val="20"/>
    </w:rPr>
  </w:style>
  <w:style w:type="character" w:customStyle="1" w:styleId="Sprotnaopomba-besediloZnak">
    <w:name w:val="Sprotna opomba - besedilo Znak"/>
    <w:basedOn w:val="Privzetapisavaodstavka"/>
    <w:link w:val="Sprotnaopomba-besedilo"/>
    <w:uiPriority w:val="99"/>
    <w:semiHidden/>
    <w:rsid w:val="003419F4"/>
    <w:rPr>
      <w:rFonts w:ascii="Cambria" w:eastAsia="MS Mincho" w:hAnsi="Cambria" w:cs="Times New Roman"/>
      <w:sz w:val="20"/>
      <w:szCs w:val="20"/>
    </w:rPr>
  </w:style>
  <w:style w:type="character" w:styleId="Sprotnaopomba-sklic">
    <w:name w:val="footnote reference"/>
    <w:basedOn w:val="Privzetapisavaodstavka"/>
    <w:uiPriority w:val="99"/>
    <w:semiHidden/>
    <w:unhideWhenUsed/>
    <w:rsid w:val="003419F4"/>
    <w:rPr>
      <w:vertAlign w:val="superscript"/>
    </w:rPr>
  </w:style>
  <w:style w:type="character" w:styleId="Hiperpovezava">
    <w:name w:val="Hyperlink"/>
    <w:basedOn w:val="Privzetapisavaodstavka"/>
    <w:uiPriority w:val="99"/>
    <w:semiHidden/>
    <w:unhideWhenUsed/>
    <w:rsid w:val="003419F4"/>
    <w:rPr>
      <w:color w:val="0000FF"/>
      <w:u w:val="single"/>
    </w:rPr>
  </w:style>
  <w:style w:type="paragraph" w:styleId="Besedilooblaka">
    <w:name w:val="Balloon Text"/>
    <w:basedOn w:val="Navaden"/>
    <w:link w:val="BesedilooblakaZnak"/>
    <w:uiPriority w:val="99"/>
    <w:semiHidden/>
    <w:unhideWhenUsed/>
    <w:rsid w:val="00796E8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E83"/>
    <w:rPr>
      <w:rFonts w:ascii="Tahoma" w:eastAsia="MS Mincho" w:hAnsi="Tahoma" w:cs="Tahoma"/>
      <w:sz w:val="16"/>
      <w:szCs w:val="16"/>
    </w:rPr>
  </w:style>
  <w:style w:type="paragraph" w:styleId="Glava">
    <w:name w:val="header"/>
    <w:basedOn w:val="Navaden"/>
    <w:link w:val="GlavaZnak"/>
    <w:uiPriority w:val="99"/>
    <w:unhideWhenUsed/>
    <w:rsid w:val="007F5F39"/>
    <w:pPr>
      <w:tabs>
        <w:tab w:val="center" w:pos="4536"/>
        <w:tab w:val="right" w:pos="9072"/>
      </w:tabs>
    </w:pPr>
  </w:style>
  <w:style w:type="character" w:customStyle="1" w:styleId="GlavaZnak">
    <w:name w:val="Glava Znak"/>
    <w:basedOn w:val="Privzetapisavaodstavka"/>
    <w:link w:val="Glava"/>
    <w:uiPriority w:val="99"/>
    <w:rsid w:val="007F5F39"/>
    <w:rPr>
      <w:rFonts w:ascii="Cambria" w:eastAsia="MS Mincho" w:hAnsi="Cambria" w:cs="Times New Roman"/>
      <w:sz w:val="24"/>
      <w:szCs w:val="24"/>
    </w:rPr>
  </w:style>
  <w:style w:type="paragraph" w:styleId="Noga">
    <w:name w:val="footer"/>
    <w:basedOn w:val="Navaden"/>
    <w:link w:val="NogaZnak"/>
    <w:uiPriority w:val="99"/>
    <w:unhideWhenUsed/>
    <w:rsid w:val="007F5F39"/>
    <w:pPr>
      <w:tabs>
        <w:tab w:val="center" w:pos="4536"/>
        <w:tab w:val="right" w:pos="9072"/>
      </w:tabs>
    </w:pPr>
  </w:style>
  <w:style w:type="character" w:customStyle="1" w:styleId="NogaZnak">
    <w:name w:val="Noga Znak"/>
    <w:basedOn w:val="Privzetapisavaodstavka"/>
    <w:link w:val="Noga"/>
    <w:uiPriority w:val="99"/>
    <w:rsid w:val="007F5F39"/>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venia.info/si/Javni-razpisi-in-pozivi.htm?ppg_javni_razpisi=0&amp;lng=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om.gov.si/fileadmin/ukom.gov.si/pageuploads/dokumenti/2008arhiv/IFS/prirocnik-znamka-slovenij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urlid=201347&amp;stevilka=17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adni-list.si/1/objava.jsp?urlid=201275&amp;stevilka=2849" TargetMode="External"/><Relationship Id="rId4" Type="http://schemas.microsoft.com/office/2007/relationships/stylesWithEffects" Target="stylesWithEffects.xml"/><Relationship Id="rId9" Type="http://schemas.openxmlformats.org/officeDocument/2006/relationships/hyperlink" Target="http://www.uradni-list.si/1/objava.jsp?urlid=201086&amp;stevilka=465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596D-F2D0-460A-BC6F-1D850E8D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2421</Words>
  <Characters>13803</Characters>
  <Application>Microsoft Office Word</Application>
  <DocSecurity>4</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Žnidaršič</dc:creator>
  <cp:lastModifiedBy>Nina Colarić Cvirn</cp:lastModifiedBy>
  <cp:revision>2</cp:revision>
  <cp:lastPrinted>2013-11-19T13:54:00Z</cp:lastPrinted>
  <dcterms:created xsi:type="dcterms:W3CDTF">2013-11-20T09:25:00Z</dcterms:created>
  <dcterms:modified xsi:type="dcterms:W3CDTF">2013-11-20T09:25:00Z</dcterms:modified>
</cp:coreProperties>
</file>