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E083" w14:textId="77777777" w:rsidR="00343DC4" w:rsidRDefault="00343DC4" w:rsidP="006C433C">
      <w:pPr>
        <w:spacing w:after="0" w:line="240" w:lineRule="auto"/>
        <w:jc w:val="center"/>
        <w:rPr>
          <w:rFonts w:ascii="Arial" w:hAnsi="Arial" w:cs="Arial"/>
          <w:sz w:val="24"/>
          <w:szCs w:val="20"/>
        </w:rPr>
      </w:pPr>
    </w:p>
    <w:p w14:paraId="6FDDFC65" w14:textId="77777777" w:rsidR="00343DC4" w:rsidRDefault="00343DC4" w:rsidP="006C433C">
      <w:pPr>
        <w:spacing w:after="0" w:line="240" w:lineRule="auto"/>
        <w:jc w:val="center"/>
        <w:rPr>
          <w:rFonts w:ascii="Arial" w:hAnsi="Arial" w:cs="Arial"/>
          <w:sz w:val="24"/>
          <w:szCs w:val="20"/>
        </w:rPr>
      </w:pPr>
    </w:p>
    <w:p w14:paraId="3228A3CE" w14:textId="77777777" w:rsidR="00343DC4" w:rsidRDefault="00343DC4" w:rsidP="006C433C">
      <w:pPr>
        <w:spacing w:after="0" w:line="240" w:lineRule="auto"/>
        <w:jc w:val="center"/>
        <w:rPr>
          <w:rFonts w:ascii="Arial" w:hAnsi="Arial" w:cs="Arial"/>
          <w:sz w:val="24"/>
          <w:szCs w:val="20"/>
        </w:rPr>
      </w:pPr>
    </w:p>
    <w:p w14:paraId="5C20EC14" w14:textId="77777777" w:rsidR="00B763C9" w:rsidRPr="00F911C0" w:rsidRDefault="00B763C9" w:rsidP="006C433C">
      <w:pPr>
        <w:spacing w:after="0" w:line="240" w:lineRule="auto"/>
        <w:jc w:val="center"/>
        <w:rPr>
          <w:rFonts w:ascii="Arial" w:hAnsi="Arial" w:cs="Arial"/>
          <w:sz w:val="24"/>
          <w:szCs w:val="20"/>
        </w:rPr>
      </w:pPr>
      <w:r w:rsidRPr="00F911C0">
        <w:rPr>
          <w:rFonts w:ascii="Arial" w:hAnsi="Arial" w:cs="Arial"/>
          <w:sz w:val="24"/>
          <w:szCs w:val="20"/>
        </w:rPr>
        <w:t>RAZPISNA DOKUMENTACIJA</w:t>
      </w:r>
    </w:p>
    <w:p w14:paraId="760D97B9" w14:textId="77777777" w:rsidR="00B763C9" w:rsidRDefault="00B763C9" w:rsidP="006C433C">
      <w:pPr>
        <w:spacing w:after="0" w:line="240" w:lineRule="auto"/>
        <w:jc w:val="center"/>
        <w:rPr>
          <w:rFonts w:ascii="Arial" w:hAnsi="Arial" w:cs="Arial"/>
          <w:b/>
          <w:sz w:val="36"/>
          <w:szCs w:val="20"/>
        </w:rPr>
      </w:pPr>
    </w:p>
    <w:p w14:paraId="028299F5" w14:textId="77777777" w:rsidR="00B763C9" w:rsidRPr="00F911C0" w:rsidRDefault="00B763C9" w:rsidP="006C433C">
      <w:pPr>
        <w:spacing w:after="0" w:line="240" w:lineRule="auto"/>
        <w:jc w:val="center"/>
        <w:rPr>
          <w:rFonts w:ascii="Arial" w:hAnsi="Arial" w:cs="Arial"/>
          <w:b/>
          <w:sz w:val="36"/>
          <w:szCs w:val="20"/>
        </w:rPr>
      </w:pPr>
      <w:r>
        <w:rPr>
          <w:rFonts w:ascii="Arial" w:hAnsi="Arial" w:cs="Arial"/>
          <w:b/>
          <w:sz w:val="36"/>
          <w:szCs w:val="20"/>
        </w:rPr>
        <w:t>Javnega razpisa</w:t>
      </w:r>
      <w:r w:rsidRPr="00F911C0">
        <w:rPr>
          <w:rFonts w:ascii="Arial" w:hAnsi="Arial" w:cs="Arial"/>
          <w:b/>
          <w:sz w:val="36"/>
          <w:szCs w:val="20"/>
        </w:rPr>
        <w:t xml:space="preserve"> </w:t>
      </w:r>
    </w:p>
    <w:p w14:paraId="67590852" w14:textId="77777777" w:rsidR="00B763C9" w:rsidRPr="00F911C0" w:rsidRDefault="00B763C9" w:rsidP="006C433C">
      <w:pPr>
        <w:spacing w:after="0" w:line="240" w:lineRule="auto"/>
        <w:jc w:val="center"/>
        <w:rPr>
          <w:rFonts w:ascii="Arial" w:hAnsi="Arial" w:cs="Arial"/>
          <w:b/>
          <w:sz w:val="36"/>
          <w:szCs w:val="20"/>
        </w:rPr>
      </w:pPr>
      <w:r w:rsidRPr="00F911C0">
        <w:rPr>
          <w:rFonts w:ascii="Arial" w:hAnsi="Arial" w:cs="Arial"/>
          <w:b/>
          <w:sz w:val="36"/>
          <w:szCs w:val="20"/>
        </w:rPr>
        <w:t>»KREPITEV KOMPETENC IN INOVACIJSKIH POTENCIALOV PODJETIJ«</w:t>
      </w:r>
    </w:p>
    <w:p w14:paraId="5DA11419" w14:textId="77777777" w:rsidR="00B763C9" w:rsidRPr="00012A20" w:rsidRDefault="00B763C9" w:rsidP="006C433C">
      <w:pPr>
        <w:spacing w:after="0" w:line="240" w:lineRule="auto"/>
        <w:jc w:val="center"/>
        <w:rPr>
          <w:rFonts w:ascii="Arial" w:hAnsi="Arial" w:cs="Arial"/>
          <w:sz w:val="20"/>
          <w:szCs w:val="20"/>
        </w:rPr>
      </w:pPr>
    </w:p>
    <w:p w14:paraId="078CD98E" w14:textId="77777777" w:rsidR="00B763C9" w:rsidRPr="00012A20" w:rsidRDefault="00B763C9" w:rsidP="006C433C">
      <w:pPr>
        <w:spacing w:after="0" w:line="240" w:lineRule="auto"/>
        <w:jc w:val="both"/>
        <w:rPr>
          <w:rFonts w:ascii="Arial" w:hAnsi="Arial" w:cs="Arial"/>
          <w:sz w:val="20"/>
          <w:szCs w:val="20"/>
        </w:rPr>
      </w:pPr>
    </w:p>
    <w:p w14:paraId="4182C13A" w14:textId="77777777" w:rsidR="00B763C9" w:rsidRPr="00012A20" w:rsidRDefault="00B763C9" w:rsidP="006C433C">
      <w:pPr>
        <w:spacing w:after="0" w:line="240" w:lineRule="auto"/>
        <w:jc w:val="both"/>
        <w:rPr>
          <w:rFonts w:ascii="Arial" w:hAnsi="Arial" w:cs="Arial"/>
          <w:sz w:val="20"/>
          <w:szCs w:val="20"/>
        </w:rPr>
      </w:pPr>
    </w:p>
    <w:p w14:paraId="503BA117" w14:textId="77777777" w:rsidR="00B763C9" w:rsidRPr="00012A20" w:rsidRDefault="00B763C9" w:rsidP="006C433C">
      <w:pPr>
        <w:spacing w:after="0" w:line="240" w:lineRule="auto"/>
        <w:jc w:val="both"/>
        <w:rPr>
          <w:rFonts w:ascii="Arial" w:hAnsi="Arial" w:cs="Arial"/>
          <w:sz w:val="20"/>
          <w:szCs w:val="20"/>
        </w:rPr>
      </w:pPr>
    </w:p>
    <w:p w14:paraId="1A9FD316" w14:textId="77777777" w:rsidR="00B763C9" w:rsidRPr="00012A20" w:rsidRDefault="00B763C9" w:rsidP="006C433C">
      <w:pPr>
        <w:spacing w:after="0" w:line="240" w:lineRule="auto"/>
        <w:jc w:val="both"/>
        <w:rPr>
          <w:rFonts w:ascii="Arial" w:hAnsi="Arial" w:cs="Arial"/>
          <w:sz w:val="20"/>
          <w:szCs w:val="20"/>
        </w:rPr>
      </w:pPr>
    </w:p>
    <w:p w14:paraId="0071C3C5" w14:textId="77777777" w:rsidR="00B763C9" w:rsidRPr="00012A20" w:rsidRDefault="00B763C9" w:rsidP="006C433C">
      <w:pPr>
        <w:spacing w:after="0" w:line="240" w:lineRule="auto"/>
        <w:jc w:val="both"/>
        <w:rPr>
          <w:rFonts w:ascii="Arial" w:hAnsi="Arial" w:cs="Arial"/>
          <w:sz w:val="20"/>
          <w:szCs w:val="20"/>
        </w:rPr>
      </w:pPr>
    </w:p>
    <w:p w14:paraId="277008B3" w14:textId="77777777" w:rsidR="00B763C9" w:rsidRPr="00012A20" w:rsidRDefault="00B763C9" w:rsidP="006C433C">
      <w:pPr>
        <w:spacing w:after="0" w:line="240" w:lineRule="auto"/>
        <w:jc w:val="both"/>
        <w:rPr>
          <w:rFonts w:ascii="Arial" w:hAnsi="Arial" w:cs="Arial"/>
          <w:sz w:val="20"/>
          <w:szCs w:val="20"/>
        </w:rPr>
      </w:pPr>
    </w:p>
    <w:p w14:paraId="100A9459" w14:textId="77777777" w:rsidR="00B763C9" w:rsidRPr="00012A20" w:rsidRDefault="00B763C9" w:rsidP="006C433C">
      <w:pPr>
        <w:spacing w:after="0" w:line="240" w:lineRule="auto"/>
        <w:jc w:val="both"/>
        <w:rPr>
          <w:rFonts w:ascii="Arial" w:hAnsi="Arial" w:cs="Arial"/>
          <w:sz w:val="20"/>
          <w:szCs w:val="20"/>
        </w:rPr>
      </w:pPr>
    </w:p>
    <w:p w14:paraId="00E9C6BB" w14:textId="77777777" w:rsidR="00B763C9" w:rsidRPr="00A353AB" w:rsidRDefault="00B763C9" w:rsidP="006C433C">
      <w:pPr>
        <w:spacing w:after="0" w:line="240" w:lineRule="auto"/>
        <w:jc w:val="both"/>
        <w:rPr>
          <w:rFonts w:ascii="Arial" w:hAnsi="Arial" w:cs="Arial"/>
          <w:sz w:val="20"/>
          <w:szCs w:val="20"/>
        </w:rPr>
      </w:pPr>
    </w:p>
    <w:p w14:paraId="2379AC18" w14:textId="77777777" w:rsidR="00B763C9" w:rsidRPr="00A353AB" w:rsidRDefault="00B763C9" w:rsidP="006C433C">
      <w:pPr>
        <w:spacing w:after="0" w:line="240" w:lineRule="auto"/>
        <w:jc w:val="both"/>
        <w:rPr>
          <w:rFonts w:ascii="Arial" w:hAnsi="Arial" w:cs="Arial"/>
          <w:sz w:val="20"/>
          <w:szCs w:val="20"/>
        </w:rPr>
      </w:pPr>
    </w:p>
    <w:p w14:paraId="0DCBE0BD" w14:textId="77777777" w:rsidR="00B763C9" w:rsidRPr="00A353AB" w:rsidRDefault="00B763C9" w:rsidP="006C433C">
      <w:pPr>
        <w:spacing w:after="0" w:line="240" w:lineRule="auto"/>
        <w:jc w:val="both"/>
        <w:rPr>
          <w:rFonts w:ascii="Arial" w:hAnsi="Arial" w:cs="Arial"/>
          <w:sz w:val="20"/>
          <w:szCs w:val="20"/>
        </w:rPr>
      </w:pPr>
    </w:p>
    <w:p w14:paraId="617968FB" w14:textId="77777777" w:rsidR="00B763C9" w:rsidRPr="00A353AB" w:rsidRDefault="00B763C9" w:rsidP="006C433C">
      <w:pPr>
        <w:spacing w:after="0" w:line="240" w:lineRule="auto"/>
        <w:jc w:val="both"/>
        <w:rPr>
          <w:rFonts w:ascii="Arial" w:hAnsi="Arial" w:cs="Arial"/>
          <w:sz w:val="20"/>
          <w:szCs w:val="20"/>
        </w:rPr>
      </w:pPr>
    </w:p>
    <w:p w14:paraId="09BD597A" w14:textId="77777777" w:rsidR="00B763C9" w:rsidRPr="00A353AB" w:rsidRDefault="00B763C9" w:rsidP="006C433C">
      <w:pPr>
        <w:spacing w:after="0" w:line="240" w:lineRule="auto"/>
        <w:jc w:val="both"/>
        <w:rPr>
          <w:rFonts w:ascii="Arial" w:hAnsi="Arial" w:cs="Arial"/>
          <w:sz w:val="20"/>
          <w:szCs w:val="20"/>
        </w:rPr>
      </w:pPr>
    </w:p>
    <w:p w14:paraId="401E4D33" w14:textId="77777777" w:rsidR="00B763C9" w:rsidRPr="00A353AB" w:rsidRDefault="00B763C9" w:rsidP="006C433C">
      <w:pPr>
        <w:spacing w:after="0" w:line="240" w:lineRule="auto"/>
        <w:jc w:val="both"/>
        <w:rPr>
          <w:rFonts w:ascii="Arial" w:hAnsi="Arial" w:cs="Arial"/>
          <w:sz w:val="20"/>
          <w:szCs w:val="20"/>
        </w:rPr>
      </w:pPr>
    </w:p>
    <w:p w14:paraId="658479FD" w14:textId="77777777" w:rsidR="00B763C9" w:rsidRPr="00A353AB" w:rsidRDefault="00B763C9" w:rsidP="006C433C">
      <w:pPr>
        <w:spacing w:after="0" w:line="240" w:lineRule="auto"/>
        <w:jc w:val="both"/>
        <w:rPr>
          <w:rFonts w:ascii="Arial" w:hAnsi="Arial" w:cs="Arial"/>
          <w:sz w:val="20"/>
          <w:szCs w:val="20"/>
        </w:rPr>
      </w:pPr>
    </w:p>
    <w:p w14:paraId="2648BE4C" w14:textId="77777777" w:rsidR="00B763C9" w:rsidRDefault="00B763C9" w:rsidP="006C433C">
      <w:pPr>
        <w:spacing w:after="0" w:line="240" w:lineRule="auto"/>
        <w:jc w:val="both"/>
        <w:rPr>
          <w:rFonts w:ascii="Arial" w:hAnsi="Arial" w:cs="Arial"/>
          <w:sz w:val="20"/>
          <w:szCs w:val="20"/>
        </w:rPr>
      </w:pPr>
    </w:p>
    <w:p w14:paraId="4FB925DA" w14:textId="77777777" w:rsidR="00B763C9" w:rsidRDefault="00B763C9" w:rsidP="006C433C">
      <w:pPr>
        <w:spacing w:after="0" w:line="240" w:lineRule="auto"/>
        <w:jc w:val="both"/>
        <w:rPr>
          <w:rFonts w:ascii="Arial" w:hAnsi="Arial" w:cs="Arial"/>
          <w:sz w:val="20"/>
          <w:szCs w:val="20"/>
        </w:rPr>
      </w:pPr>
    </w:p>
    <w:p w14:paraId="0CEDF789" w14:textId="77777777" w:rsidR="00B763C9" w:rsidRDefault="00B763C9" w:rsidP="006C433C">
      <w:pPr>
        <w:spacing w:after="0" w:line="240" w:lineRule="auto"/>
        <w:jc w:val="both"/>
        <w:rPr>
          <w:rFonts w:ascii="Arial" w:hAnsi="Arial" w:cs="Arial"/>
          <w:sz w:val="20"/>
          <w:szCs w:val="20"/>
        </w:rPr>
      </w:pPr>
    </w:p>
    <w:p w14:paraId="203E065B" w14:textId="77777777" w:rsidR="00B763C9" w:rsidRDefault="00B763C9" w:rsidP="006C433C">
      <w:pPr>
        <w:spacing w:after="0" w:line="240" w:lineRule="auto"/>
        <w:jc w:val="both"/>
        <w:rPr>
          <w:rFonts w:ascii="Arial" w:hAnsi="Arial" w:cs="Arial"/>
          <w:sz w:val="20"/>
          <w:szCs w:val="20"/>
        </w:rPr>
      </w:pPr>
    </w:p>
    <w:p w14:paraId="0686A4C2" w14:textId="77777777" w:rsidR="00B763C9" w:rsidRDefault="00B763C9" w:rsidP="006C433C">
      <w:pPr>
        <w:spacing w:after="0" w:line="240" w:lineRule="auto"/>
        <w:jc w:val="both"/>
        <w:rPr>
          <w:rFonts w:ascii="Arial" w:hAnsi="Arial" w:cs="Arial"/>
          <w:sz w:val="20"/>
          <w:szCs w:val="20"/>
        </w:rPr>
      </w:pPr>
    </w:p>
    <w:p w14:paraId="766B55D4" w14:textId="77777777" w:rsidR="00B763C9" w:rsidRPr="00012A20" w:rsidRDefault="00B763C9" w:rsidP="006C433C">
      <w:pPr>
        <w:spacing w:after="0" w:line="240" w:lineRule="auto"/>
        <w:jc w:val="both"/>
        <w:rPr>
          <w:rFonts w:ascii="Arial" w:hAnsi="Arial" w:cs="Arial"/>
          <w:sz w:val="20"/>
          <w:szCs w:val="20"/>
        </w:rPr>
      </w:pPr>
    </w:p>
    <w:p w14:paraId="0EC89E6E" w14:textId="77777777" w:rsidR="00B763C9" w:rsidRPr="00012A20" w:rsidRDefault="00B763C9" w:rsidP="006C433C">
      <w:pPr>
        <w:spacing w:after="0" w:line="240" w:lineRule="auto"/>
        <w:jc w:val="both"/>
        <w:rPr>
          <w:rFonts w:ascii="Arial" w:hAnsi="Arial" w:cs="Arial"/>
          <w:sz w:val="20"/>
          <w:szCs w:val="20"/>
        </w:rPr>
      </w:pPr>
    </w:p>
    <w:p w14:paraId="4172918A" w14:textId="77777777" w:rsidR="00B763C9" w:rsidRPr="00012A20" w:rsidRDefault="00B763C9" w:rsidP="006C433C">
      <w:pPr>
        <w:spacing w:after="0" w:line="240" w:lineRule="auto"/>
        <w:jc w:val="both"/>
        <w:rPr>
          <w:rFonts w:ascii="Arial" w:hAnsi="Arial" w:cs="Arial"/>
          <w:sz w:val="20"/>
          <w:szCs w:val="20"/>
        </w:rPr>
      </w:pPr>
      <w:r w:rsidRPr="00012A20">
        <w:rPr>
          <w:rFonts w:ascii="Arial" w:hAnsi="Arial" w:cs="Arial"/>
          <w:sz w:val="20"/>
          <w:szCs w:val="20"/>
        </w:rPr>
        <w:t>Vsebina:</w:t>
      </w:r>
    </w:p>
    <w:p w14:paraId="63464215" w14:textId="77777777" w:rsidR="00B763C9" w:rsidRPr="00012A20" w:rsidRDefault="00B763C9" w:rsidP="006C433C">
      <w:pPr>
        <w:spacing w:after="0" w:line="240" w:lineRule="auto"/>
        <w:jc w:val="both"/>
        <w:rPr>
          <w:rFonts w:ascii="Arial" w:hAnsi="Arial" w:cs="Arial"/>
          <w:sz w:val="20"/>
          <w:szCs w:val="20"/>
        </w:rPr>
      </w:pPr>
    </w:p>
    <w:p w14:paraId="19620F80" w14:textId="77777777" w:rsidR="00B763C9" w:rsidRPr="00012A20" w:rsidRDefault="00B763C9" w:rsidP="006C433C">
      <w:pPr>
        <w:numPr>
          <w:ilvl w:val="0"/>
          <w:numId w:val="17"/>
        </w:numPr>
        <w:spacing w:after="0" w:line="240" w:lineRule="auto"/>
        <w:ind w:left="1077"/>
        <w:jc w:val="both"/>
        <w:rPr>
          <w:rFonts w:ascii="Arial" w:hAnsi="Arial" w:cs="Arial"/>
          <w:sz w:val="20"/>
          <w:szCs w:val="20"/>
        </w:rPr>
      </w:pPr>
      <w:r w:rsidRPr="00012A20">
        <w:rPr>
          <w:rFonts w:ascii="Arial" w:hAnsi="Arial" w:cs="Arial"/>
          <w:sz w:val="20"/>
          <w:szCs w:val="20"/>
        </w:rPr>
        <w:t>BESEDILO JAVNEGA RAZPISA</w:t>
      </w:r>
    </w:p>
    <w:p w14:paraId="61F95C3E" w14:textId="77777777" w:rsidR="00B763C9" w:rsidRPr="00A353AB" w:rsidRDefault="00B763C9" w:rsidP="006C433C">
      <w:pPr>
        <w:numPr>
          <w:ilvl w:val="0"/>
          <w:numId w:val="17"/>
        </w:numPr>
        <w:spacing w:after="0" w:line="240" w:lineRule="auto"/>
        <w:ind w:left="1077"/>
        <w:jc w:val="both"/>
        <w:rPr>
          <w:rFonts w:ascii="Arial" w:hAnsi="Arial" w:cs="Arial"/>
          <w:sz w:val="20"/>
          <w:szCs w:val="20"/>
        </w:rPr>
      </w:pPr>
      <w:r>
        <w:rPr>
          <w:rFonts w:ascii="Arial" w:hAnsi="Arial" w:cs="Arial"/>
          <w:sz w:val="20"/>
          <w:szCs w:val="20"/>
        </w:rPr>
        <w:t>POJASNILA K JAVNEMU RAZPISU</w:t>
      </w:r>
    </w:p>
    <w:p w14:paraId="36549FF3" w14:textId="77777777" w:rsidR="00B763C9" w:rsidRDefault="00B763C9" w:rsidP="006C433C">
      <w:pPr>
        <w:numPr>
          <w:ilvl w:val="0"/>
          <w:numId w:val="17"/>
        </w:numPr>
        <w:spacing w:after="0" w:line="240" w:lineRule="auto"/>
        <w:ind w:left="1077"/>
        <w:jc w:val="both"/>
        <w:rPr>
          <w:rFonts w:ascii="Arial" w:hAnsi="Arial" w:cs="Arial"/>
          <w:sz w:val="20"/>
          <w:szCs w:val="20"/>
        </w:rPr>
      </w:pPr>
      <w:r>
        <w:rPr>
          <w:rFonts w:ascii="Arial" w:hAnsi="Arial" w:cs="Arial"/>
          <w:sz w:val="20"/>
          <w:szCs w:val="20"/>
        </w:rPr>
        <w:t>PRAVNA PODLAGA IN MEDOTOLOGIJA ZA DOLOČITEV STANDARDNE LESTVICE STROŠKA NA ENOTO</w:t>
      </w:r>
    </w:p>
    <w:p w14:paraId="6788F68E" w14:textId="77777777" w:rsidR="00B763C9" w:rsidRPr="00012A20" w:rsidRDefault="00B763C9" w:rsidP="006C433C">
      <w:pPr>
        <w:spacing w:after="0" w:line="240" w:lineRule="auto"/>
        <w:jc w:val="both"/>
        <w:rPr>
          <w:rFonts w:ascii="Arial" w:hAnsi="Arial" w:cs="Arial"/>
          <w:sz w:val="20"/>
          <w:szCs w:val="20"/>
        </w:rPr>
      </w:pPr>
    </w:p>
    <w:p w14:paraId="0C679828" w14:textId="77777777" w:rsidR="00B763C9" w:rsidRPr="00012A20" w:rsidRDefault="00B763C9" w:rsidP="006C433C">
      <w:pPr>
        <w:numPr>
          <w:ilvl w:val="0"/>
          <w:numId w:val="17"/>
        </w:numPr>
        <w:spacing w:after="0" w:line="240" w:lineRule="auto"/>
        <w:ind w:left="1077"/>
        <w:jc w:val="both"/>
        <w:rPr>
          <w:rFonts w:ascii="Arial" w:hAnsi="Arial" w:cs="Arial"/>
          <w:sz w:val="20"/>
          <w:szCs w:val="20"/>
        </w:rPr>
      </w:pPr>
      <w:r w:rsidRPr="00012A20">
        <w:rPr>
          <w:rFonts w:ascii="Arial" w:hAnsi="Arial" w:cs="Arial"/>
          <w:sz w:val="20"/>
          <w:szCs w:val="20"/>
        </w:rPr>
        <w:t>OBRAZCI IN DOKAZILA</w:t>
      </w:r>
    </w:p>
    <w:p w14:paraId="7D44DF97" w14:textId="77777777" w:rsidR="00B763C9" w:rsidRPr="00012A20" w:rsidRDefault="00B763C9" w:rsidP="006C433C">
      <w:pPr>
        <w:spacing w:after="0" w:line="240" w:lineRule="auto"/>
        <w:jc w:val="both"/>
        <w:rPr>
          <w:rFonts w:ascii="Arial" w:hAnsi="Arial" w:cs="Arial"/>
          <w:sz w:val="20"/>
          <w:szCs w:val="20"/>
        </w:rPr>
      </w:pPr>
    </w:p>
    <w:p w14:paraId="56429260" w14:textId="77777777" w:rsidR="00B763C9" w:rsidRPr="00012A20" w:rsidRDefault="00B763C9" w:rsidP="006C433C">
      <w:pPr>
        <w:spacing w:line="240" w:lineRule="auto"/>
        <w:rPr>
          <w:rFonts w:ascii="Arial" w:hAnsi="Arial" w:cs="Arial"/>
          <w:sz w:val="20"/>
          <w:szCs w:val="20"/>
        </w:rPr>
      </w:pPr>
      <w:r w:rsidRPr="00012A20">
        <w:rPr>
          <w:rFonts w:ascii="Arial" w:hAnsi="Arial" w:cs="Arial"/>
          <w:sz w:val="20"/>
          <w:szCs w:val="20"/>
        </w:rPr>
        <w:br w:type="page"/>
      </w:r>
    </w:p>
    <w:p w14:paraId="52F643B7" w14:textId="77777777" w:rsidR="00B763C9" w:rsidRPr="005752F6" w:rsidRDefault="00B763C9" w:rsidP="006C433C">
      <w:pPr>
        <w:pStyle w:val="Naslov1"/>
        <w:spacing w:line="240" w:lineRule="auto"/>
        <w:rPr>
          <w:rFonts w:ascii="Arial" w:hAnsi="Arial" w:cs="Arial"/>
        </w:rPr>
      </w:pPr>
      <w:r w:rsidRPr="005752F6">
        <w:rPr>
          <w:rFonts w:ascii="Arial" w:hAnsi="Arial" w:cs="Arial"/>
        </w:rPr>
        <w:lastRenderedPageBreak/>
        <w:t>BESEDILO JAVNEGA RAZPISA</w:t>
      </w:r>
    </w:p>
    <w:p w14:paraId="4C90B153" w14:textId="77777777" w:rsidR="00B763C9" w:rsidRPr="00012A20" w:rsidRDefault="00B763C9" w:rsidP="006C433C">
      <w:pPr>
        <w:spacing w:after="0" w:line="240" w:lineRule="auto"/>
        <w:jc w:val="both"/>
        <w:rPr>
          <w:rFonts w:ascii="Arial" w:hAnsi="Arial" w:cs="Arial"/>
          <w:sz w:val="20"/>
          <w:szCs w:val="20"/>
        </w:rPr>
      </w:pPr>
    </w:p>
    <w:p w14:paraId="65EFA1EE" w14:textId="77777777" w:rsidR="00B763C9" w:rsidRPr="00012A20" w:rsidRDefault="00B763C9" w:rsidP="006C433C">
      <w:pPr>
        <w:spacing w:after="0" w:line="240" w:lineRule="auto"/>
        <w:jc w:val="both"/>
        <w:rPr>
          <w:rFonts w:ascii="Arial" w:hAnsi="Arial" w:cs="Arial"/>
          <w:sz w:val="20"/>
          <w:szCs w:val="20"/>
        </w:rPr>
      </w:pPr>
    </w:p>
    <w:p w14:paraId="577D8F97" w14:textId="7D39B618" w:rsidR="001C7B5D" w:rsidRPr="00012A20"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Pr="00012A20">
        <w:rPr>
          <w:rFonts w:ascii="Arial" w:hAnsi="Arial" w:cs="Arial"/>
          <w:color w:val="000000"/>
          <w:sz w:val="20"/>
          <w:szCs w:val="20"/>
        </w:rPr>
        <w:t>U</w:t>
      </w:r>
      <w:r>
        <w:rPr>
          <w:rFonts w:ascii="Arial" w:hAnsi="Arial" w:cs="Arial"/>
          <w:color w:val="000000"/>
          <w:sz w:val="20"/>
          <w:szCs w:val="20"/>
        </w:rPr>
        <w:t>L L</w:t>
      </w:r>
      <w:r w:rsidRPr="00012A20">
        <w:rPr>
          <w:rFonts w:ascii="Arial" w:hAnsi="Arial" w:cs="Arial"/>
          <w:sz w:val="20"/>
          <w:szCs w:val="20"/>
        </w:rPr>
        <w:t xml:space="preserve"> št. 347 z dne 20.12.2013, str. 320; </w:t>
      </w:r>
      <w:r w:rsidRPr="00012A20">
        <w:rPr>
          <w:rFonts w:ascii="Arial" w:hAnsi="Arial" w:cs="Arial"/>
          <w:i/>
          <w:sz w:val="20"/>
          <w:szCs w:val="20"/>
        </w:rPr>
        <w:t>v nadaljevanju</w:t>
      </w:r>
      <w:r w:rsidRPr="00012A20">
        <w:rPr>
          <w:rFonts w:ascii="Arial" w:hAnsi="Arial" w:cs="Arial"/>
          <w:sz w:val="20"/>
          <w:szCs w:val="20"/>
        </w:rPr>
        <w:t>: Uredba 1303/2013/EU), Uredbe (EU) št. 1301/2013 Evropskega parlamenta in Sveta z dne 17. decembra 2013 o Evropskem skladu za regionalni razvoj in o posebnih določbah glede cilja »naložbe za rast in delovna mesta« ter o razveljavitvi Uredbe (ES) št. 1080/2006 (</w:t>
      </w:r>
      <w:r w:rsidRPr="00012A20">
        <w:rPr>
          <w:rFonts w:ascii="Arial" w:hAnsi="Arial" w:cs="Arial"/>
          <w:color w:val="000000"/>
          <w:sz w:val="20"/>
          <w:szCs w:val="20"/>
        </w:rPr>
        <w:t>U</w:t>
      </w:r>
      <w:r>
        <w:rPr>
          <w:rFonts w:ascii="Arial" w:hAnsi="Arial" w:cs="Arial"/>
          <w:color w:val="000000"/>
          <w:sz w:val="20"/>
          <w:szCs w:val="20"/>
        </w:rPr>
        <w:t>L L</w:t>
      </w:r>
      <w:r w:rsidRPr="00012A20">
        <w:rPr>
          <w:rFonts w:ascii="Arial" w:hAnsi="Arial" w:cs="Arial"/>
          <w:sz w:val="20"/>
          <w:szCs w:val="20"/>
        </w:rPr>
        <w:t xml:space="preserve"> št. 347 z dne 20.12.2013, str. 289), Uredbe (EU, </w:t>
      </w:r>
      <w:proofErr w:type="spellStart"/>
      <w:r w:rsidRPr="00012A20">
        <w:rPr>
          <w:rFonts w:ascii="Arial" w:hAnsi="Arial" w:cs="Arial"/>
          <w:sz w:val="20"/>
          <w:szCs w:val="20"/>
        </w:rPr>
        <w:t>Euratom</w:t>
      </w:r>
      <w:proofErr w:type="spellEnd"/>
      <w:r w:rsidRPr="00012A20">
        <w:rPr>
          <w:rFonts w:ascii="Arial" w:hAnsi="Arial" w:cs="Arial"/>
          <w:sz w:val="20"/>
          <w:szCs w:val="20"/>
        </w:rPr>
        <w:t xml:space="preserve">) št. 966/2012 Evropskega parlamenta in Sveta z dne 25. oktobra 2012 o finančnih pravilih, ki se uporabljajo za splošni proračun Unije in razveljavitvi Uredbe Sveta (ES, </w:t>
      </w:r>
      <w:proofErr w:type="spellStart"/>
      <w:r w:rsidRPr="00012A20">
        <w:rPr>
          <w:rFonts w:ascii="Arial" w:hAnsi="Arial" w:cs="Arial"/>
          <w:sz w:val="20"/>
          <w:szCs w:val="20"/>
        </w:rPr>
        <w:t>Euratom</w:t>
      </w:r>
      <w:proofErr w:type="spellEnd"/>
      <w:r w:rsidRPr="00012A20">
        <w:rPr>
          <w:rFonts w:ascii="Arial" w:hAnsi="Arial" w:cs="Arial"/>
          <w:sz w:val="20"/>
          <w:szCs w:val="20"/>
        </w:rPr>
        <w:t>) št. 1605/2002 (</w:t>
      </w:r>
      <w:r w:rsidRPr="00012A20">
        <w:rPr>
          <w:rFonts w:ascii="Arial" w:hAnsi="Arial" w:cs="Arial"/>
          <w:color w:val="000000"/>
          <w:sz w:val="20"/>
          <w:szCs w:val="20"/>
        </w:rPr>
        <w:t>U</w:t>
      </w:r>
      <w:r>
        <w:rPr>
          <w:rFonts w:ascii="Arial" w:hAnsi="Arial" w:cs="Arial"/>
          <w:color w:val="000000"/>
          <w:sz w:val="20"/>
          <w:szCs w:val="20"/>
        </w:rPr>
        <w:t>L L</w:t>
      </w:r>
      <w:r w:rsidRPr="00012A20">
        <w:rPr>
          <w:rFonts w:ascii="Arial" w:hAnsi="Arial" w:cs="Arial"/>
          <w:sz w:val="20"/>
          <w:szCs w:val="20"/>
        </w:rPr>
        <w:t xml:space="preserve"> št. 298 z dne 26.10.2012, str. 1), Zakona o integriteti in preprečevanju korupcije (Uradni list RS, št. 69/11 – uradno prečiščeno besedilo), Zakona o javnih financah (</w:t>
      </w:r>
      <w:r w:rsidRPr="00012A20">
        <w:rPr>
          <w:rFonts w:ascii="Arial" w:hAnsi="Arial" w:cs="Arial"/>
          <w:color w:val="000000"/>
          <w:sz w:val="20"/>
          <w:szCs w:val="20"/>
        </w:rPr>
        <w:t xml:space="preserve">Uradni list RS, št. 11/11 - </w:t>
      </w:r>
      <w:r w:rsidRPr="00012A20">
        <w:rPr>
          <w:rFonts w:ascii="Arial" w:hAnsi="Arial" w:cs="Arial"/>
          <w:sz w:val="20"/>
          <w:szCs w:val="20"/>
        </w:rPr>
        <w:t>uradno prečiščeno besedilo</w:t>
      </w:r>
      <w:r w:rsidRPr="00012A20">
        <w:rPr>
          <w:rFonts w:ascii="Arial" w:hAnsi="Arial" w:cs="Arial"/>
          <w:color w:val="000000"/>
          <w:sz w:val="20"/>
          <w:szCs w:val="20"/>
        </w:rPr>
        <w:t xml:space="preserve">, </w:t>
      </w:r>
      <w:r w:rsidRPr="00293F66">
        <w:rPr>
          <w:rFonts w:ascii="Arial" w:hAnsi="Arial" w:cs="Arial"/>
          <w:color w:val="000000"/>
          <w:sz w:val="20"/>
          <w:szCs w:val="20"/>
        </w:rPr>
        <w:t xml:space="preserve">14/13 – </w:t>
      </w:r>
      <w:proofErr w:type="spellStart"/>
      <w:r w:rsidRPr="00293F66">
        <w:rPr>
          <w:rFonts w:ascii="Arial" w:hAnsi="Arial" w:cs="Arial"/>
          <w:color w:val="000000"/>
          <w:sz w:val="20"/>
          <w:szCs w:val="20"/>
        </w:rPr>
        <w:t>popr</w:t>
      </w:r>
      <w:proofErr w:type="spellEnd"/>
      <w:r w:rsidRPr="00293F66">
        <w:rPr>
          <w:rFonts w:ascii="Arial" w:hAnsi="Arial" w:cs="Arial"/>
          <w:color w:val="000000"/>
          <w:sz w:val="20"/>
          <w:szCs w:val="20"/>
        </w:rPr>
        <w:t xml:space="preserve">., 101/13, 55/15 – </w:t>
      </w:r>
      <w:proofErr w:type="spellStart"/>
      <w:r w:rsidRPr="00293F66">
        <w:rPr>
          <w:rFonts w:ascii="Arial" w:hAnsi="Arial" w:cs="Arial"/>
          <w:color w:val="000000"/>
          <w:sz w:val="20"/>
          <w:szCs w:val="20"/>
        </w:rPr>
        <w:t>ZFisP</w:t>
      </w:r>
      <w:proofErr w:type="spellEnd"/>
      <w:r w:rsidRPr="00293F66">
        <w:rPr>
          <w:rFonts w:ascii="Arial" w:hAnsi="Arial" w:cs="Arial"/>
          <w:color w:val="000000"/>
          <w:sz w:val="20"/>
          <w:szCs w:val="20"/>
        </w:rPr>
        <w:t xml:space="preserve"> in 96/15 –</w:t>
      </w:r>
      <w:r>
        <w:rPr>
          <w:rFonts w:ascii="Arial" w:hAnsi="Arial" w:cs="Arial"/>
          <w:color w:val="000000"/>
          <w:sz w:val="20"/>
          <w:szCs w:val="20"/>
        </w:rPr>
        <w:t>ZIPRS1617</w:t>
      </w:r>
      <w:r w:rsidRPr="00012A20">
        <w:rPr>
          <w:rFonts w:ascii="Arial" w:hAnsi="Arial" w:cs="Arial"/>
          <w:color w:val="000000"/>
          <w:sz w:val="20"/>
          <w:szCs w:val="20"/>
        </w:rPr>
        <w:t>)</w:t>
      </w:r>
      <w:r w:rsidRPr="00012A20">
        <w:rPr>
          <w:rFonts w:ascii="Arial" w:hAnsi="Arial" w:cs="Arial"/>
          <w:sz w:val="20"/>
          <w:szCs w:val="20"/>
        </w:rPr>
        <w:t>,</w:t>
      </w:r>
      <w:r w:rsidRPr="00012A20">
        <w:rPr>
          <w:rFonts w:ascii="Arial" w:hAnsi="Arial" w:cs="Arial"/>
          <w:bCs/>
          <w:sz w:val="20"/>
          <w:szCs w:val="20"/>
        </w:rPr>
        <w:t xml:space="preserve"> Zakona o izvrševanju proračunov Republike Slovenije za leti 2016 in 2017 (Uradni list RS, št. </w:t>
      </w:r>
      <w:hyperlink r:id="rId8" w:tgtFrame="_blank" w:tooltip="Zakon o izvrševanju proračunov Republike Slovenije za leti 2016 in 2017 (ZIPRS1617)" w:history="1">
        <w:r w:rsidRPr="00012A20">
          <w:rPr>
            <w:rFonts w:ascii="Arial" w:hAnsi="Arial" w:cs="Arial"/>
            <w:bCs/>
            <w:sz w:val="20"/>
            <w:szCs w:val="20"/>
          </w:rPr>
          <w:t>96/15</w:t>
        </w:r>
      </w:hyperlink>
      <w:r>
        <w:rPr>
          <w:rFonts w:ascii="Arial" w:hAnsi="Arial" w:cs="Arial"/>
          <w:bCs/>
          <w:sz w:val="20"/>
          <w:szCs w:val="20"/>
        </w:rPr>
        <w:t xml:space="preserve"> in 46/16</w:t>
      </w:r>
      <w:r w:rsidRPr="00012A20">
        <w:rPr>
          <w:rFonts w:ascii="Arial" w:hAnsi="Arial" w:cs="Arial"/>
          <w:bCs/>
          <w:sz w:val="20"/>
          <w:szCs w:val="20"/>
        </w:rPr>
        <w:t>)</w:t>
      </w:r>
      <w:r w:rsidRPr="00012A20">
        <w:rPr>
          <w:rFonts w:ascii="Arial" w:hAnsi="Arial" w:cs="Arial"/>
          <w:sz w:val="20"/>
          <w:szCs w:val="20"/>
        </w:rPr>
        <w:t xml:space="preserve">, Zakona o podpornem okolju za podjetništvo (Uradni list RS, št. 102/07, 57/12, 82/13 in 17/15, </w:t>
      </w:r>
      <w:r w:rsidRPr="00012A20">
        <w:rPr>
          <w:rFonts w:ascii="Arial" w:hAnsi="Arial" w:cs="Arial"/>
          <w:i/>
          <w:sz w:val="20"/>
          <w:szCs w:val="20"/>
        </w:rPr>
        <w:t xml:space="preserve">v nadaljevanju: </w:t>
      </w:r>
      <w:r w:rsidRPr="00012A20">
        <w:rPr>
          <w:rFonts w:ascii="Arial" w:hAnsi="Arial" w:cs="Arial"/>
          <w:sz w:val="20"/>
          <w:szCs w:val="20"/>
        </w:rPr>
        <w:t>ZPOP</w:t>
      </w:r>
      <w:r>
        <w:rPr>
          <w:rFonts w:ascii="Arial" w:hAnsi="Arial" w:cs="Arial"/>
          <w:sz w:val="20"/>
          <w:szCs w:val="20"/>
        </w:rPr>
        <w:t>-1)</w:t>
      </w:r>
      <w:r w:rsidRPr="00012A20">
        <w:rPr>
          <w:rFonts w:ascii="Arial" w:hAnsi="Arial" w:cs="Arial"/>
          <w:sz w:val="20"/>
          <w:szCs w:val="20"/>
        </w:rPr>
        <w:t>, Zakona o dostopu do informacij javnega značaja (Ur</w:t>
      </w:r>
      <w:r>
        <w:rPr>
          <w:rFonts w:ascii="Arial" w:hAnsi="Arial" w:cs="Arial"/>
          <w:sz w:val="20"/>
          <w:szCs w:val="20"/>
        </w:rPr>
        <w:t>adni</w:t>
      </w:r>
      <w:r w:rsidRPr="00012A20">
        <w:rPr>
          <w:rFonts w:ascii="Arial" w:hAnsi="Arial" w:cs="Arial"/>
          <w:sz w:val="20"/>
          <w:szCs w:val="20"/>
        </w:rPr>
        <w:t xml:space="preserve"> l</w:t>
      </w:r>
      <w:r>
        <w:rPr>
          <w:rFonts w:ascii="Arial" w:hAnsi="Arial" w:cs="Arial"/>
          <w:sz w:val="20"/>
          <w:szCs w:val="20"/>
        </w:rPr>
        <w:t>ist</w:t>
      </w:r>
      <w:r w:rsidRPr="00012A20">
        <w:rPr>
          <w:rFonts w:ascii="Arial" w:hAnsi="Arial" w:cs="Arial"/>
          <w:sz w:val="20"/>
          <w:szCs w:val="20"/>
        </w:rPr>
        <w:t xml:space="preserve"> RS, št. </w:t>
      </w:r>
      <w:r w:rsidRPr="00293F66">
        <w:rPr>
          <w:rFonts w:ascii="Arial" w:hAnsi="Arial" w:cs="Arial"/>
          <w:sz w:val="20"/>
          <w:szCs w:val="20"/>
        </w:rPr>
        <w:t xml:space="preserve">št. 51/06 – uradno prečiščeno besedilo, 117/06 – ZDavP-2, 23/14, 50/14, 19/15 – </w:t>
      </w:r>
      <w:proofErr w:type="spellStart"/>
      <w:r w:rsidRPr="00293F66">
        <w:rPr>
          <w:rFonts w:ascii="Arial" w:hAnsi="Arial" w:cs="Arial"/>
          <w:sz w:val="20"/>
          <w:szCs w:val="20"/>
        </w:rPr>
        <w:t>odl</w:t>
      </w:r>
      <w:proofErr w:type="spellEnd"/>
      <w:r w:rsidRPr="00293F66">
        <w:rPr>
          <w:rFonts w:ascii="Arial" w:hAnsi="Arial" w:cs="Arial"/>
          <w:sz w:val="20"/>
          <w:szCs w:val="20"/>
        </w:rPr>
        <w:t>. US in 102/15</w:t>
      </w:r>
      <w:r>
        <w:rPr>
          <w:rFonts w:ascii="Arial" w:hAnsi="Arial" w:cs="Arial"/>
          <w:sz w:val="20"/>
          <w:szCs w:val="20"/>
        </w:rPr>
        <w:t>;</w:t>
      </w:r>
      <w:r w:rsidRPr="00012A20">
        <w:rPr>
          <w:rFonts w:ascii="Arial" w:hAnsi="Arial" w:cs="Arial"/>
          <w:i/>
          <w:sz w:val="20"/>
          <w:szCs w:val="20"/>
        </w:rPr>
        <w:t xml:space="preserve"> v nadaljevanju</w:t>
      </w:r>
      <w:r w:rsidRPr="00012A20">
        <w:rPr>
          <w:rFonts w:ascii="Arial" w:hAnsi="Arial" w:cs="Arial"/>
          <w:sz w:val="20"/>
          <w:szCs w:val="20"/>
        </w:rPr>
        <w:t xml:space="preserve">: ZDIJZ), Uredbe o postopku, merilih in načinih dodeljevanja sredstev za spodbujanje razvojnih programov in prednostnih nalog (Uradni list RS, št. 56/11), </w:t>
      </w:r>
      <w:r w:rsidRPr="00012A20">
        <w:rPr>
          <w:rFonts w:ascii="Arial" w:hAnsi="Arial" w:cs="Arial"/>
          <w:color w:val="000000"/>
          <w:sz w:val="20"/>
          <w:szCs w:val="20"/>
          <w:lang w:eastAsia="sl-SI"/>
        </w:rPr>
        <w:t>Proračuna Republike Slovenije za leto 2016 (DP2016) (Uradni list RS, št. 96/</w:t>
      </w:r>
      <w:r w:rsidRPr="00012A20">
        <w:rPr>
          <w:rFonts w:ascii="Arial" w:hAnsi="Arial" w:cs="Arial"/>
          <w:sz w:val="20"/>
          <w:szCs w:val="20"/>
          <w:lang w:eastAsia="sl-SI"/>
        </w:rPr>
        <w:t xml:space="preserve">15), Proračuna Republike Slovenije za leto 2017 (DP2017) (Uradni list RS, št. 96/15), </w:t>
      </w:r>
      <w:r w:rsidRPr="00012A20">
        <w:rPr>
          <w:rFonts w:ascii="Arial" w:hAnsi="Arial" w:cs="Arial"/>
          <w:sz w:val="20"/>
          <w:szCs w:val="20"/>
        </w:rPr>
        <w:t>Pravilnika o postopkih za izvrševanje proračuna Republike Slovenije (Uradni list RS, št. 50/07,  61/08, 99/09 – ZIPRS1011 in 3/13), Uredbe o porabi sredstev evropske kohezijske politike v Republiki Sloveniji v programskem obdobju 2014–2020 za cilj naložbe za rast in delovna mesta (Uradni list RS, št. 29/15</w:t>
      </w:r>
      <w:r>
        <w:rPr>
          <w:rFonts w:ascii="Arial" w:hAnsi="Arial" w:cs="Arial"/>
          <w:sz w:val="20"/>
          <w:szCs w:val="20"/>
        </w:rPr>
        <w:t>,</w:t>
      </w:r>
      <w:r w:rsidRPr="00012A20">
        <w:rPr>
          <w:rFonts w:ascii="Arial" w:hAnsi="Arial" w:cs="Arial"/>
          <w:sz w:val="20"/>
          <w:szCs w:val="20"/>
        </w:rPr>
        <w:t xml:space="preserve"> 36/16</w:t>
      </w:r>
      <w:r>
        <w:rPr>
          <w:rFonts w:ascii="Arial" w:hAnsi="Arial" w:cs="Arial"/>
          <w:sz w:val="20"/>
          <w:szCs w:val="20"/>
        </w:rPr>
        <w:t xml:space="preserve">, 58/16 in </w:t>
      </w:r>
      <w:r w:rsidRPr="00BB16FC">
        <w:rPr>
          <w:rFonts w:ascii="Arial" w:hAnsi="Arial" w:cs="Arial"/>
          <w:sz w:val="20"/>
          <w:szCs w:val="20"/>
        </w:rPr>
        <w:t xml:space="preserve">69/16 – </w:t>
      </w:r>
      <w:proofErr w:type="spellStart"/>
      <w:r w:rsidRPr="00BB16FC">
        <w:rPr>
          <w:rFonts w:ascii="Arial" w:hAnsi="Arial" w:cs="Arial"/>
          <w:sz w:val="20"/>
          <w:szCs w:val="20"/>
        </w:rPr>
        <w:t>popr</w:t>
      </w:r>
      <w:proofErr w:type="spellEnd"/>
      <w:r w:rsidRPr="00BB16FC">
        <w:rPr>
          <w:rFonts w:ascii="Arial" w:hAnsi="Arial" w:cs="Arial"/>
          <w:sz w:val="20"/>
          <w:szCs w:val="20"/>
        </w:rPr>
        <w:t>.),</w:t>
      </w:r>
      <w:r w:rsidRPr="00012A20">
        <w:rPr>
          <w:rFonts w:ascii="Arial" w:hAnsi="Arial" w:cs="Arial"/>
          <w:sz w:val="20"/>
          <w:szCs w:val="20"/>
        </w:rPr>
        <w:t xml:space="preserve"> Partnerskega sporazuma med Slovenijo in Evropsko komisijo za obdobje 2014–2020, št. CCI 2014SI16M8PA001-1.3, z dne 30.10.2014, Operativnega programa za izvajanje Evropske kohezijske politike v obdobju 2014 -2020, št. CCI 201</w:t>
      </w:r>
      <w:r>
        <w:rPr>
          <w:rFonts w:ascii="Arial" w:hAnsi="Arial" w:cs="Arial"/>
          <w:sz w:val="20"/>
          <w:szCs w:val="20"/>
        </w:rPr>
        <w:t>4SI16MAOP001, z dne 11.12.2014</w:t>
      </w:r>
      <w:r w:rsidRPr="00012A20">
        <w:rPr>
          <w:rFonts w:ascii="Arial" w:hAnsi="Arial" w:cs="Arial"/>
          <w:sz w:val="20"/>
          <w:szCs w:val="20"/>
        </w:rPr>
        <w:t>, Slovenske strategije pametne specializacije (potrjena s strani vlade RS dne 20.09.2015 in E</w:t>
      </w:r>
      <w:r>
        <w:rPr>
          <w:rFonts w:ascii="Arial" w:hAnsi="Arial" w:cs="Arial"/>
          <w:sz w:val="20"/>
          <w:szCs w:val="20"/>
        </w:rPr>
        <w:t>vropske Komisije dne 03.11.2015</w:t>
      </w:r>
      <w:r w:rsidRPr="00012A20">
        <w:rPr>
          <w:rFonts w:ascii="Arial" w:hAnsi="Arial" w:cs="Arial"/>
          <w:sz w:val="20"/>
          <w:szCs w:val="20"/>
        </w:rPr>
        <w:t>), Okvira za državno pomoč za raziskave in razvoj ter inovacije (2014/C, 198/01, z dne 27.6.2014), Uredbe Komisije (EU) št. 651/2014 z dne 17.6.2014 o razglasitvi nekaterih vrst pomoči za združljive z notranjim trgom pri uporabi členov 107 in 108 Pogodbe (U</w:t>
      </w:r>
      <w:r>
        <w:rPr>
          <w:rFonts w:ascii="Arial" w:hAnsi="Arial" w:cs="Arial"/>
          <w:sz w:val="20"/>
          <w:szCs w:val="20"/>
        </w:rPr>
        <w:t>L</w:t>
      </w:r>
      <w:r w:rsidRPr="00012A20">
        <w:rPr>
          <w:rFonts w:ascii="Arial" w:hAnsi="Arial" w:cs="Arial"/>
          <w:sz w:val="20"/>
          <w:szCs w:val="20"/>
        </w:rPr>
        <w:t xml:space="preserve"> L</w:t>
      </w:r>
      <w:r>
        <w:rPr>
          <w:rFonts w:ascii="Arial" w:hAnsi="Arial" w:cs="Arial"/>
          <w:sz w:val="20"/>
          <w:szCs w:val="20"/>
        </w:rPr>
        <w:t xml:space="preserve"> št. </w:t>
      </w:r>
      <w:r w:rsidRPr="00012A20">
        <w:rPr>
          <w:rFonts w:ascii="Arial" w:hAnsi="Arial" w:cs="Arial"/>
          <w:sz w:val="20"/>
          <w:szCs w:val="20"/>
        </w:rPr>
        <w:t xml:space="preserve">187, z dne 26.6.2014), Resolucije o raziskovalni in inovacijski strategiji Slovenije 2011–2020 (Uradni list RS, št. 43/11), Zakona o raziskovalni in razvojni dejavnosti (Uradni list RS, št. 22/06 – </w:t>
      </w:r>
      <w:r>
        <w:rPr>
          <w:rFonts w:ascii="Arial" w:hAnsi="Arial" w:cs="Arial"/>
          <w:sz w:val="20"/>
          <w:szCs w:val="20"/>
        </w:rPr>
        <w:t xml:space="preserve">uradno prečiščeno besedilo, 61/06 – Zdru-1, </w:t>
      </w:r>
      <w:r w:rsidRPr="00012A20">
        <w:rPr>
          <w:rFonts w:ascii="Arial" w:hAnsi="Arial" w:cs="Arial"/>
          <w:sz w:val="20"/>
          <w:szCs w:val="20"/>
        </w:rPr>
        <w:t xml:space="preserve"> </w:t>
      </w:r>
      <w:r>
        <w:rPr>
          <w:rFonts w:ascii="Arial" w:hAnsi="Arial" w:cs="Arial"/>
          <w:sz w:val="20"/>
          <w:szCs w:val="20"/>
        </w:rPr>
        <w:t>112/07, 9/11 in 57/12 – ZPOP-1A</w:t>
      </w:r>
      <w:r w:rsidRPr="00012A20">
        <w:rPr>
          <w:rFonts w:ascii="Arial" w:hAnsi="Arial" w:cs="Arial"/>
          <w:sz w:val="20"/>
          <w:szCs w:val="20"/>
        </w:rPr>
        <w:t>), Delegirane Uredbe Komisije (EU) št. 480/2014 z dne 3. marca 2014 o dopolnitvi Uredbe (EU) št. 1303/</w:t>
      </w:r>
      <w:r w:rsidRPr="006A71E9">
        <w:rPr>
          <w:rFonts w:ascii="Arial" w:hAnsi="Arial" w:cs="Arial"/>
          <w:sz w:val="20"/>
          <w:szCs w:val="20"/>
        </w:rPr>
        <w:t>2013 (</w:t>
      </w:r>
      <w:r w:rsidRPr="006A71E9">
        <w:rPr>
          <w:rFonts w:ascii="Arial" w:hAnsi="Arial" w:cs="Arial"/>
          <w:color w:val="000000"/>
          <w:sz w:val="20"/>
          <w:szCs w:val="20"/>
        </w:rPr>
        <w:t>U</w:t>
      </w:r>
      <w:r>
        <w:rPr>
          <w:rFonts w:ascii="Arial" w:hAnsi="Arial" w:cs="Arial"/>
          <w:color w:val="000000"/>
          <w:sz w:val="20"/>
          <w:szCs w:val="20"/>
        </w:rPr>
        <w:t>L L</w:t>
      </w:r>
      <w:r>
        <w:rPr>
          <w:rFonts w:ascii="Arial" w:hAnsi="Arial" w:cs="Arial"/>
          <w:sz w:val="20"/>
          <w:szCs w:val="20"/>
        </w:rPr>
        <w:t xml:space="preserve"> št. 138/5, z dne 13.5.2014),</w:t>
      </w:r>
      <w:r w:rsidRPr="00012A20" w:rsidDel="001D5D3C">
        <w:rPr>
          <w:rFonts w:ascii="Arial" w:hAnsi="Arial" w:cs="Arial"/>
          <w:sz w:val="20"/>
          <w:szCs w:val="20"/>
        </w:rPr>
        <w:t xml:space="preserve"> </w:t>
      </w:r>
      <w:r>
        <w:rPr>
          <w:rFonts w:ascii="Arial" w:hAnsi="Arial" w:cs="Arial"/>
          <w:sz w:val="20"/>
          <w:szCs w:val="20"/>
        </w:rPr>
        <w:t>S</w:t>
      </w:r>
      <w:r w:rsidRPr="00012A20">
        <w:rPr>
          <w:rFonts w:ascii="Arial" w:hAnsi="Arial" w:cs="Arial"/>
          <w:sz w:val="20"/>
          <w:szCs w:val="20"/>
        </w:rPr>
        <w:t>heme državne pomoči »Program izvajanja finančnih spodbud MGRT – RRI (št. priglasitve: BE01-2399245-2015/</w:t>
      </w:r>
      <w:r>
        <w:rPr>
          <w:rFonts w:ascii="Arial" w:hAnsi="Arial" w:cs="Arial"/>
          <w:sz w:val="20"/>
          <w:szCs w:val="20"/>
        </w:rPr>
        <w:t>I</w:t>
      </w:r>
      <w:r w:rsidRPr="00012A20">
        <w:rPr>
          <w:rFonts w:ascii="Arial" w:hAnsi="Arial" w:cs="Arial"/>
          <w:sz w:val="20"/>
          <w:szCs w:val="20"/>
        </w:rPr>
        <w:t xml:space="preserve">I, datum potrditve sheme: </w:t>
      </w:r>
      <w:r>
        <w:rPr>
          <w:rFonts w:ascii="Arial" w:hAnsi="Arial" w:cs="Arial"/>
          <w:sz w:val="20"/>
          <w:szCs w:val="20"/>
        </w:rPr>
        <w:t>4.11.2016</w:t>
      </w:r>
      <w:r w:rsidRPr="00012A20">
        <w:rPr>
          <w:rFonts w:ascii="Arial" w:hAnsi="Arial" w:cs="Arial"/>
          <w:sz w:val="20"/>
          <w:szCs w:val="20"/>
        </w:rPr>
        <w:t xml:space="preserve">; trajanje sheme: 31.12.2020), </w:t>
      </w:r>
      <w:r w:rsidRPr="00012A20">
        <w:rPr>
          <w:rFonts w:ascii="Arial" w:hAnsi="Arial" w:cs="Arial"/>
          <w:color w:val="000000"/>
          <w:sz w:val="20"/>
          <w:szCs w:val="20"/>
        </w:rPr>
        <w:t xml:space="preserve">Sklepa o ustanovitvi Javne agencije Republike Slovenije za spodbujanje podjetništva, internacionalizacije, tujih investicij in tehnologije (Uradni list RS, št. </w:t>
      </w:r>
      <w:hyperlink r:id="rId9" w:tgtFrame="_blank" w:tooltip="Sklep o ustanovitvi Javne agencije Republike Slovenije za spodbujanje podjetništva, internacionalizacije, tujih investicij in tehnologije" w:history="1">
        <w:r w:rsidRPr="006E51EC">
          <w:rPr>
            <w:rStyle w:val="Hiperpovezava"/>
            <w:rFonts w:ascii="Arial" w:hAnsi="Arial" w:cs="Arial"/>
            <w:color w:val="000000"/>
            <w:sz w:val="20"/>
            <w:szCs w:val="20"/>
            <w:u w:val="none"/>
          </w:rPr>
          <w:t>93/15</w:t>
        </w:r>
      </w:hyperlink>
      <w:r w:rsidRPr="006E51EC">
        <w:rPr>
          <w:rFonts w:ascii="Arial" w:hAnsi="Arial" w:cs="Arial"/>
          <w:color w:val="000000"/>
          <w:sz w:val="20"/>
          <w:szCs w:val="20"/>
        </w:rPr>
        <w:t>)</w:t>
      </w:r>
      <w:r w:rsidRPr="006E51EC">
        <w:rPr>
          <w:rFonts w:ascii="Arial" w:hAnsi="Arial" w:cs="Arial"/>
          <w:sz w:val="20"/>
          <w:szCs w:val="20"/>
        </w:rPr>
        <w:t>,</w:t>
      </w:r>
      <w:r w:rsidRPr="00012A20">
        <w:rPr>
          <w:rFonts w:ascii="Arial" w:hAnsi="Arial" w:cs="Arial"/>
          <w:color w:val="000000"/>
          <w:sz w:val="20"/>
          <w:szCs w:val="20"/>
        </w:rPr>
        <w:t xml:space="preserve"> Programa dela in finančnega načrta </w:t>
      </w:r>
      <w:r w:rsidRPr="00012A20">
        <w:rPr>
          <w:rFonts w:ascii="Arial" w:hAnsi="Arial" w:cs="Arial"/>
          <w:sz w:val="20"/>
          <w:szCs w:val="20"/>
        </w:rPr>
        <w:t>Javne agencije Republike Slovenije za spodbujanje podjetništva, internacionalizacije, tujih investicij in tehnologije</w:t>
      </w:r>
      <w:r w:rsidRPr="00012A20">
        <w:rPr>
          <w:rFonts w:ascii="Arial" w:hAnsi="Arial" w:cs="Arial"/>
          <w:color w:val="000000"/>
          <w:sz w:val="20"/>
          <w:szCs w:val="20"/>
        </w:rPr>
        <w:t xml:space="preserve"> za leti 2016 in 2017</w:t>
      </w:r>
      <w:r w:rsidRPr="00012A20">
        <w:rPr>
          <w:rFonts w:ascii="Arial" w:hAnsi="Arial" w:cs="Arial"/>
          <w:sz w:val="20"/>
          <w:szCs w:val="20"/>
        </w:rPr>
        <w:t xml:space="preserve">, </w:t>
      </w:r>
      <w:r w:rsidRPr="00012A20">
        <w:rPr>
          <w:rFonts w:ascii="Arial" w:hAnsi="Arial" w:cs="Arial"/>
          <w:bCs/>
          <w:sz w:val="20"/>
          <w:szCs w:val="20"/>
        </w:rPr>
        <w:t>Sporazuma o načinu izvajanja nalog med MGRT in SPIRIT, podpisanega 9.5.2016, Pogodbe št.</w:t>
      </w:r>
      <w:r w:rsidRPr="00A353AB">
        <w:rPr>
          <w:rFonts w:ascii="Arial" w:hAnsi="Arial" w:cs="Arial"/>
          <w:bCs/>
          <w:sz w:val="20"/>
          <w:szCs w:val="20"/>
        </w:rPr>
        <w:t xml:space="preserve"> 4300-33/2016-1 </w:t>
      </w:r>
      <w:r w:rsidRPr="00012A20">
        <w:rPr>
          <w:rFonts w:ascii="Arial" w:hAnsi="Arial" w:cs="Arial"/>
          <w:bCs/>
          <w:sz w:val="20"/>
          <w:szCs w:val="20"/>
        </w:rPr>
        <w:t>o izvajanju in financiranju javnega razpisa »</w:t>
      </w:r>
      <w:r w:rsidRPr="00A353AB">
        <w:rPr>
          <w:rFonts w:ascii="Arial" w:hAnsi="Arial" w:cs="Arial"/>
          <w:bCs/>
          <w:sz w:val="20"/>
          <w:szCs w:val="20"/>
        </w:rPr>
        <w:t>Krepitev kompetenc in inovacijskih potencialov podjetij</w:t>
      </w:r>
      <w:r w:rsidRPr="00012A20">
        <w:rPr>
          <w:rFonts w:ascii="Arial" w:hAnsi="Arial" w:cs="Arial"/>
          <w:bCs/>
          <w:sz w:val="20"/>
          <w:szCs w:val="20"/>
        </w:rPr>
        <w:t xml:space="preserve">« z dne </w:t>
      </w:r>
      <w:r w:rsidRPr="00A353AB">
        <w:rPr>
          <w:rFonts w:ascii="Arial" w:hAnsi="Arial" w:cs="Arial"/>
          <w:bCs/>
          <w:sz w:val="20"/>
          <w:szCs w:val="20"/>
        </w:rPr>
        <w:t>26.8.2016</w:t>
      </w:r>
      <w:r w:rsidRPr="00012A20">
        <w:rPr>
          <w:rFonts w:ascii="Arial" w:hAnsi="Arial" w:cs="Arial"/>
          <w:bCs/>
          <w:sz w:val="20"/>
          <w:szCs w:val="20"/>
        </w:rPr>
        <w:t xml:space="preserve">, </w:t>
      </w:r>
      <w:r w:rsidRPr="00012A20">
        <w:rPr>
          <w:rFonts w:ascii="Arial" w:hAnsi="Arial" w:cs="Arial"/>
          <w:sz w:val="20"/>
          <w:szCs w:val="20"/>
        </w:rPr>
        <w:t xml:space="preserve">Odloka o izvedbenem načrtu Operativnega programa za izvajanje evropske kohezijske politike za programsko obdobje 2014-2020 (Uradni list RS, št. 50/15, 58/15, 76/15, 1/16,35/16 in 55/16) </w:t>
      </w:r>
      <w:r w:rsidRPr="00012A20">
        <w:rPr>
          <w:rFonts w:ascii="Arial" w:hAnsi="Arial" w:cs="Arial"/>
          <w:bCs/>
          <w:sz w:val="20"/>
          <w:szCs w:val="20"/>
        </w:rPr>
        <w:t xml:space="preserve">in odločitve </w:t>
      </w:r>
      <w:r w:rsidRPr="00012A20">
        <w:rPr>
          <w:rFonts w:ascii="Arial" w:hAnsi="Arial" w:cs="Arial"/>
          <w:sz w:val="20"/>
          <w:szCs w:val="20"/>
        </w:rPr>
        <w:t xml:space="preserve">Službe Vlade Republike Slovenije za razvoj in evropsko kohezijsko politiko v vlogi organa upravljanja, o podpori javnemu razpisu št. </w:t>
      </w:r>
      <w:r w:rsidR="006E51EC" w:rsidRPr="00DA559E">
        <w:rPr>
          <w:rFonts w:ascii="Arial" w:hAnsi="Arial" w:cs="Arial"/>
          <w:sz w:val="20"/>
          <w:szCs w:val="20"/>
        </w:rPr>
        <w:t>3032-142/2016/13 z dne 30</w:t>
      </w:r>
      <w:r w:rsidR="006E51EC">
        <w:rPr>
          <w:rFonts w:ascii="Arial" w:hAnsi="Arial" w:cs="Arial"/>
          <w:sz w:val="20"/>
          <w:szCs w:val="20"/>
        </w:rPr>
        <w:t>.12.2016,</w:t>
      </w:r>
    </w:p>
    <w:p w14:paraId="06FA7138" w14:textId="77777777" w:rsidR="001C7B5D" w:rsidRPr="00012A20" w:rsidRDefault="001C7B5D" w:rsidP="001C7B5D">
      <w:pPr>
        <w:spacing w:after="0" w:line="240" w:lineRule="auto"/>
        <w:jc w:val="both"/>
        <w:rPr>
          <w:rFonts w:ascii="Arial" w:hAnsi="Arial" w:cs="Arial"/>
          <w:sz w:val="20"/>
          <w:szCs w:val="20"/>
        </w:rPr>
      </w:pPr>
    </w:p>
    <w:p w14:paraId="50D63142" w14:textId="77777777" w:rsidR="001C7B5D" w:rsidRPr="00012A20" w:rsidRDefault="001C7B5D" w:rsidP="001C7B5D">
      <w:pPr>
        <w:spacing w:after="0" w:line="240" w:lineRule="auto"/>
        <w:jc w:val="both"/>
        <w:rPr>
          <w:rFonts w:ascii="Arial" w:hAnsi="Arial" w:cs="Arial"/>
          <w:bCs/>
          <w:sz w:val="20"/>
          <w:szCs w:val="20"/>
        </w:rPr>
      </w:pPr>
      <w:r w:rsidRPr="00012A20">
        <w:rPr>
          <w:rFonts w:ascii="Arial" w:hAnsi="Arial" w:cs="Arial"/>
          <w:bCs/>
          <w:sz w:val="20"/>
          <w:szCs w:val="20"/>
        </w:rPr>
        <w:t>Javna agencija Republike Slovenije za spodbujanje podjetništva, internacionalizacije, tujih investicij in tehnologije, Verovškova ulica 60, 1000 Ljubljana, objavlja</w:t>
      </w:r>
    </w:p>
    <w:p w14:paraId="442C887E" w14:textId="77777777" w:rsidR="001C7B5D" w:rsidRPr="00012A20" w:rsidRDefault="001C7B5D" w:rsidP="001C7B5D">
      <w:pPr>
        <w:spacing w:after="0" w:line="240" w:lineRule="auto"/>
        <w:jc w:val="both"/>
        <w:rPr>
          <w:rFonts w:ascii="Arial" w:hAnsi="Arial" w:cs="Arial"/>
          <w:bCs/>
          <w:sz w:val="20"/>
          <w:szCs w:val="20"/>
        </w:rPr>
      </w:pPr>
    </w:p>
    <w:p w14:paraId="7B7D299A" w14:textId="77777777" w:rsidR="001C7B5D" w:rsidRPr="00A353AB" w:rsidRDefault="001C7B5D" w:rsidP="001C7B5D">
      <w:pPr>
        <w:spacing w:line="240" w:lineRule="auto"/>
        <w:jc w:val="both"/>
        <w:rPr>
          <w:rFonts w:ascii="Arial" w:hAnsi="Arial" w:cs="Arial"/>
          <w:sz w:val="20"/>
          <w:szCs w:val="20"/>
        </w:rPr>
      </w:pPr>
    </w:p>
    <w:p w14:paraId="0BB2055D" w14:textId="77777777" w:rsidR="001C7B5D" w:rsidRDefault="001C7B5D" w:rsidP="001C7B5D">
      <w:pPr>
        <w:spacing w:line="240" w:lineRule="auto"/>
        <w:jc w:val="both"/>
        <w:rPr>
          <w:rFonts w:ascii="Arial" w:hAnsi="Arial" w:cs="Arial"/>
          <w:sz w:val="20"/>
          <w:szCs w:val="20"/>
        </w:rPr>
      </w:pPr>
    </w:p>
    <w:p w14:paraId="4784838C" w14:textId="77777777" w:rsidR="001C7B5D" w:rsidRDefault="001C7B5D" w:rsidP="001C7B5D">
      <w:pPr>
        <w:spacing w:line="240" w:lineRule="auto"/>
        <w:jc w:val="both"/>
        <w:rPr>
          <w:rFonts w:ascii="Arial" w:hAnsi="Arial" w:cs="Arial"/>
          <w:sz w:val="20"/>
          <w:szCs w:val="20"/>
        </w:rPr>
      </w:pPr>
    </w:p>
    <w:p w14:paraId="4EA0C246" w14:textId="77777777" w:rsidR="001C7B5D" w:rsidRPr="00F911C0" w:rsidRDefault="001C7B5D" w:rsidP="001C7B5D">
      <w:pPr>
        <w:spacing w:after="0" w:line="240" w:lineRule="auto"/>
        <w:jc w:val="center"/>
        <w:rPr>
          <w:rFonts w:ascii="Arial" w:hAnsi="Arial" w:cs="Arial"/>
          <w:b/>
          <w:sz w:val="24"/>
          <w:szCs w:val="20"/>
        </w:rPr>
      </w:pPr>
      <w:r w:rsidRPr="00F911C0">
        <w:rPr>
          <w:rFonts w:ascii="Arial" w:hAnsi="Arial" w:cs="Arial"/>
          <w:b/>
          <w:sz w:val="24"/>
          <w:szCs w:val="20"/>
        </w:rPr>
        <w:lastRenderedPageBreak/>
        <w:t>Javni razpis</w:t>
      </w:r>
    </w:p>
    <w:p w14:paraId="0849CDAD" w14:textId="77777777" w:rsidR="001C7B5D" w:rsidRPr="00F911C0" w:rsidRDefault="001C7B5D" w:rsidP="001C7B5D">
      <w:pPr>
        <w:spacing w:after="0" w:line="240" w:lineRule="auto"/>
        <w:jc w:val="center"/>
        <w:rPr>
          <w:rFonts w:ascii="Arial" w:hAnsi="Arial" w:cs="Arial"/>
          <w:b/>
          <w:sz w:val="24"/>
          <w:szCs w:val="20"/>
        </w:rPr>
      </w:pPr>
      <w:r w:rsidRPr="00F911C0">
        <w:rPr>
          <w:rFonts w:ascii="Arial" w:hAnsi="Arial" w:cs="Arial"/>
          <w:b/>
          <w:sz w:val="24"/>
          <w:szCs w:val="20"/>
        </w:rPr>
        <w:t>»KREPITEV KOMPETENC IN INOVACIJSKIH POTENCIALOV PODJETIJ«</w:t>
      </w:r>
    </w:p>
    <w:p w14:paraId="12641BF3" w14:textId="77777777" w:rsidR="001C7B5D" w:rsidRPr="00F911C0" w:rsidRDefault="001C7B5D" w:rsidP="001C7B5D">
      <w:pPr>
        <w:spacing w:line="240" w:lineRule="auto"/>
        <w:jc w:val="both"/>
        <w:rPr>
          <w:rFonts w:ascii="Arial" w:hAnsi="Arial" w:cs="Arial"/>
          <w:sz w:val="24"/>
          <w:szCs w:val="20"/>
        </w:rPr>
      </w:pPr>
    </w:p>
    <w:p w14:paraId="2590F24D" w14:textId="77777777" w:rsidR="001C7B5D" w:rsidRPr="00F911C0" w:rsidRDefault="001C7B5D" w:rsidP="001C7B5D">
      <w:pPr>
        <w:pStyle w:val="Naslov"/>
        <w:numPr>
          <w:ilvl w:val="0"/>
          <w:numId w:val="13"/>
        </w:numPr>
        <w:jc w:val="both"/>
        <w:outlineLvl w:val="1"/>
        <w:rPr>
          <w:rFonts w:ascii="Arial" w:hAnsi="Arial" w:cs="Arial"/>
          <w:sz w:val="22"/>
          <w:szCs w:val="20"/>
          <w:lang w:val="sl-SI"/>
        </w:rPr>
      </w:pPr>
      <w:r w:rsidRPr="00F911C0">
        <w:rPr>
          <w:rFonts w:ascii="Arial" w:hAnsi="Arial" w:cs="Arial"/>
          <w:sz w:val="22"/>
          <w:szCs w:val="20"/>
          <w:lang w:val="sl-SI"/>
        </w:rPr>
        <w:t xml:space="preserve">Ime oziroma naziv in sedež izvajalskega in posredniškega organa, ki dodeljuje sredstva </w:t>
      </w:r>
    </w:p>
    <w:p w14:paraId="44AC3037" w14:textId="77777777" w:rsidR="001C7B5D" w:rsidRPr="00012A20" w:rsidRDefault="001C7B5D" w:rsidP="001C7B5D">
      <w:pPr>
        <w:spacing w:line="240" w:lineRule="auto"/>
        <w:rPr>
          <w:rFonts w:ascii="Arial" w:hAnsi="Arial" w:cs="Arial"/>
          <w:bCs/>
          <w:sz w:val="20"/>
          <w:szCs w:val="20"/>
        </w:rPr>
      </w:pPr>
    </w:p>
    <w:p w14:paraId="1CC28952"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bCs/>
          <w:sz w:val="20"/>
          <w:szCs w:val="20"/>
        </w:rPr>
        <w:t xml:space="preserve">Izvajalec javnega razpisa je Javna agencija Republike Slovenije za spodbujanje podjetništva, internacionalizacije, tujih investicij in tehnologije, Verovškova ulica 60, 1000 Ljubljana </w:t>
      </w:r>
      <w:r w:rsidRPr="00012A20">
        <w:rPr>
          <w:rFonts w:ascii="Arial" w:hAnsi="Arial" w:cs="Arial"/>
          <w:sz w:val="20"/>
          <w:szCs w:val="20"/>
        </w:rPr>
        <w:t>(</w:t>
      </w:r>
      <w:r w:rsidRPr="00012A20">
        <w:rPr>
          <w:rFonts w:ascii="Arial" w:hAnsi="Arial" w:cs="Arial"/>
          <w:i/>
          <w:sz w:val="20"/>
          <w:szCs w:val="20"/>
        </w:rPr>
        <w:t>v nadaljevanju</w:t>
      </w:r>
      <w:r w:rsidRPr="00012A20">
        <w:rPr>
          <w:rFonts w:ascii="Arial" w:hAnsi="Arial" w:cs="Arial"/>
          <w:sz w:val="20"/>
          <w:szCs w:val="20"/>
        </w:rPr>
        <w:t>: agencija). Agencija nastopa na področju kohezijske politike pri predmetnem razpisu v vlogi izvajalskega organa.</w:t>
      </w:r>
    </w:p>
    <w:p w14:paraId="6E1AD25F" w14:textId="77777777" w:rsidR="001C7B5D" w:rsidRPr="00012A20" w:rsidRDefault="001C7B5D" w:rsidP="001C7B5D">
      <w:pPr>
        <w:spacing w:after="0" w:line="240" w:lineRule="auto"/>
        <w:jc w:val="both"/>
        <w:rPr>
          <w:rFonts w:ascii="Arial" w:hAnsi="Arial" w:cs="Arial"/>
          <w:sz w:val="20"/>
          <w:szCs w:val="20"/>
        </w:rPr>
      </w:pPr>
    </w:p>
    <w:p w14:paraId="16058093" w14:textId="77777777" w:rsidR="001C7B5D" w:rsidRPr="00012A20" w:rsidRDefault="001C7B5D" w:rsidP="001C7B5D">
      <w:pPr>
        <w:spacing w:after="0" w:line="240" w:lineRule="auto"/>
        <w:jc w:val="both"/>
        <w:rPr>
          <w:rFonts w:ascii="Arial" w:hAnsi="Arial" w:cs="Arial"/>
          <w:bCs/>
          <w:sz w:val="20"/>
          <w:szCs w:val="20"/>
        </w:rPr>
      </w:pPr>
      <w:r w:rsidRPr="00012A20">
        <w:rPr>
          <w:rFonts w:ascii="Arial" w:hAnsi="Arial" w:cs="Arial"/>
          <w:sz w:val="20"/>
          <w:szCs w:val="20"/>
        </w:rPr>
        <w:t>Neposredni proračunski uporabnik je Republika Slovenija, Ministrstvo za gospodarski razvoj in tehnologijo, Kotnikova ulica 5, 1000 Ljubljana (</w:t>
      </w:r>
      <w:r w:rsidRPr="00012A20">
        <w:rPr>
          <w:rFonts w:ascii="Arial" w:hAnsi="Arial" w:cs="Arial"/>
          <w:i/>
          <w:sz w:val="20"/>
          <w:szCs w:val="20"/>
        </w:rPr>
        <w:t>v nadaljevanju</w:t>
      </w:r>
      <w:r w:rsidRPr="00012A20">
        <w:rPr>
          <w:rFonts w:ascii="Arial" w:hAnsi="Arial" w:cs="Arial"/>
          <w:sz w:val="20"/>
          <w:szCs w:val="20"/>
        </w:rPr>
        <w:t>: ministrstvo). Ministrstvo nastopa na področju kohezijske politike pri predmetnem razpisu v vlogi posredniškega organa in zagotavlja finančna sredstva za izvedbo javnega razpisa.</w:t>
      </w:r>
    </w:p>
    <w:p w14:paraId="6C2236D4" w14:textId="77777777" w:rsidR="001C7B5D" w:rsidRPr="00A353AB" w:rsidRDefault="001C7B5D" w:rsidP="001C7B5D">
      <w:pPr>
        <w:spacing w:line="240" w:lineRule="auto"/>
        <w:jc w:val="both"/>
        <w:rPr>
          <w:rFonts w:ascii="Arial" w:hAnsi="Arial" w:cs="Arial"/>
          <w:sz w:val="20"/>
          <w:szCs w:val="20"/>
        </w:rPr>
      </w:pPr>
    </w:p>
    <w:p w14:paraId="779E6264" w14:textId="77777777" w:rsidR="001C7B5D" w:rsidRPr="00F911C0" w:rsidRDefault="001C7B5D" w:rsidP="001C7B5D">
      <w:pPr>
        <w:pStyle w:val="Naslov"/>
        <w:numPr>
          <w:ilvl w:val="0"/>
          <w:numId w:val="13"/>
        </w:numPr>
        <w:jc w:val="both"/>
        <w:outlineLvl w:val="1"/>
        <w:rPr>
          <w:rFonts w:ascii="Arial" w:hAnsi="Arial" w:cs="Arial"/>
          <w:sz w:val="22"/>
          <w:szCs w:val="20"/>
        </w:rPr>
      </w:pPr>
      <w:r w:rsidRPr="00F911C0">
        <w:rPr>
          <w:rFonts w:ascii="Arial" w:hAnsi="Arial" w:cs="Arial"/>
          <w:sz w:val="22"/>
          <w:szCs w:val="20"/>
        </w:rPr>
        <w:t xml:space="preserve">Namen, cilj in predmet javnega razpisa ter regija izvajanja </w:t>
      </w:r>
    </w:p>
    <w:p w14:paraId="12318E71" w14:textId="77777777" w:rsidR="001C7B5D" w:rsidRPr="00012A20" w:rsidRDefault="001C7B5D" w:rsidP="001C7B5D">
      <w:pPr>
        <w:spacing w:after="0" w:line="240" w:lineRule="auto"/>
        <w:jc w:val="both"/>
        <w:rPr>
          <w:rFonts w:ascii="Arial" w:hAnsi="Arial" w:cs="Arial"/>
          <w:b/>
          <w:sz w:val="20"/>
          <w:szCs w:val="20"/>
        </w:rPr>
      </w:pPr>
    </w:p>
    <w:p w14:paraId="12323F20" w14:textId="77777777" w:rsidR="001C7B5D" w:rsidRDefault="001C7B5D" w:rsidP="001C7B5D">
      <w:pPr>
        <w:pStyle w:val="Telobesedila"/>
        <w:spacing w:after="0"/>
        <w:jc w:val="both"/>
        <w:rPr>
          <w:rFonts w:ascii="Arial" w:hAnsi="Arial" w:cs="Arial"/>
          <w:sz w:val="20"/>
          <w:szCs w:val="20"/>
        </w:rPr>
      </w:pPr>
      <w:r w:rsidRPr="00012A20">
        <w:rPr>
          <w:rFonts w:ascii="Arial" w:hAnsi="Arial" w:cs="Arial"/>
          <w:sz w:val="20"/>
          <w:szCs w:val="20"/>
        </w:rPr>
        <w:t>Javni razpis za izbor operacij delno financira Evropska unija</w:t>
      </w:r>
      <w:r>
        <w:rPr>
          <w:rFonts w:ascii="Arial" w:hAnsi="Arial" w:cs="Arial"/>
          <w:sz w:val="20"/>
          <w:szCs w:val="20"/>
        </w:rPr>
        <w:t>,</w:t>
      </w:r>
      <w:r w:rsidRPr="00012A20">
        <w:rPr>
          <w:rFonts w:ascii="Arial" w:hAnsi="Arial" w:cs="Arial"/>
          <w:sz w:val="20"/>
          <w:szCs w:val="20"/>
        </w:rPr>
        <w:t xml:space="preserve"> in sicer iz Evropskega sklada za regionalni razvoj (ESRR). Javni razpis za izbor operacij se izvaja v okviru »Operativnega programa za izvajanje evropske kohezijske politike v obdobju 2014-2020«, prednostne osi 1: »Mednarodna konkurenčnost raziskav, inovacij in tehnološkega razvoja v skladu s pametno specializacijo za večjo konkurenčnost in ozelenitev gospodarstva«; prednostne naložbe 1.2: </w:t>
      </w:r>
      <w:r w:rsidRPr="00012A20">
        <w:rPr>
          <w:rFonts w:ascii="Arial" w:hAnsi="Arial" w:cs="Arial"/>
          <w:sz w:val="20"/>
          <w:szCs w:val="20"/>
          <w:lang w:eastAsia="sl-SI"/>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razširjanje tehnologij za splošno rabo«</w:t>
      </w:r>
      <w:r w:rsidRPr="00012A20">
        <w:rPr>
          <w:rFonts w:ascii="Arial" w:hAnsi="Arial" w:cs="Arial"/>
          <w:sz w:val="20"/>
          <w:szCs w:val="20"/>
        </w:rPr>
        <w:t>; specifičnega cilja 1.2.2: »Povečan delež inovacijsko aktivnih podjetij«.</w:t>
      </w:r>
    </w:p>
    <w:p w14:paraId="2CAC5956" w14:textId="77777777" w:rsidR="001C7B5D" w:rsidRPr="00A353AB" w:rsidRDefault="001C7B5D" w:rsidP="001C7B5D">
      <w:pPr>
        <w:pStyle w:val="Telobesedila"/>
        <w:spacing w:after="0"/>
        <w:jc w:val="both"/>
        <w:rPr>
          <w:rFonts w:ascii="Arial" w:hAnsi="Arial" w:cs="Arial"/>
          <w:sz w:val="20"/>
          <w:szCs w:val="20"/>
        </w:rPr>
      </w:pPr>
    </w:p>
    <w:p w14:paraId="6AEC003F" w14:textId="77777777" w:rsidR="001C7B5D" w:rsidRPr="00012A20" w:rsidRDefault="001C7B5D" w:rsidP="001C7B5D">
      <w:pPr>
        <w:pStyle w:val="Naslov2"/>
        <w:spacing w:before="0" w:after="0" w:line="240" w:lineRule="auto"/>
        <w:ind w:left="993"/>
        <w:rPr>
          <w:rFonts w:ascii="Arial" w:hAnsi="Arial" w:cs="Arial"/>
          <w:sz w:val="20"/>
          <w:szCs w:val="20"/>
        </w:rPr>
      </w:pPr>
      <w:bookmarkStart w:id="0" w:name="_Toc450211709"/>
      <w:r>
        <w:rPr>
          <w:rFonts w:ascii="Arial" w:hAnsi="Arial" w:cs="Arial"/>
          <w:sz w:val="20"/>
          <w:szCs w:val="20"/>
        </w:rPr>
        <w:t>2.1</w:t>
      </w:r>
      <w:r w:rsidRPr="00012A20">
        <w:rPr>
          <w:rFonts w:ascii="Arial" w:hAnsi="Arial" w:cs="Arial"/>
          <w:sz w:val="20"/>
          <w:szCs w:val="20"/>
        </w:rPr>
        <w:t xml:space="preserve">  Namen in cilj javnega razpisa</w:t>
      </w:r>
      <w:bookmarkEnd w:id="0"/>
    </w:p>
    <w:p w14:paraId="7AD26014" w14:textId="77777777" w:rsidR="001C7B5D" w:rsidRDefault="001C7B5D" w:rsidP="001C7B5D">
      <w:pPr>
        <w:spacing w:after="0" w:line="240" w:lineRule="auto"/>
        <w:jc w:val="both"/>
        <w:rPr>
          <w:rFonts w:ascii="Arial" w:hAnsi="Arial" w:cs="Arial"/>
          <w:b/>
          <w:i/>
          <w:color w:val="000000"/>
          <w:sz w:val="20"/>
          <w:szCs w:val="20"/>
        </w:rPr>
      </w:pPr>
    </w:p>
    <w:p w14:paraId="73BCCE62" w14:textId="77777777" w:rsidR="001C7B5D" w:rsidRPr="00C53974" w:rsidRDefault="001C7B5D" w:rsidP="001C7B5D">
      <w:pPr>
        <w:spacing w:after="0" w:line="240" w:lineRule="auto"/>
        <w:jc w:val="both"/>
        <w:rPr>
          <w:rFonts w:ascii="Arial" w:hAnsi="Arial" w:cs="Arial"/>
          <w:sz w:val="20"/>
          <w:szCs w:val="20"/>
        </w:rPr>
      </w:pPr>
      <w:r w:rsidRPr="00012A20">
        <w:rPr>
          <w:rFonts w:ascii="Arial" w:hAnsi="Arial" w:cs="Arial"/>
          <w:b/>
          <w:i/>
          <w:color w:val="000000"/>
          <w:sz w:val="20"/>
          <w:szCs w:val="20"/>
        </w:rPr>
        <w:t xml:space="preserve">Namen </w:t>
      </w:r>
      <w:r w:rsidRPr="00A353AB">
        <w:rPr>
          <w:rFonts w:ascii="Arial" w:hAnsi="Arial" w:cs="Arial"/>
          <w:color w:val="000000"/>
          <w:sz w:val="20"/>
          <w:szCs w:val="20"/>
        </w:rPr>
        <w:t>javnega razpisa je</w:t>
      </w:r>
      <w:r>
        <w:rPr>
          <w:rFonts w:ascii="Arial" w:hAnsi="Arial" w:cs="Arial"/>
          <w:color w:val="000000"/>
          <w:sz w:val="20"/>
          <w:szCs w:val="20"/>
        </w:rPr>
        <w:t>,</w:t>
      </w:r>
      <w:r w:rsidRPr="00C53974">
        <w:rPr>
          <w:rFonts w:ascii="Arial" w:hAnsi="Arial" w:cs="Arial"/>
          <w:color w:val="000000"/>
          <w:sz w:val="20"/>
          <w:szCs w:val="20"/>
        </w:rPr>
        <w:t xml:space="preserve"> </w:t>
      </w:r>
      <w:r w:rsidRPr="00C53974">
        <w:rPr>
          <w:rFonts w:ascii="Arial" w:hAnsi="Arial" w:cs="Arial"/>
          <w:sz w:val="20"/>
          <w:szCs w:val="20"/>
        </w:rPr>
        <w:t xml:space="preserve">z vključevanjem visoko izobraženih </w:t>
      </w:r>
      <w:r w:rsidRPr="00AB74F6">
        <w:rPr>
          <w:rFonts w:ascii="Arial" w:hAnsi="Arial" w:cs="Arial"/>
          <w:sz w:val="20"/>
          <w:szCs w:val="20"/>
        </w:rPr>
        <w:t>strokovnjakov</w:t>
      </w:r>
      <w:r>
        <w:rPr>
          <w:rFonts w:ascii="Arial" w:hAnsi="Arial" w:cs="Arial"/>
          <w:sz w:val="20"/>
          <w:szCs w:val="20"/>
        </w:rPr>
        <w:t>,</w:t>
      </w:r>
      <w:r w:rsidRPr="00AB74F6">
        <w:rPr>
          <w:rFonts w:ascii="Arial" w:hAnsi="Arial" w:cs="Arial"/>
          <w:sz w:val="20"/>
          <w:szCs w:val="20"/>
        </w:rPr>
        <w:t xml:space="preserve"> zaradi:</w:t>
      </w:r>
    </w:p>
    <w:p w14:paraId="2D466DD4" w14:textId="77777777" w:rsidR="001C7B5D" w:rsidRPr="00C53974" w:rsidRDefault="001C7B5D" w:rsidP="001C7B5D">
      <w:pPr>
        <w:pStyle w:val="Odstavekseznama"/>
        <w:numPr>
          <w:ilvl w:val="0"/>
          <w:numId w:val="27"/>
        </w:numPr>
        <w:spacing w:after="0" w:line="240" w:lineRule="auto"/>
        <w:ind w:left="426"/>
        <w:jc w:val="both"/>
        <w:rPr>
          <w:rFonts w:ascii="Arial" w:hAnsi="Arial" w:cs="Arial"/>
          <w:sz w:val="20"/>
          <w:szCs w:val="20"/>
        </w:rPr>
      </w:pPr>
      <w:r w:rsidRPr="00C53974">
        <w:rPr>
          <w:rFonts w:ascii="Arial" w:hAnsi="Arial" w:cs="Arial"/>
          <w:sz w:val="20"/>
          <w:szCs w:val="20"/>
        </w:rPr>
        <w:t>pospeševanja inovacij,</w:t>
      </w:r>
    </w:p>
    <w:p w14:paraId="01F02AF9" w14:textId="77777777" w:rsidR="001C7B5D" w:rsidRPr="00C53974" w:rsidRDefault="001C7B5D" w:rsidP="001C7B5D">
      <w:pPr>
        <w:pStyle w:val="Odstavekseznama"/>
        <w:numPr>
          <w:ilvl w:val="0"/>
          <w:numId w:val="27"/>
        </w:numPr>
        <w:spacing w:after="0" w:line="240" w:lineRule="auto"/>
        <w:ind w:left="426"/>
        <w:jc w:val="both"/>
        <w:rPr>
          <w:rFonts w:ascii="Arial" w:hAnsi="Arial" w:cs="Arial"/>
          <w:sz w:val="20"/>
          <w:szCs w:val="20"/>
        </w:rPr>
      </w:pPr>
      <w:r w:rsidRPr="00C53974">
        <w:rPr>
          <w:rFonts w:ascii="Arial" w:hAnsi="Arial" w:cs="Arial"/>
          <w:sz w:val="20"/>
          <w:szCs w:val="20"/>
        </w:rPr>
        <w:t>skrajšanja časa od ideje do trga,</w:t>
      </w:r>
    </w:p>
    <w:p w14:paraId="75AD3479" w14:textId="77777777" w:rsidR="001C7B5D" w:rsidRPr="00C53974" w:rsidRDefault="001C7B5D" w:rsidP="001C7B5D">
      <w:pPr>
        <w:pStyle w:val="Odstavekseznama"/>
        <w:numPr>
          <w:ilvl w:val="0"/>
          <w:numId w:val="27"/>
        </w:numPr>
        <w:spacing w:after="0" w:line="240" w:lineRule="auto"/>
        <w:ind w:left="426"/>
        <w:jc w:val="both"/>
        <w:rPr>
          <w:rFonts w:ascii="Arial" w:hAnsi="Arial" w:cs="Arial"/>
          <w:sz w:val="20"/>
          <w:szCs w:val="20"/>
        </w:rPr>
      </w:pPr>
      <w:r w:rsidRPr="00C53974">
        <w:rPr>
          <w:rFonts w:ascii="Arial" w:hAnsi="Arial" w:cs="Arial"/>
          <w:sz w:val="20"/>
          <w:szCs w:val="20"/>
        </w:rPr>
        <w:t xml:space="preserve">krepitve kompetenc podjetji z interdisciplinarnimi znanji, </w:t>
      </w:r>
    </w:p>
    <w:p w14:paraId="10C2F1A2" w14:textId="77777777" w:rsidR="001C7B5D" w:rsidRPr="00C53974" w:rsidRDefault="001C7B5D" w:rsidP="001C7B5D">
      <w:pPr>
        <w:pStyle w:val="Odstavekseznama"/>
        <w:numPr>
          <w:ilvl w:val="0"/>
          <w:numId w:val="27"/>
        </w:numPr>
        <w:spacing w:line="240" w:lineRule="auto"/>
        <w:ind w:left="426"/>
        <w:jc w:val="both"/>
        <w:rPr>
          <w:rFonts w:ascii="Arial" w:hAnsi="Arial" w:cs="Arial"/>
          <w:sz w:val="20"/>
          <w:szCs w:val="20"/>
        </w:rPr>
      </w:pPr>
      <w:r w:rsidRPr="00C53974">
        <w:rPr>
          <w:rFonts w:ascii="Arial" w:hAnsi="Arial" w:cs="Arial"/>
          <w:sz w:val="20"/>
          <w:szCs w:val="20"/>
        </w:rPr>
        <w:t xml:space="preserve">vzpostavitve učinkovite inovacijske infrastrukture ter krepitve raziskovalno razvojnih oddelkov podjetij in </w:t>
      </w:r>
    </w:p>
    <w:p w14:paraId="21BC9F02" w14:textId="77777777" w:rsidR="001C7B5D" w:rsidRPr="00C53974" w:rsidRDefault="001C7B5D" w:rsidP="001C7B5D">
      <w:pPr>
        <w:pStyle w:val="Odstavekseznama"/>
        <w:numPr>
          <w:ilvl w:val="0"/>
          <w:numId w:val="27"/>
        </w:numPr>
        <w:spacing w:line="240" w:lineRule="auto"/>
        <w:ind w:left="426"/>
        <w:jc w:val="both"/>
        <w:rPr>
          <w:rFonts w:ascii="Arial" w:hAnsi="Arial" w:cs="Arial"/>
          <w:sz w:val="20"/>
          <w:szCs w:val="20"/>
        </w:rPr>
      </w:pPr>
      <w:r w:rsidRPr="00C53974">
        <w:rPr>
          <w:rFonts w:ascii="Arial" w:hAnsi="Arial" w:cs="Arial"/>
          <w:sz w:val="20"/>
          <w:szCs w:val="20"/>
        </w:rPr>
        <w:t>povečanja naložb zasebnega sektorja v raziskave, razvoj in inovacije</w:t>
      </w:r>
      <w:r>
        <w:rPr>
          <w:rFonts w:ascii="Arial" w:hAnsi="Arial" w:cs="Arial"/>
          <w:sz w:val="20"/>
          <w:szCs w:val="20"/>
        </w:rPr>
        <w:t>,</w:t>
      </w:r>
    </w:p>
    <w:p w14:paraId="5C2CCA52"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spodbuditi</w:t>
      </w:r>
      <w:r w:rsidRPr="00C53974">
        <w:rPr>
          <w:rFonts w:ascii="Arial" w:hAnsi="Arial" w:cs="Arial"/>
          <w:sz w:val="20"/>
          <w:szCs w:val="20"/>
        </w:rPr>
        <w:t xml:space="preserve"> raziskovalno – razvojn</w:t>
      </w:r>
      <w:r>
        <w:rPr>
          <w:rFonts w:ascii="Arial" w:hAnsi="Arial" w:cs="Arial"/>
          <w:sz w:val="20"/>
          <w:szCs w:val="20"/>
        </w:rPr>
        <w:t>e in inovacijske</w:t>
      </w:r>
      <w:r w:rsidRPr="00C53974">
        <w:rPr>
          <w:rFonts w:ascii="Arial" w:hAnsi="Arial" w:cs="Arial"/>
          <w:sz w:val="20"/>
          <w:szCs w:val="20"/>
        </w:rPr>
        <w:t xml:space="preserve"> projekt</w:t>
      </w:r>
      <w:r>
        <w:rPr>
          <w:rFonts w:ascii="Arial" w:hAnsi="Arial" w:cs="Arial"/>
          <w:sz w:val="20"/>
          <w:szCs w:val="20"/>
        </w:rPr>
        <w:t>e</w:t>
      </w:r>
      <w:r w:rsidRPr="00C53974">
        <w:rPr>
          <w:rFonts w:ascii="Arial" w:hAnsi="Arial" w:cs="Arial"/>
          <w:sz w:val="20"/>
          <w:szCs w:val="20"/>
        </w:rPr>
        <w:t xml:space="preserve">  podjetij (v nadaljevanju</w:t>
      </w:r>
      <w:r>
        <w:rPr>
          <w:rFonts w:ascii="Arial" w:hAnsi="Arial" w:cs="Arial"/>
          <w:sz w:val="20"/>
          <w:szCs w:val="20"/>
        </w:rPr>
        <w:t>:</w:t>
      </w:r>
      <w:r w:rsidRPr="00C53974">
        <w:rPr>
          <w:rFonts w:ascii="Arial" w:hAnsi="Arial" w:cs="Arial"/>
          <w:sz w:val="20"/>
          <w:szCs w:val="20"/>
        </w:rPr>
        <w:t xml:space="preserve"> RRI projekti)</w:t>
      </w:r>
      <w:r>
        <w:rPr>
          <w:rFonts w:ascii="Arial" w:hAnsi="Arial" w:cs="Arial"/>
          <w:sz w:val="20"/>
          <w:szCs w:val="20"/>
        </w:rPr>
        <w:t xml:space="preserve"> </w:t>
      </w:r>
      <w:r w:rsidRPr="00C53974">
        <w:rPr>
          <w:rFonts w:ascii="Arial" w:hAnsi="Arial" w:cs="Arial"/>
          <w:sz w:val="20"/>
          <w:szCs w:val="20"/>
        </w:rPr>
        <w:t>za razvoj novih ali izboljšanih proizvodov, procesov ali storitev na prednostnih področjih Slovenske strategije pametne specializacije (v nadaljevanju</w:t>
      </w:r>
      <w:r>
        <w:rPr>
          <w:rFonts w:ascii="Arial" w:hAnsi="Arial" w:cs="Arial"/>
          <w:sz w:val="20"/>
          <w:szCs w:val="20"/>
        </w:rPr>
        <w:t>:</w:t>
      </w:r>
      <w:r w:rsidRPr="00C53974">
        <w:rPr>
          <w:rFonts w:ascii="Arial" w:hAnsi="Arial" w:cs="Arial"/>
          <w:sz w:val="20"/>
          <w:szCs w:val="20"/>
        </w:rPr>
        <w:t xml:space="preserve"> S4)</w:t>
      </w:r>
      <w:r>
        <w:rPr>
          <w:rFonts w:ascii="Arial" w:hAnsi="Arial" w:cs="Arial"/>
          <w:sz w:val="20"/>
          <w:szCs w:val="20"/>
        </w:rPr>
        <w:t xml:space="preserve">.  </w:t>
      </w:r>
      <w:r w:rsidRPr="00C53974">
        <w:rPr>
          <w:rFonts w:ascii="Arial" w:hAnsi="Arial" w:cs="Arial"/>
          <w:sz w:val="20"/>
          <w:szCs w:val="20"/>
        </w:rPr>
        <w:t xml:space="preserve">  </w:t>
      </w:r>
    </w:p>
    <w:p w14:paraId="3D5A8747" w14:textId="77777777" w:rsidR="001C7B5D" w:rsidRPr="00C53974" w:rsidRDefault="001C7B5D" w:rsidP="001C7B5D">
      <w:pPr>
        <w:spacing w:after="0" w:line="240" w:lineRule="auto"/>
        <w:jc w:val="both"/>
        <w:rPr>
          <w:rFonts w:ascii="Arial" w:hAnsi="Arial" w:cs="Arial"/>
          <w:sz w:val="20"/>
          <w:szCs w:val="20"/>
        </w:rPr>
      </w:pPr>
    </w:p>
    <w:p w14:paraId="55048050" w14:textId="77777777" w:rsidR="001C7B5D" w:rsidRPr="00012A20" w:rsidRDefault="001C7B5D" w:rsidP="001C7B5D">
      <w:pPr>
        <w:pStyle w:val="Telobesedila"/>
        <w:spacing w:after="0"/>
        <w:jc w:val="both"/>
        <w:rPr>
          <w:rFonts w:ascii="Arial" w:hAnsi="Arial" w:cs="Arial"/>
          <w:color w:val="000000"/>
          <w:sz w:val="20"/>
          <w:szCs w:val="20"/>
        </w:rPr>
      </w:pPr>
      <w:r w:rsidRPr="00012A20">
        <w:rPr>
          <w:rFonts w:ascii="Arial" w:hAnsi="Arial" w:cs="Arial"/>
          <w:b/>
          <w:i/>
          <w:color w:val="000000"/>
          <w:sz w:val="20"/>
          <w:szCs w:val="20"/>
        </w:rPr>
        <w:t>Cilj</w:t>
      </w:r>
      <w:r w:rsidRPr="00012A20">
        <w:rPr>
          <w:rFonts w:ascii="Arial" w:hAnsi="Arial" w:cs="Arial"/>
          <w:color w:val="000000"/>
          <w:sz w:val="20"/>
          <w:szCs w:val="20"/>
        </w:rPr>
        <w:t xml:space="preserve"> javnega</w:t>
      </w:r>
      <w:r w:rsidRPr="00A353AB">
        <w:rPr>
          <w:rFonts w:ascii="Arial" w:hAnsi="Arial" w:cs="Arial"/>
          <w:color w:val="000000"/>
          <w:sz w:val="20"/>
          <w:szCs w:val="20"/>
        </w:rPr>
        <w:t xml:space="preserve"> razpisa je sofinancirati vsaj 40 inovativnih RRI projektov, ki se nanašajo na razvoj novih ali izboljšanih proizvodov, procesov ali </w:t>
      </w:r>
      <w:r w:rsidRPr="0002199A">
        <w:rPr>
          <w:rFonts w:ascii="Arial" w:hAnsi="Arial" w:cs="Arial"/>
          <w:color w:val="000000"/>
          <w:sz w:val="20"/>
          <w:szCs w:val="20"/>
        </w:rPr>
        <w:t>storitev z visoko inovativnostjo in</w:t>
      </w:r>
      <w:r w:rsidRPr="00A353AB">
        <w:rPr>
          <w:rFonts w:ascii="Arial" w:hAnsi="Arial" w:cs="Arial"/>
          <w:color w:val="000000"/>
          <w:sz w:val="20"/>
          <w:szCs w:val="20"/>
        </w:rPr>
        <w:t xml:space="preserve"> s tržnim potencialom, kar posledično veča konkurenčnost sodelujočih podjetij.</w:t>
      </w:r>
    </w:p>
    <w:p w14:paraId="28BB6EE1" w14:textId="77777777" w:rsidR="001C7B5D" w:rsidRPr="00012A20" w:rsidRDefault="001C7B5D" w:rsidP="001C7B5D">
      <w:pPr>
        <w:pStyle w:val="Telobesedila"/>
        <w:spacing w:after="0"/>
        <w:jc w:val="both"/>
        <w:rPr>
          <w:rFonts w:ascii="Arial" w:hAnsi="Arial" w:cs="Arial"/>
          <w:color w:val="000000"/>
          <w:sz w:val="20"/>
          <w:szCs w:val="20"/>
        </w:rPr>
      </w:pPr>
    </w:p>
    <w:p w14:paraId="39998435" w14:textId="77777777" w:rsidR="001C7B5D" w:rsidRDefault="001C7B5D" w:rsidP="001C7B5D">
      <w:p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 xml:space="preserve">Do sofinanciranja so upravičene le operacije, ki se lahko uvrstijo v eno od prednostnih področij uporabe veljavne </w:t>
      </w:r>
      <w:r w:rsidRPr="00A353AB">
        <w:rPr>
          <w:rFonts w:ascii="Arial" w:hAnsi="Arial" w:cs="Arial"/>
          <w:color w:val="000000"/>
          <w:sz w:val="20"/>
          <w:szCs w:val="20"/>
        </w:rPr>
        <w:t>S4</w:t>
      </w:r>
      <w:r w:rsidRPr="00012A20">
        <w:rPr>
          <w:rFonts w:ascii="Arial" w:hAnsi="Arial" w:cs="Arial"/>
          <w:color w:val="000000"/>
          <w:sz w:val="20"/>
          <w:szCs w:val="20"/>
        </w:rPr>
        <w:t>, razen v področje trajnostnega turizma</w:t>
      </w:r>
      <w:r w:rsidRPr="00A353AB">
        <w:rPr>
          <w:rFonts w:ascii="Arial" w:hAnsi="Arial" w:cs="Arial"/>
          <w:color w:val="000000"/>
          <w:sz w:val="20"/>
          <w:szCs w:val="20"/>
        </w:rPr>
        <w:t>, kot opredeljuje S4.</w:t>
      </w:r>
      <w:r w:rsidRPr="00012A20">
        <w:rPr>
          <w:rFonts w:ascii="Arial" w:hAnsi="Arial" w:cs="Arial"/>
          <w:color w:val="000000"/>
          <w:sz w:val="20"/>
          <w:szCs w:val="20"/>
        </w:rPr>
        <w:t xml:space="preserve"> </w:t>
      </w:r>
    </w:p>
    <w:p w14:paraId="5171B042" w14:textId="77777777" w:rsidR="001C7B5D" w:rsidRDefault="001C7B5D" w:rsidP="001C7B5D">
      <w:pPr>
        <w:tabs>
          <w:tab w:val="left" w:pos="0"/>
        </w:tabs>
        <w:spacing w:after="0" w:line="240" w:lineRule="auto"/>
        <w:jc w:val="both"/>
        <w:rPr>
          <w:rFonts w:ascii="Arial" w:hAnsi="Arial" w:cs="Arial"/>
          <w:color w:val="000000"/>
          <w:sz w:val="20"/>
          <w:szCs w:val="20"/>
        </w:rPr>
      </w:pPr>
    </w:p>
    <w:p w14:paraId="1183A700" w14:textId="77777777" w:rsidR="001C7B5D" w:rsidRPr="00012A20" w:rsidRDefault="001C7B5D" w:rsidP="001C7B5D">
      <w:pPr>
        <w:tabs>
          <w:tab w:val="left" w:pos="0"/>
        </w:tabs>
        <w:spacing w:after="0" w:line="240" w:lineRule="auto"/>
        <w:jc w:val="both"/>
        <w:rPr>
          <w:rFonts w:ascii="Arial" w:hAnsi="Arial" w:cs="Arial"/>
          <w:color w:val="000000"/>
          <w:sz w:val="20"/>
          <w:szCs w:val="20"/>
        </w:rPr>
      </w:pPr>
      <w:r>
        <w:rPr>
          <w:rFonts w:ascii="Arial" w:hAnsi="Arial" w:cs="Arial"/>
          <w:color w:val="000000"/>
          <w:sz w:val="20"/>
          <w:szCs w:val="20"/>
        </w:rPr>
        <w:t>V</w:t>
      </w:r>
      <w:r w:rsidRPr="00012A20">
        <w:rPr>
          <w:rFonts w:ascii="Arial" w:hAnsi="Arial" w:cs="Arial"/>
          <w:color w:val="000000"/>
          <w:sz w:val="20"/>
          <w:szCs w:val="20"/>
        </w:rPr>
        <w:t xml:space="preserve">eljavna S4, ki velja za celotno obdobje izvajanja tega javnega razpisa in izbranih </w:t>
      </w:r>
      <w:r w:rsidRPr="00A353AB">
        <w:rPr>
          <w:rFonts w:ascii="Arial" w:hAnsi="Arial" w:cs="Arial"/>
          <w:color w:val="000000"/>
          <w:sz w:val="20"/>
          <w:szCs w:val="20"/>
        </w:rPr>
        <w:t>RRI projektov</w:t>
      </w:r>
      <w:r w:rsidRPr="00012A20">
        <w:rPr>
          <w:rFonts w:ascii="Arial" w:hAnsi="Arial" w:cs="Arial"/>
          <w:color w:val="000000"/>
          <w:sz w:val="20"/>
          <w:szCs w:val="20"/>
        </w:rPr>
        <w:t>, opredeljuje sledeča področja uporabe:</w:t>
      </w:r>
    </w:p>
    <w:p w14:paraId="02AA685F"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Pametna mesta in skupnosti</w:t>
      </w:r>
    </w:p>
    <w:p w14:paraId="5E72AEEB"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Pametne zgradbe in dom z lesno verigo</w:t>
      </w:r>
    </w:p>
    <w:p w14:paraId="70AD663B"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Mreže za prehod v krožno gospodarstvo</w:t>
      </w:r>
    </w:p>
    <w:p w14:paraId="4737D5C0"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Trajnostna pridelava hrane</w:t>
      </w:r>
    </w:p>
    <w:p w14:paraId="44100B61"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Tovarne prihodnosti</w:t>
      </w:r>
    </w:p>
    <w:p w14:paraId="36915FE8"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Zdravje – medicina</w:t>
      </w:r>
    </w:p>
    <w:p w14:paraId="02190EB1"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Mobilnost</w:t>
      </w:r>
    </w:p>
    <w:p w14:paraId="165553C0" w14:textId="77777777" w:rsidR="001C7B5D" w:rsidRPr="00012A20" w:rsidRDefault="001C7B5D" w:rsidP="001C7B5D">
      <w:pPr>
        <w:numPr>
          <w:ilvl w:val="0"/>
          <w:numId w:val="8"/>
        </w:numPr>
        <w:tabs>
          <w:tab w:val="left" w:pos="0"/>
        </w:tabs>
        <w:spacing w:after="0" w:line="240" w:lineRule="auto"/>
        <w:jc w:val="both"/>
        <w:rPr>
          <w:rFonts w:ascii="Arial" w:hAnsi="Arial" w:cs="Arial"/>
          <w:color w:val="000000"/>
          <w:sz w:val="20"/>
          <w:szCs w:val="20"/>
        </w:rPr>
      </w:pPr>
      <w:r w:rsidRPr="00012A20">
        <w:rPr>
          <w:rFonts w:ascii="Arial" w:hAnsi="Arial" w:cs="Arial"/>
          <w:color w:val="000000"/>
          <w:sz w:val="20"/>
          <w:szCs w:val="20"/>
        </w:rPr>
        <w:t>Razvoj materialov kot končnih produktov</w:t>
      </w:r>
    </w:p>
    <w:p w14:paraId="627AB01C" w14:textId="77777777" w:rsidR="001C7B5D" w:rsidRPr="00012A20" w:rsidRDefault="001C7B5D" w:rsidP="001C7B5D">
      <w:pPr>
        <w:tabs>
          <w:tab w:val="left" w:pos="0"/>
        </w:tabs>
        <w:spacing w:after="0" w:line="240" w:lineRule="auto"/>
        <w:jc w:val="both"/>
        <w:rPr>
          <w:rFonts w:ascii="Arial" w:hAnsi="Arial" w:cs="Arial"/>
          <w:color w:val="000000"/>
          <w:sz w:val="20"/>
          <w:szCs w:val="20"/>
        </w:rPr>
      </w:pPr>
    </w:p>
    <w:p w14:paraId="17C31E55" w14:textId="77777777" w:rsidR="001C7B5D" w:rsidRPr="006B6D3A" w:rsidRDefault="001C7B5D" w:rsidP="001C7B5D">
      <w:pPr>
        <w:tabs>
          <w:tab w:val="left" w:pos="0"/>
        </w:tabs>
        <w:spacing w:after="0" w:line="240" w:lineRule="auto"/>
        <w:jc w:val="both"/>
        <w:rPr>
          <w:rFonts w:ascii="Arial" w:hAnsi="Arial" w:cs="Arial"/>
          <w:sz w:val="20"/>
          <w:szCs w:val="20"/>
        </w:rPr>
      </w:pPr>
      <w:r w:rsidRPr="00012A20">
        <w:rPr>
          <w:rFonts w:ascii="Arial" w:hAnsi="Arial" w:cs="Arial"/>
          <w:color w:val="000000"/>
          <w:sz w:val="20"/>
          <w:szCs w:val="20"/>
        </w:rPr>
        <w:t xml:space="preserve">Natančna opredelitev sedaj veljavnih področij uporabe je predstavljena v S4, ki je dosegljiva na </w:t>
      </w:r>
      <w:r w:rsidRPr="006B6D3A">
        <w:rPr>
          <w:rFonts w:ascii="Arial" w:hAnsi="Arial" w:cs="Arial"/>
          <w:sz w:val="20"/>
          <w:szCs w:val="20"/>
        </w:rPr>
        <w:t xml:space="preserve">spletnem naslovu: </w:t>
      </w:r>
      <w:hyperlink r:id="rId10" w:history="1">
        <w:r w:rsidRPr="00405DCA">
          <w:t xml:space="preserve"> </w:t>
        </w:r>
        <w:r w:rsidRPr="00405DCA">
          <w:rPr>
            <w:rStyle w:val="Hiperpovezava"/>
            <w:rFonts w:ascii="Arial" w:hAnsi="Arial" w:cs="Arial"/>
            <w:sz w:val="20"/>
            <w:szCs w:val="20"/>
          </w:rPr>
          <w:t>http://www.eu-skladi.si/</w:t>
        </w:r>
      </w:hyperlink>
      <w:r w:rsidRPr="006B6D3A">
        <w:rPr>
          <w:rFonts w:ascii="Arial" w:hAnsi="Arial" w:cs="Arial"/>
          <w:sz w:val="20"/>
          <w:szCs w:val="20"/>
        </w:rPr>
        <w:t>.</w:t>
      </w:r>
    </w:p>
    <w:p w14:paraId="336F5588" w14:textId="77777777" w:rsidR="001C7B5D" w:rsidRPr="00A353AB" w:rsidRDefault="001C7B5D" w:rsidP="001C7B5D">
      <w:pPr>
        <w:spacing w:after="0" w:line="240" w:lineRule="auto"/>
        <w:jc w:val="both"/>
        <w:rPr>
          <w:rFonts w:ascii="Arial" w:hAnsi="Arial" w:cs="Arial"/>
          <w:color w:val="000000"/>
          <w:sz w:val="20"/>
          <w:szCs w:val="20"/>
        </w:rPr>
      </w:pPr>
    </w:p>
    <w:p w14:paraId="51311427" w14:textId="77777777" w:rsidR="001C7B5D" w:rsidRPr="00A353AB" w:rsidRDefault="001C7B5D" w:rsidP="001C7B5D">
      <w:pPr>
        <w:pStyle w:val="Naslov2"/>
        <w:spacing w:before="0" w:after="0" w:line="240" w:lineRule="auto"/>
        <w:ind w:firstLine="708"/>
        <w:rPr>
          <w:rFonts w:ascii="Arial" w:hAnsi="Arial" w:cs="Arial"/>
          <w:sz w:val="20"/>
          <w:szCs w:val="20"/>
        </w:rPr>
      </w:pPr>
      <w:r w:rsidRPr="00A353AB">
        <w:rPr>
          <w:rFonts w:ascii="Arial" w:hAnsi="Arial" w:cs="Arial"/>
          <w:sz w:val="20"/>
          <w:szCs w:val="20"/>
        </w:rPr>
        <w:t>2.</w:t>
      </w:r>
      <w:r>
        <w:rPr>
          <w:rFonts w:ascii="Arial" w:hAnsi="Arial" w:cs="Arial"/>
          <w:sz w:val="20"/>
          <w:szCs w:val="20"/>
        </w:rPr>
        <w:t>2</w:t>
      </w:r>
      <w:r w:rsidRPr="00A353AB">
        <w:rPr>
          <w:rFonts w:ascii="Arial" w:hAnsi="Arial" w:cs="Arial"/>
          <w:sz w:val="20"/>
          <w:szCs w:val="20"/>
        </w:rPr>
        <w:t xml:space="preserve"> Predmet javnega razpisa</w:t>
      </w:r>
    </w:p>
    <w:p w14:paraId="62DEFC86" w14:textId="77777777" w:rsidR="001C7B5D" w:rsidRDefault="001C7B5D" w:rsidP="001C7B5D">
      <w:pPr>
        <w:spacing w:after="0" w:line="240" w:lineRule="auto"/>
        <w:jc w:val="both"/>
        <w:rPr>
          <w:rFonts w:ascii="Arial" w:hAnsi="Arial" w:cs="Arial"/>
          <w:color w:val="000000"/>
          <w:sz w:val="20"/>
          <w:szCs w:val="20"/>
        </w:rPr>
      </w:pPr>
    </w:p>
    <w:p w14:paraId="1F8A9126" w14:textId="77777777" w:rsidR="001C7B5D" w:rsidRDefault="001C7B5D" w:rsidP="001C7B5D">
      <w:pPr>
        <w:spacing w:after="0" w:line="240" w:lineRule="auto"/>
        <w:jc w:val="both"/>
        <w:rPr>
          <w:rFonts w:ascii="Arial" w:hAnsi="Arial" w:cs="Arial"/>
          <w:sz w:val="20"/>
          <w:szCs w:val="20"/>
        </w:rPr>
      </w:pPr>
      <w:r w:rsidRPr="008237A2">
        <w:rPr>
          <w:rFonts w:ascii="Arial" w:hAnsi="Arial" w:cs="Arial"/>
          <w:b/>
          <w:color w:val="000000"/>
          <w:sz w:val="20"/>
          <w:szCs w:val="20"/>
        </w:rPr>
        <w:t>Predmet</w:t>
      </w:r>
      <w:r>
        <w:rPr>
          <w:rFonts w:ascii="Arial" w:hAnsi="Arial" w:cs="Arial"/>
          <w:color w:val="000000"/>
          <w:sz w:val="20"/>
          <w:szCs w:val="20"/>
        </w:rPr>
        <w:t xml:space="preserve"> javnega razpisa je spodbuditi podjetja k izvajanju raziskovalno-razvojnih dejavnostih znotraj podjetja ter s pomočjo krepitve kompetenc in obstoječih </w:t>
      </w:r>
      <w:r>
        <w:rPr>
          <w:rFonts w:ascii="Arial" w:hAnsi="Arial" w:cs="Arial"/>
          <w:sz w:val="20"/>
          <w:szCs w:val="20"/>
        </w:rPr>
        <w:t>inovacijskih potencialov prispevati k razvoju novih ali izboljšanih izdelkov, procesov ali storitev z izkazanim tržnim potencialom.</w:t>
      </w:r>
    </w:p>
    <w:p w14:paraId="21EF2AEF" w14:textId="77777777" w:rsidR="001C7B5D" w:rsidRDefault="001C7B5D" w:rsidP="001C7B5D">
      <w:pPr>
        <w:spacing w:after="0" w:line="240" w:lineRule="auto"/>
        <w:jc w:val="both"/>
        <w:rPr>
          <w:rFonts w:ascii="Arial" w:hAnsi="Arial" w:cs="Arial"/>
          <w:sz w:val="20"/>
          <w:szCs w:val="20"/>
        </w:rPr>
      </w:pPr>
    </w:p>
    <w:p w14:paraId="6F4EDB47" w14:textId="77777777" w:rsidR="001C7B5D" w:rsidRPr="00012A20" w:rsidRDefault="001C7B5D" w:rsidP="001C7B5D">
      <w:pPr>
        <w:spacing w:after="0" w:line="240" w:lineRule="auto"/>
        <w:jc w:val="both"/>
        <w:rPr>
          <w:rFonts w:ascii="Arial" w:hAnsi="Arial" w:cs="Arial"/>
          <w:color w:val="000000"/>
          <w:sz w:val="20"/>
          <w:szCs w:val="20"/>
        </w:rPr>
      </w:pPr>
    </w:p>
    <w:p w14:paraId="3F3F256F" w14:textId="77777777" w:rsidR="001C7B5D" w:rsidRPr="00012A20" w:rsidRDefault="001C7B5D" w:rsidP="001C7B5D">
      <w:pPr>
        <w:pStyle w:val="Naslov2"/>
        <w:spacing w:before="0" w:after="0" w:line="240" w:lineRule="auto"/>
        <w:ind w:firstLine="708"/>
        <w:rPr>
          <w:rFonts w:ascii="Arial" w:hAnsi="Arial" w:cs="Arial"/>
          <w:sz w:val="20"/>
          <w:szCs w:val="20"/>
        </w:rPr>
      </w:pPr>
      <w:bookmarkStart w:id="1" w:name="_Toc450211711"/>
      <w:r w:rsidRPr="00012A20">
        <w:rPr>
          <w:rFonts w:ascii="Arial" w:hAnsi="Arial" w:cs="Arial"/>
          <w:sz w:val="20"/>
          <w:szCs w:val="20"/>
        </w:rPr>
        <w:t>2.3 Regija izvajanja</w:t>
      </w:r>
      <w:bookmarkEnd w:id="1"/>
    </w:p>
    <w:p w14:paraId="748BE9DD" w14:textId="77777777" w:rsidR="001C7B5D" w:rsidRPr="00012A20" w:rsidRDefault="001C7B5D" w:rsidP="001C7B5D">
      <w:pPr>
        <w:spacing w:after="0" w:line="240" w:lineRule="auto"/>
        <w:jc w:val="both"/>
        <w:rPr>
          <w:rFonts w:ascii="Arial" w:hAnsi="Arial" w:cs="Arial"/>
          <w:sz w:val="20"/>
          <w:szCs w:val="20"/>
        </w:rPr>
      </w:pPr>
    </w:p>
    <w:p w14:paraId="3697BB9F" w14:textId="77777777" w:rsidR="001C7B5D" w:rsidRPr="00012A20" w:rsidRDefault="001C7B5D" w:rsidP="001C7B5D">
      <w:pPr>
        <w:pStyle w:val="Style2"/>
        <w:numPr>
          <w:ilvl w:val="0"/>
          <w:numId w:val="0"/>
        </w:numPr>
        <w:jc w:val="both"/>
        <w:rPr>
          <w:rFonts w:ascii="Arial" w:hAnsi="Arial" w:cs="Arial"/>
          <w:sz w:val="20"/>
          <w:szCs w:val="20"/>
        </w:rPr>
      </w:pPr>
      <w:r w:rsidRPr="00012A20">
        <w:rPr>
          <w:rFonts w:ascii="Arial" w:hAnsi="Arial" w:cs="Arial"/>
          <w:sz w:val="20"/>
          <w:szCs w:val="20"/>
        </w:rPr>
        <w:t xml:space="preserve">Posamezna operacija </w:t>
      </w:r>
      <w:r w:rsidRPr="00A353AB">
        <w:rPr>
          <w:rFonts w:ascii="Arial" w:hAnsi="Arial" w:cs="Arial"/>
          <w:sz w:val="20"/>
          <w:szCs w:val="20"/>
        </w:rPr>
        <w:t xml:space="preserve">(potrjeni RRI projekt) </w:t>
      </w:r>
      <w:r w:rsidRPr="00012A20">
        <w:rPr>
          <w:rFonts w:ascii="Arial" w:hAnsi="Arial" w:cs="Arial"/>
          <w:sz w:val="20"/>
          <w:szCs w:val="20"/>
        </w:rPr>
        <w:t xml:space="preserve">se bo izvajala v Vzhodni ali Zahodni kohezijski regiji. </w:t>
      </w:r>
    </w:p>
    <w:p w14:paraId="760591CF" w14:textId="77777777" w:rsidR="001C7B5D" w:rsidRPr="00012A20" w:rsidRDefault="001C7B5D" w:rsidP="001C7B5D">
      <w:pPr>
        <w:pStyle w:val="Style2"/>
        <w:numPr>
          <w:ilvl w:val="0"/>
          <w:numId w:val="0"/>
        </w:numPr>
        <w:jc w:val="both"/>
        <w:rPr>
          <w:rFonts w:ascii="Arial" w:hAnsi="Arial" w:cs="Arial"/>
          <w:sz w:val="20"/>
          <w:szCs w:val="20"/>
          <w:highlight w:val="red"/>
        </w:rPr>
      </w:pPr>
    </w:p>
    <w:p w14:paraId="4EB7A43D" w14:textId="77777777" w:rsidR="001C7B5D" w:rsidRPr="00012A20" w:rsidRDefault="001C7B5D" w:rsidP="001C7B5D">
      <w:pPr>
        <w:pStyle w:val="Style2"/>
        <w:numPr>
          <w:ilvl w:val="0"/>
          <w:numId w:val="0"/>
        </w:numPr>
        <w:tabs>
          <w:tab w:val="left" w:pos="708"/>
        </w:tabs>
        <w:jc w:val="both"/>
        <w:rPr>
          <w:rFonts w:ascii="Arial" w:hAnsi="Arial" w:cs="Arial"/>
          <w:sz w:val="20"/>
          <w:szCs w:val="20"/>
        </w:rPr>
      </w:pPr>
      <w:r w:rsidRPr="00012A20">
        <w:rPr>
          <w:rFonts w:ascii="Arial" w:hAnsi="Arial" w:cs="Arial"/>
          <w:sz w:val="20"/>
          <w:szCs w:val="20"/>
        </w:rPr>
        <w:t xml:space="preserve">Sredstva se bodo </w:t>
      </w:r>
      <w:r>
        <w:rPr>
          <w:rFonts w:ascii="Arial" w:hAnsi="Arial" w:cs="Arial"/>
          <w:sz w:val="20"/>
          <w:szCs w:val="20"/>
        </w:rPr>
        <w:t>med</w:t>
      </w:r>
      <w:r w:rsidRPr="00012A20">
        <w:rPr>
          <w:rFonts w:ascii="Arial" w:hAnsi="Arial" w:cs="Arial"/>
          <w:sz w:val="20"/>
          <w:szCs w:val="20"/>
        </w:rPr>
        <w:t xml:space="preserve"> Vzhodno </w:t>
      </w:r>
      <w:r w:rsidRPr="00A353AB">
        <w:rPr>
          <w:rFonts w:ascii="Arial" w:hAnsi="Arial" w:cs="Arial"/>
          <w:sz w:val="20"/>
          <w:szCs w:val="20"/>
        </w:rPr>
        <w:t>oziroma</w:t>
      </w:r>
      <w:r w:rsidRPr="00012A20">
        <w:rPr>
          <w:rFonts w:ascii="Arial" w:hAnsi="Arial" w:cs="Arial"/>
          <w:sz w:val="20"/>
          <w:szCs w:val="20"/>
        </w:rPr>
        <w:t xml:space="preserve"> Zahodno kohezijsko regijo delila glede na regijo izvajanja aktivnosti sofinancirane </w:t>
      </w:r>
      <w:r w:rsidRPr="00A353AB">
        <w:rPr>
          <w:rFonts w:ascii="Arial" w:hAnsi="Arial" w:cs="Arial"/>
          <w:sz w:val="20"/>
          <w:szCs w:val="20"/>
        </w:rPr>
        <w:t>operacije</w:t>
      </w:r>
      <w:r w:rsidRPr="00012A20">
        <w:rPr>
          <w:rFonts w:ascii="Arial" w:hAnsi="Arial" w:cs="Arial"/>
          <w:sz w:val="20"/>
          <w:szCs w:val="20"/>
        </w:rPr>
        <w:t xml:space="preserve"> posameznega upravičenca. Za regijo izvajanja aktivnosti šteje regija, v kateri ima upravičenec sedež oziroma poslovni naslov poslovne enote ali podružnice, kjer </w:t>
      </w:r>
      <w:r w:rsidRPr="00F80F3E">
        <w:rPr>
          <w:rFonts w:ascii="Arial" w:hAnsi="Arial" w:cs="Arial"/>
          <w:sz w:val="20"/>
          <w:szCs w:val="20"/>
        </w:rPr>
        <w:t xml:space="preserve">se izvaja aktivnost v času ob oddaji vloge oziroma </w:t>
      </w:r>
      <w:r>
        <w:rPr>
          <w:rFonts w:ascii="Arial" w:hAnsi="Arial" w:cs="Arial"/>
          <w:sz w:val="20"/>
          <w:szCs w:val="20"/>
        </w:rPr>
        <w:t>ob prvem črpanju sredstev</w:t>
      </w:r>
      <w:r w:rsidRPr="00F80F3E">
        <w:rPr>
          <w:rFonts w:ascii="Arial" w:hAnsi="Arial" w:cs="Arial"/>
          <w:sz w:val="20"/>
          <w:szCs w:val="20"/>
        </w:rPr>
        <w:t xml:space="preserve"> za upravičence, ki ob oddaji vloge še nimajo sedeža v Republiki Sloveniji</w:t>
      </w:r>
      <w:r>
        <w:rPr>
          <w:rFonts w:ascii="Arial" w:hAnsi="Arial" w:cs="Arial"/>
          <w:sz w:val="20"/>
          <w:szCs w:val="20"/>
        </w:rPr>
        <w:t>.</w:t>
      </w:r>
      <w:r w:rsidRPr="00012A20">
        <w:rPr>
          <w:rFonts w:ascii="Arial" w:hAnsi="Arial" w:cs="Arial"/>
          <w:sz w:val="20"/>
          <w:szCs w:val="20"/>
        </w:rPr>
        <w:t xml:space="preserve"> Prijavitelj mora imeti sedež podjetja </w:t>
      </w:r>
      <w:r w:rsidRPr="00A353AB">
        <w:rPr>
          <w:rFonts w:ascii="Arial" w:hAnsi="Arial" w:cs="Arial"/>
          <w:sz w:val="20"/>
          <w:szCs w:val="20"/>
        </w:rPr>
        <w:t xml:space="preserve">samo </w:t>
      </w:r>
      <w:r w:rsidRPr="00012A20">
        <w:rPr>
          <w:rFonts w:ascii="Arial" w:hAnsi="Arial" w:cs="Arial"/>
          <w:sz w:val="20"/>
          <w:szCs w:val="20"/>
        </w:rPr>
        <w:t>v</w:t>
      </w:r>
      <w:r w:rsidRPr="00A353AB">
        <w:rPr>
          <w:rFonts w:ascii="Arial" w:hAnsi="Arial" w:cs="Arial"/>
          <w:sz w:val="20"/>
          <w:szCs w:val="20"/>
        </w:rPr>
        <w:t xml:space="preserve"> eni,</w:t>
      </w:r>
      <w:r w:rsidRPr="00012A20">
        <w:rPr>
          <w:rFonts w:ascii="Arial" w:hAnsi="Arial" w:cs="Arial"/>
          <w:sz w:val="20"/>
          <w:szCs w:val="20"/>
        </w:rPr>
        <w:t xml:space="preserve"> katerikoli od obeh kohezijskih regij</w:t>
      </w:r>
      <w:r w:rsidRPr="00F74EBF">
        <w:rPr>
          <w:rFonts w:ascii="Arial" w:hAnsi="Arial" w:cs="Arial"/>
          <w:sz w:val="20"/>
          <w:szCs w:val="20"/>
        </w:rPr>
        <w:t xml:space="preserve">. Razdelitev slovenskih občin na Vzhodno oz. Zahodno kohezijsko </w:t>
      </w:r>
      <w:r w:rsidRPr="00CF66F1">
        <w:rPr>
          <w:rFonts w:ascii="Arial" w:hAnsi="Arial" w:cs="Arial"/>
          <w:sz w:val="20"/>
          <w:szCs w:val="20"/>
        </w:rPr>
        <w:t>regijo je podana v II. poglavju razpisne dokumentacije pod točko 2 in na spletnem naslovu:</w:t>
      </w:r>
      <w:r w:rsidRPr="00F74EBF">
        <w:rPr>
          <w:rFonts w:ascii="Arial" w:hAnsi="Arial" w:cs="Arial"/>
          <w:sz w:val="20"/>
          <w:szCs w:val="20"/>
        </w:rPr>
        <w:t xml:space="preserve"> </w:t>
      </w:r>
      <w:hyperlink r:id="rId11" w:history="1">
        <w:r w:rsidRPr="006B6D3A">
          <w:rPr>
            <w:rStyle w:val="Hiperpovezava"/>
            <w:rFonts w:ascii="Arial" w:hAnsi="Arial" w:cs="Arial"/>
            <w:iCs/>
            <w:sz w:val="20"/>
            <w:szCs w:val="20"/>
          </w:rPr>
          <w:t>www.stat.si/doc/reg/skte/</w:t>
        </w:r>
        <w:r w:rsidRPr="006B6D3A">
          <w:rPr>
            <w:rStyle w:val="Hiperpovezava"/>
            <w:rFonts w:ascii="Arial" w:hAnsi="Arial" w:cs="Arial"/>
            <w:bCs/>
            <w:iCs/>
            <w:sz w:val="20"/>
            <w:szCs w:val="20"/>
          </w:rPr>
          <w:t>kohezijske</w:t>
        </w:r>
        <w:r w:rsidRPr="006B6D3A">
          <w:rPr>
            <w:rStyle w:val="Hiperpovezava"/>
            <w:rFonts w:ascii="Arial" w:hAnsi="Arial" w:cs="Arial"/>
            <w:iCs/>
            <w:sz w:val="20"/>
            <w:szCs w:val="20"/>
          </w:rPr>
          <w:t>_%20statisticne_obcine.xls</w:t>
        </w:r>
      </w:hyperlink>
      <w:hyperlink r:id="rId12" w:history="1"/>
      <w:r w:rsidRPr="006B6D3A">
        <w:rPr>
          <w:rFonts w:ascii="Arial" w:hAnsi="Arial" w:cs="Arial"/>
          <w:sz w:val="20"/>
          <w:szCs w:val="20"/>
          <w:shd w:val="clear" w:color="auto" w:fill="FFFFFF"/>
        </w:rPr>
        <w:t xml:space="preserve">). </w:t>
      </w:r>
      <w:r w:rsidRPr="006B6D3A">
        <w:rPr>
          <w:rFonts w:ascii="Arial" w:hAnsi="Arial" w:cs="Arial"/>
          <w:sz w:val="20"/>
          <w:szCs w:val="20"/>
        </w:rPr>
        <w:t xml:space="preserve">Poslovna enota/podružnica mora biti </w:t>
      </w:r>
      <w:r w:rsidRPr="00012A20">
        <w:rPr>
          <w:rFonts w:ascii="Arial" w:hAnsi="Arial" w:cs="Arial"/>
          <w:sz w:val="20"/>
          <w:szCs w:val="20"/>
        </w:rPr>
        <w:t>vpisana v Poslovni register Slovenije / Sodni register.</w:t>
      </w:r>
    </w:p>
    <w:p w14:paraId="7624A3AE" w14:textId="77777777" w:rsidR="001C7B5D" w:rsidRPr="00012A20" w:rsidRDefault="001C7B5D" w:rsidP="001C7B5D">
      <w:pPr>
        <w:pStyle w:val="Style2"/>
        <w:numPr>
          <w:ilvl w:val="0"/>
          <w:numId w:val="0"/>
        </w:numPr>
        <w:tabs>
          <w:tab w:val="left" w:pos="708"/>
        </w:tabs>
        <w:jc w:val="both"/>
        <w:rPr>
          <w:rFonts w:ascii="Arial" w:hAnsi="Arial" w:cs="Arial"/>
          <w:sz w:val="20"/>
          <w:szCs w:val="20"/>
        </w:rPr>
      </w:pPr>
    </w:p>
    <w:p w14:paraId="76A83D26" w14:textId="77777777" w:rsidR="001C7B5D" w:rsidRPr="00012A20" w:rsidRDefault="001C7B5D" w:rsidP="001C7B5D">
      <w:pPr>
        <w:pStyle w:val="Style2"/>
        <w:numPr>
          <w:ilvl w:val="0"/>
          <w:numId w:val="0"/>
        </w:numPr>
        <w:tabs>
          <w:tab w:val="left" w:pos="708"/>
        </w:tabs>
        <w:jc w:val="both"/>
        <w:rPr>
          <w:rFonts w:ascii="Arial" w:hAnsi="Arial" w:cs="Arial"/>
          <w:sz w:val="20"/>
          <w:szCs w:val="20"/>
        </w:rPr>
      </w:pPr>
      <w:r w:rsidRPr="00012A20">
        <w:rPr>
          <w:rFonts w:ascii="Arial" w:hAnsi="Arial" w:cs="Arial"/>
          <w:sz w:val="20"/>
          <w:szCs w:val="20"/>
        </w:rPr>
        <w:t>Sprememba regije izvajanja po oddaji vloge ni dovoljena, posledica spremembe regije pa predstavlja upravičen razlog za odpoved pogodbe o sofinanciranju. Za vsakega prijavitelja mora biti v vlogi na javni razpis in v pogodbi o sofinanciranju nedvoumno opredeljeno, v kateri od obeh regij (Vzhodni ali Zahodni kohezijski regiji) ima prijavitelj sedež oziroma poslovni naslov poslovne enote ali podružnice.</w:t>
      </w:r>
    </w:p>
    <w:p w14:paraId="2F3ECD39" w14:textId="77777777" w:rsidR="001C7B5D" w:rsidRPr="00A353AB" w:rsidRDefault="001C7B5D" w:rsidP="001C7B5D">
      <w:pPr>
        <w:spacing w:line="240" w:lineRule="auto"/>
        <w:jc w:val="both"/>
        <w:rPr>
          <w:rFonts w:ascii="Arial" w:hAnsi="Arial" w:cs="Arial"/>
          <w:sz w:val="20"/>
          <w:szCs w:val="20"/>
        </w:rPr>
      </w:pPr>
    </w:p>
    <w:p w14:paraId="1753C546" w14:textId="77777777" w:rsidR="001C7B5D" w:rsidRPr="00F911C0" w:rsidRDefault="001C7B5D" w:rsidP="001C7B5D">
      <w:pPr>
        <w:pStyle w:val="Naslov"/>
        <w:jc w:val="left"/>
        <w:outlineLvl w:val="1"/>
        <w:rPr>
          <w:rFonts w:ascii="Arial" w:hAnsi="Arial" w:cs="Arial"/>
          <w:sz w:val="22"/>
          <w:szCs w:val="20"/>
          <w:lang w:val="sl-SI"/>
        </w:rPr>
      </w:pPr>
      <w:bookmarkStart w:id="2" w:name="_Toc450211710"/>
      <w:r w:rsidRPr="00F911C0">
        <w:rPr>
          <w:rFonts w:ascii="Arial" w:hAnsi="Arial" w:cs="Arial"/>
          <w:sz w:val="22"/>
          <w:szCs w:val="20"/>
          <w:lang w:val="sl-SI"/>
        </w:rPr>
        <w:t>3. Upravičenci</w:t>
      </w:r>
      <w:bookmarkEnd w:id="2"/>
    </w:p>
    <w:p w14:paraId="03C3BF70" w14:textId="77777777" w:rsidR="001C7B5D" w:rsidRPr="00A353AB" w:rsidRDefault="001C7B5D" w:rsidP="001C7B5D">
      <w:pPr>
        <w:spacing w:line="240" w:lineRule="auto"/>
        <w:jc w:val="both"/>
        <w:rPr>
          <w:rFonts w:ascii="Arial" w:hAnsi="Arial" w:cs="Arial"/>
          <w:sz w:val="20"/>
          <w:szCs w:val="20"/>
        </w:rPr>
      </w:pPr>
    </w:p>
    <w:p w14:paraId="0793D73A" w14:textId="77777777" w:rsidR="001C7B5D" w:rsidRPr="00012A20" w:rsidRDefault="001C7B5D" w:rsidP="001C7B5D">
      <w:pPr>
        <w:spacing w:line="240" w:lineRule="auto"/>
        <w:jc w:val="both"/>
        <w:rPr>
          <w:rFonts w:ascii="Arial" w:hAnsi="Arial" w:cs="Arial"/>
          <w:bCs/>
          <w:iCs/>
          <w:color w:val="000000"/>
          <w:sz w:val="20"/>
          <w:szCs w:val="20"/>
        </w:rPr>
      </w:pPr>
      <w:r w:rsidRPr="00012A20">
        <w:rPr>
          <w:rFonts w:ascii="Arial" w:hAnsi="Arial" w:cs="Arial"/>
          <w:color w:val="000000"/>
          <w:sz w:val="20"/>
          <w:szCs w:val="20"/>
        </w:rPr>
        <w:t>Upravičeni prejemniki sredstev javnega razpisa so podjetja, kot so opredeljena v skladu z ZPOP-1</w:t>
      </w:r>
      <w:r w:rsidRPr="00012A20">
        <w:rPr>
          <w:rStyle w:val="Sprotnaopomba-sklic"/>
          <w:rFonts w:ascii="Arial" w:hAnsi="Arial" w:cs="Arial"/>
          <w:color w:val="000000"/>
          <w:sz w:val="20"/>
          <w:szCs w:val="20"/>
        </w:rPr>
        <w:footnoteReference w:id="1"/>
      </w:r>
      <w:r w:rsidRPr="00F74EBF">
        <w:rPr>
          <w:rFonts w:ascii="Arial" w:hAnsi="Arial" w:cs="Arial"/>
          <w:bCs/>
          <w:color w:val="000000"/>
          <w:sz w:val="20"/>
          <w:szCs w:val="20"/>
        </w:rPr>
        <w:t>,</w:t>
      </w:r>
      <w:r w:rsidRPr="00F74EBF">
        <w:rPr>
          <w:rFonts w:ascii="Arial" w:hAnsi="Arial" w:cs="Arial"/>
          <w:color w:val="000000"/>
          <w:sz w:val="20"/>
          <w:szCs w:val="20"/>
        </w:rPr>
        <w:t xml:space="preserve"> </w:t>
      </w:r>
      <w:r w:rsidRPr="00012A20">
        <w:rPr>
          <w:rFonts w:ascii="Arial" w:hAnsi="Arial" w:cs="Arial"/>
          <w:color w:val="000000"/>
          <w:sz w:val="20"/>
          <w:szCs w:val="20"/>
        </w:rPr>
        <w:t xml:space="preserve">s sedežem v Republiki Sloveniji, in spadajo v skupino </w:t>
      </w:r>
      <w:proofErr w:type="spellStart"/>
      <w:r w:rsidRPr="00012A20">
        <w:rPr>
          <w:rFonts w:ascii="Arial" w:hAnsi="Arial" w:cs="Arial"/>
          <w:sz w:val="20"/>
          <w:szCs w:val="20"/>
        </w:rPr>
        <w:t>mikro</w:t>
      </w:r>
      <w:proofErr w:type="spellEnd"/>
      <w:r w:rsidRPr="00012A20">
        <w:rPr>
          <w:rFonts w:ascii="Arial" w:hAnsi="Arial" w:cs="Arial"/>
          <w:sz w:val="20"/>
          <w:szCs w:val="20"/>
        </w:rPr>
        <w:t>, malih in srednje velikih podjet</w:t>
      </w:r>
      <w:r>
        <w:rPr>
          <w:rFonts w:ascii="Arial" w:hAnsi="Arial" w:cs="Arial"/>
          <w:sz w:val="20"/>
          <w:szCs w:val="20"/>
        </w:rPr>
        <w:t>i</w:t>
      </w:r>
      <w:r w:rsidRPr="00012A20">
        <w:rPr>
          <w:rFonts w:ascii="Arial" w:hAnsi="Arial" w:cs="Arial"/>
          <w:sz w:val="20"/>
          <w:szCs w:val="20"/>
        </w:rPr>
        <w:t>j (</w:t>
      </w:r>
      <w:r w:rsidRPr="00012A20">
        <w:rPr>
          <w:rFonts w:ascii="Arial" w:hAnsi="Arial" w:cs="Arial"/>
          <w:i/>
          <w:sz w:val="20"/>
          <w:szCs w:val="20"/>
        </w:rPr>
        <w:t>v nadaljevanju:</w:t>
      </w:r>
      <w:r w:rsidRPr="00012A20">
        <w:rPr>
          <w:rFonts w:ascii="Arial" w:hAnsi="Arial" w:cs="Arial"/>
          <w:sz w:val="20"/>
          <w:szCs w:val="20"/>
        </w:rPr>
        <w:t xml:space="preserve"> MSP</w:t>
      </w:r>
      <w:r w:rsidRPr="00012A20">
        <w:rPr>
          <w:rStyle w:val="Sprotnaopomba-sklic"/>
          <w:rFonts w:ascii="Arial" w:hAnsi="Arial" w:cs="Arial"/>
          <w:sz w:val="20"/>
          <w:szCs w:val="20"/>
        </w:rPr>
        <w:footnoteReference w:id="2"/>
      </w:r>
      <w:r w:rsidRPr="00012A20">
        <w:rPr>
          <w:rFonts w:ascii="Arial" w:hAnsi="Arial" w:cs="Arial"/>
          <w:sz w:val="20"/>
          <w:szCs w:val="20"/>
        </w:rPr>
        <w:t>)</w:t>
      </w:r>
      <w:r>
        <w:rPr>
          <w:rFonts w:ascii="Arial" w:hAnsi="Arial" w:cs="Arial"/>
          <w:sz w:val="20"/>
          <w:szCs w:val="20"/>
        </w:rPr>
        <w:t>. Upravičeni prejemniki sredstev javnega razpisa so tudi podjetja, ki spadajo v skupino velikih podjetij,  v kolikor imajo ta podjetja sedež v vzhodni kohezijski regiji. U</w:t>
      </w:r>
      <w:r w:rsidRPr="0002199A">
        <w:rPr>
          <w:rFonts w:ascii="Arial" w:hAnsi="Arial" w:cs="Arial"/>
          <w:sz w:val="20"/>
          <w:szCs w:val="20"/>
        </w:rPr>
        <w:t xml:space="preserve">pošteva </w:t>
      </w:r>
      <w:r>
        <w:rPr>
          <w:rFonts w:ascii="Arial" w:hAnsi="Arial" w:cs="Arial"/>
          <w:sz w:val="20"/>
          <w:szCs w:val="20"/>
        </w:rPr>
        <w:t xml:space="preserve">se </w:t>
      </w:r>
      <w:r w:rsidRPr="0002199A">
        <w:rPr>
          <w:rFonts w:ascii="Arial" w:hAnsi="Arial" w:cs="Arial"/>
          <w:sz w:val="20"/>
          <w:szCs w:val="20"/>
        </w:rPr>
        <w:t xml:space="preserve">velikost podjetja po zadnjih </w:t>
      </w:r>
      <w:r>
        <w:rPr>
          <w:rFonts w:ascii="Arial" w:hAnsi="Arial" w:cs="Arial"/>
          <w:sz w:val="20"/>
          <w:szCs w:val="20"/>
        </w:rPr>
        <w:t xml:space="preserve">javno objavljenih </w:t>
      </w:r>
      <w:r w:rsidRPr="0002199A">
        <w:rPr>
          <w:rFonts w:ascii="Arial" w:hAnsi="Arial" w:cs="Arial"/>
          <w:sz w:val="20"/>
          <w:szCs w:val="20"/>
        </w:rPr>
        <w:t>bilančnih podatkih ob oddaji vloge.</w:t>
      </w:r>
      <w:r w:rsidRPr="0002199A">
        <w:rPr>
          <w:rFonts w:ascii="Arial" w:hAnsi="Arial" w:cs="Arial"/>
          <w:color w:val="000000"/>
          <w:sz w:val="20"/>
          <w:szCs w:val="20"/>
        </w:rPr>
        <w:t xml:space="preserve"> Javne</w:t>
      </w:r>
      <w:r w:rsidRPr="00012A20">
        <w:rPr>
          <w:rFonts w:ascii="Arial" w:hAnsi="Arial" w:cs="Arial"/>
          <w:color w:val="000000"/>
          <w:sz w:val="20"/>
          <w:szCs w:val="20"/>
        </w:rPr>
        <w:t xml:space="preserve"> raziskovalne organizacije</w:t>
      </w:r>
      <w:r w:rsidRPr="00012A20">
        <w:rPr>
          <w:rStyle w:val="Sprotnaopomba-sklic"/>
          <w:rFonts w:ascii="Arial" w:hAnsi="Arial" w:cs="Arial"/>
          <w:color w:val="000000"/>
          <w:sz w:val="20"/>
          <w:szCs w:val="20"/>
        </w:rPr>
        <w:footnoteReference w:id="3"/>
      </w:r>
      <w:r w:rsidRPr="00012A20">
        <w:rPr>
          <w:rFonts w:ascii="Arial" w:hAnsi="Arial" w:cs="Arial"/>
          <w:color w:val="000000"/>
          <w:sz w:val="20"/>
          <w:szCs w:val="20"/>
        </w:rPr>
        <w:t xml:space="preserve"> niso upravičeni prejemniki sredstev in lahko sodel</w:t>
      </w:r>
      <w:r>
        <w:rPr>
          <w:rFonts w:ascii="Arial" w:hAnsi="Arial" w:cs="Arial"/>
          <w:color w:val="000000"/>
          <w:sz w:val="20"/>
          <w:szCs w:val="20"/>
        </w:rPr>
        <w:t>ujejo le kot zunanji  izvajalci izvajanja pogodbenih raziskav ter svetovalnih in drugih ustreznih storitev, uporabljenih izključno za RRI projekt.</w:t>
      </w:r>
      <w:r w:rsidRPr="00012A20">
        <w:rPr>
          <w:rFonts w:ascii="Arial" w:hAnsi="Arial" w:cs="Arial"/>
          <w:color w:val="000000"/>
          <w:sz w:val="20"/>
          <w:szCs w:val="20"/>
        </w:rPr>
        <w:t xml:space="preserve"> Zunanji i</w:t>
      </w:r>
      <w:r w:rsidRPr="00012A20">
        <w:rPr>
          <w:rFonts w:ascii="Arial" w:hAnsi="Arial" w:cs="Arial"/>
          <w:bCs/>
          <w:iCs/>
          <w:color w:val="000000"/>
          <w:sz w:val="20"/>
          <w:szCs w:val="20"/>
        </w:rPr>
        <w:t>zvajalec ne sme biti 25% ali več lastniško povezan z upravičencem</w:t>
      </w:r>
      <w:r>
        <w:rPr>
          <w:rStyle w:val="Sprotnaopomba-sklic"/>
          <w:rFonts w:ascii="Arial" w:hAnsi="Arial" w:cs="Arial"/>
          <w:bCs/>
          <w:iCs/>
          <w:color w:val="000000"/>
          <w:sz w:val="20"/>
          <w:szCs w:val="20"/>
        </w:rPr>
        <w:footnoteReference w:id="4"/>
      </w:r>
      <w:r w:rsidRPr="00012A20">
        <w:rPr>
          <w:rFonts w:ascii="Arial" w:hAnsi="Arial" w:cs="Arial"/>
          <w:bCs/>
          <w:iCs/>
          <w:color w:val="000000"/>
          <w:sz w:val="20"/>
          <w:szCs w:val="20"/>
        </w:rPr>
        <w:t xml:space="preserve">. </w:t>
      </w:r>
    </w:p>
    <w:p w14:paraId="4DB46DA3" w14:textId="77777777" w:rsidR="001C7B5D" w:rsidRDefault="001C7B5D" w:rsidP="001C7B5D">
      <w:pPr>
        <w:spacing w:line="240" w:lineRule="auto"/>
        <w:jc w:val="both"/>
        <w:rPr>
          <w:rFonts w:ascii="Arial" w:hAnsi="Arial" w:cs="Arial"/>
          <w:color w:val="000000"/>
          <w:sz w:val="20"/>
          <w:szCs w:val="20"/>
        </w:rPr>
      </w:pPr>
      <w:r w:rsidRPr="005C5EB0">
        <w:rPr>
          <w:rFonts w:ascii="Arial" w:hAnsi="Arial" w:cs="Arial"/>
          <w:color w:val="000000"/>
          <w:sz w:val="20"/>
          <w:szCs w:val="20"/>
        </w:rPr>
        <w:t>Upravičen</w:t>
      </w:r>
      <w:r>
        <w:rPr>
          <w:rFonts w:ascii="Arial" w:hAnsi="Arial" w:cs="Arial"/>
          <w:color w:val="000000"/>
          <w:sz w:val="20"/>
          <w:szCs w:val="20"/>
        </w:rPr>
        <w:t>a so</w:t>
      </w:r>
      <w:r w:rsidRPr="005C5EB0">
        <w:rPr>
          <w:rFonts w:ascii="Arial" w:hAnsi="Arial" w:cs="Arial"/>
          <w:color w:val="000000"/>
          <w:sz w:val="20"/>
          <w:szCs w:val="20"/>
        </w:rPr>
        <w:t xml:space="preserve"> tudi </w:t>
      </w:r>
      <w:r>
        <w:rPr>
          <w:rFonts w:ascii="Arial" w:hAnsi="Arial" w:cs="Arial"/>
          <w:color w:val="000000"/>
          <w:sz w:val="20"/>
          <w:szCs w:val="20"/>
        </w:rPr>
        <w:t>MSP in velika podjetja</w:t>
      </w:r>
      <w:r w:rsidRPr="005C5EB0">
        <w:rPr>
          <w:rFonts w:ascii="Arial" w:hAnsi="Arial" w:cs="Arial"/>
          <w:color w:val="000000"/>
          <w:sz w:val="20"/>
          <w:szCs w:val="20"/>
        </w:rPr>
        <w:t xml:space="preserve"> s sedežem v katerikoli drugi državi članici Evropske unije, ki ima najkasneje ob prvem črpanju sredstev (to je ob izstavitvi prvega zahtevka za izplačilo) poslovni naslov podružnice v Republiki Sloveniji, kar bo dokazoval</w:t>
      </w:r>
      <w:r>
        <w:rPr>
          <w:rFonts w:ascii="Arial" w:hAnsi="Arial" w:cs="Arial"/>
          <w:color w:val="000000"/>
          <w:sz w:val="20"/>
          <w:szCs w:val="20"/>
        </w:rPr>
        <w:t>o</w:t>
      </w:r>
      <w:r w:rsidRPr="005C5EB0">
        <w:rPr>
          <w:rFonts w:ascii="Arial" w:hAnsi="Arial" w:cs="Arial"/>
          <w:color w:val="000000"/>
          <w:sz w:val="20"/>
          <w:szCs w:val="20"/>
        </w:rPr>
        <w:t xml:space="preserve"> z vpisom v </w:t>
      </w:r>
      <w:r>
        <w:rPr>
          <w:rFonts w:ascii="Arial" w:hAnsi="Arial" w:cs="Arial"/>
          <w:sz w:val="20"/>
          <w:szCs w:val="20"/>
        </w:rPr>
        <w:t>Sodni</w:t>
      </w:r>
      <w:r w:rsidRPr="005C5EB0">
        <w:rPr>
          <w:rFonts w:ascii="Arial" w:hAnsi="Arial" w:cs="Arial"/>
          <w:sz w:val="20"/>
          <w:szCs w:val="20"/>
        </w:rPr>
        <w:t xml:space="preserve"> register skladno z Zakonom o finančni upravi (Uradni list RS, št. 25/14). Tak prijavitelj mora vlogi priložiti izjavo o tem, da bo do oddaje prvega zahtevka za izplačilo izvedel zahtevan vpis</w:t>
      </w:r>
      <w:r>
        <w:rPr>
          <w:rFonts w:ascii="Arial" w:hAnsi="Arial" w:cs="Arial"/>
          <w:sz w:val="20"/>
          <w:szCs w:val="20"/>
        </w:rPr>
        <w:t xml:space="preserve"> v Sodni register</w:t>
      </w:r>
      <w:r w:rsidRPr="005C5EB0">
        <w:rPr>
          <w:rFonts w:ascii="Arial" w:hAnsi="Arial" w:cs="Arial"/>
          <w:sz w:val="20"/>
          <w:szCs w:val="20"/>
        </w:rPr>
        <w:t>, ter o tem, v kateri regiji bo izvajal svojo dejavnost.</w:t>
      </w:r>
      <w:r>
        <w:rPr>
          <w:rFonts w:ascii="Arial" w:hAnsi="Arial" w:cs="Arial"/>
          <w:sz w:val="20"/>
          <w:szCs w:val="20"/>
        </w:rPr>
        <w:t xml:space="preserve"> Upravičena so le tista velika podjetja,  ki bodo izvajala svojo dejavnost in imela poslovni naslov svoje podružnice v vzhodni kohezijski regiji.</w:t>
      </w:r>
      <w:r w:rsidRPr="005C5EB0">
        <w:rPr>
          <w:rFonts w:ascii="Arial" w:hAnsi="Arial" w:cs="Arial"/>
          <w:sz w:val="20"/>
          <w:szCs w:val="20"/>
        </w:rPr>
        <w:t xml:space="preserve"> V primeru, da prijavitelj do oddaje prvega zahtevka</w:t>
      </w:r>
      <w:r>
        <w:rPr>
          <w:rFonts w:ascii="Arial" w:hAnsi="Arial" w:cs="Arial"/>
          <w:sz w:val="20"/>
          <w:szCs w:val="20"/>
        </w:rPr>
        <w:t xml:space="preserve"> za izplačilo</w:t>
      </w:r>
      <w:r w:rsidRPr="005C5EB0">
        <w:rPr>
          <w:rFonts w:ascii="Arial" w:hAnsi="Arial" w:cs="Arial"/>
          <w:sz w:val="20"/>
          <w:szCs w:val="20"/>
        </w:rPr>
        <w:t xml:space="preserve"> vpisa ne izvede, bo  agencija odstopila od pogodbe. </w:t>
      </w:r>
      <w:r w:rsidRPr="005C5EB0">
        <w:rPr>
          <w:rFonts w:ascii="Arial" w:hAnsi="Arial" w:cs="Arial"/>
          <w:color w:val="000000"/>
          <w:sz w:val="20"/>
          <w:szCs w:val="20"/>
        </w:rPr>
        <w:t xml:space="preserve">  </w:t>
      </w:r>
    </w:p>
    <w:p w14:paraId="1DDEEE71" w14:textId="77777777" w:rsidR="001C7B5D" w:rsidRDefault="001C7B5D" w:rsidP="001C7B5D">
      <w:pPr>
        <w:spacing w:line="240" w:lineRule="auto"/>
        <w:jc w:val="both"/>
        <w:rPr>
          <w:rFonts w:ascii="Arial" w:hAnsi="Arial" w:cs="Arial"/>
          <w:color w:val="000000"/>
          <w:sz w:val="20"/>
          <w:szCs w:val="20"/>
        </w:rPr>
      </w:pPr>
    </w:p>
    <w:p w14:paraId="0C6E31EE" w14:textId="77777777" w:rsidR="001C7B5D" w:rsidRPr="00F911C0" w:rsidRDefault="001C7B5D" w:rsidP="001C7B5D">
      <w:pPr>
        <w:pStyle w:val="Naslov"/>
        <w:numPr>
          <w:ilvl w:val="0"/>
          <w:numId w:val="14"/>
        </w:numPr>
        <w:ind w:left="284" w:hanging="284"/>
        <w:jc w:val="left"/>
        <w:outlineLvl w:val="1"/>
        <w:rPr>
          <w:rFonts w:ascii="Arial" w:hAnsi="Arial" w:cs="Arial"/>
          <w:sz w:val="22"/>
          <w:szCs w:val="20"/>
        </w:rPr>
      </w:pPr>
      <w:r w:rsidRPr="00F911C0">
        <w:rPr>
          <w:rFonts w:ascii="Arial" w:hAnsi="Arial" w:cs="Arial"/>
          <w:sz w:val="22"/>
          <w:szCs w:val="20"/>
        </w:rPr>
        <w:t>Pogoji za kandidiranje na javnem razpisu</w:t>
      </w:r>
    </w:p>
    <w:p w14:paraId="7A7E38DF" w14:textId="77777777" w:rsidR="001C7B5D" w:rsidRPr="00A353AB" w:rsidRDefault="001C7B5D" w:rsidP="001C7B5D">
      <w:pPr>
        <w:spacing w:line="240" w:lineRule="auto"/>
        <w:jc w:val="both"/>
        <w:rPr>
          <w:rFonts w:ascii="Arial" w:hAnsi="Arial" w:cs="Arial"/>
          <w:sz w:val="20"/>
          <w:szCs w:val="20"/>
        </w:rPr>
      </w:pPr>
    </w:p>
    <w:p w14:paraId="5758B2CE" w14:textId="77777777" w:rsidR="001C7B5D" w:rsidRPr="00012A20" w:rsidRDefault="001C7B5D" w:rsidP="001C7B5D">
      <w:pPr>
        <w:widowControl w:val="0"/>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Vsi prijavitelji in njihove operacije morajo izpolnjevati vse pogoje javnega razpisa. Izpolnjevanje pogojev mora izhajati iz vsebine celotne vloge. Če vloga ne bo izpolnjevala vseh pogojev, se zavrne</w:t>
      </w:r>
      <w:r w:rsidRPr="00A353AB">
        <w:rPr>
          <w:rStyle w:val="Sprotnaopomba-sklic"/>
          <w:rFonts w:ascii="Arial" w:hAnsi="Arial" w:cs="Arial"/>
          <w:sz w:val="20"/>
          <w:szCs w:val="20"/>
        </w:rPr>
        <w:footnoteReference w:id="5"/>
      </w:r>
      <w:r w:rsidRPr="00012A20">
        <w:rPr>
          <w:rFonts w:ascii="Arial" w:hAnsi="Arial" w:cs="Arial"/>
          <w:sz w:val="20"/>
          <w:szCs w:val="20"/>
        </w:rPr>
        <w:t>.</w:t>
      </w:r>
    </w:p>
    <w:p w14:paraId="00D062FB" w14:textId="77777777" w:rsidR="001C7B5D" w:rsidRPr="00012A20" w:rsidRDefault="001C7B5D" w:rsidP="001C7B5D">
      <w:pPr>
        <w:widowControl w:val="0"/>
        <w:autoSpaceDE w:val="0"/>
        <w:autoSpaceDN w:val="0"/>
        <w:adjustRightInd w:val="0"/>
        <w:spacing w:after="0" w:line="240" w:lineRule="auto"/>
        <w:jc w:val="both"/>
        <w:rPr>
          <w:rFonts w:ascii="Arial" w:hAnsi="Arial" w:cs="Arial"/>
          <w:sz w:val="20"/>
          <w:szCs w:val="20"/>
        </w:rPr>
      </w:pPr>
    </w:p>
    <w:p w14:paraId="5571D800" w14:textId="77777777" w:rsidR="001C7B5D" w:rsidRPr="00012A20" w:rsidRDefault="001C7B5D" w:rsidP="001C7B5D">
      <w:pPr>
        <w:widowControl w:val="0"/>
        <w:autoSpaceDE w:val="0"/>
        <w:autoSpaceDN w:val="0"/>
        <w:adjustRightInd w:val="0"/>
        <w:spacing w:after="0" w:line="240" w:lineRule="auto"/>
        <w:jc w:val="both"/>
        <w:rPr>
          <w:rFonts w:ascii="Arial" w:hAnsi="Arial" w:cs="Arial"/>
          <w:color w:val="000000"/>
          <w:sz w:val="20"/>
          <w:szCs w:val="20"/>
        </w:rPr>
      </w:pPr>
      <w:r w:rsidRPr="00012A20">
        <w:rPr>
          <w:rFonts w:ascii="Arial" w:hAnsi="Arial" w:cs="Arial"/>
          <w:sz w:val="20"/>
          <w:szCs w:val="20"/>
        </w:rPr>
        <w:t xml:space="preserve">V primeru, da se neizpolnjevanje pogojev  ugotovi po izdaji sklepa o sofinanciranju, se pogodba ne </w:t>
      </w:r>
      <w:r>
        <w:rPr>
          <w:rFonts w:ascii="Arial" w:hAnsi="Arial" w:cs="Arial"/>
          <w:sz w:val="20"/>
          <w:szCs w:val="20"/>
        </w:rPr>
        <w:t>sklene</w:t>
      </w:r>
      <w:r w:rsidRPr="00012A20">
        <w:rPr>
          <w:rFonts w:ascii="Arial" w:hAnsi="Arial" w:cs="Arial"/>
          <w:sz w:val="20"/>
          <w:szCs w:val="20"/>
        </w:rPr>
        <w:t xml:space="preserve">. V primeru, da se neizpolnjevanje pogojev ugotovi po </w:t>
      </w:r>
      <w:r>
        <w:rPr>
          <w:rFonts w:ascii="Arial" w:hAnsi="Arial" w:cs="Arial"/>
          <w:sz w:val="20"/>
          <w:szCs w:val="20"/>
        </w:rPr>
        <w:t>sklenitvi</w:t>
      </w:r>
      <w:r w:rsidRPr="00012A20">
        <w:rPr>
          <w:rFonts w:ascii="Arial" w:hAnsi="Arial" w:cs="Arial"/>
          <w:sz w:val="20"/>
          <w:szCs w:val="20"/>
        </w:rPr>
        <w:t xml:space="preserve"> pogodbe, bo agencija odstopila od pogodbe, pri čemer je upravičenec dolžan vrniti vsa že prejeta sredstva z </w:t>
      </w:r>
      <w:r w:rsidRPr="00012A20">
        <w:rPr>
          <w:rFonts w:ascii="Arial" w:hAnsi="Arial" w:cs="Arial"/>
          <w:color w:val="000000"/>
          <w:sz w:val="20"/>
          <w:szCs w:val="20"/>
        </w:rPr>
        <w:t>zakonskimi zamudnimi obrestmi od dneva prejema sredstev do dneva vračila</w:t>
      </w:r>
      <w:r>
        <w:rPr>
          <w:rFonts w:ascii="Arial" w:hAnsi="Arial" w:cs="Arial"/>
          <w:color w:val="000000"/>
          <w:sz w:val="20"/>
          <w:szCs w:val="20"/>
        </w:rPr>
        <w:t xml:space="preserve"> v dobro državnega proračuna</w:t>
      </w:r>
      <w:r w:rsidRPr="00012A20">
        <w:rPr>
          <w:rFonts w:ascii="Arial" w:hAnsi="Arial" w:cs="Arial"/>
          <w:color w:val="000000"/>
          <w:sz w:val="20"/>
          <w:szCs w:val="20"/>
        </w:rPr>
        <w:t>.</w:t>
      </w:r>
    </w:p>
    <w:p w14:paraId="0B786746" w14:textId="77777777" w:rsidR="001C7B5D" w:rsidRPr="00012A20" w:rsidRDefault="001C7B5D" w:rsidP="001C7B5D">
      <w:pPr>
        <w:widowControl w:val="0"/>
        <w:autoSpaceDE w:val="0"/>
        <w:autoSpaceDN w:val="0"/>
        <w:adjustRightInd w:val="0"/>
        <w:spacing w:after="0" w:line="240" w:lineRule="auto"/>
        <w:jc w:val="both"/>
        <w:rPr>
          <w:rFonts w:ascii="Arial" w:hAnsi="Arial" w:cs="Arial"/>
          <w:color w:val="000000"/>
          <w:sz w:val="20"/>
          <w:szCs w:val="20"/>
        </w:rPr>
      </w:pPr>
    </w:p>
    <w:p w14:paraId="251E9D42"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Če</w:t>
      </w:r>
      <w:r w:rsidRPr="00012A20">
        <w:rPr>
          <w:rFonts w:ascii="Arial" w:hAnsi="Arial" w:cs="Arial"/>
          <w:sz w:val="20"/>
          <w:szCs w:val="20"/>
        </w:rPr>
        <w:t xml:space="preserve"> je za operacijo že prišlo do sklenitve pogodbe o sofinanciranju na tem javnem razpisu in se kasneje ugotovi, da je </w:t>
      </w:r>
      <w:r>
        <w:rPr>
          <w:rFonts w:ascii="Arial" w:hAnsi="Arial" w:cs="Arial"/>
          <w:sz w:val="20"/>
          <w:szCs w:val="20"/>
        </w:rPr>
        <w:t>upravičenec za iste stroške in iste aktivnosti že</w:t>
      </w:r>
      <w:r w:rsidRPr="00012A20">
        <w:rPr>
          <w:rFonts w:ascii="Arial" w:hAnsi="Arial" w:cs="Arial"/>
          <w:sz w:val="20"/>
          <w:szCs w:val="20"/>
        </w:rPr>
        <w:t xml:space="preserve"> prejel sredstva tudi v okviru katerega od domačih ali tujih javnih razpisov, se sklenjena pogodba o sofinanciranju razveljavi, upravičenec pa je dolžan</w:t>
      </w:r>
      <w:r>
        <w:rPr>
          <w:rFonts w:ascii="Arial" w:hAnsi="Arial" w:cs="Arial"/>
          <w:sz w:val="20"/>
          <w:szCs w:val="20"/>
        </w:rPr>
        <w:t>,</w:t>
      </w:r>
      <w:r w:rsidRPr="00012A20">
        <w:rPr>
          <w:rFonts w:ascii="Arial" w:hAnsi="Arial" w:cs="Arial"/>
          <w:sz w:val="20"/>
          <w:szCs w:val="20"/>
        </w:rPr>
        <w:t xml:space="preserve"> skladno z Navodili organa upravljanja za finančno upravljanje evropske kohezijske politike cilja Naložbe za rast in delovna mesta v programskem obdobju 2014-2020</w:t>
      </w:r>
      <w:r>
        <w:rPr>
          <w:rFonts w:ascii="Arial" w:hAnsi="Arial" w:cs="Arial"/>
          <w:sz w:val="20"/>
          <w:szCs w:val="20"/>
        </w:rPr>
        <w:t>,</w:t>
      </w:r>
      <w:r w:rsidRPr="00012A20">
        <w:rPr>
          <w:rFonts w:ascii="Arial" w:hAnsi="Arial" w:cs="Arial"/>
          <w:sz w:val="20"/>
          <w:szCs w:val="20"/>
        </w:rPr>
        <w:t xml:space="preserve"> vsa že prejeta sredstva z zakonskimi zamudnimi obrestmi od dneva prejema sredstev vrniti. </w:t>
      </w:r>
    </w:p>
    <w:p w14:paraId="2283A2A1"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p>
    <w:p w14:paraId="2F02B010" w14:textId="77777777" w:rsidR="001C7B5D" w:rsidRPr="00012A20" w:rsidRDefault="001C7B5D" w:rsidP="001C7B5D">
      <w:pPr>
        <w:pStyle w:val="Default"/>
        <w:jc w:val="both"/>
        <w:rPr>
          <w:rFonts w:ascii="Arial" w:hAnsi="Arial" w:cs="Arial"/>
          <w:sz w:val="20"/>
          <w:szCs w:val="20"/>
        </w:rPr>
      </w:pPr>
      <w:r w:rsidRPr="00012A20">
        <w:rPr>
          <w:rFonts w:ascii="Arial" w:hAnsi="Arial" w:cs="Arial"/>
          <w:sz w:val="20"/>
          <w:szCs w:val="20"/>
        </w:rPr>
        <w:t xml:space="preserve">Dokazila, ki jih mora predložiti prijavitelj za dokazovanje izpolnjevanja pogojev na ta javni razpis, so navedena v </w:t>
      </w:r>
      <w:r>
        <w:rPr>
          <w:rFonts w:ascii="Arial" w:hAnsi="Arial" w:cs="Arial"/>
          <w:sz w:val="20"/>
          <w:szCs w:val="20"/>
        </w:rPr>
        <w:t>pojasnilih k javnemu razpisu, ki so del razpisne dokumentacije</w:t>
      </w:r>
      <w:r w:rsidRPr="00012A20">
        <w:rPr>
          <w:rFonts w:ascii="Arial" w:hAnsi="Arial" w:cs="Arial"/>
          <w:sz w:val="20"/>
          <w:szCs w:val="20"/>
        </w:rPr>
        <w:t xml:space="preserve">. </w:t>
      </w:r>
    </w:p>
    <w:p w14:paraId="15292AC9" w14:textId="77777777" w:rsidR="001C7B5D" w:rsidRPr="00A353AB" w:rsidRDefault="001C7B5D" w:rsidP="001C7B5D">
      <w:pPr>
        <w:pStyle w:val="Default"/>
        <w:jc w:val="both"/>
        <w:rPr>
          <w:rFonts w:ascii="Arial" w:hAnsi="Arial" w:cs="Arial"/>
          <w:sz w:val="20"/>
          <w:szCs w:val="20"/>
        </w:rPr>
      </w:pPr>
    </w:p>
    <w:p w14:paraId="675B13BE" w14:textId="77777777" w:rsidR="001C7B5D" w:rsidRPr="00A353AB" w:rsidRDefault="001C7B5D" w:rsidP="001C7B5D">
      <w:pPr>
        <w:spacing w:after="0" w:line="240" w:lineRule="auto"/>
        <w:jc w:val="both"/>
        <w:rPr>
          <w:rFonts w:ascii="Arial" w:hAnsi="Arial" w:cs="Arial"/>
          <w:color w:val="000000"/>
          <w:sz w:val="20"/>
          <w:szCs w:val="20"/>
        </w:rPr>
      </w:pPr>
      <w:r w:rsidRPr="00A353AB">
        <w:rPr>
          <w:rFonts w:ascii="Arial" w:hAnsi="Arial" w:cs="Arial"/>
          <w:color w:val="000000"/>
          <w:sz w:val="20"/>
          <w:szCs w:val="20"/>
        </w:rPr>
        <w:t xml:space="preserve">Posamezno podjetje lahko nastopa na javnem razpisu </w:t>
      </w:r>
      <w:r>
        <w:rPr>
          <w:rFonts w:ascii="Arial" w:hAnsi="Arial" w:cs="Arial"/>
          <w:sz w:val="20"/>
          <w:szCs w:val="20"/>
        </w:rPr>
        <w:t>z</w:t>
      </w:r>
      <w:r w:rsidRPr="00112A0E">
        <w:rPr>
          <w:rFonts w:ascii="Arial" w:hAnsi="Arial" w:cs="Arial"/>
          <w:sz w:val="20"/>
          <w:szCs w:val="20"/>
        </w:rPr>
        <w:t xml:space="preserve"> največ en</w:t>
      </w:r>
      <w:r>
        <w:rPr>
          <w:rFonts w:ascii="Arial" w:hAnsi="Arial" w:cs="Arial"/>
          <w:sz w:val="20"/>
          <w:szCs w:val="20"/>
        </w:rPr>
        <w:t>o</w:t>
      </w:r>
      <w:r w:rsidRPr="00112A0E">
        <w:rPr>
          <w:rFonts w:ascii="Arial" w:hAnsi="Arial" w:cs="Arial"/>
          <w:sz w:val="20"/>
          <w:szCs w:val="20"/>
        </w:rPr>
        <w:t xml:space="preserve"> vlog</w:t>
      </w:r>
      <w:r>
        <w:rPr>
          <w:rFonts w:ascii="Arial" w:hAnsi="Arial" w:cs="Arial"/>
          <w:sz w:val="20"/>
          <w:szCs w:val="20"/>
        </w:rPr>
        <w:t>o</w:t>
      </w:r>
      <w:r w:rsidRPr="00A353AB">
        <w:rPr>
          <w:rFonts w:ascii="Arial" w:hAnsi="Arial" w:cs="Arial"/>
          <w:color w:val="000000"/>
          <w:sz w:val="20"/>
          <w:szCs w:val="20"/>
        </w:rPr>
        <w:t>.</w:t>
      </w:r>
      <w:r>
        <w:rPr>
          <w:rFonts w:ascii="Arial" w:hAnsi="Arial" w:cs="Arial"/>
          <w:color w:val="000000"/>
          <w:sz w:val="20"/>
          <w:szCs w:val="20"/>
        </w:rPr>
        <w:t xml:space="preserve"> V primeru, da podjetje nastopi z več kot eno vlogo, se vse </w:t>
      </w:r>
      <w:r w:rsidRPr="00564C54">
        <w:rPr>
          <w:rFonts w:ascii="Arial" w:hAnsi="Arial" w:cs="Arial"/>
          <w:color w:val="000000"/>
          <w:sz w:val="20"/>
          <w:szCs w:val="20"/>
          <w:shd w:val="clear" w:color="auto" w:fill="FFFFFF"/>
        </w:rPr>
        <w:t>vloge zavržejo.</w:t>
      </w:r>
    </w:p>
    <w:p w14:paraId="2C115F1A" w14:textId="77777777" w:rsidR="001C7B5D" w:rsidRPr="00012A20" w:rsidRDefault="001C7B5D" w:rsidP="001C7B5D">
      <w:pPr>
        <w:pStyle w:val="Default"/>
        <w:jc w:val="both"/>
        <w:rPr>
          <w:rFonts w:ascii="Arial" w:hAnsi="Arial" w:cs="Arial"/>
          <w:sz w:val="20"/>
          <w:szCs w:val="20"/>
        </w:rPr>
      </w:pPr>
    </w:p>
    <w:p w14:paraId="317A44AF" w14:textId="77777777" w:rsidR="001C7B5D" w:rsidRPr="00012A20" w:rsidRDefault="001C7B5D" w:rsidP="001C7B5D">
      <w:pPr>
        <w:pStyle w:val="Naslov2"/>
        <w:spacing w:before="0" w:after="0" w:line="240" w:lineRule="auto"/>
        <w:ind w:firstLine="708"/>
        <w:rPr>
          <w:rFonts w:ascii="Arial" w:hAnsi="Arial" w:cs="Arial"/>
          <w:sz w:val="20"/>
          <w:szCs w:val="20"/>
        </w:rPr>
      </w:pPr>
      <w:bookmarkStart w:id="3" w:name="_Toc450211716"/>
      <w:r w:rsidRPr="00012A20">
        <w:rPr>
          <w:rFonts w:ascii="Arial" w:hAnsi="Arial" w:cs="Arial"/>
          <w:sz w:val="20"/>
          <w:szCs w:val="20"/>
        </w:rPr>
        <w:t xml:space="preserve">4.1  Splošni pogoji za prijavitelja </w:t>
      </w:r>
      <w:bookmarkEnd w:id="3"/>
    </w:p>
    <w:p w14:paraId="3AA9B80E" w14:textId="77777777" w:rsidR="001C7B5D" w:rsidRPr="00012A20" w:rsidRDefault="001C7B5D" w:rsidP="001C7B5D">
      <w:pPr>
        <w:spacing w:after="0" w:line="240" w:lineRule="auto"/>
        <w:jc w:val="both"/>
        <w:rPr>
          <w:rFonts w:ascii="Arial" w:hAnsi="Arial" w:cs="Arial"/>
          <w:sz w:val="20"/>
          <w:szCs w:val="20"/>
        </w:rPr>
      </w:pPr>
    </w:p>
    <w:p w14:paraId="1C06B9B2"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Prijavitelji so podjetja, opredeljena v točki </w:t>
      </w:r>
      <w:r w:rsidRPr="002428D3">
        <w:rPr>
          <w:rFonts w:ascii="Arial" w:hAnsi="Arial" w:cs="Arial"/>
          <w:sz w:val="20"/>
          <w:szCs w:val="20"/>
        </w:rPr>
        <w:t>3</w:t>
      </w:r>
      <w:r w:rsidRPr="00012A20">
        <w:rPr>
          <w:rFonts w:ascii="Arial" w:hAnsi="Arial" w:cs="Arial"/>
          <w:sz w:val="20"/>
          <w:szCs w:val="20"/>
        </w:rPr>
        <w:t xml:space="preserve"> tega javnega razpisa, in k</w:t>
      </w:r>
      <w:r>
        <w:rPr>
          <w:rFonts w:ascii="Arial" w:hAnsi="Arial" w:cs="Arial"/>
          <w:sz w:val="20"/>
          <w:szCs w:val="20"/>
        </w:rPr>
        <w:t>i/pri katerih</w:t>
      </w:r>
      <w:r w:rsidRPr="00012A20">
        <w:rPr>
          <w:rFonts w:ascii="Arial" w:hAnsi="Arial" w:cs="Arial"/>
          <w:sz w:val="20"/>
          <w:szCs w:val="20"/>
        </w:rPr>
        <w:t>:</w:t>
      </w:r>
    </w:p>
    <w:p w14:paraId="490E9584" w14:textId="77777777" w:rsidR="001C7B5D" w:rsidRPr="00C06118" w:rsidRDefault="001C7B5D" w:rsidP="001C7B5D">
      <w:pPr>
        <w:pStyle w:val="Odstavekseznama"/>
        <w:numPr>
          <w:ilvl w:val="0"/>
          <w:numId w:val="46"/>
        </w:numPr>
        <w:spacing w:after="0" w:line="240" w:lineRule="auto"/>
        <w:jc w:val="both"/>
        <w:rPr>
          <w:rFonts w:ascii="Arial" w:hAnsi="Arial" w:cs="Arial"/>
          <w:sz w:val="20"/>
          <w:szCs w:val="20"/>
        </w:rPr>
      </w:pPr>
      <w:r>
        <w:rPr>
          <w:rFonts w:ascii="Arial" w:hAnsi="Arial" w:cs="Arial"/>
          <w:sz w:val="20"/>
          <w:szCs w:val="20"/>
        </w:rPr>
        <w:t>izpolnjujejo vse pogoje in omejitve  tega javnega razpisa,</w:t>
      </w:r>
    </w:p>
    <w:p w14:paraId="4F8AB71A" w14:textId="77777777" w:rsidR="001C7B5D" w:rsidRPr="00A353AB" w:rsidRDefault="001C7B5D" w:rsidP="001C7B5D">
      <w:pPr>
        <w:numPr>
          <w:ilvl w:val="0"/>
          <w:numId w:val="46"/>
        </w:numPr>
        <w:spacing w:after="0" w:line="240" w:lineRule="auto"/>
        <w:jc w:val="both"/>
        <w:rPr>
          <w:rFonts w:ascii="Arial" w:hAnsi="Arial" w:cs="Arial"/>
          <w:sz w:val="20"/>
          <w:szCs w:val="20"/>
        </w:rPr>
      </w:pPr>
      <w:r w:rsidRPr="00012A20">
        <w:rPr>
          <w:rFonts w:ascii="Arial" w:hAnsi="Arial" w:cs="Arial"/>
          <w:sz w:val="20"/>
          <w:szCs w:val="20"/>
        </w:rPr>
        <w:t xml:space="preserve">niso v stanju insolventnosti, kot jo opredeljuje 14. člen Zakona o finančnem poslovanju, postopkih zaradi insolventnosti in prisilnem prenehanju (Uradni list RS, št. 13/14 – uradno prečiščeno besedilo, 10/15 – </w:t>
      </w:r>
      <w:proofErr w:type="spellStart"/>
      <w:r w:rsidRPr="00012A20">
        <w:rPr>
          <w:rFonts w:ascii="Arial" w:hAnsi="Arial" w:cs="Arial"/>
          <w:sz w:val="20"/>
          <w:szCs w:val="20"/>
        </w:rPr>
        <w:t>popr</w:t>
      </w:r>
      <w:proofErr w:type="spellEnd"/>
      <w:r w:rsidRPr="00012A20">
        <w:rPr>
          <w:rFonts w:ascii="Arial" w:hAnsi="Arial" w:cs="Arial"/>
          <w:sz w:val="20"/>
          <w:szCs w:val="20"/>
        </w:rPr>
        <w:t xml:space="preserve">., 27/16, 31/16 – </w:t>
      </w:r>
      <w:proofErr w:type="spellStart"/>
      <w:r w:rsidRPr="00012A20">
        <w:rPr>
          <w:rFonts w:ascii="Arial" w:hAnsi="Arial" w:cs="Arial"/>
          <w:sz w:val="20"/>
          <w:szCs w:val="20"/>
        </w:rPr>
        <w:t>odl</w:t>
      </w:r>
      <w:proofErr w:type="spellEnd"/>
      <w:r w:rsidRPr="00012A20">
        <w:rPr>
          <w:rFonts w:ascii="Arial" w:hAnsi="Arial" w:cs="Arial"/>
          <w:sz w:val="20"/>
          <w:szCs w:val="20"/>
        </w:rPr>
        <w:t>. US</w:t>
      </w:r>
      <w:r>
        <w:rPr>
          <w:rFonts w:ascii="Arial" w:hAnsi="Arial" w:cs="Arial"/>
          <w:sz w:val="20"/>
          <w:szCs w:val="20"/>
        </w:rPr>
        <w:t>,</w:t>
      </w:r>
      <w:r w:rsidRPr="00012A20">
        <w:rPr>
          <w:rFonts w:ascii="Arial" w:hAnsi="Arial" w:cs="Arial"/>
          <w:sz w:val="20"/>
          <w:szCs w:val="20"/>
        </w:rPr>
        <w:t xml:space="preserve"> 38/16 – </w:t>
      </w:r>
      <w:proofErr w:type="spellStart"/>
      <w:r w:rsidRPr="00012A20">
        <w:rPr>
          <w:rFonts w:ascii="Arial" w:hAnsi="Arial" w:cs="Arial"/>
          <w:sz w:val="20"/>
          <w:szCs w:val="20"/>
        </w:rPr>
        <w:t>odl</w:t>
      </w:r>
      <w:proofErr w:type="spellEnd"/>
      <w:r w:rsidRPr="00012A20">
        <w:rPr>
          <w:rFonts w:ascii="Arial" w:hAnsi="Arial" w:cs="Arial"/>
          <w:sz w:val="20"/>
          <w:szCs w:val="20"/>
        </w:rPr>
        <w:t>. US</w:t>
      </w:r>
      <w:r>
        <w:rPr>
          <w:rFonts w:ascii="Arial" w:hAnsi="Arial" w:cs="Arial"/>
          <w:sz w:val="20"/>
          <w:szCs w:val="20"/>
        </w:rPr>
        <w:t xml:space="preserve"> in 63/16 – ZD-C</w:t>
      </w:r>
      <w:r w:rsidRPr="00012A20">
        <w:rPr>
          <w:rFonts w:ascii="Arial" w:hAnsi="Arial" w:cs="Arial"/>
          <w:sz w:val="20"/>
          <w:szCs w:val="20"/>
        </w:rPr>
        <w:t>),</w:t>
      </w:r>
    </w:p>
    <w:p w14:paraId="179F4B98" w14:textId="77777777" w:rsidR="001C7B5D" w:rsidRPr="006C534A" w:rsidRDefault="001C7B5D" w:rsidP="001C7B5D">
      <w:pPr>
        <w:numPr>
          <w:ilvl w:val="0"/>
          <w:numId w:val="46"/>
        </w:numPr>
        <w:spacing w:after="0" w:line="240" w:lineRule="auto"/>
        <w:jc w:val="both"/>
        <w:rPr>
          <w:rFonts w:ascii="Arial" w:hAnsi="Arial" w:cs="Arial"/>
          <w:sz w:val="20"/>
          <w:szCs w:val="20"/>
        </w:rPr>
      </w:pPr>
      <w:r>
        <w:rPr>
          <w:rFonts w:ascii="Arial" w:hAnsi="Arial" w:cs="Arial"/>
          <w:sz w:val="20"/>
          <w:szCs w:val="20"/>
        </w:rPr>
        <w:t xml:space="preserve">so bila ustanovljena vsaj dve leti pred datumom oddaje vloge na javni razpis </w:t>
      </w:r>
      <w:r w:rsidRPr="00A353AB">
        <w:rPr>
          <w:rFonts w:ascii="Arial" w:hAnsi="Arial" w:cs="Arial"/>
          <w:sz w:val="20"/>
          <w:szCs w:val="20"/>
        </w:rPr>
        <w:t>(</w:t>
      </w:r>
      <w:r>
        <w:rPr>
          <w:rFonts w:ascii="Arial" w:hAnsi="Arial" w:cs="Arial"/>
          <w:sz w:val="20"/>
          <w:szCs w:val="20"/>
        </w:rPr>
        <w:t xml:space="preserve">upošteva se datum vpisa v sodni </w:t>
      </w:r>
      <w:r w:rsidRPr="006C534A">
        <w:rPr>
          <w:rFonts w:ascii="Arial" w:hAnsi="Arial" w:cs="Arial"/>
          <w:sz w:val="20"/>
          <w:szCs w:val="20"/>
        </w:rPr>
        <w:t>oziroma drug ustrezen register)</w:t>
      </w:r>
      <w:r>
        <w:rPr>
          <w:rFonts w:ascii="Arial" w:hAnsi="Arial" w:cs="Arial"/>
          <w:sz w:val="20"/>
          <w:szCs w:val="20"/>
        </w:rPr>
        <w:t xml:space="preserve">. </w:t>
      </w:r>
      <w:r w:rsidRPr="006C534A">
        <w:rPr>
          <w:rFonts w:ascii="Arial" w:hAnsi="Arial" w:cs="Arial"/>
          <w:sz w:val="20"/>
          <w:szCs w:val="20"/>
        </w:rPr>
        <w:t>Pogoj velja tako za sedež domačega, kot tudi tujega podjetja, ne velja pa v primeru podružnice tujega podjetja,</w:t>
      </w:r>
    </w:p>
    <w:p w14:paraId="5523D651" w14:textId="77777777" w:rsidR="001C7B5D" w:rsidRPr="008237A2" w:rsidRDefault="001C7B5D" w:rsidP="001C7B5D">
      <w:pPr>
        <w:numPr>
          <w:ilvl w:val="0"/>
          <w:numId w:val="46"/>
        </w:numPr>
        <w:spacing w:after="0" w:line="240" w:lineRule="auto"/>
        <w:jc w:val="both"/>
        <w:rPr>
          <w:rFonts w:ascii="Arial" w:hAnsi="Arial" w:cs="Arial"/>
          <w:sz w:val="20"/>
          <w:szCs w:val="20"/>
        </w:rPr>
      </w:pPr>
      <w:r w:rsidRPr="008237A2">
        <w:rPr>
          <w:rFonts w:ascii="Arial" w:hAnsi="Arial" w:cs="Arial"/>
          <w:sz w:val="20"/>
          <w:szCs w:val="20"/>
        </w:rPr>
        <w:t xml:space="preserve">so na </w:t>
      </w:r>
      <w:r w:rsidRPr="002428D3">
        <w:rPr>
          <w:rFonts w:ascii="Arial" w:hAnsi="Arial" w:cs="Arial"/>
          <w:sz w:val="20"/>
          <w:szCs w:val="20"/>
        </w:rPr>
        <w:t xml:space="preserve">dan 30.11.2016 </w:t>
      </w:r>
      <w:r w:rsidRPr="008237A2">
        <w:rPr>
          <w:rFonts w:ascii="Arial" w:hAnsi="Arial" w:cs="Arial"/>
          <w:sz w:val="20"/>
          <w:szCs w:val="20"/>
        </w:rPr>
        <w:t xml:space="preserve">zaposlovala najmanj 2 osebi, pri čemer  podjetje k vlogi priloži potrdilo Zavoda za zdravstveno zavarovanje Slovenije o številu zaposlenih v podjetju na </w:t>
      </w:r>
      <w:r>
        <w:rPr>
          <w:rFonts w:ascii="Arial" w:hAnsi="Arial" w:cs="Arial"/>
          <w:sz w:val="20"/>
          <w:szCs w:val="20"/>
        </w:rPr>
        <w:t>navedeni</w:t>
      </w:r>
      <w:r w:rsidRPr="008237A2">
        <w:rPr>
          <w:rFonts w:ascii="Arial" w:hAnsi="Arial" w:cs="Arial"/>
          <w:sz w:val="20"/>
          <w:szCs w:val="20"/>
        </w:rPr>
        <w:t xml:space="preserve"> dan, ali za podjetja, ki za navedeno obdobje še niso bila registrirana v Republiki Sloveniji, drugo ustrezno potrdilo,</w:t>
      </w:r>
      <w:r>
        <w:rPr>
          <w:rFonts w:ascii="Arial" w:hAnsi="Arial" w:cs="Arial"/>
          <w:sz w:val="20"/>
          <w:szCs w:val="20"/>
        </w:rPr>
        <w:t xml:space="preserve"> ki dokazuje zaposlenost oseb,</w:t>
      </w:r>
    </w:p>
    <w:p w14:paraId="5AE1C1EF" w14:textId="77777777" w:rsidR="001C7B5D" w:rsidRPr="006D1DE5" w:rsidRDefault="001C7B5D" w:rsidP="001C7B5D">
      <w:pPr>
        <w:pStyle w:val="Odstavekseznama"/>
        <w:numPr>
          <w:ilvl w:val="0"/>
          <w:numId w:val="46"/>
        </w:numPr>
        <w:spacing w:after="0" w:line="240" w:lineRule="auto"/>
        <w:jc w:val="both"/>
        <w:rPr>
          <w:rFonts w:ascii="Arial" w:hAnsi="Arial" w:cs="Arial"/>
          <w:sz w:val="20"/>
          <w:szCs w:val="20"/>
        </w:rPr>
      </w:pPr>
      <w:r w:rsidRPr="006D1DE5">
        <w:rPr>
          <w:rFonts w:ascii="Arial" w:hAnsi="Arial" w:cs="Arial"/>
          <w:sz w:val="20"/>
          <w:szCs w:val="20"/>
        </w:rPr>
        <w:t>ne prejemajo ali niso v postopku pridobivanja državnih pomoči za reševanje in prestrukturiranje podjetij v težavah po Zakonu o pomoči za reševanje in prestrukturiranje gospodarskih družb v težavah (Uradni list RS, št. 44/07 – uradno prečiščeno besedilo, 51/11, 39/13, 56/13 in 27/16 – ZFPPIPP-G) in niso podjetja v težavah</w:t>
      </w:r>
      <w:r>
        <w:rPr>
          <w:rStyle w:val="Sprotnaopomba-sklic"/>
          <w:rFonts w:ascii="Arial" w:hAnsi="Arial" w:cs="Arial"/>
          <w:sz w:val="20"/>
          <w:szCs w:val="20"/>
        </w:rPr>
        <w:footnoteReference w:id="6"/>
      </w:r>
      <w:r w:rsidRPr="006D1DE5">
        <w:rPr>
          <w:rFonts w:ascii="Arial" w:hAnsi="Arial" w:cs="Arial"/>
          <w:sz w:val="20"/>
          <w:szCs w:val="20"/>
        </w:rPr>
        <w:t xml:space="preserve"> skladno z 18. točko 2. člena Uredbe Komisije (EU) št. 651/2014,</w:t>
      </w:r>
    </w:p>
    <w:p w14:paraId="21D9C5DE" w14:textId="77777777" w:rsidR="001C7B5D" w:rsidRPr="00012A20" w:rsidRDefault="001C7B5D" w:rsidP="001C7B5D">
      <w:pPr>
        <w:numPr>
          <w:ilvl w:val="0"/>
          <w:numId w:val="46"/>
        </w:numPr>
        <w:spacing w:after="0" w:line="240" w:lineRule="auto"/>
        <w:jc w:val="both"/>
        <w:rPr>
          <w:rFonts w:ascii="Arial" w:hAnsi="Arial" w:cs="Arial"/>
          <w:sz w:val="20"/>
          <w:szCs w:val="20"/>
        </w:rPr>
      </w:pPr>
      <w:r>
        <w:rPr>
          <w:rFonts w:ascii="Arial" w:hAnsi="Arial" w:cs="Arial"/>
          <w:sz w:val="20"/>
          <w:szCs w:val="20"/>
        </w:rPr>
        <w:t>imajo poravnane obveznosti do države, pri čemer za ugotavljanje obstoja obveznosti do države ni pogoj, da bi bila le-ta že ugotovljena s pravnomočnim izvršilnim naslovom,</w:t>
      </w:r>
    </w:p>
    <w:p w14:paraId="3A889989" w14:textId="77777777" w:rsidR="001C7B5D" w:rsidRPr="004C4910" w:rsidRDefault="001C7B5D" w:rsidP="001C7B5D">
      <w:pPr>
        <w:numPr>
          <w:ilvl w:val="0"/>
          <w:numId w:val="46"/>
        </w:numPr>
        <w:spacing w:after="0" w:line="240" w:lineRule="auto"/>
        <w:jc w:val="both"/>
        <w:rPr>
          <w:rFonts w:ascii="Arial" w:hAnsi="Arial" w:cs="Arial"/>
          <w:sz w:val="20"/>
          <w:szCs w:val="20"/>
        </w:rPr>
      </w:pPr>
      <w:r>
        <w:rPr>
          <w:rFonts w:ascii="Arial" w:hAnsi="Arial" w:cs="Arial"/>
          <w:color w:val="000000"/>
          <w:sz w:val="20"/>
          <w:szCs w:val="20"/>
          <w:lang w:eastAsia="sl-SI"/>
        </w:rPr>
        <w:t>podjetje</w:t>
      </w:r>
      <w:r w:rsidRPr="00C14286">
        <w:rPr>
          <w:rFonts w:ascii="Arial" w:hAnsi="Arial" w:cs="Arial"/>
          <w:color w:val="000000"/>
          <w:sz w:val="20"/>
          <w:szCs w:val="20"/>
          <w:lang w:eastAsia="sl-SI"/>
        </w:rPr>
        <w:t xml:space="preserve"> ali </w:t>
      </w:r>
      <w:r>
        <w:rPr>
          <w:rFonts w:ascii="Arial" w:hAnsi="Arial" w:cs="Arial"/>
          <w:color w:val="000000"/>
          <w:sz w:val="20"/>
          <w:szCs w:val="20"/>
          <w:lang w:eastAsia="sl-SI"/>
        </w:rPr>
        <w:t>zakoniti zastopnik/</w:t>
      </w:r>
      <w:r w:rsidRPr="008237A2">
        <w:rPr>
          <w:rFonts w:ascii="Arial" w:hAnsi="Arial" w:cs="Arial"/>
          <w:color w:val="000000"/>
          <w:sz w:val="20"/>
          <w:szCs w:val="20"/>
          <w:lang w:eastAsia="sl-SI"/>
        </w:rPr>
        <w:t>odgovorna oseba</w:t>
      </w:r>
      <w:r w:rsidRPr="00C14286">
        <w:rPr>
          <w:rFonts w:ascii="Arial" w:hAnsi="Arial" w:cs="Arial"/>
          <w:color w:val="000000"/>
          <w:sz w:val="20"/>
          <w:szCs w:val="20"/>
          <w:lang w:eastAsia="sl-SI"/>
        </w:rPr>
        <w:t xml:space="preserve"> </w:t>
      </w:r>
      <w:r>
        <w:rPr>
          <w:rFonts w:ascii="Arial" w:hAnsi="Arial" w:cs="Arial"/>
          <w:color w:val="000000"/>
          <w:sz w:val="20"/>
          <w:szCs w:val="20"/>
          <w:lang w:eastAsia="sl-SI"/>
        </w:rPr>
        <w:t>podjetja</w:t>
      </w:r>
      <w:r w:rsidRPr="00C14286">
        <w:rPr>
          <w:rFonts w:ascii="Arial" w:hAnsi="Arial" w:cs="Arial"/>
          <w:color w:val="000000"/>
          <w:sz w:val="20"/>
          <w:szCs w:val="20"/>
          <w:lang w:eastAsia="sl-SI"/>
        </w:rPr>
        <w:t xml:space="preserve"> ni v kazenskem postopku zaradi kateregakoli dejanja</w:t>
      </w:r>
      <w:r>
        <w:rPr>
          <w:rFonts w:ascii="Arial" w:hAnsi="Arial" w:cs="Arial"/>
          <w:color w:val="000000"/>
          <w:sz w:val="20"/>
          <w:szCs w:val="20"/>
          <w:lang w:eastAsia="sl-SI"/>
        </w:rPr>
        <w:t>,</w:t>
      </w:r>
      <w:r w:rsidRPr="00C14286">
        <w:rPr>
          <w:rFonts w:ascii="Arial" w:hAnsi="Arial" w:cs="Arial"/>
          <w:color w:val="000000"/>
          <w:sz w:val="20"/>
          <w:szCs w:val="20"/>
          <w:lang w:eastAsia="sl-SI"/>
        </w:rPr>
        <w:t xml:space="preserve"> storjenega pri prijavi na katerikoli javni razpis ali pri izvajanju katerekoli pogodbe o sofinanciranju iz javnih sredstev, oz.</w:t>
      </w:r>
      <w:r w:rsidRPr="003913FD">
        <w:rPr>
          <w:rFonts w:ascii="Arial" w:hAnsi="Arial" w:cs="Arial"/>
          <w:sz w:val="20"/>
          <w:szCs w:val="20"/>
        </w:rPr>
        <w:t xml:space="preserve"> ni bila obsojena zaradi takšnega dejanja, za katero še trajajo pravne posledice obsodbe (</w:t>
      </w:r>
      <w:r w:rsidRPr="00AB5DD7">
        <w:rPr>
          <w:rFonts w:ascii="Arial" w:hAnsi="Arial" w:cs="Arial"/>
          <w:sz w:val="20"/>
          <w:szCs w:val="20"/>
        </w:rPr>
        <w:t xml:space="preserve">za </w:t>
      </w:r>
      <w:r w:rsidRPr="008237A2">
        <w:rPr>
          <w:rFonts w:ascii="Arial" w:hAnsi="Arial" w:cs="Arial"/>
          <w:sz w:val="20"/>
          <w:szCs w:val="20"/>
        </w:rPr>
        <w:t>podjetje</w:t>
      </w:r>
      <w:r w:rsidRPr="00AB5DD7">
        <w:rPr>
          <w:rFonts w:ascii="Arial" w:hAnsi="Arial" w:cs="Arial"/>
          <w:sz w:val="20"/>
          <w:szCs w:val="20"/>
        </w:rPr>
        <w:t xml:space="preserve"> ali odgovorno osebo </w:t>
      </w:r>
      <w:r w:rsidRPr="008237A2">
        <w:rPr>
          <w:rFonts w:ascii="Arial" w:hAnsi="Arial" w:cs="Arial"/>
          <w:sz w:val="20"/>
          <w:szCs w:val="20"/>
        </w:rPr>
        <w:t>podjetja</w:t>
      </w:r>
      <w:r w:rsidRPr="00AB5DD7">
        <w:rPr>
          <w:rFonts w:ascii="Arial" w:hAnsi="Arial" w:cs="Arial"/>
          <w:sz w:val="20"/>
          <w:szCs w:val="20"/>
        </w:rPr>
        <w:t>),</w:t>
      </w:r>
    </w:p>
    <w:p w14:paraId="2576E5FA" w14:textId="77777777" w:rsidR="001C7B5D" w:rsidRPr="004C4910" w:rsidRDefault="001C7B5D" w:rsidP="001C7B5D">
      <w:pPr>
        <w:numPr>
          <w:ilvl w:val="0"/>
          <w:numId w:val="46"/>
        </w:numPr>
        <w:spacing w:after="0" w:line="240" w:lineRule="auto"/>
        <w:jc w:val="both"/>
        <w:rPr>
          <w:rFonts w:ascii="Arial" w:hAnsi="Arial" w:cs="Arial"/>
          <w:sz w:val="20"/>
          <w:szCs w:val="20"/>
        </w:rPr>
      </w:pPr>
      <w:r>
        <w:rPr>
          <w:rFonts w:ascii="Arial" w:hAnsi="Arial" w:cs="Arial"/>
          <w:color w:val="000000"/>
          <w:sz w:val="20"/>
          <w:szCs w:val="20"/>
          <w:lang w:eastAsia="sl-SI"/>
        </w:rPr>
        <w:t>ne teče pravda med ministrstvom ali agencijo in podjetjem (obstoj pravde) v zvezi s prijavo na katerikoli javni razpis ali v zvezi z izvajanjem katerekoli pogodbe o sofinanciranju iz javnih sredstev, zaradi neupravičene uporabe sredstev, do pravnomočne odločitve sodišča,</w:t>
      </w:r>
    </w:p>
    <w:p w14:paraId="5D616D0D" w14:textId="77777777" w:rsidR="001C7B5D" w:rsidRPr="00A80AB7" w:rsidRDefault="001C7B5D" w:rsidP="001C7B5D">
      <w:pPr>
        <w:numPr>
          <w:ilvl w:val="0"/>
          <w:numId w:val="47"/>
        </w:numPr>
        <w:spacing w:after="0" w:line="240" w:lineRule="auto"/>
        <w:jc w:val="both"/>
        <w:rPr>
          <w:rFonts w:ascii="Arial" w:hAnsi="Arial" w:cs="Arial"/>
          <w:sz w:val="20"/>
          <w:szCs w:val="20"/>
        </w:rPr>
      </w:pPr>
      <w:r w:rsidRPr="00012A20">
        <w:rPr>
          <w:rFonts w:ascii="Arial" w:hAnsi="Arial" w:cs="Arial"/>
          <w:sz w:val="20"/>
          <w:szCs w:val="20"/>
        </w:rPr>
        <w:t xml:space="preserve">glede podjetja ni podana prepoved poslovanja v razmerju </w:t>
      </w:r>
      <w:r w:rsidRPr="00D66E91">
        <w:rPr>
          <w:rFonts w:ascii="Arial" w:hAnsi="Arial" w:cs="Arial"/>
          <w:sz w:val="20"/>
          <w:szCs w:val="20"/>
        </w:rPr>
        <w:t>do</w:t>
      </w:r>
      <w:r w:rsidRPr="003913FD">
        <w:rPr>
          <w:rFonts w:ascii="Arial" w:hAnsi="Arial" w:cs="Arial"/>
          <w:sz w:val="20"/>
          <w:szCs w:val="20"/>
        </w:rPr>
        <w:t xml:space="preserve"> </w:t>
      </w:r>
      <w:r w:rsidRPr="00D66E91">
        <w:rPr>
          <w:rFonts w:ascii="Arial" w:hAnsi="Arial" w:cs="Arial"/>
          <w:sz w:val="20"/>
          <w:szCs w:val="20"/>
        </w:rPr>
        <w:t>ministrstv</w:t>
      </w:r>
      <w:r w:rsidRPr="00012A20">
        <w:rPr>
          <w:rFonts w:ascii="Arial" w:hAnsi="Arial" w:cs="Arial"/>
          <w:sz w:val="20"/>
          <w:szCs w:val="20"/>
        </w:rPr>
        <w:t>a v obsegu, kot izhaja iz 35. člena Zakona o integriteti in preprečevanju korupcije (Uradni list RS, št. 69/11 - uradno prečiščeno besedilo)</w:t>
      </w:r>
      <w:r>
        <w:rPr>
          <w:rFonts w:ascii="Arial" w:hAnsi="Arial" w:cs="Arial"/>
          <w:sz w:val="20"/>
          <w:szCs w:val="20"/>
        </w:rPr>
        <w:t>.</w:t>
      </w:r>
    </w:p>
    <w:p w14:paraId="7DA185A1" w14:textId="77777777" w:rsidR="001C7B5D" w:rsidRPr="00012A20" w:rsidRDefault="001C7B5D" w:rsidP="001C7B5D">
      <w:pPr>
        <w:spacing w:after="0" w:line="240" w:lineRule="auto"/>
        <w:jc w:val="both"/>
        <w:rPr>
          <w:rFonts w:ascii="Arial" w:hAnsi="Arial" w:cs="Arial"/>
          <w:sz w:val="20"/>
          <w:szCs w:val="20"/>
        </w:rPr>
      </w:pPr>
    </w:p>
    <w:p w14:paraId="38905FA2" w14:textId="77777777" w:rsidR="001C7B5D" w:rsidRPr="002113A5" w:rsidRDefault="001C7B5D" w:rsidP="001C7B5D">
      <w:pPr>
        <w:spacing w:after="0" w:line="240" w:lineRule="auto"/>
        <w:jc w:val="both"/>
        <w:rPr>
          <w:rFonts w:ascii="Arial" w:hAnsi="Arial" w:cs="Arial"/>
          <w:sz w:val="20"/>
          <w:szCs w:val="20"/>
          <w:lang w:eastAsia="sl-SI"/>
        </w:rPr>
      </w:pPr>
      <w:r w:rsidRPr="002113A5">
        <w:rPr>
          <w:rFonts w:ascii="Arial" w:hAnsi="Arial" w:cs="Arial"/>
          <w:sz w:val="20"/>
          <w:szCs w:val="20"/>
        </w:rPr>
        <w:t>Podjetje, ki se prijavlja na javni razpis</w:t>
      </w:r>
      <w:r>
        <w:rPr>
          <w:rFonts w:ascii="Arial" w:hAnsi="Arial" w:cs="Arial"/>
          <w:sz w:val="20"/>
          <w:szCs w:val="20"/>
        </w:rPr>
        <w:t>,</w:t>
      </w:r>
      <w:r w:rsidRPr="002113A5">
        <w:rPr>
          <w:rFonts w:ascii="Arial" w:hAnsi="Arial" w:cs="Arial"/>
          <w:sz w:val="20"/>
          <w:szCs w:val="20"/>
        </w:rPr>
        <w:t xml:space="preserve"> </w:t>
      </w:r>
      <w:r w:rsidRPr="002113A5">
        <w:rPr>
          <w:rFonts w:ascii="Arial" w:hAnsi="Arial" w:cs="Arial"/>
          <w:sz w:val="20"/>
          <w:szCs w:val="20"/>
          <w:lang w:eastAsia="sl-SI"/>
        </w:rPr>
        <w:t>ne sme imeti registrirane glavne dejavnosti in tudi vsebina sofinanciranega projekta se ne sme nanašati na sledeče izključene sektorje:</w:t>
      </w:r>
    </w:p>
    <w:p w14:paraId="15B1A44B" w14:textId="77777777" w:rsidR="001C7B5D" w:rsidRPr="00012A20" w:rsidRDefault="001C7B5D" w:rsidP="001C7B5D">
      <w:pPr>
        <w:numPr>
          <w:ilvl w:val="0"/>
          <w:numId w:val="15"/>
        </w:numPr>
        <w:autoSpaceDE w:val="0"/>
        <w:autoSpaceDN w:val="0"/>
        <w:adjustRightInd w:val="0"/>
        <w:spacing w:after="0" w:line="240" w:lineRule="auto"/>
        <w:jc w:val="both"/>
        <w:rPr>
          <w:rFonts w:ascii="Arial" w:hAnsi="Arial" w:cs="Arial"/>
          <w:sz w:val="20"/>
          <w:szCs w:val="20"/>
        </w:rPr>
      </w:pPr>
      <w:r w:rsidRPr="00012A20">
        <w:rPr>
          <w:rFonts w:ascii="Arial" w:hAnsi="Arial" w:cs="Arial"/>
          <w:i/>
          <w:sz w:val="20"/>
          <w:szCs w:val="20"/>
        </w:rPr>
        <w:t>sektor predelave in trženja kmetijskih proizvodov</w:t>
      </w:r>
      <w:r w:rsidRPr="00012A20">
        <w:rPr>
          <w:rFonts w:ascii="Arial" w:hAnsi="Arial" w:cs="Arial"/>
          <w:sz w:val="20"/>
          <w:szCs w:val="20"/>
        </w:rPr>
        <w:t>, kadar je:</w:t>
      </w:r>
    </w:p>
    <w:p w14:paraId="5AF88DF0" w14:textId="77777777" w:rsidR="001C7B5D" w:rsidRPr="00012A20" w:rsidRDefault="001C7B5D" w:rsidP="001C7B5D">
      <w:pPr>
        <w:numPr>
          <w:ilvl w:val="1"/>
          <w:numId w:val="48"/>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12A20">
        <w:rPr>
          <w:rFonts w:ascii="Arial" w:eastAsia="Times New Roman" w:hAnsi="Arial" w:cs="Arial"/>
          <w:sz w:val="20"/>
          <w:szCs w:val="20"/>
          <w:lang w:eastAsia="sl-SI"/>
        </w:rPr>
        <w:t>znesek pomoči določen na podlagi cene oziroma količine takih proizvodov, ki so kupljeni od primarnih proizvajalcev ali jih je na trg dalo zadevno podjetje,</w:t>
      </w:r>
    </w:p>
    <w:p w14:paraId="0C6A0EFA" w14:textId="77777777" w:rsidR="001C7B5D" w:rsidRPr="00012A20" w:rsidRDefault="001C7B5D" w:rsidP="001C7B5D">
      <w:pPr>
        <w:numPr>
          <w:ilvl w:val="1"/>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12A20">
        <w:rPr>
          <w:rFonts w:ascii="Arial" w:eastAsia="Times New Roman" w:hAnsi="Arial" w:cs="Arial"/>
          <w:sz w:val="20"/>
          <w:szCs w:val="20"/>
          <w:lang w:eastAsia="sl-SI"/>
        </w:rPr>
        <w:t xml:space="preserve">pomoč pogojena s tem, da se delno ali v celoti prenese na primarne proizvajalce; </w:t>
      </w:r>
    </w:p>
    <w:p w14:paraId="5BCD37AE" w14:textId="77777777" w:rsidR="001C7B5D" w:rsidRPr="00012A20" w:rsidRDefault="001C7B5D" w:rsidP="001C7B5D">
      <w:pPr>
        <w:numPr>
          <w:ilvl w:val="0"/>
          <w:numId w:val="15"/>
        </w:numPr>
        <w:overflowPunct w:val="0"/>
        <w:autoSpaceDE w:val="0"/>
        <w:autoSpaceDN w:val="0"/>
        <w:adjustRightInd w:val="0"/>
        <w:spacing w:after="0" w:line="240" w:lineRule="auto"/>
        <w:jc w:val="both"/>
        <w:textAlignment w:val="baseline"/>
        <w:rPr>
          <w:rFonts w:ascii="Arial" w:hAnsi="Arial" w:cs="Arial"/>
          <w:sz w:val="20"/>
          <w:szCs w:val="20"/>
        </w:rPr>
      </w:pPr>
      <w:r w:rsidRPr="00012A20">
        <w:rPr>
          <w:rFonts w:ascii="Arial" w:hAnsi="Arial" w:cs="Arial"/>
          <w:i/>
          <w:sz w:val="20"/>
          <w:szCs w:val="20"/>
        </w:rPr>
        <w:t>sektor premogovništva za lažje zaprtje nekonkurenčnih premogovnikov</w:t>
      </w:r>
      <w:r w:rsidRPr="00012A20">
        <w:rPr>
          <w:rFonts w:ascii="Arial" w:hAnsi="Arial" w:cs="Arial"/>
          <w:sz w:val="20"/>
          <w:szCs w:val="20"/>
        </w:rPr>
        <w:t>, kakor jo zajema Sklep Sveta št. 2010/787/EU z dne 10. decembra 2010 (</w:t>
      </w:r>
      <w:r w:rsidRPr="00012A20">
        <w:rPr>
          <w:rFonts w:ascii="Arial" w:hAnsi="Arial" w:cs="Arial"/>
          <w:color w:val="000000"/>
          <w:sz w:val="20"/>
          <w:szCs w:val="20"/>
        </w:rPr>
        <w:t>U</w:t>
      </w:r>
      <w:r>
        <w:rPr>
          <w:rFonts w:ascii="Arial" w:hAnsi="Arial" w:cs="Arial"/>
          <w:color w:val="000000"/>
          <w:sz w:val="20"/>
          <w:szCs w:val="20"/>
        </w:rPr>
        <w:t>L L št.</w:t>
      </w:r>
      <w:r w:rsidRPr="00012A20">
        <w:rPr>
          <w:rFonts w:ascii="Arial" w:hAnsi="Arial" w:cs="Arial"/>
          <w:sz w:val="20"/>
          <w:szCs w:val="20"/>
        </w:rPr>
        <w:t xml:space="preserve"> 336, 21.12.2010, str. 24), razen v primeru pomoči de </w:t>
      </w:r>
      <w:proofErr w:type="spellStart"/>
      <w:r w:rsidRPr="00012A20">
        <w:rPr>
          <w:rFonts w:ascii="Arial" w:hAnsi="Arial" w:cs="Arial"/>
          <w:sz w:val="20"/>
          <w:szCs w:val="20"/>
        </w:rPr>
        <w:t>minimis</w:t>
      </w:r>
      <w:proofErr w:type="spellEnd"/>
      <w:r w:rsidRPr="00012A20">
        <w:rPr>
          <w:rFonts w:ascii="Arial" w:hAnsi="Arial" w:cs="Arial"/>
          <w:sz w:val="20"/>
          <w:szCs w:val="20"/>
        </w:rPr>
        <w:t>.</w:t>
      </w:r>
    </w:p>
    <w:p w14:paraId="6ADDE427" w14:textId="77777777" w:rsidR="001C7B5D" w:rsidRPr="00012A20" w:rsidRDefault="001C7B5D" w:rsidP="001C7B5D">
      <w:pPr>
        <w:spacing w:after="0" w:line="240" w:lineRule="auto"/>
        <w:jc w:val="both"/>
        <w:rPr>
          <w:rFonts w:ascii="Arial" w:hAnsi="Arial" w:cs="Arial"/>
          <w:sz w:val="20"/>
          <w:szCs w:val="20"/>
        </w:rPr>
      </w:pPr>
    </w:p>
    <w:p w14:paraId="5D86931E" w14:textId="77777777" w:rsidR="001C7B5D" w:rsidRPr="00012A20" w:rsidRDefault="001C7B5D" w:rsidP="001C7B5D">
      <w:pPr>
        <w:pStyle w:val="Naslov2"/>
        <w:spacing w:before="0" w:after="0" w:line="240" w:lineRule="auto"/>
        <w:ind w:firstLine="708"/>
        <w:rPr>
          <w:rFonts w:ascii="Arial" w:hAnsi="Arial" w:cs="Arial"/>
          <w:sz w:val="20"/>
          <w:szCs w:val="20"/>
        </w:rPr>
      </w:pPr>
      <w:r w:rsidRPr="00012A20">
        <w:rPr>
          <w:rFonts w:ascii="Arial" w:hAnsi="Arial" w:cs="Arial"/>
          <w:sz w:val="20"/>
          <w:szCs w:val="20"/>
        </w:rPr>
        <w:t xml:space="preserve">4.2 </w:t>
      </w:r>
      <w:r w:rsidRPr="00A353AB">
        <w:rPr>
          <w:rFonts w:ascii="Arial" w:hAnsi="Arial" w:cs="Arial"/>
          <w:sz w:val="20"/>
          <w:szCs w:val="20"/>
        </w:rPr>
        <w:t>P</w:t>
      </w:r>
      <w:r w:rsidRPr="00012A20">
        <w:rPr>
          <w:rFonts w:ascii="Arial" w:hAnsi="Arial" w:cs="Arial"/>
          <w:sz w:val="20"/>
          <w:szCs w:val="20"/>
        </w:rPr>
        <w:t xml:space="preserve">ogoji za </w:t>
      </w:r>
      <w:r w:rsidRPr="00A353AB">
        <w:rPr>
          <w:rFonts w:ascii="Arial" w:hAnsi="Arial" w:cs="Arial"/>
          <w:sz w:val="20"/>
          <w:szCs w:val="20"/>
        </w:rPr>
        <w:t>RRI projekt</w:t>
      </w:r>
    </w:p>
    <w:p w14:paraId="0EC6D5EB" w14:textId="77777777" w:rsidR="001C7B5D" w:rsidRPr="00012A20" w:rsidRDefault="001C7B5D" w:rsidP="001C7B5D">
      <w:pPr>
        <w:spacing w:after="0" w:line="240" w:lineRule="auto"/>
        <w:jc w:val="both"/>
        <w:rPr>
          <w:rFonts w:ascii="Arial" w:hAnsi="Arial" w:cs="Arial"/>
          <w:sz w:val="20"/>
          <w:szCs w:val="20"/>
        </w:rPr>
      </w:pPr>
    </w:p>
    <w:p w14:paraId="7D09610C" w14:textId="77777777" w:rsidR="001C7B5D" w:rsidRPr="00012A20" w:rsidRDefault="001C7B5D" w:rsidP="001C7B5D">
      <w:pPr>
        <w:widowControl w:val="0"/>
        <w:spacing w:after="0" w:line="240" w:lineRule="auto"/>
        <w:jc w:val="both"/>
        <w:rPr>
          <w:rFonts w:ascii="Arial" w:hAnsi="Arial" w:cs="Arial"/>
          <w:sz w:val="20"/>
          <w:szCs w:val="20"/>
        </w:rPr>
      </w:pPr>
      <w:r w:rsidRPr="00012A20">
        <w:rPr>
          <w:rFonts w:ascii="Arial" w:hAnsi="Arial" w:cs="Arial"/>
          <w:sz w:val="20"/>
          <w:szCs w:val="20"/>
        </w:rPr>
        <w:t>Prijavljen</w:t>
      </w:r>
      <w:r w:rsidRPr="00A353AB">
        <w:rPr>
          <w:rFonts w:ascii="Arial" w:hAnsi="Arial" w:cs="Arial"/>
          <w:sz w:val="20"/>
          <w:szCs w:val="20"/>
        </w:rPr>
        <w:t>i RRI projekt</w:t>
      </w:r>
      <w:r w:rsidRPr="00012A20">
        <w:rPr>
          <w:rFonts w:ascii="Arial" w:hAnsi="Arial" w:cs="Arial"/>
          <w:sz w:val="20"/>
          <w:szCs w:val="20"/>
        </w:rPr>
        <w:t xml:space="preserve"> mora izpolnjevati naslednje pogoje:</w:t>
      </w:r>
    </w:p>
    <w:p w14:paraId="6BDD10E7" w14:textId="77777777" w:rsidR="001C7B5D" w:rsidRPr="00012A20" w:rsidRDefault="001C7B5D" w:rsidP="001C7B5D">
      <w:pPr>
        <w:widowControl w:val="0"/>
        <w:numPr>
          <w:ilvl w:val="0"/>
          <w:numId w:val="6"/>
        </w:numPr>
        <w:tabs>
          <w:tab w:val="clear" w:pos="360"/>
        </w:tabs>
        <w:spacing w:after="0" w:line="240" w:lineRule="auto"/>
        <w:ind w:left="502"/>
        <w:jc w:val="both"/>
        <w:rPr>
          <w:rFonts w:ascii="Arial" w:hAnsi="Arial" w:cs="Arial"/>
          <w:sz w:val="20"/>
          <w:szCs w:val="20"/>
        </w:rPr>
      </w:pPr>
      <w:r w:rsidRPr="00A353AB">
        <w:rPr>
          <w:rFonts w:ascii="Arial" w:hAnsi="Arial" w:cs="Arial"/>
          <w:sz w:val="20"/>
          <w:szCs w:val="20"/>
        </w:rPr>
        <w:t>RRI projekt</w:t>
      </w:r>
      <w:r w:rsidRPr="00012A20">
        <w:rPr>
          <w:rFonts w:ascii="Arial" w:hAnsi="Arial" w:cs="Arial"/>
          <w:sz w:val="20"/>
          <w:szCs w:val="20"/>
        </w:rPr>
        <w:t xml:space="preserve"> </w:t>
      </w:r>
      <w:r>
        <w:rPr>
          <w:rFonts w:ascii="Arial" w:hAnsi="Arial" w:cs="Arial"/>
          <w:sz w:val="20"/>
          <w:szCs w:val="20"/>
        </w:rPr>
        <w:t>mora biti</w:t>
      </w:r>
      <w:r w:rsidRPr="00012A20">
        <w:rPr>
          <w:rFonts w:ascii="Arial" w:hAnsi="Arial" w:cs="Arial"/>
          <w:sz w:val="20"/>
          <w:szCs w:val="20"/>
        </w:rPr>
        <w:t xml:space="preserve"> sklad</w:t>
      </w:r>
      <w:r w:rsidRPr="00A353AB">
        <w:rPr>
          <w:rFonts w:ascii="Arial" w:hAnsi="Arial" w:cs="Arial"/>
          <w:sz w:val="20"/>
          <w:szCs w:val="20"/>
        </w:rPr>
        <w:t>en</w:t>
      </w:r>
      <w:r w:rsidRPr="00012A20">
        <w:rPr>
          <w:rFonts w:ascii="Arial" w:hAnsi="Arial" w:cs="Arial"/>
          <w:sz w:val="20"/>
          <w:szCs w:val="20"/>
        </w:rPr>
        <w:t xml:space="preserve"> z namenom, ciljem in s predmetom javnega razpisa ter s cilji S4 in </w:t>
      </w:r>
      <w:r w:rsidRPr="00A353AB">
        <w:rPr>
          <w:rFonts w:ascii="Arial" w:hAnsi="Arial" w:cs="Arial"/>
          <w:sz w:val="20"/>
          <w:szCs w:val="20"/>
        </w:rPr>
        <w:t>»</w:t>
      </w:r>
      <w:r w:rsidRPr="00012A20">
        <w:rPr>
          <w:rFonts w:ascii="Arial" w:hAnsi="Arial" w:cs="Arial"/>
          <w:sz w:val="20"/>
          <w:szCs w:val="20"/>
        </w:rPr>
        <w:t>Operativnega programa za izvajanje evropske kohezijske politike v obdobju 2014-2020</w:t>
      </w:r>
      <w:r w:rsidRPr="00A353AB">
        <w:rPr>
          <w:rFonts w:ascii="Arial" w:hAnsi="Arial" w:cs="Arial"/>
          <w:sz w:val="20"/>
          <w:szCs w:val="20"/>
        </w:rPr>
        <w:t>«</w:t>
      </w:r>
      <w:r w:rsidRPr="00012A20">
        <w:rPr>
          <w:rFonts w:ascii="Arial" w:hAnsi="Arial" w:cs="Arial"/>
          <w:sz w:val="20"/>
          <w:szCs w:val="20"/>
        </w:rPr>
        <w:t>,</w:t>
      </w:r>
    </w:p>
    <w:p w14:paraId="1ADE5E63" w14:textId="77777777" w:rsidR="001C7B5D" w:rsidRPr="00112A0E" w:rsidRDefault="001C7B5D" w:rsidP="001C7B5D">
      <w:pPr>
        <w:widowControl w:val="0"/>
        <w:numPr>
          <w:ilvl w:val="0"/>
          <w:numId w:val="6"/>
        </w:numPr>
        <w:tabs>
          <w:tab w:val="clear" w:pos="360"/>
        </w:tabs>
        <w:spacing w:after="0" w:line="240" w:lineRule="auto"/>
        <w:ind w:left="502"/>
        <w:jc w:val="both"/>
        <w:rPr>
          <w:rFonts w:ascii="Arial" w:hAnsi="Arial" w:cs="Arial"/>
          <w:sz w:val="20"/>
          <w:szCs w:val="20"/>
        </w:rPr>
      </w:pPr>
      <w:r w:rsidRPr="00A353AB">
        <w:rPr>
          <w:rFonts w:ascii="Arial" w:hAnsi="Arial" w:cs="Arial"/>
          <w:sz w:val="20"/>
          <w:szCs w:val="20"/>
        </w:rPr>
        <w:t>RRI projekt</w:t>
      </w:r>
      <w:r w:rsidRPr="00012A20">
        <w:rPr>
          <w:rFonts w:ascii="Arial" w:hAnsi="Arial" w:cs="Arial"/>
          <w:sz w:val="20"/>
          <w:szCs w:val="20"/>
        </w:rPr>
        <w:t xml:space="preserve"> s</w:t>
      </w:r>
      <w:r w:rsidRPr="00012A20">
        <w:rPr>
          <w:rFonts w:ascii="Arial" w:hAnsi="Arial" w:cs="Arial"/>
          <w:color w:val="000000"/>
          <w:sz w:val="20"/>
          <w:szCs w:val="20"/>
        </w:rPr>
        <w:t xml:space="preserve">e </w:t>
      </w:r>
      <w:r>
        <w:rPr>
          <w:rFonts w:ascii="Arial" w:hAnsi="Arial" w:cs="Arial"/>
          <w:color w:val="000000"/>
          <w:sz w:val="20"/>
          <w:szCs w:val="20"/>
        </w:rPr>
        <w:t>mora uvrstiti</w:t>
      </w:r>
      <w:r w:rsidRPr="00012A20">
        <w:rPr>
          <w:rFonts w:ascii="Arial" w:hAnsi="Arial" w:cs="Arial"/>
          <w:color w:val="000000"/>
          <w:sz w:val="20"/>
          <w:szCs w:val="20"/>
        </w:rPr>
        <w:t xml:space="preserve"> v eno od prednostnih področij uporabe veljavne S4, razen v področje trajnostnega turizma,</w:t>
      </w:r>
    </w:p>
    <w:p w14:paraId="5FD7C82A" w14:textId="77777777" w:rsidR="001C7B5D" w:rsidRPr="00112A0E" w:rsidRDefault="001C7B5D" w:rsidP="001C7B5D">
      <w:pPr>
        <w:pStyle w:val="Odstavekseznama"/>
        <w:widowControl w:val="0"/>
        <w:numPr>
          <w:ilvl w:val="0"/>
          <w:numId w:val="6"/>
        </w:numPr>
        <w:tabs>
          <w:tab w:val="clear" w:pos="360"/>
        </w:tabs>
        <w:spacing w:after="0" w:line="240" w:lineRule="auto"/>
        <w:ind w:left="502"/>
        <w:jc w:val="both"/>
        <w:rPr>
          <w:rFonts w:ascii="Arial" w:hAnsi="Arial" w:cs="Arial"/>
          <w:sz w:val="20"/>
          <w:szCs w:val="20"/>
        </w:rPr>
      </w:pPr>
      <w:r w:rsidRPr="00112A0E">
        <w:rPr>
          <w:rFonts w:ascii="Arial" w:hAnsi="Arial" w:cs="Arial"/>
          <w:sz w:val="20"/>
          <w:szCs w:val="20"/>
        </w:rPr>
        <w:t xml:space="preserve">prijavitelj </w:t>
      </w:r>
      <w:r>
        <w:rPr>
          <w:rFonts w:ascii="Arial" w:hAnsi="Arial" w:cs="Arial"/>
          <w:sz w:val="20"/>
          <w:szCs w:val="20"/>
        </w:rPr>
        <w:t>sme sodelovati</w:t>
      </w:r>
      <w:r w:rsidRPr="00112A0E">
        <w:rPr>
          <w:rFonts w:ascii="Arial" w:hAnsi="Arial" w:cs="Arial"/>
          <w:sz w:val="20"/>
          <w:szCs w:val="20"/>
        </w:rPr>
        <w:t xml:space="preserve"> na javnem razpisu največ </w:t>
      </w:r>
      <w:r>
        <w:rPr>
          <w:rFonts w:ascii="Arial" w:hAnsi="Arial" w:cs="Arial"/>
          <w:sz w:val="20"/>
          <w:szCs w:val="20"/>
        </w:rPr>
        <w:t xml:space="preserve">z </w:t>
      </w:r>
      <w:r w:rsidRPr="00112A0E">
        <w:rPr>
          <w:rFonts w:ascii="Arial" w:hAnsi="Arial" w:cs="Arial"/>
          <w:sz w:val="20"/>
          <w:szCs w:val="20"/>
        </w:rPr>
        <w:t>en</w:t>
      </w:r>
      <w:r>
        <w:rPr>
          <w:rFonts w:ascii="Arial" w:hAnsi="Arial" w:cs="Arial"/>
          <w:sz w:val="20"/>
          <w:szCs w:val="20"/>
        </w:rPr>
        <w:t>o</w:t>
      </w:r>
      <w:r w:rsidRPr="00112A0E">
        <w:rPr>
          <w:rFonts w:ascii="Arial" w:hAnsi="Arial" w:cs="Arial"/>
          <w:sz w:val="20"/>
          <w:szCs w:val="20"/>
        </w:rPr>
        <w:t xml:space="preserve"> vlog</w:t>
      </w:r>
      <w:r>
        <w:rPr>
          <w:rFonts w:ascii="Arial" w:hAnsi="Arial" w:cs="Arial"/>
          <w:sz w:val="20"/>
          <w:szCs w:val="20"/>
        </w:rPr>
        <w:t>o,</w:t>
      </w:r>
      <w:r w:rsidRPr="00112A0E">
        <w:rPr>
          <w:rFonts w:ascii="Arial" w:hAnsi="Arial" w:cs="Arial"/>
          <w:sz w:val="20"/>
          <w:szCs w:val="20"/>
        </w:rPr>
        <w:t xml:space="preserve">  </w:t>
      </w:r>
    </w:p>
    <w:p w14:paraId="7426E90B" w14:textId="77777777" w:rsidR="001C7B5D" w:rsidRPr="00012A20" w:rsidRDefault="001C7B5D" w:rsidP="001C7B5D">
      <w:pPr>
        <w:widowControl w:val="0"/>
        <w:numPr>
          <w:ilvl w:val="0"/>
          <w:numId w:val="6"/>
        </w:numPr>
        <w:tabs>
          <w:tab w:val="clear" w:pos="360"/>
        </w:tabs>
        <w:spacing w:after="0" w:line="240" w:lineRule="auto"/>
        <w:ind w:left="502"/>
        <w:jc w:val="both"/>
        <w:rPr>
          <w:rFonts w:ascii="Arial" w:hAnsi="Arial" w:cs="Arial"/>
          <w:sz w:val="20"/>
          <w:szCs w:val="20"/>
        </w:rPr>
      </w:pPr>
      <w:r w:rsidRPr="00A353AB">
        <w:rPr>
          <w:rFonts w:ascii="Arial" w:hAnsi="Arial" w:cs="Arial"/>
          <w:color w:val="000000"/>
          <w:sz w:val="20"/>
          <w:szCs w:val="20"/>
        </w:rPr>
        <w:t xml:space="preserve">posamezen RRI projekt se </w:t>
      </w:r>
      <w:r>
        <w:rPr>
          <w:rFonts w:ascii="Arial" w:hAnsi="Arial" w:cs="Arial"/>
          <w:color w:val="000000"/>
          <w:sz w:val="20"/>
          <w:szCs w:val="20"/>
        </w:rPr>
        <w:t>sme izvajati</w:t>
      </w:r>
      <w:r w:rsidRPr="00A353AB">
        <w:rPr>
          <w:rFonts w:ascii="Arial" w:hAnsi="Arial" w:cs="Arial"/>
          <w:color w:val="000000"/>
          <w:sz w:val="20"/>
          <w:szCs w:val="20"/>
        </w:rPr>
        <w:t xml:space="preserve"> največ </w:t>
      </w:r>
      <w:r>
        <w:rPr>
          <w:rFonts w:ascii="Arial" w:hAnsi="Arial" w:cs="Arial"/>
          <w:color w:val="000000"/>
          <w:sz w:val="20"/>
          <w:szCs w:val="20"/>
        </w:rPr>
        <w:t xml:space="preserve">do </w:t>
      </w:r>
      <w:r w:rsidRPr="00A353AB">
        <w:rPr>
          <w:rFonts w:ascii="Arial" w:hAnsi="Arial" w:cs="Arial"/>
          <w:color w:val="000000"/>
          <w:sz w:val="20"/>
          <w:szCs w:val="20"/>
        </w:rPr>
        <w:t>18 mesecev,</w:t>
      </w:r>
    </w:p>
    <w:p w14:paraId="13C73985" w14:textId="77777777" w:rsidR="001C7B5D" w:rsidRPr="00012A20" w:rsidRDefault="001C7B5D" w:rsidP="001C7B5D">
      <w:pPr>
        <w:numPr>
          <w:ilvl w:val="0"/>
          <w:numId w:val="6"/>
        </w:numPr>
        <w:tabs>
          <w:tab w:val="clear" w:pos="360"/>
        </w:tabs>
        <w:spacing w:after="0" w:line="240" w:lineRule="auto"/>
        <w:ind w:left="502"/>
        <w:jc w:val="both"/>
        <w:rPr>
          <w:rFonts w:ascii="Arial" w:hAnsi="Arial" w:cs="Arial"/>
          <w:sz w:val="20"/>
          <w:szCs w:val="20"/>
        </w:rPr>
      </w:pPr>
      <w:r w:rsidRPr="00A353AB">
        <w:rPr>
          <w:rFonts w:ascii="Arial" w:hAnsi="Arial" w:cs="Arial"/>
          <w:bCs/>
          <w:sz w:val="20"/>
          <w:szCs w:val="20"/>
        </w:rPr>
        <w:t>RRI projekt</w:t>
      </w:r>
      <w:r w:rsidRPr="00012A20">
        <w:rPr>
          <w:rFonts w:ascii="Arial" w:hAnsi="Arial" w:cs="Arial"/>
          <w:bCs/>
          <w:sz w:val="20"/>
          <w:szCs w:val="20"/>
        </w:rPr>
        <w:t xml:space="preserve"> se ne sme pričeti izvajati pred </w:t>
      </w:r>
      <w:r w:rsidRPr="00A353AB">
        <w:rPr>
          <w:rFonts w:ascii="Arial" w:hAnsi="Arial" w:cs="Arial"/>
          <w:bCs/>
          <w:sz w:val="20"/>
          <w:szCs w:val="20"/>
        </w:rPr>
        <w:t xml:space="preserve">izdajo sklepa o </w:t>
      </w:r>
      <w:r>
        <w:rPr>
          <w:rFonts w:ascii="Arial" w:hAnsi="Arial" w:cs="Arial"/>
          <w:bCs/>
          <w:sz w:val="20"/>
          <w:szCs w:val="20"/>
        </w:rPr>
        <w:t>sofinanciranju</w:t>
      </w:r>
      <w:r w:rsidRPr="00A353AB">
        <w:rPr>
          <w:rFonts w:ascii="Arial" w:hAnsi="Arial" w:cs="Arial"/>
          <w:bCs/>
          <w:sz w:val="20"/>
          <w:szCs w:val="20"/>
        </w:rPr>
        <w:t xml:space="preserve"> s strani </w:t>
      </w:r>
      <w:r>
        <w:rPr>
          <w:rFonts w:ascii="Arial" w:hAnsi="Arial" w:cs="Arial"/>
          <w:bCs/>
          <w:sz w:val="20"/>
          <w:szCs w:val="20"/>
        </w:rPr>
        <w:t>agencije</w:t>
      </w:r>
      <w:r w:rsidRPr="00012A20">
        <w:rPr>
          <w:rFonts w:ascii="Arial" w:hAnsi="Arial" w:cs="Arial"/>
          <w:bCs/>
          <w:sz w:val="20"/>
          <w:szCs w:val="20"/>
        </w:rPr>
        <w:t>,</w:t>
      </w:r>
    </w:p>
    <w:p w14:paraId="5CF653CB" w14:textId="77777777" w:rsidR="001C7B5D" w:rsidRPr="008E5613" w:rsidRDefault="001C7B5D" w:rsidP="001C7B5D">
      <w:pPr>
        <w:numPr>
          <w:ilvl w:val="0"/>
          <w:numId w:val="6"/>
        </w:numPr>
        <w:tabs>
          <w:tab w:val="clear" w:pos="360"/>
        </w:tabs>
        <w:spacing w:after="0" w:line="240" w:lineRule="auto"/>
        <w:ind w:left="502"/>
        <w:jc w:val="both"/>
        <w:rPr>
          <w:rFonts w:ascii="Arial" w:hAnsi="Arial" w:cs="Arial"/>
          <w:sz w:val="20"/>
          <w:szCs w:val="20"/>
        </w:rPr>
      </w:pPr>
      <w:r w:rsidRPr="008E5613">
        <w:rPr>
          <w:rFonts w:ascii="Arial" w:hAnsi="Arial" w:cs="Arial"/>
          <w:sz w:val="20"/>
          <w:szCs w:val="20"/>
        </w:rPr>
        <w:t xml:space="preserve">posamezni RRI projekt se </w:t>
      </w:r>
      <w:r>
        <w:rPr>
          <w:rFonts w:ascii="Arial" w:hAnsi="Arial" w:cs="Arial"/>
          <w:sz w:val="20"/>
          <w:szCs w:val="20"/>
        </w:rPr>
        <w:t>mora izvajati</w:t>
      </w:r>
      <w:r w:rsidRPr="008E5613">
        <w:rPr>
          <w:rFonts w:ascii="Arial" w:hAnsi="Arial" w:cs="Arial"/>
          <w:sz w:val="20"/>
          <w:szCs w:val="20"/>
        </w:rPr>
        <w:t xml:space="preserve"> v Vzhodni ali Zahodni kohezijski regiji, pri čemer se za regijo izvajanja aktivnosti šteje regija, v kateri ima upravičenec sedež oziroma poslovni naslov poslovne enote ali podružnice,</w:t>
      </w:r>
    </w:p>
    <w:p w14:paraId="70F98097" w14:textId="77777777" w:rsidR="001C7B5D" w:rsidRDefault="001C7B5D" w:rsidP="001C7B5D">
      <w:pPr>
        <w:numPr>
          <w:ilvl w:val="0"/>
          <w:numId w:val="6"/>
        </w:numPr>
        <w:tabs>
          <w:tab w:val="clear" w:pos="360"/>
        </w:tabs>
        <w:spacing w:after="0" w:line="240" w:lineRule="auto"/>
        <w:ind w:left="502"/>
        <w:jc w:val="both"/>
        <w:rPr>
          <w:rFonts w:ascii="Arial" w:hAnsi="Arial" w:cs="Arial"/>
          <w:sz w:val="20"/>
          <w:szCs w:val="20"/>
        </w:rPr>
      </w:pPr>
      <w:r w:rsidRPr="00A353AB">
        <w:rPr>
          <w:rFonts w:ascii="Arial" w:hAnsi="Arial" w:cs="Arial"/>
          <w:sz w:val="20"/>
          <w:szCs w:val="20"/>
        </w:rPr>
        <w:t>višina sofinanciranja upravičenih stroškov posamezne operacije mora znašati vsaj 50.000,00 EUR ter največ 200.000,00 EUR,</w:t>
      </w:r>
    </w:p>
    <w:p w14:paraId="2EC705A3" w14:textId="77777777" w:rsidR="001C7B5D" w:rsidRPr="00047B05" w:rsidRDefault="001C7B5D" w:rsidP="001C7B5D">
      <w:pPr>
        <w:numPr>
          <w:ilvl w:val="0"/>
          <w:numId w:val="6"/>
        </w:numPr>
        <w:tabs>
          <w:tab w:val="clear" w:pos="360"/>
        </w:tabs>
        <w:spacing w:after="0" w:line="240" w:lineRule="auto"/>
        <w:ind w:left="502"/>
        <w:jc w:val="both"/>
        <w:rPr>
          <w:rFonts w:ascii="Arial" w:hAnsi="Arial" w:cs="Arial"/>
          <w:sz w:val="20"/>
          <w:szCs w:val="20"/>
        </w:rPr>
      </w:pPr>
      <w:r w:rsidRPr="00047B05">
        <w:rPr>
          <w:rFonts w:ascii="Arial" w:hAnsi="Arial" w:cs="Arial"/>
          <w:sz w:val="20"/>
          <w:szCs w:val="20"/>
        </w:rPr>
        <w:t xml:space="preserve">čisti prihodki od prodaje prijavitelja </w:t>
      </w:r>
      <w:r>
        <w:rPr>
          <w:rFonts w:ascii="Arial" w:hAnsi="Arial" w:cs="Arial"/>
          <w:sz w:val="20"/>
          <w:szCs w:val="20"/>
        </w:rPr>
        <w:t>za leto 2015</w:t>
      </w:r>
      <w:r w:rsidRPr="00047B05">
        <w:rPr>
          <w:rFonts w:ascii="Arial" w:hAnsi="Arial" w:cs="Arial"/>
          <w:sz w:val="20"/>
          <w:szCs w:val="20"/>
        </w:rPr>
        <w:t xml:space="preserve"> morajo znašati vsaj 2 kratnik zaprošenih sredstev sofinanciranja projekta (pri čemer bo podatek pridobila agencija sama na osnovi podatkov AJPES)</w:t>
      </w:r>
      <w:r>
        <w:rPr>
          <w:rFonts w:ascii="Arial" w:hAnsi="Arial" w:cs="Arial"/>
          <w:sz w:val="20"/>
          <w:szCs w:val="20"/>
        </w:rPr>
        <w:t>,</w:t>
      </w:r>
    </w:p>
    <w:p w14:paraId="242FFD88" w14:textId="77777777" w:rsidR="001C7B5D" w:rsidRPr="00012A20" w:rsidRDefault="001C7B5D" w:rsidP="001C7B5D">
      <w:pPr>
        <w:pStyle w:val="Odstavekseznama"/>
        <w:numPr>
          <w:ilvl w:val="0"/>
          <w:numId w:val="6"/>
        </w:numPr>
        <w:tabs>
          <w:tab w:val="clear" w:pos="360"/>
          <w:tab w:val="num" w:pos="502"/>
        </w:tabs>
        <w:autoSpaceDE w:val="0"/>
        <w:autoSpaceDN w:val="0"/>
        <w:adjustRightInd w:val="0"/>
        <w:spacing w:after="0" w:line="240" w:lineRule="auto"/>
        <w:ind w:left="502"/>
        <w:contextualSpacing w:val="0"/>
        <w:jc w:val="both"/>
        <w:rPr>
          <w:rFonts w:ascii="Arial" w:hAnsi="Arial" w:cs="Arial"/>
          <w:sz w:val="20"/>
          <w:szCs w:val="20"/>
          <w:lang w:eastAsia="sl-SI"/>
        </w:rPr>
      </w:pPr>
      <w:r>
        <w:rPr>
          <w:rFonts w:ascii="Arial" w:hAnsi="Arial" w:cs="Arial"/>
          <w:sz w:val="20"/>
          <w:szCs w:val="20"/>
        </w:rPr>
        <w:t xml:space="preserve">za RRI projekt morajo biti </w:t>
      </w:r>
      <w:r w:rsidRPr="00012A20">
        <w:rPr>
          <w:rFonts w:ascii="Arial" w:hAnsi="Arial" w:cs="Arial"/>
          <w:sz w:val="20"/>
          <w:szCs w:val="20"/>
        </w:rPr>
        <w:t>v celoti zagotovljena sredstva za zaprtje finančne konstrukcije. Pri tem se poleg lastnih sredstev upoštevajo tudi pričakovana sredstva iz naslova tega javnega razpisa ter premostitvena sredstva za del pričakovanih sredstev iz naslova tega javnega razpisa do povrnitve stroškov</w:t>
      </w:r>
      <w:r>
        <w:rPr>
          <w:rFonts w:ascii="Arial" w:hAnsi="Arial" w:cs="Arial"/>
          <w:sz w:val="20"/>
          <w:szCs w:val="20"/>
        </w:rPr>
        <w:t>,</w:t>
      </w:r>
      <w:r w:rsidRPr="00012A20">
        <w:rPr>
          <w:rFonts w:ascii="Arial" w:hAnsi="Arial" w:cs="Arial"/>
          <w:sz w:val="20"/>
          <w:szCs w:val="20"/>
        </w:rPr>
        <w:t xml:space="preserve"> </w:t>
      </w:r>
    </w:p>
    <w:p w14:paraId="601E108A" w14:textId="77777777" w:rsidR="001C7B5D" w:rsidRPr="00012A20" w:rsidRDefault="001C7B5D" w:rsidP="001C7B5D">
      <w:pPr>
        <w:pStyle w:val="Odstavekseznama"/>
        <w:numPr>
          <w:ilvl w:val="0"/>
          <w:numId w:val="6"/>
        </w:numPr>
        <w:tabs>
          <w:tab w:val="clear" w:pos="360"/>
          <w:tab w:val="num" w:pos="502"/>
        </w:tabs>
        <w:autoSpaceDE w:val="0"/>
        <w:autoSpaceDN w:val="0"/>
        <w:adjustRightInd w:val="0"/>
        <w:spacing w:after="0" w:line="240" w:lineRule="auto"/>
        <w:ind w:left="502"/>
        <w:contextualSpacing w:val="0"/>
        <w:jc w:val="both"/>
        <w:rPr>
          <w:rFonts w:ascii="Arial" w:hAnsi="Arial" w:cs="Arial"/>
          <w:sz w:val="20"/>
          <w:szCs w:val="20"/>
          <w:lang w:eastAsia="sl-SI"/>
        </w:rPr>
      </w:pPr>
      <w:r w:rsidRPr="00012A20">
        <w:rPr>
          <w:rFonts w:ascii="Arial" w:hAnsi="Arial" w:cs="Arial"/>
          <w:sz w:val="20"/>
          <w:szCs w:val="20"/>
        </w:rPr>
        <w:t>upoštevano</w:t>
      </w:r>
      <w:r>
        <w:rPr>
          <w:rFonts w:ascii="Arial" w:hAnsi="Arial" w:cs="Arial"/>
          <w:sz w:val="20"/>
          <w:szCs w:val="20"/>
        </w:rPr>
        <w:t xml:space="preserve"> mora biti</w:t>
      </w:r>
      <w:r w:rsidRPr="00012A20">
        <w:rPr>
          <w:rFonts w:ascii="Arial" w:hAnsi="Arial" w:cs="Arial"/>
          <w:sz w:val="20"/>
          <w:szCs w:val="20"/>
        </w:rPr>
        <w:t xml:space="preserve"> pravilo kumulacije državnih pomoči – skupna višina državne pomoči za </w:t>
      </w:r>
      <w:r w:rsidRPr="00A353AB">
        <w:rPr>
          <w:rFonts w:ascii="Arial" w:hAnsi="Arial" w:cs="Arial"/>
          <w:sz w:val="20"/>
          <w:szCs w:val="20"/>
        </w:rPr>
        <w:t>RRI projekt</w:t>
      </w:r>
      <w:r w:rsidRPr="00012A20">
        <w:rPr>
          <w:rFonts w:ascii="Arial" w:hAnsi="Arial" w:cs="Arial"/>
          <w:sz w:val="20"/>
          <w:szCs w:val="20"/>
        </w:rPr>
        <w:t xml:space="preserve"> v zvezi z istimi upravičenimi stroški ne bo presegla največje intenzivnosti pomoči ali zneska državne pomoči, kot določa shema državne pomoči, po kateri se izvaja predmetni javni razpis: »Program izvajanja finančnih spodbud MGRT–RRI (št. priglasitve: BE01-2399245-2015/</w:t>
      </w:r>
      <w:r>
        <w:rPr>
          <w:rFonts w:ascii="Arial" w:hAnsi="Arial" w:cs="Arial"/>
          <w:sz w:val="20"/>
          <w:szCs w:val="20"/>
        </w:rPr>
        <w:t>I</w:t>
      </w:r>
      <w:r w:rsidRPr="00012A20">
        <w:rPr>
          <w:rFonts w:ascii="Arial" w:hAnsi="Arial" w:cs="Arial"/>
          <w:sz w:val="20"/>
          <w:szCs w:val="20"/>
        </w:rPr>
        <w:t>I),</w:t>
      </w:r>
    </w:p>
    <w:p w14:paraId="7C6D5891" w14:textId="77777777" w:rsidR="001C7B5D" w:rsidRPr="00012A20" w:rsidRDefault="001C7B5D" w:rsidP="001C7B5D">
      <w:pPr>
        <w:numPr>
          <w:ilvl w:val="0"/>
          <w:numId w:val="6"/>
        </w:numPr>
        <w:tabs>
          <w:tab w:val="clear" w:pos="360"/>
          <w:tab w:val="num" w:pos="502"/>
        </w:tabs>
        <w:spacing w:after="0" w:line="240" w:lineRule="auto"/>
        <w:ind w:left="502"/>
        <w:jc w:val="both"/>
        <w:rPr>
          <w:rFonts w:ascii="Arial" w:hAnsi="Arial" w:cs="Arial"/>
          <w:sz w:val="20"/>
          <w:szCs w:val="20"/>
        </w:rPr>
      </w:pPr>
      <w:r>
        <w:rPr>
          <w:rFonts w:ascii="Arial" w:hAnsi="Arial" w:cs="Arial"/>
          <w:sz w:val="20"/>
          <w:szCs w:val="20"/>
        </w:rPr>
        <w:t xml:space="preserve">RRI projekt mora </w:t>
      </w:r>
      <w:r w:rsidRPr="00012A20">
        <w:rPr>
          <w:rFonts w:ascii="Arial" w:hAnsi="Arial" w:cs="Arial"/>
          <w:sz w:val="20"/>
          <w:szCs w:val="20"/>
        </w:rPr>
        <w:t>izkazovati</w:t>
      </w:r>
      <w:r>
        <w:rPr>
          <w:rFonts w:ascii="Arial" w:hAnsi="Arial" w:cs="Arial"/>
          <w:sz w:val="20"/>
          <w:szCs w:val="20"/>
        </w:rPr>
        <w:t xml:space="preserve"> </w:t>
      </w:r>
      <w:r w:rsidRPr="00012A20">
        <w:rPr>
          <w:rFonts w:ascii="Arial" w:hAnsi="Arial" w:cs="Arial"/>
          <w:sz w:val="20"/>
          <w:szCs w:val="20"/>
        </w:rPr>
        <w:t xml:space="preserve">spodbujevalni učinek in nujnost pomoči v skladu s 6. členom Uredbe Komisije (ES) št. 651/2014 </w:t>
      </w:r>
      <w:r w:rsidRPr="00012A20">
        <w:rPr>
          <w:rFonts w:ascii="Arial" w:hAnsi="Arial" w:cs="Arial"/>
          <w:bCs/>
          <w:sz w:val="20"/>
          <w:szCs w:val="20"/>
        </w:rPr>
        <w:t>o razglasitvi nekaterih vrst pomoči za združljive s skupnim trgom pri uporabi členov 107 in 108 Pogodbe (</w:t>
      </w:r>
      <w:r w:rsidRPr="00012A20">
        <w:rPr>
          <w:rFonts w:ascii="Arial" w:hAnsi="Arial" w:cs="Arial"/>
          <w:sz w:val="20"/>
          <w:szCs w:val="20"/>
        </w:rPr>
        <w:t>Uredba Komisije (ES) št. 651/2014</w:t>
      </w:r>
      <w:r w:rsidRPr="00012A20">
        <w:rPr>
          <w:rFonts w:ascii="Arial" w:hAnsi="Arial" w:cs="Arial"/>
          <w:bCs/>
          <w:sz w:val="20"/>
          <w:szCs w:val="20"/>
        </w:rPr>
        <w:t>)</w:t>
      </w:r>
      <w:r w:rsidRPr="00A353AB">
        <w:rPr>
          <w:rStyle w:val="Sprotnaopomba-sklic"/>
          <w:rFonts w:ascii="Arial" w:hAnsi="Arial" w:cs="Arial"/>
          <w:sz w:val="20"/>
          <w:szCs w:val="20"/>
        </w:rPr>
        <w:footnoteReference w:id="7"/>
      </w:r>
      <w:r w:rsidRPr="00012A20">
        <w:rPr>
          <w:rFonts w:ascii="Arial" w:hAnsi="Arial" w:cs="Arial"/>
          <w:bCs/>
          <w:sz w:val="20"/>
          <w:szCs w:val="20"/>
        </w:rPr>
        <w:t>,</w:t>
      </w:r>
      <w:r w:rsidRPr="00012A20">
        <w:rPr>
          <w:rFonts w:ascii="Arial" w:hAnsi="Arial" w:cs="Arial"/>
          <w:sz w:val="20"/>
          <w:szCs w:val="20"/>
        </w:rPr>
        <w:t xml:space="preserve"> </w:t>
      </w:r>
    </w:p>
    <w:p w14:paraId="09EBBC19" w14:textId="77777777" w:rsidR="001C7B5D" w:rsidRPr="00D44E9D" w:rsidRDefault="001C7B5D" w:rsidP="001C7B5D">
      <w:pPr>
        <w:numPr>
          <w:ilvl w:val="0"/>
          <w:numId w:val="6"/>
        </w:numPr>
        <w:tabs>
          <w:tab w:val="clear" w:pos="360"/>
          <w:tab w:val="num" w:pos="502"/>
        </w:tabs>
        <w:autoSpaceDE w:val="0"/>
        <w:autoSpaceDN w:val="0"/>
        <w:adjustRightInd w:val="0"/>
        <w:spacing w:after="0" w:line="240" w:lineRule="auto"/>
        <w:ind w:left="502"/>
        <w:jc w:val="both"/>
        <w:rPr>
          <w:rFonts w:ascii="Arial" w:hAnsi="Arial" w:cs="Arial"/>
          <w:sz w:val="20"/>
          <w:szCs w:val="20"/>
          <w:lang w:eastAsia="sl-SI"/>
        </w:rPr>
      </w:pPr>
      <w:r w:rsidRPr="00D44E9D">
        <w:rPr>
          <w:rFonts w:ascii="Arial" w:hAnsi="Arial" w:cs="Arial"/>
          <w:sz w:val="20"/>
          <w:szCs w:val="20"/>
        </w:rPr>
        <w:t>upravičenci  vodijo ločeno računovodstvo ali ustrezno računovodsko kodo za vse transakcije v zvezi z opera</w:t>
      </w:r>
      <w:r w:rsidRPr="009C293E">
        <w:rPr>
          <w:rFonts w:ascii="Arial" w:hAnsi="Arial" w:cs="Arial"/>
          <w:sz w:val="20"/>
          <w:szCs w:val="20"/>
        </w:rPr>
        <w:t xml:space="preserve">cijo. </w:t>
      </w:r>
      <w:r>
        <w:rPr>
          <w:rFonts w:ascii="Arial" w:hAnsi="Arial" w:cs="Arial"/>
          <w:sz w:val="20"/>
          <w:szCs w:val="20"/>
        </w:rPr>
        <w:t>Navedeno ne velja za poenostavljeni način poročanja.</w:t>
      </w:r>
    </w:p>
    <w:p w14:paraId="339BC3A7" w14:textId="77777777" w:rsidR="001C7B5D" w:rsidRDefault="001C7B5D" w:rsidP="001C7B5D">
      <w:pPr>
        <w:spacing w:after="0" w:line="240" w:lineRule="auto"/>
        <w:jc w:val="both"/>
        <w:rPr>
          <w:rFonts w:ascii="Arial" w:hAnsi="Arial" w:cs="Arial"/>
          <w:sz w:val="20"/>
          <w:szCs w:val="20"/>
        </w:rPr>
      </w:pPr>
    </w:p>
    <w:p w14:paraId="79ADBCD3" w14:textId="77777777" w:rsidR="001C7B5D" w:rsidRPr="00A353AB" w:rsidRDefault="001C7B5D" w:rsidP="001C7B5D">
      <w:pPr>
        <w:pStyle w:val="Odstavek"/>
        <w:spacing w:before="0"/>
        <w:ind w:firstLine="0"/>
        <w:rPr>
          <w:sz w:val="20"/>
          <w:szCs w:val="20"/>
          <w:lang w:eastAsia="en-US"/>
        </w:rPr>
      </w:pPr>
      <w:r w:rsidRPr="00012A20">
        <w:rPr>
          <w:spacing w:val="-2"/>
          <w:sz w:val="20"/>
          <w:szCs w:val="20"/>
        </w:rPr>
        <w:t>Pomoč ni dovoljena za aktivnosti, povezane z izvozom, ko je pomoč neposredno vezana na izvožene količine, vzpostavitev in delovanje distribucijskega omrežja ali na druge tekoče izdatke, povezane z izvozno aktivnostjo.</w:t>
      </w:r>
      <w:r w:rsidRPr="00012A20">
        <w:rPr>
          <w:sz w:val="20"/>
          <w:szCs w:val="20"/>
          <w:lang w:eastAsia="en-US"/>
        </w:rPr>
        <w:t xml:space="preserve"> Pomoč za kritje </w:t>
      </w:r>
      <w:r>
        <w:rPr>
          <w:sz w:val="20"/>
          <w:szCs w:val="20"/>
          <w:lang w:eastAsia="en-US"/>
        </w:rPr>
        <w:t>pogodbenih raziskav ter svetovalnih in drugih ustreznih storitev</w:t>
      </w:r>
      <w:r w:rsidRPr="00012A20">
        <w:rPr>
          <w:sz w:val="20"/>
          <w:szCs w:val="20"/>
          <w:lang w:eastAsia="en-US"/>
        </w:rPr>
        <w:t>, potrebnih za uvajanje novega ali obstoječega proizvoda na novem trgu v drugi državi članici ali tretji državi, se ne šteje za pomoč dejavnostim, povezanim z izvozom.</w:t>
      </w:r>
    </w:p>
    <w:p w14:paraId="1931DEB8" w14:textId="77777777" w:rsidR="001C7B5D" w:rsidRPr="00012A20" w:rsidRDefault="001C7B5D" w:rsidP="001C7B5D">
      <w:pPr>
        <w:pStyle w:val="Odstavek"/>
        <w:spacing w:before="0"/>
        <w:ind w:firstLine="0"/>
        <w:rPr>
          <w:sz w:val="20"/>
          <w:szCs w:val="20"/>
          <w:lang w:eastAsia="en-US"/>
        </w:rPr>
      </w:pPr>
    </w:p>
    <w:p w14:paraId="2939FA42"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Pomoč</w:t>
      </w:r>
      <w:r w:rsidRPr="00012A20">
        <w:rPr>
          <w:rFonts w:ascii="Arial" w:hAnsi="Arial" w:cs="Arial"/>
          <w:spacing w:val="-2"/>
          <w:sz w:val="20"/>
          <w:szCs w:val="20"/>
        </w:rPr>
        <w:t xml:space="preserve"> ni dovoljena v primerih, kadar je dodelitev pomoči pogojena z obveznostjo, da upravičenec uporabi doma proizvedeno blago ali storitve ali kadar je odvisna od uporabe domačih proizvodov v breme uvoženih proizvodov. Prav tako pomoč ni dovoljena </w:t>
      </w:r>
      <w:r w:rsidRPr="00012A20">
        <w:rPr>
          <w:rFonts w:ascii="Arial" w:hAnsi="Arial" w:cs="Arial"/>
          <w:sz w:val="20"/>
          <w:szCs w:val="20"/>
        </w:rPr>
        <w:t>v primerih, ko bi se upravičencem omejevala možnost izkoriščanja rezultatov raziskav, razvoja in inovacij v drugih državah članicah.</w:t>
      </w:r>
    </w:p>
    <w:p w14:paraId="30427F68" w14:textId="77777777" w:rsidR="001C7B5D" w:rsidRPr="00012A20" w:rsidRDefault="001C7B5D" w:rsidP="001C7B5D">
      <w:pPr>
        <w:spacing w:after="0" w:line="240" w:lineRule="auto"/>
        <w:jc w:val="both"/>
        <w:rPr>
          <w:rFonts w:ascii="Arial" w:hAnsi="Arial" w:cs="Arial"/>
          <w:sz w:val="20"/>
          <w:szCs w:val="20"/>
        </w:rPr>
      </w:pPr>
    </w:p>
    <w:p w14:paraId="021E92ED" w14:textId="77777777" w:rsidR="001C7B5D"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Prijavitelji na javni razpis prijavijo RRI projekt kot zaključeno celoto. Šteje se, da je pogodbena obveznost upravičenca izpolnjena, ko je RRI projekt v celoti zaključen. </w:t>
      </w:r>
    </w:p>
    <w:p w14:paraId="69F72EEA" w14:textId="77777777" w:rsidR="001C7B5D" w:rsidRPr="00A353AB" w:rsidRDefault="001C7B5D" w:rsidP="001C7B5D">
      <w:pPr>
        <w:spacing w:after="0" w:line="240" w:lineRule="auto"/>
        <w:jc w:val="both"/>
        <w:rPr>
          <w:rFonts w:ascii="Arial" w:hAnsi="Arial" w:cs="Arial"/>
          <w:sz w:val="20"/>
          <w:szCs w:val="20"/>
        </w:rPr>
      </w:pPr>
    </w:p>
    <w:p w14:paraId="4ACFB647" w14:textId="77777777" w:rsidR="001C7B5D" w:rsidRPr="00012A20" w:rsidRDefault="001C7B5D" w:rsidP="001C7B5D">
      <w:pPr>
        <w:pStyle w:val="Naslov2"/>
        <w:spacing w:before="0" w:after="0" w:line="240" w:lineRule="auto"/>
        <w:ind w:firstLine="708"/>
        <w:rPr>
          <w:rFonts w:ascii="Arial" w:hAnsi="Arial" w:cs="Arial"/>
          <w:sz w:val="20"/>
          <w:szCs w:val="20"/>
        </w:rPr>
      </w:pPr>
      <w:r w:rsidRPr="00012A20">
        <w:rPr>
          <w:rFonts w:ascii="Arial" w:hAnsi="Arial" w:cs="Arial"/>
          <w:sz w:val="20"/>
          <w:szCs w:val="20"/>
        </w:rPr>
        <w:t>4.</w:t>
      </w:r>
      <w:r w:rsidRPr="00A353AB">
        <w:rPr>
          <w:rFonts w:ascii="Arial" w:hAnsi="Arial" w:cs="Arial"/>
          <w:sz w:val="20"/>
          <w:szCs w:val="20"/>
        </w:rPr>
        <w:t>3</w:t>
      </w:r>
      <w:r w:rsidRPr="00012A20">
        <w:rPr>
          <w:rFonts w:ascii="Arial" w:hAnsi="Arial" w:cs="Arial"/>
          <w:sz w:val="20"/>
          <w:szCs w:val="20"/>
        </w:rPr>
        <w:t xml:space="preserve"> </w:t>
      </w:r>
      <w:bookmarkStart w:id="4" w:name="_Toc450211717"/>
      <w:r w:rsidRPr="00012A20">
        <w:rPr>
          <w:rFonts w:ascii="Arial" w:hAnsi="Arial" w:cs="Arial"/>
          <w:sz w:val="20"/>
          <w:szCs w:val="20"/>
        </w:rPr>
        <w:t xml:space="preserve">Posebni pogoji za ugotavljanje upravičenosti  </w:t>
      </w:r>
      <w:bookmarkEnd w:id="4"/>
      <w:r w:rsidRPr="00A353AB">
        <w:rPr>
          <w:rFonts w:ascii="Arial" w:hAnsi="Arial" w:cs="Arial"/>
          <w:sz w:val="20"/>
          <w:szCs w:val="20"/>
        </w:rPr>
        <w:t>RRI projekta</w:t>
      </w:r>
    </w:p>
    <w:p w14:paraId="1D90A886" w14:textId="77777777" w:rsidR="001C7B5D" w:rsidRPr="00012A20" w:rsidRDefault="001C7B5D" w:rsidP="001C7B5D">
      <w:pPr>
        <w:spacing w:after="0" w:line="240" w:lineRule="auto"/>
        <w:jc w:val="both"/>
        <w:rPr>
          <w:rFonts w:ascii="Arial" w:hAnsi="Arial" w:cs="Arial"/>
          <w:sz w:val="20"/>
          <w:szCs w:val="20"/>
        </w:rPr>
      </w:pPr>
    </w:p>
    <w:p w14:paraId="519DD147" w14:textId="77777777" w:rsidR="001C7B5D" w:rsidRPr="00A353AB" w:rsidRDefault="001C7B5D" w:rsidP="001C7B5D">
      <w:pPr>
        <w:spacing w:line="240" w:lineRule="auto"/>
        <w:jc w:val="both"/>
        <w:rPr>
          <w:rFonts w:ascii="Arial" w:hAnsi="Arial" w:cs="Arial"/>
          <w:sz w:val="20"/>
          <w:szCs w:val="20"/>
        </w:rPr>
      </w:pPr>
      <w:r w:rsidRPr="00A353AB">
        <w:rPr>
          <w:rFonts w:ascii="Arial" w:hAnsi="Arial" w:cs="Arial"/>
          <w:sz w:val="20"/>
          <w:szCs w:val="20"/>
        </w:rPr>
        <w:t>Da RRI projekt lahko prejme sofinanciranje, mora izpolnjevati sledeče pogoje:</w:t>
      </w:r>
    </w:p>
    <w:p w14:paraId="2E727E44" w14:textId="77777777" w:rsidR="001C7B5D" w:rsidRPr="00047B05" w:rsidRDefault="001C7B5D" w:rsidP="001C7B5D">
      <w:pPr>
        <w:pStyle w:val="Odstavekseznama"/>
        <w:numPr>
          <w:ilvl w:val="0"/>
          <w:numId w:val="1"/>
        </w:numPr>
        <w:spacing w:after="0" w:line="240" w:lineRule="auto"/>
        <w:contextualSpacing w:val="0"/>
        <w:jc w:val="both"/>
        <w:rPr>
          <w:rFonts w:ascii="Arial" w:hAnsi="Arial" w:cs="Arial"/>
          <w:sz w:val="20"/>
          <w:szCs w:val="20"/>
        </w:rPr>
      </w:pPr>
      <w:r w:rsidRPr="00047B05">
        <w:rPr>
          <w:rFonts w:ascii="Arial" w:hAnsi="Arial" w:cs="Arial"/>
          <w:sz w:val="20"/>
          <w:szCs w:val="20"/>
        </w:rPr>
        <w:t xml:space="preserve">RRI projekt </w:t>
      </w:r>
      <w:r>
        <w:rPr>
          <w:rFonts w:ascii="Arial" w:hAnsi="Arial" w:cs="Arial"/>
          <w:sz w:val="20"/>
          <w:szCs w:val="20"/>
        </w:rPr>
        <w:t>izvaja</w:t>
      </w:r>
      <w:r w:rsidRPr="00047B05">
        <w:rPr>
          <w:rFonts w:ascii="Arial" w:hAnsi="Arial" w:cs="Arial"/>
          <w:sz w:val="20"/>
          <w:szCs w:val="20"/>
        </w:rPr>
        <w:t xml:space="preserve"> razvojna skupina</w:t>
      </w:r>
      <w:r>
        <w:rPr>
          <w:rFonts w:ascii="Arial" w:hAnsi="Arial" w:cs="Arial"/>
          <w:sz w:val="20"/>
          <w:szCs w:val="20"/>
        </w:rPr>
        <w:t>, ki je</w:t>
      </w:r>
      <w:r w:rsidRPr="00047B05">
        <w:rPr>
          <w:rFonts w:ascii="Arial" w:hAnsi="Arial" w:cs="Arial"/>
          <w:sz w:val="20"/>
          <w:szCs w:val="20"/>
        </w:rPr>
        <w:t xml:space="preserve"> sestavljena najmanj iz dveh </w:t>
      </w:r>
      <w:r>
        <w:rPr>
          <w:rFonts w:ascii="Arial" w:hAnsi="Arial" w:cs="Arial"/>
          <w:sz w:val="20"/>
          <w:szCs w:val="20"/>
        </w:rPr>
        <w:t xml:space="preserve">že zaposlenih </w:t>
      </w:r>
      <w:r w:rsidRPr="00047B05">
        <w:rPr>
          <w:rFonts w:ascii="Arial" w:hAnsi="Arial" w:cs="Arial"/>
          <w:sz w:val="20"/>
          <w:szCs w:val="20"/>
        </w:rPr>
        <w:t>oseb, ki sta</w:t>
      </w:r>
      <w:r>
        <w:rPr>
          <w:rFonts w:ascii="Arial" w:hAnsi="Arial" w:cs="Arial"/>
          <w:sz w:val="20"/>
          <w:szCs w:val="20"/>
        </w:rPr>
        <w:t xml:space="preserve"> se v podjetju zaposlili najpozneje z dnem pred objavo javnega razpisa </w:t>
      </w:r>
      <w:r w:rsidRPr="00047B05">
        <w:rPr>
          <w:rFonts w:ascii="Arial" w:hAnsi="Arial" w:cs="Arial"/>
          <w:sz w:val="20"/>
          <w:szCs w:val="20"/>
        </w:rPr>
        <w:t xml:space="preserve"> in najmanj:</w:t>
      </w:r>
    </w:p>
    <w:p w14:paraId="7962B8A3" w14:textId="77777777" w:rsidR="001C7B5D" w:rsidRPr="00047B05" w:rsidRDefault="001C7B5D" w:rsidP="001C7B5D">
      <w:pPr>
        <w:pStyle w:val="Odstavekseznama"/>
        <w:numPr>
          <w:ilvl w:val="0"/>
          <w:numId w:val="45"/>
        </w:numPr>
        <w:spacing w:after="0" w:line="240" w:lineRule="auto"/>
        <w:contextualSpacing w:val="0"/>
        <w:jc w:val="both"/>
        <w:rPr>
          <w:rFonts w:ascii="Arial" w:hAnsi="Arial" w:cs="Arial"/>
          <w:sz w:val="20"/>
          <w:szCs w:val="20"/>
        </w:rPr>
      </w:pPr>
      <w:r w:rsidRPr="00047B05">
        <w:rPr>
          <w:rFonts w:ascii="Arial" w:hAnsi="Arial" w:cs="Arial"/>
          <w:sz w:val="20"/>
          <w:szCs w:val="20"/>
        </w:rPr>
        <w:t>ene novo zaposlene</w:t>
      </w:r>
      <w:r>
        <w:rPr>
          <w:rFonts w:ascii="Arial" w:hAnsi="Arial" w:cs="Arial"/>
          <w:sz w:val="20"/>
          <w:szCs w:val="20"/>
        </w:rPr>
        <w:t xml:space="preserve"> osebe</w:t>
      </w:r>
      <w:r w:rsidRPr="00047B05">
        <w:rPr>
          <w:rFonts w:ascii="Arial" w:hAnsi="Arial" w:cs="Arial"/>
          <w:sz w:val="20"/>
          <w:szCs w:val="20"/>
        </w:rPr>
        <w:t xml:space="preserve"> pri </w:t>
      </w:r>
      <w:proofErr w:type="spellStart"/>
      <w:r w:rsidRPr="00047B05">
        <w:rPr>
          <w:rFonts w:ascii="Arial" w:hAnsi="Arial" w:cs="Arial"/>
          <w:sz w:val="20"/>
          <w:szCs w:val="20"/>
        </w:rPr>
        <w:t>mikro</w:t>
      </w:r>
      <w:proofErr w:type="spellEnd"/>
      <w:r w:rsidRPr="00047B05">
        <w:rPr>
          <w:rFonts w:ascii="Arial" w:hAnsi="Arial" w:cs="Arial"/>
          <w:sz w:val="20"/>
          <w:szCs w:val="20"/>
        </w:rPr>
        <w:t xml:space="preserve"> in malih podjetjih</w:t>
      </w:r>
      <w:r>
        <w:rPr>
          <w:rFonts w:ascii="Arial" w:hAnsi="Arial" w:cs="Arial"/>
          <w:sz w:val="20"/>
          <w:szCs w:val="20"/>
        </w:rPr>
        <w:t>;</w:t>
      </w:r>
      <w:r w:rsidRPr="00047B05">
        <w:rPr>
          <w:rFonts w:ascii="Arial" w:hAnsi="Arial" w:cs="Arial"/>
          <w:sz w:val="20"/>
          <w:szCs w:val="20"/>
        </w:rPr>
        <w:t xml:space="preserve"> </w:t>
      </w:r>
    </w:p>
    <w:p w14:paraId="5B523F6C" w14:textId="77777777" w:rsidR="001C7B5D" w:rsidRDefault="001C7B5D" w:rsidP="001C7B5D">
      <w:pPr>
        <w:pStyle w:val="Odstavekseznama"/>
        <w:numPr>
          <w:ilvl w:val="0"/>
          <w:numId w:val="45"/>
        </w:numPr>
        <w:rPr>
          <w:rFonts w:ascii="Arial" w:hAnsi="Arial" w:cs="Arial"/>
          <w:sz w:val="20"/>
          <w:szCs w:val="20"/>
        </w:rPr>
      </w:pPr>
      <w:r w:rsidRPr="00047B05">
        <w:rPr>
          <w:rFonts w:ascii="Arial" w:hAnsi="Arial" w:cs="Arial"/>
          <w:sz w:val="20"/>
          <w:szCs w:val="20"/>
        </w:rPr>
        <w:t xml:space="preserve">dveh novo zaposlenih </w:t>
      </w:r>
      <w:r>
        <w:rPr>
          <w:rFonts w:ascii="Arial" w:hAnsi="Arial" w:cs="Arial"/>
          <w:sz w:val="20"/>
          <w:szCs w:val="20"/>
        </w:rPr>
        <w:t xml:space="preserve">oseb </w:t>
      </w:r>
      <w:r w:rsidRPr="00047B05">
        <w:rPr>
          <w:rFonts w:ascii="Arial" w:hAnsi="Arial" w:cs="Arial"/>
          <w:sz w:val="20"/>
          <w:szCs w:val="20"/>
        </w:rPr>
        <w:t>pri srednje velikih podjetjih</w:t>
      </w:r>
      <w:r>
        <w:rPr>
          <w:rFonts w:ascii="Arial" w:hAnsi="Arial" w:cs="Arial"/>
          <w:sz w:val="20"/>
          <w:szCs w:val="20"/>
        </w:rPr>
        <w:t xml:space="preserve">; </w:t>
      </w:r>
    </w:p>
    <w:p w14:paraId="7D57F5F6" w14:textId="77777777" w:rsidR="001C7B5D" w:rsidRPr="00D7066C" w:rsidRDefault="001C7B5D" w:rsidP="001C7B5D">
      <w:pPr>
        <w:pStyle w:val="Odstavekseznama"/>
        <w:numPr>
          <w:ilvl w:val="0"/>
          <w:numId w:val="45"/>
        </w:numPr>
        <w:jc w:val="both"/>
      </w:pPr>
      <w:r w:rsidRPr="00047B05">
        <w:rPr>
          <w:rFonts w:ascii="Arial" w:hAnsi="Arial" w:cs="Arial"/>
          <w:sz w:val="20"/>
          <w:szCs w:val="20"/>
        </w:rPr>
        <w:t xml:space="preserve">treh novo zaposlenih </w:t>
      </w:r>
      <w:r>
        <w:rPr>
          <w:rFonts w:ascii="Arial" w:hAnsi="Arial" w:cs="Arial"/>
          <w:sz w:val="20"/>
          <w:szCs w:val="20"/>
        </w:rPr>
        <w:t xml:space="preserve">oseb </w:t>
      </w:r>
      <w:r w:rsidRPr="00047B05">
        <w:rPr>
          <w:rFonts w:ascii="Arial" w:hAnsi="Arial" w:cs="Arial"/>
          <w:sz w:val="20"/>
          <w:szCs w:val="20"/>
        </w:rPr>
        <w:t xml:space="preserve">pri velikih podjetjih iz vzhodne regije, od tega </w:t>
      </w:r>
      <w:r>
        <w:rPr>
          <w:rFonts w:ascii="Arial" w:hAnsi="Arial" w:cs="Arial"/>
          <w:sz w:val="20"/>
          <w:szCs w:val="20"/>
        </w:rPr>
        <w:t xml:space="preserve">mora imeti </w:t>
      </w:r>
      <w:r w:rsidRPr="00047B05">
        <w:rPr>
          <w:rFonts w:ascii="Arial" w:hAnsi="Arial" w:cs="Arial"/>
          <w:sz w:val="20"/>
          <w:szCs w:val="20"/>
        </w:rPr>
        <w:t>najmanj en</w:t>
      </w:r>
      <w:r>
        <w:rPr>
          <w:rFonts w:ascii="Arial" w:hAnsi="Arial" w:cs="Arial"/>
          <w:sz w:val="20"/>
          <w:szCs w:val="20"/>
        </w:rPr>
        <w:t xml:space="preserve">a oseba status </w:t>
      </w:r>
      <w:r w:rsidRPr="00047B05">
        <w:rPr>
          <w:rFonts w:ascii="Arial" w:hAnsi="Arial" w:cs="Arial"/>
          <w:sz w:val="20"/>
          <w:szCs w:val="20"/>
        </w:rPr>
        <w:t xml:space="preserve"> mlad</w:t>
      </w:r>
      <w:r>
        <w:rPr>
          <w:rFonts w:ascii="Arial" w:hAnsi="Arial" w:cs="Arial"/>
          <w:sz w:val="20"/>
          <w:szCs w:val="20"/>
        </w:rPr>
        <w:t>ega</w:t>
      </w:r>
      <w:r w:rsidRPr="00047B05">
        <w:rPr>
          <w:rFonts w:ascii="Arial" w:hAnsi="Arial" w:cs="Arial"/>
          <w:sz w:val="20"/>
          <w:szCs w:val="20"/>
        </w:rPr>
        <w:t xml:space="preserve"> raziskoval</w:t>
      </w:r>
      <w:r>
        <w:rPr>
          <w:rFonts w:ascii="Arial" w:hAnsi="Arial" w:cs="Arial"/>
          <w:sz w:val="20"/>
          <w:szCs w:val="20"/>
        </w:rPr>
        <w:t>ca.</w:t>
      </w:r>
      <w:r w:rsidRPr="00047B05">
        <w:rPr>
          <w:rFonts w:ascii="Arial" w:hAnsi="Arial" w:cs="Arial"/>
          <w:sz w:val="20"/>
          <w:szCs w:val="20"/>
        </w:rPr>
        <w:t xml:space="preserve"> </w:t>
      </w:r>
    </w:p>
    <w:p w14:paraId="3283D581" w14:textId="77777777" w:rsidR="001C7B5D" w:rsidRPr="00047B05" w:rsidRDefault="001C7B5D" w:rsidP="001C7B5D">
      <w:pPr>
        <w:pStyle w:val="Odstavekseznama"/>
        <w:numPr>
          <w:ilvl w:val="0"/>
          <w:numId w:val="1"/>
        </w:numPr>
        <w:spacing w:line="240" w:lineRule="auto"/>
        <w:jc w:val="both"/>
        <w:rPr>
          <w:rFonts w:ascii="Arial" w:hAnsi="Arial" w:cs="Arial"/>
          <w:sz w:val="20"/>
          <w:szCs w:val="20"/>
        </w:rPr>
      </w:pPr>
      <w:r w:rsidRPr="0059520B">
        <w:rPr>
          <w:rFonts w:ascii="Arial" w:hAnsi="Arial" w:cs="Arial"/>
          <w:sz w:val="20"/>
          <w:szCs w:val="20"/>
        </w:rPr>
        <w:t xml:space="preserve">vsi novo zaposleni člani razvojne skupine, ki bodo predmet sofinanciranja in bodo vključeni v </w:t>
      </w:r>
      <w:r w:rsidRPr="00047B05">
        <w:rPr>
          <w:rFonts w:ascii="Arial" w:hAnsi="Arial" w:cs="Arial"/>
          <w:sz w:val="20"/>
          <w:szCs w:val="20"/>
        </w:rPr>
        <w:t xml:space="preserve">izvajanje </w:t>
      </w:r>
      <w:r w:rsidRPr="0059520B">
        <w:rPr>
          <w:rFonts w:ascii="Arial" w:hAnsi="Arial" w:cs="Arial"/>
          <w:sz w:val="20"/>
          <w:szCs w:val="20"/>
        </w:rPr>
        <w:t>operacij</w:t>
      </w:r>
      <w:r w:rsidRPr="00047B05">
        <w:rPr>
          <w:rFonts w:ascii="Arial" w:hAnsi="Arial" w:cs="Arial"/>
          <w:sz w:val="20"/>
          <w:szCs w:val="20"/>
        </w:rPr>
        <w:t>e,</w:t>
      </w:r>
      <w:r w:rsidRPr="0059520B">
        <w:rPr>
          <w:rFonts w:ascii="Arial" w:hAnsi="Arial" w:cs="Arial"/>
          <w:sz w:val="20"/>
          <w:szCs w:val="20"/>
        </w:rPr>
        <w:t xml:space="preserve"> morajo imeti doseženo najmanj 8. SOK raven izobrazbe </w:t>
      </w:r>
      <w:r w:rsidRPr="00047B05">
        <w:rPr>
          <w:rFonts w:ascii="Arial" w:hAnsi="Arial" w:cs="Arial"/>
          <w:sz w:val="20"/>
          <w:szCs w:val="20"/>
        </w:rPr>
        <w:t>za prijavitelje iz vzhodne regije oziroma 9. SOK raven izobrazbe za prijavitelje iz zahodne regije. Raven izobrazbe je skladna z</w:t>
      </w:r>
      <w:r w:rsidRPr="0059520B">
        <w:rPr>
          <w:rFonts w:ascii="Arial" w:hAnsi="Arial" w:cs="Arial"/>
          <w:sz w:val="20"/>
          <w:szCs w:val="20"/>
        </w:rPr>
        <w:t xml:space="preserve"> Zakonom o slovenskem ogrodju kvalifikacij (Uradni list RS, št. 104/15);</w:t>
      </w:r>
      <w:r>
        <w:rPr>
          <w:rFonts w:ascii="Arial" w:hAnsi="Arial" w:cs="Arial"/>
          <w:sz w:val="20"/>
          <w:szCs w:val="20"/>
        </w:rPr>
        <w:t xml:space="preserve"> nove zaposlitve se ne smejo izvajati med podjetij, ki so medsebojno 25% ali več lastniško povezana.</w:t>
      </w:r>
    </w:p>
    <w:p w14:paraId="06A28883" w14:textId="77777777" w:rsidR="001C7B5D" w:rsidRDefault="001C7B5D" w:rsidP="001C7B5D">
      <w:pPr>
        <w:pStyle w:val="Odstavekseznama"/>
        <w:spacing w:after="0" w:line="240" w:lineRule="auto"/>
        <w:contextualSpacing w:val="0"/>
        <w:jc w:val="both"/>
        <w:rPr>
          <w:rFonts w:ascii="Arial" w:hAnsi="Arial" w:cs="Arial"/>
          <w:sz w:val="20"/>
          <w:szCs w:val="20"/>
        </w:rPr>
      </w:pPr>
    </w:p>
    <w:p w14:paraId="245BCA7B"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Novo zaposlene osebe so osebe, ki se bodo pri upravičencu zaposlile po  objavi javnega razpisa, vendar najkasneje do izstavitve prvega zahtevka za izplačilo. Njihova zaposlitev mora trajati najmanj do zaključka RRI projekta.</w:t>
      </w:r>
    </w:p>
    <w:p w14:paraId="70738FB2"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1C5C96A7"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 xml:space="preserve">Status mladega raziskovalca v javnem razpisu ima oseba, </w:t>
      </w:r>
      <w:r w:rsidRPr="00C91C7B">
        <w:rPr>
          <w:rFonts w:ascii="Arial" w:hAnsi="Arial" w:cs="Arial"/>
          <w:sz w:val="20"/>
          <w:szCs w:val="20"/>
        </w:rPr>
        <w:t>ki je vpisan</w:t>
      </w:r>
      <w:r>
        <w:rPr>
          <w:rFonts w:ascii="Arial" w:hAnsi="Arial" w:cs="Arial"/>
          <w:sz w:val="20"/>
          <w:szCs w:val="20"/>
        </w:rPr>
        <w:t>a</w:t>
      </w:r>
      <w:r w:rsidRPr="00C91C7B">
        <w:rPr>
          <w:rFonts w:ascii="Arial" w:hAnsi="Arial" w:cs="Arial"/>
          <w:sz w:val="20"/>
          <w:szCs w:val="20"/>
        </w:rPr>
        <w:t xml:space="preserve"> na doktorski študij </w:t>
      </w:r>
      <w:r>
        <w:rPr>
          <w:rFonts w:ascii="Arial" w:hAnsi="Arial" w:cs="Arial"/>
          <w:sz w:val="20"/>
          <w:szCs w:val="20"/>
        </w:rPr>
        <w:t xml:space="preserve">v tekočem študijskem letu </w:t>
      </w:r>
      <w:r w:rsidRPr="00C91C7B">
        <w:rPr>
          <w:rFonts w:ascii="Arial" w:hAnsi="Arial" w:cs="Arial"/>
          <w:sz w:val="20"/>
          <w:szCs w:val="20"/>
        </w:rPr>
        <w:t>(</w:t>
      </w:r>
      <w:r>
        <w:rPr>
          <w:rFonts w:ascii="Arial" w:hAnsi="Arial" w:cs="Arial"/>
          <w:sz w:val="20"/>
          <w:szCs w:val="20"/>
        </w:rPr>
        <w:t xml:space="preserve">program za pridobitev </w:t>
      </w:r>
      <w:r w:rsidRPr="00725D2B">
        <w:rPr>
          <w:rFonts w:ascii="Arial" w:hAnsi="Arial" w:cs="Arial"/>
          <w:sz w:val="20"/>
          <w:szCs w:val="20"/>
        </w:rPr>
        <w:t>10. SOK rav</w:t>
      </w:r>
      <w:r w:rsidRPr="00C91C7B">
        <w:rPr>
          <w:rFonts w:ascii="Arial" w:hAnsi="Arial" w:cs="Arial"/>
          <w:sz w:val="20"/>
          <w:szCs w:val="20"/>
        </w:rPr>
        <w:t>n</w:t>
      </w:r>
      <w:r>
        <w:rPr>
          <w:rFonts w:ascii="Arial" w:hAnsi="Arial" w:cs="Arial"/>
          <w:sz w:val="20"/>
          <w:szCs w:val="20"/>
        </w:rPr>
        <w:t>i</w:t>
      </w:r>
      <w:r w:rsidRPr="00C91C7B">
        <w:rPr>
          <w:rFonts w:ascii="Arial" w:hAnsi="Arial" w:cs="Arial"/>
          <w:sz w:val="20"/>
          <w:szCs w:val="20"/>
        </w:rPr>
        <w:t xml:space="preserve"> izobrazbe) in je star</w:t>
      </w:r>
      <w:r>
        <w:rPr>
          <w:rFonts w:ascii="Arial" w:hAnsi="Arial" w:cs="Arial"/>
          <w:sz w:val="20"/>
          <w:szCs w:val="20"/>
        </w:rPr>
        <w:t>a</w:t>
      </w:r>
      <w:r w:rsidRPr="00C91C7B">
        <w:rPr>
          <w:rFonts w:ascii="Arial" w:hAnsi="Arial" w:cs="Arial"/>
          <w:sz w:val="20"/>
          <w:szCs w:val="20"/>
        </w:rPr>
        <w:t xml:space="preserve"> do vključno 35 let. Mladi raziskovalec mora biti vpisan na doktorski študij že v času </w:t>
      </w:r>
      <w:r>
        <w:rPr>
          <w:rFonts w:ascii="Arial" w:hAnsi="Arial" w:cs="Arial"/>
          <w:sz w:val="20"/>
          <w:szCs w:val="20"/>
        </w:rPr>
        <w:t>sklenitve</w:t>
      </w:r>
      <w:r w:rsidRPr="00C91C7B">
        <w:rPr>
          <w:rFonts w:ascii="Arial" w:hAnsi="Arial" w:cs="Arial"/>
          <w:sz w:val="20"/>
          <w:szCs w:val="20"/>
        </w:rPr>
        <w:t xml:space="preserve"> pogodbe o zaposlitvi pri prijavitelju</w:t>
      </w:r>
      <w:r>
        <w:rPr>
          <w:rFonts w:ascii="Arial" w:hAnsi="Arial" w:cs="Arial"/>
          <w:sz w:val="20"/>
          <w:szCs w:val="20"/>
        </w:rPr>
        <w:t>.</w:t>
      </w:r>
    </w:p>
    <w:p w14:paraId="270C493B" w14:textId="77777777" w:rsidR="001C7B5D" w:rsidRDefault="001C7B5D" w:rsidP="001C7B5D">
      <w:pPr>
        <w:spacing w:after="0" w:line="240" w:lineRule="auto"/>
        <w:jc w:val="both"/>
        <w:rPr>
          <w:rFonts w:ascii="Arial" w:hAnsi="Arial" w:cs="Arial"/>
          <w:sz w:val="20"/>
          <w:szCs w:val="20"/>
        </w:rPr>
      </w:pPr>
    </w:p>
    <w:p w14:paraId="1D6217A1" w14:textId="77777777" w:rsidR="001C7B5D" w:rsidRPr="00A353AB" w:rsidRDefault="001C7B5D" w:rsidP="001C7B5D">
      <w:pPr>
        <w:pStyle w:val="Odstavekseznama"/>
        <w:spacing w:after="0" w:line="240" w:lineRule="auto"/>
        <w:contextualSpacing w:val="0"/>
        <w:jc w:val="both"/>
        <w:rPr>
          <w:rFonts w:ascii="Arial" w:hAnsi="Arial" w:cs="Arial"/>
          <w:sz w:val="20"/>
          <w:szCs w:val="20"/>
        </w:rPr>
      </w:pPr>
    </w:p>
    <w:p w14:paraId="573141FF" w14:textId="77777777" w:rsidR="001C7B5D" w:rsidRDefault="001C7B5D" w:rsidP="001C7B5D">
      <w:pPr>
        <w:pStyle w:val="Naslov"/>
        <w:numPr>
          <w:ilvl w:val="0"/>
          <w:numId w:val="14"/>
        </w:numPr>
        <w:ind w:left="284" w:hanging="284"/>
        <w:jc w:val="left"/>
        <w:outlineLvl w:val="1"/>
        <w:rPr>
          <w:rFonts w:ascii="Arial" w:hAnsi="Arial" w:cs="Arial"/>
          <w:sz w:val="22"/>
          <w:szCs w:val="20"/>
        </w:rPr>
      </w:pPr>
      <w:r w:rsidRPr="00A71A68">
        <w:rPr>
          <w:rFonts w:ascii="Arial" w:hAnsi="Arial" w:cs="Arial"/>
          <w:sz w:val="22"/>
          <w:szCs w:val="20"/>
        </w:rPr>
        <w:t>Merila za ocenjevanje vlog</w:t>
      </w:r>
    </w:p>
    <w:p w14:paraId="17BDAA8E" w14:textId="77777777" w:rsidR="001C7B5D" w:rsidRDefault="001C7B5D" w:rsidP="001C7B5D">
      <w:pPr>
        <w:spacing w:after="0" w:line="240" w:lineRule="auto"/>
        <w:jc w:val="both"/>
        <w:rPr>
          <w:rFonts w:ascii="Arial" w:hAnsi="Arial" w:cs="Arial"/>
          <w:sz w:val="20"/>
          <w:szCs w:val="20"/>
        </w:rPr>
      </w:pPr>
    </w:p>
    <w:p w14:paraId="6244D809" w14:textId="77777777" w:rsidR="001C7B5D" w:rsidRPr="0037525C" w:rsidRDefault="001C7B5D" w:rsidP="001C7B5D">
      <w:pPr>
        <w:pStyle w:val="Glava"/>
        <w:jc w:val="both"/>
        <w:rPr>
          <w:rFonts w:ascii="Arial" w:hAnsi="Arial" w:cs="Arial"/>
          <w:sz w:val="20"/>
          <w:szCs w:val="20"/>
          <w:highlight w:val="yellow"/>
        </w:rPr>
      </w:pPr>
      <w:r w:rsidRPr="0037525C">
        <w:rPr>
          <w:rFonts w:ascii="Arial" w:hAnsi="Arial" w:cs="Arial"/>
          <w:sz w:val="20"/>
          <w:szCs w:val="20"/>
        </w:rPr>
        <w:t xml:space="preserve">Postopek javnega razpisa bo vodila </w:t>
      </w:r>
      <w:r w:rsidRPr="0037525C">
        <w:rPr>
          <w:rFonts w:ascii="Arial" w:hAnsi="Arial" w:cs="Arial"/>
          <w:iCs/>
          <w:sz w:val="20"/>
          <w:szCs w:val="20"/>
        </w:rPr>
        <w:t>komisija za izvedbo postopka javnega razpisa</w:t>
      </w:r>
      <w:r w:rsidRPr="0037525C">
        <w:rPr>
          <w:rFonts w:ascii="Arial" w:hAnsi="Arial" w:cs="Arial"/>
          <w:i/>
          <w:iCs/>
          <w:sz w:val="20"/>
          <w:szCs w:val="20"/>
        </w:rPr>
        <w:t xml:space="preserve"> (</w:t>
      </w:r>
      <w:r w:rsidRPr="0037525C">
        <w:rPr>
          <w:rFonts w:ascii="Arial" w:hAnsi="Arial" w:cs="Arial"/>
          <w:iCs/>
          <w:sz w:val="20"/>
          <w:szCs w:val="20"/>
        </w:rPr>
        <w:t>v nadaljevanju: komisija)</w:t>
      </w:r>
      <w:r w:rsidRPr="0037525C">
        <w:rPr>
          <w:rFonts w:ascii="Arial" w:hAnsi="Arial" w:cs="Arial"/>
          <w:sz w:val="20"/>
          <w:szCs w:val="20"/>
        </w:rPr>
        <w:t xml:space="preserve">, s katero bodo </w:t>
      </w:r>
      <w:r>
        <w:rPr>
          <w:rFonts w:ascii="Arial" w:hAnsi="Arial" w:cs="Arial"/>
          <w:sz w:val="20"/>
          <w:szCs w:val="20"/>
        </w:rPr>
        <w:t>k</w:t>
      </w:r>
      <w:r w:rsidRPr="0037525C">
        <w:rPr>
          <w:rFonts w:ascii="Arial" w:hAnsi="Arial" w:cs="Arial"/>
          <w:sz w:val="20"/>
          <w:szCs w:val="20"/>
        </w:rPr>
        <w:t xml:space="preserve">ot ocenjevalci sodelovali zunanji strokovnjaki, ki bodo, glede na domače in mednarodne reference, izbrani za </w:t>
      </w:r>
      <w:r>
        <w:rPr>
          <w:rFonts w:ascii="Arial" w:hAnsi="Arial" w:cs="Arial"/>
          <w:sz w:val="20"/>
          <w:szCs w:val="20"/>
        </w:rPr>
        <w:t>posamezno</w:t>
      </w:r>
      <w:r w:rsidRPr="0037525C">
        <w:rPr>
          <w:rFonts w:ascii="Arial" w:hAnsi="Arial" w:cs="Arial"/>
          <w:sz w:val="20"/>
          <w:szCs w:val="20"/>
        </w:rPr>
        <w:t xml:space="preserve"> prednostno področje S4. </w:t>
      </w:r>
      <w:r w:rsidRPr="00DD141C">
        <w:rPr>
          <w:rFonts w:ascii="Arial" w:hAnsi="Arial" w:cs="Arial"/>
          <w:sz w:val="20"/>
          <w:szCs w:val="20"/>
        </w:rPr>
        <w:t>K</w:t>
      </w:r>
      <w:r w:rsidRPr="0037525C">
        <w:rPr>
          <w:rFonts w:ascii="Arial" w:hAnsi="Arial" w:cs="Arial"/>
          <w:sz w:val="20"/>
          <w:szCs w:val="20"/>
        </w:rPr>
        <w:t>omisijo s sklepom imenuje direktor agencije ali od njega pooblaščena oseba.</w:t>
      </w:r>
    </w:p>
    <w:p w14:paraId="0620B1EE" w14:textId="77777777" w:rsidR="001C7B5D" w:rsidRDefault="001C7B5D" w:rsidP="001C7B5D">
      <w:pPr>
        <w:spacing w:after="0" w:line="240" w:lineRule="auto"/>
        <w:jc w:val="both"/>
        <w:rPr>
          <w:rFonts w:ascii="Arial" w:hAnsi="Arial" w:cs="Arial"/>
          <w:sz w:val="20"/>
          <w:szCs w:val="20"/>
        </w:rPr>
      </w:pPr>
    </w:p>
    <w:p w14:paraId="2F56B714"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K</w:t>
      </w:r>
      <w:r w:rsidRPr="00F911C0">
        <w:rPr>
          <w:rFonts w:ascii="Arial" w:hAnsi="Arial" w:cs="Arial"/>
          <w:sz w:val="20"/>
          <w:szCs w:val="20"/>
        </w:rPr>
        <w:t>omisija</w:t>
      </w:r>
      <w:r>
        <w:rPr>
          <w:rFonts w:ascii="Arial" w:hAnsi="Arial" w:cs="Arial"/>
          <w:sz w:val="20"/>
          <w:szCs w:val="20"/>
        </w:rPr>
        <w:t xml:space="preserve"> </w:t>
      </w:r>
      <w:r w:rsidRPr="00F911C0">
        <w:rPr>
          <w:rFonts w:ascii="Arial" w:hAnsi="Arial" w:cs="Arial"/>
          <w:sz w:val="20"/>
          <w:szCs w:val="20"/>
        </w:rPr>
        <w:t xml:space="preserve">bo preverila pravočasnost, pravilno označenost in popolnost prispelih vlog v skladu </w:t>
      </w:r>
      <w:r w:rsidRPr="002428D3">
        <w:rPr>
          <w:rFonts w:ascii="Arial" w:hAnsi="Arial" w:cs="Arial"/>
          <w:sz w:val="20"/>
          <w:szCs w:val="20"/>
        </w:rPr>
        <w:t>s 23.</w:t>
      </w:r>
      <w:r>
        <w:rPr>
          <w:rFonts w:ascii="Arial" w:hAnsi="Arial" w:cs="Arial"/>
          <w:sz w:val="20"/>
          <w:szCs w:val="20"/>
        </w:rPr>
        <w:t xml:space="preserve"> in 24.</w:t>
      </w:r>
      <w:r w:rsidRPr="00F911C0">
        <w:rPr>
          <w:rFonts w:ascii="Arial" w:hAnsi="Arial" w:cs="Arial"/>
          <w:sz w:val="20"/>
          <w:szCs w:val="20"/>
        </w:rPr>
        <w:t xml:space="preserve"> točko javnega razpisa. </w:t>
      </w:r>
    </w:p>
    <w:p w14:paraId="2CBA35E9" w14:textId="77777777" w:rsidR="001C7B5D" w:rsidRPr="00F911C0" w:rsidRDefault="001C7B5D" w:rsidP="001C7B5D">
      <w:pPr>
        <w:spacing w:after="0" w:line="240" w:lineRule="auto"/>
        <w:jc w:val="both"/>
        <w:rPr>
          <w:rFonts w:ascii="Arial" w:hAnsi="Arial" w:cs="Arial"/>
          <w:sz w:val="20"/>
          <w:szCs w:val="20"/>
        </w:rPr>
      </w:pPr>
    </w:p>
    <w:p w14:paraId="7EB2F598" w14:textId="77777777" w:rsidR="001C7B5D" w:rsidRPr="0037525C" w:rsidRDefault="001C7B5D" w:rsidP="001C7B5D">
      <w:pPr>
        <w:spacing w:after="0" w:line="240" w:lineRule="auto"/>
        <w:jc w:val="both"/>
        <w:rPr>
          <w:rFonts w:ascii="Arial" w:hAnsi="Arial" w:cs="Arial"/>
          <w:sz w:val="20"/>
          <w:szCs w:val="20"/>
        </w:rPr>
      </w:pPr>
      <w:r w:rsidRPr="0037525C">
        <w:rPr>
          <w:rFonts w:ascii="Arial" w:hAnsi="Arial" w:cs="Arial"/>
          <w:sz w:val="20"/>
          <w:szCs w:val="20"/>
        </w:rPr>
        <w:t xml:space="preserve">Za vse pravočasne, pravilno označene in popolne vloge komisija najprej </w:t>
      </w:r>
      <w:r>
        <w:rPr>
          <w:rFonts w:ascii="Arial" w:hAnsi="Arial" w:cs="Arial"/>
          <w:sz w:val="20"/>
          <w:szCs w:val="20"/>
        </w:rPr>
        <w:t>ugotovi</w:t>
      </w:r>
      <w:r w:rsidRPr="0037525C">
        <w:rPr>
          <w:rFonts w:ascii="Arial" w:hAnsi="Arial" w:cs="Arial"/>
          <w:sz w:val="20"/>
          <w:szCs w:val="20"/>
        </w:rPr>
        <w:t xml:space="preserve">, ali je vloga skladna s predmetom, namenom in ciljem javnega razpisa ter preveri, ali vloga izpolnjuje vse pogoje javnega razpisa. Če </w:t>
      </w:r>
      <w:r>
        <w:rPr>
          <w:rFonts w:ascii="Arial" w:hAnsi="Arial" w:cs="Arial"/>
          <w:sz w:val="20"/>
          <w:szCs w:val="20"/>
        </w:rPr>
        <w:t>ugotovi</w:t>
      </w:r>
      <w:r w:rsidRPr="0037525C">
        <w:rPr>
          <w:rFonts w:ascii="Arial" w:hAnsi="Arial" w:cs="Arial"/>
          <w:sz w:val="20"/>
          <w:szCs w:val="20"/>
        </w:rPr>
        <w:t>, da vloga ni skladna s predmetom, namenom in ciljem javnega razpisa, ali da ne izpolnjuje vseh pogojev javnega razpisa, se nadaljnj</w:t>
      </w:r>
      <w:r>
        <w:rPr>
          <w:rFonts w:ascii="Arial" w:hAnsi="Arial" w:cs="Arial"/>
          <w:sz w:val="20"/>
          <w:szCs w:val="20"/>
        </w:rPr>
        <w:t>e</w:t>
      </w:r>
      <w:r w:rsidRPr="0037525C">
        <w:rPr>
          <w:rFonts w:ascii="Arial" w:hAnsi="Arial" w:cs="Arial"/>
          <w:sz w:val="20"/>
          <w:szCs w:val="20"/>
        </w:rPr>
        <w:t xml:space="preserve"> ocenjevanj</w:t>
      </w:r>
      <w:r>
        <w:rPr>
          <w:rFonts w:ascii="Arial" w:hAnsi="Arial" w:cs="Arial"/>
          <w:sz w:val="20"/>
          <w:szCs w:val="20"/>
        </w:rPr>
        <w:t>e</w:t>
      </w:r>
      <w:r w:rsidRPr="0037525C">
        <w:rPr>
          <w:rFonts w:ascii="Arial" w:hAnsi="Arial" w:cs="Arial"/>
          <w:sz w:val="20"/>
          <w:szCs w:val="20"/>
        </w:rPr>
        <w:t xml:space="preserve"> po merilih ne izvede, vloga pa se zavrne. Vse ostale vloge pa </w:t>
      </w:r>
      <w:r>
        <w:rPr>
          <w:rFonts w:ascii="Arial" w:hAnsi="Arial" w:cs="Arial"/>
          <w:sz w:val="20"/>
          <w:szCs w:val="20"/>
        </w:rPr>
        <w:t>se ocenijo</w:t>
      </w:r>
      <w:r w:rsidRPr="0037525C">
        <w:rPr>
          <w:rFonts w:ascii="Arial" w:hAnsi="Arial" w:cs="Arial"/>
          <w:sz w:val="20"/>
          <w:szCs w:val="20"/>
        </w:rPr>
        <w:t xml:space="preserve"> na podlagi naslednjih meril:</w:t>
      </w:r>
    </w:p>
    <w:p w14:paraId="3284D323" w14:textId="77777777" w:rsidR="001C7B5D" w:rsidRPr="00A71A68" w:rsidRDefault="001C7B5D" w:rsidP="001C7B5D">
      <w:pPr>
        <w:pStyle w:val="Naslov"/>
        <w:jc w:val="left"/>
        <w:outlineLvl w:val="1"/>
        <w:rPr>
          <w:rFonts w:ascii="Arial" w:hAnsi="Arial" w:cs="Arial"/>
          <w:sz w:val="22"/>
          <w:szCs w:val="20"/>
        </w:rPr>
      </w:pPr>
    </w:p>
    <w:p w14:paraId="2CA4B690" w14:textId="77777777" w:rsidR="001C7B5D" w:rsidRDefault="001C7B5D" w:rsidP="001C7B5D">
      <w:pPr>
        <w:pStyle w:val="Naslov"/>
        <w:jc w:val="left"/>
        <w:rPr>
          <w:rFonts w:ascii="Arial" w:hAnsi="Arial" w:cs="Arial"/>
          <w:sz w:val="22"/>
          <w:szCs w:val="2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837"/>
      </w:tblGrid>
      <w:tr w:rsidR="001C7B5D" w:rsidRPr="008E7FC4" w14:paraId="4941DF59" w14:textId="77777777" w:rsidTr="00A2420B">
        <w:tc>
          <w:tcPr>
            <w:tcW w:w="1838" w:type="dxa"/>
            <w:shd w:val="clear" w:color="auto" w:fill="4472C4"/>
          </w:tcPr>
          <w:p w14:paraId="45FC8BC7" w14:textId="77777777" w:rsidR="001C7B5D" w:rsidRPr="006E3BD2" w:rsidRDefault="001C7B5D" w:rsidP="00A2420B">
            <w:pPr>
              <w:pStyle w:val="Naslov"/>
              <w:jc w:val="left"/>
              <w:rPr>
                <w:rFonts w:ascii="Arial" w:hAnsi="Arial" w:cs="Arial"/>
                <w:bCs w:val="0"/>
                <w:color w:val="FF0000"/>
                <w:sz w:val="22"/>
                <w:szCs w:val="20"/>
              </w:rPr>
            </w:pPr>
            <w:r w:rsidRPr="006E3BD2">
              <w:rPr>
                <w:rFonts w:ascii="Arial" w:hAnsi="Arial" w:cs="Arial"/>
                <w:bCs w:val="0"/>
                <w:color w:val="FFFFFF"/>
                <w:sz w:val="22"/>
                <w:szCs w:val="20"/>
              </w:rPr>
              <w:t>Merilo</w:t>
            </w:r>
          </w:p>
        </w:tc>
        <w:tc>
          <w:tcPr>
            <w:tcW w:w="5387" w:type="dxa"/>
            <w:shd w:val="clear" w:color="auto" w:fill="4472C4"/>
          </w:tcPr>
          <w:p w14:paraId="048B267E" w14:textId="77777777" w:rsidR="001C7B5D" w:rsidRPr="006E3BD2" w:rsidRDefault="001C7B5D" w:rsidP="00A2420B">
            <w:pPr>
              <w:pStyle w:val="Naslov"/>
              <w:jc w:val="left"/>
              <w:rPr>
                <w:rFonts w:ascii="Arial" w:hAnsi="Arial" w:cs="Arial"/>
                <w:bCs w:val="0"/>
                <w:color w:val="FF0000"/>
                <w:sz w:val="22"/>
                <w:szCs w:val="20"/>
              </w:rPr>
            </w:pPr>
          </w:p>
        </w:tc>
        <w:tc>
          <w:tcPr>
            <w:tcW w:w="1837" w:type="dxa"/>
            <w:shd w:val="clear" w:color="auto" w:fill="4472C4"/>
          </w:tcPr>
          <w:p w14:paraId="6950510A" w14:textId="77777777" w:rsidR="001C7B5D" w:rsidRPr="00564C54" w:rsidRDefault="001C7B5D" w:rsidP="00A2420B">
            <w:pPr>
              <w:pStyle w:val="Naslov"/>
              <w:jc w:val="left"/>
              <w:rPr>
                <w:rFonts w:ascii="Arial" w:hAnsi="Arial" w:cs="Arial"/>
                <w:b w:val="0"/>
                <w:bCs w:val="0"/>
                <w:color w:val="FF0000"/>
                <w:sz w:val="22"/>
                <w:szCs w:val="20"/>
              </w:rPr>
            </w:pPr>
            <w:r w:rsidRPr="00564C54">
              <w:rPr>
                <w:rFonts w:ascii="Arial" w:hAnsi="Arial" w:cs="Arial"/>
                <w:b w:val="0"/>
                <w:bCs w:val="0"/>
                <w:color w:val="FFFFFF"/>
                <w:sz w:val="22"/>
                <w:szCs w:val="20"/>
              </w:rPr>
              <w:t>Najvišje možno število točk</w:t>
            </w:r>
          </w:p>
        </w:tc>
      </w:tr>
      <w:tr w:rsidR="001C7B5D" w:rsidRPr="00CA795A" w14:paraId="3037A75C" w14:textId="77777777" w:rsidTr="00A2420B">
        <w:tc>
          <w:tcPr>
            <w:tcW w:w="7225" w:type="dxa"/>
            <w:gridSpan w:val="2"/>
            <w:shd w:val="clear" w:color="auto" w:fill="FFFFFF"/>
          </w:tcPr>
          <w:p w14:paraId="7F2236B0" w14:textId="77777777" w:rsidR="001C7B5D" w:rsidRPr="006E3BD2" w:rsidRDefault="001C7B5D" w:rsidP="00A2420B">
            <w:pPr>
              <w:pStyle w:val="Naslov"/>
              <w:jc w:val="left"/>
              <w:rPr>
                <w:rFonts w:ascii="Arial" w:hAnsi="Arial" w:cs="Arial"/>
                <w:bCs w:val="0"/>
                <w:sz w:val="22"/>
                <w:szCs w:val="20"/>
              </w:rPr>
            </w:pPr>
            <w:r w:rsidRPr="006E3BD2">
              <w:rPr>
                <w:rFonts w:ascii="Arial" w:hAnsi="Arial" w:cs="Arial"/>
                <w:bCs w:val="0"/>
                <w:sz w:val="22"/>
                <w:szCs w:val="20"/>
              </w:rPr>
              <w:t>Merilo 1: Odličnost, inovativnost in tržni potencial projekta</w:t>
            </w:r>
          </w:p>
        </w:tc>
        <w:tc>
          <w:tcPr>
            <w:tcW w:w="1837" w:type="dxa"/>
            <w:shd w:val="clear" w:color="auto" w:fill="auto"/>
          </w:tcPr>
          <w:p w14:paraId="5E990A94" w14:textId="77777777" w:rsidR="001C7B5D" w:rsidRPr="00564C54" w:rsidRDefault="001C7B5D" w:rsidP="00A2420B">
            <w:pPr>
              <w:pStyle w:val="Naslov"/>
              <w:rPr>
                <w:rFonts w:ascii="Arial" w:hAnsi="Arial" w:cs="Arial"/>
                <w:sz w:val="22"/>
                <w:szCs w:val="20"/>
              </w:rPr>
            </w:pPr>
            <w:r w:rsidRPr="00564C54">
              <w:rPr>
                <w:rFonts w:ascii="Arial" w:hAnsi="Arial" w:cs="Arial"/>
                <w:sz w:val="22"/>
                <w:szCs w:val="20"/>
              </w:rPr>
              <w:t>6</w:t>
            </w:r>
            <w:r>
              <w:rPr>
                <w:rFonts w:ascii="Arial" w:hAnsi="Arial" w:cs="Arial"/>
                <w:sz w:val="22"/>
                <w:szCs w:val="20"/>
              </w:rPr>
              <w:t>5</w:t>
            </w:r>
            <w:r w:rsidRPr="00564C54">
              <w:rPr>
                <w:rFonts w:ascii="Arial" w:hAnsi="Arial" w:cs="Arial"/>
                <w:sz w:val="22"/>
                <w:szCs w:val="20"/>
              </w:rPr>
              <w:t xml:space="preserve"> točk</w:t>
            </w:r>
          </w:p>
        </w:tc>
      </w:tr>
      <w:tr w:rsidR="001C7B5D" w:rsidRPr="00CA795A" w14:paraId="2509E653" w14:textId="77777777" w:rsidTr="00A2420B">
        <w:tc>
          <w:tcPr>
            <w:tcW w:w="1838" w:type="dxa"/>
            <w:shd w:val="clear" w:color="auto" w:fill="FFFFFF"/>
          </w:tcPr>
          <w:p w14:paraId="621C34DC"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 xml:space="preserve">Podmerilo 1.1: </w:t>
            </w:r>
          </w:p>
        </w:tc>
        <w:tc>
          <w:tcPr>
            <w:tcW w:w="5387" w:type="dxa"/>
            <w:shd w:val="clear" w:color="auto" w:fill="auto"/>
          </w:tcPr>
          <w:p w14:paraId="6F24BDDA"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Stopnja tehnološke odličnosti RRI projekta</w:t>
            </w:r>
          </w:p>
        </w:tc>
        <w:tc>
          <w:tcPr>
            <w:tcW w:w="1837" w:type="dxa"/>
            <w:shd w:val="clear" w:color="auto" w:fill="auto"/>
          </w:tcPr>
          <w:p w14:paraId="6F943D8B"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20 točk</w:t>
            </w:r>
          </w:p>
        </w:tc>
      </w:tr>
      <w:tr w:rsidR="001C7B5D" w:rsidRPr="00CA795A" w14:paraId="29B547EA" w14:textId="77777777" w:rsidTr="00A2420B">
        <w:tc>
          <w:tcPr>
            <w:tcW w:w="1838" w:type="dxa"/>
            <w:shd w:val="clear" w:color="auto" w:fill="FFFFFF"/>
          </w:tcPr>
          <w:p w14:paraId="07D5B621"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1.2:</w:t>
            </w:r>
          </w:p>
        </w:tc>
        <w:tc>
          <w:tcPr>
            <w:tcW w:w="5387" w:type="dxa"/>
            <w:shd w:val="clear" w:color="auto" w:fill="auto"/>
          </w:tcPr>
          <w:p w14:paraId="2CB8B767"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Stopnja inovativnosti RRI projekta</w:t>
            </w:r>
          </w:p>
        </w:tc>
        <w:tc>
          <w:tcPr>
            <w:tcW w:w="1837" w:type="dxa"/>
            <w:shd w:val="clear" w:color="auto" w:fill="auto"/>
          </w:tcPr>
          <w:p w14:paraId="4560B2B9"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20 točk</w:t>
            </w:r>
          </w:p>
        </w:tc>
      </w:tr>
      <w:tr w:rsidR="001C7B5D" w:rsidRPr="00CA795A" w14:paraId="2174F600" w14:textId="77777777" w:rsidTr="00A2420B">
        <w:tc>
          <w:tcPr>
            <w:tcW w:w="1838" w:type="dxa"/>
            <w:shd w:val="clear" w:color="auto" w:fill="FFFFFF"/>
          </w:tcPr>
          <w:p w14:paraId="2A949448"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 xml:space="preserve">Podmerilo 1.3: </w:t>
            </w:r>
          </w:p>
        </w:tc>
        <w:tc>
          <w:tcPr>
            <w:tcW w:w="5387" w:type="dxa"/>
            <w:shd w:val="clear" w:color="auto" w:fill="auto"/>
          </w:tcPr>
          <w:p w14:paraId="21095172"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Tržna naravnanost in potencialni trgi RRI projekta</w:t>
            </w:r>
          </w:p>
        </w:tc>
        <w:tc>
          <w:tcPr>
            <w:tcW w:w="1837" w:type="dxa"/>
            <w:shd w:val="clear" w:color="auto" w:fill="auto"/>
          </w:tcPr>
          <w:p w14:paraId="7D863A3B" w14:textId="77777777" w:rsidR="001C7B5D" w:rsidRPr="00564C54" w:rsidRDefault="001C7B5D" w:rsidP="00A2420B">
            <w:pPr>
              <w:pStyle w:val="Naslov"/>
              <w:rPr>
                <w:rFonts w:ascii="Arial" w:hAnsi="Arial" w:cs="Arial"/>
                <w:b w:val="0"/>
                <w:sz w:val="20"/>
                <w:szCs w:val="20"/>
              </w:rPr>
            </w:pPr>
            <w:r>
              <w:rPr>
                <w:rFonts w:ascii="Arial" w:hAnsi="Arial" w:cs="Arial"/>
                <w:b w:val="0"/>
                <w:sz w:val="20"/>
                <w:szCs w:val="20"/>
              </w:rPr>
              <w:t>20</w:t>
            </w:r>
            <w:r w:rsidRPr="00564C54">
              <w:rPr>
                <w:rFonts w:ascii="Arial" w:hAnsi="Arial" w:cs="Arial"/>
                <w:b w:val="0"/>
                <w:sz w:val="20"/>
                <w:szCs w:val="20"/>
              </w:rPr>
              <w:t xml:space="preserve"> točk</w:t>
            </w:r>
          </w:p>
        </w:tc>
      </w:tr>
      <w:tr w:rsidR="001C7B5D" w:rsidRPr="00CA795A" w14:paraId="0E5271BC" w14:textId="77777777" w:rsidTr="00A2420B">
        <w:tc>
          <w:tcPr>
            <w:tcW w:w="1838" w:type="dxa"/>
            <w:shd w:val="clear" w:color="auto" w:fill="FFFFFF"/>
          </w:tcPr>
          <w:p w14:paraId="1F0E2E8D"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1.4:</w:t>
            </w:r>
          </w:p>
        </w:tc>
        <w:tc>
          <w:tcPr>
            <w:tcW w:w="5387" w:type="dxa"/>
            <w:shd w:val="clear" w:color="auto" w:fill="auto"/>
          </w:tcPr>
          <w:p w14:paraId="7E1C94CF"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Prispevek k doseganju ciljev S4: dvig dodane vrednosti na zaposlenega, povečan delež visokotehnoloških intenzivnih proizvodov ali storitev z visokim deležem znanja v izvozu</w:t>
            </w:r>
          </w:p>
        </w:tc>
        <w:tc>
          <w:tcPr>
            <w:tcW w:w="1837" w:type="dxa"/>
            <w:shd w:val="clear" w:color="auto" w:fill="auto"/>
          </w:tcPr>
          <w:p w14:paraId="2985D53E"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5 točk</w:t>
            </w:r>
          </w:p>
        </w:tc>
      </w:tr>
      <w:tr w:rsidR="001C7B5D" w:rsidRPr="00CA795A" w14:paraId="76678C89" w14:textId="77777777" w:rsidTr="00A2420B">
        <w:tc>
          <w:tcPr>
            <w:tcW w:w="9062" w:type="dxa"/>
            <w:gridSpan w:val="3"/>
            <w:shd w:val="clear" w:color="auto" w:fill="FFFFFF"/>
          </w:tcPr>
          <w:p w14:paraId="0BE1F458" w14:textId="77777777" w:rsidR="001C7B5D" w:rsidRPr="00564C54" w:rsidRDefault="001C7B5D" w:rsidP="00A2420B">
            <w:pPr>
              <w:pStyle w:val="Naslov"/>
              <w:rPr>
                <w:rFonts w:ascii="Arial" w:hAnsi="Arial" w:cs="Arial"/>
                <w:b w:val="0"/>
                <w:sz w:val="22"/>
                <w:szCs w:val="20"/>
              </w:rPr>
            </w:pPr>
          </w:p>
        </w:tc>
      </w:tr>
      <w:tr w:rsidR="001C7B5D" w:rsidRPr="00CA795A" w14:paraId="6344FE6E" w14:textId="77777777" w:rsidTr="00A2420B">
        <w:tc>
          <w:tcPr>
            <w:tcW w:w="7225" w:type="dxa"/>
            <w:gridSpan w:val="2"/>
            <w:shd w:val="clear" w:color="auto" w:fill="FFFFFF"/>
          </w:tcPr>
          <w:p w14:paraId="7D87694A" w14:textId="77777777" w:rsidR="001C7B5D" w:rsidRPr="006E3BD2" w:rsidRDefault="001C7B5D" w:rsidP="00A2420B">
            <w:pPr>
              <w:pStyle w:val="Naslov"/>
              <w:jc w:val="left"/>
              <w:rPr>
                <w:rFonts w:ascii="Arial" w:hAnsi="Arial" w:cs="Arial"/>
                <w:bCs w:val="0"/>
                <w:sz w:val="22"/>
                <w:szCs w:val="20"/>
              </w:rPr>
            </w:pPr>
            <w:r w:rsidRPr="006E3BD2">
              <w:rPr>
                <w:rFonts w:ascii="Arial" w:hAnsi="Arial" w:cs="Arial"/>
                <w:bCs w:val="0"/>
                <w:sz w:val="22"/>
                <w:szCs w:val="20"/>
              </w:rPr>
              <w:t>Merilo 2: Sposobnost prijavitelja</w:t>
            </w:r>
          </w:p>
        </w:tc>
        <w:tc>
          <w:tcPr>
            <w:tcW w:w="1837" w:type="dxa"/>
            <w:shd w:val="clear" w:color="auto" w:fill="auto"/>
          </w:tcPr>
          <w:p w14:paraId="4EDF3019" w14:textId="77777777" w:rsidR="001C7B5D" w:rsidRPr="00564C54" w:rsidRDefault="001C7B5D" w:rsidP="00A2420B">
            <w:pPr>
              <w:pStyle w:val="Naslov"/>
              <w:rPr>
                <w:rFonts w:ascii="Arial" w:hAnsi="Arial" w:cs="Arial"/>
                <w:sz w:val="22"/>
                <w:szCs w:val="20"/>
              </w:rPr>
            </w:pPr>
            <w:r>
              <w:rPr>
                <w:rFonts w:ascii="Arial" w:hAnsi="Arial" w:cs="Arial"/>
                <w:sz w:val="22"/>
                <w:szCs w:val="20"/>
              </w:rPr>
              <w:t>25</w:t>
            </w:r>
            <w:r w:rsidRPr="00564C54">
              <w:rPr>
                <w:rFonts w:ascii="Arial" w:hAnsi="Arial" w:cs="Arial"/>
                <w:sz w:val="22"/>
                <w:szCs w:val="20"/>
              </w:rPr>
              <w:t xml:space="preserve"> točk</w:t>
            </w:r>
          </w:p>
        </w:tc>
      </w:tr>
      <w:tr w:rsidR="001C7B5D" w:rsidRPr="00CA795A" w14:paraId="05D1C3B7" w14:textId="77777777" w:rsidTr="00A2420B">
        <w:tc>
          <w:tcPr>
            <w:tcW w:w="1838" w:type="dxa"/>
            <w:shd w:val="clear" w:color="auto" w:fill="FFFFFF"/>
          </w:tcPr>
          <w:p w14:paraId="68E1A982"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 xml:space="preserve">Podmerilo 2.1: </w:t>
            </w:r>
          </w:p>
        </w:tc>
        <w:tc>
          <w:tcPr>
            <w:tcW w:w="5387" w:type="dxa"/>
            <w:shd w:val="clear" w:color="auto" w:fill="auto"/>
          </w:tcPr>
          <w:p w14:paraId="3430E17B"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Interdisciplinarnost razvojne skupine, ki bo izvedla RRI projekt</w:t>
            </w:r>
          </w:p>
        </w:tc>
        <w:tc>
          <w:tcPr>
            <w:tcW w:w="1837" w:type="dxa"/>
            <w:shd w:val="clear" w:color="auto" w:fill="auto"/>
          </w:tcPr>
          <w:p w14:paraId="5246EBD2" w14:textId="77777777" w:rsidR="001C7B5D" w:rsidRPr="00564C54" w:rsidRDefault="001C7B5D" w:rsidP="00A2420B">
            <w:pPr>
              <w:pStyle w:val="Naslov"/>
              <w:rPr>
                <w:rFonts w:ascii="Arial" w:hAnsi="Arial" w:cs="Arial"/>
                <w:b w:val="0"/>
                <w:sz w:val="20"/>
                <w:szCs w:val="20"/>
              </w:rPr>
            </w:pPr>
            <w:r>
              <w:rPr>
                <w:rFonts w:ascii="Arial" w:hAnsi="Arial" w:cs="Arial"/>
                <w:b w:val="0"/>
                <w:sz w:val="20"/>
                <w:szCs w:val="20"/>
              </w:rPr>
              <w:t>5</w:t>
            </w:r>
            <w:r w:rsidRPr="00564C54">
              <w:rPr>
                <w:rFonts w:ascii="Arial" w:hAnsi="Arial" w:cs="Arial"/>
                <w:b w:val="0"/>
                <w:sz w:val="20"/>
                <w:szCs w:val="20"/>
              </w:rPr>
              <w:t xml:space="preserve"> točk</w:t>
            </w:r>
          </w:p>
        </w:tc>
      </w:tr>
      <w:tr w:rsidR="001C7B5D" w:rsidRPr="00CA795A" w14:paraId="773AD526" w14:textId="77777777" w:rsidTr="00A2420B">
        <w:tc>
          <w:tcPr>
            <w:tcW w:w="1838" w:type="dxa"/>
            <w:shd w:val="clear" w:color="auto" w:fill="FFFFFF"/>
          </w:tcPr>
          <w:p w14:paraId="5B4DF096"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2.2:</w:t>
            </w:r>
          </w:p>
        </w:tc>
        <w:tc>
          <w:tcPr>
            <w:tcW w:w="5387" w:type="dxa"/>
            <w:shd w:val="clear" w:color="auto" w:fill="auto"/>
          </w:tcPr>
          <w:p w14:paraId="581391AB"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Formalna usposobljenost razvojne skupine, ki bo izvedla RRI projekt</w:t>
            </w:r>
          </w:p>
        </w:tc>
        <w:tc>
          <w:tcPr>
            <w:tcW w:w="1837" w:type="dxa"/>
            <w:shd w:val="clear" w:color="auto" w:fill="auto"/>
          </w:tcPr>
          <w:p w14:paraId="01C82B89"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5 točk</w:t>
            </w:r>
          </w:p>
        </w:tc>
      </w:tr>
      <w:tr w:rsidR="001C7B5D" w:rsidRPr="00CA795A" w14:paraId="5E8E065D" w14:textId="77777777" w:rsidTr="00A2420B">
        <w:tc>
          <w:tcPr>
            <w:tcW w:w="1838" w:type="dxa"/>
            <w:shd w:val="clear" w:color="auto" w:fill="FFFFFF"/>
          </w:tcPr>
          <w:p w14:paraId="270FFD5B"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 xml:space="preserve">Podmerilo 2.3: </w:t>
            </w:r>
          </w:p>
        </w:tc>
        <w:tc>
          <w:tcPr>
            <w:tcW w:w="5387" w:type="dxa"/>
            <w:shd w:val="clear" w:color="auto" w:fill="auto"/>
          </w:tcPr>
          <w:p w14:paraId="2B7761DA"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Udeležba na tekmovanjih oz. natečajih s področja inovativnosti</w:t>
            </w:r>
          </w:p>
        </w:tc>
        <w:tc>
          <w:tcPr>
            <w:tcW w:w="1837" w:type="dxa"/>
            <w:shd w:val="clear" w:color="auto" w:fill="auto"/>
          </w:tcPr>
          <w:p w14:paraId="1DF1C136"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5 točk</w:t>
            </w:r>
          </w:p>
        </w:tc>
      </w:tr>
      <w:tr w:rsidR="001C7B5D" w:rsidRPr="00CA795A" w14:paraId="2F64535E" w14:textId="77777777" w:rsidTr="00A2420B">
        <w:tc>
          <w:tcPr>
            <w:tcW w:w="1838" w:type="dxa"/>
            <w:shd w:val="clear" w:color="auto" w:fill="FFFFFF"/>
          </w:tcPr>
          <w:p w14:paraId="0996FE26"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2.4:</w:t>
            </w:r>
          </w:p>
        </w:tc>
        <w:tc>
          <w:tcPr>
            <w:tcW w:w="5387" w:type="dxa"/>
            <w:shd w:val="clear" w:color="auto" w:fill="auto"/>
          </w:tcPr>
          <w:p w14:paraId="00A09B8D"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Vključitev mejne skupine raziskovalcev</w:t>
            </w:r>
          </w:p>
        </w:tc>
        <w:tc>
          <w:tcPr>
            <w:tcW w:w="1837" w:type="dxa"/>
            <w:shd w:val="clear" w:color="auto" w:fill="auto"/>
          </w:tcPr>
          <w:p w14:paraId="2C7C15FD"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5 točk</w:t>
            </w:r>
          </w:p>
        </w:tc>
      </w:tr>
      <w:tr w:rsidR="001C7B5D" w:rsidRPr="00CA795A" w14:paraId="665428E6" w14:textId="77777777" w:rsidTr="00A2420B">
        <w:tc>
          <w:tcPr>
            <w:tcW w:w="1838" w:type="dxa"/>
            <w:shd w:val="clear" w:color="auto" w:fill="FFFFFF"/>
          </w:tcPr>
          <w:p w14:paraId="36DF14EE"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2.5:</w:t>
            </w:r>
          </w:p>
        </w:tc>
        <w:tc>
          <w:tcPr>
            <w:tcW w:w="5387" w:type="dxa"/>
            <w:shd w:val="clear" w:color="auto" w:fill="auto"/>
          </w:tcPr>
          <w:p w14:paraId="2732AD24"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Raziskovalno-inovacijska in upravljavska sposobnost prijavitelja</w:t>
            </w:r>
          </w:p>
        </w:tc>
        <w:tc>
          <w:tcPr>
            <w:tcW w:w="1837" w:type="dxa"/>
            <w:shd w:val="clear" w:color="auto" w:fill="auto"/>
          </w:tcPr>
          <w:p w14:paraId="5E290290"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5 točk</w:t>
            </w:r>
          </w:p>
        </w:tc>
      </w:tr>
      <w:tr w:rsidR="001C7B5D" w:rsidRPr="00CA795A" w14:paraId="56660167" w14:textId="77777777" w:rsidTr="00A2420B">
        <w:tc>
          <w:tcPr>
            <w:tcW w:w="9062" w:type="dxa"/>
            <w:gridSpan w:val="3"/>
            <w:shd w:val="clear" w:color="auto" w:fill="FFFFFF"/>
          </w:tcPr>
          <w:p w14:paraId="45B1F08C" w14:textId="77777777" w:rsidR="001C7B5D" w:rsidRPr="00564C54" w:rsidRDefault="001C7B5D" w:rsidP="00A2420B">
            <w:pPr>
              <w:pStyle w:val="Naslov"/>
              <w:rPr>
                <w:rFonts w:ascii="Arial" w:hAnsi="Arial" w:cs="Arial"/>
                <w:b w:val="0"/>
                <w:sz w:val="22"/>
                <w:szCs w:val="20"/>
              </w:rPr>
            </w:pPr>
          </w:p>
        </w:tc>
      </w:tr>
      <w:tr w:rsidR="001C7B5D" w:rsidRPr="00CA795A" w14:paraId="6C42622C" w14:textId="77777777" w:rsidTr="00A2420B">
        <w:tc>
          <w:tcPr>
            <w:tcW w:w="7225" w:type="dxa"/>
            <w:gridSpan w:val="2"/>
            <w:shd w:val="clear" w:color="auto" w:fill="FFFFFF"/>
          </w:tcPr>
          <w:p w14:paraId="22509E64" w14:textId="77777777" w:rsidR="001C7B5D" w:rsidRPr="006E3BD2" w:rsidRDefault="001C7B5D" w:rsidP="00A2420B">
            <w:pPr>
              <w:pStyle w:val="Naslov"/>
              <w:jc w:val="left"/>
              <w:rPr>
                <w:rFonts w:ascii="Arial" w:hAnsi="Arial" w:cs="Arial"/>
                <w:bCs w:val="0"/>
                <w:sz w:val="22"/>
                <w:szCs w:val="20"/>
              </w:rPr>
            </w:pPr>
            <w:r w:rsidRPr="006E3BD2">
              <w:rPr>
                <w:rFonts w:ascii="Arial" w:hAnsi="Arial" w:cs="Arial"/>
                <w:bCs w:val="0"/>
                <w:sz w:val="22"/>
                <w:szCs w:val="20"/>
              </w:rPr>
              <w:t>Merilo 3: Kakovost predloga RRI projekta</w:t>
            </w:r>
          </w:p>
        </w:tc>
        <w:tc>
          <w:tcPr>
            <w:tcW w:w="1837" w:type="dxa"/>
            <w:shd w:val="clear" w:color="auto" w:fill="auto"/>
          </w:tcPr>
          <w:p w14:paraId="09D9313B" w14:textId="77777777" w:rsidR="001C7B5D" w:rsidRPr="00564C54" w:rsidRDefault="001C7B5D" w:rsidP="00A2420B">
            <w:pPr>
              <w:pStyle w:val="Naslov"/>
              <w:rPr>
                <w:rFonts w:ascii="Arial" w:hAnsi="Arial" w:cs="Arial"/>
                <w:sz w:val="22"/>
                <w:szCs w:val="20"/>
              </w:rPr>
            </w:pPr>
            <w:r w:rsidRPr="00564C54">
              <w:rPr>
                <w:rFonts w:ascii="Arial" w:hAnsi="Arial" w:cs="Arial"/>
                <w:sz w:val="22"/>
                <w:szCs w:val="20"/>
              </w:rPr>
              <w:t xml:space="preserve"> </w:t>
            </w:r>
            <w:r>
              <w:rPr>
                <w:rFonts w:ascii="Arial" w:hAnsi="Arial" w:cs="Arial"/>
                <w:sz w:val="22"/>
                <w:szCs w:val="20"/>
              </w:rPr>
              <w:t xml:space="preserve">5 </w:t>
            </w:r>
            <w:r w:rsidRPr="00564C54">
              <w:rPr>
                <w:rFonts w:ascii="Arial" w:hAnsi="Arial" w:cs="Arial"/>
                <w:sz w:val="22"/>
                <w:szCs w:val="20"/>
              </w:rPr>
              <w:t>točk</w:t>
            </w:r>
          </w:p>
        </w:tc>
      </w:tr>
      <w:tr w:rsidR="001C7B5D" w:rsidRPr="00CA795A" w14:paraId="77D67E83" w14:textId="77777777" w:rsidTr="00A2420B">
        <w:tc>
          <w:tcPr>
            <w:tcW w:w="1838" w:type="dxa"/>
            <w:shd w:val="clear" w:color="auto" w:fill="FFFFFF"/>
          </w:tcPr>
          <w:p w14:paraId="49BD2599"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3.1:</w:t>
            </w:r>
          </w:p>
        </w:tc>
        <w:tc>
          <w:tcPr>
            <w:tcW w:w="5387" w:type="dxa"/>
            <w:shd w:val="clear" w:color="auto" w:fill="auto"/>
          </w:tcPr>
          <w:p w14:paraId="785842E8"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Vsebinska celovitost predloga RRI projekta in terminski načrt RRI projekta</w:t>
            </w:r>
          </w:p>
        </w:tc>
        <w:tc>
          <w:tcPr>
            <w:tcW w:w="1837" w:type="dxa"/>
            <w:shd w:val="clear" w:color="auto" w:fill="auto"/>
          </w:tcPr>
          <w:p w14:paraId="6D0BC6CC"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3 točke</w:t>
            </w:r>
          </w:p>
        </w:tc>
      </w:tr>
      <w:tr w:rsidR="001C7B5D" w:rsidRPr="00CA795A" w14:paraId="4894A91E" w14:textId="77777777" w:rsidTr="00A2420B">
        <w:tc>
          <w:tcPr>
            <w:tcW w:w="1838" w:type="dxa"/>
            <w:shd w:val="clear" w:color="auto" w:fill="FFFFFF"/>
          </w:tcPr>
          <w:p w14:paraId="7AC051E9" w14:textId="77777777" w:rsidR="001C7B5D" w:rsidRPr="00564C54" w:rsidRDefault="001C7B5D" w:rsidP="00A2420B">
            <w:pPr>
              <w:pStyle w:val="Naslov"/>
              <w:jc w:val="left"/>
              <w:rPr>
                <w:rFonts w:ascii="Arial" w:hAnsi="Arial" w:cs="Arial"/>
                <w:b w:val="0"/>
                <w:bCs w:val="0"/>
                <w:sz w:val="20"/>
                <w:szCs w:val="20"/>
              </w:rPr>
            </w:pPr>
            <w:r w:rsidRPr="00564C54">
              <w:rPr>
                <w:rFonts w:ascii="Arial" w:hAnsi="Arial" w:cs="Arial"/>
                <w:b w:val="0"/>
                <w:bCs w:val="0"/>
                <w:sz w:val="20"/>
                <w:szCs w:val="20"/>
              </w:rPr>
              <w:t>Podmerilo 3.2:</w:t>
            </w:r>
          </w:p>
        </w:tc>
        <w:tc>
          <w:tcPr>
            <w:tcW w:w="5387" w:type="dxa"/>
            <w:shd w:val="clear" w:color="auto" w:fill="auto"/>
          </w:tcPr>
          <w:p w14:paraId="3F134E42" w14:textId="77777777" w:rsidR="001C7B5D" w:rsidRPr="00564C54" w:rsidRDefault="001C7B5D" w:rsidP="00A2420B">
            <w:pPr>
              <w:pStyle w:val="Naslov"/>
              <w:jc w:val="both"/>
              <w:rPr>
                <w:rFonts w:ascii="Arial" w:hAnsi="Arial" w:cs="Arial"/>
                <w:b w:val="0"/>
                <w:sz w:val="20"/>
                <w:szCs w:val="20"/>
              </w:rPr>
            </w:pPr>
            <w:r w:rsidRPr="00564C54">
              <w:rPr>
                <w:rFonts w:ascii="Arial" w:hAnsi="Arial" w:cs="Arial"/>
                <w:b w:val="0"/>
                <w:sz w:val="20"/>
                <w:szCs w:val="20"/>
              </w:rPr>
              <w:t>Organizacijski in finančni načrt izvedbe RRI projekta</w:t>
            </w:r>
          </w:p>
        </w:tc>
        <w:tc>
          <w:tcPr>
            <w:tcW w:w="1837" w:type="dxa"/>
            <w:shd w:val="clear" w:color="auto" w:fill="auto"/>
          </w:tcPr>
          <w:p w14:paraId="62AE0221" w14:textId="77777777" w:rsidR="001C7B5D" w:rsidRPr="00564C54" w:rsidRDefault="001C7B5D" w:rsidP="00A2420B">
            <w:pPr>
              <w:pStyle w:val="Naslov"/>
              <w:rPr>
                <w:rFonts w:ascii="Arial" w:hAnsi="Arial" w:cs="Arial"/>
                <w:b w:val="0"/>
                <w:sz w:val="20"/>
                <w:szCs w:val="20"/>
              </w:rPr>
            </w:pPr>
            <w:r w:rsidRPr="00564C54">
              <w:rPr>
                <w:rFonts w:ascii="Arial" w:hAnsi="Arial" w:cs="Arial"/>
                <w:b w:val="0"/>
                <w:sz w:val="20"/>
                <w:szCs w:val="20"/>
              </w:rPr>
              <w:t>2 točki</w:t>
            </w:r>
          </w:p>
        </w:tc>
      </w:tr>
      <w:tr w:rsidR="001C7B5D" w:rsidRPr="00CA795A" w14:paraId="18C5083F" w14:textId="77777777" w:rsidTr="00A2420B">
        <w:tc>
          <w:tcPr>
            <w:tcW w:w="7225" w:type="dxa"/>
            <w:gridSpan w:val="2"/>
            <w:shd w:val="clear" w:color="auto" w:fill="FFFFFF"/>
          </w:tcPr>
          <w:p w14:paraId="0A28CAC7" w14:textId="77777777" w:rsidR="001C7B5D" w:rsidRPr="00564C54" w:rsidRDefault="001C7B5D" w:rsidP="00A2420B">
            <w:pPr>
              <w:pStyle w:val="Naslov"/>
              <w:jc w:val="left"/>
              <w:rPr>
                <w:rFonts w:ascii="Arial" w:hAnsi="Arial" w:cs="Arial"/>
                <w:b w:val="0"/>
                <w:bCs w:val="0"/>
                <w:sz w:val="22"/>
                <w:szCs w:val="20"/>
              </w:rPr>
            </w:pPr>
          </w:p>
        </w:tc>
        <w:tc>
          <w:tcPr>
            <w:tcW w:w="1837" w:type="dxa"/>
            <w:shd w:val="clear" w:color="auto" w:fill="auto"/>
          </w:tcPr>
          <w:p w14:paraId="59F7F6D4" w14:textId="77777777" w:rsidR="001C7B5D" w:rsidRPr="00564C54" w:rsidRDefault="001C7B5D" w:rsidP="00A2420B">
            <w:pPr>
              <w:pStyle w:val="Naslov"/>
              <w:rPr>
                <w:rFonts w:ascii="Arial" w:hAnsi="Arial" w:cs="Arial"/>
                <w:b w:val="0"/>
                <w:sz w:val="22"/>
                <w:szCs w:val="20"/>
              </w:rPr>
            </w:pPr>
          </w:p>
        </w:tc>
      </w:tr>
      <w:tr w:rsidR="001C7B5D" w:rsidRPr="00CA795A" w14:paraId="5961E2B2" w14:textId="77777777" w:rsidTr="00A2420B">
        <w:tc>
          <w:tcPr>
            <w:tcW w:w="7225" w:type="dxa"/>
            <w:gridSpan w:val="2"/>
            <w:shd w:val="clear" w:color="auto" w:fill="FFFFFF"/>
          </w:tcPr>
          <w:p w14:paraId="59DA1B92" w14:textId="77777777" w:rsidR="001C7B5D" w:rsidRPr="006E3BD2" w:rsidRDefault="001C7B5D" w:rsidP="00A2420B">
            <w:pPr>
              <w:pStyle w:val="Naslov"/>
              <w:jc w:val="left"/>
              <w:rPr>
                <w:rFonts w:ascii="Arial" w:hAnsi="Arial" w:cs="Arial"/>
                <w:bCs w:val="0"/>
                <w:sz w:val="22"/>
                <w:szCs w:val="20"/>
              </w:rPr>
            </w:pPr>
            <w:r w:rsidRPr="006E3BD2">
              <w:rPr>
                <w:rFonts w:ascii="Arial" w:hAnsi="Arial" w:cs="Arial"/>
                <w:bCs w:val="0"/>
                <w:sz w:val="22"/>
                <w:szCs w:val="20"/>
              </w:rPr>
              <w:t>Merilo 4: Izkazovanje širšega družbenega vpliva – trajnostni poslovni model</w:t>
            </w:r>
          </w:p>
        </w:tc>
        <w:tc>
          <w:tcPr>
            <w:tcW w:w="1837" w:type="dxa"/>
            <w:shd w:val="clear" w:color="auto" w:fill="auto"/>
          </w:tcPr>
          <w:p w14:paraId="1F60A335" w14:textId="77777777" w:rsidR="001C7B5D" w:rsidRPr="00564C54" w:rsidRDefault="001C7B5D" w:rsidP="00A2420B">
            <w:pPr>
              <w:pStyle w:val="Naslov"/>
              <w:rPr>
                <w:rFonts w:ascii="Arial" w:hAnsi="Arial" w:cs="Arial"/>
                <w:sz w:val="22"/>
                <w:szCs w:val="20"/>
              </w:rPr>
            </w:pPr>
            <w:r w:rsidRPr="00564C54">
              <w:rPr>
                <w:rFonts w:ascii="Arial" w:hAnsi="Arial" w:cs="Arial"/>
                <w:sz w:val="22"/>
                <w:szCs w:val="20"/>
              </w:rPr>
              <w:t>5 točk</w:t>
            </w:r>
          </w:p>
        </w:tc>
      </w:tr>
    </w:tbl>
    <w:p w14:paraId="1B42BA95" w14:textId="77777777" w:rsidR="001C7B5D" w:rsidRDefault="001C7B5D" w:rsidP="001C7B5D">
      <w:pPr>
        <w:spacing w:after="0" w:line="240" w:lineRule="auto"/>
        <w:jc w:val="both"/>
        <w:rPr>
          <w:rFonts w:ascii="Arial" w:hAnsi="Arial" w:cs="Arial"/>
          <w:color w:val="000000"/>
          <w:sz w:val="20"/>
          <w:szCs w:val="20"/>
        </w:rPr>
      </w:pPr>
    </w:p>
    <w:p w14:paraId="69FC9987" w14:textId="77777777" w:rsidR="001C7B5D" w:rsidRPr="0099779D" w:rsidRDefault="001C7B5D" w:rsidP="001C7B5D">
      <w:pPr>
        <w:spacing w:after="0" w:line="240" w:lineRule="auto"/>
        <w:jc w:val="both"/>
        <w:rPr>
          <w:rFonts w:ascii="Arial" w:hAnsi="Arial" w:cs="Arial"/>
          <w:color w:val="000000"/>
          <w:sz w:val="20"/>
          <w:szCs w:val="20"/>
        </w:rPr>
      </w:pPr>
      <w:r w:rsidRPr="0099779D">
        <w:rPr>
          <w:rFonts w:ascii="Arial" w:hAnsi="Arial" w:cs="Arial"/>
          <w:color w:val="000000"/>
          <w:sz w:val="20"/>
          <w:szCs w:val="20"/>
        </w:rPr>
        <w:t>Prag števila točk, od katerega naprej bo odobreno sofinanciranje, je najmanj 60 točk, pri čemer znaša najmanjše potrebno število točk:</w:t>
      </w:r>
    </w:p>
    <w:p w14:paraId="1A9AC11D" w14:textId="77777777" w:rsidR="001C7B5D" w:rsidRPr="0099779D" w:rsidRDefault="001C7B5D" w:rsidP="001C7B5D">
      <w:pPr>
        <w:spacing w:after="0" w:line="240" w:lineRule="auto"/>
        <w:jc w:val="both"/>
        <w:rPr>
          <w:rFonts w:ascii="Arial" w:hAnsi="Arial" w:cs="Arial"/>
          <w:color w:val="000000"/>
          <w:sz w:val="20"/>
          <w:szCs w:val="20"/>
        </w:rPr>
      </w:pPr>
      <w:r w:rsidRPr="0099779D">
        <w:rPr>
          <w:rFonts w:ascii="Arial" w:hAnsi="Arial" w:cs="Arial"/>
          <w:color w:val="000000"/>
          <w:sz w:val="20"/>
          <w:szCs w:val="20"/>
        </w:rPr>
        <w:t>-</w:t>
      </w:r>
      <w:r w:rsidRPr="0099779D">
        <w:rPr>
          <w:rFonts w:ascii="Arial" w:hAnsi="Arial" w:cs="Arial"/>
          <w:color w:val="000000"/>
          <w:sz w:val="20"/>
          <w:szCs w:val="20"/>
        </w:rPr>
        <w:tab/>
        <w:t xml:space="preserve">pri merilu 1: 35 točk, </w:t>
      </w:r>
    </w:p>
    <w:p w14:paraId="3DEF2CAF" w14:textId="77777777" w:rsidR="001C7B5D" w:rsidRDefault="001C7B5D" w:rsidP="001C7B5D">
      <w:pPr>
        <w:spacing w:after="0" w:line="240" w:lineRule="auto"/>
        <w:jc w:val="both"/>
        <w:rPr>
          <w:rFonts w:ascii="Arial" w:hAnsi="Arial" w:cs="Arial"/>
          <w:color w:val="000000"/>
          <w:sz w:val="20"/>
          <w:szCs w:val="20"/>
        </w:rPr>
      </w:pPr>
      <w:r w:rsidRPr="0099779D">
        <w:rPr>
          <w:rFonts w:ascii="Arial" w:hAnsi="Arial" w:cs="Arial"/>
          <w:color w:val="000000"/>
          <w:sz w:val="20"/>
          <w:szCs w:val="20"/>
        </w:rPr>
        <w:t>-</w:t>
      </w:r>
      <w:r w:rsidRPr="0099779D">
        <w:rPr>
          <w:rFonts w:ascii="Arial" w:hAnsi="Arial" w:cs="Arial"/>
          <w:color w:val="000000"/>
          <w:sz w:val="20"/>
          <w:szCs w:val="20"/>
        </w:rPr>
        <w:tab/>
        <w:t xml:space="preserve">pri merilu 2: 9 točk.  </w:t>
      </w:r>
    </w:p>
    <w:p w14:paraId="1B92036D" w14:textId="77777777" w:rsidR="001C7B5D" w:rsidRPr="00677F01" w:rsidRDefault="001C7B5D" w:rsidP="001C7B5D">
      <w:pPr>
        <w:spacing w:after="0" w:line="240" w:lineRule="auto"/>
        <w:jc w:val="both"/>
        <w:rPr>
          <w:rFonts w:ascii="Arial" w:hAnsi="Arial" w:cs="Arial"/>
          <w:color w:val="000000"/>
          <w:sz w:val="20"/>
          <w:szCs w:val="20"/>
        </w:rPr>
      </w:pPr>
    </w:p>
    <w:p w14:paraId="4B9A3BDF" w14:textId="77777777" w:rsidR="001C7B5D" w:rsidRDefault="001C7B5D" w:rsidP="001C7B5D">
      <w:pPr>
        <w:spacing w:after="0" w:line="240" w:lineRule="auto"/>
        <w:jc w:val="both"/>
        <w:rPr>
          <w:rFonts w:ascii="Arial" w:hAnsi="Arial" w:cs="Arial"/>
          <w:sz w:val="20"/>
          <w:szCs w:val="20"/>
        </w:rPr>
      </w:pPr>
      <w:r w:rsidRPr="00677F01">
        <w:rPr>
          <w:rFonts w:ascii="Arial" w:hAnsi="Arial" w:cs="Arial"/>
          <w:sz w:val="20"/>
          <w:szCs w:val="20"/>
        </w:rPr>
        <w:t xml:space="preserve">Merila za ocenjevanje so natančneje opredeljena v </w:t>
      </w:r>
      <w:r>
        <w:rPr>
          <w:rFonts w:ascii="Arial" w:hAnsi="Arial" w:cs="Arial"/>
          <w:sz w:val="20"/>
          <w:szCs w:val="20"/>
        </w:rPr>
        <w:t xml:space="preserve">pojasnilih k javnemu razpisu. </w:t>
      </w:r>
    </w:p>
    <w:p w14:paraId="76F7BA97" w14:textId="77777777" w:rsidR="001C7B5D" w:rsidRPr="0084396E" w:rsidRDefault="001C7B5D" w:rsidP="001C7B5D">
      <w:pPr>
        <w:spacing w:after="0" w:line="240" w:lineRule="auto"/>
        <w:jc w:val="both"/>
        <w:rPr>
          <w:rFonts w:ascii="Arial" w:eastAsia="Times New Roman" w:hAnsi="Arial" w:cs="Arial"/>
          <w:b/>
          <w:bCs/>
          <w:szCs w:val="20"/>
          <w:lang w:val="es-ES" w:eastAsia="es-ES"/>
        </w:rPr>
      </w:pPr>
    </w:p>
    <w:p w14:paraId="18BE383B"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 xml:space="preserve"> </w:t>
      </w:r>
    </w:p>
    <w:p w14:paraId="547FEF32" w14:textId="77777777" w:rsidR="001C7B5D" w:rsidRPr="000A5E68" w:rsidRDefault="001C7B5D" w:rsidP="001C7B5D">
      <w:pPr>
        <w:pStyle w:val="Naslov"/>
        <w:ind w:left="284"/>
        <w:jc w:val="left"/>
        <w:outlineLvl w:val="1"/>
        <w:rPr>
          <w:rFonts w:ascii="Arial" w:hAnsi="Arial" w:cs="Arial"/>
          <w:sz w:val="22"/>
          <w:szCs w:val="20"/>
        </w:rPr>
      </w:pPr>
      <w:r>
        <w:rPr>
          <w:rFonts w:ascii="Arial" w:hAnsi="Arial" w:cs="Arial"/>
          <w:sz w:val="22"/>
          <w:szCs w:val="20"/>
        </w:rPr>
        <w:t xml:space="preserve">6. </w:t>
      </w:r>
      <w:r w:rsidRPr="000A5E68">
        <w:rPr>
          <w:rFonts w:ascii="Arial" w:hAnsi="Arial" w:cs="Arial"/>
          <w:sz w:val="22"/>
          <w:szCs w:val="20"/>
        </w:rPr>
        <w:t>Okvirna višina sredstev, ki so na razpolago za javni razpis</w:t>
      </w:r>
    </w:p>
    <w:p w14:paraId="4B08411B" w14:textId="77777777" w:rsidR="001C7B5D" w:rsidRPr="00012A20" w:rsidRDefault="001C7B5D" w:rsidP="001C7B5D">
      <w:pPr>
        <w:pStyle w:val="Default"/>
        <w:jc w:val="both"/>
        <w:rPr>
          <w:rFonts w:ascii="Arial" w:hAnsi="Arial" w:cs="Arial"/>
          <w:sz w:val="20"/>
          <w:szCs w:val="20"/>
        </w:rPr>
      </w:pPr>
    </w:p>
    <w:p w14:paraId="16B690E3" w14:textId="77777777" w:rsidR="001C7B5D" w:rsidRPr="00012A20" w:rsidRDefault="001C7B5D" w:rsidP="001C7B5D">
      <w:pPr>
        <w:spacing w:after="0" w:line="240" w:lineRule="auto"/>
        <w:jc w:val="both"/>
        <w:rPr>
          <w:rFonts w:ascii="Arial" w:hAnsi="Arial" w:cs="Arial"/>
          <w:color w:val="000000"/>
          <w:sz w:val="20"/>
          <w:szCs w:val="20"/>
        </w:rPr>
      </w:pPr>
      <w:r w:rsidRPr="00012A20">
        <w:rPr>
          <w:rFonts w:ascii="Arial" w:hAnsi="Arial" w:cs="Arial"/>
          <w:color w:val="000000"/>
          <w:sz w:val="20"/>
          <w:szCs w:val="20"/>
        </w:rPr>
        <w:t xml:space="preserve">Okvirna višina nepovratnih sredstev, ki je na razpolago za sofinanciranje upravičenih stroškov v okviru odobrenih </w:t>
      </w:r>
      <w:r w:rsidRPr="00A353AB">
        <w:rPr>
          <w:rFonts w:ascii="Arial" w:hAnsi="Arial" w:cs="Arial"/>
          <w:color w:val="000000"/>
          <w:sz w:val="20"/>
          <w:szCs w:val="20"/>
        </w:rPr>
        <w:t>RRI projektov</w:t>
      </w:r>
      <w:r w:rsidRPr="00012A20">
        <w:rPr>
          <w:rFonts w:ascii="Arial" w:hAnsi="Arial" w:cs="Arial"/>
          <w:color w:val="000000"/>
          <w:sz w:val="20"/>
          <w:szCs w:val="20"/>
        </w:rPr>
        <w:t xml:space="preserve">, znaša skupaj </w:t>
      </w:r>
      <w:r w:rsidRPr="00012A20">
        <w:rPr>
          <w:rFonts w:ascii="Arial" w:hAnsi="Arial" w:cs="Arial"/>
          <w:b/>
          <w:color w:val="000000"/>
          <w:sz w:val="20"/>
          <w:szCs w:val="20"/>
        </w:rPr>
        <w:t>8.000.000</w:t>
      </w:r>
      <w:r w:rsidRPr="00A353AB">
        <w:rPr>
          <w:rFonts w:ascii="Arial" w:hAnsi="Arial" w:cs="Arial"/>
          <w:b/>
          <w:color w:val="000000"/>
          <w:sz w:val="20"/>
          <w:szCs w:val="20"/>
        </w:rPr>
        <w:t>,00</w:t>
      </w:r>
      <w:r w:rsidRPr="00012A20">
        <w:rPr>
          <w:rFonts w:ascii="Arial" w:hAnsi="Arial" w:cs="Arial"/>
          <w:b/>
          <w:color w:val="000000"/>
          <w:sz w:val="20"/>
          <w:szCs w:val="20"/>
        </w:rPr>
        <w:t xml:space="preserve"> EUR</w:t>
      </w:r>
      <w:r w:rsidRPr="00A353AB">
        <w:rPr>
          <w:rFonts w:ascii="Arial" w:hAnsi="Arial" w:cs="Arial"/>
          <w:color w:val="000000"/>
          <w:sz w:val="20"/>
          <w:szCs w:val="20"/>
        </w:rPr>
        <w:t xml:space="preserve"> in sicer:</w:t>
      </w:r>
    </w:p>
    <w:p w14:paraId="74E11367" w14:textId="77777777" w:rsidR="001C7B5D" w:rsidRPr="00A353AB" w:rsidRDefault="001C7B5D" w:rsidP="001C7B5D">
      <w:pPr>
        <w:spacing w:after="0" w:line="240" w:lineRule="auto"/>
        <w:jc w:val="both"/>
        <w:rPr>
          <w:rFonts w:ascii="Arial" w:hAnsi="Arial" w:cs="Arial"/>
          <w:color w:val="000000"/>
          <w:sz w:val="20"/>
          <w:szCs w:val="20"/>
        </w:rPr>
      </w:pPr>
    </w:p>
    <w:p w14:paraId="79B2466F" w14:textId="77777777" w:rsidR="001C7B5D" w:rsidRPr="00F911C0" w:rsidRDefault="001C7B5D" w:rsidP="001C7B5D">
      <w:pPr>
        <w:pStyle w:val="Odstavekseznama"/>
        <w:numPr>
          <w:ilvl w:val="0"/>
          <w:numId w:val="28"/>
        </w:numPr>
        <w:spacing w:after="0" w:line="240" w:lineRule="auto"/>
        <w:ind w:left="426"/>
        <w:jc w:val="both"/>
        <w:rPr>
          <w:rFonts w:ascii="Arial" w:hAnsi="Arial" w:cs="Arial"/>
          <w:color w:val="000000"/>
          <w:sz w:val="20"/>
          <w:szCs w:val="20"/>
        </w:rPr>
      </w:pPr>
      <w:r w:rsidRPr="00F911C0">
        <w:rPr>
          <w:rFonts w:ascii="Arial" w:hAnsi="Arial" w:cs="Arial"/>
          <w:color w:val="000000"/>
          <w:sz w:val="20"/>
          <w:szCs w:val="20"/>
        </w:rPr>
        <w:t>3.707.520,00 EUR - namenska sredstva EU, Vzhodna Slovenija – Evropski sklad za regionalni razvoj,</w:t>
      </w:r>
    </w:p>
    <w:p w14:paraId="4744FF71" w14:textId="77777777" w:rsidR="001C7B5D" w:rsidRPr="00F911C0" w:rsidRDefault="001C7B5D" w:rsidP="001C7B5D">
      <w:pPr>
        <w:pStyle w:val="Odstavekseznama"/>
        <w:numPr>
          <w:ilvl w:val="0"/>
          <w:numId w:val="28"/>
        </w:numPr>
        <w:spacing w:after="0" w:line="240" w:lineRule="auto"/>
        <w:ind w:left="426"/>
        <w:jc w:val="both"/>
        <w:rPr>
          <w:rFonts w:ascii="Arial" w:hAnsi="Arial" w:cs="Arial"/>
          <w:color w:val="000000"/>
          <w:sz w:val="20"/>
          <w:szCs w:val="20"/>
        </w:rPr>
      </w:pPr>
      <w:r w:rsidRPr="00F911C0">
        <w:rPr>
          <w:rFonts w:ascii="Arial" w:hAnsi="Arial" w:cs="Arial"/>
          <w:color w:val="000000"/>
          <w:sz w:val="20"/>
          <w:szCs w:val="20"/>
        </w:rPr>
        <w:t>2.692.480,00 EUR - namenska sredstva EU, Zahodna Slovenija – Evropski sklad za regionalni razvoj,</w:t>
      </w:r>
    </w:p>
    <w:p w14:paraId="3D087A47" w14:textId="77777777" w:rsidR="001C7B5D" w:rsidRPr="00F911C0" w:rsidRDefault="001C7B5D" w:rsidP="001C7B5D">
      <w:pPr>
        <w:pStyle w:val="Odstavekseznama"/>
        <w:numPr>
          <w:ilvl w:val="0"/>
          <w:numId w:val="28"/>
        </w:numPr>
        <w:spacing w:after="0" w:line="240" w:lineRule="auto"/>
        <w:ind w:left="426"/>
        <w:jc w:val="both"/>
        <w:rPr>
          <w:rFonts w:ascii="Arial" w:hAnsi="Arial" w:cs="Arial"/>
          <w:color w:val="000000"/>
          <w:sz w:val="20"/>
          <w:szCs w:val="20"/>
        </w:rPr>
      </w:pPr>
      <w:r w:rsidRPr="00F911C0">
        <w:rPr>
          <w:rFonts w:ascii="Arial" w:hAnsi="Arial" w:cs="Arial"/>
          <w:color w:val="000000"/>
          <w:sz w:val="20"/>
          <w:szCs w:val="20"/>
        </w:rPr>
        <w:t>926.880,00 EUR - slovenska udeležba, Vzhodna Slovenija – nacionalna sredstva,</w:t>
      </w:r>
    </w:p>
    <w:p w14:paraId="0947C2AC" w14:textId="77777777" w:rsidR="001C7B5D" w:rsidRPr="00F911C0" w:rsidRDefault="001C7B5D" w:rsidP="001C7B5D">
      <w:pPr>
        <w:pStyle w:val="Odstavekseznama"/>
        <w:numPr>
          <w:ilvl w:val="0"/>
          <w:numId w:val="28"/>
        </w:numPr>
        <w:spacing w:after="0" w:line="240" w:lineRule="auto"/>
        <w:ind w:left="426"/>
        <w:jc w:val="both"/>
        <w:rPr>
          <w:rFonts w:ascii="Arial" w:hAnsi="Arial" w:cs="Arial"/>
          <w:color w:val="000000"/>
          <w:sz w:val="20"/>
          <w:szCs w:val="20"/>
        </w:rPr>
      </w:pPr>
      <w:r w:rsidRPr="00F911C0">
        <w:rPr>
          <w:rFonts w:ascii="Arial" w:hAnsi="Arial" w:cs="Arial"/>
          <w:color w:val="000000"/>
          <w:sz w:val="20"/>
          <w:szCs w:val="20"/>
        </w:rPr>
        <w:t>673.120,00 EUR - slovenska udeležba, Zahodna Slovenija – nacionalna sredstva.</w:t>
      </w:r>
    </w:p>
    <w:p w14:paraId="210401E6" w14:textId="77777777" w:rsidR="001C7B5D" w:rsidRDefault="001C7B5D" w:rsidP="001C7B5D">
      <w:pPr>
        <w:autoSpaceDE w:val="0"/>
        <w:autoSpaceDN w:val="0"/>
        <w:adjustRightInd w:val="0"/>
        <w:spacing w:after="0" w:line="240" w:lineRule="auto"/>
        <w:jc w:val="both"/>
        <w:rPr>
          <w:rFonts w:ascii="Arial" w:hAnsi="Arial" w:cs="Arial"/>
          <w:color w:val="000000"/>
          <w:sz w:val="20"/>
          <w:szCs w:val="20"/>
          <w:lang w:eastAsia="sl-SI"/>
        </w:rPr>
      </w:pPr>
    </w:p>
    <w:p w14:paraId="31C99DFC" w14:textId="77777777" w:rsidR="001C7B5D" w:rsidRPr="00012A20" w:rsidRDefault="001C7B5D" w:rsidP="001C7B5D">
      <w:pPr>
        <w:spacing w:after="0" w:line="240" w:lineRule="auto"/>
        <w:jc w:val="both"/>
        <w:rPr>
          <w:rFonts w:ascii="Arial" w:hAnsi="Arial" w:cs="Arial"/>
          <w:color w:val="000000"/>
          <w:sz w:val="20"/>
          <w:szCs w:val="20"/>
        </w:rPr>
      </w:pPr>
      <w:r w:rsidRPr="00012A20">
        <w:rPr>
          <w:rFonts w:ascii="Arial" w:hAnsi="Arial" w:cs="Arial"/>
          <w:color w:val="000000"/>
          <w:sz w:val="20"/>
          <w:szCs w:val="20"/>
        </w:rPr>
        <w:t>Koriščenje sredstev bo možno v proračunskih letih 2</w:t>
      </w:r>
      <w:r>
        <w:rPr>
          <w:rFonts w:ascii="Arial" w:hAnsi="Arial" w:cs="Arial"/>
          <w:color w:val="000000"/>
          <w:sz w:val="20"/>
          <w:szCs w:val="20"/>
        </w:rPr>
        <w:t xml:space="preserve">017 do </w:t>
      </w:r>
      <w:r w:rsidRPr="00012A20">
        <w:rPr>
          <w:rFonts w:ascii="Arial" w:hAnsi="Arial" w:cs="Arial"/>
          <w:color w:val="000000"/>
          <w:sz w:val="20"/>
          <w:szCs w:val="20"/>
        </w:rPr>
        <w:t>201</w:t>
      </w:r>
      <w:r>
        <w:rPr>
          <w:rFonts w:ascii="Arial" w:hAnsi="Arial" w:cs="Arial"/>
          <w:color w:val="000000"/>
          <w:sz w:val="20"/>
          <w:szCs w:val="20"/>
        </w:rPr>
        <w:t>9</w:t>
      </w:r>
      <w:r w:rsidRPr="00012A20">
        <w:rPr>
          <w:rFonts w:ascii="Arial" w:hAnsi="Arial" w:cs="Arial"/>
          <w:color w:val="000000"/>
          <w:sz w:val="20"/>
          <w:szCs w:val="20"/>
        </w:rPr>
        <w:t>, oziroma do porabe sredstev. Predvideno koriščenje sredstev po posameznem letu obdobja upravičenosti za porabo sredstev je:</w:t>
      </w:r>
    </w:p>
    <w:p w14:paraId="1EBEA6B0" w14:textId="77777777" w:rsidR="001C7B5D" w:rsidRPr="00012A20" w:rsidRDefault="001C7B5D" w:rsidP="001C7B5D">
      <w:pPr>
        <w:spacing w:after="0" w:line="240" w:lineRule="auto"/>
        <w:jc w:val="both"/>
        <w:rPr>
          <w:rFonts w:ascii="Arial" w:hAnsi="Arial" w:cs="Arial"/>
          <w:color w:val="000000"/>
          <w:sz w:val="20"/>
          <w:szCs w:val="20"/>
        </w:rPr>
      </w:pPr>
      <w:r>
        <w:rPr>
          <w:rFonts w:ascii="Arial" w:hAnsi="Arial" w:cs="Arial"/>
          <w:color w:val="000000"/>
          <w:sz w:val="20"/>
          <w:szCs w:val="20"/>
        </w:rPr>
        <w:t>- v letu 2017: 2.2</w:t>
      </w:r>
      <w:r w:rsidRPr="00012A20">
        <w:rPr>
          <w:rFonts w:ascii="Arial" w:hAnsi="Arial" w:cs="Arial"/>
          <w:color w:val="000000"/>
          <w:sz w:val="20"/>
          <w:szCs w:val="20"/>
        </w:rPr>
        <w:t>00.000,00 EUR,</w:t>
      </w:r>
    </w:p>
    <w:p w14:paraId="130D751F" w14:textId="77777777" w:rsidR="001C7B5D" w:rsidRDefault="001C7B5D" w:rsidP="001C7B5D">
      <w:pPr>
        <w:spacing w:after="0" w:line="240" w:lineRule="auto"/>
        <w:jc w:val="both"/>
        <w:rPr>
          <w:rFonts w:ascii="Arial" w:hAnsi="Arial" w:cs="Arial"/>
          <w:color w:val="000000"/>
          <w:sz w:val="20"/>
          <w:szCs w:val="20"/>
        </w:rPr>
      </w:pPr>
      <w:r>
        <w:rPr>
          <w:rFonts w:ascii="Arial" w:hAnsi="Arial" w:cs="Arial"/>
          <w:color w:val="000000"/>
          <w:sz w:val="20"/>
          <w:szCs w:val="20"/>
        </w:rPr>
        <w:t>- v letu 2018: 3.600.000,00 EUR,</w:t>
      </w:r>
    </w:p>
    <w:p w14:paraId="0652EF2C" w14:textId="77777777" w:rsidR="001C7B5D" w:rsidRPr="00012A20" w:rsidRDefault="001C7B5D" w:rsidP="001C7B5D">
      <w:pPr>
        <w:spacing w:after="0" w:line="240" w:lineRule="auto"/>
        <w:jc w:val="both"/>
        <w:rPr>
          <w:rFonts w:ascii="Arial" w:hAnsi="Arial" w:cs="Arial"/>
          <w:color w:val="000000"/>
          <w:sz w:val="20"/>
          <w:szCs w:val="20"/>
        </w:rPr>
      </w:pPr>
      <w:r>
        <w:rPr>
          <w:rFonts w:ascii="Arial" w:hAnsi="Arial" w:cs="Arial"/>
          <w:color w:val="000000"/>
          <w:sz w:val="20"/>
          <w:szCs w:val="20"/>
        </w:rPr>
        <w:t>- v letu 2019: .2.200.000,00 EUR.</w:t>
      </w:r>
    </w:p>
    <w:p w14:paraId="36AE1458" w14:textId="77777777" w:rsidR="001C7B5D" w:rsidRDefault="001C7B5D" w:rsidP="001C7B5D">
      <w:pPr>
        <w:spacing w:after="0" w:line="240" w:lineRule="auto"/>
        <w:jc w:val="both"/>
        <w:rPr>
          <w:rFonts w:ascii="Arial" w:hAnsi="Arial" w:cs="Arial"/>
          <w:color w:val="000000"/>
          <w:sz w:val="20"/>
          <w:szCs w:val="20"/>
        </w:rPr>
      </w:pPr>
    </w:p>
    <w:p w14:paraId="4F4F57FF" w14:textId="77777777" w:rsidR="001C7B5D" w:rsidRDefault="001C7B5D" w:rsidP="001C7B5D">
      <w:pPr>
        <w:spacing w:after="0" w:line="240" w:lineRule="auto"/>
        <w:jc w:val="both"/>
        <w:rPr>
          <w:rFonts w:ascii="Arial" w:hAnsi="Arial" w:cs="Arial"/>
          <w:sz w:val="20"/>
          <w:szCs w:val="20"/>
        </w:rPr>
      </w:pPr>
      <w:r w:rsidRPr="00012A20">
        <w:rPr>
          <w:rFonts w:ascii="Arial" w:hAnsi="Arial" w:cs="Arial"/>
          <w:color w:val="000000"/>
          <w:sz w:val="20"/>
          <w:szCs w:val="20"/>
        </w:rPr>
        <w:t xml:space="preserve">Razporeditev sredstev po letih je </w:t>
      </w:r>
      <w:r>
        <w:rPr>
          <w:rFonts w:ascii="Arial" w:hAnsi="Arial" w:cs="Arial"/>
          <w:color w:val="000000"/>
          <w:sz w:val="20"/>
          <w:szCs w:val="20"/>
        </w:rPr>
        <w:t xml:space="preserve">le </w:t>
      </w:r>
      <w:r w:rsidRPr="00012A20">
        <w:rPr>
          <w:rFonts w:ascii="Arial" w:hAnsi="Arial" w:cs="Arial"/>
          <w:color w:val="000000"/>
          <w:sz w:val="20"/>
          <w:szCs w:val="20"/>
        </w:rPr>
        <w:t xml:space="preserve">okvirna, letna dinamika se lahko spremeni </w:t>
      </w:r>
      <w:r w:rsidRPr="00012A20">
        <w:rPr>
          <w:rFonts w:ascii="Arial" w:hAnsi="Arial" w:cs="Arial"/>
          <w:sz w:val="20"/>
          <w:szCs w:val="20"/>
        </w:rPr>
        <w:t>glede na število, vrednost in letno finančno dinamiko izbranih RRI projektov.</w:t>
      </w:r>
    </w:p>
    <w:p w14:paraId="31EFBE49" w14:textId="77777777" w:rsidR="001C7B5D" w:rsidRDefault="001C7B5D" w:rsidP="001C7B5D">
      <w:pPr>
        <w:spacing w:after="0" w:line="240" w:lineRule="auto"/>
        <w:jc w:val="both"/>
        <w:rPr>
          <w:rFonts w:ascii="Arial" w:hAnsi="Arial" w:cs="Arial"/>
          <w:sz w:val="20"/>
          <w:szCs w:val="20"/>
        </w:rPr>
      </w:pPr>
    </w:p>
    <w:p w14:paraId="5563B888" w14:textId="77777777" w:rsidR="001C7B5D" w:rsidRPr="00012A20" w:rsidRDefault="001C7B5D" w:rsidP="001C7B5D">
      <w:pPr>
        <w:spacing w:after="0" w:line="240" w:lineRule="auto"/>
        <w:jc w:val="both"/>
        <w:rPr>
          <w:rFonts w:ascii="Arial" w:hAnsi="Arial" w:cs="Arial"/>
          <w:bCs/>
          <w:sz w:val="20"/>
          <w:szCs w:val="20"/>
        </w:rPr>
      </w:pPr>
      <w:r w:rsidRPr="00012A20">
        <w:rPr>
          <w:rFonts w:ascii="Arial" w:hAnsi="Arial" w:cs="Arial"/>
          <w:bCs/>
          <w:sz w:val="20"/>
          <w:szCs w:val="20"/>
        </w:rPr>
        <w:t>Dinamika sofinanciranja operacij bo določena s pogodbo o sofinanciranju med agencijo in izbranim prijaviteljem kot upravičencem, v odvisnosti od načrta izvajanja operacije</w:t>
      </w:r>
      <w:r w:rsidRPr="00A353AB">
        <w:rPr>
          <w:rFonts w:ascii="Arial" w:hAnsi="Arial" w:cs="Arial"/>
          <w:bCs/>
          <w:sz w:val="20"/>
          <w:szCs w:val="20"/>
        </w:rPr>
        <w:t>,</w:t>
      </w:r>
      <w:r w:rsidRPr="00012A20">
        <w:rPr>
          <w:rFonts w:ascii="Arial" w:hAnsi="Arial" w:cs="Arial"/>
          <w:bCs/>
          <w:sz w:val="20"/>
          <w:szCs w:val="20"/>
        </w:rPr>
        <w:t xml:space="preserve"> predstavljene v vlogi</w:t>
      </w:r>
      <w:r w:rsidRPr="00A353AB">
        <w:rPr>
          <w:rFonts w:ascii="Arial" w:hAnsi="Arial" w:cs="Arial"/>
          <w:bCs/>
          <w:sz w:val="20"/>
          <w:szCs w:val="20"/>
        </w:rPr>
        <w:t>,</w:t>
      </w:r>
      <w:r w:rsidRPr="00012A20">
        <w:rPr>
          <w:rFonts w:ascii="Arial" w:hAnsi="Arial" w:cs="Arial"/>
          <w:bCs/>
          <w:sz w:val="20"/>
          <w:szCs w:val="20"/>
        </w:rPr>
        <w:t xml:space="preserve"> in od razpoložljivosti proračunskih sredstev.</w:t>
      </w:r>
    </w:p>
    <w:p w14:paraId="6DAB1438" w14:textId="77777777" w:rsidR="001C7B5D" w:rsidRPr="00012A20" w:rsidRDefault="001C7B5D" w:rsidP="001C7B5D">
      <w:pPr>
        <w:spacing w:after="0" w:line="240" w:lineRule="auto"/>
        <w:jc w:val="both"/>
        <w:rPr>
          <w:rFonts w:ascii="Arial" w:hAnsi="Arial" w:cs="Arial"/>
          <w:bCs/>
          <w:sz w:val="20"/>
          <w:szCs w:val="20"/>
        </w:rPr>
      </w:pPr>
    </w:p>
    <w:p w14:paraId="573387E0" w14:textId="77777777" w:rsidR="001C7B5D" w:rsidRPr="00A353AB" w:rsidRDefault="001C7B5D" w:rsidP="001C7B5D">
      <w:pPr>
        <w:autoSpaceDE w:val="0"/>
        <w:autoSpaceDN w:val="0"/>
        <w:adjustRightInd w:val="0"/>
        <w:spacing w:after="0" w:line="240" w:lineRule="auto"/>
        <w:jc w:val="both"/>
        <w:rPr>
          <w:rFonts w:ascii="Arial" w:hAnsi="Arial" w:cs="Arial"/>
          <w:bCs/>
          <w:iCs/>
          <w:sz w:val="20"/>
          <w:szCs w:val="20"/>
        </w:rPr>
      </w:pPr>
      <w:r w:rsidRPr="00012A20">
        <w:rPr>
          <w:rFonts w:ascii="Arial" w:hAnsi="Arial" w:cs="Arial"/>
          <w:sz w:val="20"/>
          <w:szCs w:val="20"/>
          <w:lang w:eastAsia="sl-SI"/>
        </w:rPr>
        <w:t xml:space="preserve">Izplačila agencije so odvisna od razpoložljivosti proračunskih sredstev in programa agencije za ta namen. V kolikor bi bile ukinjene ali zmanjšane pravice porabe na </w:t>
      </w:r>
      <w:r>
        <w:rPr>
          <w:rFonts w:ascii="Arial" w:hAnsi="Arial" w:cs="Arial"/>
          <w:sz w:val="20"/>
          <w:szCs w:val="20"/>
          <w:lang w:eastAsia="sl-SI"/>
        </w:rPr>
        <w:t xml:space="preserve">navedenih </w:t>
      </w:r>
      <w:r w:rsidRPr="00012A20">
        <w:rPr>
          <w:rFonts w:ascii="Arial" w:hAnsi="Arial" w:cs="Arial"/>
          <w:sz w:val="20"/>
          <w:szCs w:val="20"/>
          <w:lang w:eastAsia="sl-SI"/>
        </w:rPr>
        <w:t xml:space="preserve">proračunskih postavkah, lahko agencija razveljavi javni razpis in izdane sklepe o sofinanciranju, ali skladno s pogodbo o sofinanciranju določi novo pogodbeno vrednost ali dinamiko izplačil. V </w:t>
      </w:r>
      <w:r w:rsidRPr="00012A20">
        <w:rPr>
          <w:rFonts w:ascii="Arial" w:hAnsi="Arial" w:cs="Arial"/>
          <w:bCs/>
          <w:iCs/>
          <w:sz w:val="20"/>
          <w:szCs w:val="20"/>
        </w:rPr>
        <w:t>kolikor se prijavitelj ne strinja s predlogom agencije</w:t>
      </w:r>
      <w:r>
        <w:rPr>
          <w:rFonts w:ascii="Arial" w:hAnsi="Arial" w:cs="Arial"/>
          <w:bCs/>
          <w:iCs/>
          <w:sz w:val="20"/>
          <w:szCs w:val="20"/>
        </w:rPr>
        <w:t>,</w:t>
      </w:r>
      <w:r w:rsidRPr="00012A20">
        <w:rPr>
          <w:rFonts w:ascii="Arial" w:hAnsi="Arial" w:cs="Arial"/>
          <w:bCs/>
          <w:iCs/>
          <w:sz w:val="20"/>
          <w:szCs w:val="20"/>
        </w:rPr>
        <w:t xml:space="preserve"> se šteje, da odstopa od vloge oziroma od pogodbe o sofinanciranju.</w:t>
      </w:r>
    </w:p>
    <w:p w14:paraId="6EF08CFD" w14:textId="77777777" w:rsidR="001C7B5D" w:rsidRPr="00A353AB" w:rsidRDefault="001C7B5D" w:rsidP="001C7B5D">
      <w:pPr>
        <w:autoSpaceDE w:val="0"/>
        <w:autoSpaceDN w:val="0"/>
        <w:adjustRightInd w:val="0"/>
        <w:spacing w:after="0" w:line="240" w:lineRule="auto"/>
        <w:jc w:val="both"/>
        <w:rPr>
          <w:rFonts w:ascii="Arial" w:hAnsi="Arial" w:cs="Arial"/>
          <w:bCs/>
          <w:iCs/>
          <w:sz w:val="20"/>
          <w:szCs w:val="20"/>
        </w:rPr>
      </w:pPr>
    </w:p>
    <w:p w14:paraId="1D5DC657" w14:textId="77777777" w:rsidR="001C7B5D" w:rsidRPr="00C57680" w:rsidRDefault="001C7B5D" w:rsidP="001C7B5D">
      <w:pPr>
        <w:autoSpaceDE w:val="0"/>
        <w:autoSpaceDN w:val="0"/>
        <w:adjustRightInd w:val="0"/>
        <w:spacing w:line="240" w:lineRule="auto"/>
        <w:jc w:val="both"/>
        <w:rPr>
          <w:rFonts w:ascii="Arial" w:hAnsi="Arial" w:cs="Arial"/>
          <w:b/>
          <w:color w:val="000000"/>
          <w:sz w:val="20"/>
          <w:szCs w:val="20"/>
        </w:rPr>
      </w:pPr>
      <w:r w:rsidRPr="00C57680">
        <w:rPr>
          <w:rFonts w:ascii="Arial" w:hAnsi="Arial" w:cs="Arial"/>
          <w:color w:val="000000"/>
          <w:sz w:val="20"/>
          <w:szCs w:val="20"/>
        </w:rPr>
        <w:t xml:space="preserve">Če se </w:t>
      </w:r>
      <w:r>
        <w:rPr>
          <w:rFonts w:ascii="Arial" w:hAnsi="Arial" w:cs="Arial"/>
          <w:color w:val="000000"/>
          <w:sz w:val="20"/>
          <w:szCs w:val="20"/>
        </w:rPr>
        <w:t xml:space="preserve">bo </w:t>
      </w:r>
      <w:r w:rsidRPr="00C57680">
        <w:rPr>
          <w:rFonts w:ascii="Arial" w:hAnsi="Arial" w:cs="Arial"/>
          <w:color w:val="000000"/>
          <w:sz w:val="20"/>
          <w:szCs w:val="20"/>
        </w:rPr>
        <w:t>višina razpisanih sredstev spremenila, bo pred izdajo sklepov o sofinanciranju v Uradnem listu RS objavljena sprememba javnega razpisa</w:t>
      </w:r>
      <w:r>
        <w:rPr>
          <w:rFonts w:ascii="Arial" w:hAnsi="Arial" w:cs="Arial"/>
          <w:color w:val="000000"/>
          <w:sz w:val="20"/>
          <w:szCs w:val="20"/>
        </w:rPr>
        <w:t xml:space="preserve"> o povečanju sredstev. </w:t>
      </w:r>
    </w:p>
    <w:p w14:paraId="318EB7F8" w14:textId="77777777" w:rsidR="001C7B5D" w:rsidRPr="00012A20" w:rsidRDefault="001C7B5D" w:rsidP="001C7B5D">
      <w:pPr>
        <w:autoSpaceDE w:val="0"/>
        <w:autoSpaceDN w:val="0"/>
        <w:adjustRightInd w:val="0"/>
        <w:spacing w:after="0" w:line="240" w:lineRule="auto"/>
        <w:jc w:val="both"/>
        <w:rPr>
          <w:rFonts w:ascii="Arial" w:hAnsi="Arial" w:cs="Arial"/>
          <w:bCs/>
          <w:iCs/>
          <w:sz w:val="20"/>
          <w:szCs w:val="20"/>
        </w:rPr>
      </w:pPr>
    </w:p>
    <w:p w14:paraId="4B34800E" w14:textId="77777777" w:rsidR="001C7B5D" w:rsidRPr="000A5E68" w:rsidRDefault="001C7B5D" w:rsidP="001C7B5D">
      <w:pPr>
        <w:pStyle w:val="Naslov"/>
        <w:ind w:left="284"/>
        <w:jc w:val="left"/>
        <w:outlineLvl w:val="1"/>
        <w:rPr>
          <w:rFonts w:ascii="Arial" w:hAnsi="Arial" w:cs="Arial"/>
          <w:sz w:val="22"/>
          <w:szCs w:val="20"/>
        </w:rPr>
      </w:pPr>
      <w:r>
        <w:rPr>
          <w:rFonts w:ascii="Arial" w:hAnsi="Arial" w:cs="Arial"/>
          <w:sz w:val="22"/>
          <w:szCs w:val="20"/>
        </w:rPr>
        <w:t xml:space="preserve">7. </w:t>
      </w:r>
      <w:r w:rsidRPr="000A5E68">
        <w:rPr>
          <w:rFonts w:ascii="Arial" w:hAnsi="Arial" w:cs="Arial"/>
          <w:sz w:val="22"/>
          <w:szCs w:val="20"/>
        </w:rPr>
        <w:t>Skladnost s pravili državnih pomoči in pravili kohezijske politike</w:t>
      </w:r>
    </w:p>
    <w:p w14:paraId="3821868F" w14:textId="77777777" w:rsidR="001C7B5D" w:rsidRPr="00A353AB" w:rsidRDefault="001C7B5D" w:rsidP="001C7B5D">
      <w:pPr>
        <w:suppressAutoHyphens/>
        <w:spacing w:after="0" w:line="240" w:lineRule="auto"/>
        <w:jc w:val="both"/>
        <w:rPr>
          <w:rFonts w:ascii="Arial" w:hAnsi="Arial" w:cs="Arial"/>
          <w:bCs/>
          <w:iCs/>
          <w:color w:val="000000"/>
          <w:sz w:val="20"/>
          <w:szCs w:val="20"/>
        </w:rPr>
      </w:pPr>
    </w:p>
    <w:p w14:paraId="7933DDE2" w14:textId="77777777" w:rsidR="001C7B5D" w:rsidRPr="00A353AB" w:rsidRDefault="001C7B5D" w:rsidP="001C7B5D">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rPr>
        <w:t>Javni razpis se izvaja na osnovi priglašene sheme državne pomoči »Program izvajanja finančnih spodbud MGRT-RRI« (št. priglasitve: BE01-2399245-2015/I</w:t>
      </w:r>
      <w:r>
        <w:rPr>
          <w:rFonts w:ascii="Arial" w:hAnsi="Arial" w:cs="Arial"/>
          <w:sz w:val="20"/>
          <w:szCs w:val="20"/>
        </w:rPr>
        <w:t>I</w:t>
      </w:r>
      <w:r w:rsidRPr="00A353AB">
        <w:rPr>
          <w:rFonts w:ascii="Arial" w:hAnsi="Arial" w:cs="Arial"/>
          <w:sz w:val="20"/>
          <w:szCs w:val="20"/>
        </w:rPr>
        <w:t xml:space="preserve">, datum potrditve sheme: </w:t>
      </w:r>
      <w:r>
        <w:rPr>
          <w:rFonts w:ascii="Arial" w:hAnsi="Arial" w:cs="Arial"/>
          <w:sz w:val="20"/>
          <w:szCs w:val="20"/>
        </w:rPr>
        <w:t>4.11.2016</w:t>
      </w:r>
      <w:r w:rsidRPr="00A353AB">
        <w:rPr>
          <w:rFonts w:ascii="Arial" w:hAnsi="Arial" w:cs="Arial"/>
          <w:sz w:val="20"/>
          <w:szCs w:val="20"/>
        </w:rPr>
        <w:t>; trajanje sheme: 31.12.2020) (</w:t>
      </w:r>
      <w:r w:rsidRPr="00A353AB">
        <w:rPr>
          <w:rFonts w:ascii="Arial" w:hAnsi="Arial" w:cs="Arial"/>
          <w:i/>
          <w:sz w:val="20"/>
          <w:szCs w:val="20"/>
        </w:rPr>
        <w:t>v nadaljevanju</w:t>
      </w:r>
      <w:r w:rsidRPr="00A353AB">
        <w:rPr>
          <w:rFonts w:ascii="Arial" w:hAnsi="Arial" w:cs="Arial"/>
          <w:sz w:val="20"/>
          <w:szCs w:val="20"/>
        </w:rPr>
        <w:t>: shema državnih pomoči RRI).</w:t>
      </w:r>
      <w:r w:rsidRPr="00A353AB">
        <w:rPr>
          <w:rFonts w:ascii="Arial" w:hAnsi="Arial" w:cs="Arial"/>
          <w:sz w:val="20"/>
          <w:szCs w:val="20"/>
          <w:lang w:eastAsia="sl-SI"/>
        </w:rPr>
        <w:t xml:space="preserve"> </w:t>
      </w:r>
    </w:p>
    <w:p w14:paraId="55D4214F" w14:textId="77777777" w:rsidR="001C7B5D" w:rsidRPr="00A353AB" w:rsidRDefault="001C7B5D" w:rsidP="001C7B5D">
      <w:pPr>
        <w:autoSpaceDE w:val="0"/>
        <w:autoSpaceDN w:val="0"/>
        <w:adjustRightInd w:val="0"/>
        <w:spacing w:after="0" w:line="240" w:lineRule="auto"/>
        <w:jc w:val="both"/>
        <w:rPr>
          <w:rFonts w:ascii="Arial" w:hAnsi="Arial" w:cs="Arial"/>
          <w:sz w:val="20"/>
          <w:szCs w:val="20"/>
          <w:lang w:eastAsia="sl-SI"/>
        </w:rPr>
      </w:pPr>
    </w:p>
    <w:p w14:paraId="460EB76E"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Upravičenci do državne pomoči morajo upoštevati pravilo kumulacije državnih pomoči. Skupna višina državne pomoči za operacijo v zvezi z istimi upravičenimi stroški ne sme presegati največje intenzivnosti pomoči ali zneska državne pomoči, kot določa </w:t>
      </w:r>
      <w:r w:rsidRPr="00A353AB">
        <w:rPr>
          <w:rFonts w:ascii="Arial" w:hAnsi="Arial" w:cs="Arial"/>
          <w:sz w:val="20"/>
          <w:szCs w:val="20"/>
          <w:lang w:eastAsia="sl-SI"/>
        </w:rPr>
        <w:t>shema državnih pomoči RRI</w:t>
      </w:r>
      <w:r w:rsidRPr="00A353AB">
        <w:rPr>
          <w:rFonts w:ascii="Arial" w:hAnsi="Arial" w:cs="Arial"/>
          <w:sz w:val="20"/>
          <w:szCs w:val="20"/>
        </w:rPr>
        <w:t xml:space="preserve">. </w:t>
      </w:r>
    </w:p>
    <w:p w14:paraId="3D9FC7BC" w14:textId="77777777" w:rsidR="001C7B5D" w:rsidRPr="00A353AB" w:rsidRDefault="001C7B5D" w:rsidP="001C7B5D">
      <w:pPr>
        <w:spacing w:after="0" w:line="240" w:lineRule="auto"/>
        <w:jc w:val="both"/>
        <w:rPr>
          <w:rFonts w:ascii="Arial" w:hAnsi="Arial" w:cs="Arial"/>
          <w:sz w:val="20"/>
          <w:szCs w:val="20"/>
        </w:rPr>
      </w:pPr>
    </w:p>
    <w:p w14:paraId="35BE49CB"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Pomoč se ne sme združevati s pomočjo</w:t>
      </w:r>
      <w:r>
        <w:rPr>
          <w:rFonts w:ascii="Arial" w:hAnsi="Arial" w:cs="Arial"/>
          <w:sz w:val="20"/>
          <w:szCs w:val="20"/>
        </w:rPr>
        <w:t>,</w:t>
      </w:r>
      <w:r w:rsidRPr="00A353AB">
        <w:rPr>
          <w:rFonts w:ascii="Arial" w:hAnsi="Arial" w:cs="Arial"/>
          <w:sz w:val="20"/>
          <w:szCs w:val="20"/>
        </w:rPr>
        <w:t xml:space="preserve"> dodeljeno po pravilu </w:t>
      </w:r>
      <w:r w:rsidRPr="00A353AB">
        <w:rPr>
          <w:rFonts w:ascii="Arial" w:hAnsi="Arial" w:cs="Arial"/>
          <w:i/>
          <w:sz w:val="20"/>
          <w:szCs w:val="20"/>
        </w:rPr>
        <w:t xml:space="preserve">de </w:t>
      </w:r>
      <w:proofErr w:type="spellStart"/>
      <w:r w:rsidRPr="00A353AB">
        <w:rPr>
          <w:rFonts w:ascii="Arial" w:hAnsi="Arial" w:cs="Arial"/>
          <w:i/>
          <w:sz w:val="20"/>
          <w:szCs w:val="20"/>
        </w:rPr>
        <w:t>minimis</w:t>
      </w:r>
      <w:proofErr w:type="spellEnd"/>
      <w:r w:rsidRPr="00A353AB">
        <w:rPr>
          <w:rFonts w:ascii="Arial" w:hAnsi="Arial" w:cs="Arial"/>
          <w:sz w:val="20"/>
          <w:szCs w:val="20"/>
        </w:rPr>
        <w:t xml:space="preserve"> glede na </w:t>
      </w:r>
      <w:r>
        <w:rPr>
          <w:rFonts w:ascii="Arial" w:hAnsi="Arial" w:cs="Arial"/>
          <w:sz w:val="20"/>
          <w:szCs w:val="20"/>
        </w:rPr>
        <w:t>iste</w:t>
      </w:r>
      <w:r w:rsidRPr="00A353AB">
        <w:rPr>
          <w:rFonts w:ascii="Arial" w:hAnsi="Arial" w:cs="Arial"/>
          <w:sz w:val="20"/>
          <w:szCs w:val="20"/>
        </w:rPr>
        <w:t xml:space="preserve"> upravičene stroške, če bi bile s tem presežene dovoljene meje intenzivnosti državnih pomoči. </w:t>
      </w:r>
    </w:p>
    <w:p w14:paraId="6021CA0F" w14:textId="77777777" w:rsidR="001C7B5D" w:rsidRPr="00A353AB" w:rsidRDefault="001C7B5D" w:rsidP="001C7B5D">
      <w:pPr>
        <w:spacing w:after="0" w:line="240" w:lineRule="auto"/>
        <w:jc w:val="both"/>
        <w:rPr>
          <w:rFonts w:ascii="Arial" w:hAnsi="Arial" w:cs="Arial"/>
          <w:sz w:val="20"/>
          <w:szCs w:val="20"/>
        </w:rPr>
      </w:pPr>
    </w:p>
    <w:p w14:paraId="0B518F13"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Državna pomoč po shemi državnih pomoči RRI ima spodbujevalni učinek samo v primeru, če je prijavitelj predložil vlogo za sofinanciranje pred začetkom izvajanja operacije. </w:t>
      </w:r>
    </w:p>
    <w:p w14:paraId="52EA7569" w14:textId="77777777" w:rsidR="001C7B5D" w:rsidRDefault="001C7B5D" w:rsidP="001C7B5D">
      <w:pPr>
        <w:spacing w:after="0" w:line="240" w:lineRule="auto"/>
        <w:jc w:val="both"/>
        <w:rPr>
          <w:rFonts w:ascii="Arial" w:hAnsi="Arial" w:cs="Arial"/>
          <w:sz w:val="20"/>
          <w:szCs w:val="20"/>
        </w:rPr>
      </w:pPr>
    </w:p>
    <w:p w14:paraId="07A72F1D" w14:textId="77777777" w:rsidR="001C7B5D" w:rsidRDefault="001C7B5D" w:rsidP="001C7B5D">
      <w:pPr>
        <w:autoSpaceDE w:val="0"/>
        <w:autoSpaceDN w:val="0"/>
        <w:adjustRightInd w:val="0"/>
        <w:spacing w:after="0" w:line="240" w:lineRule="auto"/>
        <w:jc w:val="both"/>
        <w:rPr>
          <w:rFonts w:ascii="Arial" w:hAnsi="Arial" w:cs="Arial"/>
          <w:bCs/>
          <w:iCs/>
          <w:sz w:val="20"/>
          <w:szCs w:val="20"/>
        </w:rPr>
      </w:pPr>
    </w:p>
    <w:p w14:paraId="33C72994" w14:textId="77777777" w:rsidR="001C7B5D" w:rsidRPr="000A5E68" w:rsidRDefault="001C7B5D" w:rsidP="001C7B5D">
      <w:pPr>
        <w:pStyle w:val="Naslov"/>
        <w:ind w:left="284"/>
        <w:jc w:val="left"/>
        <w:outlineLvl w:val="1"/>
        <w:rPr>
          <w:rFonts w:ascii="Arial" w:hAnsi="Arial" w:cs="Arial"/>
          <w:sz w:val="22"/>
          <w:szCs w:val="20"/>
        </w:rPr>
      </w:pPr>
      <w:r>
        <w:rPr>
          <w:rFonts w:ascii="Arial" w:hAnsi="Arial" w:cs="Arial"/>
          <w:sz w:val="22"/>
          <w:szCs w:val="20"/>
        </w:rPr>
        <w:t xml:space="preserve">8. </w:t>
      </w:r>
      <w:r w:rsidRPr="000A5E68">
        <w:rPr>
          <w:rFonts w:ascii="Arial" w:hAnsi="Arial" w:cs="Arial"/>
          <w:sz w:val="22"/>
          <w:szCs w:val="20"/>
        </w:rPr>
        <w:t>Upravičeni stroški, intenzivnosti pomoči in način financiranja</w:t>
      </w:r>
    </w:p>
    <w:p w14:paraId="7A92D586" w14:textId="77777777" w:rsidR="001C7B5D" w:rsidRPr="00012A20" w:rsidRDefault="001C7B5D" w:rsidP="001C7B5D">
      <w:pPr>
        <w:spacing w:after="0" w:line="240" w:lineRule="auto"/>
        <w:jc w:val="both"/>
        <w:rPr>
          <w:rFonts w:ascii="Arial" w:hAnsi="Arial" w:cs="Arial"/>
          <w:b/>
          <w:sz w:val="20"/>
          <w:szCs w:val="20"/>
        </w:rPr>
      </w:pPr>
    </w:p>
    <w:p w14:paraId="6E166FCF" w14:textId="1D4AAF0C" w:rsidR="001C7B5D" w:rsidRDefault="001C7B5D" w:rsidP="001C7B5D">
      <w:pPr>
        <w:jc w:val="both"/>
        <w:rPr>
          <w:rFonts w:ascii="Arial" w:hAnsi="Arial" w:cs="Arial"/>
          <w:color w:val="000000"/>
          <w:sz w:val="20"/>
          <w:szCs w:val="20"/>
        </w:rPr>
      </w:pPr>
      <w:r w:rsidRPr="00012A20">
        <w:rPr>
          <w:rFonts w:ascii="Arial" w:hAnsi="Arial" w:cs="Arial"/>
          <w:color w:val="000000"/>
          <w:sz w:val="20"/>
          <w:szCs w:val="20"/>
        </w:rPr>
        <w:t>Financiranje po tem javnem razpisu bo potekalo skladno s pravili evropske kohezijske politike, shemo državnih pomoči RRI in veljavnimi Navodili organa upravljanja o upravičenih stroških za sredstva evropske kohezijske politike za programsko obdobje 2014-2020</w:t>
      </w:r>
      <w:r w:rsidRPr="009131B0">
        <w:rPr>
          <w:rFonts w:ascii="Arial" w:hAnsi="Arial" w:cs="Arial"/>
          <w:color w:val="000000"/>
          <w:sz w:val="20"/>
          <w:szCs w:val="20"/>
        </w:rPr>
        <w:t xml:space="preserve"> (</w:t>
      </w:r>
      <w:hyperlink r:id="rId13" w:history="1">
        <w:r w:rsidRPr="009131B0">
          <w:rPr>
            <w:rStyle w:val="Hiperpovezava"/>
            <w:rFonts w:ascii="Arial" w:hAnsi="Arial" w:cs="Arial"/>
            <w:sz w:val="20"/>
            <w:szCs w:val="20"/>
          </w:rPr>
          <w:t>http://www.eu-skladi.si/sl/dokumenti/navodila/navodila-o-upravicenih-stroskih-1-02.pdf</w:t>
        </w:r>
      </w:hyperlink>
      <w:r w:rsidRPr="009131B0">
        <w:rPr>
          <w:rFonts w:ascii="Arial" w:hAnsi="Arial" w:cs="Arial"/>
          <w:color w:val="000000"/>
          <w:sz w:val="20"/>
          <w:szCs w:val="20"/>
        </w:rPr>
        <w:t>)  in Smernicami o poenostavljenih možnostih obračunavanja stroškov (</w:t>
      </w:r>
      <w:hyperlink r:id="rId14" w:history="1">
        <w:r w:rsidRPr="009131B0">
          <w:rPr>
            <w:rStyle w:val="Hiperpovezava"/>
            <w:rFonts w:ascii="Arial" w:hAnsi="Arial" w:cs="Arial"/>
            <w:sz w:val="20"/>
            <w:szCs w:val="20"/>
          </w:rPr>
          <w:t>http://www.eu-skladi.si/sl/dokumenti/navodila/smernice-o-poenostavljenih-moznostih-obracunavanja-stroskov.pdf</w:t>
        </w:r>
      </w:hyperlink>
      <w:r w:rsidRPr="009131B0">
        <w:rPr>
          <w:rFonts w:ascii="Arial" w:hAnsi="Arial" w:cs="Arial"/>
          <w:color w:val="000000"/>
          <w:sz w:val="20"/>
          <w:szCs w:val="20"/>
        </w:rPr>
        <w:t>).</w:t>
      </w:r>
    </w:p>
    <w:p w14:paraId="552A239F" w14:textId="6A05FF5E" w:rsidR="009E2F6F" w:rsidRDefault="009E2F6F" w:rsidP="001C7B5D">
      <w:pPr>
        <w:jc w:val="both"/>
        <w:rPr>
          <w:rFonts w:ascii="Arial" w:hAnsi="Arial" w:cs="Arial"/>
          <w:color w:val="000000"/>
          <w:sz w:val="20"/>
          <w:szCs w:val="20"/>
        </w:rPr>
      </w:pPr>
    </w:p>
    <w:p w14:paraId="0322B63F" w14:textId="344985AF" w:rsidR="009E2F6F" w:rsidRDefault="009E2F6F" w:rsidP="001C7B5D">
      <w:pPr>
        <w:jc w:val="both"/>
        <w:rPr>
          <w:rFonts w:ascii="Arial" w:hAnsi="Arial" w:cs="Arial"/>
          <w:color w:val="000000"/>
          <w:sz w:val="20"/>
          <w:szCs w:val="20"/>
        </w:rPr>
      </w:pPr>
    </w:p>
    <w:p w14:paraId="039A6B3C" w14:textId="04B66C0A" w:rsidR="009E2F6F" w:rsidRDefault="009E2F6F" w:rsidP="001C7B5D">
      <w:pPr>
        <w:jc w:val="both"/>
        <w:rPr>
          <w:rFonts w:ascii="Arial" w:hAnsi="Arial" w:cs="Arial"/>
          <w:color w:val="000000"/>
          <w:sz w:val="20"/>
          <w:szCs w:val="20"/>
        </w:rPr>
      </w:pPr>
    </w:p>
    <w:p w14:paraId="655B6AD6" w14:textId="6BFEF4BD" w:rsidR="009E2F6F" w:rsidRDefault="009E2F6F" w:rsidP="001C7B5D">
      <w:pPr>
        <w:jc w:val="both"/>
        <w:rPr>
          <w:rFonts w:ascii="Arial" w:hAnsi="Arial" w:cs="Arial"/>
          <w:color w:val="000000"/>
          <w:sz w:val="20"/>
          <w:szCs w:val="20"/>
        </w:rPr>
      </w:pPr>
    </w:p>
    <w:p w14:paraId="2EFFE34F" w14:textId="77777777" w:rsidR="009E2F6F" w:rsidRDefault="009E2F6F" w:rsidP="001C7B5D">
      <w:pPr>
        <w:jc w:val="both"/>
        <w:rPr>
          <w:rFonts w:ascii="Arial" w:hAnsi="Arial" w:cs="Arial"/>
          <w:color w:val="000000"/>
          <w:sz w:val="20"/>
          <w:szCs w:val="20"/>
        </w:rPr>
      </w:pPr>
    </w:p>
    <w:p w14:paraId="6DCC5B65" w14:textId="77777777" w:rsidR="001C7B5D" w:rsidRPr="000A5E68" w:rsidRDefault="001C7B5D" w:rsidP="001C7B5D">
      <w:pPr>
        <w:pStyle w:val="Naslov2"/>
        <w:spacing w:before="0" w:after="0" w:line="240" w:lineRule="auto"/>
        <w:ind w:firstLine="708"/>
        <w:rPr>
          <w:rFonts w:ascii="Arial" w:hAnsi="Arial" w:cs="Arial"/>
          <w:sz w:val="20"/>
          <w:szCs w:val="20"/>
        </w:rPr>
      </w:pPr>
      <w:r w:rsidRPr="000A5E68">
        <w:rPr>
          <w:rFonts w:ascii="Arial" w:hAnsi="Arial" w:cs="Arial"/>
          <w:sz w:val="20"/>
          <w:szCs w:val="20"/>
        </w:rPr>
        <w:t>8.1 Upravičeni stroški in intenzivnost pomoči</w:t>
      </w:r>
    </w:p>
    <w:p w14:paraId="53DB33FE" w14:textId="77777777" w:rsidR="001C7B5D" w:rsidRPr="00012A20" w:rsidRDefault="001C7B5D" w:rsidP="001C7B5D">
      <w:pPr>
        <w:spacing w:after="0" w:line="240" w:lineRule="auto"/>
        <w:jc w:val="both"/>
        <w:rPr>
          <w:rFonts w:ascii="Arial" w:hAnsi="Arial" w:cs="Arial"/>
          <w:sz w:val="20"/>
          <w:szCs w:val="20"/>
        </w:rPr>
      </w:pPr>
    </w:p>
    <w:tbl>
      <w:tblPr>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9"/>
        <w:gridCol w:w="7292"/>
      </w:tblGrid>
      <w:tr w:rsidR="001C7B5D" w:rsidRPr="00A353AB" w14:paraId="5ECE4CA4" w14:textId="77777777" w:rsidTr="00A2420B">
        <w:trPr>
          <w:trHeight w:val="265"/>
          <w:jc w:val="center"/>
        </w:trPr>
        <w:tc>
          <w:tcPr>
            <w:tcW w:w="1439" w:type="dxa"/>
            <w:tcBorders>
              <w:top w:val="single" w:sz="4" w:space="0" w:color="000000"/>
              <w:left w:val="single" w:sz="4" w:space="0" w:color="000000"/>
              <w:bottom w:val="single" w:sz="4" w:space="0" w:color="000000"/>
              <w:right w:val="single" w:sz="4" w:space="0" w:color="000000"/>
            </w:tcBorders>
          </w:tcPr>
          <w:p w14:paraId="1B666C52" w14:textId="77777777" w:rsidR="001C7B5D" w:rsidRPr="00012A20" w:rsidRDefault="001C7B5D" w:rsidP="00A2420B">
            <w:pPr>
              <w:spacing w:line="240" w:lineRule="auto"/>
              <w:jc w:val="both"/>
              <w:rPr>
                <w:rFonts w:ascii="Arial" w:hAnsi="Arial" w:cs="Arial"/>
                <w:b/>
                <w:sz w:val="20"/>
                <w:szCs w:val="20"/>
              </w:rPr>
            </w:pPr>
          </w:p>
        </w:tc>
        <w:tc>
          <w:tcPr>
            <w:tcW w:w="7292" w:type="dxa"/>
            <w:tcBorders>
              <w:top w:val="single" w:sz="4" w:space="0" w:color="000000"/>
              <w:left w:val="single" w:sz="4" w:space="0" w:color="000000"/>
              <w:bottom w:val="single" w:sz="4" w:space="0" w:color="000000"/>
              <w:right w:val="single" w:sz="4" w:space="0" w:color="000000"/>
            </w:tcBorders>
            <w:hideMark/>
          </w:tcPr>
          <w:p w14:paraId="43563F7C" w14:textId="77777777" w:rsidR="001C7B5D" w:rsidRPr="00012A20" w:rsidRDefault="001C7B5D" w:rsidP="00A2420B">
            <w:pPr>
              <w:spacing w:line="240" w:lineRule="auto"/>
              <w:jc w:val="both"/>
              <w:rPr>
                <w:rFonts w:ascii="Arial" w:hAnsi="Arial" w:cs="Arial"/>
                <w:b/>
                <w:sz w:val="20"/>
                <w:szCs w:val="20"/>
              </w:rPr>
            </w:pPr>
            <w:r w:rsidRPr="00012A20">
              <w:rPr>
                <w:rFonts w:ascii="Arial" w:hAnsi="Arial" w:cs="Arial"/>
                <w:b/>
                <w:sz w:val="20"/>
                <w:szCs w:val="20"/>
              </w:rPr>
              <w:t xml:space="preserve">Raziskovalno-razvojne aktivnosti v okviru </w:t>
            </w:r>
            <w:r w:rsidRPr="005C5EB0">
              <w:rPr>
                <w:rFonts w:ascii="Arial" w:hAnsi="Arial" w:cs="Arial"/>
                <w:b/>
                <w:sz w:val="20"/>
                <w:szCs w:val="20"/>
              </w:rPr>
              <w:t>industrijskih raziskav</w:t>
            </w:r>
            <w:r w:rsidRPr="005C5EB0">
              <w:rPr>
                <w:rStyle w:val="Sprotnaopomba-sklic"/>
                <w:rFonts w:ascii="Arial" w:hAnsi="Arial" w:cs="Arial"/>
                <w:b/>
                <w:sz w:val="20"/>
                <w:szCs w:val="20"/>
              </w:rPr>
              <w:footnoteReference w:id="8"/>
            </w:r>
            <w:r w:rsidRPr="005C5EB0">
              <w:rPr>
                <w:rFonts w:ascii="Arial" w:hAnsi="Arial" w:cs="Arial"/>
                <w:b/>
                <w:sz w:val="20"/>
                <w:szCs w:val="20"/>
              </w:rPr>
              <w:t xml:space="preserve"> in/ali eksperimentalnega razvoja</w:t>
            </w:r>
            <w:r w:rsidRPr="0007183D">
              <w:rPr>
                <w:rStyle w:val="Sprotnaopomba-sklic"/>
                <w:rFonts w:ascii="Arial" w:hAnsi="Arial" w:cs="Arial"/>
                <w:sz w:val="20"/>
                <w:szCs w:val="20"/>
              </w:rPr>
              <w:footnoteReference w:id="9"/>
            </w:r>
            <w:r w:rsidRPr="00A353AB">
              <w:rPr>
                <w:rFonts w:ascii="Arial" w:hAnsi="Arial" w:cs="Arial"/>
                <w:b/>
                <w:sz w:val="20"/>
                <w:szCs w:val="20"/>
              </w:rPr>
              <w:t xml:space="preserve"> </w:t>
            </w:r>
          </w:p>
        </w:tc>
      </w:tr>
      <w:tr w:rsidR="001C7B5D" w:rsidRPr="00A353AB" w14:paraId="31A7AF8A" w14:textId="77777777" w:rsidTr="00A2420B">
        <w:trPr>
          <w:trHeight w:val="3089"/>
          <w:jc w:val="center"/>
        </w:trPr>
        <w:tc>
          <w:tcPr>
            <w:tcW w:w="1439" w:type="dxa"/>
            <w:tcBorders>
              <w:top w:val="single" w:sz="4" w:space="0" w:color="000000"/>
              <w:left w:val="single" w:sz="4" w:space="0" w:color="000000"/>
              <w:bottom w:val="single" w:sz="4" w:space="0" w:color="000000"/>
              <w:right w:val="single" w:sz="4" w:space="0" w:color="000000"/>
            </w:tcBorders>
            <w:vAlign w:val="center"/>
          </w:tcPr>
          <w:p w14:paraId="2B5F0C31" w14:textId="77777777" w:rsidR="001C7B5D" w:rsidRPr="00012A20" w:rsidRDefault="001C7B5D" w:rsidP="00A2420B">
            <w:pPr>
              <w:spacing w:line="240" w:lineRule="auto"/>
              <w:jc w:val="both"/>
              <w:rPr>
                <w:rFonts w:ascii="Arial" w:hAnsi="Arial" w:cs="Arial"/>
                <w:sz w:val="20"/>
                <w:szCs w:val="20"/>
              </w:rPr>
            </w:pPr>
          </w:p>
          <w:p w14:paraId="78637AC1" w14:textId="77777777" w:rsidR="001C7B5D" w:rsidRPr="00012A20" w:rsidRDefault="001C7B5D" w:rsidP="00A2420B">
            <w:pPr>
              <w:spacing w:line="240" w:lineRule="auto"/>
              <w:jc w:val="both"/>
              <w:rPr>
                <w:rFonts w:ascii="Arial" w:hAnsi="Arial" w:cs="Arial"/>
                <w:sz w:val="20"/>
                <w:szCs w:val="20"/>
              </w:rPr>
            </w:pPr>
          </w:p>
          <w:p w14:paraId="1B693ED8" w14:textId="77777777" w:rsidR="001C7B5D" w:rsidRPr="00012A20" w:rsidRDefault="001C7B5D" w:rsidP="00A2420B">
            <w:pPr>
              <w:spacing w:line="240" w:lineRule="auto"/>
              <w:jc w:val="center"/>
              <w:rPr>
                <w:rFonts w:ascii="Arial" w:hAnsi="Arial" w:cs="Arial"/>
                <w:b/>
                <w:sz w:val="20"/>
                <w:szCs w:val="20"/>
              </w:rPr>
            </w:pPr>
          </w:p>
          <w:p w14:paraId="2F9C9A58" w14:textId="77777777" w:rsidR="001C7B5D" w:rsidRPr="00012A20" w:rsidRDefault="001C7B5D" w:rsidP="00A2420B">
            <w:pPr>
              <w:spacing w:line="240" w:lineRule="auto"/>
              <w:jc w:val="center"/>
              <w:rPr>
                <w:rFonts w:ascii="Arial" w:hAnsi="Arial" w:cs="Arial"/>
                <w:b/>
                <w:sz w:val="20"/>
                <w:szCs w:val="20"/>
              </w:rPr>
            </w:pPr>
            <w:r w:rsidRPr="00A353AB">
              <w:rPr>
                <w:rFonts w:ascii="Arial" w:hAnsi="Arial" w:cs="Arial"/>
                <w:b/>
                <w:sz w:val="20"/>
                <w:szCs w:val="20"/>
              </w:rPr>
              <w:t>Upravičeni stroški</w:t>
            </w:r>
          </w:p>
          <w:p w14:paraId="25D9EC73" w14:textId="77777777" w:rsidR="001C7B5D" w:rsidRPr="00012A20" w:rsidRDefault="001C7B5D" w:rsidP="00A2420B">
            <w:pPr>
              <w:spacing w:line="240" w:lineRule="auto"/>
              <w:rPr>
                <w:rFonts w:ascii="Arial" w:hAnsi="Arial" w:cs="Arial"/>
                <w:b/>
                <w:sz w:val="20"/>
                <w:szCs w:val="20"/>
              </w:rPr>
            </w:pPr>
          </w:p>
          <w:p w14:paraId="3450C062" w14:textId="77777777" w:rsidR="001C7B5D" w:rsidRPr="00012A20" w:rsidRDefault="001C7B5D" w:rsidP="00A2420B">
            <w:pPr>
              <w:spacing w:line="240" w:lineRule="auto"/>
              <w:jc w:val="center"/>
              <w:rPr>
                <w:rFonts w:ascii="Arial" w:hAnsi="Arial" w:cs="Arial"/>
                <w:b/>
                <w:sz w:val="20"/>
                <w:szCs w:val="20"/>
              </w:rPr>
            </w:pPr>
          </w:p>
        </w:tc>
        <w:tc>
          <w:tcPr>
            <w:tcW w:w="7292" w:type="dxa"/>
            <w:tcBorders>
              <w:top w:val="single" w:sz="4" w:space="0" w:color="000000"/>
              <w:left w:val="single" w:sz="4" w:space="0" w:color="000000"/>
              <w:right w:val="single" w:sz="4" w:space="0" w:color="000000"/>
            </w:tcBorders>
          </w:tcPr>
          <w:p w14:paraId="18F149D1" w14:textId="77777777" w:rsidR="001C7B5D" w:rsidRDefault="001C7B5D" w:rsidP="001C7B5D">
            <w:pPr>
              <w:pStyle w:val="Odstavekseznama"/>
              <w:numPr>
                <w:ilvl w:val="0"/>
                <w:numId w:val="10"/>
              </w:numPr>
              <w:autoSpaceDE w:val="0"/>
              <w:autoSpaceDN w:val="0"/>
              <w:adjustRightInd w:val="0"/>
              <w:spacing w:line="240" w:lineRule="auto"/>
              <w:jc w:val="both"/>
              <w:rPr>
                <w:rFonts w:ascii="Arial" w:hAnsi="Arial" w:cs="Arial"/>
                <w:sz w:val="20"/>
                <w:szCs w:val="20"/>
              </w:rPr>
            </w:pPr>
            <w:r w:rsidRPr="008879D7">
              <w:rPr>
                <w:rFonts w:ascii="Arial" w:hAnsi="Arial" w:cs="Arial"/>
                <w:b/>
                <w:sz w:val="20"/>
                <w:szCs w:val="20"/>
              </w:rPr>
              <w:t>Stroški plač</w:t>
            </w:r>
            <w:r>
              <w:rPr>
                <w:rFonts w:ascii="Arial" w:hAnsi="Arial" w:cs="Arial"/>
                <w:b/>
                <w:sz w:val="20"/>
                <w:szCs w:val="20"/>
              </w:rPr>
              <w:t xml:space="preserve">: </w:t>
            </w:r>
            <w:r w:rsidRPr="00047B05">
              <w:rPr>
                <w:rFonts w:ascii="Arial" w:hAnsi="Arial" w:cs="Arial"/>
                <w:sz w:val="20"/>
                <w:szCs w:val="20"/>
              </w:rPr>
              <w:t xml:space="preserve">stroški osebja (raziskovalci, strokovni in tehnični sodelavci) </w:t>
            </w:r>
            <w:r w:rsidRPr="00F911C0">
              <w:rPr>
                <w:rFonts w:ascii="Arial" w:hAnsi="Arial" w:cs="Arial"/>
                <w:sz w:val="20"/>
                <w:szCs w:val="20"/>
              </w:rPr>
              <w:t>v obsegu zaposlitve na raziskovalno-razvojnih aktivnostih, ki se izvajajo</w:t>
            </w:r>
            <w:r>
              <w:rPr>
                <w:rFonts w:ascii="Arial" w:hAnsi="Arial" w:cs="Arial"/>
                <w:sz w:val="20"/>
                <w:szCs w:val="20"/>
              </w:rPr>
              <w:t xml:space="preserve"> neposredno</w:t>
            </w:r>
            <w:r w:rsidRPr="00F911C0">
              <w:rPr>
                <w:rFonts w:ascii="Arial" w:hAnsi="Arial" w:cs="Arial"/>
                <w:sz w:val="20"/>
                <w:szCs w:val="20"/>
              </w:rPr>
              <w:t xml:space="preserve"> v okviru RRI projekta. </w:t>
            </w:r>
          </w:p>
          <w:p w14:paraId="7BA9A513" w14:textId="77777777" w:rsidR="001C7B5D" w:rsidRPr="00F911C0" w:rsidRDefault="001C7B5D" w:rsidP="00A2420B">
            <w:pPr>
              <w:pStyle w:val="Odstavekseznama"/>
              <w:shd w:val="clear" w:color="auto" w:fill="FFFFFF"/>
              <w:autoSpaceDE w:val="0"/>
              <w:autoSpaceDN w:val="0"/>
              <w:adjustRightInd w:val="0"/>
              <w:spacing w:line="240" w:lineRule="auto"/>
              <w:jc w:val="both"/>
              <w:rPr>
                <w:rFonts w:ascii="Arial" w:hAnsi="Arial" w:cs="Arial"/>
                <w:sz w:val="20"/>
                <w:szCs w:val="20"/>
              </w:rPr>
            </w:pPr>
          </w:p>
          <w:p w14:paraId="362EB50D" w14:textId="77777777" w:rsidR="001C7B5D" w:rsidRPr="00A0762A" w:rsidRDefault="001C7B5D" w:rsidP="001C7B5D">
            <w:pPr>
              <w:pStyle w:val="Odstavekseznama"/>
              <w:numPr>
                <w:ilvl w:val="0"/>
                <w:numId w:val="10"/>
              </w:numPr>
              <w:shd w:val="clear" w:color="auto" w:fill="FFFFFF"/>
              <w:autoSpaceDE w:val="0"/>
              <w:autoSpaceDN w:val="0"/>
              <w:adjustRightInd w:val="0"/>
              <w:spacing w:line="240" w:lineRule="auto"/>
              <w:jc w:val="both"/>
              <w:rPr>
                <w:rFonts w:ascii="Arial" w:hAnsi="Arial" w:cs="Arial"/>
                <w:sz w:val="20"/>
                <w:szCs w:val="20"/>
              </w:rPr>
            </w:pPr>
            <w:r>
              <w:rPr>
                <w:rFonts w:ascii="Arial" w:hAnsi="Arial" w:cs="Arial"/>
                <w:b/>
                <w:sz w:val="20"/>
                <w:szCs w:val="20"/>
              </w:rPr>
              <w:t>Stroški storitev zunanjih izvajalcev</w:t>
            </w:r>
            <w:r w:rsidRPr="00764D9E">
              <w:rPr>
                <w:rFonts w:ascii="Arial" w:hAnsi="Arial" w:cs="Arial"/>
                <w:sz w:val="20"/>
                <w:szCs w:val="20"/>
              </w:rPr>
              <w:t xml:space="preserve">: </w:t>
            </w:r>
            <w:r w:rsidRPr="00047B05">
              <w:rPr>
                <w:rFonts w:ascii="Arial" w:hAnsi="Arial" w:cs="Arial"/>
                <w:sz w:val="20"/>
                <w:szCs w:val="20"/>
              </w:rPr>
              <w:t>stroški pogodbenih raziskav, ki so bili kupljeni od zunanjih virov po običajnih tržnih pogojih ter svetovalnih in drugih ustreznih storitev,</w:t>
            </w:r>
            <w:r w:rsidRPr="00A0762A">
              <w:rPr>
                <w:rFonts w:ascii="Arial" w:hAnsi="Arial" w:cs="Arial"/>
                <w:sz w:val="20"/>
                <w:szCs w:val="20"/>
              </w:rPr>
              <w:t xml:space="preserve"> uporabljenih izključno za RRI projekt. Vrednost navedenih upravičenih stroškov te alineje ne sme presegati 20% vrednosti celotnih upravičenih stroškov RRI projekta.</w:t>
            </w:r>
          </w:p>
          <w:p w14:paraId="38E483F9" w14:textId="77777777" w:rsidR="001C7B5D" w:rsidRPr="00012A20" w:rsidRDefault="001C7B5D" w:rsidP="001C7B5D">
            <w:pPr>
              <w:numPr>
                <w:ilvl w:val="0"/>
                <w:numId w:val="10"/>
              </w:numPr>
              <w:shd w:val="clear" w:color="auto" w:fill="FFFFFF"/>
              <w:autoSpaceDE w:val="0"/>
              <w:autoSpaceDN w:val="0"/>
              <w:adjustRightInd w:val="0"/>
              <w:spacing w:after="0" w:line="240" w:lineRule="auto"/>
              <w:jc w:val="both"/>
              <w:rPr>
                <w:rFonts w:ascii="Arial" w:hAnsi="Arial" w:cs="Arial"/>
                <w:color w:val="FF0000"/>
                <w:sz w:val="20"/>
                <w:szCs w:val="20"/>
              </w:rPr>
            </w:pPr>
            <w:r>
              <w:rPr>
                <w:rFonts w:ascii="Arial" w:hAnsi="Arial" w:cs="Arial"/>
                <w:b/>
                <w:sz w:val="20"/>
                <w:szCs w:val="20"/>
              </w:rPr>
              <w:t xml:space="preserve">Posredni stroški: </w:t>
            </w:r>
            <w:r w:rsidRPr="00047B05">
              <w:rPr>
                <w:rFonts w:ascii="Arial" w:hAnsi="Arial" w:cs="Arial"/>
                <w:sz w:val="20"/>
                <w:szCs w:val="20"/>
              </w:rPr>
              <w:t>dodatni režijski stroški in drugi stroški poslovanja</w:t>
            </w:r>
            <w:r w:rsidRPr="008879D7">
              <w:rPr>
                <w:rFonts w:ascii="Arial" w:hAnsi="Arial" w:cs="Arial"/>
                <w:sz w:val="20"/>
                <w:szCs w:val="20"/>
              </w:rPr>
              <w:t>, vključno s</w:t>
            </w:r>
            <w:r w:rsidRPr="0052762E">
              <w:rPr>
                <w:rFonts w:ascii="Arial" w:hAnsi="Arial" w:cs="Arial"/>
                <w:sz w:val="20"/>
                <w:szCs w:val="20"/>
              </w:rPr>
              <w:t xml:space="preserve"> stroški materiala, zalog in podobnih izdelkov, ki so nastali kot posledica </w:t>
            </w:r>
            <w:r>
              <w:rPr>
                <w:rFonts w:ascii="Arial" w:hAnsi="Arial" w:cs="Arial"/>
                <w:sz w:val="20"/>
                <w:szCs w:val="20"/>
              </w:rPr>
              <w:t xml:space="preserve">izvajanja RRI </w:t>
            </w:r>
            <w:r w:rsidRPr="0052762E">
              <w:rPr>
                <w:rFonts w:ascii="Arial" w:hAnsi="Arial" w:cs="Arial"/>
                <w:sz w:val="20"/>
                <w:szCs w:val="20"/>
              </w:rPr>
              <w:t xml:space="preserve">projekta. </w:t>
            </w:r>
            <w:r>
              <w:rPr>
                <w:rFonts w:ascii="Arial" w:hAnsi="Arial" w:cs="Arial"/>
                <w:sz w:val="20"/>
                <w:szCs w:val="20"/>
              </w:rPr>
              <w:t>Dokazujejo</w:t>
            </w:r>
            <w:r w:rsidRPr="0052762E">
              <w:rPr>
                <w:rFonts w:ascii="Arial" w:hAnsi="Arial" w:cs="Arial"/>
                <w:sz w:val="20"/>
                <w:szCs w:val="20"/>
              </w:rPr>
              <w:t xml:space="preserve"> se kot posredni stroški </w:t>
            </w:r>
            <w:r w:rsidRPr="00F62A80">
              <w:rPr>
                <w:rFonts w:ascii="Arial" w:hAnsi="Arial" w:cs="Arial"/>
                <w:sz w:val="20"/>
                <w:szCs w:val="20"/>
              </w:rPr>
              <w:t>v obliki</w:t>
            </w:r>
            <w:r w:rsidRPr="00E10295">
              <w:rPr>
                <w:rFonts w:ascii="Arial" w:hAnsi="Arial" w:cs="Arial"/>
                <w:sz w:val="20"/>
                <w:szCs w:val="20"/>
              </w:rPr>
              <w:t xml:space="preserve"> pavšal</w:t>
            </w:r>
            <w:r>
              <w:rPr>
                <w:rFonts w:ascii="Arial" w:hAnsi="Arial" w:cs="Arial"/>
                <w:sz w:val="20"/>
                <w:szCs w:val="20"/>
              </w:rPr>
              <w:t>a</w:t>
            </w:r>
            <w:r w:rsidRPr="00E10295">
              <w:rPr>
                <w:rFonts w:ascii="Arial" w:hAnsi="Arial" w:cs="Arial"/>
                <w:sz w:val="20"/>
                <w:szCs w:val="20"/>
              </w:rPr>
              <w:t xml:space="preserve"> v višini 15% upravičenih neposrednih stroškov osebja na RRI projektu.</w:t>
            </w:r>
          </w:p>
        </w:tc>
      </w:tr>
      <w:tr w:rsidR="001C7B5D" w:rsidRPr="00A353AB" w14:paraId="5C88C422" w14:textId="77777777" w:rsidTr="00A2420B">
        <w:trPr>
          <w:trHeight w:val="1083"/>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10EF" w14:textId="77777777" w:rsidR="001C7B5D" w:rsidRPr="00047B05" w:rsidRDefault="001C7B5D" w:rsidP="00A2420B">
            <w:pPr>
              <w:spacing w:line="240" w:lineRule="auto"/>
              <w:jc w:val="center"/>
              <w:rPr>
                <w:rFonts w:ascii="Arial" w:hAnsi="Arial" w:cs="Arial"/>
                <w:sz w:val="20"/>
                <w:szCs w:val="20"/>
              </w:rPr>
            </w:pPr>
            <w:r w:rsidRPr="00047B05">
              <w:rPr>
                <w:rFonts w:ascii="Arial" w:hAnsi="Arial" w:cs="Arial"/>
                <w:b/>
                <w:sz w:val="20"/>
                <w:szCs w:val="20"/>
              </w:rPr>
              <w:t>Intenzivnosti pomoči</w:t>
            </w:r>
          </w:p>
        </w:tc>
        <w:tc>
          <w:tcPr>
            <w:tcW w:w="7292" w:type="dxa"/>
            <w:tcBorders>
              <w:left w:val="single" w:sz="4" w:space="0" w:color="000000"/>
              <w:bottom w:val="single" w:sz="4" w:space="0" w:color="000000"/>
              <w:right w:val="single" w:sz="4" w:space="0" w:color="000000"/>
            </w:tcBorders>
            <w:shd w:val="clear" w:color="auto" w:fill="auto"/>
          </w:tcPr>
          <w:p w14:paraId="48C46575" w14:textId="77777777" w:rsidR="001C7B5D" w:rsidRPr="00047B05" w:rsidRDefault="001C7B5D" w:rsidP="00A2420B">
            <w:pPr>
              <w:autoSpaceDE w:val="0"/>
              <w:autoSpaceDN w:val="0"/>
              <w:adjustRightInd w:val="0"/>
              <w:spacing w:line="240" w:lineRule="auto"/>
              <w:jc w:val="both"/>
              <w:rPr>
                <w:rFonts w:ascii="Arial" w:hAnsi="Arial" w:cs="Arial"/>
                <w:sz w:val="20"/>
                <w:szCs w:val="20"/>
              </w:rPr>
            </w:pPr>
            <w:r w:rsidRPr="00047B05">
              <w:rPr>
                <w:rFonts w:ascii="Arial" w:hAnsi="Arial" w:cs="Arial"/>
                <w:sz w:val="20"/>
                <w:szCs w:val="20"/>
              </w:rPr>
              <w:t>Intenzivnosti pomoči (ne glede na vrsto raziskav – industrijske raziskave ali eksperimentalni razvoj):</w:t>
            </w:r>
          </w:p>
          <w:p w14:paraId="31752208" w14:textId="77777777" w:rsidR="001C7B5D" w:rsidRPr="00047B05" w:rsidRDefault="001C7B5D" w:rsidP="001C7B5D">
            <w:pPr>
              <w:numPr>
                <w:ilvl w:val="0"/>
                <w:numId w:val="10"/>
              </w:numPr>
              <w:autoSpaceDE w:val="0"/>
              <w:autoSpaceDN w:val="0"/>
              <w:adjustRightInd w:val="0"/>
              <w:spacing w:after="0" w:line="240" w:lineRule="auto"/>
              <w:jc w:val="both"/>
              <w:rPr>
                <w:rFonts w:ascii="Arial" w:hAnsi="Arial" w:cs="Arial"/>
                <w:sz w:val="20"/>
                <w:szCs w:val="20"/>
              </w:rPr>
            </w:pPr>
            <w:r w:rsidRPr="00047B05">
              <w:rPr>
                <w:rFonts w:ascii="Arial" w:hAnsi="Arial" w:cs="Arial"/>
                <w:sz w:val="20"/>
                <w:szCs w:val="20"/>
              </w:rPr>
              <w:t>velika podjetja: do 25%</w:t>
            </w:r>
          </w:p>
          <w:p w14:paraId="75A74F4A" w14:textId="77777777" w:rsidR="001C7B5D" w:rsidRPr="00047B05" w:rsidRDefault="001C7B5D" w:rsidP="001C7B5D">
            <w:pPr>
              <w:numPr>
                <w:ilvl w:val="0"/>
                <w:numId w:val="10"/>
              </w:numPr>
              <w:autoSpaceDE w:val="0"/>
              <w:autoSpaceDN w:val="0"/>
              <w:adjustRightInd w:val="0"/>
              <w:spacing w:after="0" w:line="240" w:lineRule="auto"/>
              <w:jc w:val="both"/>
              <w:rPr>
                <w:rFonts w:ascii="Arial" w:hAnsi="Arial" w:cs="Arial"/>
                <w:sz w:val="20"/>
                <w:szCs w:val="20"/>
              </w:rPr>
            </w:pPr>
            <w:r w:rsidRPr="00047B05">
              <w:rPr>
                <w:rFonts w:ascii="Arial" w:hAnsi="Arial" w:cs="Arial"/>
                <w:sz w:val="20"/>
                <w:szCs w:val="20"/>
              </w:rPr>
              <w:t>srednje velika podjetja: do 35%</w:t>
            </w:r>
          </w:p>
          <w:p w14:paraId="2E99C78A" w14:textId="77777777" w:rsidR="001C7B5D" w:rsidRPr="00047B05" w:rsidRDefault="001C7B5D" w:rsidP="001C7B5D">
            <w:pPr>
              <w:numPr>
                <w:ilvl w:val="0"/>
                <w:numId w:val="10"/>
              </w:numPr>
              <w:autoSpaceDE w:val="0"/>
              <w:autoSpaceDN w:val="0"/>
              <w:adjustRightInd w:val="0"/>
              <w:spacing w:after="0" w:line="240" w:lineRule="auto"/>
              <w:jc w:val="both"/>
              <w:rPr>
                <w:rFonts w:ascii="Arial" w:hAnsi="Arial" w:cs="Arial"/>
                <w:sz w:val="20"/>
                <w:szCs w:val="20"/>
              </w:rPr>
            </w:pPr>
            <w:proofErr w:type="spellStart"/>
            <w:r w:rsidRPr="00047B05">
              <w:rPr>
                <w:rFonts w:ascii="Arial" w:hAnsi="Arial" w:cs="Arial"/>
                <w:sz w:val="20"/>
                <w:szCs w:val="20"/>
              </w:rPr>
              <w:t>mikro</w:t>
            </w:r>
            <w:proofErr w:type="spellEnd"/>
            <w:r w:rsidRPr="00047B05">
              <w:rPr>
                <w:rFonts w:ascii="Arial" w:hAnsi="Arial" w:cs="Arial"/>
                <w:sz w:val="20"/>
                <w:szCs w:val="20"/>
              </w:rPr>
              <w:t xml:space="preserve"> in mala podjetja: do 45%</w:t>
            </w:r>
          </w:p>
        </w:tc>
      </w:tr>
    </w:tbl>
    <w:p w14:paraId="05D945BD" w14:textId="77777777" w:rsidR="001C7B5D" w:rsidRPr="00012A20" w:rsidRDefault="001C7B5D" w:rsidP="001C7B5D">
      <w:pPr>
        <w:spacing w:line="240" w:lineRule="auto"/>
        <w:jc w:val="both"/>
        <w:rPr>
          <w:rFonts w:ascii="Arial" w:hAnsi="Arial" w:cs="Arial"/>
          <w:bCs/>
          <w:iCs/>
          <w:color w:val="000000"/>
          <w:sz w:val="20"/>
          <w:szCs w:val="20"/>
        </w:rPr>
      </w:pPr>
    </w:p>
    <w:p w14:paraId="7B552106" w14:textId="77777777" w:rsidR="001C7B5D" w:rsidRDefault="001C7B5D" w:rsidP="001C7B5D">
      <w:pPr>
        <w:autoSpaceDE w:val="0"/>
        <w:autoSpaceDN w:val="0"/>
        <w:adjustRightInd w:val="0"/>
        <w:spacing w:line="240" w:lineRule="auto"/>
        <w:jc w:val="both"/>
        <w:rPr>
          <w:rFonts w:ascii="Arial" w:hAnsi="Arial" w:cs="Arial"/>
          <w:sz w:val="20"/>
          <w:szCs w:val="20"/>
        </w:rPr>
      </w:pPr>
      <w:r w:rsidRPr="00DE2C5D">
        <w:rPr>
          <w:rFonts w:ascii="Arial" w:hAnsi="Arial" w:cs="Arial"/>
          <w:sz w:val="20"/>
          <w:szCs w:val="20"/>
        </w:rPr>
        <w:t>Vrednost sofinanciranja posamezne operacije ne more biti nižja od 50.000</w:t>
      </w:r>
      <w:r>
        <w:rPr>
          <w:rFonts w:ascii="Arial" w:hAnsi="Arial" w:cs="Arial"/>
          <w:sz w:val="20"/>
          <w:szCs w:val="20"/>
        </w:rPr>
        <w:t>,00 EUR</w:t>
      </w:r>
      <w:r w:rsidRPr="00DE2C5D">
        <w:rPr>
          <w:rFonts w:ascii="Arial" w:hAnsi="Arial" w:cs="Arial"/>
          <w:sz w:val="20"/>
          <w:szCs w:val="20"/>
        </w:rPr>
        <w:t xml:space="preserve"> in </w:t>
      </w:r>
      <w:r>
        <w:rPr>
          <w:rFonts w:ascii="Arial" w:hAnsi="Arial" w:cs="Arial"/>
          <w:sz w:val="20"/>
          <w:szCs w:val="20"/>
        </w:rPr>
        <w:t xml:space="preserve">ne </w:t>
      </w:r>
      <w:r w:rsidRPr="00DE2C5D">
        <w:rPr>
          <w:rFonts w:ascii="Arial" w:hAnsi="Arial" w:cs="Arial"/>
          <w:sz w:val="20"/>
          <w:szCs w:val="20"/>
        </w:rPr>
        <w:t>višja od 200.000</w:t>
      </w:r>
      <w:r>
        <w:rPr>
          <w:rFonts w:ascii="Arial" w:hAnsi="Arial" w:cs="Arial"/>
          <w:sz w:val="20"/>
          <w:szCs w:val="20"/>
        </w:rPr>
        <w:t>,00 EUR</w:t>
      </w:r>
      <w:r w:rsidRPr="00DE2C5D">
        <w:rPr>
          <w:rFonts w:ascii="Arial" w:hAnsi="Arial" w:cs="Arial"/>
          <w:sz w:val="20"/>
          <w:szCs w:val="20"/>
        </w:rPr>
        <w:t>.</w:t>
      </w:r>
    </w:p>
    <w:p w14:paraId="0BE0DA52"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 xml:space="preserve">Velikost podjetja (in s tem intenzivnost pomoči) se določi v skladu s Prilogo I Uredbe Komisije (EU) št. 651/2014, kar je podrobneje predstavljeno v </w:t>
      </w:r>
      <w:r>
        <w:rPr>
          <w:rFonts w:ascii="Arial" w:hAnsi="Arial" w:cs="Arial"/>
          <w:sz w:val="20"/>
          <w:szCs w:val="20"/>
        </w:rPr>
        <w:t>pojasnilih k javnemu razpisu.</w:t>
      </w:r>
    </w:p>
    <w:p w14:paraId="4C242812"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222221CB" w14:textId="77777777" w:rsidR="001C7B5D" w:rsidRPr="00C752A5" w:rsidRDefault="001C7B5D" w:rsidP="001C7B5D">
      <w:pPr>
        <w:autoSpaceDE w:val="0"/>
        <w:autoSpaceDN w:val="0"/>
        <w:adjustRightInd w:val="0"/>
        <w:spacing w:after="0" w:line="240" w:lineRule="auto"/>
        <w:jc w:val="both"/>
        <w:rPr>
          <w:rFonts w:ascii="Arial" w:hAnsi="Arial" w:cs="Arial"/>
          <w:sz w:val="20"/>
          <w:szCs w:val="20"/>
        </w:rPr>
      </w:pPr>
      <w:r w:rsidRPr="00C752A5">
        <w:rPr>
          <w:rFonts w:ascii="Arial" w:hAnsi="Arial" w:cs="Arial"/>
          <w:sz w:val="20"/>
          <w:szCs w:val="20"/>
        </w:rPr>
        <w:t>Če se v postopku odpiranja in ocenjevanja vlog ugotovi, da je velikost prijavitelja napačno opredeljena, se takšna vloga lahko zavrne.</w:t>
      </w:r>
    </w:p>
    <w:p w14:paraId="127727C4"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003D3478"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Davek na dodano vrednost ni upravičeni strošek.</w:t>
      </w:r>
    </w:p>
    <w:p w14:paraId="47127DCA"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2B708FF1" w14:textId="77777777" w:rsidR="001C7B5D" w:rsidRDefault="001C7B5D" w:rsidP="001C7B5D">
      <w:pPr>
        <w:autoSpaceDE w:val="0"/>
        <w:autoSpaceDN w:val="0"/>
        <w:adjustRightInd w:val="0"/>
        <w:spacing w:line="240" w:lineRule="auto"/>
        <w:jc w:val="both"/>
        <w:rPr>
          <w:rFonts w:ascii="Arial" w:hAnsi="Arial" w:cs="Arial"/>
          <w:sz w:val="20"/>
          <w:szCs w:val="20"/>
        </w:rPr>
      </w:pPr>
      <w:r w:rsidRPr="00504DE3">
        <w:rPr>
          <w:rFonts w:ascii="Arial" w:hAnsi="Arial" w:cs="Arial"/>
          <w:sz w:val="20"/>
          <w:szCs w:val="20"/>
        </w:rPr>
        <w:t>Za sofinanciranje je izključena proizvodnja predhodno že razvitih proizvodov ter uvajanje že razvitih procesov in storitev</w:t>
      </w:r>
      <w:r>
        <w:rPr>
          <w:rFonts w:ascii="Arial" w:hAnsi="Arial" w:cs="Arial"/>
          <w:sz w:val="20"/>
          <w:szCs w:val="20"/>
        </w:rPr>
        <w:t>.</w:t>
      </w:r>
    </w:p>
    <w:p w14:paraId="184EE573" w14:textId="77777777" w:rsidR="001C7B5D" w:rsidRPr="00A353AB" w:rsidRDefault="001C7B5D" w:rsidP="001C7B5D">
      <w:pPr>
        <w:spacing w:after="0" w:line="240" w:lineRule="auto"/>
        <w:jc w:val="both"/>
        <w:rPr>
          <w:rFonts w:ascii="Arial" w:hAnsi="Arial" w:cs="Arial"/>
          <w:sz w:val="20"/>
          <w:szCs w:val="20"/>
        </w:rPr>
      </w:pPr>
      <w:r w:rsidRPr="00504DE3">
        <w:rPr>
          <w:rFonts w:ascii="Arial" w:hAnsi="Arial" w:cs="Arial"/>
          <w:snapToGrid w:val="0"/>
          <w:sz w:val="20"/>
          <w:szCs w:val="20"/>
        </w:rPr>
        <w:t>Končni obseg sofinanciranja operacije in izplačil sredstev je odvisen od dosežnih ciljev operacije, ki bodo navedeni v pogodbi o sofinanciranju operacije.</w:t>
      </w:r>
    </w:p>
    <w:p w14:paraId="25C5188A" w14:textId="7FFFF8CD" w:rsidR="001C7B5D" w:rsidRDefault="001C7B5D" w:rsidP="001C7B5D"/>
    <w:p w14:paraId="19F8C164" w14:textId="77777777" w:rsidR="009E2F6F" w:rsidRPr="005910ED" w:rsidRDefault="009E2F6F" w:rsidP="001C7B5D"/>
    <w:p w14:paraId="154B1C9C" w14:textId="77777777" w:rsidR="001C7B5D" w:rsidRPr="000A5E68" w:rsidRDefault="001C7B5D" w:rsidP="001C7B5D">
      <w:pPr>
        <w:pStyle w:val="Naslov2"/>
        <w:spacing w:before="0" w:after="0" w:line="240" w:lineRule="auto"/>
        <w:ind w:firstLine="708"/>
        <w:rPr>
          <w:rFonts w:ascii="Arial" w:hAnsi="Arial" w:cs="Arial"/>
          <w:sz w:val="20"/>
          <w:szCs w:val="20"/>
        </w:rPr>
      </w:pPr>
      <w:r w:rsidRPr="000A5E68">
        <w:rPr>
          <w:rFonts w:ascii="Arial" w:hAnsi="Arial" w:cs="Arial"/>
          <w:sz w:val="20"/>
          <w:szCs w:val="20"/>
        </w:rPr>
        <w:t xml:space="preserve">8.2 Dokazila za upravičenost stroškov operacije </w:t>
      </w:r>
      <w:r>
        <w:rPr>
          <w:rFonts w:ascii="Arial" w:hAnsi="Arial" w:cs="Arial"/>
          <w:sz w:val="20"/>
          <w:szCs w:val="20"/>
        </w:rPr>
        <w:t>in poročanje</w:t>
      </w:r>
    </w:p>
    <w:p w14:paraId="7D95422B" w14:textId="77777777" w:rsidR="001C7B5D" w:rsidRDefault="001C7B5D" w:rsidP="001C7B5D">
      <w:pPr>
        <w:spacing w:after="0" w:line="240" w:lineRule="auto"/>
        <w:jc w:val="both"/>
        <w:rPr>
          <w:rFonts w:ascii="Arial" w:hAnsi="Arial" w:cs="Arial"/>
          <w:sz w:val="20"/>
          <w:szCs w:val="20"/>
        </w:rPr>
      </w:pPr>
    </w:p>
    <w:p w14:paraId="62185FFC" w14:textId="77777777" w:rsidR="001C7B5D" w:rsidRPr="00A353AB" w:rsidRDefault="001C7B5D" w:rsidP="001C7B5D">
      <w:pPr>
        <w:spacing w:after="0" w:line="240" w:lineRule="auto"/>
        <w:jc w:val="both"/>
        <w:rPr>
          <w:rFonts w:ascii="Arial" w:hAnsi="Arial" w:cs="Arial"/>
          <w:b/>
          <w:sz w:val="20"/>
          <w:szCs w:val="20"/>
        </w:rPr>
      </w:pPr>
      <w:r>
        <w:rPr>
          <w:rFonts w:ascii="Arial" w:hAnsi="Arial" w:cs="Arial"/>
          <w:sz w:val="20"/>
          <w:szCs w:val="20"/>
        </w:rPr>
        <w:t>Upravičenec</w:t>
      </w:r>
      <w:r w:rsidRPr="00A353AB">
        <w:rPr>
          <w:rFonts w:ascii="Arial" w:hAnsi="Arial" w:cs="Arial"/>
          <w:sz w:val="20"/>
          <w:szCs w:val="20"/>
        </w:rPr>
        <w:t xml:space="preserve"> upravičenost stroškov </w:t>
      </w:r>
      <w:r>
        <w:rPr>
          <w:rFonts w:ascii="Arial" w:hAnsi="Arial" w:cs="Arial"/>
          <w:sz w:val="20"/>
          <w:szCs w:val="20"/>
        </w:rPr>
        <w:t xml:space="preserve">operacije </w:t>
      </w:r>
      <w:r w:rsidRPr="00A353AB">
        <w:rPr>
          <w:rFonts w:ascii="Arial" w:hAnsi="Arial" w:cs="Arial"/>
          <w:sz w:val="20"/>
          <w:szCs w:val="20"/>
        </w:rPr>
        <w:t>izkazuje z naslednjimi dokazili</w:t>
      </w:r>
      <w:r>
        <w:rPr>
          <w:rFonts w:ascii="Arial" w:hAnsi="Arial" w:cs="Arial"/>
          <w:sz w:val="20"/>
          <w:szCs w:val="20"/>
        </w:rPr>
        <w:t xml:space="preserve"> in poročili</w:t>
      </w:r>
      <w:r w:rsidRPr="00A353AB">
        <w:rPr>
          <w:rFonts w:ascii="Arial" w:hAnsi="Arial" w:cs="Arial"/>
          <w:sz w:val="20"/>
          <w:szCs w:val="20"/>
        </w:rPr>
        <w:t>:</w:t>
      </w:r>
    </w:p>
    <w:p w14:paraId="5C2723D5" w14:textId="77777777" w:rsidR="001C7B5D" w:rsidRDefault="001C7B5D" w:rsidP="001C7B5D">
      <w:pPr>
        <w:numPr>
          <w:ilvl w:val="0"/>
          <w:numId w:val="22"/>
        </w:numPr>
        <w:spacing w:after="0" w:line="240" w:lineRule="auto"/>
        <w:ind w:left="426"/>
        <w:contextualSpacing/>
        <w:rPr>
          <w:rFonts w:ascii="Arial" w:hAnsi="Arial" w:cs="Arial"/>
          <w:sz w:val="20"/>
          <w:szCs w:val="20"/>
        </w:rPr>
      </w:pPr>
      <w:r>
        <w:rPr>
          <w:rFonts w:ascii="Arial" w:hAnsi="Arial" w:cs="Arial"/>
          <w:sz w:val="20"/>
          <w:szCs w:val="20"/>
        </w:rPr>
        <w:t xml:space="preserve">obdobna </w:t>
      </w:r>
      <w:r w:rsidRPr="00012A20">
        <w:rPr>
          <w:rFonts w:ascii="Arial" w:hAnsi="Arial" w:cs="Arial"/>
          <w:sz w:val="20"/>
          <w:szCs w:val="20"/>
        </w:rPr>
        <w:t xml:space="preserve">in končno </w:t>
      </w:r>
      <w:r>
        <w:rPr>
          <w:rFonts w:ascii="Arial" w:hAnsi="Arial" w:cs="Arial"/>
          <w:sz w:val="20"/>
          <w:szCs w:val="20"/>
        </w:rPr>
        <w:t xml:space="preserve">vsebinsko </w:t>
      </w:r>
      <w:r w:rsidRPr="00012A20">
        <w:rPr>
          <w:rFonts w:ascii="Arial" w:hAnsi="Arial" w:cs="Arial"/>
          <w:sz w:val="20"/>
          <w:szCs w:val="20"/>
        </w:rPr>
        <w:t>poročilo o izvajanju RRI projekta</w:t>
      </w:r>
      <w:r w:rsidRPr="00BD35C6">
        <w:rPr>
          <w:rFonts w:ascii="Arial" w:hAnsi="Arial" w:cs="Arial"/>
          <w:sz w:val="20"/>
          <w:szCs w:val="20"/>
        </w:rPr>
        <w:t xml:space="preserve"> </w:t>
      </w:r>
    </w:p>
    <w:p w14:paraId="649681B0" w14:textId="77777777" w:rsidR="001C7B5D" w:rsidRPr="00012A20" w:rsidRDefault="001C7B5D" w:rsidP="001C7B5D">
      <w:pPr>
        <w:numPr>
          <w:ilvl w:val="0"/>
          <w:numId w:val="22"/>
        </w:numPr>
        <w:spacing w:after="0" w:line="240" w:lineRule="auto"/>
        <w:ind w:left="426"/>
        <w:contextualSpacing/>
        <w:rPr>
          <w:rFonts w:ascii="Arial" w:hAnsi="Arial" w:cs="Arial"/>
          <w:sz w:val="20"/>
          <w:szCs w:val="20"/>
        </w:rPr>
      </w:pPr>
      <w:r w:rsidRPr="00012A20">
        <w:rPr>
          <w:rFonts w:ascii="Arial" w:hAnsi="Arial" w:cs="Arial"/>
          <w:sz w:val="20"/>
          <w:szCs w:val="20"/>
        </w:rPr>
        <w:t>dokazila o doseženih ciljih (rezultatih),</w:t>
      </w:r>
    </w:p>
    <w:p w14:paraId="7CFA1892" w14:textId="77777777" w:rsidR="001C7B5D" w:rsidRDefault="001C7B5D" w:rsidP="001C7B5D">
      <w:pPr>
        <w:numPr>
          <w:ilvl w:val="0"/>
          <w:numId w:val="22"/>
        </w:numPr>
        <w:spacing w:after="0" w:line="240" w:lineRule="auto"/>
        <w:ind w:left="426"/>
        <w:contextualSpacing/>
        <w:rPr>
          <w:rFonts w:ascii="Arial" w:hAnsi="Arial" w:cs="Arial"/>
          <w:sz w:val="20"/>
          <w:szCs w:val="20"/>
        </w:rPr>
      </w:pPr>
      <w:r>
        <w:rPr>
          <w:rFonts w:ascii="Arial" w:hAnsi="Arial" w:cs="Arial"/>
          <w:sz w:val="20"/>
          <w:szCs w:val="20"/>
        </w:rPr>
        <w:t>finančno poročilo,</w:t>
      </w:r>
    </w:p>
    <w:p w14:paraId="218D9EDD" w14:textId="77777777" w:rsidR="001C7B5D" w:rsidRDefault="001C7B5D" w:rsidP="001C7B5D">
      <w:pPr>
        <w:numPr>
          <w:ilvl w:val="0"/>
          <w:numId w:val="22"/>
        </w:numPr>
        <w:spacing w:after="0" w:line="240" w:lineRule="auto"/>
        <w:ind w:left="426"/>
        <w:contextualSpacing/>
        <w:jc w:val="both"/>
        <w:rPr>
          <w:rFonts w:ascii="Arial" w:hAnsi="Arial" w:cs="Arial"/>
          <w:sz w:val="20"/>
          <w:szCs w:val="20"/>
        </w:rPr>
      </w:pPr>
      <w:r w:rsidRPr="00BE2E64">
        <w:rPr>
          <w:rFonts w:ascii="Arial" w:hAnsi="Arial" w:cs="Arial"/>
          <w:sz w:val="20"/>
          <w:szCs w:val="20"/>
        </w:rPr>
        <w:t xml:space="preserve">dokazila za upravičenost posamezne vrste stroškov glede na določila tega javnega razpisa in </w:t>
      </w:r>
      <w:r>
        <w:rPr>
          <w:rFonts w:ascii="Arial" w:hAnsi="Arial" w:cs="Arial"/>
          <w:sz w:val="20"/>
          <w:szCs w:val="20"/>
        </w:rPr>
        <w:t xml:space="preserve">ostalih delov </w:t>
      </w:r>
      <w:r w:rsidRPr="00BE2E64">
        <w:rPr>
          <w:rFonts w:ascii="Arial" w:hAnsi="Arial" w:cs="Arial"/>
          <w:sz w:val="20"/>
          <w:szCs w:val="20"/>
        </w:rPr>
        <w:t>razpisne dokumentacije</w:t>
      </w:r>
      <w:r>
        <w:rPr>
          <w:rFonts w:ascii="Arial" w:hAnsi="Arial" w:cs="Arial"/>
          <w:sz w:val="20"/>
          <w:szCs w:val="20"/>
        </w:rPr>
        <w:t>.</w:t>
      </w:r>
      <w:r w:rsidRPr="00012A20">
        <w:rPr>
          <w:rFonts w:ascii="Arial" w:hAnsi="Arial" w:cs="Arial"/>
          <w:sz w:val="20"/>
          <w:szCs w:val="20"/>
        </w:rPr>
        <w:t xml:space="preserve"> </w:t>
      </w:r>
    </w:p>
    <w:p w14:paraId="511447A5" w14:textId="77777777" w:rsidR="001C7B5D" w:rsidRPr="005C5EB0" w:rsidRDefault="001C7B5D" w:rsidP="001C7B5D">
      <w:pPr>
        <w:autoSpaceDE w:val="0"/>
        <w:autoSpaceDN w:val="0"/>
        <w:adjustRightInd w:val="0"/>
        <w:spacing w:after="0" w:line="240" w:lineRule="auto"/>
        <w:jc w:val="both"/>
        <w:rPr>
          <w:rFonts w:ascii="Arial" w:hAnsi="Arial" w:cs="Arial"/>
          <w:sz w:val="20"/>
          <w:szCs w:val="20"/>
          <w:u w:val="single"/>
        </w:rPr>
      </w:pPr>
    </w:p>
    <w:p w14:paraId="120D6A19" w14:textId="77777777" w:rsidR="001C7B5D" w:rsidRDefault="001C7B5D" w:rsidP="001C7B5D">
      <w:pPr>
        <w:autoSpaceDE w:val="0"/>
        <w:autoSpaceDN w:val="0"/>
        <w:adjustRightInd w:val="0"/>
        <w:spacing w:after="0" w:line="240" w:lineRule="auto"/>
        <w:jc w:val="both"/>
        <w:rPr>
          <w:rFonts w:ascii="Arial" w:hAnsi="Arial" w:cs="Arial"/>
          <w:color w:val="000000"/>
          <w:sz w:val="20"/>
          <w:szCs w:val="20"/>
        </w:rPr>
      </w:pPr>
      <w:r w:rsidRPr="00012A20">
        <w:rPr>
          <w:rFonts w:ascii="Arial" w:hAnsi="Arial" w:cs="Arial"/>
          <w:color w:val="000000"/>
          <w:sz w:val="20"/>
          <w:szCs w:val="20"/>
        </w:rPr>
        <w:t xml:space="preserve">Dokazila za upravičenost stroškov operacije po sklopih upravičenih stroškov in načini poročanja so podrobneje predstavljena </w:t>
      </w:r>
      <w:r w:rsidRPr="00D65F17">
        <w:rPr>
          <w:rFonts w:ascii="Arial" w:hAnsi="Arial" w:cs="Arial"/>
          <w:color w:val="000000"/>
          <w:sz w:val="20"/>
          <w:szCs w:val="20"/>
        </w:rPr>
        <w:t xml:space="preserve">v II. poglavju, točki </w:t>
      </w:r>
      <w:r w:rsidRPr="00D65F17">
        <w:rPr>
          <w:rFonts w:ascii="Arial" w:hAnsi="Arial" w:cs="Arial"/>
          <w:b/>
          <w:bCs/>
          <w:sz w:val="20"/>
          <w:szCs w:val="20"/>
        </w:rPr>
        <w:t>9.1. »</w:t>
      </w:r>
      <w:r w:rsidRPr="000A5E68">
        <w:rPr>
          <w:rFonts w:ascii="Arial" w:hAnsi="Arial" w:cs="Arial"/>
          <w:b/>
          <w:bCs/>
          <w:sz w:val="20"/>
          <w:szCs w:val="20"/>
        </w:rPr>
        <w:t>Način financiranja in dokazovanj</w:t>
      </w:r>
      <w:r>
        <w:rPr>
          <w:rFonts w:ascii="Arial" w:hAnsi="Arial" w:cs="Arial"/>
          <w:b/>
          <w:bCs/>
          <w:sz w:val="20"/>
          <w:szCs w:val="20"/>
        </w:rPr>
        <w:t xml:space="preserve">e upravičenih stroškov« </w:t>
      </w:r>
      <w:r>
        <w:rPr>
          <w:rFonts w:ascii="Arial" w:hAnsi="Arial" w:cs="Arial"/>
          <w:color w:val="000000"/>
          <w:sz w:val="20"/>
          <w:szCs w:val="20"/>
        </w:rPr>
        <w:t>razpisne dokumentacije.</w:t>
      </w:r>
    </w:p>
    <w:p w14:paraId="27ABFCCD" w14:textId="77777777" w:rsidR="001C7B5D" w:rsidRPr="00012A20" w:rsidRDefault="001C7B5D" w:rsidP="001C7B5D">
      <w:pPr>
        <w:autoSpaceDE w:val="0"/>
        <w:autoSpaceDN w:val="0"/>
        <w:adjustRightInd w:val="0"/>
        <w:spacing w:after="0" w:line="240" w:lineRule="auto"/>
        <w:jc w:val="both"/>
        <w:rPr>
          <w:rFonts w:ascii="Arial" w:hAnsi="Arial" w:cs="Arial"/>
          <w:color w:val="000000"/>
          <w:sz w:val="20"/>
          <w:szCs w:val="20"/>
        </w:rPr>
      </w:pPr>
    </w:p>
    <w:p w14:paraId="0C0E1566" w14:textId="4764B8CF" w:rsidR="001C7B5D"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 xml:space="preserve">V primeru, da prijavitelj ne predloži dokazil o upravičenosti stroškov operacije, lahko </w:t>
      </w:r>
      <w:r w:rsidRPr="00A353AB">
        <w:rPr>
          <w:rFonts w:ascii="Arial" w:hAnsi="Arial" w:cs="Arial"/>
          <w:sz w:val="20"/>
          <w:szCs w:val="20"/>
        </w:rPr>
        <w:t>agencija</w:t>
      </w:r>
      <w:r w:rsidRPr="00012A20">
        <w:rPr>
          <w:rFonts w:ascii="Arial" w:hAnsi="Arial" w:cs="Arial"/>
          <w:sz w:val="20"/>
          <w:szCs w:val="20"/>
        </w:rPr>
        <w:t xml:space="preserve"> zahteva vračilo že prejetih sredstev skupaj z zakonskimi zamudnimi obrestmi od dneva prejema sredstev do dneva vračila v </w:t>
      </w:r>
      <w:r>
        <w:rPr>
          <w:rFonts w:ascii="Arial" w:hAnsi="Arial" w:cs="Arial"/>
          <w:sz w:val="20"/>
          <w:szCs w:val="20"/>
        </w:rPr>
        <w:t>dobro državnega proračuna</w:t>
      </w:r>
      <w:r w:rsidRPr="00012A20">
        <w:rPr>
          <w:rFonts w:ascii="Arial" w:hAnsi="Arial" w:cs="Arial"/>
          <w:sz w:val="20"/>
          <w:szCs w:val="20"/>
        </w:rPr>
        <w:t>.</w:t>
      </w:r>
    </w:p>
    <w:p w14:paraId="7E12BDA1" w14:textId="77777777" w:rsidR="009E2F6F" w:rsidRDefault="009E2F6F" w:rsidP="001C7B5D">
      <w:pPr>
        <w:autoSpaceDE w:val="0"/>
        <w:autoSpaceDN w:val="0"/>
        <w:adjustRightInd w:val="0"/>
        <w:spacing w:after="0" w:line="240" w:lineRule="auto"/>
        <w:jc w:val="both"/>
        <w:rPr>
          <w:rFonts w:ascii="Arial" w:hAnsi="Arial" w:cs="Arial"/>
          <w:sz w:val="20"/>
          <w:szCs w:val="20"/>
        </w:rPr>
      </w:pPr>
    </w:p>
    <w:p w14:paraId="1357A421" w14:textId="77777777" w:rsidR="001C7B5D" w:rsidRPr="000A5E68" w:rsidRDefault="001C7B5D" w:rsidP="001C7B5D">
      <w:pPr>
        <w:pStyle w:val="Naslov2"/>
        <w:spacing w:before="0" w:after="0" w:line="240" w:lineRule="auto"/>
        <w:ind w:firstLine="708"/>
        <w:rPr>
          <w:rFonts w:ascii="Arial" w:hAnsi="Arial" w:cs="Arial"/>
          <w:sz w:val="20"/>
          <w:szCs w:val="20"/>
        </w:rPr>
      </w:pPr>
      <w:r>
        <w:rPr>
          <w:rFonts w:ascii="Arial" w:hAnsi="Arial" w:cs="Arial"/>
          <w:sz w:val="20"/>
          <w:szCs w:val="20"/>
        </w:rPr>
        <w:t xml:space="preserve">8.3 </w:t>
      </w:r>
      <w:r w:rsidRPr="000A5E68">
        <w:rPr>
          <w:rFonts w:ascii="Arial" w:hAnsi="Arial" w:cs="Arial"/>
          <w:sz w:val="20"/>
          <w:szCs w:val="20"/>
        </w:rPr>
        <w:t>Način dokazovanja upravičenih stroškov</w:t>
      </w:r>
    </w:p>
    <w:p w14:paraId="244030B3" w14:textId="77777777" w:rsidR="001C7B5D" w:rsidRPr="00A353AB" w:rsidRDefault="001C7B5D" w:rsidP="001C7B5D">
      <w:pPr>
        <w:spacing w:after="0" w:line="240" w:lineRule="auto"/>
        <w:jc w:val="both"/>
        <w:rPr>
          <w:rFonts w:ascii="Arial" w:hAnsi="Arial" w:cs="Arial"/>
          <w:i/>
          <w:sz w:val="20"/>
          <w:szCs w:val="20"/>
          <w:u w:val="single"/>
        </w:rPr>
      </w:pPr>
    </w:p>
    <w:p w14:paraId="4D990B08"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Za uveljavljanje upravičenih stroškov </w:t>
      </w:r>
      <w:r>
        <w:rPr>
          <w:rFonts w:ascii="Arial" w:hAnsi="Arial" w:cs="Arial"/>
          <w:sz w:val="20"/>
          <w:szCs w:val="20"/>
        </w:rPr>
        <w:t xml:space="preserve">se </w:t>
      </w:r>
      <w:r w:rsidRPr="00A353AB">
        <w:rPr>
          <w:rFonts w:ascii="Arial" w:hAnsi="Arial" w:cs="Arial"/>
          <w:sz w:val="20"/>
          <w:szCs w:val="20"/>
        </w:rPr>
        <w:t>uporabljajo poenostavljene in klasične oblike obračunavanja upravičenih stroškov. Med poenostavljene oblike sodijo:</w:t>
      </w:r>
    </w:p>
    <w:p w14:paraId="0349211B" w14:textId="77777777" w:rsidR="001C7B5D" w:rsidRPr="00A353AB" w:rsidRDefault="001C7B5D" w:rsidP="001C7B5D">
      <w:pPr>
        <w:pStyle w:val="Odstavekseznama"/>
        <w:numPr>
          <w:ilvl w:val="0"/>
          <w:numId w:val="22"/>
        </w:numPr>
        <w:spacing w:after="0" w:line="240" w:lineRule="auto"/>
        <w:jc w:val="both"/>
        <w:rPr>
          <w:rFonts w:ascii="Arial" w:hAnsi="Arial" w:cs="Arial"/>
          <w:sz w:val="20"/>
          <w:szCs w:val="20"/>
        </w:rPr>
      </w:pPr>
      <w:r w:rsidRPr="00A353AB">
        <w:rPr>
          <w:rFonts w:ascii="Arial" w:hAnsi="Arial" w:cs="Arial"/>
          <w:sz w:val="20"/>
          <w:szCs w:val="20"/>
        </w:rPr>
        <w:t>standardna lestvica stroška na enoto</w:t>
      </w:r>
      <w:r>
        <w:rPr>
          <w:rFonts w:ascii="Arial" w:hAnsi="Arial" w:cs="Arial"/>
          <w:sz w:val="20"/>
          <w:szCs w:val="20"/>
        </w:rPr>
        <w:t xml:space="preserve"> in</w:t>
      </w:r>
    </w:p>
    <w:p w14:paraId="2787AB34" w14:textId="77777777" w:rsidR="001C7B5D" w:rsidRPr="00A353AB" w:rsidRDefault="001C7B5D" w:rsidP="001C7B5D">
      <w:pPr>
        <w:pStyle w:val="Odstavekseznama"/>
        <w:numPr>
          <w:ilvl w:val="0"/>
          <w:numId w:val="22"/>
        </w:numPr>
        <w:spacing w:line="240" w:lineRule="auto"/>
        <w:jc w:val="both"/>
        <w:rPr>
          <w:rFonts w:ascii="Arial" w:hAnsi="Arial" w:cs="Arial"/>
          <w:sz w:val="20"/>
          <w:szCs w:val="20"/>
        </w:rPr>
      </w:pPr>
      <w:r w:rsidRPr="00A353AB">
        <w:rPr>
          <w:rFonts w:ascii="Arial" w:hAnsi="Arial" w:cs="Arial"/>
          <w:sz w:val="20"/>
          <w:szCs w:val="20"/>
        </w:rPr>
        <w:t>pavšalno financiranje.</w:t>
      </w:r>
    </w:p>
    <w:p w14:paraId="1ABFABAF" w14:textId="77777777" w:rsidR="001C7B5D" w:rsidRPr="00396D48" w:rsidRDefault="001C7B5D" w:rsidP="001C7B5D">
      <w:pPr>
        <w:shd w:val="clear" w:color="auto" w:fill="FFFFFF"/>
        <w:spacing w:line="240" w:lineRule="auto"/>
        <w:jc w:val="both"/>
        <w:rPr>
          <w:rFonts w:ascii="Arial" w:hAnsi="Arial" w:cs="Arial"/>
          <w:sz w:val="20"/>
          <w:szCs w:val="20"/>
        </w:rPr>
      </w:pPr>
      <w:r w:rsidRPr="00396D48">
        <w:rPr>
          <w:rFonts w:ascii="Arial" w:hAnsi="Arial" w:cs="Arial"/>
          <w:sz w:val="20"/>
          <w:szCs w:val="20"/>
        </w:rPr>
        <w:t>Med klasične oblike obračunavanja sodi dejansko dokazovanje upravičenih stroškov.</w:t>
      </w:r>
    </w:p>
    <w:p w14:paraId="462A0F1F" w14:textId="77777777" w:rsidR="001C7B5D" w:rsidRDefault="001C7B5D" w:rsidP="001C7B5D">
      <w:pPr>
        <w:tabs>
          <w:tab w:val="left" w:pos="0"/>
        </w:tabs>
        <w:spacing w:after="0" w:line="240" w:lineRule="auto"/>
        <w:jc w:val="both"/>
        <w:rPr>
          <w:rFonts w:ascii="Arial" w:hAnsi="Arial" w:cs="Arial"/>
          <w:sz w:val="20"/>
          <w:szCs w:val="20"/>
        </w:rPr>
      </w:pPr>
    </w:p>
    <w:p w14:paraId="5692FB17" w14:textId="77777777" w:rsidR="001C7B5D" w:rsidRPr="000A5E68" w:rsidRDefault="001C7B5D" w:rsidP="001C7B5D">
      <w:pPr>
        <w:pStyle w:val="Odstavekseznama"/>
        <w:numPr>
          <w:ilvl w:val="2"/>
          <w:numId w:val="43"/>
        </w:numPr>
        <w:spacing w:after="0" w:line="240" w:lineRule="auto"/>
        <w:jc w:val="both"/>
        <w:outlineLvl w:val="2"/>
        <w:rPr>
          <w:rFonts w:ascii="Arial" w:hAnsi="Arial" w:cs="Arial"/>
          <w:b/>
          <w:sz w:val="20"/>
          <w:szCs w:val="20"/>
        </w:rPr>
      </w:pPr>
      <w:r w:rsidRPr="000A5E68">
        <w:rPr>
          <w:rFonts w:ascii="Arial" w:hAnsi="Arial" w:cs="Arial"/>
          <w:b/>
          <w:sz w:val="20"/>
          <w:szCs w:val="20"/>
        </w:rPr>
        <w:t>Standardna lestvica stroška na enoto</w:t>
      </w:r>
    </w:p>
    <w:p w14:paraId="5FB79199" w14:textId="77777777" w:rsidR="001C7B5D" w:rsidRPr="00012A20" w:rsidRDefault="001C7B5D" w:rsidP="001C7B5D">
      <w:pPr>
        <w:spacing w:after="0" w:line="240" w:lineRule="auto"/>
        <w:ind w:left="567" w:hanging="567"/>
        <w:jc w:val="both"/>
        <w:rPr>
          <w:rFonts w:ascii="Arial" w:hAnsi="Arial" w:cs="Arial"/>
          <w:i/>
          <w:sz w:val="20"/>
          <w:szCs w:val="20"/>
          <w:u w:val="single"/>
        </w:rPr>
      </w:pPr>
    </w:p>
    <w:p w14:paraId="2059782B"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Za </w:t>
      </w:r>
      <w:r w:rsidRPr="00A353AB">
        <w:rPr>
          <w:rFonts w:ascii="Arial" w:hAnsi="Arial" w:cs="Arial"/>
          <w:b/>
          <w:sz w:val="20"/>
          <w:szCs w:val="20"/>
        </w:rPr>
        <w:t>stroške osebja</w:t>
      </w:r>
      <w:r w:rsidRPr="00012A20">
        <w:rPr>
          <w:rFonts w:ascii="Arial" w:hAnsi="Arial" w:cs="Arial"/>
          <w:sz w:val="20"/>
          <w:szCs w:val="20"/>
        </w:rPr>
        <w:t xml:space="preserve"> se za uveljavljanje upravičenih stroškov uporablja Standardna lestvica stroška na enoto. </w:t>
      </w:r>
    </w:p>
    <w:p w14:paraId="2363DE71" w14:textId="77777777" w:rsidR="001C7B5D" w:rsidRPr="00012A20" w:rsidRDefault="001C7B5D" w:rsidP="001C7B5D">
      <w:pPr>
        <w:pStyle w:val="Glava"/>
        <w:jc w:val="both"/>
        <w:rPr>
          <w:rFonts w:ascii="Arial" w:hAnsi="Arial" w:cs="Arial"/>
          <w:i/>
          <w:sz w:val="20"/>
          <w:szCs w:val="20"/>
        </w:rPr>
      </w:pPr>
    </w:p>
    <w:p w14:paraId="49596034"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Standardna lestvica stroška na enoto za stroške dela, skladno z usmeritvami v </w:t>
      </w:r>
      <w:r w:rsidRPr="00012A20">
        <w:rPr>
          <w:rStyle w:val="A3"/>
          <w:rFonts w:ascii="Arial" w:hAnsi="Arial" w:cs="Arial"/>
          <w:sz w:val="20"/>
          <w:szCs w:val="20"/>
        </w:rPr>
        <w:t>Smernicah o poenostavljenih možnostih obračunavanja stroškov za e</w:t>
      </w:r>
      <w:r w:rsidRPr="00012A20">
        <w:rPr>
          <w:rFonts w:ascii="Arial" w:hAnsi="Arial" w:cs="Arial"/>
          <w:color w:val="000000"/>
          <w:sz w:val="20"/>
          <w:szCs w:val="20"/>
        </w:rPr>
        <w:t xml:space="preserve">vropske strukturne in investicijske sklade (skladi ESI) </w:t>
      </w:r>
      <w:r w:rsidRPr="00012A20">
        <w:rPr>
          <w:rFonts w:ascii="Arial" w:hAnsi="Arial" w:cs="Arial"/>
          <w:sz w:val="20"/>
          <w:szCs w:val="20"/>
        </w:rPr>
        <w:t xml:space="preserve">predstavlja strošek dela na ravni ure. Strošek dela je določen na podlagi </w:t>
      </w:r>
      <w:r w:rsidRPr="00F911C0">
        <w:rPr>
          <w:rFonts w:ascii="Arial" w:hAnsi="Arial" w:cs="Arial"/>
          <w:sz w:val="20"/>
          <w:szCs w:val="20"/>
        </w:rPr>
        <w:t>Uredbe o normativih in standardih za določanje sredstev za izvajanje raziskovalne dejavnosti financirane iz Proračuna Republike Slovenije (Uradni list RS, št. 103/11, 56/12</w:t>
      </w:r>
      <w:r>
        <w:rPr>
          <w:rFonts w:ascii="Arial" w:hAnsi="Arial" w:cs="Arial"/>
          <w:sz w:val="20"/>
          <w:szCs w:val="20"/>
        </w:rPr>
        <w:t>,</w:t>
      </w:r>
      <w:r w:rsidRPr="00F911C0">
        <w:rPr>
          <w:rFonts w:ascii="Arial" w:hAnsi="Arial" w:cs="Arial"/>
          <w:sz w:val="20"/>
          <w:szCs w:val="20"/>
        </w:rPr>
        <w:t xml:space="preserve"> 15/14</w:t>
      </w:r>
      <w:r>
        <w:rPr>
          <w:rFonts w:ascii="Arial" w:hAnsi="Arial" w:cs="Arial"/>
          <w:sz w:val="20"/>
          <w:szCs w:val="20"/>
        </w:rPr>
        <w:t xml:space="preserve"> in 103/15</w:t>
      </w:r>
      <w:r w:rsidRPr="00F911C0">
        <w:rPr>
          <w:rFonts w:ascii="Arial" w:hAnsi="Arial" w:cs="Arial"/>
          <w:sz w:val="20"/>
          <w:szCs w:val="20"/>
        </w:rPr>
        <w:t>)</w:t>
      </w:r>
      <w:r w:rsidRPr="00012A20">
        <w:rPr>
          <w:rFonts w:ascii="Arial" w:hAnsi="Arial" w:cs="Arial"/>
          <w:sz w:val="20"/>
          <w:szCs w:val="20"/>
        </w:rPr>
        <w:t xml:space="preserve"> in veljavnih cen ekvivalenta polne zaposlitve za leto 201</w:t>
      </w:r>
      <w:r>
        <w:rPr>
          <w:rFonts w:ascii="Arial" w:hAnsi="Arial" w:cs="Arial"/>
          <w:sz w:val="20"/>
          <w:szCs w:val="20"/>
        </w:rPr>
        <w:t>6</w:t>
      </w:r>
      <w:r w:rsidRPr="00012A20">
        <w:rPr>
          <w:rFonts w:ascii="Arial" w:hAnsi="Arial" w:cs="Arial"/>
          <w:sz w:val="20"/>
          <w:szCs w:val="20"/>
        </w:rPr>
        <w:t>, izračunanih s strani Javne agencije za raziskovalno dejavnost Republike Slovenije (ARRS).</w:t>
      </w:r>
    </w:p>
    <w:p w14:paraId="04CC8BDA" w14:textId="77777777" w:rsidR="001C7B5D" w:rsidRPr="00012A20" w:rsidRDefault="001C7B5D" w:rsidP="001C7B5D">
      <w:pPr>
        <w:spacing w:after="0" w:line="240" w:lineRule="auto"/>
        <w:jc w:val="both"/>
        <w:rPr>
          <w:rFonts w:ascii="Arial" w:hAnsi="Arial" w:cs="Arial"/>
          <w:color w:val="000000"/>
          <w:sz w:val="20"/>
          <w:szCs w:val="20"/>
        </w:rPr>
      </w:pPr>
    </w:p>
    <w:p w14:paraId="361DDF52"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 xml:space="preserve">Metodologija izračuna standardne lestvice stroškov na enoto za stroške dela na operaciji ter zahtevana dokazila za spremljanje in potrjevanje upravičenosti stroškov so podrobneje predstavljena v </w:t>
      </w:r>
      <w:r w:rsidRPr="00D65F17">
        <w:rPr>
          <w:rFonts w:ascii="Arial" w:hAnsi="Arial" w:cs="Arial"/>
          <w:sz w:val="20"/>
          <w:szCs w:val="20"/>
        </w:rPr>
        <w:t>poglavju III</w:t>
      </w:r>
      <w:r>
        <w:rPr>
          <w:rFonts w:ascii="Arial" w:hAnsi="Arial" w:cs="Arial"/>
          <w:sz w:val="20"/>
          <w:szCs w:val="20"/>
        </w:rPr>
        <w:t xml:space="preserve"> razpisne dokumentacije</w:t>
      </w:r>
      <w:r w:rsidRPr="00012A20">
        <w:rPr>
          <w:rFonts w:ascii="Arial" w:hAnsi="Arial" w:cs="Arial"/>
          <w:sz w:val="20"/>
          <w:szCs w:val="20"/>
        </w:rPr>
        <w:t xml:space="preserve">. </w:t>
      </w:r>
    </w:p>
    <w:p w14:paraId="330D1E50"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p>
    <w:p w14:paraId="1950AE85" w14:textId="77777777" w:rsidR="001C7B5D" w:rsidRDefault="001C7B5D" w:rsidP="001C7B5D">
      <w:pPr>
        <w:autoSpaceDE w:val="0"/>
        <w:autoSpaceDN w:val="0"/>
        <w:adjustRightInd w:val="0"/>
        <w:spacing w:after="0" w:line="240" w:lineRule="auto"/>
        <w:jc w:val="both"/>
        <w:rPr>
          <w:rFonts w:ascii="Arial" w:hAnsi="Arial" w:cs="Arial"/>
          <w:color w:val="000000"/>
          <w:sz w:val="20"/>
          <w:szCs w:val="20"/>
        </w:rPr>
      </w:pPr>
      <w:r w:rsidRPr="00012A20">
        <w:rPr>
          <w:rFonts w:ascii="Arial" w:hAnsi="Arial" w:cs="Arial"/>
          <w:color w:val="000000"/>
          <w:sz w:val="20"/>
          <w:szCs w:val="20"/>
        </w:rPr>
        <w:t xml:space="preserve">Skladno z metodologijo </w:t>
      </w:r>
      <w:r w:rsidRPr="00012A20">
        <w:rPr>
          <w:rFonts w:ascii="Arial" w:hAnsi="Arial" w:cs="Arial"/>
          <w:sz w:val="20"/>
          <w:szCs w:val="20"/>
        </w:rPr>
        <w:t>izračuna standardne lestvice na enoto za stroške dela, je vrednost enote:</w:t>
      </w:r>
      <w:r w:rsidRPr="00012A20">
        <w:rPr>
          <w:rFonts w:ascii="Arial" w:hAnsi="Arial" w:cs="Arial"/>
          <w:color w:val="000000"/>
          <w:sz w:val="20"/>
          <w:szCs w:val="20"/>
        </w:rPr>
        <w:t xml:space="preserve"> </w:t>
      </w:r>
    </w:p>
    <w:p w14:paraId="4743D46C" w14:textId="77777777" w:rsidR="001C7B5D" w:rsidRPr="00012A20" w:rsidRDefault="001C7B5D" w:rsidP="001C7B5D">
      <w:pPr>
        <w:autoSpaceDE w:val="0"/>
        <w:autoSpaceDN w:val="0"/>
        <w:adjustRightInd w:val="0"/>
        <w:spacing w:after="0" w:line="240" w:lineRule="auto"/>
        <w:jc w:val="both"/>
        <w:rPr>
          <w:rFonts w:ascii="Arial" w:hAnsi="Arial" w:cs="Arial"/>
          <w:color w:val="00000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110"/>
      </w:tblGrid>
      <w:tr w:rsidR="001C7B5D" w:rsidRPr="00A353AB" w14:paraId="06FDF172" w14:textId="77777777" w:rsidTr="00A2420B">
        <w:tc>
          <w:tcPr>
            <w:tcW w:w="4957" w:type="dxa"/>
            <w:tcBorders>
              <w:top w:val="single" w:sz="4" w:space="0" w:color="000000"/>
              <w:left w:val="single" w:sz="4" w:space="0" w:color="000000"/>
              <w:bottom w:val="single" w:sz="4" w:space="0" w:color="000000"/>
              <w:right w:val="single" w:sz="4" w:space="0" w:color="000000"/>
            </w:tcBorders>
            <w:hideMark/>
          </w:tcPr>
          <w:p w14:paraId="1038FE3E" w14:textId="77777777" w:rsidR="001C7B5D" w:rsidRPr="00012A20" w:rsidRDefault="001C7B5D" w:rsidP="00A2420B">
            <w:pPr>
              <w:autoSpaceDE w:val="0"/>
              <w:autoSpaceDN w:val="0"/>
              <w:adjustRightInd w:val="0"/>
              <w:spacing w:after="0" w:line="240" w:lineRule="auto"/>
              <w:jc w:val="both"/>
              <w:rPr>
                <w:rFonts w:ascii="Arial" w:hAnsi="Arial" w:cs="Arial"/>
                <w:color w:val="000000"/>
                <w:sz w:val="20"/>
                <w:szCs w:val="20"/>
                <w:lang w:val="pl-PL"/>
              </w:rPr>
            </w:pPr>
            <w:r w:rsidRPr="00012A20">
              <w:rPr>
                <w:rFonts w:ascii="Arial" w:hAnsi="Arial" w:cs="Arial"/>
                <w:color w:val="000000"/>
                <w:sz w:val="20"/>
                <w:szCs w:val="20"/>
                <w:lang w:val="pl-PL"/>
              </w:rPr>
              <w:t>Enota</w:t>
            </w:r>
          </w:p>
        </w:tc>
        <w:tc>
          <w:tcPr>
            <w:tcW w:w="4110" w:type="dxa"/>
            <w:tcBorders>
              <w:top w:val="single" w:sz="4" w:space="0" w:color="000000"/>
              <w:left w:val="single" w:sz="4" w:space="0" w:color="000000"/>
              <w:bottom w:val="single" w:sz="4" w:space="0" w:color="000000"/>
              <w:right w:val="single" w:sz="4" w:space="0" w:color="000000"/>
            </w:tcBorders>
            <w:hideMark/>
          </w:tcPr>
          <w:p w14:paraId="757E3D2E" w14:textId="77777777" w:rsidR="001C7B5D" w:rsidRPr="00012A20" w:rsidRDefault="001C7B5D" w:rsidP="00A2420B">
            <w:pPr>
              <w:autoSpaceDE w:val="0"/>
              <w:autoSpaceDN w:val="0"/>
              <w:adjustRightInd w:val="0"/>
              <w:spacing w:after="0" w:line="240" w:lineRule="auto"/>
              <w:jc w:val="center"/>
              <w:rPr>
                <w:rFonts w:ascii="Arial" w:hAnsi="Arial" w:cs="Arial"/>
                <w:color w:val="000000"/>
                <w:sz w:val="20"/>
                <w:szCs w:val="20"/>
                <w:lang w:val="pl-PL"/>
              </w:rPr>
            </w:pPr>
            <w:r w:rsidRPr="00012A20">
              <w:rPr>
                <w:rFonts w:ascii="Arial" w:hAnsi="Arial" w:cs="Arial"/>
                <w:color w:val="000000"/>
                <w:sz w:val="20"/>
                <w:szCs w:val="20"/>
                <w:lang w:val="pl-PL"/>
              </w:rPr>
              <w:t>Standardna lestvica stroška na enoto v EUR</w:t>
            </w:r>
          </w:p>
        </w:tc>
      </w:tr>
      <w:tr w:rsidR="001C7B5D" w:rsidRPr="00A353AB" w14:paraId="6CDFAE02" w14:textId="77777777" w:rsidTr="00A2420B">
        <w:trPr>
          <w:trHeight w:val="372"/>
        </w:trPr>
        <w:tc>
          <w:tcPr>
            <w:tcW w:w="4957" w:type="dxa"/>
            <w:tcBorders>
              <w:top w:val="single" w:sz="4" w:space="0" w:color="000000"/>
              <w:left w:val="single" w:sz="4" w:space="0" w:color="000000"/>
              <w:bottom w:val="single" w:sz="4" w:space="0" w:color="000000"/>
              <w:right w:val="single" w:sz="4" w:space="0" w:color="000000"/>
            </w:tcBorders>
            <w:hideMark/>
          </w:tcPr>
          <w:p w14:paraId="57244CE6" w14:textId="77777777" w:rsidR="001C7B5D" w:rsidRPr="00012A20" w:rsidRDefault="001C7B5D" w:rsidP="00A2420B">
            <w:pPr>
              <w:autoSpaceDE w:val="0"/>
              <w:autoSpaceDN w:val="0"/>
              <w:adjustRightInd w:val="0"/>
              <w:spacing w:after="0" w:line="240" w:lineRule="auto"/>
              <w:jc w:val="both"/>
              <w:rPr>
                <w:rFonts w:ascii="Arial" w:hAnsi="Arial" w:cs="Arial"/>
                <w:color w:val="000000"/>
                <w:sz w:val="20"/>
                <w:szCs w:val="20"/>
                <w:lang w:val="pl-PL"/>
              </w:rPr>
            </w:pPr>
            <w:r w:rsidRPr="00012A20">
              <w:rPr>
                <w:rFonts w:ascii="Arial" w:hAnsi="Arial" w:cs="Arial"/>
                <w:color w:val="000000"/>
                <w:sz w:val="20"/>
                <w:szCs w:val="20"/>
                <w:lang w:val="pl-PL"/>
              </w:rPr>
              <w:t>Strošek dela raziskovalcev na uro opravljenega dela na RRI projektu</w:t>
            </w:r>
          </w:p>
        </w:tc>
        <w:tc>
          <w:tcPr>
            <w:tcW w:w="4110" w:type="dxa"/>
            <w:tcBorders>
              <w:top w:val="single" w:sz="4" w:space="0" w:color="000000"/>
              <w:left w:val="single" w:sz="4" w:space="0" w:color="000000"/>
              <w:bottom w:val="single" w:sz="4" w:space="0" w:color="000000"/>
              <w:right w:val="single" w:sz="4" w:space="0" w:color="000000"/>
            </w:tcBorders>
          </w:tcPr>
          <w:p w14:paraId="26A6ED05" w14:textId="77777777" w:rsidR="001C7B5D" w:rsidRPr="00012A20" w:rsidRDefault="001C7B5D" w:rsidP="00A2420B">
            <w:pPr>
              <w:autoSpaceDE w:val="0"/>
              <w:autoSpaceDN w:val="0"/>
              <w:adjustRightInd w:val="0"/>
              <w:spacing w:after="0" w:line="240" w:lineRule="auto"/>
              <w:jc w:val="center"/>
              <w:rPr>
                <w:rFonts w:ascii="Arial" w:hAnsi="Arial" w:cs="Arial"/>
                <w:color w:val="000000"/>
                <w:sz w:val="20"/>
                <w:szCs w:val="20"/>
                <w:lang w:val="pl-PL"/>
              </w:rPr>
            </w:pPr>
            <w:r w:rsidRPr="00012A20">
              <w:rPr>
                <w:rFonts w:ascii="Arial" w:hAnsi="Arial" w:cs="Arial"/>
                <w:color w:val="000000"/>
                <w:sz w:val="20"/>
                <w:szCs w:val="20"/>
                <w:lang w:val="pl-PL"/>
              </w:rPr>
              <w:t>20,60 EUR</w:t>
            </w:r>
          </w:p>
        </w:tc>
      </w:tr>
      <w:tr w:rsidR="001C7B5D" w:rsidRPr="00A353AB" w14:paraId="0E1B8C50" w14:textId="77777777" w:rsidTr="00A2420B">
        <w:tc>
          <w:tcPr>
            <w:tcW w:w="4957" w:type="dxa"/>
            <w:tcBorders>
              <w:top w:val="single" w:sz="4" w:space="0" w:color="000000"/>
              <w:left w:val="single" w:sz="4" w:space="0" w:color="000000"/>
              <w:bottom w:val="single" w:sz="4" w:space="0" w:color="000000"/>
              <w:right w:val="single" w:sz="4" w:space="0" w:color="000000"/>
            </w:tcBorders>
            <w:hideMark/>
          </w:tcPr>
          <w:p w14:paraId="5C2370B8" w14:textId="77777777" w:rsidR="001C7B5D" w:rsidRPr="00012A20" w:rsidRDefault="001C7B5D" w:rsidP="00A2420B">
            <w:pPr>
              <w:autoSpaceDE w:val="0"/>
              <w:autoSpaceDN w:val="0"/>
              <w:adjustRightInd w:val="0"/>
              <w:spacing w:after="0" w:line="240" w:lineRule="auto"/>
              <w:jc w:val="both"/>
              <w:rPr>
                <w:rFonts w:ascii="Arial" w:hAnsi="Arial" w:cs="Arial"/>
                <w:color w:val="000000"/>
                <w:sz w:val="20"/>
                <w:szCs w:val="20"/>
                <w:lang w:val="pl-PL"/>
              </w:rPr>
            </w:pPr>
            <w:r w:rsidRPr="00012A20">
              <w:rPr>
                <w:rFonts w:ascii="Arial" w:hAnsi="Arial" w:cs="Arial"/>
                <w:color w:val="000000"/>
                <w:sz w:val="20"/>
                <w:szCs w:val="20"/>
                <w:lang w:val="pl-PL"/>
              </w:rPr>
              <w:t>Strošek dela strokovnih in tehničnih sodelavcev na uro opravljenega dela na RRI projektu</w:t>
            </w:r>
          </w:p>
        </w:tc>
        <w:tc>
          <w:tcPr>
            <w:tcW w:w="4110" w:type="dxa"/>
            <w:tcBorders>
              <w:top w:val="single" w:sz="4" w:space="0" w:color="000000"/>
              <w:left w:val="single" w:sz="4" w:space="0" w:color="000000"/>
              <w:bottom w:val="single" w:sz="4" w:space="0" w:color="000000"/>
              <w:right w:val="single" w:sz="4" w:space="0" w:color="000000"/>
            </w:tcBorders>
          </w:tcPr>
          <w:p w14:paraId="56A8358F" w14:textId="77777777" w:rsidR="001C7B5D" w:rsidRPr="00012A20" w:rsidRDefault="001C7B5D" w:rsidP="00A2420B">
            <w:pPr>
              <w:autoSpaceDE w:val="0"/>
              <w:autoSpaceDN w:val="0"/>
              <w:adjustRightInd w:val="0"/>
              <w:spacing w:after="0" w:line="240" w:lineRule="auto"/>
              <w:jc w:val="center"/>
              <w:rPr>
                <w:rFonts w:ascii="Arial" w:hAnsi="Arial" w:cs="Arial"/>
                <w:color w:val="000000"/>
                <w:sz w:val="20"/>
                <w:szCs w:val="20"/>
                <w:lang w:val="pl-PL"/>
              </w:rPr>
            </w:pPr>
            <w:r w:rsidRPr="00012A20">
              <w:rPr>
                <w:rFonts w:ascii="Arial" w:hAnsi="Arial" w:cs="Arial"/>
                <w:color w:val="000000"/>
                <w:sz w:val="20"/>
                <w:szCs w:val="20"/>
                <w:lang w:val="pl-PL"/>
              </w:rPr>
              <w:t>13,70 EUR</w:t>
            </w:r>
          </w:p>
        </w:tc>
      </w:tr>
    </w:tbl>
    <w:p w14:paraId="51E298FA" w14:textId="77777777" w:rsidR="001C7B5D" w:rsidRPr="00012A20" w:rsidRDefault="001C7B5D" w:rsidP="001C7B5D">
      <w:pPr>
        <w:autoSpaceDE w:val="0"/>
        <w:autoSpaceDN w:val="0"/>
        <w:adjustRightInd w:val="0"/>
        <w:spacing w:after="0" w:line="240" w:lineRule="auto"/>
        <w:jc w:val="both"/>
        <w:rPr>
          <w:rFonts w:ascii="Arial" w:hAnsi="Arial" w:cs="Arial"/>
          <w:color w:val="000000"/>
          <w:sz w:val="20"/>
          <w:szCs w:val="20"/>
        </w:rPr>
      </w:pPr>
    </w:p>
    <w:p w14:paraId="7D138655"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012A20">
        <w:rPr>
          <w:rFonts w:ascii="Arial" w:hAnsi="Arial" w:cs="Arial"/>
          <w:sz w:val="20"/>
          <w:szCs w:val="20"/>
        </w:rPr>
        <w:t>Navedeni vrednosti veljata za celotno obdobje trajanja RRI projekta.</w:t>
      </w:r>
    </w:p>
    <w:p w14:paraId="71157113"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5E9FCC07" w14:textId="77777777" w:rsidR="001C7B5D" w:rsidRPr="00427C1C" w:rsidRDefault="001C7B5D" w:rsidP="001C7B5D">
      <w:pPr>
        <w:pStyle w:val="Odstavekseznama"/>
        <w:numPr>
          <w:ilvl w:val="2"/>
          <w:numId w:val="43"/>
        </w:numPr>
        <w:spacing w:after="0" w:line="240" w:lineRule="auto"/>
        <w:jc w:val="both"/>
        <w:outlineLvl w:val="2"/>
        <w:rPr>
          <w:rFonts w:ascii="Arial" w:hAnsi="Arial" w:cs="Arial"/>
          <w:b/>
          <w:sz w:val="20"/>
          <w:szCs w:val="20"/>
        </w:rPr>
      </w:pPr>
      <w:r w:rsidRPr="00427C1C">
        <w:rPr>
          <w:rFonts w:ascii="Arial" w:hAnsi="Arial" w:cs="Arial"/>
          <w:b/>
          <w:sz w:val="20"/>
          <w:szCs w:val="20"/>
        </w:rPr>
        <w:t>Dejansko dokazovanje upravičenih stroškov</w:t>
      </w:r>
    </w:p>
    <w:p w14:paraId="33631890" w14:textId="77777777" w:rsidR="001C7B5D" w:rsidRPr="00A353AB" w:rsidRDefault="001C7B5D" w:rsidP="001C7B5D">
      <w:pPr>
        <w:spacing w:after="0" w:line="240" w:lineRule="auto"/>
        <w:jc w:val="both"/>
        <w:rPr>
          <w:rFonts w:ascii="Arial" w:hAnsi="Arial" w:cs="Arial"/>
          <w:sz w:val="20"/>
          <w:szCs w:val="20"/>
        </w:rPr>
      </w:pPr>
    </w:p>
    <w:p w14:paraId="7BB214FD" w14:textId="77777777" w:rsidR="001C7B5D"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Za </w:t>
      </w:r>
      <w:r w:rsidRPr="00F911C0">
        <w:rPr>
          <w:rFonts w:ascii="Arial" w:hAnsi="Arial" w:cs="Arial"/>
          <w:sz w:val="20"/>
          <w:szCs w:val="20"/>
        </w:rPr>
        <w:t>stroške</w:t>
      </w:r>
      <w:r>
        <w:rPr>
          <w:rFonts w:ascii="Arial" w:hAnsi="Arial" w:cs="Arial"/>
          <w:sz w:val="20"/>
          <w:szCs w:val="20"/>
        </w:rPr>
        <w:t xml:space="preserve"> pogodbenih raziskav ter</w:t>
      </w:r>
      <w:r w:rsidRPr="00F911C0">
        <w:rPr>
          <w:rFonts w:ascii="Arial" w:hAnsi="Arial" w:cs="Arial"/>
          <w:sz w:val="20"/>
          <w:szCs w:val="20"/>
        </w:rPr>
        <w:t xml:space="preserve"> </w:t>
      </w:r>
      <w:r w:rsidRPr="000A6771">
        <w:rPr>
          <w:rFonts w:ascii="Arial" w:hAnsi="Arial" w:cs="Arial"/>
          <w:sz w:val="20"/>
          <w:szCs w:val="20"/>
        </w:rPr>
        <w:t>svetovalnih in drugih ustreznih storitev</w:t>
      </w:r>
      <w:r>
        <w:rPr>
          <w:rFonts w:ascii="Arial" w:hAnsi="Arial" w:cs="Arial"/>
          <w:sz w:val="20"/>
          <w:szCs w:val="20"/>
        </w:rPr>
        <w:t>,</w:t>
      </w:r>
      <w:r w:rsidRPr="00A353AB">
        <w:rPr>
          <w:rFonts w:ascii="Arial" w:hAnsi="Arial" w:cs="Arial"/>
          <w:sz w:val="20"/>
          <w:szCs w:val="20"/>
        </w:rPr>
        <w:t xml:space="preserve"> </w:t>
      </w:r>
      <w:r>
        <w:rPr>
          <w:rFonts w:ascii="Arial" w:hAnsi="Arial" w:cs="Arial"/>
          <w:sz w:val="20"/>
          <w:szCs w:val="20"/>
        </w:rPr>
        <w:t xml:space="preserve">uporabljenih izključno za </w:t>
      </w:r>
      <w:r w:rsidRPr="00A353AB">
        <w:rPr>
          <w:rFonts w:ascii="Arial" w:hAnsi="Arial" w:cs="Arial"/>
          <w:sz w:val="20"/>
          <w:szCs w:val="20"/>
        </w:rPr>
        <w:t xml:space="preserve"> RRI projekt, se za uveljavljanje upravičenih stroškov uporablja dokazila dejansko nastalih in plačanih upravičenih stroškov, ki so nastali in bili plačani v obdobju upravičenosti, skladno z navodili Organa upravljanja. </w:t>
      </w:r>
    </w:p>
    <w:p w14:paraId="79DC3574" w14:textId="77777777" w:rsidR="001C7B5D" w:rsidRPr="00A353AB" w:rsidRDefault="001C7B5D" w:rsidP="001C7B5D">
      <w:pPr>
        <w:spacing w:after="0" w:line="240" w:lineRule="auto"/>
        <w:jc w:val="both"/>
        <w:rPr>
          <w:rFonts w:ascii="Arial" w:hAnsi="Arial" w:cs="Arial"/>
          <w:sz w:val="20"/>
          <w:szCs w:val="20"/>
        </w:rPr>
      </w:pPr>
    </w:p>
    <w:p w14:paraId="0FFB939C" w14:textId="77777777" w:rsidR="001C7B5D" w:rsidRPr="00A353AB" w:rsidRDefault="001C7B5D" w:rsidP="001C7B5D">
      <w:pPr>
        <w:pStyle w:val="Odstavekseznama"/>
        <w:numPr>
          <w:ilvl w:val="2"/>
          <w:numId w:val="43"/>
        </w:numPr>
        <w:spacing w:after="0" w:line="240" w:lineRule="auto"/>
        <w:jc w:val="both"/>
        <w:outlineLvl w:val="2"/>
        <w:rPr>
          <w:rFonts w:ascii="Arial" w:hAnsi="Arial" w:cs="Arial"/>
          <w:b/>
          <w:sz w:val="20"/>
          <w:szCs w:val="20"/>
        </w:rPr>
      </w:pPr>
      <w:r w:rsidRPr="00A353AB">
        <w:rPr>
          <w:rFonts w:ascii="Arial" w:hAnsi="Arial" w:cs="Arial"/>
          <w:b/>
          <w:sz w:val="20"/>
          <w:szCs w:val="20"/>
        </w:rPr>
        <w:t xml:space="preserve">Pavšalno financiranja za posredne stroške, vezane na </w:t>
      </w:r>
      <w:r w:rsidRPr="00012A20">
        <w:rPr>
          <w:rFonts w:ascii="Arial" w:hAnsi="Arial" w:cs="Arial"/>
          <w:b/>
          <w:sz w:val="20"/>
          <w:szCs w:val="20"/>
        </w:rPr>
        <w:t>RRI</w:t>
      </w:r>
      <w:r w:rsidRPr="00A353AB">
        <w:rPr>
          <w:rFonts w:ascii="Arial" w:hAnsi="Arial" w:cs="Arial"/>
          <w:b/>
          <w:sz w:val="20"/>
          <w:szCs w:val="20"/>
        </w:rPr>
        <w:t xml:space="preserve"> projekt</w:t>
      </w:r>
    </w:p>
    <w:p w14:paraId="415A93E0" w14:textId="77777777" w:rsidR="001C7B5D" w:rsidRPr="00A353AB" w:rsidRDefault="001C7B5D" w:rsidP="001C7B5D">
      <w:pPr>
        <w:spacing w:after="0" w:line="240" w:lineRule="auto"/>
        <w:jc w:val="both"/>
        <w:rPr>
          <w:rFonts w:ascii="Arial" w:hAnsi="Arial" w:cs="Arial"/>
          <w:bCs/>
          <w:iCs/>
          <w:color w:val="000000"/>
          <w:sz w:val="20"/>
          <w:szCs w:val="20"/>
        </w:rPr>
      </w:pPr>
    </w:p>
    <w:p w14:paraId="4AE7C7CC" w14:textId="77777777" w:rsidR="001C7B5D"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Posredni stroški, </w:t>
      </w:r>
      <w:r>
        <w:rPr>
          <w:rFonts w:ascii="Arial" w:hAnsi="Arial" w:cs="Arial"/>
          <w:sz w:val="20"/>
          <w:szCs w:val="20"/>
        </w:rPr>
        <w:t xml:space="preserve">povezani z neposrednimi aktivnostmi RRI projekta, </w:t>
      </w:r>
      <w:r w:rsidRPr="00A353AB">
        <w:rPr>
          <w:rFonts w:ascii="Arial" w:hAnsi="Arial" w:cs="Arial"/>
          <w:sz w:val="20"/>
          <w:szCs w:val="20"/>
        </w:rPr>
        <w:t>se uveljavljajo v obliki pavšala v višini 15% uprav</w:t>
      </w:r>
      <w:r>
        <w:rPr>
          <w:rFonts w:ascii="Arial" w:hAnsi="Arial" w:cs="Arial"/>
          <w:sz w:val="20"/>
          <w:szCs w:val="20"/>
        </w:rPr>
        <w:t>ičenih neposrednih stroškov osebja</w:t>
      </w:r>
      <w:r w:rsidRPr="00A353AB">
        <w:rPr>
          <w:rFonts w:ascii="Arial" w:hAnsi="Arial" w:cs="Arial"/>
          <w:sz w:val="20"/>
          <w:szCs w:val="20"/>
        </w:rPr>
        <w:t xml:space="preserve"> na RRI projektu.</w:t>
      </w:r>
    </w:p>
    <w:p w14:paraId="38E8CBA1" w14:textId="77777777" w:rsidR="001C7B5D" w:rsidRPr="00A353AB" w:rsidRDefault="001C7B5D" w:rsidP="001C7B5D">
      <w:pPr>
        <w:spacing w:after="0" w:line="240" w:lineRule="auto"/>
        <w:jc w:val="both"/>
        <w:rPr>
          <w:rFonts w:ascii="Arial" w:hAnsi="Arial" w:cs="Arial"/>
          <w:sz w:val="20"/>
          <w:szCs w:val="20"/>
        </w:rPr>
      </w:pPr>
    </w:p>
    <w:p w14:paraId="55D8B641" w14:textId="77777777" w:rsidR="001C7B5D" w:rsidRDefault="001C7B5D" w:rsidP="001C7B5D">
      <w:pPr>
        <w:spacing w:after="0" w:line="240" w:lineRule="auto"/>
        <w:jc w:val="both"/>
        <w:rPr>
          <w:rFonts w:ascii="Arial" w:hAnsi="Arial" w:cs="Arial"/>
          <w:color w:val="000000"/>
          <w:sz w:val="20"/>
          <w:szCs w:val="20"/>
        </w:rPr>
      </w:pPr>
      <w:r w:rsidRPr="00A353AB">
        <w:rPr>
          <w:rFonts w:ascii="Arial" w:hAnsi="Arial" w:cs="Arial"/>
          <w:color w:val="000000"/>
          <w:sz w:val="20"/>
          <w:szCs w:val="20"/>
        </w:rPr>
        <w:t>Način uveljavljanja upravičenih stroškov in dokazila za dokazovanje upravičenih stroškov so podrobneje navedena v</w:t>
      </w:r>
      <w:r>
        <w:rPr>
          <w:rFonts w:ascii="Arial" w:hAnsi="Arial" w:cs="Arial"/>
          <w:color w:val="000000"/>
          <w:sz w:val="20"/>
          <w:szCs w:val="20"/>
        </w:rPr>
        <w:t xml:space="preserve"> </w:t>
      </w:r>
      <w:r w:rsidRPr="00D65F17">
        <w:rPr>
          <w:rFonts w:ascii="Arial" w:hAnsi="Arial" w:cs="Arial"/>
          <w:color w:val="000000"/>
          <w:sz w:val="20"/>
          <w:szCs w:val="20"/>
        </w:rPr>
        <w:t>poglavju II – točki 9.1.1. in 9.1.2.</w:t>
      </w:r>
      <w:r w:rsidRPr="00A353AB">
        <w:rPr>
          <w:rFonts w:ascii="Arial" w:hAnsi="Arial" w:cs="Arial"/>
          <w:color w:val="000000"/>
          <w:sz w:val="20"/>
          <w:szCs w:val="20"/>
        </w:rPr>
        <w:t xml:space="preserve"> razpisn</w:t>
      </w:r>
      <w:r>
        <w:rPr>
          <w:rFonts w:ascii="Arial" w:hAnsi="Arial" w:cs="Arial"/>
          <w:color w:val="000000"/>
          <w:sz w:val="20"/>
          <w:szCs w:val="20"/>
        </w:rPr>
        <w:t>e</w:t>
      </w:r>
      <w:r w:rsidRPr="00A353AB">
        <w:rPr>
          <w:rFonts w:ascii="Arial" w:hAnsi="Arial" w:cs="Arial"/>
          <w:color w:val="000000"/>
          <w:sz w:val="20"/>
          <w:szCs w:val="20"/>
        </w:rPr>
        <w:t xml:space="preserve"> dokumentacij</w:t>
      </w:r>
      <w:r>
        <w:rPr>
          <w:rFonts w:ascii="Arial" w:hAnsi="Arial" w:cs="Arial"/>
          <w:color w:val="000000"/>
          <w:sz w:val="20"/>
          <w:szCs w:val="20"/>
        </w:rPr>
        <w:t>e</w:t>
      </w:r>
      <w:r w:rsidRPr="00A353AB">
        <w:rPr>
          <w:rFonts w:ascii="Arial" w:hAnsi="Arial" w:cs="Arial"/>
          <w:color w:val="000000"/>
          <w:sz w:val="20"/>
          <w:szCs w:val="20"/>
        </w:rPr>
        <w:t>.</w:t>
      </w:r>
    </w:p>
    <w:p w14:paraId="75D4C27D" w14:textId="77777777" w:rsidR="001C7B5D" w:rsidRPr="00A353AB" w:rsidRDefault="001C7B5D" w:rsidP="001C7B5D">
      <w:pPr>
        <w:spacing w:after="0" w:line="240" w:lineRule="auto"/>
        <w:jc w:val="both"/>
        <w:rPr>
          <w:rFonts w:ascii="Arial" w:hAnsi="Arial" w:cs="Arial"/>
          <w:sz w:val="20"/>
          <w:szCs w:val="20"/>
        </w:rPr>
      </w:pPr>
    </w:p>
    <w:p w14:paraId="7E361E4E" w14:textId="77777777" w:rsidR="001C7B5D" w:rsidRPr="00A353AB" w:rsidRDefault="001C7B5D" w:rsidP="001C7B5D">
      <w:pPr>
        <w:autoSpaceDE w:val="0"/>
        <w:autoSpaceDN w:val="0"/>
        <w:adjustRightInd w:val="0"/>
        <w:spacing w:after="0" w:line="240" w:lineRule="auto"/>
        <w:jc w:val="both"/>
        <w:rPr>
          <w:rFonts w:ascii="Arial" w:hAnsi="Arial" w:cs="Arial"/>
          <w:sz w:val="20"/>
          <w:szCs w:val="20"/>
        </w:rPr>
      </w:pPr>
    </w:p>
    <w:p w14:paraId="7D35A1ED" w14:textId="77777777" w:rsidR="001C7B5D" w:rsidRPr="000A5E68" w:rsidRDefault="001C7B5D" w:rsidP="001C7B5D">
      <w:pPr>
        <w:pStyle w:val="Naslov"/>
        <w:ind w:left="284"/>
        <w:jc w:val="left"/>
        <w:outlineLvl w:val="1"/>
        <w:rPr>
          <w:rFonts w:ascii="Arial" w:hAnsi="Arial" w:cs="Arial"/>
          <w:sz w:val="22"/>
          <w:szCs w:val="20"/>
        </w:rPr>
      </w:pPr>
      <w:r>
        <w:rPr>
          <w:rFonts w:ascii="Arial" w:hAnsi="Arial" w:cs="Arial"/>
          <w:sz w:val="22"/>
          <w:szCs w:val="20"/>
        </w:rPr>
        <w:t xml:space="preserve">9. </w:t>
      </w:r>
      <w:r w:rsidRPr="000A5E68">
        <w:rPr>
          <w:rFonts w:ascii="Arial" w:hAnsi="Arial" w:cs="Arial"/>
          <w:sz w:val="22"/>
          <w:szCs w:val="20"/>
        </w:rPr>
        <w:t xml:space="preserve">Izdaja </w:t>
      </w:r>
      <w:r>
        <w:rPr>
          <w:rFonts w:ascii="Arial" w:hAnsi="Arial" w:cs="Arial"/>
          <w:sz w:val="22"/>
          <w:szCs w:val="20"/>
        </w:rPr>
        <w:t>s</w:t>
      </w:r>
      <w:r w:rsidRPr="000A5E68">
        <w:rPr>
          <w:rFonts w:ascii="Arial" w:hAnsi="Arial" w:cs="Arial"/>
          <w:sz w:val="22"/>
          <w:szCs w:val="20"/>
        </w:rPr>
        <w:t xml:space="preserve">klepa o sofinanciranju in sklenitev </w:t>
      </w:r>
      <w:r>
        <w:rPr>
          <w:rFonts w:ascii="Arial" w:hAnsi="Arial" w:cs="Arial"/>
          <w:sz w:val="22"/>
          <w:szCs w:val="20"/>
        </w:rPr>
        <w:t>p</w:t>
      </w:r>
      <w:r w:rsidRPr="000A5E68">
        <w:rPr>
          <w:rFonts w:ascii="Arial" w:hAnsi="Arial" w:cs="Arial"/>
          <w:sz w:val="22"/>
          <w:szCs w:val="20"/>
        </w:rPr>
        <w:t>ogodbe o sofinanciranju</w:t>
      </w:r>
    </w:p>
    <w:p w14:paraId="0D91EA3A" w14:textId="77777777" w:rsidR="001C7B5D" w:rsidRPr="00A353AB" w:rsidRDefault="001C7B5D" w:rsidP="001C7B5D">
      <w:pPr>
        <w:autoSpaceDE w:val="0"/>
        <w:autoSpaceDN w:val="0"/>
        <w:adjustRightInd w:val="0"/>
        <w:spacing w:after="0" w:line="240" w:lineRule="auto"/>
        <w:jc w:val="both"/>
        <w:rPr>
          <w:rFonts w:ascii="Arial" w:hAnsi="Arial" w:cs="Arial"/>
          <w:sz w:val="20"/>
          <w:szCs w:val="20"/>
        </w:rPr>
      </w:pPr>
    </w:p>
    <w:p w14:paraId="31D3608E"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A353AB">
        <w:rPr>
          <w:rFonts w:ascii="Arial" w:hAnsi="Arial" w:cs="Arial"/>
          <w:sz w:val="20"/>
          <w:szCs w:val="20"/>
        </w:rPr>
        <w:t>Izbranim prijaviteljem bo agencija izdala Sklep o sofinanciranju</w:t>
      </w:r>
      <w:r>
        <w:rPr>
          <w:rFonts w:ascii="Arial" w:hAnsi="Arial" w:cs="Arial"/>
          <w:sz w:val="20"/>
          <w:szCs w:val="20"/>
        </w:rPr>
        <w:t xml:space="preserve">. </w:t>
      </w:r>
      <w:r w:rsidRPr="00A353AB">
        <w:rPr>
          <w:rFonts w:ascii="Arial" w:hAnsi="Arial" w:cs="Arial"/>
          <w:sz w:val="20"/>
          <w:szCs w:val="20"/>
        </w:rPr>
        <w:t xml:space="preserve">V primeru, da se po izdaji Sklepa o sofinanciranju ugotovi, da vloga ne izpolnjuje vseh pogojev in zahtev javnega razpisa in </w:t>
      </w:r>
      <w:r>
        <w:rPr>
          <w:rFonts w:ascii="Arial" w:hAnsi="Arial" w:cs="Arial"/>
          <w:sz w:val="20"/>
          <w:szCs w:val="20"/>
        </w:rPr>
        <w:t xml:space="preserve">ostalih delov </w:t>
      </w:r>
      <w:r w:rsidRPr="00A353AB">
        <w:rPr>
          <w:rFonts w:ascii="Arial" w:hAnsi="Arial" w:cs="Arial"/>
          <w:sz w:val="20"/>
          <w:szCs w:val="20"/>
        </w:rPr>
        <w:t>razpisne dokumentacije in</w:t>
      </w:r>
      <w:r>
        <w:rPr>
          <w:rFonts w:ascii="Arial" w:hAnsi="Arial" w:cs="Arial"/>
          <w:sz w:val="20"/>
          <w:szCs w:val="20"/>
        </w:rPr>
        <w:t>/ali</w:t>
      </w:r>
      <w:r w:rsidRPr="00A353AB">
        <w:rPr>
          <w:rFonts w:ascii="Arial" w:hAnsi="Arial" w:cs="Arial"/>
          <w:sz w:val="20"/>
          <w:szCs w:val="20"/>
        </w:rPr>
        <w:t xml:space="preserve"> ni v skladu s predmetom, namenom in cilji javnega razpi</w:t>
      </w:r>
      <w:r>
        <w:rPr>
          <w:rFonts w:ascii="Arial" w:hAnsi="Arial" w:cs="Arial"/>
          <w:sz w:val="20"/>
          <w:szCs w:val="20"/>
        </w:rPr>
        <w:t>sa, agencija pogodbe ne podpiše,</w:t>
      </w:r>
      <w:r w:rsidRPr="00A353AB">
        <w:rPr>
          <w:rFonts w:ascii="Arial" w:hAnsi="Arial" w:cs="Arial"/>
          <w:sz w:val="20"/>
          <w:szCs w:val="20"/>
        </w:rPr>
        <w:t xml:space="preserve"> </w:t>
      </w:r>
      <w:r>
        <w:rPr>
          <w:rFonts w:ascii="Arial" w:hAnsi="Arial" w:cs="Arial"/>
          <w:sz w:val="20"/>
          <w:szCs w:val="20"/>
        </w:rPr>
        <w:t>s</w:t>
      </w:r>
      <w:r w:rsidRPr="00A353AB">
        <w:rPr>
          <w:rFonts w:ascii="Arial" w:hAnsi="Arial" w:cs="Arial"/>
          <w:sz w:val="20"/>
          <w:szCs w:val="20"/>
        </w:rPr>
        <w:t xml:space="preserve">klep o sofinanciranju </w:t>
      </w:r>
      <w:r>
        <w:rPr>
          <w:rFonts w:ascii="Arial" w:hAnsi="Arial" w:cs="Arial"/>
          <w:sz w:val="20"/>
          <w:szCs w:val="20"/>
        </w:rPr>
        <w:t xml:space="preserve">pa </w:t>
      </w:r>
      <w:r w:rsidRPr="00A353AB">
        <w:rPr>
          <w:rFonts w:ascii="Arial" w:hAnsi="Arial" w:cs="Arial"/>
          <w:sz w:val="20"/>
          <w:szCs w:val="20"/>
        </w:rPr>
        <w:t>se razveljavi.</w:t>
      </w:r>
    </w:p>
    <w:p w14:paraId="152BE4E1" w14:textId="77777777" w:rsidR="001C7B5D" w:rsidRPr="00A353AB" w:rsidRDefault="001C7B5D" w:rsidP="001C7B5D">
      <w:pPr>
        <w:autoSpaceDE w:val="0"/>
        <w:autoSpaceDN w:val="0"/>
        <w:adjustRightInd w:val="0"/>
        <w:spacing w:after="0" w:line="240" w:lineRule="auto"/>
        <w:jc w:val="both"/>
        <w:rPr>
          <w:rFonts w:ascii="Arial" w:hAnsi="Arial" w:cs="Arial"/>
          <w:sz w:val="20"/>
          <w:szCs w:val="20"/>
        </w:rPr>
      </w:pPr>
    </w:p>
    <w:p w14:paraId="4FF8558B" w14:textId="77777777" w:rsidR="001C7B5D" w:rsidRDefault="001C7B5D" w:rsidP="001C7B5D">
      <w:pPr>
        <w:spacing w:after="0" w:line="240" w:lineRule="auto"/>
        <w:jc w:val="both"/>
        <w:rPr>
          <w:rFonts w:ascii="Arial" w:hAnsi="Arial" w:cs="Arial"/>
          <w:snapToGrid w:val="0"/>
          <w:sz w:val="20"/>
          <w:szCs w:val="20"/>
        </w:rPr>
      </w:pPr>
      <w:r w:rsidRPr="00A353AB">
        <w:rPr>
          <w:rFonts w:ascii="Arial" w:hAnsi="Arial" w:cs="Arial"/>
          <w:sz w:val="20"/>
          <w:szCs w:val="20"/>
        </w:rPr>
        <w:t>Z izbranim</w:t>
      </w:r>
      <w:r>
        <w:rPr>
          <w:rFonts w:ascii="Arial" w:hAnsi="Arial" w:cs="Arial"/>
          <w:sz w:val="20"/>
          <w:szCs w:val="20"/>
        </w:rPr>
        <w:t>i</w:t>
      </w:r>
      <w:r w:rsidRPr="00A353AB">
        <w:rPr>
          <w:rFonts w:ascii="Arial" w:hAnsi="Arial" w:cs="Arial"/>
          <w:sz w:val="20"/>
          <w:szCs w:val="20"/>
        </w:rPr>
        <w:t xml:space="preserve"> prijavitelj</w:t>
      </w:r>
      <w:r>
        <w:rPr>
          <w:rFonts w:ascii="Arial" w:hAnsi="Arial" w:cs="Arial"/>
          <w:sz w:val="20"/>
          <w:szCs w:val="20"/>
        </w:rPr>
        <w:t>i</w:t>
      </w:r>
      <w:r w:rsidRPr="00A353AB">
        <w:rPr>
          <w:rFonts w:ascii="Arial" w:hAnsi="Arial" w:cs="Arial"/>
          <w:sz w:val="20"/>
          <w:szCs w:val="20"/>
        </w:rPr>
        <w:t xml:space="preserve"> na javni razpis bo</w:t>
      </w:r>
      <w:r>
        <w:rPr>
          <w:rFonts w:ascii="Arial" w:hAnsi="Arial" w:cs="Arial"/>
          <w:sz w:val="20"/>
          <w:szCs w:val="20"/>
        </w:rPr>
        <w:t>do</w:t>
      </w:r>
      <w:r w:rsidRPr="00A353AB">
        <w:rPr>
          <w:rFonts w:ascii="Arial" w:hAnsi="Arial" w:cs="Arial"/>
          <w:sz w:val="20"/>
          <w:szCs w:val="20"/>
        </w:rPr>
        <w:t xml:space="preserve"> sklenjen</w:t>
      </w:r>
      <w:r>
        <w:rPr>
          <w:rFonts w:ascii="Arial" w:hAnsi="Arial" w:cs="Arial"/>
          <w:sz w:val="20"/>
          <w:szCs w:val="20"/>
        </w:rPr>
        <w:t>e</w:t>
      </w:r>
      <w:r w:rsidRPr="00A353AB">
        <w:rPr>
          <w:rFonts w:ascii="Arial" w:hAnsi="Arial" w:cs="Arial"/>
          <w:sz w:val="20"/>
          <w:szCs w:val="20"/>
        </w:rPr>
        <w:t xml:space="preserve"> Pogodb</w:t>
      </w:r>
      <w:r>
        <w:rPr>
          <w:rFonts w:ascii="Arial" w:hAnsi="Arial" w:cs="Arial"/>
          <w:sz w:val="20"/>
          <w:szCs w:val="20"/>
        </w:rPr>
        <w:t>e</w:t>
      </w:r>
      <w:r w:rsidRPr="00A353AB">
        <w:rPr>
          <w:rFonts w:ascii="Arial" w:hAnsi="Arial" w:cs="Arial"/>
          <w:sz w:val="20"/>
          <w:szCs w:val="20"/>
        </w:rPr>
        <w:t xml:space="preserve"> o sofinanciranju.</w:t>
      </w:r>
      <w:r>
        <w:rPr>
          <w:rFonts w:ascii="Arial" w:hAnsi="Arial" w:cs="Arial"/>
          <w:sz w:val="20"/>
          <w:szCs w:val="20"/>
        </w:rPr>
        <w:t xml:space="preserve"> Agencija bo </w:t>
      </w:r>
      <w:r>
        <w:rPr>
          <w:rFonts w:ascii="Arial" w:hAnsi="Arial" w:cs="Arial"/>
          <w:snapToGrid w:val="0"/>
          <w:sz w:val="20"/>
          <w:szCs w:val="20"/>
        </w:rPr>
        <w:t>i</w:t>
      </w:r>
      <w:r w:rsidRPr="000904B4">
        <w:rPr>
          <w:rFonts w:ascii="Arial" w:hAnsi="Arial" w:cs="Arial"/>
          <w:snapToGrid w:val="0"/>
          <w:sz w:val="20"/>
          <w:szCs w:val="20"/>
        </w:rPr>
        <w:t>zbrane prijavitelje pozvala k podpisu pogodb.</w:t>
      </w:r>
      <w:r>
        <w:rPr>
          <w:rFonts w:ascii="Arial" w:hAnsi="Arial" w:cs="Arial"/>
          <w:snapToGrid w:val="0"/>
          <w:sz w:val="20"/>
          <w:szCs w:val="20"/>
        </w:rPr>
        <w:t xml:space="preserve"> V kolikor</w:t>
      </w:r>
      <w:r w:rsidRPr="000904B4">
        <w:rPr>
          <w:rFonts w:ascii="Arial" w:hAnsi="Arial" w:cs="Arial"/>
          <w:snapToGrid w:val="0"/>
          <w:sz w:val="20"/>
          <w:szCs w:val="20"/>
        </w:rPr>
        <w:t xml:space="preserve"> se izbrani prijavitelji v roku osmih dni od prejema poziva na poziv ne odzovejo, se šteje, da so odstopili od kandidature na javnem razpisu in izgubijo pravico do sredstev, odobrenih s sklepom o sofinanciranju.</w:t>
      </w:r>
    </w:p>
    <w:p w14:paraId="04F68C1E" w14:textId="77777777" w:rsidR="001C7B5D" w:rsidRPr="000904B4" w:rsidRDefault="001C7B5D" w:rsidP="001C7B5D">
      <w:pPr>
        <w:spacing w:after="0" w:line="240" w:lineRule="auto"/>
        <w:jc w:val="both"/>
        <w:rPr>
          <w:rFonts w:ascii="Arial" w:hAnsi="Arial" w:cs="Arial"/>
          <w:snapToGrid w:val="0"/>
          <w:sz w:val="20"/>
          <w:szCs w:val="20"/>
        </w:rPr>
      </w:pPr>
    </w:p>
    <w:p w14:paraId="016A0D7B"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A353AB">
        <w:rPr>
          <w:rFonts w:ascii="Arial" w:hAnsi="Arial" w:cs="Arial"/>
          <w:sz w:val="20"/>
          <w:szCs w:val="20"/>
        </w:rPr>
        <w:t>Vzorec pogodbe je del razpisne dokumentacije. Agencija si pridržuje pravico do spremembe vzorca pogodbe.</w:t>
      </w:r>
      <w:r>
        <w:rPr>
          <w:rFonts w:ascii="Arial" w:hAnsi="Arial" w:cs="Arial"/>
          <w:sz w:val="20"/>
          <w:szCs w:val="20"/>
        </w:rPr>
        <w:t xml:space="preserve"> </w:t>
      </w:r>
      <w:r w:rsidRPr="00A353AB">
        <w:rPr>
          <w:rFonts w:ascii="Arial" w:hAnsi="Arial" w:cs="Arial"/>
          <w:sz w:val="20"/>
          <w:szCs w:val="20"/>
        </w:rPr>
        <w:t>Agencija in izbrani prijavitelj, ki je upravičenec do odobrenih finančnih sredstev, s pogodbo o sofinanciranju določita obseg in dinamiko sofinanciranja operacije.</w:t>
      </w:r>
    </w:p>
    <w:p w14:paraId="5C93CC19" w14:textId="77777777" w:rsidR="001C7B5D" w:rsidRDefault="001C7B5D" w:rsidP="001C7B5D">
      <w:pPr>
        <w:spacing w:after="0" w:line="240" w:lineRule="auto"/>
        <w:jc w:val="both"/>
        <w:rPr>
          <w:rFonts w:ascii="Arial" w:hAnsi="Arial" w:cs="Arial"/>
          <w:snapToGrid w:val="0"/>
          <w:sz w:val="20"/>
          <w:szCs w:val="20"/>
        </w:rPr>
      </w:pPr>
    </w:p>
    <w:p w14:paraId="2D09BF90" w14:textId="77777777" w:rsidR="001C7B5D" w:rsidRPr="00A353AB" w:rsidRDefault="001C7B5D" w:rsidP="001C7B5D">
      <w:pPr>
        <w:spacing w:after="0" w:line="240" w:lineRule="auto"/>
        <w:jc w:val="both"/>
        <w:rPr>
          <w:rFonts w:ascii="Arial" w:hAnsi="Arial" w:cs="Arial"/>
          <w:snapToGrid w:val="0"/>
          <w:sz w:val="20"/>
          <w:szCs w:val="20"/>
        </w:rPr>
      </w:pPr>
    </w:p>
    <w:p w14:paraId="6A06CC81" w14:textId="77777777" w:rsidR="001C7B5D" w:rsidRPr="000A5E68" w:rsidRDefault="001C7B5D" w:rsidP="001C7B5D">
      <w:pPr>
        <w:pStyle w:val="Naslov"/>
        <w:ind w:left="851" w:hanging="425"/>
        <w:jc w:val="both"/>
        <w:outlineLvl w:val="1"/>
        <w:rPr>
          <w:rFonts w:ascii="Arial" w:hAnsi="Arial" w:cs="Arial"/>
          <w:sz w:val="22"/>
          <w:szCs w:val="20"/>
        </w:rPr>
      </w:pPr>
      <w:r>
        <w:rPr>
          <w:rFonts w:ascii="Arial" w:hAnsi="Arial" w:cs="Arial"/>
          <w:sz w:val="22"/>
          <w:szCs w:val="20"/>
        </w:rPr>
        <w:t xml:space="preserve">10. </w:t>
      </w:r>
      <w:r w:rsidRPr="000A5E68">
        <w:rPr>
          <w:rFonts w:ascii="Arial" w:hAnsi="Arial" w:cs="Arial"/>
          <w:sz w:val="22"/>
          <w:szCs w:val="20"/>
        </w:rPr>
        <w:t xml:space="preserve">Obdobje, v katerem morajo biti porabljena dodeljena sredstva (predvideni datum začetka in konca črpanja sredstev) </w:t>
      </w:r>
    </w:p>
    <w:p w14:paraId="21E05EDC" w14:textId="77777777" w:rsidR="001C7B5D" w:rsidRPr="00A353AB" w:rsidRDefault="001C7B5D" w:rsidP="001C7B5D">
      <w:pPr>
        <w:tabs>
          <w:tab w:val="num" w:pos="720"/>
        </w:tabs>
        <w:spacing w:after="0" w:line="240" w:lineRule="auto"/>
        <w:jc w:val="both"/>
        <w:rPr>
          <w:rFonts w:ascii="Arial" w:hAnsi="Arial" w:cs="Arial"/>
          <w:sz w:val="20"/>
          <w:szCs w:val="20"/>
        </w:rPr>
      </w:pPr>
    </w:p>
    <w:p w14:paraId="37A3EA46" w14:textId="77777777" w:rsidR="001C7B5D" w:rsidRDefault="001C7B5D" w:rsidP="001C7B5D">
      <w:pPr>
        <w:spacing w:after="0" w:line="240" w:lineRule="auto"/>
        <w:jc w:val="both"/>
        <w:rPr>
          <w:rFonts w:ascii="Arial" w:hAnsi="Arial" w:cs="Arial"/>
          <w:sz w:val="20"/>
          <w:szCs w:val="20"/>
        </w:rPr>
      </w:pPr>
      <w:r w:rsidRPr="00017E86">
        <w:rPr>
          <w:rFonts w:ascii="Arial" w:hAnsi="Arial" w:cs="Arial"/>
          <w:sz w:val="20"/>
          <w:szCs w:val="20"/>
        </w:rPr>
        <w:t xml:space="preserve">Obdobje za porabo sredstev tega javnega razpisa </w:t>
      </w:r>
      <w:r>
        <w:rPr>
          <w:rFonts w:ascii="Arial" w:hAnsi="Arial" w:cs="Arial"/>
          <w:sz w:val="20"/>
          <w:szCs w:val="20"/>
        </w:rPr>
        <w:t>je obdobje od</w:t>
      </w:r>
      <w:r w:rsidRPr="00017E86">
        <w:rPr>
          <w:rFonts w:ascii="Arial" w:hAnsi="Arial" w:cs="Arial"/>
          <w:sz w:val="20"/>
          <w:szCs w:val="20"/>
        </w:rPr>
        <w:t xml:space="preserve"> 2017 </w:t>
      </w:r>
      <w:r>
        <w:rPr>
          <w:rFonts w:ascii="Arial" w:hAnsi="Arial" w:cs="Arial"/>
          <w:sz w:val="20"/>
          <w:szCs w:val="20"/>
        </w:rPr>
        <w:t>do</w:t>
      </w:r>
      <w:r w:rsidRPr="00017E86">
        <w:rPr>
          <w:rFonts w:ascii="Arial" w:hAnsi="Arial" w:cs="Arial"/>
          <w:sz w:val="20"/>
          <w:szCs w:val="20"/>
        </w:rPr>
        <w:t xml:space="preserve"> 201</w:t>
      </w:r>
      <w:r>
        <w:rPr>
          <w:rFonts w:ascii="Arial" w:hAnsi="Arial" w:cs="Arial"/>
          <w:sz w:val="20"/>
          <w:szCs w:val="20"/>
        </w:rPr>
        <w:t>9</w:t>
      </w:r>
      <w:r w:rsidRPr="00017E86">
        <w:rPr>
          <w:rFonts w:ascii="Arial" w:hAnsi="Arial" w:cs="Arial"/>
          <w:sz w:val="20"/>
          <w:szCs w:val="20"/>
        </w:rPr>
        <w:t>.</w:t>
      </w:r>
      <w:r>
        <w:rPr>
          <w:rFonts w:ascii="Arial" w:hAnsi="Arial" w:cs="Arial"/>
          <w:sz w:val="20"/>
          <w:szCs w:val="20"/>
        </w:rPr>
        <w:t xml:space="preserve"> </w:t>
      </w:r>
    </w:p>
    <w:p w14:paraId="265F5CCB" w14:textId="77777777" w:rsidR="001C7B5D" w:rsidRDefault="001C7B5D" w:rsidP="001C7B5D">
      <w:pPr>
        <w:spacing w:after="0" w:line="240" w:lineRule="auto"/>
        <w:jc w:val="both"/>
        <w:rPr>
          <w:rFonts w:ascii="Arial" w:hAnsi="Arial" w:cs="Arial"/>
          <w:sz w:val="20"/>
          <w:szCs w:val="20"/>
        </w:rPr>
      </w:pPr>
    </w:p>
    <w:p w14:paraId="337797A9" w14:textId="77777777" w:rsidR="001C7B5D" w:rsidRDefault="001C7B5D" w:rsidP="001C7B5D">
      <w:pPr>
        <w:spacing w:after="0" w:line="240" w:lineRule="auto"/>
        <w:jc w:val="both"/>
        <w:rPr>
          <w:rFonts w:ascii="Arial" w:hAnsi="Arial" w:cs="Arial"/>
          <w:sz w:val="20"/>
          <w:szCs w:val="20"/>
        </w:rPr>
      </w:pPr>
      <w:r>
        <w:rPr>
          <w:rFonts w:ascii="Arial" w:hAnsi="Arial" w:cs="Arial"/>
          <w:sz w:val="20"/>
          <w:szCs w:val="20"/>
        </w:rPr>
        <w:t>Datumi izstavitve zahtevkov bodo določeni v pogodbi o sofinanciranju.</w:t>
      </w:r>
    </w:p>
    <w:p w14:paraId="0E0205EA" w14:textId="77777777" w:rsidR="001C7B5D" w:rsidRPr="00EF61EB" w:rsidRDefault="001C7B5D" w:rsidP="001C7B5D">
      <w:pPr>
        <w:pStyle w:val="Odstavekseznama"/>
        <w:spacing w:after="0" w:line="240" w:lineRule="auto"/>
        <w:jc w:val="both"/>
        <w:rPr>
          <w:rFonts w:ascii="Arial" w:hAnsi="Arial" w:cs="Arial"/>
          <w:sz w:val="20"/>
          <w:szCs w:val="20"/>
        </w:rPr>
      </w:pPr>
    </w:p>
    <w:p w14:paraId="7EA99B79" w14:textId="77777777" w:rsidR="001C7B5D" w:rsidRDefault="001C7B5D" w:rsidP="001C7B5D">
      <w:pPr>
        <w:autoSpaceDE w:val="0"/>
        <w:autoSpaceDN w:val="0"/>
        <w:adjustRightInd w:val="0"/>
        <w:spacing w:after="0" w:line="240" w:lineRule="auto"/>
        <w:jc w:val="both"/>
        <w:rPr>
          <w:rFonts w:ascii="Arial" w:hAnsi="Arial" w:cs="Arial"/>
          <w:color w:val="000000"/>
          <w:sz w:val="20"/>
          <w:szCs w:val="20"/>
          <w:lang w:eastAsia="sl-SI"/>
        </w:rPr>
      </w:pPr>
      <w:r w:rsidRPr="00187986">
        <w:rPr>
          <w:rFonts w:ascii="Arial" w:hAnsi="Arial" w:cs="Arial"/>
          <w:color w:val="000000"/>
          <w:sz w:val="20"/>
          <w:szCs w:val="20"/>
          <w:lang w:eastAsia="sl-SI"/>
        </w:rPr>
        <w:t>Obdobje upravičenosti stroškov je največ do 18 mesecev od datuma</w:t>
      </w:r>
      <w:r>
        <w:rPr>
          <w:rFonts w:ascii="Arial" w:hAnsi="Arial" w:cs="Arial"/>
          <w:color w:val="000000"/>
          <w:sz w:val="20"/>
          <w:szCs w:val="20"/>
          <w:lang w:eastAsia="sl-SI"/>
        </w:rPr>
        <w:t>, ko agencija</w:t>
      </w:r>
      <w:r w:rsidRPr="00187986">
        <w:rPr>
          <w:rFonts w:ascii="Arial" w:hAnsi="Arial" w:cs="Arial"/>
          <w:color w:val="000000"/>
          <w:sz w:val="20"/>
          <w:szCs w:val="20"/>
          <w:lang w:eastAsia="sl-SI"/>
        </w:rPr>
        <w:t xml:space="preserve"> izda sklep o </w:t>
      </w:r>
      <w:r>
        <w:rPr>
          <w:rFonts w:ascii="Arial" w:hAnsi="Arial" w:cs="Arial"/>
          <w:color w:val="000000"/>
          <w:sz w:val="20"/>
          <w:szCs w:val="20"/>
          <w:lang w:eastAsia="sl-SI"/>
        </w:rPr>
        <w:t>sofinanciranju</w:t>
      </w:r>
      <w:r w:rsidRPr="00187986">
        <w:rPr>
          <w:rFonts w:ascii="Arial" w:hAnsi="Arial" w:cs="Arial"/>
          <w:color w:val="000000"/>
          <w:sz w:val="20"/>
          <w:szCs w:val="20"/>
          <w:lang w:eastAsia="sl-SI"/>
        </w:rPr>
        <w:t xml:space="preserve">. </w:t>
      </w:r>
    </w:p>
    <w:p w14:paraId="4BBE7D5F" w14:textId="77777777" w:rsidR="001C7B5D" w:rsidRPr="00187986" w:rsidRDefault="001C7B5D" w:rsidP="001C7B5D">
      <w:pPr>
        <w:autoSpaceDE w:val="0"/>
        <w:autoSpaceDN w:val="0"/>
        <w:adjustRightInd w:val="0"/>
        <w:spacing w:after="0" w:line="240" w:lineRule="auto"/>
        <w:jc w:val="both"/>
        <w:rPr>
          <w:rFonts w:ascii="Arial" w:hAnsi="Arial" w:cs="Arial"/>
          <w:color w:val="000000"/>
          <w:sz w:val="20"/>
          <w:szCs w:val="20"/>
          <w:lang w:eastAsia="sl-SI"/>
        </w:rPr>
      </w:pPr>
    </w:p>
    <w:p w14:paraId="65DC8EA2" w14:textId="77777777" w:rsidR="001C7B5D" w:rsidRPr="00187986" w:rsidRDefault="001C7B5D" w:rsidP="001C7B5D">
      <w:pPr>
        <w:autoSpaceDE w:val="0"/>
        <w:autoSpaceDN w:val="0"/>
        <w:adjustRightInd w:val="0"/>
        <w:spacing w:after="0" w:line="240" w:lineRule="auto"/>
        <w:jc w:val="both"/>
        <w:rPr>
          <w:rFonts w:ascii="Arial" w:hAnsi="Arial" w:cs="Arial"/>
          <w:color w:val="000000"/>
          <w:sz w:val="20"/>
          <w:szCs w:val="20"/>
          <w:lang w:eastAsia="sl-SI"/>
        </w:rPr>
      </w:pPr>
      <w:r w:rsidRPr="00187986">
        <w:rPr>
          <w:rFonts w:ascii="Arial" w:hAnsi="Arial" w:cs="Arial"/>
          <w:color w:val="000000"/>
          <w:sz w:val="20"/>
          <w:szCs w:val="20"/>
          <w:lang w:eastAsia="sl-SI"/>
        </w:rPr>
        <w:t>Obdobje upravičenosti izdatkov je od datuma</w:t>
      </w:r>
      <w:r>
        <w:rPr>
          <w:rFonts w:ascii="Arial" w:hAnsi="Arial" w:cs="Arial"/>
          <w:color w:val="000000"/>
          <w:sz w:val="20"/>
          <w:szCs w:val="20"/>
          <w:lang w:eastAsia="sl-SI"/>
        </w:rPr>
        <w:t xml:space="preserve">, ko agencija </w:t>
      </w:r>
      <w:r w:rsidRPr="00187986">
        <w:rPr>
          <w:rFonts w:ascii="Arial" w:hAnsi="Arial" w:cs="Arial"/>
          <w:color w:val="000000"/>
          <w:sz w:val="20"/>
          <w:szCs w:val="20"/>
          <w:lang w:eastAsia="sl-SI"/>
        </w:rPr>
        <w:t xml:space="preserve"> izda sklep </w:t>
      </w:r>
      <w:r>
        <w:rPr>
          <w:rFonts w:ascii="Arial" w:hAnsi="Arial" w:cs="Arial"/>
          <w:color w:val="000000"/>
          <w:sz w:val="20"/>
          <w:szCs w:val="20"/>
          <w:lang w:eastAsia="sl-SI"/>
        </w:rPr>
        <w:t>o sofinanciranju</w:t>
      </w:r>
      <w:r w:rsidRPr="00187986">
        <w:rPr>
          <w:rFonts w:ascii="Arial" w:hAnsi="Arial" w:cs="Arial"/>
          <w:color w:val="000000"/>
          <w:sz w:val="20"/>
          <w:szCs w:val="20"/>
          <w:lang w:eastAsia="sl-SI"/>
        </w:rPr>
        <w:t xml:space="preserve"> do datuma izstavitve zadnjega zahtevka za izplačilo, ko je tudi skrajni datum za zaključek operacije. </w:t>
      </w:r>
    </w:p>
    <w:p w14:paraId="5958D6FC" w14:textId="77777777" w:rsidR="001C7B5D" w:rsidRPr="00187986" w:rsidRDefault="001C7B5D" w:rsidP="001C7B5D">
      <w:pPr>
        <w:tabs>
          <w:tab w:val="num" w:pos="720"/>
        </w:tabs>
        <w:spacing w:after="0" w:line="240" w:lineRule="auto"/>
        <w:jc w:val="both"/>
        <w:rPr>
          <w:rFonts w:ascii="Arial" w:hAnsi="Arial" w:cs="Arial"/>
          <w:sz w:val="20"/>
          <w:szCs w:val="20"/>
        </w:rPr>
      </w:pPr>
    </w:p>
    <w:p w14:paraId="403C5E3C" w14:textId="77777777" w:rsidR="001C7B5D" w:rsidRDefault="001C7B5D" w:rsidP="001C7B5D">
      <w:pPr>
        <w:tabs>
          <w:tab w:val="num" w:pos="720"/>
        </w:tabs>
        <w:spacing w:after="0" w:line="240" w:lineRule="auto"/>
        <w:jc w:val="both"/>
        <w:rPr>
          <w:rFonts w:ascii="Arial" w:hAnsi="Arial" w:cs="Arial"/>
          <w:sz w:val="20"/>
          <w:szCs w:val="20"/>
        </w:rPr>
      </w:pPr>
      <w:r w:rsidRPr="00187986">
        <w:rPr>
          <w:rFonts w:ascii="Arial" w:hAnsi="Arial" w:cs="Arial"/>
          <w:sz w:val="20"/>
          <w:szCs w:val="20"/>
        </w:rPr>
        <w:t xml:space="preserve">Obdobje za upravičenost javnih izdatkov je od izdaje sklepa o </w:t>
      </w:r>
      <w:r>
        <w:rPr>
          <w:rFonts w:ascii="Arial" w:hAnsi="Arial" w:cs="Arial"/>
          <w:sz w:val="20"/>
          <w:szCs w:val="20"/>
        </w:rPr>
        <w:t>sofinanciranju</w:t>
      </w:r>
      <w:r w:rsidRPr="00187986">
        <w:rPr>
          <w:rFonts w:ascii="Arial" w:hAnsi="Arial" w:cs="Arial"/>
          <w:sz w:val="20"/>
          <w:szCs w:val="20"/>
        </w:rPr>
        <w:t xml:space="preserve"> s strani agencije do 31.12.2019.</w:t>
      </w:r>
    </w:p>
    <w:p w14:paraId="66F7F1B8" w14:textId="77777777" w:rsidR="001C7B5D" w:rsidRPr="00A353AB" w:rsidRDefault="001C7B5D" w:rsidP="001C7B5D">
      <w:pPr>
        <w:tabs>
          <w:tab w:val="num" w:pos="720"/>
        </w:tabs>
        <w:spacing w:after="0" w:line="240" w:lineRule="auto"/>
        <w:jc w:val="both"/>
        <w:rPr>
          <w:rFonts w:ascii="Arial" w:hAnsi="Arial" w:cs="Arial"/>
          <w:sz w:val="20"/>
          <w:szCs w:val="20"/>
        </w:rPr>
      </w:pPr>
    </w:p>
    <w:p w14:paraId="51011C73" w14:textId="77777777" w:rsidR="001C7B5D" w:rsidRPr="00EF61EB" w:rsidRDefault="001C7B5D" w:rsidP="001C7B5D">
      <w:pPr>
        <w:pStyle w:val="Odstavekseznama"/>
        <w:spacing w:after="0" w:line="240" w:lineRule="auto"/>
        <w:jc w:val="both"/>
        <w:rPr>
          <w:rFonts w:ascii="Arial" w:hAnsi="Arial" w:cs="Arial"/>
          <w:sz w:val="20"/>
          <w:szCs w:val="20"/>
        </w:rPr>
      </w:pPr>
    </w:p>
    <w:p w14:paraId="32AD443D" w14:textId="77777777" w:rsidR="001C7B5D" w:rsidRPr="00720EDF" w:rsidRDefault="001C7B5D" w:rsidP="001C7B5D">
      <w:pPr>
        <w:spacing w:after="0" w:line="240" w:lineRule="auto"/>
        <w:ind w:left="851" w:hanging="425"/>
        <w:jc w:val="both"/>
        <w:outlineLvl w:val="1"/>
        <w:rPr>
          <w:rFonts w:ascii="Arial" w:eastAsia="Times New Roman" w:hAnsi="Arial" w:cs="Arial"/>
          <w:b/>
          <w:bCs/>
          <w:szCs w:val="20"/>
          <w:lang w:val="es-ES" w:eastAsia="es-ES"/>
        </w:rPr>
      </w:pPr>
      <w:bookmarkStart w:id="5" w:name="_Toc450211712"/>
      <w:r w:rsidRPr="00720EDF">
        <w:rPr>
          <w:rFonts w:ascii="Arial" w:eastAsia="Times New Roman" w:hAnsi="Arial" w:cs="Arial"/>
          <w:b/>
          <w:bCs/>
          <w:szCs w:val="20"/>
          <w:lang w:val="es-ES" w:eastAsia="es-ES"/>
        </w:rPr>
        <w:t xml:space="preserve">11. Razmerje med sredstvi na postavkah namenskih sredstev EU za kohezijsko                   politiko in na postavkah slovenske udeležbe za sofinanciranje kohezijske                             </w:t>
      </w:r>
      <w:r w:rsidRPr="00720EDF">
        <w:rPr>
          <w:rFonts w:ascii="Arial" w:eastAsia="Times New Roman" w:hAnsi="Arial" w:cs="Arial"/>
          <w:b/>
          <w:bCs/>
          <w:szCs w:val="20"/>
          <w:lang w:val="es-ES" w:eastAsia="es-ES"/>
        </w:rPr>
        <w:br/>
        <w:t>politike</w:t>
      </w:r>
      <w:bookmarkEnd w:id="5"/>
    </w:p>
    <w:p w14:paraId="3C1FB78B" w14:textId="77777777" w:rsidR="001C7B5D" w:rsidRPr="00012A20" w:rsidRDefault="001C7B5D" w:rsidP="001C7B5D">
      <w:pPr>
        <w:spacing w:after="0" w:line="240" w:lineRule="auto"/>
        <w:rPr>
          <w:rFonts w:ascii="Arial" w:hAnsi="Arial" w:cs="Arial"/>
          <w:b/>
          <w:sz w:val="20"/>
          <w:szCs w:val="20"/>
        </w:rPr>
      </w:pPr>
    </w:p>
    <w:p w14:paraId="27D1321B" w14:textId="77777777" w:rsidR="001C7B5D" w:rsidRPr="00A353AB" w:rsidRDefault="001C7B5D" w:rsidP="001C7B5D">
      <w:pPr>
        <w:spacing w:line="240" w:lineRule="auto"/>
        <w:rPr>
          <w:rFonts w:ascii="Arial" w:hAnsi="Arial" w:cs="Arial"/>
          <w:sz w:val="20"/>
          <w:szCs w:val="20"/>
        </w:rPr>
      </w:pPr>
      <w:bookmarkStart w:id="6" w:name="_Toc450211713"/>
      <w:r w:rsidRPr="00A353AB">
        <w:rPr>
          <w:rFonts w:ascii="Arial" w:hAnsi="Arial" w:cs="Arial"/>
          <w:sz w:val="20"/>
          <w:szCs w:val="20"/>
        </w:rPr>
        <w:t xml:space="preserve">Sredstva na postavkah </w:t>
      </w:r>
      <w:r w:rsidRPr="00012A20">
        <w:rPr>
          <w:rFonts w:ascii="Arial" w:hAnsi="Arial" w:cs="Arial"/>
          <w:sz w:val="20"/>
          <w:szCs w:val="20"/>
        </w:rPr>
        <w:t xml:space="preserve"> namenski</w:t>
      </w:r>
      <w:r w:rsidRPr="00A353AB">
        <w:rPr>
          <w:rFonts w:ascii="Arial" w:hAnsi="Arial" w:cs="Arial"/>
          <w:sz w:val="20"/>
          <w:szCs w:val="20"/>
        </w:rPr>
        <w:t>h</w:t>
      </w:r>
      <w:r w:rsidRPr="00012A20">
        <w:rPr>
          <w:rFonts w:ascii="Arial" w:hAnsi="Arial" w:cs="Arial"/>
          <w:sz w:val="20"/>
          <w:szCs w:val="20"/>
        </w:rPr>
        <w:t xml:space="preserve"> sredst</w:t>
      </w:r>
      <w:r w:rsidRPr="00A353AB">
        <w:rPr>
          <w:rFonts w:ascii="Arial" w:hAnsi="Arial" w:cs="Arial"/>
          <w:sz w:val="20"/>
          <w:szCs w:val="20"/>
        </w:rPr>
        <w:t>ev</w:t>
      </w:r>
      <w:r w:rsidRPr="00012A20">
        <w:rPr>
          <w:rFonts w:ascii="Arial" w:hAnsi="Arial" w:cs="Arial"/>
          <w:sz w:val="20"/>
          <w:szCs w:val="20"/>
        </w:rPr>
        <w:t xml:space="preserve"> EU za kohezijsko politiko</w:t>
      </w:r>
      <w:r w:rsidRPr="00A353AB">
        <w:rPr>
          <w:rFonts w:ascii="Arial" w:hAnsi="Arial" w:cs="Arial"/>
          <w:sz w:val="20"/>
          <w:szCs w:val="20"/>
        </w:rPr>
        <w:t>: 80%</w:t>
      </w:r>
      <w:r>
        <w:rPr>
          <w:rFonts w:ascii="Arial" w:hAnsi="Arial" w:cs="Arial"/>
          <w:sz w:val="20"/>
          <w:szCs w:val="20"/>
        </w:rPr>
        <w:t>.</w:t>
      </w:r>
    </w:p>
    <w:p w14:paraId="1F7BEAC9" w14:textId="77777777" w:rsidR="001C7B5D" w:rsidRPr="001D5178" w:rsidRDefault="001C7B5D" w:rsidP="001C7B5D">
      <w:pPr>
        <w:spacing w:after="0" w:line="240" w:lineRule="auto"/>
        <w:jc w:val="both"/>
        <w:rPr>
          <w:rFonts w:ascii="Arial" w:hAnsi="Arial" w:cs="Arial"/>
          <w:sz w:val="20"/>
          <w:szCs w:val="20"/>
        </w:rPr>
      </w:pPr>
      <w:r w:rsidRPr="001D5178">
        <w:rPr>
          <w:rFonts w:ascii="Arial" w:hAnsi="Arial" w:cs="Arial"/>
          <w:sz w:val="20"/>
          <w:szCs w:val="20"/>
        </w:rPr>
        <w:t xml:space="preserve">Sredstva na postavkah slovenske udeležbe za sofinanciranje kohezijske politike: 20%. </w:t>
      </w:r>
      <w:bookmarkEnd w:id="6"/>
    </w:p>
    <w:p w14:paraId="6FEAE49A" w14:textId="77777777" w:rsidR="001C7B5D" w:rsidRDefault="001C7B5D" w:rsidP="001C7B5D">
      <w:pPr>
        <w:spacing w:after="0" w:line="240" w:lineRule="auto"/>
        <w:jc w:val="both"/>
        <w:rPr>
          <w:rFonts w:ascii="Arial" w:hAnsi="Arial" w:cs="Arial"/>
          <w:snapToGrid w:val="0"/>
          <w:sz w:val="20"/>
          <w:szCs w:val="20"/>
        </w:rPr>
      </w:pPr>
    </w:p>
    <w:p w14:paraId="2150E201" w14:textId="77777777" w:rsidR="001C7B5D" w:rsidRPr="000363A2" w:rsidRDefault="001C7B5D" w:rsidP="001C7B5D">
      <w:pPr>
        <w:pStyle w:val="Naslov2"/>
        <w:spacing w:line="240" w:lineRule="auto"/>
        <w:ind w:left="851" w:hanging="425"/>
        <w:jc w:val="both"/>
        <w:rPr>
          <w:rFonts w:ascii="Arial" w:hAnsi="Arial" w:cs="Arial"/>
          <w:i w:val="0"/>
          <w:iCs w:val="0"/>
          <w:sz w:val="22"/>
          <w:szCs w:val="20"/>
          <w:lang w:val="es-ES" w:eastAsia="es-ES"/>
        </w:rPr>
      </w:pPr>
      <w:r w:rsidRPr="000363A2">
        <w:rPr>
          <w:rFonts w:ascii="Arial" w:hAnsi="Arial" w:cs="Arial"/>
          <w:i w:val="0"/>
          <w:iCs w:val="0"/>
          <w:sz w:val="22"/>
          <w:szCs w:val="20"/>
          <w:lang w:val="es-ES" w:eastAsia="es-ES"/>
        </w:rPr>
        <w:t>12. Zahteve glede informiranja in obveščanja javnosti, ki jim morajo zadostiti upravičenci skladno s 115. in 116. členom Uredbe 1303/2013/EU in navodili organa</w:t>
      </w:r>
      <w:r>
        <w:rPr>
          <w:rFonts w:ascii="Arial" w:hAnsi="Arial" w:cs="Arial"/>
          <w:i w:val="0"/>
          <w:iCs w:val="0"/>
          <w:sz w:val="22"/>
          <w:szCs w:val="20"/>
          <w:lang w:val="es-ES" w:eastAsia="es-ES"/>
        </w:rPr>
        <w:t xml:space="preserve"> </w:t>
      </w:r>
      <w:r w:rsidRPr="000363A2">
        <w:rPr>
          <w:rFonts w:ascii="Arial" w:hAnsi="Arial" w:cs="Arial"/>
          <w:i w:val="0"/>
          <w:iCs w:val="0"/>
          <w:sz w:val="22"/>
          <w:szCs w:val="20"/>
          <w:lang w:val="es-ES" w:eastAsia="es-ES"/>
        </w:rPr>
        <w:t>upravljanja ter morebitno dopolnilno financiranje</w:t>
      </w:r>
    </w:p>
    <w:p w14:paraId="36FB1628" w14:textId="77777777" w:rsidR="001C7B5D" w:rsidRPr="00012A20" w:rsidRDefault="001C7B5D" w:rsidP="001C7B5D">
      <w:pPr>
        <w:tabs>
          <w:tab w:val="left" w:pos="9000"/>
        </w:tabs>
        <w:spacing w:after="0" w:line="240" w:lineRule="auto"/>
        <w:jc w:val="both"/>
        <w:rPr>
          <w:rFonts w:ascii="Arial" w:hAnsi="Arial" w:cs="Arial"/>
          <w:sz w:val="20"/>
          <w:szCs w:val="20"/>
        </w:rPr>
      </w:pPr>
    </w:p>
    <w:p w14:paraId="598DD58B" w14:textId="77777777" w:rsidR="001C7B5D" w:rsidRPr="006B6D3A" w:rsidRDefault="001C7B5D" w:rsidP="001C7B5D">
      <w:pPr>
        <w:tabs>
          <w:tab w:val="left" w:pos="9000"/>
        </w:tabs>
        <w:spacing w:after="0" w:line="240" w:lineRule="auto"/>
        <w:jc w:val="both"/>
        <w:rPr>
          <w:rFonts w:ascii="Arial" w:hAnsi="Arial" w:cs="Arial"/>
          <w:sz w:val="20"/>
          <w:szCs w:val="20"/>
        </w:rPr>
      </w:pPr>
      <w:r w:rsidRPr="00012A20">
        <w:rPr>
          <w:rFonts w:ascii="Arial" w:hAnsi="Arial" w:cs="Arial"/>
          <w:sz w:val="20"/>
          <w:szCs w:val="20"/>
        </w:rPr>
        <w:t xml:space="preserve">Zahteve glede informiranja in obveščanja javnosti, ki jih morajo upoštevati upravičenci skladno s 115. </w:t>
      </w:r>
      <w:r w:rsidRPr="006B6D3A">
        <w:rPr>
          <w:rFonts w:ascii="Arial" w:hAnsi="Arial" w:cs="Arial"/>
          <w:sz w:val="20"/>
          <w:szCs w:val="20"/>
        </w:rPr>
        <w:t>in 116. členom Uredbe 1303/2013/EU in skladno z Navodili organa upravljanja na področju komuniciranja vsebin evropske kohezijske politike za programsko obdobje 2014-2020 (</w:t>
      </w:r>
      <w:hyperlink r:id="rId15" w:history="1">
        <w:r w:rsidRPr="006B6D3A">
          <w:rPr>
            <w:rStyle w:val="Hiperpovezava"/>
            <w:rFonts w:ascii="Arial" w:hAnsi="Arial" w:cs="Arial"/>
            <w:sz w:val="20"/>
            <w:szCs w:val="20"/>
          </w:rPr>
          <w:t>http://www.eu-skladi.si/dokumenti/navodila/navodila-ou-na-podrocju-komuniciranja-vsebin-ekp-2014-2020.pdf</w:t>
        </w:r>
      </w:hyperlink>
      <w:r w:rsidRPr="006B6D3A">
        <w:rPr>
          <w:rFonts w:ascii="Arial" w:hAnsi="Arial" w:cs="Arial"/>
          <w:sz w:val="20"/>
          <w:szCs w:val="20"/>
        </w:rPr>
        <w:t>), bodo opredeljene v pogodbi o sofinanciranju.</w:t>
      </w:r>
    </w:p>
    <w:p w14:paraId="31462D9B" w14:textId="77777777" w:rsidR="001C7B5D" w:rsidRDefault="001C7B5D" w:rsidP="001C7B5D">
      <w:pPr>
        <w:tabs>
          <w:tab w:val="left" w:pos="9000"/>
        </w:tabs>
        <w:spacing w:after="0" w:line="240" w:lineRule="auto"/>
        <w:jc w:val="both"/>
        <w:rPr>
          <w:rFonts w:ascii="Arial" w:hAnsi="Arial" w:cs="Arial"/>
          <w:sz w:val="20"/>
          <w:szCs w:val="20"/>
        </w:rPr>
      </w:pPr>
    </w:p>
    <w:p w14:paraId="6C5073AA" w14:textId="77777777" w:rsidR="001C7B5D" w:rsidRPr="00012A20" w:rsidRDefault="001C7B5D" w:rsidP="001C7B5D">
      <w:pPr>
        <w:tabs>
          <w:tab w:val="left" w:pos="9000"/>
        </w:tabs>
        <w:spacing w:after="0" w:line="240" w:lineRule="auto"/>
        <w:jc w:val="both"/>
        <w:rPr>
          <w:rFonts w:ascii="Arial" w:hAnsi="Arial" w:cs="Arial"/>
          <w:sz w:val="20"/>
          <w:szCs w:val="20"/>
        </w:rPr>
      </w:pPr>
    </w:p>
    <w:p w14:paraId="65723139" w14:textId="77777777" w:rsidR="001C7B5D" w:rsidRPr="000A5E68" w:rsidRDefault="001C7B5D" w:rsidP="001C7B5D">
      <w:pPr>
        <w:pStyle w:val="Odstavekseznama"/>
        <w:spacing w:after="0" w:line="240" w:lineRule="auto"/>
        <w:ind w:left="426"/>
        <w:jc w:val="both"/>
        <w:outlineLvl w:val="1"/>
        <w:rPr>
          <w:rFonts w:ascii="Arial" w:eastAsia="Times New Roman" w:hAnsi="Arial" w:cs="Arial"/>
          <w:b/>
          <w:bCs/>
          <w:szCs w:val="20"/>
          <w:lang w:val="es-ES" w:eastAsia="es-ES"/>
        </w:rPr>
      </w:pPr>
      <w:r>
        <w:rPr>
          <w:rFonts w:ascii="Arial" w:eastAsia="Times New Roman" w:hAnsi="Arial" w:cs="Arial"/>
          <w:b/>
          <w:bCs/>
          <w:szCs w:val="20"/>
          <w:lang w:val="es-ES" w:eastAsia="es-ES"/>
        </w:rPr>
        <w:t xml:space="preserve">13. </w:t>
      </w:r>
      <w:r w:rsidRPr="000A5E68">
        <w:rPr>
          <w:rFonts w:ascii="Arial" w:eastAsia="Times New Roman" w:hAnsi="Arial" w:cs="Arial"/>
          <w:b/>
          <w:bCs/>
          <w:szCs w:val="20"/>
          <w:lang w:val="es-ES" w:eastAsia="es-ES"/>
        </w:rPr>
        <w:t>Morebitno dopolnilno financiranje</w:t>
      </w:r>
    </w:p>
    <w:p w14:paraId="68D74A45" w14:textId="77777777" w:rsidR="001C7B5D" w:rsidRPr="00A353AB" w:rsidRDefault="001C7B5D" w:rsidP="001C7B5D">
      <w:pPr>
        <w:pStyle w:val="Naslov"/>
        <w:jc w:val="both"/>
        <w:rPr>
          <w:rFonts w:ascii="Arial" w:hAnsi="Arial" w:cs="Arial"/>
          <w:sz w:val="20"/>
          <w:szCs w:val="20"/>
        </w:rPr>
      </w:pPr>
    </w:p>
    <w:p w14:paraId="26492EDB" w14:textId="77777777" w:rsidR="001C7B5D" w:rsidRPr="00012A20" w:rsidRDefault="001C7B5D" w:rsidP="001C7B5D">
      <w:pPr>
        <w:pStyle w:val="BodyText31"/>
        <w:rPr>
          <w:rFonts w:ascii="Arial" w:hAnsi="Arial" w:cs="Arial"/>
          <w:b w:val="0"/>
          <w:sz w:val="20"/>
        </w:rPr>
      </w:pPr>
      <w:r w:rsidRPr="00012A20">
        <w:rPr>
          <w:rFonts w:ascii="Arial" w:hAnsi="Arial" w:cs="Arial"/>
          <w:b w:val="0"/>
          <w:sz w:val="20"/>
        </w:rPr>
        <w:t xml:space="preserve">Dopolnilno financiranje med ESS in ESRR, skladno z 98. členom Uredbe 1303/2013/EU, ni predvideno. </w:t>
      </w:r>
    </w:p>
    <w:p w14:paraId="60974FB6" w14:textId="77777777" w:rsidR="001C7B5D" w:rsidRDefault="001C7B5D" w:rsidP="001C7B5D">
      <w:pPr>
        <w:pStyle w:val="Naslov"/>
        <w:jc w:val="both"/>
        <w:rPr>
          <w:rFonts w:ascii="Arial" w:hAnsi="Arial" w:cs="Arial"/>
          <w:sz w:val="20"/>
          <w:szCs w:val="20"/>
        </w:rPr>
      </w:pPr>
    </w:p>
    <w:p w14:paraId="27D9F640" w14:textId="77777777" w:rsidR="001C7B5D" w:rsidRPr="00CF66F1" w:rsidRDefault="001C7B5D" w:rsidP="001C7B5D">
      <w:pPr>
        <w:spacing w:after="0" w:line="240" w:lineRule="auto"/>
        <w:jc w:val="both"/>
        <w:rPr>
          <w:rFonts w:ascii="Arial" w:eastAsia="Times New Roman" w:hAnsi="Arial" w:cs="Arial"/>
          <w:b/>
          <w:bCs/>
          <w:szCs w:val="20"/>
          <w:lang w:val="es-ES" w:eastAsia="es-ES"/>
        </w:rPr>
      </w:pPr>
    </w:p>
    <w:p w14:paraId="6FC8B5C3" w14:textId="77777777" w:rsidR="001C7B5D" w:rsidRPr="000A5E68" w:rsidRDefault="001C7B5D" w:rsidP="001C7B5D">
      <w:pPr>
        <w:pStyle w:val="Odstavekseznama"/>
        <w:spacing w:after="0" w:line="240" w:lineRule="auto"/>
        <w:ind w:left="993" w:hanging="567"/>
        <w:jc w:val="both"/>
        <w:outlineLvl w:val="1"/>
        <w:rPr>
          <w:rFonts w:ascii="Arial" w:eastAsia="Times New Roman" w:hAnsi="Arial" w:cs="Arial"/>
          <w:b/>
          <w:bCs/>
          <w:szCs w:val="20"/>
          <w:lang w:val="es-ES" w:eastAsia="es-ES"/>
        </w:rPr>
      </w:pPr>
      <w:r>
        <w:rPr>
          <w:rFonts w:ascii="Arial" w:eastAsia="Times New Roman" w:hAnsi="Arial" w:cs="Arial"/>
          <w:b/>
          <w:bCs/>
          <w:szCs w:val="20"/>
          <w:lang w:val="es-ES" w:eastAsia="es-ES"/>
        </w:rPr>
        <w:t xml:space="preserve">14. </w:t>
      </w:r>
      <w:r w:rsidRPr="000A5E68">
        <w:rPr>
          <w:rFonts w:ascii="Arial" w:eastAsia="Times New Roman" w:hAnsi="Arial" w:cs="Arial"/>
          <w:b/>
          <w:bCs/>
          <w:szCs w:val="20"/>
          <w:lang w:val="es-ES" w:eastAsia="es-ES"/>
        </w:rPr>
        <w:t>Zahteve glede hranjenja dokumentacije o operaciji in spremljanja ter evidentiranja operacije</w:t>
      </w:r>
    </w:p>
    <w:p w14:paraId="01F1E2BE" w14:textId="77777777" w:rsidR="001C7B5D" w:rsidRPr="00012A20" w:rsidRDefault="001C7B5D" w:rsidP="001C7B5D">
      <w:pPr>
        <w:pStyle w:val="Naslov"/>
        <w:ind w:left="720"/>
        <w:jc w:val="both"/>
        <w:rPr>
          <w:rFonts w:ascii="Arial" w:hAnsi="Arial" w:cs="Arial"/>
          <w:sz w:val="20"/>
          <w:szCs w:val="20"/>
        </w:rPr>
      </w:pPr>
    </w:p>
    <w:p w14:paraId="379451E4" w14:textId="77777777" w:rsidR="001C7B5D" w:rsidRPr="00012A20" w:rsidRDefault="001C7B5D" w:rsidP="001C7B5D">
      <w:pPr>
        <w:spacing w:line="240" w:lineRule="auto"/>
        <w:jc w:val="both"/>
        <w:rPr>
          <w:rFonts w:ascii="Arial" w:hAnsi="Arial" w:cs="Arial"/>
          <w:sz w:val="20"/>
          <w:szCs w:val="20"/>
        </w:rPr>
      </w:pPr>
      <w:bookmarkStart w:id="7" w:name="_Toc450211719"/>
      <w:r w:rsidRPr="00012A20">
        <w:rPr>
          <w:rFonts w:ascii="Arial" w:hAnsi="Arial" w:cs="Arial"/>
          <w:sz w:val="20"/>
          <w:szCs w:val="20"/>
        </w:rPr>
        <w:t>Upravičenci bodo dolžni zagotavljati hrambo celotne originalne dokumentacije, vezane na operacijo ter zagotavljati vpogled v navedeno dokumentacijo za potrebe bodočih preverjanj skladno s pravili Evropske unije in zakonodajo Republike Slovenije.</w:t>
      </w:r>
      <w:bookmarkEnd w:id="7"/>
    </w:p>
    <w:p w14:paraId="50165A84"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V skladu s 140. členom Uredbe 1303/2013/EU bodo morali upravičenci zagotoviti dostopnost do vseh dokumentov o izdatkih operacije za obdobje treh let, in sicer od 31. decembra po predložitvi obračunov (Evropski komisiji), ki vsebujejo končne izdatke končane operacije. Natančen datum za hrambo dokumentacije bo objavljen na spletni strani izvajalskega organa.</w:t>
      </w:r>
    </w:p>
    <w:p w14:paraId="049B5DC3" w14:textId="77777777" w:rsidR="001C7B5D" w:rsidRPr="00012A20" w:rsidRDefault="001C7B5D" w:rsidP="001C7B5D">
      <w:pPr>
        <w:spacing w:after="0" w:line="240" w:lineRule="auto"/>
        <w:jc w:val="both"/>
        <w:rPr>
          <w:rFonts w:ascii="Arial" w:hAnsi="Arial" w:cs="Arial"/>
          <w:sz w:val="20"/>
          <w:szCs w:val="20"/>
        </w:rPr>
      </w:pPr>
    </w:p>
    <w:p w14:paraId="5768B337" w14:textId="77777777" w:rsidR="001C7B5D" w:rsidRDefault="001C7B5D" w:rsidP="001C7B5D">
      <w:pPr>
        <w:tabs>
          <w:tab w:val="left" w:pos="0"/>
        </w:tabs>
        <w:spacing w:after="0" w:line="240" w:lineRule="auto"/>
        <w:jc w:val="both"/>
        <w:rPr>
          <w:rFonts w:ascii="Arial" w:hAnsi="Arial" w:cs="Arial"/>
          <w:sz w:val="20"/>
          <w:szCs w:val="20"/>
        </w:rPr>
      </w:pPr>
      <w:r w:rsidRPr="00012A20">
        <w:rPr>
          <w:rFonts w:ascii="Arial" w:hAnsi="Arial" w:cs="Arial"/>
          <w:sz w:val="20"/>
          <w:szCs w:val="20"/>
        </w:rPr>
        <w:t>V skladu s 125. členom Uredbe 1303/2013/EU morajo izbrani upravičenci voditi in spremljati porabo sredstev za operacijo računovodsko ločeno na posebnem stroškovnem mestu al</w:t>
      </w:r>
      <w:r w:rsidRPr="00A353AB">
        <w:rPr>
          <w:rFonts w:ascii="Arial" w:hAnsi="Arial" w:cs="Arial"/>
          <w:sz w:val="20"/>
          <w:szCs w:val="20"/>
        </w:rPr>
        <w:t>i po ustrezni računovodski kodi za vse transakcije v zvezi z operacijo in za vsako operacijo posebej, tako da je v vsakem trenutku zagotovljen pregled nad namensko porabo sredstev, ne glede na računovodska pravila Republike Slovenije. Navedeno ne velja za poenostavljene oblike nepovratnih sredstev, za kar pa bo upravičenec dolžan</w:t>
      </w:r>
      <w:r>
        <w:rPr>
          <w:rFonts w:ascii="Arial" w:hAnsi="Arial" w:cs="Arial"/>
          <w:sz w:val="20"/>
          <w:szCs w:val="20"/>
        </w:rPr>
        <w:t xml:space="preserve"> na istem stroškovnem mestu</w:t>
      </w:r>
      <w:r w:rsidRPr="00A353AB">
        <w:rPr>
          <w:rFonts w:ascii="Arial" w:hAnsi="Arial" w:cs="Arial"/>
          <w:sz w:val="20"/>
          <w:szCs w:val="20"/>
        </w:rPr>
        <w:t xml:space="preserve"> voditi in spremljati prejeta sredstva za operacijo.</w:t>
      </w:r>
    </w:p>
    <w:p w14:paraId="66B039B7" w14:textId="77777777" w:rsidR="001C7B5D" w:rsidRDefault="001C7B5D" w:rsidP="001C7B5D">
      <w:pPr>
        <w:tabs>
          <w:tab w:val="left" w:pos="0"/>
        </w:tabs>
        <w:spacing w:after="0" w:line="240" w:lineRule="auto"/>
        <w:jc w:val="both"/>
        <w:rPr>
          <w:rFonts w:ascii="Arial" w:hAnsi="Arial" w:cs="Arial"/>
          <w:sz w:val="20"/>
          <w:szCs w:val="20"/>
        </w:rPr>
      </w:pPr>
    </w:p>
    <w:p w14:paraId="11A32189" w14:textId="77777777" w:rsidR="001C7B5D" w:rsidRPr="00A353AB" w:rsidRDefault="001C7B5D" w:rsidP="001C7B5D">
      <w:pPr>
        <w:tabs>
          <w:tab w:val="left" w:pos="0"/>
        </w:tabs>
        <w:spacing w:after="0" w:line="240" w:lineRule="auto"/>
        <w:jc w:val="both"/>
        <w:rPr>
          <w:rFonts w:ascii="Arial" w:hAnsi="Arial" w:cs="Arial"/>
          <w:sz w:val="20"/>
          <w:szCs w:val="20"/>
        </w:rPr>
      </w:pPr>
    </w:p>
    <w:p w14:paraId="3A4A4881" w14:textId="77777777" w:rsidR="001C7B5D" w:rsidRPr="000A5E68" w:rsidRDefault="001C7B5D" w:rsidP="001C7B5D">
      <w:pPr>
        <w:pStyle w:val="Odstavekseznama"/>
        <w:spacing w:after="0" w:line="240" w:lineRule="auto"/>
        <w:ind w:left="567"/>
        <w:jc w:val="both"/>
        <w:outlineLvl w:val="1"/>
        <w:rPr>
          <w:rFonts w:ascii="Arial" w:eastAsia="Times New Roman" w:hAnsi="Arial" w:cs="Arial"/>
          <w:b/>
          <w:bCs/>
          <w:szCs w:val="20"/>
          <w:lang w:val="es-ES" w:eastAsia="es-ES"/>
        </w:rPr>
      </w:pPr>
      <w:r>
        <w:rPr>
          <w:rFonts w:ascii="Arial" w:eastAsia="Times New Roman" w:hAnsi="Arial" w:cs="Arial"/>
          <w:b/>
          <w:bCs/>
          <w:szCs w:val="20"/>
          <w:lang w:val="es-ES" w:eastAsia="es-ES"/>
        </w:rPr>
        <w:t>15.</w:t>
      </w:r>
      <w:r w:rsidRPr="000A5E68">
        <w:rPr>
          <w:rFonts w:ascii="Arial" w:eastAsia="Times New Roman" w:hAnsi="Arial" w:cs="Arial"/>
          <w:b/>
          <w:bCs/>
          <w:szCs w:val="20"/>
          <w:lang w:val="es-ES" w:eastAsia="es-ES"/>
        </w:rPr>
        <w:t xml:space="preserve"> Zahteve glede dostopnosti dokumentacije o operaciji nadzornim organom</w:t>
      </w:r>
    </w:p>
    <w:p w14:paraId="4ECC5E7F" w14:textId="77777777" w:rsidR="001C7B5D" w:rsidRPr="00012A20" w:rsidRDefault="001C7B5D" w:rsidP="001C7B5D">
      <w:pPr>
        <w:spacing w:after="0" w:line="240" w:lineRule="auto"/>
        <w:jc w:val="both"/>
        <w:rPr>
          <w:rFonts w:ascii="Arial" w:hAnsi="Arial" w:cs="Arial"/>
          <w:sz w:val="20"/>
          <w:szCs w:val="20"/>
        </w:rPr>
      </w:pPr>
    </w:p>
    <w:p w14:paraId="1151FB9E" w14:textId="77777777" w:rsidR="001C7B5D" w:rsidRPr="00A353AB" w:rsidRDefault="001C7B5D" w:rsidP="001C7B5D">
      <w:pPr>
        <w:spacing w:after="0" w:line="240" w:lineRule="auto"/>
        <w:jc w:val="both"/>
        <w:rPr>
          <w:rFonts w:ascii="Arial" w:hAnsi="Arial" w:cs="Arial"/>
          <w:sz w:val="20"/>
          <w:szCs w:val="20"/>
        </w:rPr>
      </w:pPr>
      <w:r w:rsidRPr="00012A20">
        <w:rPr>
          <w:rFonts w:ascii="Arial" w:hAnsi="Arial" w:cs="Arial"/>
          <w:sz w:val="20"/>
          <w:szCs w:val="20"/>
        </w:rPr>
        <w:t>Upravičenci bodo morali omogočiti tehnični, administrativni in finančni nadzor nad izvajanjem operacije, katerega sofinanciranje temelji ali se izvaja na podlagi predmetnega javnega razpisa. Nadzor se izvaja s strani agencije kot izvajalskega organa, ministrstva kot posredniškega organa, organa upravljanja, organa za potrjevanje, revizijskega organa ter drugih slovenskih in evropskih nadzornih in revizijskih organov (</w:t>
      </w:r>
      <w:r w:rsidRPr="00012A20">
        <w:rPr>
          <w:rFonts w:ascii="Arial" w:hAnsi="Arial" w:cs="Arial"/>
          <w:i/>
          <w:sz w:val="20"/>
          <w:szCs w:val="20"/>
        </w:rPr>
        <w:t>v nadaljevanju:</w:t>
      </w:r>
      <w:r w:rsidRPr="00012A20">
        <w:rPr>
          <w:rFonts w:ascii="Arial" w:hAnsi="Arial" w:cs="Arial"/>
          <w:sz w:val="20"/>
          <w:szCs w:val="20"/>
        </w:rPr>
        <w:t xml:space="preserve"> nadzorni organi).</w:t>
      </w:r>
    </w:p>
    <w:p w14:paraId="112E88D6" w14:textId="77777777" w:rsidR="001C7B5D" w:rsidRPr="00012A20" w:rsidRDefault="001C7B5D" w:rsidP="001C7B5D">
      <w:pPr>
        <w:spacing w:after="0" w:line="240" w:lineRule="auto"/>
        <w:jc w:val="both"/>
        <w:rPr>
          <w:rFonts w:ascii="Arial" w:hAnsi="Arial" w:cs="Arial"/>
          <w:sz w:val="20"/>
          <w:szCs w:val="20"/>
        </w:rPr>
      </w:pPr>
    </w:p>
    <w:p w14:paraId="41442234"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Upravičenci bodo morali nadzornim organom predložiti vse dokumente, ki izkazujejo resničnost, pravilnost in skladnost upravičenih stroškov sofinancirane operacije. V primeru preverjanja na kraju samem, bodo upravičenci morali omogočiti vpogled v računalniške programe, listine in postopke v zvezi z izvajanjem operacije ter rezultate operacije. Upravičenci bodo o izvedbi preverjanja na kraju samem predhodno pisno obveščeni, organ upravljanja in/ali posredniški organ pa lahko opravi tudi nenajavljeno preverjanje na kraju samem. Upravičenci so dolžni ukrepati skladno s priporočili iz končnih poročil nadzornih organov in redno obveščati agencijo o izvedenih ukrepih.</w:t>
      </w:r>
    </w:p>
    <w:p w14:paraId="6DE10206" w14:textId="77777777" w:rsidR="001C7B5D" w:rsidRPr="00012A20" w:rsidRDefault="001C7B5D" w:rsidP="001C7B5D">
      <w:pPr>
        <w:spacing w:after="0" w:line="240" w:lineRule="auto"/>
        <w:jc w:val="both"/>
        <w:rPr>
          <w:rFonts w:ascii="Arial" w:hAnsi="Arial" w:cs="Arial"/>
          <w:sz w:val="20"/>
          <w:szCs w:val="20"/>
        </w:rPr>
      </w:pPr>
    </w:p>
    <w:p w14:paraId="6C1797EA" w14:textId="009C19AF" w:rsidR="001C7B5D" w:rsidRDefault="001C7B5D" w:rsidP="001C7B5D">
      <w:pPr>
        <w:pStyle w:val="Odstavekseznama"/>
        <w:spacing w:after="0" w:line="240" w:lineRule="auto"/>
        <w:jc w:val="both"/>
        <w:rPr>
          <w:rFonts w:ascii="Arial" w:eastAsia="Times New Roman" w:hAnsi="Arial" w:cs="Arial"/>
          <w:b/>
          <w:bCs/>
          <w:szCs w:val="20"/>
          <w:lang w:val="es-ES" w:eastAsia="es-ES"/>
        </w:rPr>
      </w:pPr>
    </w:p>
    <w:p w14:paraId="7F91F216" w14:textId="2E84EFAF" w:rsidR="009E2F6F" w:rsidRDefault="009E2F6F" w:rsidP="001C7B5D">
      <w:pPr>
        <w:pStyle w:val="Odstavekseznama"/>
        <w:spacing w:after="0" w:line="240" w:lineRule="auto"/>
        <w:jc w:val="both"/>
        <w:rPr>
          <w:rFonts w:ascii="Arial" w:eastAsia="Times New Roman" w:hAnsi="Arial" w:cs="Arial"/>
          <w:b/>
          <w:bCs/>
          <w:szCs w:val="20"/>
          <w:lang w:val="es-ES" w:eastAsia="es-ES"/>
        </w:rPr>
      </w:pPr>
    </w:p>
    <w:p w14:paraId="3CEBCAD7" w14:textId="7AD61DC9" w:rsidR="009E2F6F" w:rsidRDefault="009E2F6F" w:rsidP="001C7B5D">
      <w:pPr>
        <w:pStyle w:val="Odstavekseznama"/>
        <w:spacing w:after="0" w:line="240" w:lineRule="auto"/>
        <w:jc w:val="both"/>
        <w:rPr>
          <w:rFonts w:ascii="Arial" w:eastAsia="Times New Roman" w:hAnsi="Arial" w:cs="Arial"/>
          <w:b/>
          <w:bCs/>
          <w:szCs w:val="20"/>
          <w:lang w:val="es-ES" w:eastAsia="es-ES"/>
        </w:rPr>
      </w:pPr>
    </w:p>
    <w:p w14:paraId="03419F03" w14:textId="77777777" w:rsidR="009E2F6F" w:rsidRPr="000A5E68" w:rsidRDefault="009E2F6F" w:rsidP="001C7B5D">
      <w:pPr>
        <w:pStyle w:val="Odstavekseznama"/>
        <w:spacing w:after="0" w:line="240" w:lineRule="auto"/>
        <w:jc w:val="both"/>
        <w:rPr>
          <w:rFonts w:ascii="Arial" w:eastAsia="Times New Roman" w:hAnsi="Arial" w:cs="Arial"/>
          <w:b/>
          <w:bCs/>
          <w:szCs w:val="20"/>
          <w:lang w:val="es-ES" w:eastAsia="es-ES"/>
        </w:rPr>
      </w:pPr>
    </w:p>
    <w:p w14:paraId="602BD009" w14:textId="77777777" w:rsidR="001C7B5D" w:rsidRPr="000A5E68" w:rsidRDefault="001C7B5D" w:rsidP="001C7B5D">
      <w:pPr>
        <w:pStyle w:val="Odstavekseznama"/>
        <w:spacing w:after="0" w:line="240" w:lineRule="auto"/>
        <w:ind w:left="993" w:hanging="426"/>
        <w:jc w:val="both"/>
        <w:outlineLvl w:val="1"/>
        <w:rPr>
          <w:rFonts w:ascii="Arial" w:eastAsia="Times New Roman" w:hAnsi="Arial" w:cs="Arial"/>
          <w:b/>
          <w:bCs/>
          <w:szCs w:val="20"/>
          <w:lang w:val="es-ES" w:eastAsia="es-ES"/>
        </w:rPr>
      </w:pPr>
      <w:r>
        <w:rPr>
          <w:rFonts w:ascii="Arial" w:eastAsia="Times New Roman" w:hAnsi="Arial" w:cs="Arial"/>
          <w:b/>
          <w:bCs/>
          <w:szCs w:val="20"/>
          <w:lang w:val="es-ES" w:eastAsia="es-ES"/>
        </w:rPr>
        <w:t xml:space="preserve">16. </w:t>
      </w:r>
      <w:r w:rsidRPr="000A5E68">
        <w:rPr>
          <w:rFonts w:ascii="Arial" w:eastAsia="Times New Roman" w:hAnsi="Arial" w:cs="Arial"/>
          <w:b/>
          <w:bCs/>
          <w:szCs w:val="20"/>
          <w:lang w:val="es-ES" w:eastAsia="es-ES"/>
        </w:rPr>
        <w:t>Zagotavljanje enakih možnosti in trajnostnega razvoja v skladu s 7. in 8. členom Uredbe 1303/2013/EU</w:t>
      </w:r>
    </w:p>
    <w:p w14:paraId="0BD8D5FE" w14:textId="77777777" w:rsidR="001C7B5D" w:rsidRPr="00012A20" w:rsidRDefault="001C7B5D" w:rsidP="001C7B5D">
      <w:pPr>
        <w:pStyle w:val="Naslov"/>
        <w:rPr>
          <w:rFonts w:ascii="Arial" w:hAnsi="Arial" w:cs="Arial"/>
          <w:sz w:val="20"/>
          <w:szCs w:val="20"/>
          <w:lang w:val="sl-SI"/>
        </w:rPr>
      </w:pPr>
    </w:p>
    <w:p w14:paraId="18963A42"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Upravičenci bodo morali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5645A64E" w14:textId="77777777" w:rsidR="001C7B5D" w:rsidRPr="00012A20" w:rsidRDefault="001C7B5D" w:rsidP="001C7B5D">
      <w:pPr>
        <w:spacing w:after="0" w:line="240" w:lineRule="auto"/>
        <w:jc w:val="both"/>
        <w:rPr>
          <w:rFonts w:ascii="Arial" w:hAnsi="Arial" w:cs="Arial"/>
          <w:sz w:val="20"/>
          <w:szCs w:val="20"/>
        </w:rPr>
      </w:pPr>
    </w:p>
    <w:p w14:paraId="4909DE3E"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Upravičenci bodo morali cilje operacije uresničevati v skladu z načelom trajnostnega razvoja in ob spodbujanju cilja Evropske Unije o ohranjanju, varovanju in izboljšanju kakovosti okolja, ob upoštevanju načela, onesnaževalec plača v skladu z 8. členom Uredbe 1303/2013/EU. </w:t>
      </w:r>
    </w:p>
    <w:p w14:paraId="1A9FDD8C" w14:textId="77777777" w:rsidR="001C7B5D" w:rsidRPr="00012A20" w:rsidRDefault="001C7B5D" w:rsidP="001C7B5D">
      <w:pPr>
        <w:spacing w:after="0" w:line="240" w:lineRule="auto"/>
        <w:jc w:val="both"/>
        <w:rPr>
          <w:rFonts w:ascii="Arial" w:hAnsi="Arial" w:cs="Arial"/>
          <w:sz w:val="20"/>
          <w:szCs w:val="20"/>
        </w:rPr>
      </w:pPr>
    </w:p>
    <w:p w14:paraId="0203025B" w14:textId="77777777" w:rsidR="001C7B5D" w:rsidRPr="00012A20" w:rsidRDefault="001C7B5D" w:rsidP="001C7B5D">
      <w:pPr>
        <w:spacing w:after="0" w:line="240" w:lineRule="auto"/>
        <w:jc w:val="both"/>
        <w:rPr>
          <w:rFonts w:ascii="Arial" w:hAnsi="Arial" w:cs="Arial"/>
          <w:sz w:val="20"/>
          <w:szCs w:val="20"/>
        </w:rPr>
      </w:pPr>
    </w:p>
    <w:p w14:paraId="487DFCE7" w14:textId="77777777" w:rsidR="001C7B5D" w:rsidRPr="000A5E68" w:rsidRDefault="001C7B5D" w:rsidP="001C7B5D">
      <w:pPr>
        <w:pStyle w:val="Naslov"/>
        <w:ind w:left="720"/>
        <w:jc w:val="left"/>
        <w:outlineLvl w:val="1"/>
        <w:rPr>
          <w:rFonts w:ascii="Arial" w:hAnsi="Arial" w:cs="Arial"/>
          <w:sz w:val="22"/>
          <w:szCs w:val="20"/>
        </w:rPr>
      </w:pPr>
      <w:r>
        <w:rPr>
          <w:rFonts w:ascii="Arial" w:hAnsi="Arial" w:cs="Arial"/>
          <w:sz w:val="22"/>
          <w:szCs w:val="20"/>
        </w:rPr>
        <w:t xml:space="preserve">17. </w:t>
      </w:r>
      <w:r w:rsidRPr="000A5E68">
        <w:rPr>
          <w:rFonts w:ascii="Arial" w:hAnsi="Arial" w:cs="Arial"/>
          <w:sz w:val="22"/>
          <w:szCs w:val="20"/>
        </w:rPr>
        <w:t>Varovanje osebnih podatkov in poslovnih skrivnosti</w:t>
      </w:r>
    </w:p>
    <w:p w14:paraId="245C0B54" w14:textId="77777777" w:rsidR="001C7B5D" w:rsidRPr="00012A20" w:rsidRDefault="001C7B5D" w:rsidP="001C7B5D">
      <w:pPr>
        <w:spacing w:after="0" w:line="240" w:lineRule="auto"/>
        <w:jc w:val="both"/>
        <w:rPr>
          <w:rFonts w:ascii="Arial" w:hAnsi="Arial" w:cs="Arial"/>
          <w:sz w:val="20"/>
          <w:szCs w:val="20"/>
        </w:rPr>
      </w:pPr>
    </w:p>
    <w:p w14:paraId="7A2B6516"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Oddaja vloge pomeni, da se je prijavitelj seznanil z vsebino javnega razpisa in da se z njo strinja. </w:t>
      </w:r>
    </w:p>
    <w:p w14:paraId="6DD1F972" w14:textId="77777777" w:rsidR="001C7B5D" w:rsidRPr="00012A20" w:rsidRDefault="001C7B5D" w:rsidP="001C7B5D">
      <w:pPr>
        <w:spacing w:after="0" w:line="240" w:lineRule="auto"/>
        <w:jc w:val="both"/>
        <w:rPr>
          <w:rFonts w:ascii="Arial" w:hAnsi="Arial" w:cs="Arial"/>
          <w:sz w:val="20"/>
          <w:szCs w:val="20"/>
        </w:rPr>
      </w:pPr>
    </w:p>
    <w:p w14:paraId="2B5B7F61"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Vsi podatki iz vlog, ki jih komisija odpre, so informacije javnega značaja razen osebnih podatkov in tistih, ki jih prijavitelji posebej označijo, in sicer poslovne skrivnosti in druge izjeme iz 6. člena </w:t>
      </w:r>
      <w:r>
        <w:rPr>
          <w:rFonts w:ascii="Arial" w:hAnsi="Arial" w:cs="Arial"/>
          <w:sz w:val="20"/>
          <w:szCs w:val="20"/>
        </w:rPr>
        <w:t xml:space="preserve"> </w:t>
      </w:r>
      <w:r w:rsidRPr="00012A20">
        <w:rPr>
          <w:rFonts w:ascii="Arial" w:hAnsi="Arial" w:cs="Arial"/>
          <w:sz w:val="20"/>
          <w:szCs w:val="20"/>
        </w:rPr>
        <w:t xml:space="preserve">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agencija domnevala, da vloga po stališču prijavitelja ne vsebuje poslovnih skrivnosti in drugih izjem iz 6. člena ZDIJZ. </w:t>
      </w:r>
    </w:p>
    <w:p w14:paraId="7032748B" w14:textId="77777777" w:rsidR="001C7B5D" w:rsidRPr="00012A20" w:rsidRDefault="001C7B5D" w:rsidP="001C7B5D">
      <w:pPr>
        <w:spacing w:after="0" w:line="240" w:lineRule="auto"/>
        <w:jc w:val="both"/>
        <w:rPr>
          <w:rFonts w:ascii="Arial" w:hAnsi="Arial" w:cs="Arial"/>
          <w:sz w:val="20"/>
          <w:szCs w:val="20"/>
        </w:rPr>
      </w:pPr>
    </w:p>
    <w:p w14:paraId="5AADDD33"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Varovanje osebnih podatkov bo zagotovljeno v skladu z veljavno zakonodajo, ki pokriva varovanje osebnih podatkov, vključno s 140. členom Uredbe št. 1303/2013/EU.</w:t>
      </w:r>
    </w:p>
    <w:p w14:paraId="6EA42A8A" w14:textId="77777777" w:rsidR="001C7B5D" w:rsidRDefault="001C7B5D" w:rsidP="001C7B5D">
      <w:pPr>
        <w:spacing w:after="0" w:line="240" w:lineRule="auto"/>
        <w:jc w:val="both"/>
        <w:rPr>
          <w:rFonts w:ascii="Arial" w:hAnsi="Arial" w:cs="Arial"/>
          <w:sz w:val="20"/>
          <w:szCs w:val="20"/>
        </w:rPr>
      </w:pPr>
    </w:p>
    <w:p w14:paraId="2B00F4AF" w14:textId="77777777" w:rsidR="001C7B5D" w:rsidRPr="00012A20" w:rsidRDefault="001C7B5D" w:rsidP="001C7B5D">
      <w:pPr>
        <w:spacing w:after="0" w:line="240" w:lineRule="auto"/>
        <w:jc w:val="both"/>
        <w:rPr>
          <w:rFonts w:ascii="Arial" w:hAnsi="Arial" w:cs="Arial"/>
          <w:bCs/>
          <w:color w:val="000000"/>
          <w:sz w:val="20"/>
          <w:szCs w:val="20"/>
        </w:rPr>
      </w:pPr>
    </w:p>
    <w:p w14:paraId="5EB79D7D" w14:textId="77777777" w:rsidR="001C7B5D" w:rsidRPr="000A5E68" w:rsidRDefault="001C7B5D" w:rsidP="001C7B5D">
      <w:pPr>
        <w:pStyle w:val="Naslov"/>
        <w:ind w:left="1134" w:hanging="414"/>
        <w:jc w:val="both"/>
        <w:outlineLvl w:val="1"/>
        <w:rPr>
          <w:rFonts w:ascii="Arial" w:hAnsi="Arial" w:cs="Arial"/>
          <w:sz w:val="22"/>
          <w:szCs w:val="20"/>
        </w:rPr>
      </w:pPr>
      <w:r>
        <w:rPr>
          <w:rFonts w:ascii="Arial" w:hAnsi="Arial" w:cs="Arial"/>
          <w:sz w:val="22"/>
          <w:szCs w:val="20"/>
        </w:rPr>
        <w:t xml:space="preserve">18. </w:t>
      </w:r>
      <w:r w:rsidRPr="000A5E68">
        <w:rPr>
          <w:rFonts w:ascii="Arial" w:hAnsi="Arial" w:cs="Arial"/>
          <w:sz w:val="22"/>
          <w:szCs w:val="20"/>
        </w:rPr>
        <w:t xml:space="preserve">Zahteve glede spremljanja in vrednotenja doseganja ciljev in kazalnika </w:t>
      </w:r>
      <w:r>
        <w:rPr>
          <w:rFonts w:ascii="Arial" w:hAnsi="Arial" w:cs="Arial"/>
          <w:sz w:val="22"/>
          <w:szCs w:val="20"/>
        </w:rPr>
        <w:br/>
      </w:r>
      <w:r w:rsidRPr="000A5E68">
        <w:rPr>
          <w:rFonts w:ascii="Arial" w:hAnsi="Arial" w:cs="Arial"/>
          <w:sz w:val="22"/>
          <w:szCs w:val="20"/>
        </w:rPr>
        <w:t>operacije</w:t>
      </w:r>
    </w:p>
    <w:p w14:paraId="45219BED" w14:textId="77777777" w:rsidR="001C7B5D" w:rsidRPr="00012A20" w:rsidRDefault="001C7B5D" w:rsidP="001C7B5D">
      <w:pPr>
        <w:spacing w:after="0" w:line="240" w:lineRule="auto"/>
        <w:jc w:val="both"/>
        <w:rPr>
          <w:rFonts w:ascii="Arial" w:hAnsi="Arial" w:cs="Arial"/>
          <w:b/>
          <w:sz w:val="20"/>
          <w:szCs w:val="20"/>
        </w:rPr>
      </w:pPr>
    </w:p>
    <w:p w14:paraId="3567B2EF"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Upravičenci bodo za namen spremljanja in vrednotenja operacije skladno s 27., 54., 96. in 125. členom Uredbe 1303/2013/EU ter 6. členom ter Prilogo I Uredbe 1301/2013/EU dolžni spremljati in agenciji zagotavljati podatke o doseganju ciljev in kazalnikov operacije.</w:t>
      </w:r>
    </w:p>
    <w:p w14:paraId="66483A83" w14:textId="77777777" w:rsidR="001C7B5D" w:rsidRPr="00012A20" w:rsidRDefault="001C7B5D" w:rsidP="001C7B5D">
      <w:pPr>
        <w:spacing w:after="0" w:line="240" w:lineRule="auto"/>
        <w:jc w:val="both"/>
        <w:rPr>
          <w:rFonts w:ascii="Arial" w:hAnsi="Arial" w:cs="Arial"/>
          <w:sz w:val="20"/>
          <w:szCs w:val="20"/>
        </w:rPr>
      </w:pPr>
    </w:p>
    <w:p w14:paraId="7BF99C90"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Dokazila o doseganju ciljev, ki jih bo potrebno zbirati za namene spremljanja in vrednotenja operacije, so natančneje opredel</w:t>
      </w:r>
      <w:r>
        <w:rPr>
          <w:rFonts w:ascii="Arial" w:hAnsi="Arial" w:cs="Arial"/>
          <w:sz w:val="20"/>
          <w:szCs w:val="20"/>
        </w:rPr>
        <w:t>jena v razpisni dokumentaciji.</w:t>
      </w:r>
    </w:p>
    <w:p w14:paraId="31F82C83" w14:textId="77777777" w:rsidR="001C7B5D" w:rsidRPr="00012A20" w:rsidRDefault="001C7B5D" w:rsidP="001C7B5D">
      <w:pPr>
        <w:spacing w:after="0" w:line="240" w:lineRule="auto"/>
        <w:jc w:val="both"/>
        <w:rPr>
          <w:rFonts w:ascii="Arial" w:hAnsi="Arial" w:cs="Arial"/>
          <w:sz w:val="20"/>
          <w:szCs w:val="20"/>
        </w:rPr>
      </w:pPr>
    </w:p>
    <w:p w14:paraId="18D05C28" w14:textId="77777777" w:rsidR="001C7B5D" w:rsidRPr="00A353AB" w:rsidRDefault="001C7B5D" w:rsidP="001C7B5D">
      <w:pPr>
        <w:spacing w:line="240" w:lineRule="auto"/>
        <w:jc w:val="both"/>
        <w:rPr>
          <w:rFonts w:ascii="Arial" w:hAnsi="Arial" w:cs="Arial"/>
          <w:sz w:val="20"/>
          <w:szCs w:val="20"/>
        </w:rPr>
      </w:pPr>
      <w:r w:rsidRPr="00A353AB">
        <w:rPr>
          <w:rFonts w:ascii="Arial" w:hAnsi="Arial" w:cs="Arial"/>
          <w:sz w:val="20"/>
          <w:szCs w:val="20"/>
        </w:rPr>
        <w:t xml:space="preserve">Prijavitelj mora v vlogi realno prikazati načrtovane cilje RRI projekta. Preveč optimistična pričakovanja lahko privedejo do nedoseganja zastavljenih ciljev in so lahko podlaga za zahtevo za vračilo prejetih sredstev. Podatki iz </w:t>
      </w:r>
      <w:r>
        <w:rPr>
          <w:rFonts w:ascii="Arial" w:hAnsi="Arial" w:cs="Arial"/>
          <w:sz w:val="20"/>
          <w:szCs w:val="20"/>
        </w:rPr>
        <w:t>vloge prijavitelja</w:t>
      </w:r>
      <w:r w:rsidRPr="00A353AB">
        <w:rPr>
          <w:rFonts w:ascii="Arial" w:hAnsi="Arial" w:cs="Arial"/>
          <w:sz w:val="20"/>
          <w:szCs w:val="20"/>
        </w:rPr>
        <w:t xml:space="preserve"> bodo osnova za spremljanje pričakovanih rezultatov in bodo kot takšni tudi priloga pogodbe o sofinanciranju.</w:t>
      </w:r>
    </w:p>
    <w:p w14:paraId="0C6C37B6"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V primeru, da med izvajanjem operacije pride do sprememb, ki bi vplivale na oceno vloge tako, da bi se ocena znižala pod prag sofinanciranih RRI projektov, </w:t>
      </w:r>
      <w:r w:rsidRPr="00892FCF">
        <w:rPr>
          <w:rFonts w:ascii="Arial" w:hAnsi="Arial" w:cs="Arial"/>
          <w:sz w:val="20"/>
          <w:szCs w:val="20"/>
        </w:rPr>
        <w:t>lahko agencija</w:t>
      </w:r>
      <w:r w:rsidRPr="00A353AB">
        <w:rPr>
          <w:rFonts w:ascii="Arial" w:hAnsi="Arial" w:cs="Arial"/>
          <w:sz w:val="20"/>
          <w:szCs w:val="20"/>
        </w:rPr>
        <w:t xml:space="preserve"> odstopi od pogodbe ter zahteva vrnitev izplačanih sredstev skupaj z zakonskimi zamudnimi obrestmi od dneva prejema sredstev na </w:t>
      </w:r>
      <w:r w:rsidRPr="000C45BD">
        <w:rPr>
          <w:rFonts w:ascii="Arial" w:hAnsi="Arial" w:cs="Arial"/>
          <w:sz w:val="20"/>
          <w:szCs w:val="20"/>
        </w:rPr>
        <w:t xml:space="preserve">transakcijski račun upravičenca </w:t>
      </w:r>
      <w:r w:rsidRPr="00A353AB">
        <w:rPr>
          <w:rFonts w:ascii="Arial" w:hAnsi="Arial" w:cs="Arial"/>
          <w:sz w:val="20"/>
          <w:szCs w:val="20"/>
        </w:rPr>
        <w:t xml:space="preserve">do dneva vračila </w:t>
      </w:r>
      <w:r>
        <w:rPr>
          <w:rFonts w:ascii="Arial" w:hAnsi="Arial" w:cs="Arial"/>
          <w:sz w:val="20"/>
          <w:szCs w:val="20"/>
        </w:rPr>
        <w:t>v dobro državnega proračuna.</w:t>
      </w:r>
    </w:p>
    <w:p w14:paraId="2EA1F80A" w14:textId="77777777" w:rsidR="001C7B5D" w:rsidRDefault="001C7B5D" w:rsidP="001C7B5D">
      <w:pPr>
        <w:spacing w:after="0" w:line="240" w:lineRule="auto"/>
        <w:jc w:val="both"/>
        <w:rPr>
          <w:rFonts w:ascii="Arial" w:hAnsi="Arial" w:cs="Arial"/>
          <w:sz w:val="20"/>
          <w:szCs w:val="20"/>
        </w:rPr>
      </w:pPr>
    </w:p>
    <w:p w14:paraId="16B576F2" w14:textId="77777777" w:rsidR="001C7B5D" w:rsidRPr="00592A56" w:rsidRDefault="001C7B5D" w:rsidP="001C7B5D">
      <w:pPr>
        <w:autoSpaceDE w:val="0"/>
        <w:autoSpaceDN w:val="0"/>
        <w:adjustRightInd w:val="0"/>
        <w:spacing w:after="0" w:line="240" w:lineRule="auto"/>
        <w:jc w:val="both"/>
        <w:rPr>
          <w:rFonts w:ascii="Arial" w:hAnsi="Arial" w:cs="Arial"/>
          <w:sz w:val="20"/>
          <w:szCs w:val="20"/>
        </w:rPr>
      </w:pPr>
      <w:r w:rsidRPr="00592A56">
        <w:rPr>
          <w:rFonts w:ascii="Arial" w:hAnsi="Arial" w:cs="Arial"/>
          <w:sz w:val="20"/>
          <w:szCs w:val="20"/>
        </w:rPr>
        <w:t xml:space="preserve">V primeru, da upravičenec ob zaključku operacije ne bo dokazal uresničitve načrtovanih ciljev v celoti, </w:t>
      </w:r>
      <w:r>
        <w:rPr>
          <w:rFonts w:ascii="Arial" w:hAnsi="Arial" w:cs="Arial"/>
          <w:sz w:val="20"/>
          <w:szCs w:val="20"/>
        </w:rPr>
        <w:t>agencija</w:t>
      </w:r>
      <w:r w:rsidRPr="00592A56">
        <w:rPr>
          <w:rFonts w:ascii="Arial" w:hAnsi="Arial" w:cs="Arial"/>
          <w:sz w:val="20"/>
          <w:szCs w:val="20"/>
        </w:rPr>
        <w:t xml:space="preserve"> lahko zahteva vračilo že izplačanih sredstev</w:t>
      </w:r>
      <w:r>
        <w:rPr>
          <w:rFonts w:ascii="Arial" w:hAnsi="Arial" w:cs="Arial"/>
          <w:sz w:val="20"/>
          <w:szCs w:val="20"/>
        </w:rPr>
        <w:t>,</w:t>
      </w:r>
      <w:r w:rsidRPr="00592A56">
        <w:rPr>
          <w:rFonts w:ascii="Arial" w:hAnsi="Arial" w:cs="Arial"/>
          <w:sz w:val="20"/>
          <w:szCs w:val="20"/>
        </w:rPr>
        <w:t xml:space="preserve"> skupaj z zakonskimi zamudnimi obrestmi od dneva prejema sredstev na TRR do dneva vračila v državni proračun.</w:t>
      </w:r>
    </w:p>
    <w:p w14:paraId="4AA0D730" w14:textId="77777777" w:rsidR="001C7B5D" w:rsidRPr="00012A20" w:rsidRDefault="001C7B5D" w:rsidP="001C7B5D">
      <w:pPr>
        <w:spacing w:after="0" w:line="240" w:lineRule="auto"/>
        <w:jc w:val="both"/>
        <w:rPr>
          <w:rFonts w:ascii="Arial" w:hAnsi="Arial" w:cs="Arial"/>
          <w:sz w:val="20"/>
          <w:szCs w:val="20"/>
        </w:rPr>
      </w:pPr>
    </w:p>
    <w:p w14:paraId="176C2BE6"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Upravičenci so po zaključeni operaciji dolžni sodelovati v ekonomski evalvaciji doseganja cilja in kazalnikov, posredovati pa morajo tudi vse potrebne podatke, ki jih bo od njih zahteval kateri od nadzornih organov. V primeru, da upravičenci takšno sodelovanje odklonijo ali na poziv ne odgovorijo, lahko agencija zahteva vračilo celote prejetih sredstev skupaj z zakonskimi zamudnimi obrestmi od dneva prejema sredstev na TRR do dneva vračila</w:t>
      </w:r>
      <w:r>
        <w:rPr>
          <w:rFonts w:ascii="Arial" w:hAnsi="Arial" w:cs="Arial"/>
          <w:sz w:val="20"/>
          <w:szCs w:val="20"/>
        </w:rPr>
        <w:t xml:space="preserve"> v državni proračun</w:t>
      </w:r>
      <w:r w:rsidRPr="00012A20">
        <w:rPr>
          <w:rFonts w:ascii="Arial" w:hAnsi="Arial" w:cs="Arial"/>
          <w:sz w:val="20"/>
          <w:szCs w:val="20"/>
        </w:rPr>
        <w:t>.</w:t>
      </w:r>
    </w:p>
    <w:p w14:paraId="2111F232" w14:textId="77777777" w:rsidR="001C7B5D" w:rsidRPr="000A5E68" w:rsidRDefault="001C7B5D" w:rsidP="001C7B5D">
      <w:pPr>
        <w:pStyle w:val="Naslov"/>
        <w:ind w:left="993" w:hanging="426"/>
        <w:jc w:val="both"/>
        <w:outlineLvl w:val="1"/>
        <w:rPr>
          <w:rFonts w:ascii="Arial" w:hAnsi="Arial" w:cs="Arial"/>
          <w:sz w:val="22"/>
          <w:szCs w:val="20"/>
        </w:rPr>
      </w:pPr>
      <w:r>
        <w:rPr>
          <w:rFonts w:ascii="Arial" w:hAnsi="Arial" w:cs="Arial"/>
          <w:sz w:val="22"/>
          <w:szCs w:val="20"/>
        </w:rPr>
        <w:t xml:space="preserve">19. </w:t>
      </w:r>
      <w:r w:rsidRPr="000A5E68">
        <w:rPr>
          <w:rFonts w:ascii="Arial" w:hAnsi="Arial" w:cs="Arial"/>
          <w:sz w:val="22"/>
          <w:szCs w:val="20"/>
        </w:rPr>
        <w:t xml:space="preserve">Omejitve glede sprememb operacije v skladu </w:t>
      </w:r>
      <w:r>
        <w:rPr>
          <w:rFonts w:ascii="Arial" w:hAnsi="Arial" w:cs="Arial"/>
          <w:sz w:val="22"/>
          <w:szCs w:val="20"/>
        </w:rPr>
        <w:t>z</w:t>
      </w:r>
      <w:r w:rsidRPr="000A5E68">
        <w:rPr>
          <w:rFonts w:ascii="Arial" w:hAnsi="Arial" w:cs="Arial"/>
          <w:sz w:val="22"/>
          <w:szCs w:val="20"/>
        </w:rPr>
        <w:t xml:space="preserve"> 71. členom Uredbe </w:t>
      </w:r>
      <w:r>
        <w:rPr>
          <w:rFonts w:ascii="Arial" w:hAnsi="Arial" w:cs="Arial"/>
          <w:sz w:val="22"/>
          <w:szCs w:val="20"/>
        </w:rPr>
        <w:br/>
      </w:r>
      <w:r w:rsidRPr="000A5E68">
        <w:rPr>
          <w:rFonts w:ascii="Arial" w:hAnsi="Arial" w:cs="Arial"/>
          <w:sz w:val="22"/>
          <w:szCs w:val="20"/>
        </w:rPr>
        <w:t>1303/2013/EU</w:t>
      </w:r>
    </w:p>
    <w:p w14:paraId="48853856" w14:textId="77777777" w:rsidR="001C7B5D" w:rsidRPr="00012A20" w:rsidRDefault="001C7B5D" w:rsidP="001C7B5D">
      <w:pPr>
        <w:spacing w:after="0" w:line="240" w:lineRule="auto"/>
        <w:jc w:val="both"/>
        <w:rPr>
          <w:rFonts w:ascii="Arial" w:hAnsi="Arial" w:cs="Arial"/>
          <w:sz w:val="20"/>
          <w:szCs w:val="20"/>
        </w:rPr>
      </w:pPr>
    </w:p>
    <w:p w14:paraId="39CF22B8" w14:textId="77777777" w:rsidR="001C7B5D" w:rsidRPr="00012A20" w:rsidRDefault="001C7B5D" w:rsidP="001C7B5D">
      <w:pPr>
        <w:pStyle w:val="CM4"/>
        <w:jc w:val="both"/>
        <w:rPr>
          <w:rFonts w:ascii="Arial" w:hAnsi="Arial" w:cs="Arial"/>
          <w:color w:val="000000"/>
          <w:sz w:val="20"/>
          <w:szCs w:val="20"/>
        </w:rPr>
      </w:pPr>
      <w:r>
        <w:rPr>
          <w:rFonts w:ascii="Arial" w:hAnsi="Arial" w:cs="Arial"/>
          <w:color w:val="000000"/>
          <w:sz w:val="20"/>
          <w:szCs w:val="20"/>
        </w:rPr>
        <w:t>Če v treh (3</w:t>
      </w:r>
      <w:r w:rsidRPr="00012A20">
        <w:rPr>
          <w:rFonts w:ascii="Arial" w:hAnsi="Arial" w:cs="Arial"/>
          <w:color w:val="000000"/>
          <w:sz w:val="20"/>
          <w:szCs w:val="20"/>
        </w:rPr>
        <w:t>) letih</w:t>
      </w:r>
      <w:r>
        <w:rPr>
          <w:rFonts w:ascii="Arial" w:hAnsi="Arial" w:cs="Arial"/>
          <w:color w:val="000000"/>
          <w:sz w:val="20"/>
          <w:szCs w:val="20"/>
        </w:rPr>
        <w:t xml:space="preserve"> za MSP oz. v petih (5) letih za velika podjetja</w:t>
      </w:r>
      <w:r w:rsidRPr="00012A20">
        <w:rPr>
          <w:rFonts w:ascii="Arial" w:hAnsi="Arial" w:cs="Arial"/>
          <w:color w:val="000000"/>
          <w:sz w:val="20"/>
          <w:szCs w:val="20"/>
        </w:rPr>
        <w:t xml:space="preserve"> od datuma končnega izplačila upravičencu nastopi karkoli od naslednjega: </w:t>
      </w:r>
    </w:p>
    <w:p w14:paraId="5A73C0C3" w14:textId="77777777" w:rsidR="001C7B5D" w:rsidRPr="006116B2" w:rsidRDefault="001C7B5D" w:rsidP="001C7B5D">
      <w:pPr>
        <w:pStyle w:val="CM4"/>
        <w:jc w:val="both"/>
        <w:rPr>
          <w:rFonts w:ascii="Arial" w:hAnsi="Arial" w:cs="Arial"/>
          <w:color w:val="000000"/>
          <w:sz w:val="20"/>
          <w:szCs w:val="20"/>
        </w:rPr>
      </w:pPr>
      <w:r w:rsidRPr="00012A20">
        <w:rPr>
          <w:rFonts w:ascii="Arial" w:hAnsi="Arial" w:cs="Arial"/>
          <w:color w:val="000000"/>
          <w:sz w:val="20"/>
          <w:szCs w:val="20"/>
        </w:rPr>
        <w:t xml:space="preserve">(a) </w:t>
      </w:r>
      <w:r w:rsidRPr="006116B2">
        <w:rPr>
          <w:rFonts w:ascii="Arial" w:hAnsi="Arial" w:cs="Arial"/>
          <w:color w:val="000000"/>
          <w:sz w:val="20"/>
          <w:szCs w:val="20"/>
        </w:rPr>
        <w:t xml:space="preserve">prenehanje ali premestitev proizvodne dejavnosti iz programskega območja; </w:t>
      </w:r>
    </w:p>
    <w:p w14:paraId="25B6E377" w14:textId="77777777" w:rsidR="001C7B5D" w:rsidRPr="00012A20" w:rsidRDefault="001C7B5D" w:rsidP="001C7B5D">
      <w:pPr>
        <w:pStyle w:val="CM4"/>
        <w:jc w:val="both"/>
        <w:rPr>
          <w:rFonts w:ascii="Arial" w:hAnsi="Arial" w:cs="Arial"/>
          <w:color w:val="000000"/>
          <w:sz w:val="20"/>
          <w:szCs w:val="20"/>
        </w:rPr>
      </w:pPr>
      <w:r w:rsidRPr="006116B2">
        <w:rPr>
          <w:rFonts w:ascii="Arial" w:hAnsi="Arial" w:cs="Arial"/>
          <w:color w:val="000000"/>
          <w:sz w:val="20"/>
          <w:szCs w:val="20"/>
        </w:rPr>
        <w:t>(b) sprememba lastništva postavke infrastrukture, ki daje podjetju ali javnemu organu neupravičeno prednost; ali</w:t>
      </w:r>
      <w:r w:rsidRPr="00012A20">
        <w:rPr>
          <w:rFonts w:ascii="Arial" w:hAnsi="Arial" w:cs="Arial"/>
          <w:color w:val="000000"/>
          <w:sz w:val="20"/>
          <w:szCs w:val="20"/>
        </w:rPr>
        <w:t xml:space="preserve"> </w:t>
      </w:r>
    </w:p>
    <w:p w14:paraId="744111E9" w14:textId="77777777" w:rsidR="001C7B5D" w:rsidRPr="00012A20" w:rsidRDefault="001C7B5D" w:rsidP="001C7B5D">
      <w:pPr>
        <w:pStyle w:val="CM4"/>
        <w:jc w:val="both"/>
        <w:rPr>
          <w:rFonts w:ascii="Arial" w:hAnsi="Arial" w:cs="Arial"/>
          <w:color w:val="000000"/>
          <w:sz w:val="20"/>
          <w:szCs w:val="20"/>
        </w:rPr>
      </w:pPr>
      <w:r w:rsidRPr="00012A20">
        <w:rPr>
          <w:rFonts w:ascii="Arial" w:hAnsi="Arial" w:cs="Arial"/>
          <w:color w:val="000000"/>
          <w:sz w:val="20"/>
          <w:szCs w:val="20"/>
        </w:rPr>
        <w:t xml:space="preserve">(c) bistvena sprememba, ki vpliva na značaj, cilje ali pogoje izvajanja, zaradi česar bi se razvrednotili njeni prvotni cilji, </w:t>
      </w:r>
    </w:p>
    <w:p w14:paraId="7F5914FF" w14:textId="77777777" w:rsidR="001C7B5D" w:rsidRPr="00012A20" w:rsidRDefault="001C7B5D" w:rsidP="001C7B5D">
      <w:pPr>
        <w:spacing w:after="0" w:line="240" w:lineRule="auto"/>
        <w:jc w:val="both"/>
        <w:rPr>
          <w:rFonts w:ascii="Arial" w:hAnsi="Arial" w:cs="Arial"/>
          <w:color w:val="000000"/>
          <w:sz w:val="20"/>
          <w:szCs w:val="20"/>
        </w:rPr>
      </w:pPr>
    </w:p>
    <w:p w14:paraId="1787767F" w14:textId="77777777" w:rsidR="001C7B5D" w:rsidRDefault="001C7B5D" w:rsidP="001C7B5D">
      <w:pPr>
        <w:spacing w:after="0" w:line="240" w:lineRule="auto"/>
        <w:jc w:val="both"/>
        <w:rPr>
          <w:rFonts w:ascii="Arial" w:hAnsi="Arial" w:cs="Arial"/>
          <w:color w:val="000000"/>
          <w:sz w:val="20"/>
          <w:szCs w:val="20"/>
        </w:rPr>
      </w:pPr>
      <w:r w:rsidRPr="00012A20">
        <w:rPr>
          <w:rFonts w:ascii="Arial" w:hAnsi="Arial" w:cs="Arial"/>
          <w:color w:val="000000"/>
          <w:sz w:val="20"/>
          <w:szCs w:val="20"/>
        </w:rPr>
        <w:t xml:space="preserve">se smiselno upošteva omejitve glede sprememb operacije v skladu z 71. členom Uredbe 1303/2013/EU. </w:t>
      </w:r>
    </w:p>
    <w:p w14:paraId="42D9A35A" w14:textId="77777777" w:rsidR="001C7B5D" w:rsidRDefault="001C7B5D" w:rsidP="001C7B5D">
      <w:pPr>
        <w:spacing w:after="0" w:line="240" w:lineRule="auto"/>
        <w:jc w:val="both"/>
        <w:rPr>
          <w:rFonts w:ascii="Arial" w:hAnsi="Arial" w:cs="Arial"/>
          <w:color w:val="000000"/>
          <w:sz w:val="20"/>
          <w:szCs w:val="20"/>
        </w:rPr>
      </w:pPr>
    </w:p>
    <w:p w14:paraId="325C9CE5" w14:textId="77777777" w:rsidR="001C7B5D" w:rsidRPr="00012A20" w:rsidRDefault="001C7B5D" w:rsidP="001C7B5D">
      <w:pPr>
        <w:spacing w:after="0" w:line="240" w:lineRule="auto"/>
        <w:jc w:val="both"/>
        <w:rPr>
          <w:rFonts w:ascii="Arial" w:hAnsi="Arial" w:cs="Arial"/>
          <w:color w:val="000000"/>
          <w:sz w:val="20"/>
          <w:szCs w:val="20"/>
        </w:rPr>
      </w:pPr>
    </w:p>
    <w:p w14:paraId="25FBD7EE" w14:textId="77777777" w:rsidR="001C7B5D" w:rsidRPr="000A5E68" w:rsidRDefault="001C7B5D" w:rsidP="001C7B5D">
      <w:pPr>
        <w:pStyle w:val="Naslov"/>
        <w:ind w:left="993" w:hanging="426"/>
        <w:jc w:val="both"/>
        <w:outlineLvl w:val="1"/>
        <w:rPr>
          <w:rFonts w:ascii="Arial" w:hAnsi="Arial" w:cs="Arial"/>
          <w:sz w:val="22"/>
          <w:szCs w:val="20"/>
        </w:rPr>
      </w:pPr>
      <w:r>
        <w:rPr>
          <w:rFonts w:ascii="Arial" w:hAnsi="Arial" w:cs="Arial"/>
          <w:sz w:val="22"/>
          <w:szCs w:val="20"/>
        </w:rPr>
        <w:t xml:space="preserve">20. </w:t>
      </w:r>
      <w:r w:rsidRPr="000A5E68">
        <w:rPr>
          <w:rFonts w:ascii="Arial" w:hAnsi="Arial" w:cs="Arial"/>
          <w:sz w:val="22"/>
          <w:szCs w:val="20"/>
        </w:rPr>
        <w:t>Posledice, če se ugotovi, da je v postopku potrjevanja operacij ali izvrševanja operacij prišlo do resnih napak, nepravilnosti, goljufije ali kršitve obveznosti</w:t>
      </w:r>
    </w:p>
    <w:p w14:paraId="49979E07" w14:textId="77777777" w:rsidR="001C7B5D" w:rsidRPr="00012A20" w:rsidRDefault="001C7B5D" w:rsidP="001C7B5D">
      <w:pPr>
        <w:spacing w:after="0" w:line="240" w:lineRule="auto"/>
        <w:ind w:left="720"/>
        <w:rPr>
          <w:rFonts w:ascii="Arial" w:hAnsi="Arial" w:cs="Arial"/>
          <w:sz w:val="20"/>
          <w:szCs w:val="20"/>
        </w:rPr>
      </w:pPr>
    </w:p>
    <w:p w14:paraId="589640D8" w14:textId="77777777" w:rsidR="001C7B5D" w:rsidRDefault="001C7B5D" w:rsidP="001C7B5D">
      <w:pPr>
        <w:spacing w:after="0" w:line="240" w:lineRule="auto"/>
        <w:jc w:val="both"/>
        <w:rPr>
          <w:rFonts w:ascii="Arial" w:hAnsi="Arial" w:cs="Arial"/>
          <w:sz w:val="20"/>
          <w:szCs w:val="20"/>
        </w:rPr>
      </w:pPr>
    </w:p>
    <w:p w14:paraId="17427131" w14:textId="77777777" w:rsidR="001C7B5D" w:rsidRPr="00DB26DF" w:rsidRDefault="001C7B5D" w:rsidP="001C7B5D">
      <w:pPr>
        <w:spacing w:after="0" w:line="240" w:lineRule="auto"/>
        <w:jc w:val="both"/>
        <w:rPr>
          <w:rFonts w:ascii="Arial" w:hAnsi="Arial" w:cs="Arial"/>
          <w:sz w:val="20"/>
          <w:szCs w:val="20"/>
        </w:rPr>
      </w:pPr>
      <w:r w:rsidRPr="00DB26DF">
        <w:rPr>
          <w:rFonts w:ascii="Arial" w:hAnsi="Arial" w:cs="Arial"/>
          <w:sz w:val="20"/>
          <w:szCs w:val="20"/>
        </w:rPr>
        <w:t>V kolikor se ugotovi, da je v postopku potrjevanja operacij ali izvrševanja operacij prišlo do resnih napak, nepravilnosti ali kršitve obveznosti, ali pa upravičenec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agencije o dodelitvi sredstev ali da je neupravičeno pridobil sredstva po tem javnem razpisu na nepošten način, na podlagi ponarejene listine ali kaznivega dejanja, bo upravičenec dolžan vrniti neupravičeno prejeta sredstva skupaj z zakonskimi zamudnimi obrestmi od dneva nakazila na TRR do dneva vračila v proračun Republike Slovenije. Če je takšno ravnanje namerno, se bo obravnavalo kot goljufija.</w:t>
      </w:r>
    </w:p>
    <w:p w14:paraId="6AFD2CA8" w14:textId="77777777" w:rsidR="001C7B5D" w:rsidRDefault="001C7B5D" w:rsidP="001C7B5D">
      <w:pPr>
        <w:spacing w:after="0" w:line="240" w:lineRule="auto"/>
        <w:jc w:val="both"/>
        <w:rPr>
          <w:rFonts w:ascii="Arial" w:hAnsi="Arial" w:cs="Arial"/>
          <w:sz w:val="20"/>
          <w:szCs w:val="20"/>
        </w:rPr>
      </w:pPr>
    </w:p>
    <w:p w14:paraId="0DA70A4B" w14:textId="77777777" w:rsidR="001C7B5D" w:rsidRPr="000A5E68" w:rsidRDefault="001C7B5D" w:rsidP="001C7B5D">
      <w:pPr>
        <w:pStyle w:val="Naslov"/>
        <w:ind w:left="851" w:hanging="425"/>
        <w:jc w:val="both"/>
        <w:outlineLvl w:val="1"/>
        <w:rPr>
          <w:rFonts w:ascii="Arial" w:hAnsi="Arial" w:cs="Arial"/>
          <w:sz w:val="22"/>
          <w:szCs w:val="20"/>
        </w:rPr>
      </w:pPr>
      <w:r>
        <w:rPr>
          <w:rFonts w:ascii="Arial" w:hAnsi="Arial" w:cs="Arial"/>
          <w:sz w:val="22"/>
          <w:szCs w:val="20"/>
        </w:rPr>
        <w:t xml:space="preserve">21. </w:t>
      </w:r>
      <w:r w:rsidRPr="000A5E68">
        <w:rPr>
          <w:rFonts w:ascii="Arial" w:hAnsi="Arial" w:cs="Arial"/>
          <w:sz w:val="22"/>
          <w:szCs w:val="20"/>
        </w:rPr>
        <w:t>Posledice, če se ugotovi, da aktivnosti na operaciji niso bile skladne s pravom  Unije in pravom Republike Slovenije</w:t>
      </w:r>
    </w:p>
    <w:p w14:paraId="5C428A07" w14:textId="77777777" w:rsidR="001C7B5D" w:rsidRPr="00012A20" w:rsidRDefault="001C7B5D" w:rsidP="001C7B5D">
      <w:pPr>
        <w:spacing w:after="0" w:line="240" w:lineRule="auto"/>
        <w:jc w:val="both"/>
        <w:rPr>
          <w:rFonts w:ascii="Arial" w:hAnsi="Arial" w:cs="Arial"/>
          <w:sz w:val="20"/>
          <w:szCs w:val="20"/>
        </w:rPr>
      </w:pPr>
    </w:p>
    <w:p w14:paraId="7FB623E1"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V kolikor se ugotovi, da aktivnosti na operaciji niso bile, skladno z določili 6. člena Uredbe (EU) št. 1303/2013, skladne s pravom Unije in pravom Republike Slovenije, bo agencija odstopila od pogodbe, upravičenec pa bo dolžan vrniti neupravičeno prejeta sredstva skupaj z zakonskimi zamudnimi obrestmi od dneva nakazila</w:t>
      </w:r>
      <w:r>
        <w:rPr>
          <w:rFonts w:ascii="Arial" w:hAnsi="Arial" w:cs="Arial"/>
          <w:sz w:val="20"/>
          <w:szCs w:val="20"/>
        </w:rPr>
        <w:t xml:space="preserve"> sredstev iz državnega proračuna na transakcijski račun upravičenca</w:t>
      </w:r>
      <w:r w:rsidRPr="00012A20">
        <w:rPr>
          <w:rFonts w:ascii="Arial" w:hAnsi="Arial" w:cs="Arial"/>
          <w:sz w:val="20"/>
          <w:szCs w:val="20"/>
        </w:rPr>
        <w:t xml:space="preserve"> do dneva vračila v </w:t>
      </w:r>
      <w:r>
        <w:rPr>
          <w:rFonts w:ascii="Arial" w:hAnsi="Arial" w:cs="Arial"/>
          <w:sz w:val="20"/>
          <w:szCs w:val="20"/>
        </w:rPr>
        <w:t>državni proračun</w:t>
      </w:r>
      <w:r w:rsidRPr="00012A20">
        <w:rPr>
          <w:rFonts w:ascii="Arial" w:hAnsi="Arial" w:cs="Arial"/>
          <w:sz w:val="20"/>
          <w:szCs w:val="20"/>
        </w:rPr>
        <w:t>.</w:t>
      </w:r>
    </w:p>
    <w:p w14:paraId="098B59D1" w14:textId="77777777" w:rsidR="001C7B5D" w:rsidRDefault="001C7B5D" w:rsidP="001C7B5D">
      <w:pPr>
        <w:spacing w:after="0" w:line="240" w:lineRule="auto"/>
        <w:jc w:val="both"/>
        <w:rPr>
          <w:rFonts w:ascii="Arial" w:hAnsi="Arial" w:cs="Arial"/>
          <w:color w:val="000000"/>
          <w:sz w:val="20"/>
          <w:szCs w:val="20"/>
        </w:rPr>
      </w:pPr>
    </w:p>
    <w:p w14:paraId="420149C5" w14:textId="77777777" w:rsidR="001C7B5D" w:rsidRPr="00012A20" w:rsidRDefault="001C7B5D" w:rsidP="001C7B5D">
      <w:pPr>
        <w:spacing w:after="0" w:line="240" w:lineRule="auto"/>
        <w:jc w:val="both"/>
        <w:rPr>
          <w:rFonts w:ascii="Arial" w:hAnsi="Arial" w:cs="Arial"/>
          <w:color w:val="000000"/>
          <w:sz w:val="20"/>
          <w:szCs w:val="20"/>
        </w:rPr>
      </w:pPr>
    </w:p>
    <w:p w14:paraId="4677CFCD" w14:textId="77777777" w:rsidR="001C7B5D" w:rsidRPr="000A5E68" w:rsidRDefault="001C7B5D" w:rsidP="001C7B5D">
      <w:pPr>
        <w:pStyle w:val="Naslov"/>
        <w:ind w:left="993" w:hanging="426"/>
        <w:jc w:val="both"/>
        <w:outlineLvl w:val="1"/>
        <w:rPr>
          <w:rFonts w:ascii="Arial" w:hAnsi="Arial" w:cs="Arial"/>
          <w:sz w:val="22"/>
          <w:szCs w:val="20"/>
        </w:rPr>
      </w:pPr>
      <w:r>
        <w:rPr>
          <w:rFonts w:ascii="Arial" w:hAnsi="Arial" w:cs="Arial"/>
          <w:sz w:val="22"/>
          <w:szCs w:val="20"/>
        </w:rPr>
        <w:t xml:space="preserve">22. </w:t>
      </w:r>
      <w:r w:rsidRPr="000A5E68">
        <w:rPr>
          <w:rFonts w:ascii="Arial" w:hAnsi="Arial" w:cs="Arial"/>
          <w:sz w:val="22"/>
          <w:szCs w:val="20"/>
        </w:rPr>
        <w:t>Posledice, če se ugotovi dvojno financiranje posamezne operacije ali, da je višina</w:t>
      </w:r>
      <w:r>
        <w:rPr>
          <w:rFonts w:ascii="Arial" w:hAnsi="Arial" w:cs="Arial"/>
          <w:sz w:val="22"/>
          <w:szCs w:val="20"/>
        </w:rPr>
        <w:t xml:space="preserve"> </w:t>
      </w:r>
      <w:r w:rsidRPr="000A5E68">
        <w:rPr>
          <w:rFonts w:ascii="Arial" w:hAnsi="Arial" w:cs="Arial"/>
          <w:sz w:val="22"/>
          <w:szCs w:val="20"/>
        </w:rPr>
        <w:t>sofinanciranja operacije presegla maksimalno dovoljeno stopnjo</w:t>
      </w:r>
    </w:p>
    <w:p w14:paraId="7D6BBF04" w14:textId="77777777" w:rsidR="001C7B5D" w:rsidRPr="00012A20" w:rsidRDefault="001C7B5D" w:rsidP="001C7B5D">
      <w:pPr>
        <w:spacing w:after="0" w:line="240" w:lineRule="auto"/>
        <w:jc w:val="both"/>
        <w:rPr>
          <w:rFonts w:ascii="Arial" w:hAnsi="Arial" w:cs="Arial"/>
          <w:strike/>
          <w:sz w:val="20"/>
          <w:szCs w:val="20"/>
        </w:rPr>
      </w:pPr>
    </w:p>
    <w:p w14:paraId="298BEA99" w14:textId="77777777" w:rsidR="001C7B5D" w:rsidRDefault="001C7B5D" w:rsidP="001C7B5D">
      <w:pPr>
        <w:spacing w:after="0" w:line="240" w:lineRule="auto"/>
        <w:jc w:val="both"/>
        <w:rPr>
          <w:rFonts w:ascii="Arial" w:hAnsi="Arial" w:cs="Arial"/>
          <w:sz w:val="20"/>
          <w:szCs w:val="20"/>
        </w:rPr>
      </w:pPr>
      <w:r w:rsidRPr="00012A20">
        <w:rPr>
          <w:rFonts w:ascii="Arial" w:hAnsi="Arial" w:cs="Arial"/>
          <w:sz w:val="20"/>
          <w:szCs w:val="20"/>
        </w:rPr>
        <w:t>Dvojno uveljavljanje stroškov in izdatkov, ki so že bili povrnjeni iz katerega koli drugega vira, ni dovoljeno. V kolikor se ugotovi dvojno uveljavljanje stroškov in izdatkov</w:t>
      </w:r>
      <w:r w:rsidRPr="00A353AB">
        <w:rPr>
          <w:rFonts w:ascii="Arial" w:hAnsi="Arial" w:cs="Arial"/>
          <w:sz w:val="20"/>
          <w:szCs w:val="20"/>
        </w:rPr>
        <w:t xml:space="preserve"> ali, da je višina sofinanciranja presegla maksimalno dovoljeno stopnjo</w:t>
      </w:r>
      <w:r w:rsidRPr="00012A20">
        <w:rPr>
          <w:rFonts w:ascii="Arial" w:hAnsi="Arial" w:cs="Arial"/>
          <w:sz w:val="20"/>
          <w:szCs w:val="20"/>
        </w:rPr>
        <w:t xml:space="preserve">, lahko agencija pogodbo odpove in zahteva vračilo že izplačanega zneska sofinanciranja </w:t>
      </w:r>
      <w:r w:rsidRPr="00012A20">
        <w:rPr>
          <w:rFonts w:ascii="Arial" w:hAnsi="Arial" w:cs="Arial"/>
          <w:bCs/>
          <w:iCs/>
          <w:sz w:val="20"/>
          <w:szCs w:val="20"/>
        </w:rPr>
        <w:t>z zakonskimi zamudnimi obrestmi od dneva nakazila</w:t>
      </w:r>
      <w:r w:rsidRPr="00012A20">
        <w:rPr>
          <w:rFonts w:ascii="Arial" w:hAnsi="Arial" w:cs="Arial"/>
          <w:sz w:val="20"/>
          <w:szCs w:val="20"/>
        </w:rPr>
        <w:t xml:space="preserve"> </w:t>
      </w:r>
      <w:r w:rsidRPr="00012A20">
        <w:rPr>
          <w:rFonts w:ascii="Arial" w:hAnsi="Arial" w:cs="Arial"/>
          <w:bCs/>
          <w:iCs/>
          <w:sz w:val="20"/>
          <w:szCs w:val="20"/>
        </w:rPr>
        <w:t xml:space="preserve">sredstev iz </w:t>
      </w:r>
      <w:r>
        <w:rPr>
          <w:rFonts w:ascii="Arial" w:hAnsi="Arial" w:cs="Arial"/>
          <w:sz w:val="20"/>
          <w:szCs w:val="20"/>
        </w:rPr>
        <w:t>državnega proračuna</w:t>
      </w:r>
      <w:r w:rsidRPr="00012A20">
        <w:rPr>
          <w:rFonts w:ascii="Arial" w:hAnsi="Arial" w:cs="Arial"/>
          <w:bCs/>
          <w:iCs/>
          <w:sz w:val="20"/>
          <w:szCs w:val="20"/>
        </w:rPr>
        <w:t xml:space="preserve"> na transakcijski račun upravičenca do dneva vračila sredstev v </w:t>
      </w:r>
      <w:r>
        <w:rPr>
          <w:rFonts w:ascii="Arial" w:hAnsi="Arial" w:cs="Arial"/>
          <w:sz w:val="20"/>
          <w:szCs w:val="20"/>
        </w:rPr>
        <w:t>državni proračun</w:t>
      </w:r>
      <w:r w:rsidRPr="00012A20">
        <w:rPr>
          <w:rFonts w:ascii="Arial" w:hAnsi="Arial" w:cs="Arial"/>
          <w:sz w:val="20"/>
          <w:szCs w:val="20"/>
        </w:rPr>
        <w:t xml:space="preserve">. </w:t>
      </w:r>
    </w:p>
    <w:p w14:paraId="77B3CA04" w14:textId="77777777" w:rsidR="001C7B5D" w:rsidRDefault="001C7B5D" w:rsidP="001C7B5D">
      <w:pPr>
        <w:spacing w:after="0" w:line="240" w:lineRule="auto"/>
        <w:jc w:val="both"/>
        <w:rPr>
          <w:rFonts w:ascii="Arial" w:hAnsi="Arial" w:cs="Arial"/>
          <w:sz w:val="20"/>
          <w:szCs w:val="20"/>
        </w:rPr>
      </w:pPr>
      <w:r w:rsidRPr="00A0762A">
        <w:rPr>
          <w:rFonts w:ascii="Arial" w:hAnsi="Arial" w:cs="Arial"/>
          <w:sz w:val="20"/>
          <w:szCs w:val="20"/>
        </w:rPr>
        <w:t>Upravičencu se bo vrednost sofinanciranja po pogodbi znižala za vrednost vrnjenih sredstev iz naslova dvojnega  uveljavljanja stroškov in izdatkov oziroma iz naslova preseganja maksimalne dovoljene stopnje sofinanciranja operacije.</w:t>
      </w:r>
    </w:p>
    <w:p w14:paraId="475A04DF" w14:textId="77777777" w:rsidR="001C7B5D" w:rsidRPr="00A353AB" w:rsidRDefault="001C7B5D" w:rsidP="001C7B5D">
      <w:pPr>
        <w:spacing w:after="0" w:line="240" w:lineRule="auto"/>
        <w:jc w:val="both"/>
        <w:rPr>
          <w:rFonts w:ascii="Arial" w:hAnsi="Arial" w:cs="Arial"/>
          <w:sz w:val="20"/>
          <w:szCs w:val="20"/>
        </w:rPr>
      </w:pPr>
      <w:r w:rsidRPr="00A353AB">
        <w:rPr>
          <w:rFonts w:ascii="Arial" w:hAnsi="Arial" w:cs="Arial"/>
          <w:sz w:val="20"/>
          <w:szCs w:val="20"/>
        </w:rPr>
        <w:t xml:space="preserve"> </w:t>
      </w:r>
    </w:p>
    <w:p w14:paraId="6379BDF2" w14:textId="77777777" w:rsidR="001C7B5D" w:rsidRPr="00A353AB" w:rsidRDefault="001C7B5D" w:rsidP="001C7B5D">
      <w:pPr>
        <w:spacing w:after="0" w:line="240" w:lineRule="auto"/>
        <w:jc w:val="both"/>
        <w:rPr>
          <w:rFonts w:ascii="Arial" w:hAnsi="Arial" w:cs="Arial"/>
          <w:sz w:val="20"/>
          <w:szCs w:val="20"/>
        </w:rPr>
      </w:pPr>
      <w:r w:rsidRPr="00012A20">
        <w:rPr>
          <w:rFonts w:ascii="Arial" w:hAnsi="Arial" w:cs="Arial"/>
          <w:sz w:val="20"/>
          <w:szCs w:val="20"/>
        </w:rPr>
        <w:t>Če je dvojno uveljavljanje stroškov in izdatkov namerno, s</w:t>
      </w:r>
      <w:r>
        <w:rPr>
          <w:rFonts w:ascii="Arial" w:hAnsi="Arial" w:cs="Arial"/>
          <w:sz w:val="20"/>
          <w:szCs w:val="20"/>
        </w:rPr>
        <w:t>e bo obravnavalo kot goljufija.</w:t>
      </w:r>
    </w:p>
    <w:p w14:paraId="5078CC13" w14:textId="77777777" w:rsidR="001C7B5D" w:rsidRDefault="001C7B5D" w:rsidP="001C7B5D">
      <w:pPr>
        <w:autoSpaceDE w:val="0"/>
        <w:autoSpaceDN w:val="0"/>
        <w:adjustRightInd w:val="0"/>
        <w:spacing w:after="0" w:line="240" w:lineRule="auto"/>
        <w:jc w:val="both"/>
        <w:rPr>
          <w:rFonts w:ascii="Arial" w:eastAsia="Times New Roman" w:hAnsi="Arial" w:cs="Arial"/>
          <w:sz w:val="20"/>
          <w:szCs w:val="20"/>
          <w:lang w:eastAsia="sl-SI"/>
        </w:rPr>
      </w:pPr>
    </w:p>
    <w:p w14:paraId="4539C29A" w14:textId="77777777" w:rsidR="001C7B5D" w:rsidRDefault="001C7B5D" w:rsidP="001C7B5D">
      <w:pPr>
        <w:autoSpaceDE w:val="0"/>
        <w:autoSpaceDN w:val="0"/>
        <w:adjustRightInd w:val="0"/>
        <w:spacing w:after="0" w:line="240" w:lineRule="auto"/>
        <w:jc w:val="both"/>
        <w:rPr>
          <w:rFonts w:ascii="Arial" w:eastAsia="Times New Roman" w:hAnsi="Arial" w:cs="Arial"/>
          <w:sz w:val="20"/>
          <w:szCs w:val="20"/>
          <w:lang w:eastAsia="sl-SI"/>
        </w:rPr>
      </w:pPr>
      <w:r w:rsidRPr="00012A20">
        <w:rPr>
          <w:rFonts w:ascii="Arial" w:eastAsia="Times New Roman" w:hAnsi="Arial" w:cs="Arial"/>
          <w:sz w:val="20"/>
          <w:szCs w:val="20"/>
          <w:lang w:eastAsia="sl-SI"/>
        </w:rPr>
        <w:t xml:space="preserve">V primeru ugotovitve, da je višina sofinanciranja operacije presegla maksimalno dovoljeno stopnjo, se zahteva vrnitev preveč izplačanih sredstev skupaj z zakonskimi zamudnimi obrestmi od dneva prejema sredstev na </w:t>
      </w:r>
      <w:r w:rsidRPr="000C45BD">
        <w:rPr>
          <w:rFonts w:ascii="Arial" w:eastAsia="Times New Roman" w:hAnsi="Arial" w:cs="Arial"/>
          <w:sz w:val="20"/>
          <w:szCs w:val="20"/>
          <w:lang w:eastAsia="sl-SI"/>
        </w:rPr>
        <w:t>transakcijski račun upravičenca</w:t>
      </w:r>
      <w:r w:rsidRPr="00012A20">
        <w:rPr>
          <w:rFonts w:ascii="Arial" w:eastAsia="Times New Roman" w:hAnsi="Arial" w:cs="Arial"/>
          <w:sz w:val="20"/>
          <w:szCs w:val="20"/>
          <w:lang w:eastAsia="sl-SI"/>
        </w:rPr>
        <w:t xml:space="preserve"> do dneva vračila </w:t>
      </w:r>
      <w:r w:rsidRPr="000C45BD">
        <w:rPr>
          <w:rFonts w:ascii="Arial" w:eastAsia="Times New Roman" w:hAnsi="Arial" w:cs="Arial"/>
          <w:sz w:val="20"/>
          <w:szCs w:val="20"/>
          <w:lang w:eastAsia="sl-SI"/>
        </w:rPr>
        <w:t xml:space="preserve">v </w:t>
      </w:r>
      <w:r>
        <w:rPr>
          <w:rFonts w:ascii="Arial" w:hAnsi="Arial" w:cs="Arial"/>
          <w:sz w:val="20"/>
          <w:szCs w:val="20"/>
        </w:rPr>
        <w:t>državni proračun</w:t>
      </w:r>
      <w:r>
        <w:rPr>
          <w:rFonts w:ascii="Arial" w:eastAsia="Times New Roman" w:hAnsi="Arial" w:cs="Arial"/>
          <w:sz w:val="20"/>
          <w:szCs w:val="20"/>
          <w:lang w:eastAsia="sl-SI"/>
        </w:rPr>
        <w:t>.</w:t>
      </w:r>
    </w:p>
    <w:p w14:paraId="53EB75A5" w14:textId="77777777" w:rsidR="001C7B5D" w:rsidRDefault="001C7B5D" w:rsidP="001C7B5D">
      <w:pPr>
        <w:autoSpaceDE w:val="0"/>
        <w:autoSpaceDN w:val="0"/>
        <w:adjustRightInd w:val="0"/>
        <w:spacing w:after="0" w:line="240" w:lineRule="auto"/>
        <w:jc w:val="both"/>
        <w:rPr>
          <w:rFonts w:ascii="Arial" w:eastAsia="Times New Roman" w:hAnsi="Arial" w:cs="Arial"/>
          <w:sz w:val="20"/>
          <w:szCs w:val="20"/>
          <w:lang w:eastAsia="sl-SI"/>
        </w:rPr>
      </w:pPr>
    </w:p>
    <w:p w14:paraId="0B0D23C5" w14:textId="77777777" w:rsidR="001C7B5D" w:rsidRPr="0025469B" w:rsidRDefault="001C7B5D" w:rsidP="001C7B5D">
      <w:pPr>
        <w:pStyle w:val="Naslov2"/>
        <w:spacing w:line="240" w:lineRule="auto"/>
        <w:ind w:left="567"/>
        <w:rPr>
          <w:rFonts w:ascii="Arial" w:hAnsi="Arial" w:cs="Arial"/>
          <w:szCs w:val="20"/>
          <w:lang w:val="es-ES" w:eastAsia="es-ES"/>
        </w:rPr>
      </w:pPr>
      <w:r>
        <w:rPr>
          <w:rFonts w:ascii="Arial" w:hAnsi="Arial" w:cs="Arial"/>
          <w:i w:val="0"/>
          <w:iCs w:val="0"/>
          <w:sz w:val="22"/>
          <w:szCs w:val="20"/>
          <w:lang w:val="es-ES" w:eastAsia="es-ES"/>
        </w:rPr>
        <w:t>23</w:t>
      </w:r>
      <w:r w:rsidRPr="00E33FDA">
        <w:rPr>
          <w:rFonts w:ascii="Arial" w:hAnsi="Arial" w:cs="Arial"/>
          <w:i w:val="0"/>
          <w:iCs w:val="0"/>
          <w:sz w:val="22"/>
          <w:szCs w:val="20"/>
          <w:lang w:val="es-ES" w:eastAsia="es-ES"/>
        </w:rPr>
        <w:t xml:space="preserve">. </w:t>
      </w:r>
      <w:r w:rsidRPr="0025469B">
        <w:rPr>
          <w:rFonts w:ascii="Arial" w:hAnsi="Arial" w:cs="Arial"/>
          <w:i w:val="0"/>
          <w:iCs w:val="0"/>
          <w:sz w:val="22"/>
          <w:szCs w:val="20"/>
          <w:lang w:val="es-ES" w:eastAsia="es-ES"/>
        </w:rPr>
        <w:t>Vsebina in popolnost vloge na javni razpis</w:t>
      </w:r>
    </w:p>
    <w:p w14:paraId="1221F477" w14:textId="77777777" w:rsidR="001C7B5D" w:rsidRPr="00012A20" w:rsidRDefault="001C7B5D" w:rsidP="001C7B5D">
      <w:pPr>
        <w:spacing w:after="0" w:line="240" w:lineRule="auto"/>
        <w:rPr>
          <w:rFonts w:ascii="Arial" w:hAnsi="Arial" w:cs="Arial"/>
          <w:bCs/>
          <w:sz w:val="20"/>
          <w:szCs w:val="20"/>
        </w:rPr>
      </w:pPr>
    </w:p>
    <w:p w14:paraId="3BAC400A" w14:textId="77777777" w:rsidR="001C7B5D" w:rsidRDefault="001C7B5D" w:rsidP="001C7B5D">
      <w:pPr>
        <w:pStyle w:val="Telobesedila"/>
        <w:spacing w:after="0"/>
        <w:jc w:val="both"/>
        <w:rPr>
          <w:rFonts w:ascii="Arial" w:hAnsi="Arial" w:cs="Arial"/>
          <w:sz w:val="20"/>
          <w:szCs w:val="20"/>
        </w:rPr>
      </w:pPr>
      <w:r w:rsidRPr="00A353AB">
        <w:rPr>
          <w:rFonts w:ascii="Arial" w:hAnsi="Arial" w:cs="Arial"/>
          <w:sz w:val="20"/>
          <w:szCs w:val="20"/>
        </w:rPr>
        <w:t>Vloga je popolna, če je izdelana v enem izvodu in eni elektronski kopiji, in če vsebuje v celoti izpolnjene  obrazce, določene v razpisni dokumentaciji</w:t>
      </w:r>
      <w:r>
        <w:rPr>
          <w:rFonts w:ascii="Arial" w:hAnsi="Arial" w:cs="Arial"/>
          <w:sz w:val="20"/>
          <w:szCs w:val="20"/>
        </w:rPr>
        <w:t xml:space="preserve"> ter zahtevana dokazila</w:t>
      </w:r>
      <w:r w:rsidRPr="00A353AB">
        <w:rPr>
          <w:rFonts w:ascii="Arial" w:hAnsi="Arial" w:cs="Arial"/>
          <w:sz w:val="20"/>
          <w:szCs w:val="20"/>
        </w:rPr>
        <w:t>.</w:t>
      </w:r>
    </w:p>
    <w:p w14:paraId="5A218C0F" w14:textId="77777777" w:rsidR="001C7B5D" w:rsidRPr="00A353AB" w:rsidRDefault="001C7B5D" w:rsidP="001C7B5D">
      <w:pPr>
        <w:pStyle w:val="Telobesedila"/>
        <w:spacing w:after="0"/>
        <w:jc w:val="both"/>
        <w:rPr>
          <w:rFonts w:ascii="Arial" w:hAnsi="Arial" w:cs="Arial"/>
          <w:bCs/>
          <w:sz w:val="20"/>
          <w:szCs w:val="20"/>
        </w:rPr>
      </w:pPr>
    </w:p>
    <w:p w14:paraId="5406FFC7" w14:textId="77777777" w:rsidR="001C7B5D" w:rsidRPr="00012A20" w:rsidRDefault="001C7B5D" w:rsidP="001C7B5D">
      <w:pPr>
        <w:autoSpaceDE w:val="0"/>
        <w:autoSpaceDN w:val="0"/>
        <w:adjustRightInd w:val="0"/>
        <w:spacing w:after="0" w:line="240" w:lineRule="auto"/>
        <w:jc w:val="both"/>
        <w:rPr>
          <w:rFonts w:ascii="Arial" w:hAnsi="Arial" w:cs="Arial"/>
          <w:color w:val="000000"/>
          <w:sz w:val="20"/>
          <w:szCs w:val="20"/>
        </w:rPr>
      </w:pPr>
      <w:r w:rsidRPr="00012A20">
        <w:rPr>
          <w:rFonts w:ascii="Arial" w:hAnsi="Arial" w:cs="Arial"/>
          <w:color w:val="000000"/>
          <w:sz w:val="20"/>
          <w:szCs w:val="20"/>
        </w:rPr>
        <w:t>Dopolnjevanje vlog je namenjeno zagotovitvi morebitnih manjkajočih dokumentov in obrazcev, ki bodo izkazovali izpolnjevanje pogojev ob izteku roka za oddajo vloge na javni razpis.</w:t>
      </w:r>
    </w:p>
    <w:p w14:paraId="2B8F5773" w14:textId="77777777" w:rsidR="001C7B5D" w:rsidRDefault="001C7B5D" w:rsidP="001C7B5D">
      <w:pPr>
        <w:autoSpaceDE w:val="0"/>
        <w:autoSpaceDN w:val="0"/>
        <w:adjustRightInd w:val="0"/>
        <w:spacing w:after="0" w:line="240" w:lineRule="auto"/>
        <w:rPr>
          <w:rFonts w:ascii="Arial" w:hAnsi="Arial" w:cs="Arial"/>
          <w:color w:val="000000"/>
          <w:sz w:val="20"/>
          <w:szCs w:val="20"/>
        </w:rPr>
      </w:pPr>
    </w:p>
    <w:p w14:paraId="351AAEAB" w14:textId="77777777" w:rsidR="001C7B5D" w:rsidRPr="00012A20" w:rsidRDefault="001C7B5D" w:rsidP="001C7B5D">
      <w:pPr>
        <w:autoSpaceDE w:val="0"/>
        <w:autoSpaceDN w:val="0"/>
        <w:adjustRightInd w:val="0"/>
        <w:spacing w:after="0" w:line="240" w:lineRule="auto"/>
        <w:rPr>
          <w:rFonts w:ascii="Arial" w:hAnsi="Arial" w:cs="Arial"/>
          <w:color w:val="000000"/>
          <w:sz w:val="20"/>
          <w:szCs w:val="20"/>
        </w:rPr>
      </w:pPr>
      <w:r w:rsidRPr="00012A20">
        <w:rPr>
          <w:rFonts w:ascii="Arial" w:hAnsi="Arial" w:cs="Arial"/>
          <w:color w:val="000000"/>
          <w:sz w:val="20"/>
          <w:szCs w:val="20"/>
        </w:rPr>
        <w:t xml:space="preserve">Prijavitelj v dopolnitvi ne sme spreminjati: </w:t>
      </w:r>
    </w:p>
    <w:p w14:paraId="5BABB26E" w14:textId="77777777" w:rsidR="001C7B5D" w:rsidRPr="00F911C0" w:rsidRDefault="001C7B5D" w:rsidP="001C7B5D">
      <w:pPr>
        <w:pStyle w:val="Odstavekseznama"/>
        <w:numPr>
          <w:ilvl w:val="0"/>
          <w:numId w:val="29"/>
        </w:numPr>
        <w:autoSpaceDE w:val="0"/>
        <w:autoSpaceDN w:val="0"/>
        <w:adjustRightInd w:val="0"/>
        <w:spacing w:after="0" w:line="240" w:lineRule="auto"/>
        <w:jc w:val="both"/>
        <w:rPr>
          <w:rFonts w:ascii="Arial" w:hAnsi="Arial" w:cs="Arial"/>
          <w:color w:val="000000"/>
          <w:sz w:val="20"/>
          <w:szCs w:val="20"/>
        </w:rPr>
      </w:pPr>
      <w:r w:rsidRPr="00F911C0">
        <w:rPr>
          <w:rFonts w:ascii="Arial" w:hAnsi="Arial" w:cs="Arial"/>
          <w:color w:val="000000"/>
          <w:sz w:val="20"/>
          <w:szCs w:val="20"/>
        </w:rPr>
        <w:t xml:space="preserve">višine </w:t>
      </w:r>
      <w:r>
        <w:rPr>
          <w:rFonts w:ascii="Arial" w:hAnsi="Arial" w:cs="Arial"/>
          <w:color w:val="000000"/>
          <w:sz w:val="20"/>
          <w:szCs w:val="20"/>
        </w:rPr>
        <w:t>zaprošenih sredstev</w:t>
      </w:r>
      <w:r w:rsidRPr="00F911C0">
        <w:rPr>
          <w:rFonts w:ascii="Arial" w:hAnsi="Arial" w:cs="Arial"/>
          <w:color w:val="000000"/>
          <w:sz w:val="20"/>
          <w:szCs w:val="20"/>
        </w:rPr>
        <w:t xml:space="preserve">, </w:t>
      </w:r>
    </w:p>
    <w:p w14:paraId="64E91DC5" w14:textId="77777777" w:rsidR="001C7B5D" w:rsidRPr="00F911C0" w:rsidRDefault="001C7B5D" w:rsidP="001C7B5D">
      <w:pPr>
        <w:pStyle w:val="Odstavekseznama"/>
        <w:numPr>
          <w:ilvl w:val="0"/>
          <w:numId w:val="29"/>
        </w:numPr>
        <w:autoSpaceDE w:val="0"/>
        <w:autoSpaceDN w:val="0"/>
        <w:adjustRightInd w:val="0"/>
        <w:spacing w:after="0" w:line="240" w:lineRule="auto"/>
        <w:jc w:val="both"/>
        <w:rPr>
          <w:rFonts w:ascii="Arial" w:hAnsi="Arial" w:cs="Arial"/>
          <w:color w:val="000000"/>
          <w:sz w:val="20"/>
          <w:szCs w:val="20"/>
        </w:rPr>
      </w:pPr>
      <w:r w:rsidRPr="00F911C0">
        <w:rPr>
          <w:rFonts w:ascii="Arial" w:hAnsi="Arial" w:cs="Arial"/>
          <w:color w:val="000000"/>
          <w:sz w:val="20"/>
          <w:szCs w:val="20"/>
        </w:rPr>
        <w:t xml:space="preserve">tistega dela vloge, ki se veže na specifikacije predmeta vloge oziroma vsebino RRI projekta, </w:t>
      </w:r>
    </w:p>
    <w:p w14:paraId="5E27F96A" w14:textId="77777777" w:rsidR="001C7B5D" w:rsidRPr="00F911C0" w:rsidRDefault="001C7B5D" w:rsidP="001C7B5D">
      <w:pPr>
        <w:pStyle w:val="Odstavekseznama"/>
        <w:numPr>
          <w:ilvl w:val="0"/>
          <w:numId w:val="29"/>
        </w:numPr>
        <w:autoSpaceDE w:val="0"/>
        <w:autoSpaceDN w:val="0"/>
        <w:adjustRightInd w:val="0"/>
        <w:spacing w:after="0" w:line="240" w:lineRule="auto"/>
        <w:jc w:val="both"/>
        <w:rPr>
          <w:rFonts w:ascii="Arial" w:hAnsi="Arial" w:cs="Arial"/>
          <w:color w:val="000000"/>
          <w:sz w:val="20"/>
          <w:szCs w:val="20"/>
        </w:rPr>
      </w:pPr>
      <w:r w:rsidRPr="00F911C0">
        <w:rPr>
          <w:rFonts w:ascii="Arial" w:hAnsi="Arial" w:cs="Arial"/>
          <w:color w:val="000000"/>
          <w:sz w:val="20"/>
          <w:szCs w:val="20"/>
        </w:rPr>
        <w:t xml:space="preserve">tistih elementov vloge, ki vplivajo ali bi lahko vplivali na drugačno razvrstitev njegove vloge glede na preostale vloge, ki jih je naročnik prejel v postopku dodelitve sredstev. </w:t>
      </w:r>
    </w:p>
    <w:p w14:paraId="3E983219" w14:textId="77777777" w:rsidR="001C7B5D" w:rsidRDefault="001C7B5D" w:rsidP="001C7B5D">
      <w:pPr>
        <w:autoSpaceDE w:val="0"/>
        <w:autoSpaceDN w:val="0"/>
        <w:adjustRightInd w:val="0"/>
        <w:spacing w:after="0" w:line="240" w:lineRule="auto"/>
        <w:jc w:val="both"/>
        <w:rPr>
          <w:rFonts w:ascii="Arial" w:hAnsi="Arial" w:cs="Arial"/>
          <w:color w:val="000000"/>
          <w:sz w:val="20"/>
          <w:szCs w:val="20"/>
        </w:rPr>
      </w:pPr>
    </w:p>
    <w:p w14:paraId="6FC6B3B5" w14:textId="77777777" w:rsidR="001C7B5D" w:rsidRDefault="001C7B5D" w:rsidP="001C7B5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Prijavitelj </w:t>
      </w:r>
      <w:r w:rsidRPr="00012A20">
        <w:rPr>
          <w:rFonts w:ascii="Arial" w:hAnsi="Arial" w:cs="Arial"/>
          <w:color w:val="000000"/>
          <w:sz w:val="20"/>
          <w:szCs w:val="20"/>
        </w:rPr>
        <w:t xml:space="preserve">sme popraviti očitne računske napake, ki jih </w:t>
      </w:r>
      <w:r>
        <w:rPr>
          <w:rFonts w:ascii="Arial" w:hAnsi="Arial" w:cs="Arial"/>
          <w:color w:val="000000"/>
          <w:sz w:val="20"/>
          <w:szCs w:val="20"/>
        </w:rPr>
        <w:t xml:space="preserve">agencija </w:t>
      </w:r>
      <w:r w:rsidRPr="00012A20">
        <w:rPr>
          <w:rFonts w:ascii="Arial" w:hAnsi="Arial" w:cs="Arial"/>
          <w:color w:val="000000"/>
          <w:sz w:val="20"/>
          <w:szCs w:val="20"/>
        </w:rPr>
        <w:t>odkrije pr</w:t>
      </w:r>
      <w:r>
        <w:rPr>
          <w:rFonts w:ascii="Arial" w:hAnsi="Arial" w:cs="Arial"/>
          <w:color w:val="000000"/>
          <w:sz w:val="20"/>
          <w:szCs w:val="20"/>
        </w:rPr>
        <w:t>i pregledu in ocenjevanju vlog</w:t>
      </w:r>
      <w:r w:rsidRPr="00012A20">
        <w:rPr>
          <w:rFonts w:ascii="Arial" w:hAnsi="Arial" w:cs="Arial"/>
          <w:color w:val="000000"/>
          <w:sz w:val="20"/>
          <w:szCs w:val="20"/>
        </w:rPr>
        <w:t xml:space="preserve">. Pri tem se višina </w:t>
      </w:r>
      <w:r>
        <w:rPr>
          <w:rFonts w:ascii="Arial" w:hAnsi="Arial" w:cs="Arial"/>
          <w:color w:val="000000"/>
          <w:sz w:val="20"/>
          <w:szCs w:val="20"/>
        </w:rPr>
        <w:t>zaprošenih sredstev</w:t>
      </w:r>
      <w:r w:rsidRPr="00012A20">
        <w:rPr>
          <w:rFonts w:ascii="Arial" w:hAnsi="Arial" w:cs="Arial"/>
          <w:color w:val="000000"/>
          <w:sz w:val="20"/>
          <w:szCs w:val="20"/>
        </w:rPr>
        <w:t xml:space="preserve"> ne sme vsebinsko spreminjati.</w:t>
      </w:r>
    </w:p>
    <w:p w14:paraId="34E923A9" w14:textId="77777777" w:rsidR="001C7B5D" w:rsidRPr="00012A20" w:rsidRDefault="001C7B5D" w:rsidP="001C7B5D">
      <w:pPr>
        <w:autoSpaceDE w:val="0"/>
        <w:autoSpaceDN w:val="0"/>
        <w:adjustRightInd w:val="0"/>
        <w:spacing w:after="0" w:line="240" w:lineRule="auto"/>
        <w:jc w:val="both"/>
        <w:rPr>
          <w:rFonts w:ascii="Arial" w:hAnsi="Arial" w:cs="Arial"/>
          <w:color w:val="000000"/>
          <w:sz w:val="20"/>
          <w:szCs w:val="20"/>
        </w:rPr>
      </w:pPr>
    </w:p>
    <w:p w14:paraId="6F09DC70" w14:textId="77777777" w:rsidR="001C7B5D" w:rsidRDefault="001C7B5D" w:rsidP="001C7B5D">
      <w:pPr>
        <w:spacing w:after="0" w:line="240" w:lineRule="auto"/>
        <w:jc w:val="both"/>
        <w:rPr>
          <w:rFonts w:ascii="Arial" w:hAnsi="Arial" w:cs="Arial"/>
          <w:sz w:val="20"/>
          <w:szCs w:val="20"/>
          <w:highlight w:val="yellow"/>
        </w:rPr>
      </w:pPr>
      <w:r w:rsidRPr="00012A20">
        <w:rPr>
          <w:rFonts w:ascii="Arial" w:hAnsi="Arial" w:cs="Arial"/>
          <w:sz w:val="20"/>
          <w:szCs w:val="20"/>
        </w:rPr>
        <w:t>Vloga mora biti predložena v celoti v enem pisnem izvodu skupaj z vsemi obrazci in v enem elektronskem izvodu na CD-ju</w:t>
      </w:r>
      <w:r>
        <w:rPr>
          <w:rFonts w:ascii="Arial" w:hAnsi="Arial" w:cs="Arial"/>
          <w:sz w:val="20"/>
          <w:szCs w:val="20"/>
        </w:rPr>
        <w:t>/DVD-ju</w:t>
      </w:r>
      <w:r w:rsidRPr="00012A20">
        <w:rPr>
          <w:rFonts w:ascii="Arial" w:hAnsi="Arial" w:cs="Arial"/>
          <w:sz w:val="20"/>
          <w:szCs w:val="20"/>
        </w:rPr>
        <w:t xml:space="preserve"> ali USB ključku, v zaprti ovojnici, ki je opremljena z </w:t>
      </w:r>
      <w:r>
        <w:rPr>
          <w:rFonts w:ascii="Arial" w:hAnsi="Arial" w:cs="Arial"/>
          <w:sz w:val="20"/>
          <w:szCs w:val="20"/>
        </w:rPr>
        <w:t xml:space="preserve"> izpolnjenim </w:t>
      </w:r>
      <w:r w:rsidRPr="00D65F17">
        <w:rPr>
          <w:rFonts w:ascii="Arial" w:hAnsi="Arial" w:cs="Arial"/>
          <w:sz w:val="20"/>
          <w:szCs w:val="20"/>
        </w:rPr>
        <w:t>Obrazcem 7</w:t>
      </w:r>
      <w:r w:rsidRPr="008C6A71">
        <w:rPr>
          <w:rFonts w:ascii="Arial" w:hAnsi="Arial" w:cs="Arial"/>
          <w:color w:val="000000"/>
          <w:sz w:val="20"/>
          <w:szCs w:val="20"/>
        </w:rPr>
        <w:t xml:space="preserve">, in prispeti na naslov: </w:t>
      </w:r>
      <w:r w:rsidRPr="008C6A71">
        <w:rPr>
          <w:rFonts w:ascii="Arial" w:hAnsi="Arial" w:cs="Arial"/>
          <w:bCs/>
          <w:color w:val="000000"/>
          <w:sz w:val="20"/>
          <w:szCs w:val="20"/>
        </w:rPr>
        <w:t>Javna agencija Republike Slovenije za spodbujanje podjetništva, internacionalizacije, tujih investicij in tehnologije</w:t>
      </w:r>
      <w:r w:rsidRPr="008C6A71">
        <w:rPr>
          <w:rFonts w:ascii="Arial" w:hAnsi="Arial" w:cs="Arial"/>
          <w:color w:val="000000"/>
          <w:sz w:val="20"/>
          <w:szCs w:val="20"/>
        </w:rPr>
        <w:t>, Verovškova ulica 60, 1000 Ljubljana.</w:t>
      </w:r>
      <w:r w:rsidRPr="00F911C0">
        <w:rPr>
          <w:rFonts w:ascii="Arial" w:hAnsi="Arial" w:cs="Arial"/>
          <w:sz w:val="20"/>
          <w:szCs w:val="20"/>
        </w:rPr>
        <w:t xml:space="preserve"> </w:t>
      </w:r>
    </w:p>
    <w:p w14:paraId="685AB0EB" w14:textId="77777777" w:rsidR="001C7B5D" w:rsidRDefault="001C7B5D" w:rsidP="001C7B5D">
      <w:pPr>
        <w:spacing w:after="0" w:line="240" w:lineRule="auto"/>
        <w:jc w:val="both"/>
        <w:rPr>
          <w:rFonts w:ascii="Arial" w:hAnsi="Arial" w:cs="Arial"/>
          <w:sz w:val="20"/>
          <w:szCs w:val="20"/>
          <w:highlight w:val="yellow"/>
        </w:rPr>
      </w:pPr>
    </w:p>
    <w:p w14:paraId="7A420780" w14:textId="77777777" w:rsidR="001C7B5D" w:rsidRDefault="001C7B5D" w:rsidP="001C7B5D">
      <w:pPr>
        <w:spacing w:after="0" w:line="240" w:lineRule="auto"/>
        <w:jc w:val="both"/>
        <w:rPr>
          <w:rFonts w:ascii="Arial" w:hAnsi="Arial" w:cs="Arial"/>
          <w:sz w:val="20"/>
          <w:szCs w:val="20"/>
        </w:rPr>
      </w:pPr>
      <w:r w:rsidRPr="00012A20">
        <w:rPr>
          <w:rFonts w:ascii="Arial" w:hAnsi="Arial" w:cs="Arial"/>
          <w:color w:val="000000"/>
          <w:sz w:val="20"/>
          <w:szCs w:val="20"/>
        </w:rPr>
        <w:t xml:space="preserve">Podatki v elektronski obliki morajo biti skladni s podatki, oddanimi v fizični obliki (papirnih dokumentih). </w:t>
      </w:r>
      <w:r w:rsidRPr="00012A20">
        <w:rPr>
          <w:rFonts w:ascii="Arial" w:hAnsi="Arial" w:cs="Arial"/>
          <w:sz w:val="20"/>
          <w:szCs w:val="20"/>
        </w:rPr>
        <w:t xml:space="preserve">V primeru neskladnosti podatkov v tiskani in elektronski obliki se šteje, da je za presojo pomembna tiskana oblika. </w:t>
      </w:r>
    </w:p>
    <w:p w14:paraId="66FB826D"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59C7848F" w14:textId="77777777" w:rsidR="001C7B5D" w:rsidRPr="00F911C0" w:rsidRDefault="001C7B5D" w:rsidP="001C7B5D">
      <w:pPr>
        <w:autoSpaceDE w:val="0"/>
        <w:autoSpaceDN w:val="0"/>
        <w:adjustRightInd w:val="0"/>
        <w:spacing w:after="0" w:line="240" w:lineRule="auto"/>
        <w:jc w:val="both"/>
        <w:rPr>
          <w:rFonts w:ascii="Arial" w:hAnsi="Arial" w:cs="Arial"/>
          <w:sz w:val="20"/>
          <w:szCs w:val="20"/>
        </w:rPr>
      </w:pPr>
    </w:p>
    <w:p w14:paraId="5635508B" w14:textId="77777777" w:rsidR="001C7B5D" w:rsidRPr="000A5E68" w:rsidRDefault="001C7B5D" w:rsidP="001C7B5D">
      <w:pPr>
        <w:pStyle w:val="Naslov"/>
        <w:ind w:left="720"/>
        <w:jc w:val="left"/>
        <w:outlineLvl w:val="1"/>
        <w:rPr>
          <w:rFonts w:ascii="Arial" w:hAnsi="Arial" w:cs="Arial"/>
          <w:sz w:val="22"/>
          <w:szCs w:val="20"/>
        </w:rPr>
      </w:pPr>
      <w:r>
        <w:rPr>
          <w:rFonts w:ascii="Arial" w:hAnsi="Arial" w:cs="Arial"/>
          <w:sz w:val="22"/>
          <w:szCs w:val="20"/>
        </w:rPr>
        <w:t>24. Rok za prijavo</w:t>
      </w:r>
    </w:p>
    <w:p w14:paraId="565FC23B" w14:textId="77777777" w:rsidR="001C7B5D" w:rsidRPr="00F911C0" w:rsidRDefault="001C7B5D" w:rsidP="001C7B5D">
      <w:pPr>
        <w:spacing w:after="0" w:line="240" w:lineRule="auto"/>
        <w:jc w:val="both"/>
        <w:rPr>
          <w:rFonts w:ascii="Arial" w:hAnsi="Arial" w:cs="Arial"/>
          <w:b/>
          <w:sz w:val="20"/>
          <w:szCs w:val="20"/>
        </w:rPr>
      </w:pPr>
    </w:p>
    <w:p w14:paraId="32AB3431" w14:textId="77777777" w:rsidR="001C7B5D" w:rsidRPr="009322B7" w:rsidRDefault="001C7B5D" w:rsidP="001C7B5D">
      <w:pPr>
        <w:spacing w:line="240" w:lineRule="auto"/>
        <w:jc w:val="both"/>
        <w:rPr>
          <w:rFonts w:ascii="Arial" w:hAnsi="Arial" w:cs="Arial"/>
          <w:bCs/>
          <w:sz w:val="20"/>
          <w:szCs w:val="20"/>
          <w:highlight w:val="green"/>
        </w:rPr>
      </w:pPr>
      <w:r w:rsidRPr="00F911C0">
        <w:rPr>
          <w:rFonts w:ascii="Arial" w:hAnsi="Arial" w:cs="Arial"/>
          <w:bCs/>
          <w:sz w:val="20"/>
          <w:szCs w:val="20"/>
        </w:rPr>
        <w:t xml:space="preserve">Rok za oddajo vlog je </w:t>
      </w:r>
      <w:r>
        <w:rPr>
          <w:rFonts w:ascii="Arial" w:hAnsi="Arial" w:cs="Arial"/>
          <w:color w:val="000000"/>
          <w:sz w:val="20"/>
          <w:szCs w:val="20"/>
        </w:rPr>
        <w:t>20</w:t>
      </w:r>
      <w:r w:rsidRPr="00B71331">
        <w:rPr>
          <w:rFonts w:ascii="Arial" w:hAnsi="Arial" w:cs="Arial"/>
          <w:color w:val="000000"/>
          <w:sz w:val="20"/>
          <w:szCs w:val="20"/>
        </w:rPr>
        <w:t>. 2. 201</w:t>
      </w:r>
      <w:r>
        <w:rPr>
          <w:rFonts w:ascii="Arial" w:hAnsi="Arial" w:cs="Arial"/>
          <w:color w:val="000000"/>
          <w:sz w:val="20"/>
          <w:szCs w:val="20"/>
        </w:rPr>
        <w:t>7.</w:t>
      </w:r>
      <w:r>
        <w:rPr>
          <w:rFonts w:ascii="Arial" w:hAnsi="Arial" w:cs="Arial"/>
          <w:bCs/>
          <w:sz w:val="20"/>
          <w:szCs w:val="20"/>
        </w:rPr>
        <w:t xml:space="preserve"> </w:t>
      </w:r>
    </w:p>
    <w:p w14:paraId="6CFDFEB6" w14:textId="77777777" w:rsidR="001C7B5D" w:rsidRDefault="001C7B5D" w:rsidP="001C7B5D">
      <w:pPr>
        <w:spacing w:line="240" w:lineRule="auto"/>
        <w:jc w:val="both"/>
        <w:rPr>
          <w:rFonts w:ascii="Arial" w:hAnsi="Arial" w:cs="Arial"/>
          <w:color w:val="000000"/>
        </w:rPr>
      </w:pPr>
      <w:r w:rsidRPr="000363A2">
        <w:rPr>
          <w:rFonts w:ascii="Arial" w:hAnsi="Arial" w:cs="Arial"/>
          <w:color w:val="000000"/>
          <w:sz w:val="20"/>
          <w:szCs w:val="20"/>
        </w:rPr>
        <w:t>Kot pravočasne bodo</w:t>
      </w:r>
      <w:r>
        <w:rPr>
          <w:rFonts w:ascii="Arial" w:hAnsi="Arial" w:cs="Arial"/>
          <w:color w:val="000000"/>
          <w:sz w:val="20"/>
          <w:szCs w:val="20"/>
        </w:rPr>
        <w:t xml:space="preserve"> upoštevane vloge, ki bodo</w:t>
      </w:r>
      <w:r w:rsidRPr="000363A2">
        <w:rPr>
          <w:rFonts w:ascii="Arial" w:hAnsi="Arial" w:cs="Arial"/>
          <w:color w:val="000000"/>
          <w:sz w:val="20"/>
          <w:szCs w:val="20"/>
        </w:rPr>
        <w:t xml:space="preserve"> odda</w:t>
      </w:r>
      <w:r>
        <w:rPr>
          <w:rFonts w:ascii="Arial" w:hAnsi="Arial" w:cs="Arial"/>
          <w:color w:val="000000"/>
          <w:sz w:val="20"/>
          <w:szCs w:val="20"/>
        </w:rPr>
        <w:t>ne najkasneje na ta datum. Če se vloga pošlje priporočeno po pošti, se za dan oddaje vloge, šteje datum oddaje na pošto (poštni žig).</w:t>
      </w:r>
    </w:p>
    <w:p w14:paraId="67216DD2" w14:textId="77777777" w:rsidR="001C7B5D" w:rsidRDefault="001C7B5D" w:rsidP="001C7B5D">
      <w:pPr>
        <w:spacing w:line="240" w:lineRule="auto"/>
        <w:jc w:val="both"/>
        <w:rPr>
          <w:rFonts w:ascii="Arial" w:hAnsi="Arial" w:cs="Arial"/>
          <w:color w:val="000000"/>
        </w:rPr>
      </w:pPr>
      <w:r>
        <w:rPr>
          <w:rFonts w:ascii="Arial" w:hAnsi="Arial" w:cs="Arial"/>
          <w:color w:val="000000"/>
          <w:sz w:val="20"/>
          <w:szCs w:val="20"/>
        </w:rPr>
        <w:t>Če se vloga pošlje z navadno pošiljko, se za dan oddaje šteje dan, ko agencija vlogo prejme.</w:t>
      </w:r>
    </w:p>
    <w:p w14:paraId="087F0C1A" w14:textId="77777777" w:rsidR="001C7B5D" w:rsidRDefault="001C7B5D" w:rsidP="001C7B5D">
      <w:pPr>
        <w:spacing w:line="240" w:lineRule="auto"/>
        <w:jc w:val="both"/>
        <w:rPr>
          <w:rFonts w:ascii="Arial" w:hAnsi="Arial" w:cs="Arial"/>
          <w:color w:val="000000"/>
        </w:rPr>
      </w:pPr>
      <w:r>
        <w:rPr>
          <w:rFonts w:ascii="Arial" w:hAnsi="Arial" w:cs="Arial"/>
          <w:color w:val="000000"/>
          <w:sz w:val="20"/>
          <w:szCs w:val="20"/>
        </w:rPr>
        <w:t>Vloge so lahko oddane tudi osebno v glavni pisarni agencije, na lokaciji Verovškova ulica 60, 1000 Ljubljana (v času uradnih ur med 9. in 13. uro) do datuma za oddajo vlog.</w:t>
      </w:r>
    </w:p>
    <w:p w14:paraId="0CFFE9C3" w14:textId="77777777" w:rsidR="001C7B5D" w:rsidRDefault="001C7B5D" w:rsidP="001C7B5D">
      <w:pPr>
        <w:spacing w:line="240" w:lineRule="auto"/>
        <w:jc w:val="both"/>
        <w:rPr>
          <w:rFonts w:ascii="Arial" w:hAnsi="Arial" w:cs="Arial"/>
          <w:color w:val="000000"/>
          <w:sz w:val="20"/>
          <w:szCs w:val="20"/>
        </w:rPr>
      </w:pPr>
      <w:r>
        <w:rPr>
          <w:rFonts w:ascii="Arial" w:hAnsi="Arial" w:cs="Arial"/>
          <w:color w:val="000000"/>
          <w:sz w:val="20"/>
          <w:szCs w:val="20"/>
        </w:rPr>
        <w:t xml:space="preserve">Nepravočasno prispele vloge se ne bodo obravnavale in bodo s sklepom zavržene. </w:t>
      </w:r>
    </w:p>
    <w:p w14:paraId="50B786AD" w14:textId="77777777" w:rsidR="001C7B5D" w:rsidRDefault="001C7B5D" w:rsidP="001C7B5D">
      <w:pPr>
        <w:spacing w:line="240" w:lineRule="auto"/>
        <w:jc w:val="both"/>
        <w:rPr>
          <w:rFonts w:ascii="Arial" w:hAnsi="Arial" w:cs="Arial"/>
          <w:bCs/>
        </w:rPr>
      </w:pPr>
      <w:r>
        <w:rPr>
          <w:rFonts w:ascii="Arial" w:hAnsi="Arial" w:cs="Arial"/>
          <w:bCs/>
          <w:sz w:val="20"/>
          <w:szCs w:val="20"/>
        </w:rPr>
        <w:t>V primeru povečanja sredstev bodo v okviru spremembe javnega razpisa v Uradnem listu lahko določeni tudi dodatni roki  za oddajo vlog.</w:t>
      </w:r>
    </w:p>
    <w:p w14:paraId="2BB67477" w14:textId="77777777" w:rsidR="001C7B5D" w:rsidRDefault="001C7B5D" w:rsidP="001C7B5D">
      <w:pPr>
        <w:pStyle w:val="Naslov"/>
        <w:ind w:left="720"/>
        <w:jc w:val="left"/>
        <w:outlineLvl w:val="1"/>
        <w:rPr>
          <w:rFonts w:ascii="Arial" w:hAnsi="Arial" w:cs="Arial"/>
          <w:sz w:val="22"/>
          <w:szCs w:val="20"/>
        </w:rPr>
      </w:pPr>
    </w:p>
    <w:p w14:paraId="119EB600" w14:textId="77777777" w:rsidR="001C7B5D" w:rsidRPr="000A5E68" w:rsidRDefault="001C7B5D" w:rsidP="001C7B5D">
      <w:pPr>
        <w:pStyle w:val="Naslov"/>
        <w:ind w:left="720"/>
        <w:jc w:val="left"/>
        <w:outlineLvl w:val="1"/>
        <w:rPr>
          <w:rFonts w:ascii="Arial" w:hAnsi="Arial" w:cs="Arial"/>
          <w:sz w:val="22"/>
          <w:szCs w:val="20"/>
        </w:rPr>
      </w:pPr>
      <w:r>
        <w:rPr>
          <w:rFonts w:ascii="Arial" w:hAnsi="Arial" w:cs="Arial"/>
          <w:sz w:val="22"/>
          <w:szCs w:val="20"/>
        </w:rPr>
        <w:t xml:space="preserve">25. </w:t>
      </w:r>
      <w:r w:rsidRPr="000A5E68">
        <w:rPr>
          <w:rFonts w:ascii="Arial" w:hAnsi="Arial" w:cs="Arial"/>
          <w:sz w:val="22"/>
          <w:szCs w:val="20"/>
        </w:rPr>
        <w:t>Odp</w:t>
      </w:r>
      <w:r>
        <w:rPr>
          <w:rFonts w:ascii="Arial" w:hAnsi="Arial" w:cs="Arial"/>
          <w:sz w:val="22"/>
          <w:szCs w:val="20"/>
        </w:rPr>
        <w:t xml:space="preserve">iranje vlog </w:t>
      </w:r>
    </w:p>
    <w:p w14:paraId="10B8DD64" w14:textId="77777777" w:rsidR="001C7B5D" w:rsidRDefault="001C7B5D" w:rsidP="001C7B5D">
      <w:pPr>
        <w:spacing w:after="0" w:line="240" w:lineRule="auto"/>
        <w:jc w:val="both"/>
        <w:rPr>
          <w:rFonts w:ascii="Arial" w:hAnsi="Arial" w:cs="Arial"/>
          <w:sz w:val="20"/>
          <w:szCs w:val="20"/>
        </w:rPr>
      </w:pPr>
    </w:p>
    <w:p w14:paraId="1F12126F" w14:textId="77777777" w:rsidR="001C7B5D" w:rsidRPr="00F911C0" w:rsidRDefault="001C7B5D" w:rsidP="001C7B5D">
      <w:pPr>
        <w:spacing w:after="0" w:line="240" w:lineRule="auto"/>
        <w:jc w:val="both"/>
        <w:rPr>
          <w:rFonts w:ascii="Arial" w:hAnsi="Arial" w:cs="Arial"/>
          <w:sz w:val="20"/>
          <w:szCs w:val="20"/>
        </w:rPr>
      </w:pPr>
      <w:r w:rsidRPr="00F911C0">
        <w:rPr>
          <w:rFonts w:ascii="Arial" w:hAnsi="Arial" w:cs="Arial"/>
          <w:sz w:val="20"/>
          <w:szCs w:val="20"/>
        </w:rPr>
        <w:t xml:space="preserve">Odpiranje vlog ne bo javno in </w:t>
      </w:r>
      <w:r>
        <w:rPr>
          <w:rFonts w:ascii="Arial" w:hAnsi="Arial" w:cs="Arial"/>
          <w:sz w:val="20"/>
          <w:szCs w:val="20"/>
        </w:rPr>
        <w:t>se bo začelo</w:t>
      </w:r>
      <w:r w:rsidRPr="00F911C0">
        <w:rPr>
          <w:rFonts w:ascii="Arial" w:hAnsi="Arial" w:cs="Arial"/>
          <w:sz w:val="20"/>
          <w:szCs w:val="20"/>
        </w:rPr>
        <w:t xml:space="preserve"> v prostorih agencije najkasneje v 8. delovnih dneh po datumu za oddajo vlog. </w:t>
      </w:r>
    </w:p>
    <w:p w14:paraId="1359DC48" w14:textId="77777777" w:rsidR="001C7B5D" w:rsidRPr="00F911C0" w:rsidRDefault="001C7B5D" w:rsidP="001C7B5D">
      <w:pPr>
        <w:spacing w:after="0" w:line="240" w:lineRule="auto"/>
        <w:jc w:val="both"/>
        <w:rPr>
          <w:rFonts w:ascii="Arial" w:hAnsi="Arial" w:cs="Arial"/>
          <w:sz w:val="20"/>
          <w:szCs w:val="20"/>
        </w:rPr>
      </w:pPr>
    </w:p>
    <w:p w14:paraId="79647338" w14:textId="77777777" w:rsidR="001C7B5D" w:rsidRPr="00F911C0" w:rsidRDefault="001C7B5D" w:rsidP="001C7B5D">
      <w:pPr>
        <w:spacing w:after="0" w:line="240" w:lineRule="auto"/>
        <w:jc w:val="both"/>
        <w:rPr>
          <w:rFonts w:ascii="Arial" w:hAnsi="Arial" w:cs="Arial"/>
          <w:sz w:val="20"/>
          <w:szCs w:val="20"/>
        </w:rPr>
      </w:pPr>
      <w:r>
        <w:rPr>
          <w:rFonts w:ascii="Arial" w:hAnsi="Arial" w:cs="Arial"/>
          <w:sz w:val="20"/>
          <w:szCs w:val="20"/>
        </w:rPr>
        <w:t>Nepravočasne, n</w:t>
      </w:r>
      <w:r w:rsidRPr="00F911C0">
        <w:rPr>
          <w:rFonts w:ascii="Arial" w:hAnsi="Arial" w:cs="Arial"/>
          <w:sz w:val="20"/>
          <w:szCs w:val="20"/>
        </w:rPr>
        <w:t xml:space="preserve">eustrezno označene vloge ter </w:t>
      </w:r>
      <w:r>
        <w:rPr>
          <w:rFonts w:ascii="Arial" w:hAnsi="Arial" w:cs="Arial"/>
          <w:sz w:val="20"/>
          <w:szCs w:val="20"/>
        </w:rPr>
        <w:t xml:space="preserve">nepopolne </w:t>
      </w:r>
      <w:r w:rsidRPr="00F911C0">
        <w:rPr>
          <w:rFonts w:ascii="Arial" w:hAnsi="Arial" w:cs="Arial"/>
          <w:sz w:val="20"/>
          <w:szCs w:val="20"/>
        </w:rPr>
        <w:t xml:space="preserve">vloge, ki jih prijavitelji ne bodo </w:t>
      </w:r>
      <w:r>
        <w:rPr>
          <w:rFonts w:ascii="Arial" w:hAnsi="Arial" w:cs="Arial"/>
          <w:sz w:val="20"/>
          <w:szCs w:val="20"/>
        </w:rPr>
        <w:t>pravočasno in ustrezno dopolnili</w:t>
      </w:r>
      <w:r w:rsidRPr="00F911C0">
        <w:rPr>
          <w:rFonts w:ascii="Arial" w:hAnsi="Arial" w:cs="Arial"/>
          <w:sz w:val="20"/>
          <w:szCs w:val="20"/>
        </w:rPr>
        <w:t xml:space="preserve"> v skladu s pozivom za dopolnitev, se ne bodo obravnavale in bodo s sklepom zavržene.</w:t>
      </w:r>
    </w:p>
    <w:p w14:paraId="1DA52CF9" w14:textId="77777777" w:rsidR="001C7B5D" w:rsidRPr="00F911C0" w:rsidRDefault="001C7B5D" w:rsidP="001C7B5D">
      <w:pPr>
        <w:spacing w:after="0" w:line="240" w:lineRule="auto"/>
        <w:jc w:val="both"/>
        <w:rPr>
          <w:rFonts w:ascii="Arial" w:hAnsi="Arial" w:cs="Arial"/>
          <w:sz w:val="20"/>
          <w:szCs w:val="20"/>
        </w:rPr>
      </w:pPr>
    </w:p>
    <w:p w14:paraId="64BB0939" w14:textId="77777777" w:rsidR="001C7B5D" w:rsidRDefault="001C7B5D" w:rsidP="001C7B5D">
      <w:pPr>
        <w:pStyle w:val="Glava"/>
        <w:jc w:val="both"/>
        <w:rPr>
          <w:rFonts w:ascii="Arial" w:hAnsi="Arial" w:cs="Arial"/>
          <w:color w:val="000000"/>
          <w:sz w:val="20"/>
          <w:szCs w:val="20"/>
        </w:rPr>
      </w:pPr>
      <w:r>
        <w:rPr>
          <w:rFonts w:ascii="Arial" w:hAnsi="Arial" w:cs="Arial"/>
          <w:color w:val="000000"/>
          <w:sz w:val="20"/>
          <w:szCs w:val="20"/>
        </w:rPr>
        <w:t xml:space="preserve">Odpiranje in pregled prejetih </w:t>
      </w:r>
      <w:r w:rsidRPr="00F911C0">
        <w:rPr>
          <w:rFonts w:ascii="Arial" w:hAnsi="Arial" w:cs="Arial"/>
          <w:color w:val="000000"/>
          <w:sz w:val="20"/>
          <w:szCs w:val="20"/>
        </w:rPr>
        <w:t>vlog bo izvedla</w:t>
      </w:r>
      <w:r>
        <w:rPr>
          <w:rFonts w:ascii="Arial" w:hAnsi="Arial" w:cs="Arial"/>
          <w:color w:val="000000"/>
          <w:sz w:val="20"/>
          <w:szCs w:val="20"/>
        </w:rPr>
        <w:t xml:space="preserve"> </w:t>
      </w:r>
      <w:r w:rsidRPr="00F911C0">
        <w:rPr>
          <w:rFonts w:ascii="Arial" w:hAnsi="Arial" w:cs="Arial"/>
          <w:color w:val="000000"/>
          <w:sz w:val="20"/>
          <w:szCs w:val="20"/>
        </w:rPr>
        <w:t>komisija.</w:t>
      </w:r>
    </w:p>
    <w:p w14:paraId="765DB575" w14:textId="77777777" w:rsidR="001C7B5D" w:rsidRDefault="001C7B5D" w:rsidP="001C7B5D">
      <w:pPr>
        <w:pStyle w:val="Glava"/>
        <w:jc w:val="both"/>
        <w:rPr>
          <w:rFonts w:ascii="Arial" w:hAnsi="Arial" w:cs="Arial"/>
          <w:color w:val="000000"/>
          <w:sz w:val="20"/>
          <w:szCs w:val="20"/>
        </w:rPr>
      </w:pPr>
    </w:p>
    <w:p w14:paraId="04073CF9" w14:textId="77777777" w:rsidR="001C7B5D" w:rsidRDefault="001C7B5D" w:rsidP="001C7B5D">
      <w:pPr>
        <w:spacing w:line="240" w:lineRule="auto"/>
        <w:jc w:val="both"/>
        <w:rPr>
          <w:rFonts w:ascii="Arial" w:hAnsi="Arial" w:cs="Arial"/>
          <w:sz w:val="20"/>
          <w:szCs w:val="20"/>
        </w:rPr>
      </w:pPr>
      <w:r w:rsidRPr="00F911C0">
        <w:rPr>
          <w:rFonts w:ascii="Arial" w:hAnsi="Arial" w:cs="Arial"/>
          <w:sz w:val="20"/>
          <w:szCs w:val="20"/>
        </w:rPr>
        <w:t>V primeru, da komisija  ugotovi nepopolnost posamezne vloge, bo prijavitelj</w:t>
      </w:r>
      <w:r>
        <w:rPr>
          <w:rFonts w:ascii="Arial" w:hAnsi="Arial" w:cs="Arial"/>
          <w:sz w:val="20"/>
          <w:szCs w:val="20"/>
        </w:rPr>
        <w:t>a</w:t>
      </w:r>
      <w:r w:rsidRPr="00F911C0">
        <w:rPr>
          <w:rFonts w:ascii="Arial" w:hAnsi="Arial" w:cs="Arial"/>
          <w:sz w:val="20"/>
          <w:szCs w:val="20"/>
        </w:rPr>
        <w:t xml:space="preserve"> </w:t>
      </w:r>
      <w:r>
        <w:rPr>
          <w:rFonts w:ascii="Arial" w:hAnsi="Arial" w:cs="Arial"/>
          <w:sz w:val="20"/>
          <w:szCs w:val="20"/>
        </w:rPr>
        <w:t xml:space="preserve">pisno </w:t>
      </w:r>
      <w:r w:rsidRPr="00F911C0">
        <w:rPr>
          <w:rFonts w:ascii="Arial" w:hAnsi="Arial" w:cs="Arial"/>
          <w:sz w:val="20"/>
          <w:szCs w:val="20"/>
        </w:rPr>
        <w:t xml:space="preserve">pozvala k dopolnitvi. Rok za dopolnitev vlog ne sme biti daljši od osmih (8) dni.  </w:t>
      </w:r>
    </w:p>
    <w:p w14:paraId="24BACC7D" w14:textId="77777777" w:rsidR="001C7B5D" w:rsidRDefault="001C7B5D" w:rsidP="001C7B5D">
      <w:pPr>
        <w:pStyle w:val="Naslov"/>
        <w:ind w:left="720"/>
        <w:jc w:val="left"/>
        <w:outlineLvl w:val="1"/>
        <w:rPr>
          <w:rFonts w:ascii="Arial" w:hAnsi="Arial" w:cs="Arial"/>
          <w:sz w:val="20"/>
          <w:szCs w:val="20"/>
        </w:rPr>
      </w:pPr>
    </w:p>
    <w:p w14:paraId="2D439B72" w14:textId="77777777" w:rsidR="001C7B5D" w:rsidRPr="0084396E" w:rsidRDefault="001C7B5D" w:rsidP="001C7B5D">
      <w:pPr>
        <w:pStyle w:val="Naslov"/>
        <w:ind w:left="720"/>
        <w:jc w:val="both"/>
        <w:outlineLvl w:val="1"/>
        <w:rPr>
          <w:rFonts w:ascii="Arial" w:hAnsi="Arial" w:cs="Arial"/>
          <w:sz w:val="20"/>
          <w:szCs w:val="20"/>
        </w:rPr>
      </w:pPr>
      <w:r>
        <w:rPr>
          <w:rFonts w:ascii="Arial" w:hAnsi="Arial" w:cs="Arial"/>
          <w:sz w:val="22"/>
          <w:szCs w:val="20"/>
        </w:rPr>
        <w:t>26. Postopek</w:t>
      </w:r>
      <w:r w:rsidRPr="0084396E">
        <w:rPr>
          <w:rFonts w:ascii="Arial" w:hAnsi="Arial" w:cs="Arial"/>
          <w:sz w:val="22"/>
          <w:szCs w:val="20"/>
        </w:rPr>
        <w:t xml:space="preserve"> izbora</w:t>
      </w:r>
      <w:r>
        <w:rPr>
          <w:rFonts w:ascii="Arial" w:hAnsi="Arial" w:cs="Arial"/>
          <w:sz w:val="22"/>
          <w:szCs w:val="20"/>
        </w:rPr>
        <w:t xml:space="preserve"> vlog</w:t>
      </w:r>
    </w:p>
    <w:p w14:paraId="15AF3B8F" w14:textId="77777777" w:rsidR="001C7B5D" w:rsidRPr="0084396E" w:rsidRDefault="001C7B5D" w:rsidP="001C7B5D">
      <w:pPr>
        <w:pStyle w:val="Naslov"/>
        <w:ind w:left="720"/>
        <w:jc w:val="both"/>
        <w:rPr>
          <w:rFonts w:ascii="Arial" w:hAnsi="Arial" w:cs="Arial"/>
          <w:sz w:val="20"/>
          <w:szCs w:val="20"/>
        </w:rPr>
      </w:pPr>
    </w:p>
    <w:p w14:paraId="7E8C99F0" w14:textId="77777777" w:rsidR="001C7B5D" w:rsidRDefault="001C7B5D" w:rsidP="001C7B5D">
      <w:pPr>
        <w:spacing w:after="0" w:line="240" w:lineRule="auto"/>
        <w:jc w:val="both"/>
        <w:rPr>
          <w:rFonts w:ascii="Arial" w:hAnsi="Arial" w:cs="Arial"/>
          <w:color w:val="000000"/>
          <w:sz w:val="20"/>
          <w:szCs w:val="20"/>
        </w:rPr>
      </w:pPr>
      <w:r>
        <w:rPr>
          <w:rFonts w:ascii="Arial" w:hAnsi="Arial" w:cs="Arial"/>
          <w:color w:val="000000"/>
          <w:sz w:val="20"/>
          <w:szCs w:val="20"/>
        </w:rPr>
        <w:t>Komisija</w:t>
      </w:r>
      <w:r w:rsidRPr="00A353AB">
        <w:rPr>
          <w:rFonts w:ascii="Arial" w:hAnsi="Arial" w:cs="Arial"/>
          <w:color w:val="000000"/>
          <w:sz w:val="20"/>
          <w:szCs w:val="20"/>
        </w:rPr>
        <w:t xml:space="preserve"> med pozitivno ocenjenimi vlogami za sofinanciranje, ki so presegle prag 60 točk</w:t>
      </w:r>
      <w:r>
        <w:rPr>
          <w:rFonts w:ascii="Arial" w:hAnsi="Arial" w:cs="Arial"/>
          <w:color w:val="000000"/>
          <w:sz w:val="20"/>
          <w:szCs w:val="20"/>
        </w:rPr>
        <w:t>,</w:t>
      </w:r>
      <w:r w:rsidRPr="00A353AB">
        <w:rPr>
          <w:rFonts w:ascii="Arial" w:hAnsi="Arial" w:cs="Arial"/>
          <w:sz w:val="20"/>
          <w:szCs w:val="20"/>
        </w:rPr>
        <w:t xml:space="preserve"> </w:t>
      </w:r>
      <w:r w:rsidRPr="00A353AB">
        <w:rPr>
          <w:rFonts w:ascii="Arial" w:hAnsi="Arial" w:cs="Arial"/>
          <w:color w:val="000000"/>
          <w:sz w:val="20"/>
          <w:szCs w:val="20"/>
        </w:rPr>
        <w:t>razvrsti in predlaga za sofinanciranje vloge po vrstnem redu števila dobljenih točk od najboljše do najslabše ocenjene vloge na način, da bodo za sofinanciranje izbrane vloge prijaviteljev iz posamezne regije, za katere bodo v celoti razpoložljiva sredstva, ne glede na prednostno področje uporabe S4. Izbrane bodo vloge, ki so dosegle najvišje število točk, do višine razpoložljivih sredstev za posamezno regijo (vzhod ali zahod).</w:t>
      </w:r>
    </w:p>
    <w:p w14:paraId="72FA86D8" w14:textId="77777777" w:rsidR="001C7B5D" w:rsidRDefault="001C7B5D" w:rsidP="001C7B5D">
      <w:pPr>
        <w:spacing w:after="0" w:line="240" w:lineRule="auto"/>
        <w:jc w:val="both"/>
        <w:rPr>
          <w:rFonts w:ascii="Arial" w:hAnsi="Arial" w:cs="Arial"/>
          <w:color w:val="000000"/>
          <w:sz w:val="20"/>
          <w:szCs w:val="20"/>
        </w:rPr>
      </w:pPr>
    </w:p>
    <w:p w14:paraId="1013F3A6" w14:textId="77777777" w:rsidR="001C7B5D" w:rsidRDefault="001C7B5D" w:rsidP="001C7B5D">
      <w:pPr>
        <w:spacing w:after="0" w:line="240" w:lineRule="auto"/>
        <w:jc w:val="both"/>
        <w:rPr>
          <w:rFonts w:ascii="Arial" w:hAnsi="Arial" w:cs="Arial"/>
          <w:color w:val="000000"/>
          <w:sz w:val="20"/>
          <w:szCs w:val="20"/>
        </w:rPr>
      </w:pPr>
      <w:r>
        <w:rPr>
          <w:rFonts w:ascii="Arial" w:hAnsi="Arial" w:cs="Arial"/>
          <w:color w:val="000000"/>
          <w:sz w:val="20"/>
          <w:szCs w:val="20"/>
        </w:rPr>
        <w:t>Način ocenjevanja je podrobneje razviden iz pojasnil k javnemu razpisu.</w:t>
      </w:r>
    </w:p>
    <w:p w14:paraId="6876DF6D" w14:textId="77777777" w:rsidR="001C7B5D" w:rsidRPr="00A353AB" w:rsidRDefault="001C7B5D" w:rsidP="001C7B5D">
      <w:pPr>
        <w:spacing w:after="0" w:line="240" w:lineRule="auto"/>
        <w:jc w:val="both"/>
        <w:rPr>
          <w:rFonts w:ascii="Arial" w:hAnsi="Arial" w:cs="Arial"/>
          <w:color w:val="000000"/>
          <w:sz w:val="20"/>
          <w:szCs w:val="20"/>
        </w:rPr>
      </w:pPr>
    </w:p>
    <w:p w14:paraId="33663450" w14:textId="77777777" w:rsidR="001C7B5D" w:rsidRPr="00E0329F" w:rsidRDefault="001C7B5D" w:rsidP="001C7B5D">
      <w:pPr>
        <w:spacing w:after="0" w:line="240" w:lineRule="auto"/>
        <w:jc w:val="both"/>
        <w:rPr>
          <w:rFonts w:ascii="Arial" w:hAnsi="Arial" w:cs="Arial"/>
          <w:sz w:val="20"/>
          <w:szCs w:val="20"/>
        </w:rPr>
      </w:pPr>
      <w:r w:rsidRPr="00E0329F">
        <w:rPr>
          <w:rFonts w:ascii="Arial" w:hAnsi="Arial" w:cs="Arial"/>
          <w:sz w:val="20"/>
          <w:szCs w:val="20"/>
        </w:rPr>
        <w:t>V primeru, da bo več vlog z enakim številom točk, bodo imele prednost naslednje vloge razvrščene po prednostni obravnavi:</w:t>
      </w:r>
    </w:p>
    <w:p w14:paraId="72F1A120" w14:textId="77777777" w:rsidR="001C7B5D" w:rsidRPr="00E0329F" w:rsidRDefault="001C7B5D" w:rsidP="001C7B5D">
      <w:pPr>
        <w:pStyle w:val="Odstavekseznama"/>
        <w:numPr>
          <w:ilvl w:val="0"/>
          <w:numId w:val="29"/>
        </w:numPr>
        <w:spacing w:after="0" w:line="240" w:lineRule="auto"/>
        <w:jc w:val="both"/>
        <w:rPr>
          <w:rFonts w:ascii="Arial" w:hAnsi="Arial" w:cs="Arial"/>
          <w:sz w:val="20"/>
          <w:szCs w:val="20"/>
        </w:rPr>
      </w:pPr>
      <w:r w:rsidRPr="00E0329F">
        <w:rPr>
          <w:rFonts w:ascii="Arial" w:hAnsi="Arial" w:cs="Arial"/>
          <w:sz w:val="20"/>
          <w:szCs w:val="20"/>
        </w:rPr>
        <w:t xml:space="preserve">vloge, katerih sedež prijavitelja, </w:t>
      </w:r>
      <w:r w:rsidRPr="00E0329F">
        <w:rPr>
          <w:rFonts w:ascii="Arial" w:hAnsi="Arial" w:cs="Arial"/>
          <w:color w:val="000000"/>
          <w:sz w:val="20"/>
          <w:szCs w:val="20"/>
        </w:rPr>
        <w:t>kjer se bodo v celoti izvajale aktivnosti operacije,</w:t>
      </w:r>
      <w:r w:rsidRPr="00E0329F">
        <w:rPr>
          <w:rFonts w:ascii="Arial" w:hAnsi="Arial" w:cs="Arial"/>
          <w:sz w:val="20"/>
          <w:szCs w:val="20"/>
        </w:rPr>
        <w:t xml:space="preserve"> je znotraj obmejno problemskega območja skladno z Uredbo o določitvi obmejnih problemskih območij (Ur. l. RS, št. 22/11, 97/12 in 24/15)</w:t>
      </w:r>
      <w:r w:rsidRPr="00E0329F">
        <w:rPr>
          <w:rStyle w:val="Sprotnaopomba-sklic"/>
          <w:rFonts w:ascii="Arial" w:hAnsi="Arial" w:cs="Arial"/>
          <w:sz w:val="20"/>
          <w:szCs w:val="20"/>
        </w:rPr>
        <w:footnoteReference w:id="10"/>
      </w:r>
      <w:r w:rsidRPr="00E0329F">
        <w:rPr>
          <w:rFonts w:ascii="Arial" w:hAnsi="Arial" w:cs="Arial"/>
          <w:sz w:val="20"/>
          <w:szCs w:val="20"/>
        </w:rPr>
        <w:t>,</w:t>
      </w:r>
    </w:p>
    <w:p w14:paraId="3ABF2E14" w14:textId="77777777" w:rsidR="001C7B5D" w:rsidRPr="006E6AE4" w:rsidRDefault="001C7B5D" w:rsidP="001C7B5D">
      <w:pPr>
        <w:pStyle w:val="Odstavekseznama"/>
        <w:numPr>
          <w:ilvl w:val="0"/>
          <w:numId w:val="29"/>
        </w:numPr>
        <w:spacing w:after="0" w:line="240" w:lineRule="auto"/>
        <w:jc w:val="both"/>
        <w:rPr>
          <w:rFonts w:ascii="Arial" w:hAnsi="Arial" w:cs="Arial"/>
          <w:color w:val="000000"/>
          <w:sz w:val="20"/>
          <w:szCs w:val="20"/>
        </w:rPr>
      </w:pPr>
      <w:r w:rsidRPr="009B5A24">
        <w:rPr>
          <w:rFonts w:ascii="Arial" w:hAnsi="Arial" w:cs="Arial"/>
          <w:sz w:val="20"/>
          <w:szCs w:val="20"/>
        </w:rPr>
        <w:t xml:space="preserve">vloge, katerih sedež prijavitelja, </w:t>
      </w:r>
      <w:r w:rsidRPr="009B5A24">
        <w:rPr>
          <w:rFonts w:ascii="Arial" w:hAnsi="Arial" w:cs="Arial"/>
          <w:color w:val="000000"/>
          <w:sz w:val="20"/>
          <w:szCs w:val="20"/>
        </w:rPr>
        <w:t>kjer se bodo v celoti izvajale aktivnosti operacije,</w:t>
      </w:r>
      <w:r w:rsidRPr="009B5A24">
        <w:rPr>
          <w:rFonts w:ascii="Arial" w:hAnsi="Arial" w:cs="Arial"/>
          <w:sz w:val="20"/>
          <w:szCs w:val="20"/>
        </w:rPr>
        <w:t xml:space="preserve"> je </w:t>
      </w:r>
      <w:r w:rsidRPr="009B5A24">
        <w:rPr>
          <w:rFonts w:ascii="Arial" w:hAnsi="Arial" w:cs="Arial"/>
          <w:color w:val="000000"/>
          <w:sz w:val="20"/>
          <w:szCs w:val="20"/>
        </w:rPr>
        <w:t>na enem</w:t>
      </w:r>
      <w:r w:rsidRPr="006E6AE4">
        <w:rPr>
          <w:rFonts w:ascii="Arial" w:hAnsi="Arial" w:cs="Arial"/>
          <w:color w:val="000000"/>
          <w:sz w:val="20"/>
          <w:szCs w:val="20"/>
        </w:rPr>
        <w:t xml:space="preserve"> izmed problemskih območij z visoko brezposelnostjo skladno z Zakonom o razvojni podpori Pomurski regiji v obdobju 2010–2015 (Uradni list RS, št. 87/09 in </w:t>
      </w:r>
      <w:hyperlink r:id="rId16" w:tgtFrame="_blank" w:tooltip="Zakon o spremembah Zakona o razvojni podpori Pomurski regiji v obdobju 2010–2015" w:history="1">
        <w:r w:rsidRPr="006E6AE4">
          <w:rPr>
            <w:rFonts w:ascii="Arial" w:hAnsi="Arial" w:cs="Arial"/>
            <w:color w:val="000000"/>
            <w:sz w:val="20"/>
            <w:szCs w:val="20"/>
          </w:rPr>
          <w:t>82/15</w:t>
        </w:r>
      </w:hyperlink>
      <w:r w:rsidRPr="006E6AE4">
        <w:rPr>
          <w:rFonts w:ascii="Arial" w:hAnsi="Arial" w:cs="Arial"/>
          <w:color w:val="000000"/>
          <w:sz w:val="20"/>
          <w:szCs w:val="20"/>
        </w:rPr>
        <w:t xml:space="preserve">) in s Sklepom o dodatnih začasnih ukrepih razvojne podpore za problemska območja z visoko brezposelnostjo (Ur. l. RS, št. </w:t>
      </w:r>
      <w:hyperlink r:id="rId17" w:tgtFrame="_blank" w:tooltip="Sklep o dodatnih začasnih ukrepih razvojne podpore za problemska območja z visoko brezposelnostjo" w:history="1">
        <w:r w:rsidRPr="006E6AE4">
          <w:rPr>
            <w:rFonts w:ascii="Arial" w:hAnsi="Arial" w:cs="Arial"/>
            <w:color w:val="000000"/>
            <w:sz w:val="20"/>
            <w:szCs w:val="20"/>
          </w:rPr>
          <w:t>36/16</w:t>
        </w:r>
      </w:hyperlink>
      <w:r w:rsidRPr="006E6AE4">
        <w:rPr>
          <w:rFonts w:ascii="Arial" w:hAnsi="Arial" w:cs="Arial"/>
          <w:color w:val="000000"/>
          <w:sz w:val="20"/>
          <w:szCs w:val="20"/>
        </w:rPr>
        <w:t xml:space="preserve"> in </w:t>
      </w:r>
      <w:hyperlink r:id="rId18" w:tgtFrame="_blank" w:tooltip="Sklep o spremembah in dopolnitvi Sklepa o dodatnih začasnih ukrepih razvojne podpore za problemska območja z visoko brezposelnostjo" w:history="1">
        <w:r w:rsidRPr="006E6AE4">
          <w:rPr>
            <w:rFonts w:ascii="Arial" w:hAnsi="Arial" w:cs="Arial"/>
            <w:color w:val="000000"/>
            <w:sz w:val="20"/>
            <w:szCs w:val="20"/>
          </w:rPr>
          <w:t>64/16</w:t>
        </w:r>
      </w:hyperlink>
      <w:r w:rsidRPr="006E6AE4">
        <w:rPr>
          <w:rFonts w:ascii="Arial" w:hAnsi="Arial" w:cs="Arial"/>
          <w:color w:val="000000"/>
          <w:sz w:val="20"/>
          <w:szCs w:val="20"/>
        </w:rPr>
        <w:t>)</w:t>
      </w:r>
      <w:r>
        <w:rPr>
          <w:rStyle w:val="Sprotnaopomba-sklic"/>
          <w:rFonts w:ascii="Arial" w:hAnsi="Arial" w:cs="Arial"/>
          <w:color w:val="000000"/>
          <w:sz w:val="20"/>
          <w:szCs w:val="20"/>
        </w:rPr>
        <w:footnoteReference w:id="11"/>
      </w:r>
      <w:r w:rsidRPr="006E6AE4">
        <w:rPr>
          <w:rFonts w:ascii="Arial" w:hAnsi="Arial" w:cs="Arial"/>
          <w:color w:val="000000"/>
          <w:sz w:val="20"/>
          <w:szCs w:val="20"/>
        </w:rPr>
        <w:t xml:space="preserve"> </w:t>
      </w:r>
    </w:p>
    <w:p w14:paraId="53578D01" w14:textId="77777777" w:rsidR="001C7B5D" w:rsidRDefault="001C7B5D" w:rsidP="001C7B5D">
      <w:pPr>
        <w:autoSpaceDE w:val="0"/>
        <w:autoSpaceDN w:val="0"/>
        <w:adjustRightInd w:val="0"/>
        <w:spacing w:after="0" w:line="240" w:lineRule="auto"/>
        <w:rPr>
          <w:rFonts w:ascii="Arial" w:hAnsi="Arial" w:cs="Arial"/>
          <w:color w:val="000000"/>
          <w:sz w:val="20"/>
          <w:szCs w:val="20"/>
        </w:rPr>
      </w:pPr>
    </w:p>
    <w:p w14:paraId="60C9541A" w14:textId="77777777" w:rsidR="001C7B5D" w:rsidRDefault="001C7B5D" w:rsidP="001C7B5D">
      <w:pPr>
        <w:spacing w:after="0" w:line="240" w:lineRule="auto"/>
        <w:jc w:val="both"/>
        <w:rPr>
          <w:rFonts w:ascii="Arial" w:hAnsi="Arial" w:cs="Arial"/>
          <w:sz w:val="20"/>
          <w:szCs w:val="20"/>
        </w:rPr>
      </w:pPr>
      <w:r w:rsidRPr="00D65F17">
        <w:rPr>
          <w:rFonts w:ascii="Arial" w:hAnsi="Arial" w:cs="Arial"/>
          <w:sz w:val="20"/>
          <w:szCs w:val="20"/>
        </w:rPr>
        <w:t>V primeru, da bo še vedno več RRI projektov z enakim številom točk, bodo imele prednost vloge po merilu 1 – »Odličnost, inovativnost in tržni potencial projekta«. V primeru, da bo še vedno več RRI projektov z enakim številom točk, bodo imele prednost vloge po merilu 2 – »Sposobnost prijavitelja«.</w:t>
      </w:r>
      <w:r w:rsidRPr="005C5EB0">
        <w:rPr>
          <w:rFonts w:ascii="Arial" w:hAnsi="Arial" w:cs="Arial"/>
          <w:sz w:val="20"/>
          <w:szCs w:val="20"/>
        </w:rPr>
        <w:t xml:space="preserve"> </w:t>
      </w:r>
    </w:p>
    <w:p w14:paraId="26AC4323" w14:textId="77777777" w:rsidR="001C7B5D" w:rsidRPr="005C5EB0" w:rsidRDefault="001C7B5D" w:rsidP="001C7B5D">
      <w:pPr>
        <w:spacing w:after="0" w:line="240" w:lineRule="auto"/>
        <w:jc w:val="both"/>
        <w:rPr>
          <w:rFonts w:ascii="Arial" w:hAnsi="Arial" w:cs="Arial"/>
          <w:sz w:val="20"/>
          <w:szCs w:val="20"/>
        </w:rPr>
      </w:pPr>
    </w:p>
    <w:p w14:paraId="39985973" w14:textId="77777777" w:rsidR="001C7B5D" w:rsidRDefault="001C7B5D" w:rsidP="001C7B5D">
      <w:pPr>
        <w:autoSpaceDE w:val="0"/>
        <w:autoSpaceDN w:val="0"/>
        <w:adjustRightInd w:val="0"/>
        <w:spacing w:after="0" w:line="240" w:lineRule="auto"/>
        <w:jc w:val="both"/>
        <w:rPr>
          <w:rFonts w:ascii="Arial" w:hAnsi="Arial" w:cs="Arial"/>
          <w:sz w:val="20"/>
          <w:szCs w:val="20"/>
        </w:rPr>
      </w:pPr>
      <w:r w:rsidRPr="005C5EB0">
        <w:rPr>
          <w:rFonts w:ascii="Arial" w:hAnsi="Arial" w:cs="Arial"/>
          <w:sz w:val="20"/>
          <w:szCs w:val="20"/>
        </w:rPr>
        <w:t xml:space="preserve">Del predvidenih sredstev v okviru javnega razpisa lahko ostane nerazporejen, v kolikor preostanek sredstev ne zadošča za pokritje celotnega planiranega sofinanciranja, opredeljenega v finančni konstrukciji vloge, ki bi bila naslednja upravičena do sofinanciranja. </w:t>
      </w:r>
    </w:p>
    <w:p w14:paraId="24AC7269" w14:textId="77777777" w:rsidR="001C7B5D" w:rsidRDefault="001C7B5D" w:rsidP="001C7B5D">
      <w:pPr>
        <w:spacing w:after="0" w:line="240" w:lineRule="auto"/>
        <w:jc w:val="both"/>
        <w:rPr>
          <w:rFonts w:ascii="Arial" w:hAnsi="Arial" w:cs="Arial"/>
          <w:sz w:val="20"/>
          <w:szCs w:val="20"/>
        </w:rPr>
      </w:pPr>
    </w:p>
    <w:p w14:paraId="06ADF3A0" w14:textId="77777777" w:rsidR="001C7B5D" w:rsidRPr="00012A20" w:rsidRDefault="001C7B5D" w:rsidP="001C7B5D">
      <w:pPr>
        <w:spacing w:after="0" w:line="240" w:lineRule="auto"/>
        <w:jc w:val="both"/>
        <w:rPr>
          <w:rFonts w:ascii="Arial" w:hAnsi="Arial" w:cs="Arial"/>
          <w:sz w:val="20"/>
          <w:szCs w:val="20"/>
          <w:highlight w:val="yellow"/>
        </w:rPr>
      </w:pPr>
    </w:p>
    <w:p w14:paraId="5A67ED8E" w14:textId="77777777" w:rsidR="001C7B5D" w:rsidRPr="000A5E68" w:rsidRDefault="001C7B5D" w:rsidP="001C7B5D">
      <w:pPr>
        <w:pStyle w:val="Naslov"/>
        <w:ind w:left="720"/>
        <w:jc w:val="both"/>
        <w:outlineLvl w:val="1"/>
        <w:rPr>
          <w:rFonts w:ascii="Arial" w:hAnsi="Arial" w:cs="Arial"/>
          <w:sz w:val="22"/>
          <w:szCs w:val="20"/>
        </w:rPr>
      </w:pPr>
      <w:r>
        <w:rPr>
          <w:rFonts w:ascii="Arial" w:hAnsi="Arial" w:cs="Arial"/>
          <w:sz w:val="22"/>
          <w:szCs w:val="20"/>
        </w:rPr>
        <w:t>27. Rok</w:t>
      </w:r>
      <w:r w:rsidRPr="000A5E68">
        <w:rPr>
          <w:rFonts w:ascii="Arial" w:hAnsi="Arial" w:cs="Arial"/>
          <w:sz w:val="22"/>
          <w:szCs w:val="20"/>
        </w:rPr>
        <w:t xml:space="preserve"> v katerem bodo prijavitelji obveščeni o izidu javnega razpisa</w:t>
      </w:r>
    </w:p>
    <w:p w14:paraId="601155C6" w14:textId="77777777" w:rsidR="001C7B5D" w:rsidRPr="00012A20" w:rsidRDefault="001C7B5D" w:rsidP="001C7B5D">
      <w:pPr>
        <w:spacing w:after="0" w:line="240" w:lineRule="auto"/>
        <w:jc w:val="both"/>
        <w:rPr>
          <w:rFonts w:ascii="Arial" w:hAnsi="Arial" w:cs="Arial"/>
          <w:sz w:val="20"/>
          <w:szCs w:val="20"/>
        </w:rPr>
      </w:pPr>
    </w:p>
    <w:p w14:paraId="14146A12"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Direktor agencije</w:t>
      </w:r>
      <w:r>
        <w:rPr>
          <w:rFonts w:ascii="Arial" w:hAnsi="Arial" w:cs="Arial"/>
          <w:sz w:val="20"/>
          <w:szCs w:val="20"/>
        </w:rPr>
        <w:t xml:space="preserve"> bo</w:t>
      </w:r>
      <w:r w:rsidRPr="00012A20">
        <w:rPr>
          <w:rFonts w:ascii="Arial" w:hAnsi="Arial" w:cs="Arial"/>
          <w:sz w:val="20"/>
          <w:szCs w:val="20"/>
        </w:rPr>
        <w:t xml:space="preserve"> na predlog komisije s sklepom odloči</w:t>
      </w:r>
      <w:r>
        <w:rPr>
          <w:rFonts w:ascii="Arial" w:hAnsi="Arial" w:cs="Arial"/>
          <w:sz w:val="20"/>
          <w:szCs w:val="20"/>
        </w:rPr>
        <w:t>l</w:t>
      </w:r>
      <w:r w:rsidRPr="00012A20">
        <w:rPr>
          <w:rFonts w:ascii="Arial" w:hAnsi="Arial" w:cs="Arial"/>
          <w:sz w:val="20"/>
          <w:szCs w:val="20"/>
        </w:rPr>
        <w:t xml:space="preserve"> o izboru in </w:t>
      </w:r>
      <w:r>
        <w:rPr>
          <w:rFonts w:ascii="Arial" w:hAnsi="Arial" w:cs="Arial"/>
          <w:sz w:val="20"/>
          <w:szCs w:val="20"/>
        </w:rPr>
        <w:t>sofinanciranju</w:t>
      </w:r>
      <w:r w:rsidRPr="00012A20">
        <w:rPr>
          <w:rFonts w:ascii="Arial" w:hAnsi="Arial" w:cs="Arial"/>
          <w:sz w:val="20"/>
          <w:szCs w:val="20"/>
        </w:rPr>
        <w:t xml:space="preserve">. </w:t>
      </w:r>
    </w:p>
    <w:p w14:paraId="6E35DF8C" w14:textId="77777777" w:rsidR="001C7B5D" w:rsidRPr="00012A20" w:rsidRDefault="001C7B5D" w:rsidP="001C7B5D">
      <w:pPr>
        <w:spacing w:after="0" w:line="240" w:lineRule="auto"/>
        <w:jc w:val="both"/>
        <w:rPr>
          <w:rFonts w:ascii="Arial" w:hAnsi="Arial" w:cs="Arial"/>
          <w:sz w:val="20"/>
          <w:szCs w:val="20"/>
        </w:rPr>
      </w:pPr>
    </w:p>
    <w:p w14:paraId="23CDE1BE" w14:textId="77777777" w:rsidR="001C7B5D" w:rsidRPr="00012A20"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Predlagatelji vlog bodo o izidu javnega razpisa </w:t>
      </w:r>
      <w:r>
        <w:rPr>
          <w:rFonts w:ascii="Arial" w:hAnsi="Arial" w:cs="Arial"/>
          <w:sz w:val="20"/>
          <w:szCs w:val="20"/>
        </w:rPr>
        <w:t xml:space="preserve">predvidoma </w:t>
      </w:r>
      <w:r w:rsidRPr="00012A20">
        <w:rPr>
          <w:rFonts w:ascii="Arial" w:hAnsi="Arial" w:cs="Arial"/>
          <w:sz w:val="20"/>
          <w:szCs w:val="20"/>
        </w:rPr>
        <w:t xml:space="preserve">obveščeni s sklepom </w:t>
      </w:r>
      <w:r>
        <w:rPr>
          <w:rFonts w:ascii="Arial" w:hAnsi="Arial" w:cs="Arial"/>
          <w:sz w:val="20"/>
          <w:szCs w:val="20"/>
        </w:rPr>
        <w:t xml:space="preserve">predvidoma </w:t>
      </w:r>
      <w:r w:rsidRPr="00012A20">
        <w:rPr>
          <w:rFonts w:ascii="Arial" w:hAnsi="Arial" w:cs="Arial"/>
          <w:sz w:val="20"/>
          <w:szCs w:val="20"/>
        </w:rPr>
        <w:t xml:space="preserve">v roku 60 dni od datuma odpiranja vlog. </w:t>
      </w:r>
    </w:p>
    <w:p w14:paraId="2C59EE72" w14:textId="77777777" w:rsidR="001C7B5D" w:rsidRDefault="001C7B5D" w:rsidP="001C7B5D">
      <w:pPr>
        <w:spacing w:after="0" w:line="240" w:lineRule="auto"/>
        <w:jc w:val="both"/>
        <w:rPr>
          <w:rFonts w:ascii="Arial" w:hAnsi="Arial" w:cs="Arial"/>
          <w:sz w:val="20"/>
          <w:szCs w:val="20"/>
        </w:rPr>
      </w:pPr>
    </w:p>
    <w:p w14:paraId="111D5CA4" w14:textId="77777777" w:rsidR="001C7B5D" w:rsidRDefault="001C7B5D" w:rsidP="001C7B5D">
      <w:pPr>
        <w:spacing w:after="0" w:line="240" w:lineRule="auto"/>
        <w:jc w:val="both"/>
        <w:rPr>
          <w:rFonts w:ascii="Arial" w:hAnsi="Arial" w:cs="Arial"/>
          <w:sz w:val="20"/>
          <w:szCs w:val="20"/>
        </w:rPr>
      </w:pPr>
      <w:r w:rsidRPr="00F911C0">
        <w:rPr>
          <w:rFonts w:ascii="Arial" w:hAnsi="Arial" w:cs="Arial"/>
          <w:sz w:val="20"/>
          <w:szCs w:val="20"/>
        </w:rPr>
        <w:t xml:space="preserve">Agencija si pridružuje pravico, da lahko javni razpis kadarkoli do izdaje sklepov </w:t>
      </w:r>
      <w:r>
        <w:rPr>
          <w:rFonts w:ascii="Arial" w:hAnsi="Arial" w:cs="Arial"/>
          <w:sz w:val="20"/>
          <w:szCs w:val="20"/>
        </w:rPr>
        <w:t>o sofinanciranju</w:t>
      </w:r>
      <w:r w:rsidRPr="00F911C0">
        <w:rPr>
          <w:rFonts w:ascii="Arial" w:hAnsi="Arial" w:cs="Arial"/>
          <w:sz w:val="20"/>
          <w:szCs w:val="20"/>
        </w:rPr>
        <w:t xml:space="preserve"> prekliče</w:t>
      </w:r>
      <w:r>
        <w:rPr>
          <w:rFonts w:ascii="Arial" w:hAnsi="Arial" w:cs="Arial"/>
          <w:sz w:val="20"/>
          <w:szCs w:val="20"/>
        </w:rPr>
        <w:t>. Preklic se objavi</w:t>
      </w:r>
      <w:r w:rsidRPr="00F911C0">
        <w:rPr>
          <w:rFonts w:ascii="Arial" w:hAnsi="Arial" w:cs="Arial"/>
          <w:sz w:val="20"/>
          <w:szCs w:val="20"/>
        </w:rPr>
        <w:t xml:space="preserve"> v Uradnem listu RS.</w:t>
      </w:r>
    </w:p>
    <w:p w14:paraId="2E77AF29" w14:textId="77777777" w:rsidR="001C7B5D" w:rsidRPr="00012A20" w:rsidRDefault="001C7B5D" w:rsidP="001C7B5D">
      <w:pPr>
        <w:spacing w:after="0" w:line="240" w:lineRule="auto"/>
        <w:jc w:val="both"/>
        <w:rPr>
          <w:rFonts w:ascii="Arial" w:hAnsi="Arial" w:cs="Arial"/>
          <w:sz w:val="20"/>
          <w:szCs w:val="20"/>
        </w:rPr>
      </w:pPr>
    </w:p>
    <w:p w14:paraId="4087787C" w14:textId="77777777" w:rsidR="001C7B5D" w:rsidRPr="006B6D3A" w:rsidRDefault="001C7B5D" w:rsidP="001C7B5D">
      <w:pPr>
        <w:spacing w:after="0" w:line="240" w:lineRule="auto"/>
        <w:jc w:val="both"/>
        <w:rPr>
          <w:rFonts w:ascii="Arial" w:hAnsi="Arial" w:cs="Arial"/>
          <w:sz w:val="20"/>
          <w:szCs w:val="20"/>
        </w:rPr>
      </w:pPr>
      <w:r w:rsidRPr="00012A20">
        <w:rPr>
          <w:rFonts w:ascii="Arial" w:hAnsi="Arial" w:cs="Arial"/>
          <w:sz w:val="20"/>
          <w:szCs w:val="20"/>
        </w:rPr>
        <w:t xml:space="preserve">Prijavitelji, ki menijo, da jim razpisana sredstva neupravičeno niso bila dodeljena, lahko v tridesetih (30) dneh od prejema sklepa agencije o (ne)izboru sprožijo upravni spor z vložitvijo tožbe na Upravno sodišče Republike Slovenije. Predmet tožbe ne morejo biti postavljena merila za </w:t>
      </w:r>
      <w:r>
        <w:rPr>
          <w:rFonts w:ascii="Arial" w:hAnsi="Arial" w:cs="Arial"/>
          <w:sz w:val="20"/>
          <w:szCs w:val="20"/>
        </w:rPr>
        <w:t xml:space="preserve">ocenjevanje in </w:t>
      </w:r>
      <w:r w:rsidRPr="006B6D3A">
        <w:rPr>
          <w:rFonts w:ascii="Arial" w:hAnsi="Arial" w:cs="Arial"/>
          <w:sz w:val="20"/>
          <w:szCs w:val="20"/>
        </w:rPr>
        <w:t>razvrščanje vlog. Vložena tožba ne zadrži podpisa pogodb z izbranimi upravičenci.</w:t>
      </w:r>
    </w:p>
    <w:p w14:paraId="2825F68E" w14:textId="77777777" w:rsidR="001C7B5D" w:rsidRPr="006B6D3A" w:rsidRDefault="001C7B5D" w:rsidP="001C7B5D">
      <w:pPr>
        <w:spacing w:after="0" w:line="240" w:lineRule="auto"/>
        <w:jc w:val="both"/>
        <w:rPr>
          <w:rFonts w:ascii="Arial" w:hAnsi="Arial" w:cs="Arial"/>
          <w:sz w:val="20"/>
          <w:szCs w:val="20"/>
        </w:rPr>
      </w:pPr>
    </w:p>
    <w:p w14:paraId="53706054" w14:textId="77777777" w:rsidR="001C7B5D" w:rsidRDefault="001C7B5D" w:rsidP="001C7B5D">
      <w:pPr>
        <w:spacing w:after="0" w:line="240" w:lineRule="auto"/>
        <w:jc w:val="both"/>
        <w:rPr>
          <w:rFonts w:ascii="Arial" w:hAnsi="Arial" w:cs="Arial"/>
          <w:sz w:val="20"/>
          <w:szCs w:val="20"/>
        </w:rPr>
      </w:pPr>
      <w:r w:rsidRPr="006B6D3A">
        <w:rPr>
          <w:rFonts w:ascii="Arial" w:hAnsi="Arial" w:cs="Arial"/>
          <w:sz w:val="20"/>
          <w:szCs w:val="20"/>
        </w:rPr>
        <w:t xml:space="preserve">Rezultati </w:t>
      </w:r>
      <w:r>
        <w:rPr>
          <w:rFonts w:ascii="Arial" w:hAnsi="Arial" w:cs="Arial"/>
          <w:sz w:val="20"/>
          <w:szCs w:val="20"/>
        </w:rPr>
        <w:t xml:space="preserve">javnega </w:t>
      </w:r>
      <w:r w:rsidRPr="006B6D3A">
        <w:rPr>
          <w:rFonts w:ascii="Arial" w:hAnsi="Arial" w:cs="Arial"/>
          <w:sz w:val="20"/>
          <w:szCs w:val="20"/>
        </w:rPr>
        <w:t>razpisa so informacije javnega značaja in bodo objavljene na spletnih straneh agencije (</w:t>
      </w:r>
      <w:hyperlink r:id="rId19" w:history="1">
        <w:r w:rsidRPr="006B6D3A">
          <w:rPr>
            <w:rStyle w:val="Hiperpovezava"/>
            <w:rFonts w:ascii="Arial" w:hAnsi="Arial" w:cs="Arial"/>
            <w:sz w:val="20"/>
            <w:szCs w:val="20"/>
          </w:rPr>
          <w:t>http://www.spiritslovenia.si/</w:t>
        </w:r>
      </w:hyperlink>
      <w:r w:rsidRPr="006B6D3A">
        <w:rPr>
          <w:rFonts w:ascii="Arial" w:hAnsi="Arial" w:cs="Arial"/>
          <w:sz w:val="20"/>
          <w:szCs w:val="20"/>
        </w:rPr>
        <w:t>), Ministrstva za gospodarski razvoj in tehnologijo (</w:t>
      </w:r>
      <w:hyperlink r:id="rId20" w:history="1">
        <w:r w:rsidRPr="006B6D3A">
          <w:rPr>
            <w:rStyle w:val="Hiperpovezava"/>
            <w:rFonts w:ascii="Arial" w:hAnsi="Arial" w:cs="Arial"/>
            <w:sz w:val="20"/>
            <w:szCs w:val="20"/>
          </w:rPr>
          <w:t>http://www.mgrt.gov.si/</w:t>
        </w:r>
      </w:hyperlink>
      <w:r w:rsidRPr="006B6D3A">
        <w:rPr>
          <w:rFonts w:ascii="Arial" w:hAnsi="Arial" w:cs="Arial"/>
          <w:sz w:val="20"/>
          <w:szCs w:val="20"/>
        </w:rPr>
        <w:t>) in Službe vlade Republike Slovenije za razvoj in evropsko kohezijsko politiko (</w:t>
      </w:r>
      <w:hyperlink r:id="rId21" w:history="1">
        <w:r w:rsidRPr="006B6D3A">
          <w:rPr>
            <w:rStyle w:val="Hiperpovezava"/>
            <w:rFonts w:ascii="Arial" w:hAnsi="Arial" w:cs="Arial"/>
            <w:sz w:val="20"/>
            <w:szCs w:val="20"/>
          </w:rPr>
          <w:t>http://www.eu-skladi.si/</w:t>
        </w:r>
      </w:hyperlink>
      <w:r w:rsidRPr="006B6D3A">
        <w:rPr>
          <w:rFonts w:ascii="Arial" w:hAnsi="Arial" w:cs="Arial"/>
          <w:sz w:val="20"/>
          <w:szCs w:val="20"/>
        </w:rPr>
        <w:t xml:space="preserve">) v obliki seznama upravičencev, ki bo obsegal navedbo upravičenca in občine, naziv operacije, regijo </w:t>
      </w:r>
      <w:r w:rsidRPr="00A353AB">
        <w:rPr>
          <w:rFonts w:ascii="Arial" w:hAnsi="Arial" w:cs="Arial"/>
          <w:sz w:val="20"/>
          <w:szCs w:val="20"/>
        </w:rPr>
        <w:t xml:space="preserve">upravičenca in znesek javnih virov financiranja operacije. Vsi ostali podatki in dokumentacija se bodo obravnavali v skladu z zakonom, ki ureja dostop do informacij javnega značaja. </w:t>
      </w:r>
    </w:p>
    <w:p w14:paraId="192C5FF1" w14:textId="77777777" w:rsidR="001C7B5D" w:rsidRDefault="001C7B5D" w:rsidP="001C7B5D">
      <w:pPr>
        <w:autoSpaceDE w:val="0"/>
        <w:autoSpaceDN w:val="0"/>
        <w:adjustRightInd w:val="0"/>
        <w:spacing w:after="0" w:line="240" w:lineRule="auto"/>
        <w:jc w:val="both"/>
        <w:rPr>
          <w:rFonts w:ascii="Arial" w:hAnsi="Arial" w:cs="Arial"/>
          <w:sz w:val="20"/>
          <w:szCs w:val="20"/>
        </w:rPr>
      </w:pPr>
    </w:p>
    <w:p w14:paraId="566969D4"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p>
    <w:p w14:paraId="250DDC95" w14:textId="77777777" w:rsidR="001C7B5D" w:rsidRPr="000A5E68" w:rsidRDefault="001C7B5D" w:rsidP="001C7B5D">
      <w:pPr>
        <w:pStyle w:val="Naslov"/>
        <w:ind w:left="720"/>
        <w:jc w:val="both"/>
        <w:outlineLvl w:val="1"/>
        <w:rPr>
          <w:rFonts w:ascii="Arial" w:hAnsi="Arial" w:cs="Arial"/>
          <w:sz w:val="22"/>
          <w:szCs w:val="20"/>
        </w:rPr>
      </w:pPr>
      <w:r>
        <w:rPr>
          <w:rFonts w:ascii="Arial" w:hAnsi="Arial" w:cs="Arial"/>
          <w:sz w:val="22"/>
          <w:szCs w:val="20"/>
        </w:rPr>
        <w:t xml:space="preserve">28. </w:t>
      </w:r>
      <w:r w:rsidRPr="000A5E68">
        <w:rPr>
          <w:rFonts w:ascii="Arial" w:hAnsi="Arial" w:cs="Arial"/>
          <w:sz w:val="22"/>
          <w:szCs w:val="20"/>
        </w:rPr>
        <w:t>Dostopnost besedila javnega razpisa in razpisne dokumentacije</w:t>
      </w:r>
    </w:p>
    <w:p w14:paraId="1FD40F8E" w14:textId="77777777" w:rsidR="001C7B5D" w:rsidRPr="00012A20" w:rsidRDefault="001C7B5D" w:rsidP="001C7B5D">
      <w:pPr>
        <w:spacing w:after="0" w:line="240" w:lineRule="auto"/>
        <w:rPr>
          <w:rFonts w:ascii="Arial" w:hAnsi="Arial" w:cs="Arial"/>
          <w:b/>
          <w:sz w:val="20"/>
          <w:szCs w:val="20"/>
        </w:rPr>
      </w:pPr>
    </w:p>
    <w:p w14:paraId="256582BE" w14:textId="6C0F1297" w:rsidR="001C7B5D" w:rsidRDefault="001C7B5D" w:rsidP="001C7B5D">
      <w:pPr>
        <w:spacing w:after="0" w:line="240" w:lineRule="auto"/>
        <w:jc w:val="both"/>
        <w:rPr>
          <w:rFonts w:ascii="Arial" w:hAnsi="Arial" w:cs="Arial"/>
          <w:sz w:val="20"/>
          <w:szCs w:val="20"/>
        </w:rPr>
      </w:pPr>
      <w:r w:rsidRPr="00012A20">
        <w:rPr>
          <w:rFonts w:ascii="Arial" w:hAnsi="Arial" w:cs="Arial"/>
          <w:color w:val="000000"/>
          <w:sz w:val="20"/>
          <w:szCs w:val="20"/>
        </w:rPr>
        <w:t xml:space="preserve">Besedilo javnega razpisa in razpisna dokumentacija (navodila in obrazci) so na voljo </w:t>
      </w:r>
      <w:r w:rsidRPr="00012A20">
        <w:rPr>
          <w:rFonts w:ascii="Arial" w:hAnsi="Arial" w:cs="Arial"/>
          <w:sz w:val="20"/>
          <w:szCs w:val="20"/>
        </w:rPr>
        <w:t xml:space="preserve">na spletnem </w:t>
      </w:r>
      <w:r w:rsidRPr="006B6D3A">
        <w:rPr>
          <w:rFonts w:ascii="Arial" w:hAnsi="Arial" w:cs="Arial"/>
          <w:sz w:val="20"/>
          <w:szCs w:val="20"/>
        </w:rPr>
        <w:t>naslovu</w:t>
      </w:r>
      <w:hyperlink w:history="1">
        <w:r w:rsidRPr="006B6D3A">
          <w:rPr>
            <w:rStyle w:val="Hiperpovezava"/>
            <w:rFonts w:ascii="Arial" w:hAnsi="Arial" w:cs="Arial"/>
            <w:sz w:val="20"/>
            <w:szCs w:val="20"/>
          </w:rPr>
          <w:t xml:space="preserve"> www.spiritslovenia.si/</w:t>
        </w:r>
      </w:hyperlink>
      <w:r w:rsidRPr="006B6D3A">
        <w:rPr>
          <w:rFonts w:ascii="Arial" w:hAnsi="Arial" w:cs="Arial"/>
          <w:sz w:val="20"/>
          <w:szCs w:val="20"/>
        </w:rPr>
        <w:t>.</w:t>
      </w:r>
    </w:p>
    <w:p w14:paraId="1949242B" w14:textId="77777777" w:rsidR="009E2F6F" w:rsidRPr="006B6D3A" w:rsidRDefault="009E2F6F" w:rsidP="001C7B5D">
      <w:pPr>
        <w:spacing w:after="0" w:line="240" w:lineRule="auto"/>
        <w:jc w:val="both"/>
        <w:rPr>
          <w:rFonts w:ascii="Arial" w:hAnsi="Arial" w:cs="Arial"/>
          <w:sz w:val="20"/>
          <w:szCs w:val="20"/>
        </w:rPr>
      </w:pPr>
    </w:p>
    <w:p w14:paraId="425589CA" w14:textId="77777777" w:rsidR="001C7B5D" w:rsidRDefault="001C7B5D" w:rsidP="001C7B5D">
      <w:pPr>
        <w:spacing w:after="0" w:line="240" w:lineRule="auto"/>
        <w:jc w:val="both"/>
        <w:rPr>
          <w:rFonts w:ascii="Arial" w:hAnsi="Arial" w:cs="Arial"/>
          <w:sz w:val="20"/>
          <w:szCs w:val="20"/>
        </w:rPr>
      </w:pPr>
    </w:p>
    <w:p w14:paraId="6693F142" w14:textId="77777777" w:rsidR="001C7B5D" w:rsidRPr="000A5E68" w:rsidRDefault="001C7B5D" w:rsidP="001C7B5D">
      <w:pPr>
        <w:pStyle w:val="Naslov"/>
        <w:ind w:left="720"/>
        <w:jc w:val="both"/>
        <w:outlineLvl w:val="1"/>
        <w:rPr>
          <w:rFonts w:ascii="Arial" w:hAnsi="Arial" w:cs="Arial"/>
          <w:sz w:val="22"/>
          <w:szCs w:val="20"/>
        </w:rPr>
      </w:pPr>
      <w:r>
        <w:rPr>
          <w:rFonts w:ascii="Arial" w:hAnsi="Arial" w:cs="Arial"/>
          <w:sz w:val="22"/>
          <w:szCs w:val="20"/>
        </w:rPr>
        <w:t xml:space="preserve">29. </w:t>
      </w:r>
      <w:r w:rsidRPr="000A5E68">
        <w:rPr>
          <w:rFonts w:ascii="Arial" w:hAnsi="Arial" w:cs="Arial"/>
          <w:sz w:val="22"/>
          <w:szCs w:val="20"/>
        </w:rPr>
        <w:t>Dodatne informacije</w:t>
      </w:r>
    </w:p>
    <w:p w14:paraId="549B59E0" w14:textId="77777777" w:rsidR="001C7B5D" w:rsidRPr="00012A20" w:rsidRDefault="001C7B5D" w:rsidP="001C7B5D">
      <w:pPr>
        <w:spacing w:after="0" w:line="240" w:lineRule="auto"/>
        <w:jc w:val="both"/>
        <w:rPr>
          <w:rFonts w:ascii="Arial" w:hAnsi="Arial" w:cs="Arial"/>
          <w:sz w:val="20"/>
          <w:szCs w:val="20"/>
        </w:rPr>
      </w:pPr>
    </w:p>
    <w:p w14:paraId="66D3CB9A" w14:textId="77777777" w:rsidR="001C7B5D" w:rsidRPr="006B6D3A" w:rsidRDefault="001C7B5D" w:rsidP="001C7B5D">
      <w:pPr>
        <w:autoSpaceDE w:val="0"/>
        <w:autoSpaceDN w:val="0"/>
        <w:adjustRightInd w:val="0"/>
        <w:spacing w:after="0" w:line="240" w:lineRule="auto"/>
        <w:jc w:val="both"/>
        <w:rPr>
          <w:rFonts w:ascii="Arial" w:hAnsi="Arial" w:cs="Arial"/>
          <w:sz w:val="20"/>
          <w:szCs w:val="20"/>
          <w:lang w:eastAsia="sl-SI"/>
        </w:rPr>
      </w:pPr>
      <w:r w:rsidRPr="006B6D3A">
        <w:rPr>
          <w:rFonts w:ascii="Arial" w:hAnsi="Arial" w:cs="Arial"/>
          <w:sz w:val="20"/>
          <w:szCs w:val="20"/>
          <w:lang w:eastAsia="sl-SI"/>
        </w:rPr>
        <w:t xml:space="preserve">Vprašanja v zvezi z javnim razpisom se posredujejo v elektronski obliki na naslov: </w:t>
      </w:r>
      <w:hyperlink r:id="rId22" w:history="1">
        <w:r w:rsidRPr="006B6D3A">
          <w:rPr>
            <w:rStyle w:val="Hiperpovezava"/>
            <w:rFonts w:ascii="Arial" w:hAnsi="Arial" w:cs="Arial"/>
            <w:sz w:val="20"/>
            <w:szCs w:val="20"/>
            <w:lang w:eastAsia="sl-SI"/>
          </w:rPr>
          <w:t>kompetence@spiritslovenia.si</w:t>
        </w:r>
      </w:hyperlink>
      <w:r w:rsidRPr="006B6D3A">
        <w:rPr>
          <w:rFonts w:ascii="Arial" w:hAnsi="Arial" w:cs="Arial"/>
          <w:sz w:val="20"/>
          <w:szCs w:val="20"/>
          <w:lang w:eastAsia="sl-SI"/>
        </w:rPr>
        <w:t xml:space="preserve">. </w:t>
      </w:r>
    </w:p>
    <w:p w14:paraId="6636BBFE" w14:textId="77777777" w:rsidR="001C7B5D" w:rsidRDefault="001C7B5D" w:rsidP="001C7B5D">
      <w:pPr>
        <w:autoSpaceDE w:val="0"/>
        <w:autoSpaceDN w:val="0"/>
        <w:adjustRightInd w:val="0"/>
        <w:spacing w:after="0" w:line="240" w:lineRule="auto"/>
        <w:jc w:val="both"/>
        <w:rPr>
          <w:rFonts w:ascii="Arial" w:hAnsi="Arial" w:cs="Arial"/>
          <w:sz w:val="20"/>
          <w:szCs w:val="20"/>
          <w:lang w:eastAsia="sl-SI"/>
        </w:rPr>
      </w:pPr>
    </w:p>
    <w:p w14:paraId="5CD6F270" w14:textId="77777777" w:rsidR="001C7B5D" w:rsidRPr="006B6D3A" w:rsidRDefault="001C7B5D" w:rsidP="001C7B5D">
      <w:pPr>
        <w:autoSpaceDE w:val="0"/>
        <w:autoSpaceDN w:val="0"/>
        <w:adjustRightInd w:val="0"/>
        <w:spacing w:after="0" w:line="240" w:lineRule="auto"/>
        <w:jc w:val="both"/>
        <w:rPr>
          <w:rFonts w:ascii="Arial" w:hAnsi="Arial" w:cs="Arial"/>
          <w:sz w:val="20"/>
          <w:szCs w:val="20"/>
        </w:rPr>
      </w:pPr>
      <w:r w:rsidRPr="006B6D3A">
        <w:rPr>
          <w:rFonts w:ascii="Arial" w:hAnsi="Arial" w:cs="Arial"/>
          <w:sz w:val="20"/>
          <w:szCs w:val="20"/>
          <w:lang w:eastAsia="sl-SI"/>
        </w:rPr>
        <w:t xml:space="preserve">Vprašanja na gornji naslov morajo prispeti najkasneje deset (10) dni pred iztekom roka za oddajo vloge. Agencija bo objavila odgovore na vprašanja najkasneje šest (6) dni pred iztekom roka za oddajo vloge, pod pogojem, da je bilo vprašanje posredovano pravočasno. Vprašanja, ki bodo prispela po 10. dnevu pred iztekom roka za oddajo vloge, ne bodo upoštevana. Objavljeni odgovori na vprašanja postanejo sestavni del razpisne dokumentacije. Odgovori bodo javno objavljeni na </w:t>
      </w:r>
      <w:r w:rsidRPr="006B6D3A">
        <w:rPr>
          <w:rFonts w:ascii="Arial" w:hAnsi="Arial" w:cs="Arial"/>
          <w:sz w:val="20"/>
          <w:szCs w:val="20"/>
        </w:rPr>
        <w:t xml:space="preserve">spletnem naslovu </w:t>
      </w:r>
      <w:hyperlink r:id="rId23" w:history="1">
        <w:r w:rsidRPr="006B6D3A">
          <w:rPr>
            <w:rStyle w:val="Hiperpovezava"/>
            <w:rFonts w:ascii="Arial" w:hAnsi="Arial" w:cs="Arial"/>
            <w:sz w:val="20"/>
            <w:szCs w:val="20"/>
          </w:rPr>
          <w:t>http://www.spiritslovenia.si/</w:t>
        </w:r>
      </w:hyperlink>
      <w:r w:rsidRPr="006B6D3A">
        <w:rPr>
          <w:rFonts w:ascii="Arial" w:hAnsi="Arial" w:cs="Arial"/>
          <w:sz w:val="20"/>
          <w:szCs w:val="20"/>
        </w:rPr>
        <w:t xml:space="preserve">. </w:t>
      </w:r>
    </w:p>
    <w:p w14:paraId="3D1F937F"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p>
    <w:p w14:paraId="7F6A3CAF" w14:textId="77777777" w:rsidR="001C7B5D" w:rsidRPr="00012A20" w:rsidRDefault="001C7B5D" w:rsidP="001C7B5D">
      <w:pPr>
        <w:autoSpaceDE w:val="0"/>
        <w:autoSpaceDN w:val="0"/>
        <w:adjustRightInd w:val="0"/>
        <w:spacing w:after="0" w:line="240" w:lineRule="auto"/>
        <w:jc w:val="both"/>
        <w:rPr>
          <w:rFonts w:ascii="Arial" w:hAnsi="Arial" w:cs="Arial"/>
          <w:sz w:val="20"/>
          <w:szCs w:val="20"/>
          <w:lang w:eastAsia="sl-SI"/>
        </w:rPr>
      </w:pPr>
      <w:r w:rsidRPr="00012A20">
        <w:rPr>
          <w:rFonts w:ascii="Arial" w:hAnsi="Arial" w:cs="Arial"/>
          <w:sz w:val="20"/>
          <w:szCs w:val="20"/>
          <w:lang w:eastAsia="sl-SI"/>
        </w:rPr>
        <w:t>Vprašanja in odgovori bodo objavljeni na spletni strani, zato bodite pri postavljanju vprašanj previdni, da v njih ne razkrivate morebitnih osebnih podatkov, poslovnih skrivnosti in drugih podatkov, ki ne smejo biti javno objavljeni.</w:t>
      </w:r>
    </w:p>
    <w:p w14:paraId="29A705B4" w14:textId="77777777" w:rsidR="001C7B5D" w:rsidRPr="00012A20" w:rsidRDefault="001C7B5D" w:rsidP="001C7B5D">
      <w:pPr>
        <w:autoSpaceDE w:val="0"/>
        <w:autoSpaceDN w:val="0"/>
        <w:adjustRightInd w:val="0"/>
        <w:spacing w:after="0" w:line="240" w:lineRule="auto"/>
        <w:jc w:val="both"/>
        <w:rPr>
          <w:rFonts w:ascii="Arial" w:hAnsi="Arial" w:cs="Arial"/>
          <w:sz w:val="20"/>
          <w:szCs w:val="20"/>
        </w:rPr>
      </w:pPr>
    </w:p>
    <w:p w14:paraId="0792953F" w14:textId="77777777" w:rsidR="001C7B5D" w:rsidRPr="006B6D3A" w:rsidRDefault="001C7B5D" w:rsidP="001C7B5D">
      <w:pPr>
        <w:autoSpaceDE w:val="0"/>
        <w:autoSpaceDN w:val="0"/>
        <w:adjustRightInd w:val="0"/>
        <w:spacing w:after="0" w:line="240" w:lineRule="auto"/>
        <w:jc w:val="both"/>
        <w:rPr>
          <w:rFonts w:ascii="Arial" w:hAnsi="Arial" w:cs="Arial"/>
          <w:sz w:val="20"/>
          <w:szCs w:val="20"/>
          <w:lang w:eastAsia="sl-SI"/>
        </w:rPr>
      </w:pPr>
      <w:r w:rsidRPr="00012A20">
        <w:rPr>
          <w:rFonts w:ascii="Arial" w:hAnsi="Arial" w:cs="Arial"/>
          <w:sz w:val="20"/>
          <w:szCs w:val="20"/>
        </w:rPr>
        <w:t xml:space="preserve">Potencialni prijavitelji bodo o vseh novostih sproti obveščeni preko spletne strani </w:t>
      </w:r>
      <w:hyperlink r:id="rId24" w:history="1">
        <w:r w:rsidRPr="006B6D3A">
          <w:rPr>
            <w:rStyle w:val="Hiperpovezava"/>
            <w:rFonts w:ascii="Arial" w:hAnsi="Arial" w:cs="Arial"/>
            <w:sz w:val="20"/>
            <w:szCs w:val="20"/>
          </w:rPr>
          <w:t>http://www.spiritslovenia.si/</w:t>
        </w:r>
      </w:hyperlink>
      <w:r w:rsidRPr="006B6D3A">
        <w:rPr>
          <w:rFonts w:ascii="Arial" w:hAnsi="Arial" w:cs="Arial"/>
          <w:sz w:val="20"/>
          <w:szCs w:val="20"/>
        </w:rPr>
        <w:t xml:space="preserve">. </w:t>
      </w:r>
    </w:p>
    <w:p w14:paraId="1D7456F9" w14:textId="77777777" w:rsidR="001C7B5D" w:rsidRPr="00012A20" w:rsidRDefault="001C7B5D" w:rsidP="001C7B5D">
      <w:pPr>
        <w:spacing w:after="0" w:line="240" w:lineRule="auto"/>
        <w:jc w:val="both"/>
        <w:rPr>
          <w:rFonts w:ascii="Arial" w:hAnsi="Arial" w:cs="Arial"/>
          <w:sz w:val="20"/>
          <w:szCs w:val="20"/>
        </w:rPr>
      </w:pPr>
    </w:p>
    <w:p w14:paraId="13395412" w14:textId="77777777" w:rsidR="001C7B5D" w:rsidRPr="00012A20" w:rsidRDefault="001C7B5D" w:rsidP="001C7B5D">
      <w:pPr>
        <w:pStyle w:val="Naslov"/>
        <w:jc w:val="left"/>
        <w:rPr>
          <w:rFonts w:ascii="Arial" w:hAnsi="Arial" w:cs="Arial"/>
          <w:b w:val="0"/>
          <w:sz w:val="20"/>
          <w:szCs w:val="20"/>
          <w:lang w:val="sl-SI"/>
        </w:rPr>
      </w:pPr>
    </w:p>
    <w:p w14:paraId="195AE034" w14:textId="77777777" w:rsidR="001C7B5D" w:rsidRPr="00012A20" w:rsidRDefault="001C7B5D" w:rsidP="001C7B5D">
      <w:pPr>
        <w:spacing w:after="0" w:line="240" w:lineRule="auto"/>
        <w:jc w:val="both"/>
        <w:rPr>
          <w:rFonts w:ascii="Arial" w:hAnsi="Arial" w:cs="Arial"/>
          <w:b/>
          <w:sz w:val="20"/>
          <w:szCs w:val="20"/>
        </w:rPr>
      </w:pPr>
    </w:p>
    <w:p w14:paraId="4E57DE11" w14:textId="77777777" w:rsidR="001C7B5D" w:rsidRPr="00012A20" w:rsidRDefault="001C7B5D" w:rsidP="001C7B5D">
      <w:pPr>
        <w:spacing w:after="0" w:line="240" w:lineRule="auto"/>
        <w:jc w:val="both"/>
        <w:rPr>
          <w:rFonts w:ascii="Arial" w:hAnsi="Arial" w:cs="Arial"/>
          <w:sz w:val="20"/>
          <w:szCs w:val="20"/>
        </w:rPr>
      </w:pPr>
    </w:p>
    <w:p w14:paraId="1BEF0E57" w14:textId="77777777" w:rsidR="001C7B5D" w:rsidRPr="00012A20" w:rsidRDefault="001C7B5D" w:rsidP="001C7B5D">
      <w:pPr>
        <w:spacing w:after="0" w:line="240" w:lineRule="auto"/>
        <w:ind w:left="3540" w:firstLine="708"/>
        <w:jc w:val="center"/>
        <w:rPr>
          <w:rFonts w:ascii="Arial" w:hAnsi="Arial" w:cs="Arial"/>
          <w:bCs/>
          <w:sz w:val="20"/>
          <w:szCs w:val="20"/>
        </w:rPr>
      </w:pPr>
      <w:r w:rsidRPr="00012A20">
        <w:rPr>
          <w:rFonts w:ascii="Arial" w:hAnsi="Arial" w:cs="Arial"/>
          <w:bCs/>
          <w:sz w:val="20"/>
          <w:szCs w:val="20"/>
        </w:rPr>
        <w:t>Javna agencija Republike Slovenije za spodbujanje podjetništva, internacionalizacije, tujih investicij in tehnologije</w:t>
      </w:r>
    </w:p>
    <w:p w14:paraId="3D05E31E" w14:textId="77777777" w:rsidR="001C7B5D" w:rsidRPr="00012A20" w:rsidRDefault="001C7B5D" w:rsidP="001C7B5D">
      <w:pPr>
        <w:spacing w:after="0" w:line="240" w:lineRule="auto"/>
        <w:ind w:left="3540" w:firstLine="708"/>
        <w:jc w:val="center"/>
        <w:rPr>
          <w:rFonts w:ascii="Arial" w:hAnsi="Arial" w:cs="Arial"/>
          <w:bCs/>
          <w:sz w:val="20"/>
          <w:szCs w:val="20"/>
        </w:rPr>
      </w:pPr>
    </w:p>
    <w:p w14:paraId="25E6C2A0" w14:textId="77777777" w:rsidR="001C7B5D" w:rsidRPr="00012A20" w:rsidRDefault="001C7B5D" w:rsidP="001C7B5D">
      <w:pPr>
        <w:spacing w:after="0" w:line="240" w:lineRule="auto"/>
        <w:ind w:left="3540" w:firstLine="708"/>
        <w:jc w:val="center"/>
        <w:rPr>
          <w:rFonts w:ascii="Arial" w:hAnsi="Arial" w:cs="Arial"/>
          <w:bCs/>
          <w:sz w:val="20"/>
          <w:szCs w:val="20"/>
        </w:rPr>
      </w:pPr>
      <w:r w:rsidRPr="00012A20">
        <w:rPr>
          <w:rFonts w:ascii="Arial" w:hAnsi="Arial" w:cs="Arial"/>
          <w:bCs/>
          <w:sz w:val="20"/>
          <w:szCs w:val="20"/>
        </w:rPr>
        <w:t>mag. Gorazd Mihelič</w:t>
      </w:r>
    </w:p>
    <w:p w14:paraId="20C54DF7" w14:textId="68C47DE8" w:rsidR="001C7B5D" w:rsidRDefault="001C7B5D" w:rsidP="001C7B5D"/>
    <w:p w14:paraId="551F0A44" w14:textId="1AE0034B" w:rsidR="009E2F6F" w:rsidRDefault="009E2F6F" w:rsidP="001C7B5D"/>
    <w:p w14:paraId="1EEB2253" w14:textId="77777777" w:rsidR="009E2F6F" w:rsidRPr="00EE2A24" w:rsidRDefault="009E2F6F" w:rsidP="001C7B5D"/>
    <w:p w14:paraId="183B9666" w14:textId="667EA24F" w:rsidR="002527A9" w:rsidRPr="00012A20" w:rsidRDefault="002527A9" w:rsidP="006C433C">
      <w:pPr>
        <w:spacing w:after="0" w:line="240" w:lineRule="auto"/>
        <w:jc w:val="both"/>
        <w:rPr>
          <w:rFonts w:ascii="Arial" w:hAnsi="Arial" w:cs="Arial"/>
          <w:sz w:val="20"/>
          <w:szCs w:val="20"/>
        </w:rPr>
      </w:pPr>
    </w:p>
    <w:p w14:paraId="41057C2E" w14:textId="77777777" w:rsidR="003037CA" w:rsidRPr="00F911C0" w:rsidRDefault="00A60CC1" w:rsidP="006C433C">
      <w:pPr>
        <w:pStyle w:val="Naslov1"/>
        <w:spacing w:line="240" w:lineRule="auto"/>
        <w:rPr>
          <w:rFonts w:ascii="Arial" w:hAnsi="Arial" w:cs="Arial"/>
        </w:rPr>
      </w:pPr>
      <w:r>
        <w:rPr>
          <w:rFonts w:ascii="Arial" w:hAnsi="Arial" w:cs="Arial"/>
        </w:rPr>
        <w:t>POJASNILA K JAVNEMU RAZPISU</w:t>
      </w:r>
    </w:p>
    <w:p w14:paraId="0A79C23D" w14:textId="77777777" w:rsidR="00F44CFD" w:rsidRDefault="00F44CFD" w:rsidP="006C433C">
      <w:pPr>
        <w:tabs>
          <w:tab w:val="left" w:pos="0"/>
        </w:tabs>
        <w:spacing w:after="0" w:line="240" w:lineRule="auto"/>
        <w:jc w:val="both"/>
        <w:rPr>
          <w:rFonts w:ascii="Arial" w:hAnsi="Arial" w:cs="Arial"/>
          <w:color w:val="000000"/>
          <w:sz w:val="20"/>
          <w:szCs w:val="20"/>
        </w:rPr>
      </w:pPr>
    </w:p>
    <w:p w14:paraId="7C1D433F" w14:textId="77777777" w:rsidR="00A60CC1" w:rsidRPr="00012A20" w:rsidRDefault="00A60CC1" w:rsidP="006C433C">
      <w:pPr>
        <w:spacing w:after="0" w:line="240" w:lineRule="auto"/>
        <w:jc w:val="both"/>
        <w:rPr>
          <w:rFonts w:ascii="Arial" w:hAnsi="Arial" w:cs="Arial"/>
          <w:sz w:val="20"/>
          <w:szCs w:val="20"/>
        </w:rPr>
      </w:pPr>
      <w:r w:rsidRPr="00012A20">
        <w:rPr>
          <w:rFonts w:ascii="Arial" w:hAnsi="Arial" w:cs="Arial"/>
          <w:sz w:val="20"/>
          <w:szCs w:val="20"/>
        </w:rPr>
        <w:t>Javni razpis se izvaja v skladu z Operativnim programom za izvajanje kohezijske politike v programskem obdobju 2014-2020 in na podlagi Slovenske strategije pametne specializacije, ki predstavlja strategijo za krepitev konkurenčnosti gospodarstva, za krepitev inovacijske sposobnosti in diverzifikacijo obstoječe industrije ter za rast novih in hitro rastočih industrij oz. podjetij.</w:t>
      </w:r>
    </w:p>
    <w:p w14:paraId="09A9C4B9" w14:textId="77777777" w:rsidR="00A60CC1" w:rsidRDefault="00A60CC1" w:rsidP="006C433C">
      <w:pPr>
        <w:tabs>
          <w:tab w:val="left" w:pos="0"/>
        </w:tabs>
        <w:spacing w:after="0" w:line="240" w:lineRule="auto"/>
        <w:jc w:val="both"/>
        <w:rPr>
          <w:rFonts w:ascii="Arial" w:hAnsi="Arial" w:cs="Arial"/>
          <w:color w:val="000000"/>
          <w:sz w:val="20"/>
          <w:szCs w:val="20"/>
        </w:rPr>
      </w:pPr>
    </w:p>
    <w:p w14:paraId="50EC91FF" w14:textId="77777777" w:rsidR="00FC3651" w:rsidRDefault="00FC3651" w:rsidP="006C433C">
      <w:pPr>
        <w:pStyle w:val="datumtevilka"/>
        <w:spacing w:line="240" w:lineRule="auto"/>
        <w:jc w:val="both"/>
        <w:rPr>
          <w:rFonts w:eastAsia="Calibri" w:cs="Arial"/>
          <w:lang w:eastAsia="en-US"/>
        </w:rPr>
      </w:pPr>
      <w:r w:rsidRPr="00012A20">
        <w:rPr>
          <w:rFonts w:eastAsia="Calibri" w:cs="Arial"/>
          <w:lang w:eastAsia="en-US"/>
        </w:rPr>
        <w:t xml:space="preserve">V javnem razpisu uporabljeni pojem »operacija« pomeni izvedbo razvojno-raziskovalnih aktivnosti, ki jih izvaja upravičenec za dosego zastavljenega rezultata. </w:t>
      </w:r>
    </w:p>
    <w:p w14:paraId="1EA9C499" w14:textId="77777777" w:rsidR="00A60CC1" w:rsidRDefault="00A60CC1" w:rsidP="006C433C">
      <w:pPr>
        <w:pStyle w:val="datumtevilka"/>
        <w:spacing w:line="240" w:lineRule="auto"/>
        <w:jc w:val="both"/>
        <w:rPr>
          <w:rFonts w:eastAsia="Calibri" w:cs="Arial"/>
          <w:lang w:eastAsia="en-US"/>
        </w:rPr>
      </w:pPr>
    </w:p>
    <w:p w14:paraId="71E7D6B4" w14:textId="086D99F6" w:rsidR="00A60CC1" w:rsidRPr="00A60CC1" w:rsidRDefault="00A60CC1" w:rsidP="006C433C">
      <w:pPr>
        <w:pStyle w:val="datumtevilka"/>
        <w:spacing w:line="240" w:lineRule="auto"/>
        <w:jc w:val="both"/>
        <w:rPr>
          <w:rFonts w:cs="Arial"/>
        </w:rPr>
      </w:pPr>
      <w:r w:rsidRPr="00E0329F">
        <w:rPr>
          <w:rFonts w:eastAsia="Calibri" w:cs="Arial"/>
          <w:lang w:eastAsia="en-US"/>
        </w:rPr>
        <w:t>Na javnem razpisu lahko kandidirajo le samostojni prijavitelji, ki izpolnjujejo pogoje za kandidiranje iz točke 4. javnega razpisa</w:t>
      </w:r>
      <w:r w:rsidR="00280AFA">
        <w:rPr>
          <w:rFonts w:eastAsia="Calibri" w:cs="Arial"/>
          <w:lang w:eastAsia="en-US"/>
        </w:rPr>
        <w:t>.</w:t>
      </w:r>
      <w:r w:rsidRPr="00E0329F">
        <w:rPr>
          <w:rFonts w:eastAsia="Calibri" w:cs="Arial"/>
          <w:lang w:eastAsia="en-US"/>
        </w:rPr>
        <w:t xml:space="preserve"> </w:t>
      </w:r>
      <w:r w:rsidRPr="00E0329F">
        <w:rPr>
          <w:rFonts w:cs="Arial"/>
        </w:rPr>
        <w:t>Prijavitelj  mora v vlogi jasno in realno prikazati vse raziskovalno razvojne faze</w:t>
      </w:r>
      <w:r w:rsidR="00CB2F86" w:rsidRPr="00E0329F">
        <w:rPr>
          <w:rFonts w:cs="Arial"/>
        </w:rPr>
        <w:t xml:space="preserve"> na RRI projektu</w:t>
      </w:r>
      <w:r w:rsidRPr="00E0329F">
        <w:rPr>
          <w:rFonts w:cs="Arial"/>
        </w:rPr>
        <w:t>.</w:t>
      </w:r>
    </w:p>
    <w:p w14:paraId="6624AF46" w14:textId="77777777" w:rsidR="00FC3651" w:rsidRDefault="00FC3651" w:rsidP="006C433C">
      <w:pPr>
        <w:spacing w:after="0" w:line="240" w:lineRule="auto"/>
        <w:jc w:val="both"/>
        <w:rPr>
          <w:rFonts w:ascii="Arial" w:eastAsia="Times New Roman" w:hAnsi="Arial" w:cs="Arial"/>
          <w:sz w:val="20"/>
          <w:szCs w:val="20"/>
          <w:lang w:eastAsia="sl-SI"/>
        </w:rPr>
      </w:pPr>
    </w:p>
    <w:p w14:paraId="2865023F" w14:textId="2CF6B8E2" w:rsidR="00A60CC1" w:rsidRPr="00A60CC1" w:rsidRDefault="00A60CC1" w:rsidP="006C433C">
      <w:pPr>
        <w:spacing w:after="0" w:line="240" w:lineRule="auto"/>
        <w:jc w:val="both"/>
        <w:rPr>
          <w:rFonts w:ascii="Arial" w:eastAsia="Times New Roman" w:hAnsi="Arial" w:cs="Arial"/>
          <w:sz w:val="20"/>
          <w:szCs w:val="20"/>
          <w:lang w:eastAsia="sl-SI"/>
        </w:rPr>
      </w:pPr>
      <w:r w:rsidRPr="00A60CC1">
        <w:rPr>
          <w:rFonts w:ascii="Arial" w:eastAsia="Times New Roman" w:hAnsi="Arial" w:cs="Arial"/>
          <w:sz w:val="20"/>
          <w:szCs w:val="20"/>
          <w:lang w:eastAsia="sl-SI"/>
        </w:rPr>
        <w:t>Javni razpis pokriva le področja uporabe, ki so jasno definirana v veljavni Strategiji pametne specializacije (v nadaljevanju: »S4«) z izjemo področja trajnostnega turizma. Prijavitelji bodo morali v svoji prijavi jasno navesti in utemeljiti področje uporabe, ki ga pokrivajo, kar pa bo morala izražati tudi sama vsebina prijavljenega projekta.</w:t>
      </w:r>
    </w:p>
    <w:p w14:paraId="4614015B" w14:textId="77777777" w:rsidR="00A60CC1" w:rsidRDefault="00A60CC1" w:rsidP="006C433C">
      <w:pPr>
        <w:spacing w:after="0" w:line="240" w:lineRule="auto"/>
        <w:jc w:val="both"/>
        <w:rPr>
          <w:rFonts w:ascii="Arial" w:eastAsia="Times New Roman" w:hAnsi="Arial" w:cs="Arial"/>
          <w:sz w:val="20"/>
          <w:szCs w:val="20"/>
          <w:lang w:eastAsia="sl-SI"/>
        </w:rPr>
      </w:pPr>
    </w:p>
    <w:p w14:paraId="0884CB11" w14:textId="77777777" w:rsidR="00337007" w:rsidRPr="00A60CC1" w:rsidRDefault="00337007"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1.</w:t>
      </w:r>
      <w:r w:rsidRPr="00A60CC1">
        <w:rPr>
          <w:rFonts w:ascii="Arial" w:hAnsi="Arial" w:cs="Arial"/>
          <w:sz w:val="24"/>
          <w:szCs w:val="24"/>
        </w:rPr>
        <w:t xml:space="preserve"> </w:t>
      </w:r>
      <w:r>
        <w:rPr>
          <w:rFonts w:ascii="Arial" w:hAnsi="Arial" w:cs="Arial"/>
          <w:sz w:val="24"/>
          <w:szCs w:val="24"/>
        </w:rPr>
        <w:t>Splošna opredelitev RR aktivnosti</w:t>
      </w:r>
    </w:p>
    <w:p w14:paraId="696EF7D5" w14:textId="77777777" w:rsidR="00337007" w:rsidRDefault="00337007" w:rsidP="006C433C">
      <w:pPr>
        <w:spacing w:after="0" w:line="240" w:lineRule="auto"/>
        <w:jc w:val="both"/>
        <w:rPr>
          <w:rFonts w:ascii="Arial" w:eastAsia="Times New Roman" w:hAnsi="Arial" w:cs="Arial"/>
          <w:sz w:val="20"/>
          <w:szCs w:val="20"/>
          <w:lang w:eastAsia="sl-SI"/>
        </w:rPr>
      </w:pPr>
    </w:p>
    <w:p w14:paraId="61268A1B" w14:textId="77777777" w:rsidR="00337007" w:rsidRPr="00CF1928" w:rsidRDefault="00337007" w:rsidP="006C433C">
      <w:p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Kot s</w:t>
      </w:r>
      <w:r w:rsidRPr="00CF1928">
        <w:rPr>
          <w:rFonts w:ascii="Arial" w:hAnsi="Arial" w:cs="Arial"/>
          <w:sz w:val="20"/>
          <w:szCs w:val="20"/>
          <w:lang w:eastAsia="sl-SI"/>
        </w:rPr>
        <w:t>p</w:t>
      </w:r>
      <w:r>
        <w:rPr>
          <w:rFonts w:ascii="Arial" w:hAnsi="Arial" w:cs="Arial"/>
          <w:sz w:val="20"/>
          <w:szCs w:val="20"/>
          <w:lang w:eastAsia="sl-SI"/>
        </w:rPr>
        <w:t>lošna opredelitev RR aktivnosti se uporabljajo i</w:t>
      </w:r>
      <w:r w:rsidRPr="00CF1928">
        <w:rPr>
          <w:rFonts w:ascii="Arial" w:hAnsi="Arial" w:cs="Arial"/>
          <w:sz w:val="20"/>
          <w:szCs w:val="20"/>
          <w:lang w:eastAsia="sl-SI"/>
        </w:rPr>
        <w:t>ndustrijske raziskave in eksperimentalni razvoj (</w:t>
      </w:r>
      <w:r>
        <w:rPr>
          <w:rFonts w:ascii="Arial" w:hAnsi="Arial" w:cs="Arial"/>
          <w:sz w:val="20"/>
          <w:szCs w:val="20"/>
          <w:lang w:eastAsia="sl-SI"/>
        </w:rPr>
        <w:t>v nadaljevanju »</w:t>
      </w:r>
      <w:r w:rsidRPr="00CF1928">
        <w:rPr>
          <w:rFonts w:ascii="Arial" w:hAnsi="Arial" w:cs="Arial"/>
          <w:sz w:val="20"/>
          <w:szCs w:val="20"/>
          <w:lang w:eastAsia="sl-SI"/>
        </w:rPr>
        <w:t>RR</w:t>
      </w:r>
      <w:r>
        <w:rPr>
          <w:rFonts w:ascii="Arial" w:hAnsi="Arial" w:cs="Arial"/>
          <w:sz w:val="20"/>
          <w:szCs w:val="20"/>
          <w:lang w:eastAsia="sl-SI"/>
        </w:rPr>
        <w:t xml:space="preserve"> </w:t>
      </w:r>
      <w:r w:rsidR="00347649">
        <w:rPr>
          <w:rFonts w:ascii="Arial" w:hAnsi="Arial" w:cs="Arial"/>
          <w:sz w:val="20"/>
          <w:szCs w:val="20"/>
          <w:lang w:eastAsia="sl-SI"/>
        </w:rPr>
        <w:t>aktivnost</w:t>
      </w:r>
      <w:r>
        <w:rPr>
          <w:rFonts w:ascii="Arial" w:hAnsi="Arial" w:cs="Arial"/>
          <w:sz w:val="20"/>
          <w:szCs w:val="20"/>
          <w:lang w:eastAsia="sl-SI"/>
        </w:rPr>
        <w:t>«</w:t>
      </w:r>
      <w:r w:rsidRPr="00CF1928">
        <w:rPr>
          <w:rFonts w:ascii="Arial" w:hAnsi="Arial" w:cs="Arial"/>
          <w:sz w:val="20"/>
          <w:szCs w:val="20"/>
          <w:lang w:eastAsia="sl-SI"/>
        </w:rPr>
        <w:t>)</w:t>
      </w:r>
      <w:r>
        <w:rPr>
          <w:rFonts w:ascii="Arial" w:hAnsi="Arial" w:cs="Arial"/>
          <w:sz w:val="20"/>
          <w:szCs w:val="20"/>
          <w:lang w:eastAsia="sl-SI"/>
        </w:rPr>
        <w:t xml:space="preserve">. RR </w:t>
      </w:r>
      <w:r w:rsidR="00347649">
        <w:rPr>
          <w:rFonts w:ascii="Arial" w:hAnsi="Arial" w:cs="Arial"/>
          <w:sz w:val="20"/>
          <w:szCs w:val="20"/>
          <w:lang w:eastAsia="sl-SI"/>
        </w:rPr>
        <w:t>aktivnosti</w:t>
      </w:r>
      <w:r>
        <w:rPr>
          <w:rFonts w:ascii="Arial" w:hAnsi="Arial" w:cs="Arial"/>
          <w:sz w:val="20"/>
          <w:szCs w:val="20"/>
          <w:lang w:eastAsia="sl-SI"/>
        </w:rPr>
        <w:t xml:space="preserve"> se i</w:t>
      </w:r>
      <w:r w:rsidRPr="00CF1928">
        <w:rPr>
          <w:rFonts w:ascii="Arial" w:hAnsi="Arial" w:cs="Arial"/>
          <w:sz w:val="20"/>
          <w:szCs w:val="20"/>
          <w:lang w:eastAsia="sl-SI"/>
        </w:rPr>
        <w:t>zvaja</w:t>
      </w:r>
      <w:r w:rsidR="00913903">
        <w:rPr>
          <w:rFonts w:ascii="Arial" w:hAnsi="Arial" w:cs="Arial"/>
          <w:sz w:val="20"/>
          <w:szCs w:val="20"/>
          <w:lang w:eastAsia="sl-SI"/>
        </w:rPr>
        <w:t>jo</w:t>
      </w:r>
      <w:r>
        <w:rPr>
          <w:rFonts w:ascii="Arial" w:hAnsi="Arial" w:cs="Arial"/>
          <w:sz w:val="20"/>
          <w:szCs w:val="20"/>
          <w:lang w:eastAsia="sl-SI"/>
        </w:rPr>
        <w:t xml:space="preserve"> </w:t>
      </w:r>
      <w:r w:rsidRPr="00CF1928">
        <w:rPr>
          <w:rFonts w:ascii="Arial" w:hAnsi="Arial" w:cs="Arial"/>
          <w:sz w:val="20"/>
          <w:szCs w:val="20"/>
          <w:lang w:eastAsia="sl-SI"/>
        </w:rPr>
        <w:t xml:space="preserve">z namenom, da bi </w:t>
      </w:r>
      <w:r>
        <w:rPr>
          <w:rFonts w:ascii="Arial" w:hAnsi="Arial" w:cs="Arial"/>
          <w:sz w:val="20"/>
          <w:szCs w:val="20"/>
          <w:lang w:eastAsia="sl-SI"/>
        </w:rPr>
        <w:t xml:space="preserve">z ustvarjalnim in sistematičnim delom </w:t>
      </w:r>
      <w:r w:rsidRPr="00CF1928">
        <w:rPr>
          <w:rFonts w:ascii="Arial" w:hAnsi="Arial" w:cs="Arial"/>
          <w:sz w:val="20"/>
          <w:szCs w:val="20"/>
          <w:lang w:eastAsia="sl-SI"/>
        </w:rPr>
        <w:t>povečal</w:t>
      </w:r>
      <w:r w:rsidR="00913903">
        <w:rPr>
          <w:rFonts w:ascii="Arial" w:hAnsi="Arial" w:cs="Arial"/>
          <w:sz w:val="20"/>
          <w:szCs w:val="20"/>
          <w:lang w:eastAsia="sl-SI"/>
        </w:rPr>
        <w:t>e</w:t>
      </w:r>
      <w:r w:rsidRPr="00CF1928">
        <w:rPr>
          <w:rFonts w:ascii="Arial" w:hAnsi="Arial" w:cs="Arial"/>
          <w:sz w:val="20"/>
          <w:szCs w:val="20"/>
          <w:lang w:eastAsia="sl-SI"/>
        </w:rPr>
        <w:t xml:space="preserve"> obseg znanja – vključno z znanjem človeštva, kulture in družbe – in da bi izumljal</w:t>
      </w:r>
      <w:r w:rsidR="00913903">
        <w:rPr>
          <w:rFonts w:ascii="Arial" w:hAnsi="Arial" w:cs="Arial"/>
          <w:sz w:val="20"/>
          <w:szCs w:val="20"/>
          <w:lang w:eastAsia="sl-SI"/>
        </w:rPr>
        <w:t>e</w:t>
      </w:r>
      <w:r w:rsidRPr="00CF1928">
        <w:rPr>
          <w:rFonts w:ascii="Arial" w:hAnsi="Arial" w:cs="Arial"/>
          <w:sz w:val="20"/>
          <w:szCs w:val="20"/>
          <w:lang w:eastAsia="sl-SI"/>
        </w:rPr>
        <w:t xml:space="preserve"> nove uporabe razpoložljivega znanja. </w:t>
      </w:r>
    </w:p>
    <w:p w14:paraId="1E8D24F2" w14:textId="77777777" w:rsidR="00337007" w:rsidRPr="00CF1928" w:rsidRDefault="00337007" w:rsidP="006C433C">
      <w:pPr>
        <w:spacing w:after="0" w:line="240" w:lineRule="auto"/>
        <w:jc w:val="both"/>
        <w:rPr>
          <w:rFonts w:ascii="Arial" w:hAnsi="Arial" w:cs="Arial"/>
          <w:sz w:val="20"/>
          <w:szCs w:val="20"/>
          <w:lang w:eastAsia="sl-SI"/>
        </w:rPr>
      </w:pPr>
    </w:p>
    <w:p w14:paraId="27CF2A69" w14:textId="77777777" w:rsidR="00337007" w:rsidRPr="00CF1928" w:rsidRDefault="00337007" w:rsidP="006C433C">
      <w:pPr>
        <w:spacing w:after="0" w:line="240" w:lineRule="auto"/>
        <w:jc w:val="both"/>
        <w:rPr>
          <w:rFonts w:ascii="Arial" w:hAnsi="Arial" w:cs="Arial"/>
          <w:sz w:val="20"/>
          <w:szCs w:val="20"/>
        </w:rPr>
      </w:pPr>
      <w:r w:rsidRPr="00CF1928">
        <w:rPr>
          <w:rFonts w:ascii="Arial" w:hAnsi="Arial" w:cs="Arial"/>
          <w:sz w:val="20"/>
          <w:szCs w:val="20"/>
          <w:lang w:eastAsia="sl-SI"/>
        </w:rPr>
        <w:t xml:space="preserve">RR </w:t>
      </w:r>
      <w:r w:rsidR="00347649">
        <w:rPr>
          <w:rFonts w:ascii="Arial" w:hAnsi="Arial" w:cs="Arial"/>
          <w:sz w:val="20"/>
          <w:szCs w:val="20"/>
          <w:lang w:eastAsia="sl-SI"/>
        </w:rPr>
        <w:t>aktivnosti</w:t>
      </w:r>
      <w:r w:rsidR="00347649" w:rsidRPr="00CF1928">
        <w:rPr>
          <w:rFonts w:ascii="Arial" w:hAnsi="Arial" w:cs="Arial"/>
          <w:sz w:val="20"/>
          <w:szCs w:val="20"/>
          <w:lang w:eastAsia="sl-SI"/>
        </w:rPr>
        <w:t xml:space="preserve"> </w:t>
      </w:r>
      <w:r w:rsidRPr="00CF1928">
        <w:rPr>
          <w:rFonts w:ascii="Arial" w:hAnsi="Arial" w:cs="Arial"/>
          <w:sz w:val="20"/>
          <w:szCs w:val="20"/>
          <w:lang w:eastAsia="sl-SI"/>
        </w:rPr>
        <w:t xml:space="preserve">so določene z naborom skupnih lastnosti, tudi če jih izvajajo različni izvajalci, z namenom, da bi dosegli specifične ali splošne cilje. RR </w:t>
      </w:r>
      <w:r w:rsidR="00347649">
        <w:rPr>
          <w:rFonts w:ascii="Arial" w:hAnsi="Arial" w:cs="Arial"/>
          <w:sz w:val="20"/>
          <w:szCs w:val="20"/>
          <w:lang w:eastAsia="sl-SI"/>
        </w:rPr>
        <w:t>aktivnosti so</w:t>
      </w:r>
      <w:r w:rsidRPr="00CF1928">
        <w:rPr>
          <w:rFonts w:ascii="Arial" w:hAnsi="Arial" w:cs="Arial"/>
          <w:sz w:val="20"/>
          <w:szCs w:val="20"/>
          <w:lang w:eastAsia="sl-SI"/>
        </w:rPr>
        <w:t xml:space="preserve"> vedno usmerjen</w:t>
      </w:r>
      <w:r w:rsidR="00347649">
        <w:rPr>
          <w:rFonts w:ascii="Arial" w:hAnsi="Arial" w:cs="Arial"/>
          <w:sz w:val="20"/>
          <w:szCs w:val="20"/>
          <w:lang w:eastAsia="sl-SI"/>
        </w:rPr>
        <w:t>e</w:t>
      </w:r>
      <w:r w:rsidRPr="00CF1928">
        <w:rPr>
          <w:rFonts w:ascii="Arial" w:hAnsi="Arial" w:cs="Arial"/>
          <w:sz w:val="20"/>
          <w:szCs w:val="20"/>
          <w:lang w:eastAsia="sl-SI"/>
        </w:rPr>
        <w:t xml:space="preserve"> v nove ugotovitve, na osnovi izvirnih konceptov (in njihove razlage) ali hipotez. V veliki meri </w:t>
      </w:r>
      <w:r w:rsidR="00347649">
        <w:rPr>
          <w:rFonts w:ascii="Arial" w:hAnsi="Arial" w:cs="Arial"/>
          <w:sz w:val="20"/>
          <w:szCs w:val="20"/>
          <w:lang w:eastAsia="sl-SI"/>
        </w:rPr>
        <w:t>so</w:t>
      </w:r>
      <w:r w:rsidRPr="00CF1928">
        <w:rPr>
          <w:rFonts w:ascii="Arial" w:hAnsi="Arial" w:cs="Arial"/>
          <w:sz w:val="20"/>
          <w:szCs w:val="20"/>
          <w:lang w:eastAsia="sl-SI"/>
        </w:rPr>
        <w:t xml:space="preserve"> negotov</w:t>
      </w:r>
      <w:r w:rsidR="00347649">
        <w:rPr>
          <w:rFonts w:ascii="Arial" w:hAnsi="Arial" w:cs="Arial"/>
          <w:sz w:val="20"/>
          <w:szCs w:val="20"/>
          <w:lang w:eastAsia="sl-SI"/>
        </w:rPr>
        <w:t>e</w:t>
      </w:r>
      <w:r w:rsidRPr="00CF1928">
        <w:rPr>
          <w:rFonts w:ascii="Arial" w:hAnsi="Arial" w:cs="Arial"/>
          <w:sz w:val="20"/>
          <w:szCs w:val="20"/>
          <w:lang w:eastAsia="sl-SI"/>
        </w:rPr>
        <w:t xml:space="preserve"> glede svojih končnih rezultatov (ali vsaj glede količine časa in virov, ki so potrebni za njihovo doseganje), </w:t>
      </w:r>
      <w:r w:rsidR="00347649">
        <w:rPr>
          <w:rFonts w:ascii="Arial" w:hAnsi="Arial" w:cs="Arial"/>
          <w:sz w:val="20"/>
          <w:szCs w:val="20"/>
          <w:lang w:eastAsia="sl-SI"/>
        </w:rPr>
        <w:t>so</w:t>
      </w:r>
      <w:r w:rsidR="00347649" w:rsidRPr="00CF1928">
        <w:rPr>
          <w:rFonts w:ascii="Arial" w:hAnsi="Arial" w:cs="Arial"/>
          <w:sz w:val="20"/>
          <w:szCs w:val="20"/>
          <w:lang w:eastAsia="sl-SI"/>
        </w:rPr>
        <w:t xml:space="preserve"> </w:t>
      </w:r>
      <w:r w:rsidRPr="00CF1928">
        <w:rPr>
          <w:rFonts w:ascii="Arial" w:hAnsi="Arial" w:cs="Arial"/>
          <w:sz w:val="20"/>
          <w:szCs w:val="20"/>
          <w:lang w:eastAsia="sl-SI"/>
        </w:rPr>
        <w:t>načrtovan</w:t>
      </w:r>
      <w:r w:rsidR="00347649">
        <w:rPr>
          <w:rFonts w:ascii="Arial" w:hAnsi="Arial" w:cs="Arial"/>
          <w:sz w:val="20"/>
          <w:szCs w:val="20"/>
          <w:lang w:eastAsia="sl-SI"/>
        </w:rPr>
        <w:t>e</w:t>
      </w:r>
      <w:r w:rsidRPr="00CF1928">
        <w:rPr>
          <w:rFonts w:ascii="Arial" w:hAnsi="Arial" w:cs="Arial"/>
          <w:sz w:val="20"/>
          <w:szCs w:val="20"/>
          <w:lang w:eastAsia="sl-SI"/>
        </w:rPr>
        <w:t xml:space="preserve"> in financiran</w:t>
      </w:r>
      <w:r w:rsidR="00347649">
        <w:rPr>
          <w:rFonts w:ascii="Arial" w:hAnsi="Arial" w:cs="Arial"/>
          <w:sz w:val="20"/>
          <w:szCs w:val="20"/>
          <w:lang w:eastAsia="sl-SI"/>
        </w:rPr>
        <w:t>e</w:t>
      </w:r>
      <w:r w:rsidRPr="00CF1928">
        <w:rPr>
          <w:rFonts w:ascii="Arial" w:hAnsi="Arial" w:cs="Arial"/>
          <w:sz w:val="20"/>
          <w:szCs w:val="20"/>
          <w:lang w:eastAsia="sl-SI"/>
        </w:rPr>
        <w:t xml:space="preserve"> (tudi, če se izvaja</w:t>
      </w:r>
      <w:r w:rsidR="00347649">
        <w:rPr>
          <w:rFonts w:ascii="Arial" w:hAnsi="Arial" w:cs="Arial"/>
          <w:sz w:val="20"/>
          <w:szCs w:val="20"/>
          <w:lang w:eastAsia="sl-SI"/>
        </w:rPr>
        <w:t>jo</w:t>
      </w:r>
      <w:r w:rsidRPr="00CF1928">
        <w:rPr>
          <w:rFonts w:ascii="Arial" w:hAnsi="Arial" w:cs="Arial"/>
          <w:sz w:val="20"/>
          <w:szCs w:val="20"/>
          <w:lang w:eastAsia="sl-SI"/>
        </w:rPr>
        <w:t xml:space="preserve"> s strani posameznikov) in ima</w:t>
      </w:r>
      <w:r w:rsidR="00347649">
        <w:rPr>
          <w:rFonts w:ascii="Arial" w:hAnsi="Arial" w:cs="Arial"/>
          <w:sz w:val="20"/>
          <w:szCs w:val="20"/>
          <w:lang w:eastAsia="sl-SI"/>
        </w:rPr>
        <w:t>jo</w:t>
      </w:r>
      <w:r w:rsidRPr="00CF1928">
        <w:rPr>
          <w:rFonts w:ascii="Arial" w:hAnsi="Arial" w:cs="Arial"/>
          <w:sz w:val="20"/>
          <w:szCs w:val="20"/>
          <w:lang w:eastAsia="sl-SI"/>
        </w:rPr>
        <w:t xml:space="preserve"> namen dati rezultate, ki bi bil</w:t>
      </w:r>
      <w:r w:rsidR="00347649">
        <w:rPr>
          <w:rFonts w:ascii="Arial" w:hAnsi="Arial" w:cs="Arial"/>
          <w:sz w:val="20"/>
          <w:szCs w:val="20"/>
          <w:lang w:eastAsia="sl-SI"/>
        </w:rPr>
        <w:t>e</w:t>
      </w:r>
      <w:r w:rsidRPr="00CF1928">
        <w:rPr>
          <w:rFonts w:ascii="Arial" w:hAnsi="Arial" w:cs="Arial"/>
          <w:sz w:val="20"/>
          <w:szCs w:val="20"/>
          <w:lang w:eastAsia="sl-SI"/>
        </w:rPr>
        <w:t xml:space="preserve"> bodisi prosto prenosljiv</w:t>
      </w:r>
      <w:r w:rsidR="00347649">
        <w:rPr>
          <w:rFonts w:ascii="Arial" w:hAnsi="Arial" w:cs="Arial"/>
          <w:sz w:val="20"/>
          <w:szCs w:val="20"/>
          <w:lang w:eastAsia="sl-SI"/>
        </w:rPr>
        <w:t>e</w:t>
      </w:r>
      <w:r w:rsidRPr="00CF1928">
        <w:rPr>
          <w:rFonts w:ascii="Arial" w:hAnsi="Arial" w:cs="Arial"/>
          <w:sz w:val="20"/>
          <w:szCs w:val="20"/>
          <w:lang w:eastAsia="sl-SI"/>
        </w:rPr>
        <w:t>, bodisi prodan</w:t>
      </w:r>
      <w:r w:rsidR="00347649">
        <w:rPr>
          <w:rFonts w:ascii="Arial" w:hAnsi="Arial" w:cs="Arial"/>
          <w:sz w:val="20"/>
          <w:szCs w:val="20"/>
          <w:lang w:eastAsia="sl-SI"/>
        </w:rPr>
        <w:t>e</w:t>
      </w:r>
      <w:r w:rsidRPr="00CF1928">
        <w:rPr>
          <w:rFonts w:ascii="Arial" w:hAnsi="Arial" w:cs="Arial"/>
          <w:sz w:val="20"/>
          <w:szCs w:val="20"/>
          <w:lang w:eastAsia="sl-SI"/>
        </w:rPr>
        <w:t xml:space="preserve"> na tržišču. RR </w:t>
      </w:r>
      <w:r w:rsidR="00347649">
        <w:rPr>
          <w:rFonts w:ascii="Arial" w:hAnsi="Arial" w:cs="Arial"/>
          <w:sz w:val="20"/>
          <w:szCs w:val="20"/>
          <w:lang w:eastAsia="sl-SI"/>
        </w:rPr>
        <w:t>aktivnost</w:t>
      </w:r>
      <w:r w:rsidRPr="00CF1928">
        <w:rPr>
          <w:rFonts w:ascii="Arial" w:hAnsi="Arial" w:cs="Arial"/>
          <w:sz w:val="20"/>
          <w:szCs w:val="20"/>
          <w:lang w:eastAsia="sl-SI"/>
        </w:rPr>
        <w:t xml:space="preserve">, </w:t>
      </w:r>
      <w:r w:rsidRPr="00CF1928">
        <w:rPr>
          <w:rFonts w:ascii="Arial" w:hAnsi="Arial" w:cs="Arial"/>
          <w:sz w:val="20"/>
          <w:szCs w:val="20"/>
        </w:rPr>
        <w:t>mora izpolnjevati vseh pet temeljnih meril:</w:t>
      </w:r>
    </w:p>
    <w:p w14:paraId="519AD775" w14:textId="77777777" w:rsidR="00337007" w:rsidRPr="008812BB" w:rsidRDefault="00337007" w:rsidP="00006F82">
      <w:pPr>
        <w:pStyle w:val="Odstavekseznama"/>
        <w:numPr>
          <w:ilvl w:val="0"/>
          <w:numId w:val="44"/>
        </w:numPr>
        <w:autoSpaceDE w:val="0"/>
        <w:autoSpaceDN w:val="0"/>
        <w:adjustRightInd w:val="0"/>
        <w:spacing w:after="0" w:line="240" w:lineRule="auto"/>
        <w:jc w:val="both"/>
        <w:rPr>
          <w:rFonts w:ascii="Arial" w:hAnsi="Arial" w:cs="Arial"/>
          <w:sz w:val="20"/>
          <w:szCs w:val="20"/>
          <w:lang w:eastAsia="sl-SI"/>
        </w:rPr>
      </w:pPr>
      <w:r w:rsidRPr="008812BB">
        <w:rPr>
          <w:rFonts w:ascii="Arial" w:hAnsi="Arial" w:cs="Arial"/>
          <w:sz w:val="20"/>
          <w:szCs w:val="20"/>
          <w:lang w:eastAsia="sl-SI"/>
        </w:rPr>
        <w:t xml:space="preserve">nova; </w:t>
      </w:r>
    </w:p>
    <w:p w14:paraId="3C489120" w14:textId="77777777" w:rsidR="00337007" w:rsidRPr="008812BB" w:rsidRDefault="00337007" w:rsidP="00006F82">
      <w:pPr>
        <w:pStyle w:val="Odstavekseznama"/>
        <w:numPr>
          <w:ilvl w:val="0"/>
          <w:numId w:val="44"/>
        </w:numPr>
        <w:autoSpaceDE w:val="0"/>
        <w:autoSpaceDN w:val="0"/>
        <w:adjustRightInd w:val="0"/>
        <w:spacing w:after="0" w:line="240" w:lineRule="auto"/>
        <w:jc w:val="both"/>
        <w:rPr>
          <w:rFonts w:ascii="Arial" w:hAnsi="Arial" w:cs="Arial"/>
          <w:sz w:val="20"/>
          <w:szCs w:val="20"/>
          <w:lang w:eastAsia="sl-SI"/>
        </w:rPr>
      </w:pPr>
      <w:r w:rsidRPr="008812BB">
        <w:rPr>
          <w:rFonts w:ascii="Arial" w:hAnsi="Arial" w:cs="Arial"/>
          <w:sz w:val="20"/>
          <w:szCs w:val="20"/>
          <w:lang w:eastAsia="sl-SI"/>
        </w:rPr>
        <w:t xml:space="preserve">ustvarjalna; </w:t>
      </w:r>
    </w:p>
    <w:p w14:paraId="46F44880" w14:textId="77777777" w:rsidR="00337007" w:rsidRPr="008812BB" w:rsidRDefault="00337007" w:rsidP="00006F82">
      <w:pPr>
        <w:pStyle w:val="Odstavekseznama"/>
        <w:numPr>
          <w:ilvl w:val="0"/>
          <w:numId w:val="44"/>
        </w:numPr>
        <w:autoSpaceDE w:val="0"/>
        <w:autoSpaceDN w:val="0"/>
        <w:adjustRightInd w:val="0"/>
        <w:spacing w:after="0" w:line="240" w:lineRule="auto"/>
        <w:jc w:val="both"/>
        <w:rPr>
          <w:rFonts w:ascii="Arial" w:hAnsi="Arial" w:cs="Arial"/>
          <w:sz w:val="20"/>
          <w:szCs w:val="20"/>
          <w:lang w:eastAsia="sl-SI"/>
        </w:rPr>
      </w:pPr>
      <w:r w:rsidRPr="008812BB">
        <w:rPr>
          <w:rFonts w:ascii="Arial" w:hAnsi="Arial" w:cs="Arial"/>
          <w:sz w:val="20"/>
          <w:szCs w:val="20"/>
          <w:lang w:eastAsia="sl-SI"/>
        </w:rPr>
        <w:t xml:space="preserve">negotova; </w:t>
      </w:r>
    </w:p>
    <w:p w14:paraId="248E221B" w14:textId="77777777" w:rsidR="00337007" w:rsidRPr="008812BB" w:rsidRDefault="00337007" w:rsidP="00006F82">
      <w:pPr>
        <w:pStyle w:val="Odstavekseznama"/>
        <w:numPr>
          <w:ilvl w:val="0"/>
          <w:numId w:val="44"/>
        </w:numPr>
        <w:autoSpaceDE w:val="0"/>
        <w:autoSpaceDN w:val="0"/>
        <w:adjustRightInd w:val="0"/>
        <w:spacing w:after="0" w:line="240" w:lineRule="auto"/>
        <w:jc w:val="both"/>
        <w:rPr>
          <w:rFonts w:ascii="Arial" w:hAnsi="Arial" w:cs="Arial"/>
          <w:sz w:val="20"/>
          <w:szCs w:val="20"/>
          <w:lang w:eastAsia="sl-SI"/>
        </w:rPr>
      </w:pPr>
      <w:r w:rsidRPr="008812BB">
        <w:rPr>
          <w:rFonts w:ascii="Arial" w:hAnsi="Arial" w:cs="Arial"/>
          <w:sz w:val="20"/>
          <w:szCs w:val="20"/>
          <w:lang w:eastAsia="sl-SI"/>
        </w:rPr>
        <w:t xml:space="preserve">sistematična; in </w:t>
      </w:r>
    </w:p>
    <w:p w14:paraId="7BBF23D9" w14:textId="77777777" w:rsidR="00337007" w:rsidRPr="008812BB" w:rsidRDefault="00337007" w:rsidP="00006F82">
      <w:pPr>
        <w:pStyle w:val="Odstavekseznama"/>
        <w:numPr>
          <w:ilvl w:val="0"/>
          <w:numId w:val="44"/>
        </w:numPr>
        <w:autoSpaceDE w:val="0"/>
        <w:autoSpaceDN w:val="0"/>
        <w:adjustRightInd w:val="0"/>
        <w:spacing w:after="0" w:line="240" w:lineRule="auto"/>
        <w:jc w:val="both"/>
        <w:rPr>
          <w:rFonts w:ascii="Arial" w:hAnsi="Arial" w:cs="Arial"/>
          <w:sz w:val="20"/>
          <w:szCs w:val="20"/>
          <w:lang w:eastAsia="sl-SI"/>
        </w:rPr>
      </w:pPr>
      <w:r w:rsidRPr="008812BB">
        <w:rPr>
          <w:rFonts w:ascii="Arial" w:hAnsi="Arial" w:cs="Arial"/>
          <w:sz w:val="20"/>
          <w:szCs w:val="20"/>
          <w:lang w:eastAsia="sl-SI"/>
        </w:rPr>
        <w:t>prenosljiva in/ali ponovljiva.</w:t>
      </w:r>
    </w:p>
    <w:p w14:paraId="6ECF24F4" w14:textId="77777777" w:rsidR="00337007" w:rsidRDefault="00337007" w:rsidP="006C433C">
      <w:pPr>
        <w:autoSpaceDE w:val="0"/>
        <w:autoSpaceDN w:val="0"/>
        <w:adjustRightInd w:val="0"/>
        <w:spacing w:after="0" w:line="240" w:lineRule="auto"/>
        <w:jc w:val="both"/>
        <w:rPr>
          <w:rFonts w:ascii="Arial" w:hAnsi="Arial" w:cs="Arial"/>
          <w:sz w:val="20"/>
          <w:szCs w:val="20"/>
          <w:lang w:eastAsia="sl-SI"/>
        </w:rPr>
      </w:pPr>
    </w:p>
    <w:p w14:paraId="1BC99EDA" w14:textId="77777777" w:rsidR="00337007" w:rsidRPr="00CF1928" w:rsidRDefault="00337007" w:rsidP="006C433C">
      <w:pPr>
        <w:pStyle w:val="Sprotnaopomba-besedilo"/>
        <w:jc w:val="both"/>
        <w:rPr>
          <w:rFonts w:ascii="Arial" w:hAnsi="Arial" w:cs="Arial"/>
          <w:lang w:eastAsia="sl-SI"/>
        </w:rPr>
      </w:pPr>
      <w:r w:rsidRPr="00CF1928">
        <w:rPr>
          <w:rFonts w:ascii="Arial" w:hAnsi="Arial" w:cs="Arial"/>
          <w:lang w:eastAsia="sl-SI"/>
        </w:rPr>
        <w:t>Industrijske raziskave so načrtovane raziskave ali kritične preiskave, usmerjene v pridobivanje novega znanja in spretnosti za razvoj novih proizvodov, procesov ali storitev ali za znatno izboljšanje obstoječih   proizvodov, procesov ali storitev. Vključujejo oblikovanje komponent kompleksnih sistemov in lahko zajemajo izdelavo prototipov v laboratorijskem okolju ali okolju s simuliranimi vmesniki obstoječih sistemov ter pilotih linij, kadar je to potrebno za industrijske raziskave, zlasti za vrednotenje generične tehnologije.</w:t>
      </w:r>
    </w:p>
    <w:p w14:paraId="20DFCE90" w14:textId="77777777" w:rsidR="00337007" w:rsidRPr="00CF1928" w:rsidRDefault="00337007" w:rsidP="006C433C">
      <w:pPr>
        <w:pStyle w:val="Sprotnaopomba-besedilo"/>
        <w:rPr>
          <w:rFonts w:ascii="Arial" w:hAnsi="Arial" w:cs="Arial"/>
          <w:lang w:eastAsia="sl-SI"/>
        </w:rPr>
      </w:pPr>
    </w:p>
    <w:p w14:paraId="45043B16" w14:textId="77777777" w:rsidR="00337007" w:rsidRPr="00CF1928" w:rsidRDefault="00337007" w:rsidP="006C433C">
      <w:pPr>
        <w:autoSpaceDE w:val="0"/>
        <w:autoSpaceDN w:val="0"/>
        <w:adjustRightInd w:val="0"/>
        <w:spacing w:after="0" w:line="240" w:lineRule="auto"/>
        <w:jc w:val="both"/>
        <w:rPr>
          <w:rFonts w:ascii="Arial" w:hAnsi="Arial" w:cs="Arial"/>
          <w:sz w:val="20"/>
          <w:szCs w:val="20"/>
          <w:lang w:eastAsia="sl-SI"/>
        </w:rPr>
      </w:pPr>
      <w:r w:rsidRPr="00CF1928">
        <w:rPr>
          <w:rFonts w:ascii="Arial" w:hAnsi="Arial" w:cs="Arial"/>
          <w:sz w:val="20"/>
          <w:szCs w:val="20"/>
          <w:lang w:eastAsia="sl-SI"/>
        </w:rPr>
        <w:t>Pod pojmom eksperimentalni razvoj je mišljeno pridobivanje, združevanje, oblikovanje in uporaba obstoječega znanstvenega, tehnološkega, poslovnega in drugega ustreznega znanja in spretnosti, katerih cilj je razvoj novih ali izboljšanih proizvodov, procesov ali storitev. Ti lahko vključujejo npr. tudi dejavnosti, usmerjene v konceptualne opredelitve, načrtovanje in dokumentacijo novih proizvodov, procesov ali storitev. Lahko vključuje izdelavo prototipov, predstavitve, pilotne projekte, preskušanje in potrjevanje novih ali izboljšanih proizvodov, procesov ali storitev v okoljih, ki so tipični za vsakdanje pogoje obratovanja, kadar je osnovni cilj nadalje tehnično izboljšati proizvode, procese in storitve, ki niso v veliki meri ustavljeni. To lahko vključuje razvoj prototipa ali pilotnega projekta za tržno uporabo, ki je obvezno končni tržni izdelek in je predrag, da bi ga izdelali samo za namene predstavitve ali potrjevanja. Eksperimentalni razvoj ne vključuje rednih ali občasnih sprememb obstoječega proizvoda, proizvodnih linij, proizvodnih procesov, storitev in drugih tekočih dejavnosti, tudi če takšne spremembe lahko pomenijo izboljšanje.</w:t>
      </w:r>
    </w:p>
    <w:p w14:paraId="75941FD3" w14:textId="77777777" w:rsidR="000673B5" w:rsidRPr="00A60CC1" w:rsidRDefault="000673B5"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2</w:t>
      </w:r>
      <w:r w:rsidR="00CB0B70">
        <w:rPr>
          <w:rFonts w:ascii="Arial" w:hAnsi="Arial" w:cs="Arial"/>
          <w:sz w:val="24"/>
          <w:szCs w:val="24"/>
        </w:rPr>
        <w:t>.</w:t>
      </w:r>
      <w:r w:rsidRPr="00A60CC1">
        <w:rPr>
          <w:rFonts w:ascii="Arial" w:hAnsi="Arial" w:cs="Arial"/>
          <w:sz w:val="24"/>
          <w:szCs w:val="24"/>
        </w:rPr>
        <w:t xml:space="preserve"> </w:t>
      </w:r>
      <w:r>
        <w:rPr>
          <w:rFonts w:ascii="Arial" w:hAnsi="Arial" w:cs="Arial"/>
          <w:sz w:val="24"/>
          <w:szCs w:val="24"/>
        </w:rPr>
        <w:t>Regij</w:t>
      </w:r>
      <w:r w:rsidR="001C6D31">
        <w:rPr>
          <w:rFonts w:ascii="Arial" w:hAnsi="Arial" w:cs="Arial"/>
          <w:sz w:val="24"/>
          <w:szCs w:val="24"/>
        </w:rPr>
        <w:t>a</w:t>
      </w:r>
      <w:r>
        <w:rPr>
          <w:rFonts w:ascii="Arial" w:hAnsi="Arial" w:cs="Arial"/>
          <w:sz w:val="24"/>
          <w:szCs w:val="24"/>
        </w:rPr>
        <w:t xml:space="preserve"> izvajanja</w:t>
      </w:r>
    </w:p>
    <w:p w14:paraId="4E95D7E3" w14:textId="77777777" w:rsidR="00A60CC1" w:rsidRDefault="00A60CC1" w:rsidP="006C433C">
      <w:pPr>
        <w:tabs>
          <w:tab w:val="left" w:pos="0"/>
        </w:tabs>
        <w:spacing w:after="0" w:line="240" w:lineRule="auto"/>
        <w:jc w:val="both"/>
        <w:rPr>
          <w:rFonts w:ascii="Arial" w:hAnsi="Arial" w:cs="Arial"/>
          <w:color w:val="000000"/>
          <w:sz w:val="20"/>
          <w:szCs w:val="20"/>
        </w:rPr>
      </w:pPr>
    </w:p>
    <w:p w14:paraId="65881194" w14:textId="77777777" w:rsidR="001C6D31" w:rsidRPr="00012A20" w:rsidRDefault="001C6D31" w:rsidP="006C433C">
      <w:pPr>
        <w:pStyle w:val="Style2"/>
        <w:numPr>
          <w:ilvl w:val="0"/>
          <w:numId w:val="0"/>
        </w:numPr>
        <w:jc w:val="both"/>
        <w:rPr>
          <w:rFonts w:ascii="Arial" w:hAnsi="Arial" w:cs="Arial"/>
          <w:sz w:val="20"/>
          <w:szCs w:val="20"/>
        </w:rPr>
      </w:pPr>
      <w:r w:rsidRPr="00012A20">
        <w:rPr>
          <w:rFonts w:ascii="Arial" w:hAnsi="Arial" w:cs="Arial"/>
          <w:sz w:val="20"/>
          <w:szCs w:val="20"/>
        </w:rPr>
        <w:t xml:space="preserve">Posamezna operacija </w:t>
      </w:r>
      <w:r w:rsidRPr="00A353AB">
        <w:rPr>
          <w:rFonts w:ascii="Arial" w:hAnsi="Arial" w:cs="Arial"/>
          <w:sz w:val="20"/>
          <w:szCs w:val="20"/>
        </w:rPr>
        <w:t xml:space="preserve">(potrjeni RRI projekt) </w:t>
      </w:r>
      <w:r w:rsidRPr="00012A20">
        <w:rPr>
          <w:rFonts w:ascii="Arial" w:hAnsi="Arial" w:cs="Arial"/>
          <w:sz w:val="20"/>
          <w:szCs w:val="20"/>
        </w:rPr>
        <w:t xml:space="preserve">se bo izvajala v Vzhodni ali Zahodni kohezijski regiji. </w:t>
      </w:r>
    </w:p>
    <w:p w14:paraId="30174D1C" w14:textId="77777777" w:rsidR="000673B5" w:rsidRPr="00370026" w:rsidRDefault="000673B5" w:rsidP="006C433C">
      <w:pPr>
        <w:pStyle w:val="Style2"/>
        <w:numPr>
          <w:ilvl w:val="0"/>
          <w:numId w:val="0"/>
        </w:numPr>
        <w:jc w:val="both"/>
        <w:rPr>
          <w:rFonts w:ascii="Arial" w:hAnsi="Arial" w:cs="Arial"/>
          <w:sz w:val="20"/>
          <w:szCs w:val="20"/>
        </w:rPr>
      </w:pPr>
    </w:p>
    <w:p w14:paraId="08F5E5B2" w14:textId="77777777" w:rsidR="000673B5" w:rsidRDefault="000673B5" w:rsidP="006C433C">
      <w:pPr>
        <w:pStyle w:val="Style2"/>
        <w:numPr>
          <w:ilvl w:val="0"/>
          <w:numId w:val="0"/>
        </w:numPr>
        <w:jc w:val="both"/>
        <w:rPr>
          <w:rFonts w:ascii="Arial" w:hAnsi="Arial" w:cs="Arial"/>
          <w:sz w:val="20"/>
          <w:szCs w:val="20"/>
        </w:rPr>
      </w:pPr>
      <w:r>
        <w:rPr>
          <w:rFonts w:ascii="Arial" w:hAnsi="Arial" w:cs="Arial"/>
          <w:sz w:val="20"/>
          <w:szCs w:val="20"/>
        </w:rPr>
        <w:t>S</w:t>
      </w:r>
      <w:r w:rsidRPr="0078261C">
        <w:rPr>
          <w:rFonts w:ascii="Arial" w:hAnsi="Arial" w:cs="Arial"/>
          <w:sz w:val="20"/>
          <w:szCs w:val="20"/>
        </w:rPr>
        <w:t xml:space="preserve">redstva se bodo delila </w:t>
      </w:r>
      <w:r w:rsidR="005A62AC">
        <w:rPr>
          <w:rFonts w:ascii="Arial" w:hAnsi="Arial" w:cs="Arial"/>
          <w:sz w:val="20"/>
          <w:szCs w:val="20"/>
        </w:rPr>
        <w:t>med</w:t>
      </w:r>
      <w:r w:rsidR="005A62AC" w:rsidRPr="0078261C">
        <w:rPr>
          <w:rFonts w:ascii="Arial" w:hAnsi="Arial" w:cs="Arial"/>
          <w:sz w:val="20"/>
          <w:szCs w:val="20"/>
        </w:rPr>
        <w:t xml:space="preserve"> </w:t>
      </w:r>
      <w:r w:rsidRPr="0078261C">
        <w:rPr>
          <w:rFonts w:ascii="Arial" w:hAnsi="Arial" w:cs="Arial"/>
          <w:sz w:val="20"/>
          <w:szCs w:val="20"/>
        </w:rPr>
        <w:t>Vzhodno oz. Zahodno kohezijsko regijo, v odvisnosti od tega, kje bo upravičenec (to je prijavitelj), izvajal raziskovalno razvojne aktivnosti operacije (kar pomeni: kje bo sedež podjetja</w:t>
      </w:r>
      <w:r>
        <w:rPr>
          <w:rFonts w:ascii="Arial" w:hAnsi="Arial" w:cs="Arial"/>
          <w:sz w:val="20"/>
          <w:szCs w:val="20"/>
        </w:rPr>
        <w:t xml:space="preserve"> oz. poslovni naslov njegove podružnice, kjer se izvaja aktivnost</w:t>
      </w:r>
      <w:r w:rsidRPr="0078261C">
        <w:rPr>
          <w:rFonts w:ascii="Arial" w:hAnsi="Arial" w:cs="Arial"/>
          <w:sz w:val="20"/>
          <w:szCs w:val="20"/>
        </w:rPr>
        <w:t xml:space="preserve"> v času ob oddaji vloge oziroma </w:t>
      </w:r>
      <w:r w:rsidRPr="00097AC8">
        <w:rPr>
          <w:rFonts w:ascii="Arial" w:hAnsi="Arial" w:cs="Arial"/>
          <w:sz w:val="20"/>
          <w:szCs w:val="20"/>
        </w:rPr>
        <w:t xml:space="preserve">v trenutku </w:t>
      </w:r>
      <w:r w:rsidR="001B3869">
        <w:rPr>
          <w:rFonts w:ascii="Arial" w:hAnsi="Arial" w:cs="Arial"/>
          <w:sz w:val="20"/>
          <w:szCs w:val="20"/>
        </w:rPr>
        <w:t>prvega črpanja sredstev</w:t>
      </w:r>
      <w:r w:rsidRPr="00097AC8">
        <w:rPr>
          <w:rFonts w:ascii="Arial" w:hAnsi="Arial" w:cs="Arial"/>
          <w:sz w:val="20"/>
          <w:szCs w:val="20"/>
        </w:rPr>
        <w:t xml:space="preserve"> </w:t>
      </w:r>
      <w:r w:rsidRPr="0078261C">
        <w:rPr>
          <w:rFonts w:ascii="Arial" w:hAnsi="Arial" w:cs="Arial"/>
          <w:sz w:val="20"/>
          <w:szCs w:val="20"/>
        </w:rPr>
        <w:t xml:space="preserve">za upravičence, ki ob oddaji vloge še nimajo sedeža v Republiki Sloveniji). </w:t>
      </w:r>
    </w:p>
    <w:p w14:paraId="5C798BD2" w14:textId="77777777" w:rsidR="0082006C" w:rsidRPr="0078261C" w:rsidRDefault="0082006C" w:rsidP="006C433C">
      <w:pPr>
        <w:pStyle w:val="Style2"/>
        <w:numPr>
          <w:ilvl w:val="0"/>
          <w:numId w:val="0"/>
        </w:numPr>
        <w:jc w:val="both"/>
        <w:rPr>
          <w:rFonts w:ascii="Arial" w:hAnsi="Arial" w:cs="Arial"/>
          <w:sz w:val="20"/>
          <w:szCs w:val="20"/>
        </w:rPr>
      </w:pPr>
    </w:p>
    <w:p w14:paraId="3DF5CCEF" w14:textId="77777777" w:rsidR="000673B5" w:rsidRDefault="000673B5" w:rsidP="006C433C">
      <w:pPr>
        <w:pStyle w:val="Style2"/>
        <w:numPr>
          <w:ilvl w:val="0"/>
          <w:numId w:val="0"/>
        </w:numPr>
        <w:jc w:val="both"/>
        <w:rPr>
          <w:rFonts w:ascii="Arial" w:hAnsi="Arial" w:cs="Arial"/>
          <w:sz w:val="20"/>
          <w:szCs w:val="20"/>
        </w:rPr>
      </w:pPr>
      <w:r w:rsidRPr="0078261C">
        <w:rPr>
          <w:rFonts w:ascii="Arial" w:hAnsi="Arial" w:cs="Arial"/>
          <w:sz w:val="20"/>
          <w:szCs w:val="20"/>
        </w:rPr>
        <w:t>Prijavitel</w:t>
      </w:r>
      <w:r w:rsidR="00142407">
        <w:rPr>
          <w:rFonts w:ascii="Arial" w:hAnsi="Arial" w:cs="Arial"/>
          <w:sz w:val="20"/>
          <w:szCs w:val="20"/>
        </w:rPr>
        <w:t>j</w:t>
      </w:r>
      <w:r w:rsidRPr="0078261C">
        <w:rPr>
          <w:rFonts w:ascii="Arial" w:hAnsi="Arial" w:cs="Arial"/>
          <w:sz w:val="20"/>
          <w:szCs w:val="20"/>
        </w:rPr>
        <w:t xml:space="preserve"> ima lahko sedež podjetja</w:t>
      </w:r>
      <w:r>
        <w:rPr>
          <w:rFonts w:ascii="Arial" w:hAnsi="Arial" w:cs="Arial"/>
          <w:sz w:val="20"/>
          <w:szCs w:val="20"/>
        </w:rPr>
        <w:t xml:space="preserve"> oz. poslovni naslov njegove poslovne enote</w:t>
      </w:r>
      <w:r w:rsidRPr="0078261C">
        <w:rPr>
          <w:rFonts w:ascii="Arial" w:hAnsi="Arial" w:cs="Arial"/>
          <w:sz w:val="20"/>
          <w:szCs w:val="20"/>
        </w:rPr>
        <w:t xml:space="preserve"> ali </w:t>
      </w:r>
      <w:r>
        <w:rPr>
          <w:rFonts w:ascii="Arial" w:hAnsi="Arial" w:cs="Arial"/>
          <w:sz w:val="20"/>
          <w:szCs w:val="20"/>
        </w:rPr>
        <w:t>podružnice</w:t>
      </w:r>
      <w:r w:rsidRPr="0078261C">
        <w:rPr>
          <w:rFonts w:ascii="Arial" w:hAnsi="Arial" w:cs="Arial"/>
          <w:sz w:val="20"/>
          <w:szCs w:val="20"/>
        </w:rPr>
        <w:t xml:space="preserve"> v katerikoli od obeh regij.</w:t>
      </w:r>
    </w:p>
    <w:p w14:paraId="19C3B7E8" w14:textId="77777777" w:rsidR="0082006C" w:rsidRPr="0078261C" w:rsidRDefault="0082006C" w:rsidP="006C433C">
      <w:pPr>
        <w:pStyle w:val="Style2"/>
        <w:numPr>
          <w:ilvl w:val="0"/>
          <w:numId w:val="0"/>
        </w:numPr>
        <w:jc w:val="both"/>
        <w:rPr>
          <w:rFonts w:ascii="Arial" w:hAnsi="Arial" w:cs="Arial"/>
          <w:sz w:val="20"/>
          <w:szCs w:val="20"/>
        </w:rPr>
      </w:pPr>
    </w:p>
    <w:p w14:paraId="0472F2E9" w14:textId="77777777" w:rsidR="000673B5" w:rsidRPr="0078261C" w:rsidRDefault="000673B5" w:rsidP="006C433C">
      <w:pPr>
        <w:pStyle w:val="Style2"/>
        <w:numPr>
          <w:ilvl w:val="0"/>
          <w:numId w:val="0"/>
        </w:numPr>
        <w:jc w:val="both"/>
        <w:rPr>
          <w:rFonts w:ascii="Arial" w:hAnsi="Arial" w:cs="Arial"/>
          <w:sz w:val="20"/>
          <w:szCs w:val="20"/>
        </w:rPr>
      </w:pPr>
      <w:r>
        <w:rPr>
          <w:rFonts w:ascii="Arial" w:hAnsi="Arial" w:cs="Arial"/>
          <w:sz w:val="20"/>
          <w:szCs w:val="20"/>
        </w:rPr>
        <w:t xml:space="preserve">Za vsakega </w:t>
      </w:r>
      <w:r w:rsidR="00142407">
        <w:rPr>
          <w:rFonts w:ascii="Arial" w:hAnsi="Arial" w:cs="Arial"/>
          <w:sz w:val="20"/>
          <w:szCs w:val="20"/>
        </w:rPr>
        <w:t>upravičenca</w:t>
      </w:r>
      <w:r>
        <w:rPr>
          <w:rFonts w:ascii="Arial" w:hAnsi="Arial" w:cs="Arial"/>
          <w:sz w:val="20"/>
          <w:szCs w:val="20"/>
        </w:rPr>
        <w:t xml:space="preserve"> mora biti v vlogi na javni razpis in v pogodbi o sofinanciranju nedvoumno opredeljeno, v kateri od obeh regij (Vzhodni ali Zahodni kohezijski regiji) se bo v celoti izvajala aktivnost.</w:t>
      </w:r>
    </w:p>
    <w:p w14:paraId="48DD8DE4" w14:textId="77777777" w:rsidR="003C6FF2" w:rsidRDefault="003C6FF2" w:rsidP="006C433C">
      <w:pPr>
        <w:pStyle w:val="Style2"/>
        <w:numPr>
          <w:ilvl w:val="0"/>
          <w:numId w:val="0"/>
        </w:numPr>
        <w:jc w:val="both"/>
        <w:rPr>
          <w:rFonts w:ascii="Arial" w:hAnsi="Arial" w:cs="Arial"/>
          <w:color w:val="000000"/>
          <w:sz w:val="20"/>
          <w:szCs w:val="20"/>
        </w:rPr>
      </w:pPr>
    </w:p>
    <w:p w14:paraId="769934F9" w14:textId="77777777" w:rsidR="000673B5" w:rsidRDefault="003C6FF2" w:rsidP="006C433C">
      <w:pPr>
        <w:pStyle w:val="Style2"/>
        <w:numPr>
          <w:ilvl w:val="0"/>
          <w:numId w:val="0"/>
        </w:numPr>
        <w:jc w:val="both"/>
        <w:rPr>
          <w:rFonts w:ascii="Arial" w:hAnsi="Arial" w:cs="Arial"/>
          <w:sz w:val="20"/>
          <w:szCs w:val="20"/>
        </w:rPr>
      </w:pPr>
      <w:r w:rsidRPr="00012A20">
        <w:rPr>
          <w:rFonts w:ascii="Arial" w:hAnsi="Arial" w:cs="Arial"/>
          <w:sz w:val="20"/>
          <w:szCs w:val="20"/>
        </w:rPr>
        <w:t>Sprememba regije izvajanja po oddaji vloge ni dovoljena, posledica spremembe regije pa predstavlja upravičen razlog za odpoved pogodbe o sofinanciranju.</w:t>
      </w:r>
      <w:r w:rsidR="000673B5" w:rsidRPr="001F16E6">
        <w:rPr>
          <w:rFonts w:ascii="Arial" w:hAnsi="Arial" w:cs="Arial"/>
          <w:sz w:val="20"/>
          <w:szCs w:val="20"/>
        </w:rPr>
        <w:t xml:space="preserve"> </w:t>
      </w:r>
    </w:p>
    <w:p w14:paraId="6E9229CB" w14:textId="77777777" w:rsidR="009B2214" w:rsidRDefault="009B2214" w:rsidP="006C433C">
      <w:pPr>
        <w:pStyle w:val="Style2"/>
        <w:numPr>
          <w:ilvl w:val="0"/>
          <w:numId w:val="0"/>
        </w:numPr>
        <w:jc w:val="both"/>
        <w:rPr>
          <w:rFonts w:ascii="Arial" w:hAnsi="Arial" w:cs="Arial"/>
          <w:sz w:val="20"/>
          <w:szCs w:val="20"/>
        </w:rPr>
      </w:pPr>
    </w:p>
    <w:p w14:paraId="785A3BF7" w14:textId="77777777" w:rsidR="009B2214" w:rsidRPr="009B2214" w:rsidRDefault="009B2214" w:rsidP="006C433C">
      <w:pPr>
        <w:spacing w:line="240" w:lineRule="auto"/>
        <w:jc w:val="both"/>
        <w:rPr>
          <w:rFonts w:ascii="Arial" w:eastAsia="Times New Roman" w:hAnsi="Arial" w:cs="Arial"/>
          <w:sz w:val="20"/>
          <w:szCs w:val="20"/>
          <w:lang w:eastAsia="sl-SI"/>
        </w:rPr>
      </w:pPr>
      <w:r w:rsidRPr="009B2214">
        <w:rPr>
          <w:rFonts w:ascii="Arial" w:eastAsia="Times New Roman" w:hAnsi="Arial" w:cs="Arial"/>
          <w:sz w:val="20"/>
          <w:szCs w:val="20"/>
          <w:lang w:eastAsia="sl-SI"/>
        </w:rPr>
        <w:t>Razdelitev slovenskih občin glede na Vzhodno oz. Zahodno kohezijsko regijo je predstavljena v naslednji preglednici (povzeto po: www.stat.si/doc/reg/skte/kohezijske_%20statisticne_obcine.xls):</w:t>
      </w:r>
    </w:p>
    <w:tbl>
      <w:tblPr>
        <w:tblW w:w="9806" w:type="dxa"/>
        <w:tblCellMar>
          <w:left w:w="70" w:type="dxa"/>
          <w:right w:w="70" w:type="dxa"/>
        </w:tblCellMar>
        <w:tblLook w:val="04A0" w:firstRow="1" w:lastRow="0" w:firstColumn="1" w:lastColumn="0" w:noHBand="0" w:noVBand="1"/>
      </w:tblPr>
      <w:tblGrid>
        <w:gridCol w:w="1459"/>
        <w:gridCol w:w="2735"/>
        <w:gridCol w:w="2088"/>
        <w:gridCol w:w="959"/>
        <w:gridCol w:w="2565"/>
      </w:tblGrid>
      <w:tr w:rsidR="009B2214" w:rsidRPr="00FF344C" w14:paraId="30FE4F01" w14:textId="77777777" w:rsidTr="009B2214">
        <w:trPr>
          <w:trHeight w:val="836"/>
          <w:tblHeader/>
        </w:trPr>
        <w:tc>
          <w:tcPr>
            <w:tcW w:w="145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8BB703C" w14:textId="77777777" w:rsidR="009B2214" w:rsidRPr="00FF344C" w:rsidRDefault="009B2214" w:rsidP="006C433C">
            <w:pPr>
              <w:spacing w:after="0" w:line="240" w:lineRule="auto"/>
              <w:jc w:val="center"/>
              <w:rPr>
                <w:rFonts w:ascii="Arial" w:eastAsia="Times New Roman" w:hAnsi="Arial" w:cs="Arial"/>
                <w:color w:val="FFFFFF" w:themeColor="background1"/>
                <w:sz w:val="18"/>
                <w:szCs w:val="20"/>
                <w:lang w:eastAsia="sl-SI"/>
              </w:rPr>
            </w:pPr>
            <w:r w:rsidRPr="00FF344C">
              <w:rPr>
                <w:rFonts w:ascii="Arial" w:eastAsia="Times New Roman" w:hAnsi="Arial" w:cs="Arial"/>
                <w:color w:val="FFFFFF" w:themeColor="background1"/>
                <w:sz w:val="18"/>
                <w:szCs w:val="20"/>
                <w:lang w:eastAsia="sl-SI"/>
              </w:rPr>
              <w:t>Šifra kohezijske regije, nacionalna</w:t>
            </w:r>
          </w:p>
        </w:tc>
        <w:tc>
          <w:tcPr>
            <w:tcW w:w="2735" w:type="dxa"/>
            <w:tcBorders>
              <w:top w:val="single" w:sz="4" w:space="0" w:color="auto"/>
              <w:left w:val="nil"/>
              <w:bottom w:val="single" w:sz="4" w:space="0" w:color="auto"/>
              <w:right w:val="single" w:sz="4" w:space="0" w:color="auto"/>
            </w:tcBorders>
            <w:shd w:val="clear" w:color="auto" w:fill="0070C0"/>
            <w:vAlign w:val="center"/>
            <w:hideMark/>
          </w:tcPr>
          <w:p w14:paraId="09CD913B" w14:textId="77777777" w:rsidR="009B2214" w:rsidRPr="00FF344C" w:rsidRDefault="009B2214" w:rsidP="006C433C">
            <w:pPr>
              <w:spacing w:after="0" w:line="240" w:lineRule="auto"/>
              <w:jc w:val="center"/>
              <w:rPr>
                <w:rFonts w:ascii="Arial" w:eastAsia="Times New Roman" w:hAnsi="Arial" w:cs="Arial"/>
                <w:color w:val="FFFFFF" w:themeColor="background1"/>
                <w:sz w:val="18"/>
                <w:szCs w:val="20"/>
                <w:lang w:eastAsia="sl-SI"/>
              </w:rPr>
            </w:pPr>
            <w:r w:rsidRPr="00FF344C">
              <w:rPr>
                <w:rFonts w:ascii="Arial" w:eastAsia="Times New Roman" w:hAnsi="Arial" w:cs="Arial"/>
                <w:color w:val="FFFFFF" w:themeColor="background1"/>
                <w:sz w:val="18"/>
                <w:szCs w:val="20"/>
                <w:lang w:eastAsia="sl-SI"/>
              </w:rPr>
              <w:t>Ime kohezijske regije</w:t>
            </w:r>
          </w:p>
        </w:tc>
        <w:tc>
          <w:tcPr>
            <w:tcW w:w="2088" w:type="dxa"/>
            <w:tcBorders>
              <w:top w:val="single" w:sz="4" w:space="0" w:color="auto"/>
              <w:left w:val="nil"/>
              <w:bottom w:val="single" w:sz="4" w:space="0" w:color="auto"/>
              <w:right w:val="single" w:sz="4" w:space="0" w:color="auto"/>
            </w:tcBorders>
            <w:shd w:val="clear" w:color="auto" w:fill="0070C0"/>
            <w:vAlign w:val="center"/>
            <w:hideMark/>
          </w:tcPr>
          <w:p w14:paraId="2E493956" w14:textId="77777777" w:rsidR="009B2214" w:rsidRPr="00FF344C" w:rsidRDefault="009B2214" w:rsidP="006C433C">
            <w:pPr>
              <w:spacing w:after="0" w:line="240" w:lineRule="auto"/>
              <w:jc w:val="center"/>
              <w:rPr>
                <w:rFonts w:ascii="Arial" w:eastAsia="Times New Roman" w:hAnsi="Arial" w:cs="Arial"/>
                <w:color w:val="FFFFFF" w:themeColor="background1"/>
                <w:sz w:val="18"/>
                <w:szCs w:val="20"/>
                <w:lang w:eastAsia="sl-SI"/>
              </w:rPr>
            </w:pPr>
            <w:r w:rsidRPr="00FF344C">
              <w:rPr>
                <w:rFonts w:ascii="Arial" w:eastAsia="Times New Roman" w:hAnsi="Arial" w:cs="Arial"/>
                <w:color w:val="FFFFFF" w:themeColor="background1"/>
                <w:sz w:val="18"/>
                <w:szCs w:val="20"/>
                <w:lang w:eastAsia="sl-SI"/>
              </w:rPr>
              <w:t>Ime statistične regije</w:t>
            </w:r>
          </w:p>
        </w:tc>
        <w:tc>
          <w:tcPr>
            <w:tcW w:w="959" w:type="dxa"/>
            <w:tcBorders>
              <w:top w:val="single" w:sz="4" w:space="0" w:color="auto"/>
              <w:left w:val="nil"/>
              <w:bottom w:val="single" w:sz="4" w:space="0" w:color="auto"/>
              <w:right w:val="single" w:sz="4" w:space="0" w:color="auto"/>
            </w:tcBorders>
            <w:shd w:val="clear" w:color="auto" w:fill="0070C0"/>
            <w:vAlign w:val="center"/>
            <w:hideMark/>
          </w:tcPr>
          <w:p w14:paraId="4A2954DC" w14:textId="77777777" w:rsidR="009B2214" w:rsidRPr="00FF344C" w:rsidRDefault="009B2214" w:rsidP="006C433C">
            <w:pPr>
              <w:spacing w:after="0" w:line="240" w:lineRule="auto"/>
              <w:jc w:val="center"/>
              <w:rPr>
                <w:rFonts w:ascii="Arial" w:eastAsia="Times New Roman" w:hAnsi="Arial" w:cs="Arial"/>
                <w:color w:val="FFFFFF" w:themeColor="background1"/>
                <w:sz w:val="18"/>
                <w:szCs w:val="20"/>
                <w:lang w:eastAsia="sl-SI"/>
              </w:rPr>
            </w:pPr>
            <w:r w:rsidRPr="00FF344C">
              <w:rPr>
                <w:rFonts w:ascii="Arial" w:eastAsia="Times New Roman" w:hAnsi="Arial" w:cs="Arial"/>
                <w:color w:val="FFFFFF" w:themeColor="background1"/>
                <w:sz w:val="18"/>
                <w:szCs w:val="20"/>
                <w:lang w:eastAsia="sl-SI"/>
              </w:rPr>
              <w:t>Šifra občine</w:t>
            </w:r>
          </w:p>
        </w:tc>
        <w:tc>
          <w:tcPr>
            <w:tcW w:w="2565" w:type="dxa"/>
            <w:tcBorders>
              <w:top w:val="single" w:sz="4" w:space="0" w:color="auto"/>
              <w:left w:val="nil"/>
              <w:bottom w:val="single" w:sz="4" w:space="0" w:color="auto"/>
              <w:right w:val="single" w:sz="4" w:space="0" w:color="auto"/>
            </w:tcBorders>
            <w:shd w:val="clear" w:color="auto" w:fill="0070C0"/>
            <w:vAlign w:val="center"/>
            <w:hideMark/>
          </w:tcPr>
          <w:p w14:paraId="2EA953BD" w14:textId="77777777" w:rsidR="009B2214" w:rsidRPr="00FF344C" w:rsidRDefault="009B2214" w:rsidP="006C433C">
            <w:pPr>
              <w:spacing w:after="0" w:line="240" w:lineRule="auto"/>
              <w:jc w:val="center"/>
              <w:rPr>
                <w:rFonts w:ascii="Arial" w:eastAsia="Times New Roman" w:hAnsi="Arial" w:cs="Arial"/>
                <w:color w:val="FFFFFF" w:themeColor="background1"/>
                <w:sz w:val="18"/>
                <w:szCs w:val="20"/>
                <w:lang w:eastAsia="sl-SI"/>
              </w:rPr>
            </w:pPr>
            <w:r w:rsidRPr="00FF344C">
              <w:rPr>
                <w:rFonts w:ascii="Arial" w:eastAsia="Times New Roman" w:hAnsi="Arial" w:cs="Arial"/>
                <w:color w:val="FFFFFF" w:themeColor="background1"/>
                <w:sz w:val="18"/>
                <w:szCs w:val="20"/>
                <w:lang w:eastAsia="sl-SI"/>
              </w:rPr>
              <w:t>Ime občine</w:t>
            </w:r>
          </w:p>
        </w:tc>
      </w:tr>
      <w:tr w:rsidR="009B2214" w:rsidRPr="00FF344C" w14:paraId="2124267B" w14:textId="77777777" w:rsidTr="00481A11">
        <w:trPr>
          <w:trHeight w:val="255"/>
        </w:trPr>
        <w:tc>
          <w:tcPr>
            <w:tcW w:w="1459" w:type="dxa"/>
            <w:tcBorders>
              <w:top w:val="nil"/>
              <w:left w:val="nil"/>
              <w:bottom w:val="nil"/>
              <w:right w:val="nil"/>
            </w:tcBorders>
            <w:shd w:val="clear" w:color="auto" w:fill="auto"/>
            <w:noWrap/>
            <w:vAlign w:val="bottom"/>
            <w:hideMark/>
          </w:tcPr>
          <w:p w14:paraId="2729AEE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528CA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8FE10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5DC801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195</w:t>
            </w:r>
          </w:p>
        </w:tc>
        <w:tc>
          <w:tcPr>
            <w:tcW w:w="2565" w:type="dxa"/>
            <w:tcBorders>
              <w:top w:val="nil"/>
              <w:left w:val="nil"/>
              <w:bottom w:val="nil"/>
              <w:right w:val="nil"/>
            </w:tcBorders>
            <w:shd w:val="clear" w:color="auto" w:fill="auto"/>
            <w:noWrap/>
            <w:vAlign w:val="bottom"/>
            <w:hideMark/>
          </w:tcPr>
          <w:p w14:paraId="472994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Apače</w:t>
            </w:r>
          </w:p>
        </w:tc>
      </w:tr>
      <w:tr w:rsidR="009B2214" w:rsidRPr="00FF344C" w14:paraId="08DEF738" w14:textId="77777777" w:rsidTr="00481A11">
        <w:trPr>
          <w:trHeight w:val="255"/>
        </w:trPr>
        <w:tc>
          <w:tcPr>
            <w:tcW w:w="1459" w:type="dxa"/>
            <w:tcBorders>
              <w:top w:val="nil"/>
              <w:left w:val="nil"/>
              <w:bottom w:val="nil"/>
              <w:right w:val="nil"/>
            </w:tcBorders>
            <w:shd w:val="clear" w:color="auto" w:fill="auto"/>
            <w:noWrap/>
            <w:vAlign w:val="bottom"/>
            <w:hideMark/>
          </w:tcPr>
          <w:p w14:paraId="02E4FF8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62B6C0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ADD2DA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422D44F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002</w:t>
            </w:r>
          </w:p>
        </w:tc>
        <w:tc>
          <w:tcPr>
            <w:tcW w:w="2565" w:type="dxa"/>
            <w:tcBorders>
              <w:top w:val="nil"/>
              <w:left w:val="nil"/>
              <w:bottom w:val="nil"/>
              <w:right w:val="nil"/>
            </w:tcBorders>
            <w:shd w:val="clear" w:color="auto" w:fill="auto"/>
            <w:noWrap/>
            <w:vAlign w:val="bottom"/>
            <w:hideMark/>
          </w:tcPr>
          <w:p w14:paraId="5DBBCE1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Beltinci</w:t>
            </w:r>
          </w:p>
        </w:tc>
      </w:tr>
      <w:tr w:rsidR="009B2214" w:rsidRPr="00FF344C" w14:paraId="6EFF6023" w14:textId="77777777" w:rsidTr="00481A11">
        <w:trPr>
          <w:trHeight w:val="255"/>
        </w:trPr>
        <w:tc>
          <w:tcPr>
            <w:tcW w:w="1459" w:type="dxa"/>
            <w:tcBorders>
              <w:top w:val="nil"/>
              <w:left w:val="nil"/>
              <w:bottom w:val="nil"/>
              <w:right w:val="nil"/>
            </w:tcBorders>
            <w:shd w:val="clear" w:color="auto" w:fill="auto"/>
            <w:noWrap/>
            <w:vAlign w:val="bottom"/>
            <w:hideMark/>
          </w:tcPr>
          <w:p w14:paraId="6CBEDA2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0C447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4EFA70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68E81DA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152</w:t>
            </w:r>
          </w:p>
        </w:tc>
        <w:tc>
          <w:tcPr>
            <w:tcW w:w="2565" w:type="dxa"/>
            <w:tcBorders>
              <w:top w:val="nil"/>
              <w:left w:val="nil"/>
              <w:bottom w:val="nil"/>
              <w:right w:val="nil"/>
            </w:tcBorders>
            <w:shd w:val="clear" w:color="auto" w:fill="auto"/>
            <w:noWrap/>
            <w:vAlign w:val="bottom"/>
            <w:hideMark/>
          </w:tcPr>
          <w:p w14:paraId="2BC63C2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Cankova</w:t>
            </w:r>
          </w:p>
        </w:tc>
      </w:tr>
      <w:tr w:rsidR="009B2214" w:rsidRPr="00FF344C" w14:paraId="37471C60" w14:textId="77777777" w:rsidTr="00481A11">
        <w:trPr>
          <w:trHeight w:val="255"/>
        </w:trPr>
        <w:tc>
          <w:tcPr>
            <w:tcW w:w="1459" w:type="dxa"/>
            <w:tcBorders>
              <w:top w:val="nil"/>
              <w:left w:val="nil"/>
              <w:bottom w:val="nil"/>
              <w:right w:val="nil"/>
            </w:tcBorders>
            <w:shd w:val="clear" w:color="auto" w:fill="auto"/>
            <w:noWrap/>
            <w:vAlign w:val="bottom"/>
            <w:hideMark/>
          </w:tcPr>
          <w:p w14:paraId="56181E1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647507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8E6C59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3836FC1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015</w:t>
            </w:r>
          </w:p>
        </w:tc>
        <w:tc>
          <w:tcPr>
            <w:tcW w:w="2565" w:type="dxa"/>
            <w:tcBorders>
              <w:top w:val="nil"/>
              <w:left w:val="nil"/>
              <w:bottom w:val="nil"/>
              <w:right w:val="nil"/>
            </w:tcBorders>
            <w:shd w:val="clear" w:color="auto" w:fill="auto"/>
            <w:noWrap/>
            <w:vAlign w:val="bottom"/>
            <w:hideMark/>
          </w:tcPr>
          <w:p w14:paraId="307298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Črenšovci</w:t>
            </w:r>
          </w:p>
        </w:tc>
      </w:tr>
      <w:tr w:rsidR="009B2214" w:rsidRPr="00FF344C" w14:paraId="0DEE996D" w14:textId="77777777" w:rsidTr="00481A11">
        <w:trPr>
          <w:trHeight w:val="255"/>
        </w:trPr>
        <w:tc>
          <w:tcPr>
            <w:tcW w:w="1459" w:type="dxa"/>
            <w:tcBorders>
              <w:top w:val="nil"/>
              <w:left w:val="nil"/>
              <w:bottom w:val="nil"/>
              <w:right w:val="nil"/>
            </w:tcBorders>
            <w:shd w:val="clear" w:color="auto" w:fill="auto"/>
            <w:noWrap/>
            <w:vAlign w:val="bottom"/>
            <w:hideMark/>
          </w:tcPr>
          <w:p w14:paraId="3E185BE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78A7C4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6CE244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4D51AC8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156</w:t>
            </w:r>
          </w:p>
        </w:tc>
        <w:tc>
          <w:tcPr>
            <w:tcW w:w="2565" w:type="dxa"/>
            <w:tcBorders>
              <w:top w:val="nil"/>
              <w:left w:val="nil"/>
              <w:bottom w:val="nil"/>
              <w:right w:val="nil"/>
            </w:tcBorders>
            <w:shd w:val="clear" w:color="auto" w:fill="auto"/>
            <w:noWrap/>
            <w:vAlign w:val="bottom"/>
            <w:hideMark/>
          </w:tcPr>
          <w:p w14:paraId="5153910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Dobrovnik/</w:t>
            </w:r>
            <w:proofErr w:type="spellStart"/>
            <w:r w:rsidRPr="00FF344C">
              <w:rPr>
                <w:rFonts w:ascii="Arial" w:eastAsia="Times New Roman" w:hAnsi="Arial" w:cs="Arial"/>
                <w:sz w:val="18"/>
                <w:szCs w:val="20"/>
                <w:lang w:eastAsia="sl-SI"/>
              </w:rPr>
              <w:t>Dobronak</w:t>
            </w:r>
            <w:proofErr w:type="spellEnd"/>
          </w:p>
        </w:tc>
      </w:tr>
      <w:tr w:rsidR="009B2214" w:rsidRPr="00FF344C" w14:paraId="7531D5C2" w14:textId="77777777" w:rsidTr="00481A11">
        <w:trPr>
          <w:trHeight w:val="255"/>
        </w:trPr>
        <w:tc>
          <w:tcPr>
            <w:tcW w:w="1459" w:type="dxa"/>
            <w:tcBorders>
              <w:top w:val="nil"/>
              <w:left w:val="nil"/>
              <w:bottom w:val="nil"/>
              <w:right w:val="nil"/>
            </w:tcBorders>
            <w:shd w:val="clear" w:color="auto" w:fill="auto"/>
            <w:noWrap/>
            <w:vAlign w:val="bottom"/>
            <w:hideMark/>
          </w:tcPr>
          <w:p w14:paraId="158097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148BB9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E5088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528188B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029</w:t>
            </w:r>
          </w:p>
        </w:tc>
        <w:tc>
          <w:tcPr>
            <w:tcW w:w="2565" w:type="dxa"/>
            <w:tcBorders>
              <w:top w:val="nil"/>
              <w:left w:val="nil"/>
              <w:bottom w:val="nil"/>
              <w:right w:val="nil"/>
            </w:tcBorders>
            <w:shd w:val="clear" w:color="auto" w:fill="auto"/>
            <w:noWrap/>
            <w:vAlign w:val="bottom"/>
            <w:hideMark/>
          </w:tcPr>
          <w:p w14:paraId="4E678A4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Gornja Radgona</w:t>
            </w:r>
          </w:p>
        </w:tc>
      </w:tr>
      <w:tr w:rsidR="009B2214" w:rsidRPr="00FF344C" w14:paraId="258FD5E2" w14:textId="77777777" w:rsidTr="00481A11">
        <w:trPr>
          <w:trHeight w:val="255"/>
        </w:trPr>
        <w:tc>
          <w:tcPr>
            <w:tcW w:w="1459" w:type="dxa"/>
            <w:tcBorders>
              <w:top w:val="nil"/>
              <w:left w:val="nil"/>
              <w:bottom w:val="nil"/>
              <w:right w:val="nil"/>
            </w:tcBorders>
            <w:shd w:val="clear" w:color="auto" w:fill="auto"/>
            <w:noWrap/>
            <w:vAlign w:val="bottom"/>
            <w:hideMark/>
          </w:tcPr>
          <w:p w14:paraId="13E2643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F2C869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A3480E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6B414E1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031</w:t>
            </w:r>
          </w:p>
        </w:tc>
        <w:tc>
          <w:tcPr>
            <w:tcW w:w="2565" w:type="dxa"/>
            <w:tcBorders>
              <w:top w:val="nil"/>
              <w:left w:val="nil"/>
              <w:bottom w:val="nil"/>
              <w:right w:val="nil"/>
            </w:tcBorders>
            <w:shd w:val="clear" w:color="auto" w:fill="auto"/>
            <w:noWrap/>
            <w:vAlign w:val="bottom"/>
            <w:hideMark/>
          </w:tcPr>
          <w:p w14:paraId="435EC3F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Gornji Petrovci</w:t>
            </w:r>
          </w:p>
        </w:tc>
      </w:tr>
      <w:tr w:rsidR="009B2214" w:rsidRPr="00FF344C" w14:paraId="3010BE3F" w14:textId="77777777" w:rsidTr="00481A11">
        <w:trPr>
          <w:trHeight w:val="255"/>
        </w:trPr>
        <w:tc>
          <w:tcPr>
            <w:tcW w:w="1459" w:type="dxa"/>
            <w:tcBorders>
              <w:top w:val="nil"/>
              <w:left w:val="nil"/>
              <w:bottom w:val="nil"/>
              <w:right w:val="nil"/>
            </w:tcBorders>
            <w:shd w:val="clear" w:color="auto" w:fill="auto"/>
            <w:noWrap/>
            <w:vAlign w:val="bottom"/>
            <w:hideMark/>
          </w:tcPr>
          <w:p w14:paraId="1A0D171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33ACA7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175B7D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C1A2B3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158</w:t>
            </w:r>
          </w:p>
        </w:tc>
        <w:tc>
          <w:tcPr>
            <w:tcW w:w="2565" w:type="dxa"/>
            <w:tcBorders>
              <w:top w:val="nil"/>
              <w:left w:val="nil"/>
              <w:bottom w:val="nil"/>
              <w:right w:val="nil"/>
            </w:tcBorders>
            <w:shd w:val="clear" w:color="auto" w:fill="auto"/>
            <w:noWrap/>
            <w:vAlign w:val="bottom"/>
            <w:hideMark/>
          </w:tcPr>
          <w:p w14:paraId="32F9B13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Grad</w:t>
            </w:r>
          </w:p>
        </w:tc>
      </w:tr>
      <w:tr w:rsidR="009B2214" w:rsidRPr="00FF344C" w14:paraId="39AF5919" w14:textId="77777777" w:rsidTr="00481A11">
        <w:trPr>
          <w:trHeight w:val="255"/>
        </w:trPr>
        <w:tc>
          <w:tcPr>
            <w:tcW w:w="1459" w:type="dxa"/>
            <w:tcBorders>
              <w:top w:val="nil"/>
              <w:left w:val="nil"/>
              <w:bottom w:val="nil"/>
              <w:right w:val="nil"/>
            </w:tcBorders>
            <w:shd w:val="clear" w:color="auto" w:fill="auto"/>
            <w:noWrap/>
            <w:vAlign w:val="bottom"/>
            <w:hideMark/>
          </w:tcPr>
          <w:p w14:paraId="0D5F539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D176C4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6A12D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0632F0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161</w:t>
            </w:r>
          </w:p>
        </w:tc>
        <w:tc>
          <w:tcPr>
            <w:tcW w:w="2565" w:type="dxa"/>
            <w:tcBorders>
              <w:top w:val="nil"/>
              <w:left w:val="nil"/>
              <w:bottom w:val="nil"/>
              <w:right w:val="nil"/>
            </w:tcBorders>
            <w:shd w:val="clear" w:color="auto" w:fill="auto"/>
            <w:noWrap/>
            <w:vAlign w:val="bottom"/>
            <w:hideMark/>
          </w:tcPr>
          <w:p w14:paraId="4810704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Hodoš/</w:t>
            </w:r>
            <w:proofErr w:type="spellStart"/>
            <w:r w:rsidRPr="00FF344C">
              <w:rPr>
                <w:rFonts w:ascii="Arial" w:eastAsia="Times New Roman" w:hAnsi="Arial" w:cs="Arial"/>
                <w:sz w:val="18"/>
                <w:szCs w:val="20"/>
                <w:lang w:eastAsia="sl-SI"/>
              </w:rPr>
              <w:t>Hodos</w:t>
            </w:r>
            <w:proofErr w:type="spellEnd"/>
          </w:p>
        </w:tc>
      </w:tr>
      <w:tr w:rsidR="009B2214" w:rsidRPr="00FF344C" w14:paraId="250D2867" w14:textId="77777777" w:rsidTr="00481A11">
        <w:trPr>
          <w:trHeight w:val="255"/>
        </w:trPr>
        <w:tc>
          <w:tcPr>
            <w:tcW w:w="1459" w:type="dxa"/>
            <w:tcBorders>
              <w:top w:val="nil"/>
              <w:left w:val="nil"/>
              <w:bottom w:val="nil"/>
              <w:right w:val="nil"/>
            </w:tcBorders>
            <w:shd w:val="clear" w:color="auto" w:fill="auto"/>
            <w:noWrap/>
            <w:vAlign w:val="bottom"/>
            <w:hideMark/>
          </w:tcPr>
          <w:p w14:paraId="16F9F0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D8824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ADF3D9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14997E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047</w:t>
            </w:r>
          </w:p>
        </w:tc>
        <w:tc>
          <w:tcPr>
            <w:tcW w:w="2565" w:type="dxa"/>
            <w:tcBorders>
              <w:top w:val="nil"/>
              <w:left w:val="nil"/>
              <w:bottom w:val="nil"/>
              <w:right w:val="nil"/>
            </w:tcBorders>
            <w:shd w:val="clear" w:color="auto" w:fill="auto"/>
            <w:noWrap/>
            <w:vAlign w:val="bottom"/>
            <w:hideMark/>
          </w:tcPr>
          <w:p w14:paraId="1F55438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Kobilje</w:t>
            </w:r>
          </w:p>
        </w:tc>
      </w:tr>
      <w:tr w:rsidR="009B2214" w:rsidRPr="00FF344C" w14:paraId="2E0BB5EE" w14:textId="77777777" w:rsidTr="00481A11">
        <w:trPr>
          <w:trHeight w:val="255"/>
        </w:trPr>
        <w:tc>
          <w:tcPr>
            <w:tcW w:w="1459" w:type="dxa"/>
            <w:tcBorders>
              <w:top w:val="nil"/>
              <w:left w:val="nil"/>
              <w:bottom w:val="nil"/>
              <w:right w:val="nil"/>
            </w:tcBorders>
            <w:shd w:val="clear" w:color="auto" w:fill="auto"/>
            <w:noWrap/>
            <w:vAlign w:val="bottom"/>
            <w:hideMark/>
          </w:tcPr>
          <w:p w14:paraId="04D3C9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BE1D03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0FE252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0E4FC9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166</w:t>
            </w:r>
          </w:p>
        </w:tc>
        <w:tc>
          <w:tcPr>
            <w:tcW w:w="2565" w:type="dxa"/>
            <w:tcBorders>
              <w:top w:val="nil"/>
              <w:left w:val="nil"/>
              <w:bottom w:val="nil"/>
              <w:right w:val="nil"/>
            </w:tcBorders>
            <w:shd w:val="clear" w:color="auto" w:fill="auto"/>
            <w:noWrap/>
            <w:vAlign w:val="bottom"/>
            <w:hideMark/>
          </w:tcPr>
          <w:p w14:paraId="0BBB5DD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Križevci</w:t>
            </w:r>
          </w:p>
        </w:tc>
      </w:tr>
      <w:tr w:rsidR="009B2214" w:rsidRPr="00FF344C" w14:paraId="62921D72" w14:textId="77777777" w:rsidTr="00481A11">
        <w:trPr>
          <w:trHeight w:val="255"/>
        </w:trPr>
        <w:tc>
          <w:tcPr>
            <w:tcW w:w="1459" w:type="dxa"/>
            <w:tcBorders>
              <w:top w:val="nil"/>
              <w:left w:val="nil"/>
              <w:bottom w:val="nil"/>
              <w:right w:val="nil"/>
            </w:tcBorders>
            <w:shd w:val="clear" w:color="auto" w:fill="auto"/>
            <w:noWrap/>
            <w:vAlign w:val="bottom"/>
            <w:hideMark/>
          </w:tcPr>
          <w:p w14:paraId="124F477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675C8E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FA8CE2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39F9D3F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056</w:t>
            </w:r>
          </w:p>
        </w:tc>
        <w:tc>
          <w:tcPr>
            <w:tcW w:w="2565" w:type="dxa"/>
            <w:tcBorders>
              <w:top w:val="nil"/>
              <w:left w:val="nil"/>
              <w:bottom w:val="nil"/>
              <w:right w:val="nil"/>
            </w:tcBorders>
            <w:shd w:val="clear" w:color="auto" w:fill="auto"/>
            <w:noWrap/>
            <w:vAlign w:val="bottom"/>
            <w:hideMark/>
          </w:tcPr>
          <w:p w14:paraId="4046435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Kuzma</w:t>
            </w:r>
          </w:p>
        </w:tc>
      </w:tr>
      <w:tr w:rsidR="009B2214" w:rsidRPr="00FF344C" w14:paraId="4072E19B" w14:textId="77777777" w:rsidTr="00481A11">
        <w:trPr>
          <w:trHeight w:val="255"/>
        </w:trPr>
        <w:tc>
          <w:tcPr>
            <w:tcW w:w="1459" w:type="dxa"/>
            <w:tcBorders>
              <w:top w:val="nil"/>
              <w:left w:val="nil"/>
              <w:bottom w:val="nil"/>
              <w:right w:val="nil"/>
            </w:tcBorders>
            <w:shd w:val="clear" w:color="auto" w:fill="auto"/>
            <w:noWrap/>
            <w:vAlign w:val="bottom"/>
            <w:hideMark/>
          </w:tcPr>
          <w:p w14:paraId="1A808B2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06686B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84A31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1544FF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059</w:t>
            </w:r>
          </w:p>
        </w:tc>
        <w:tc>
          <w:tcPr>
            <w:tcW w:w="2565" w:type="dxa"/>
            <w:tcBorders>
              <w:top w:val="nil"/>
              <w:left w:val="nil"/>
              <w:bottom w:val="nil"/>
              <w:right w:val="nil"/>
            </w:tcBorders>
            <w:shd w:val="clear" w:color="auto" w:fill="auto"/>
            <w:noWrap/>
            <w:vAlign w:val="bottom"/>
            <w:hideMark/>
          </w:tcPr>
          <w:p w14:paraId="3A8CA3C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Lendava/</w:t>
            </w:r>
            <w:proofErr w:type="spellStart"/>
            <w:r w:rsidRPr="00FF344C">
              <w:rPr>
                <w:rFonts w:ascii="Arial" w:eastAsia="Times New Roman" w:hAnsi="Arial" w:cs="Arial"/>
                <w:sz w:val="18"/>
                <w:szCs w:val="20"/>
                <w:lang w:eastAsia="sl-SI"/>
              </w:rPr>
              <w:t>Lendva</w:t>
            </w:r>
            <w:proofErr w:type="spellEnd"/>
          </w:p>
        </w:tc>
      </w:tr>
      <w:tr w:rsidR="009B2214" w:rsidRPr="00FF344C" w14:paraId="42C203B2" w14:textId="77777777" w:rsidTr="00481A11">
        <w:trPr>
          <w:trHeight w:val="255"/>
        </w:trPr>
        <w:tc>
          <w:tcPr>
            <w:tcW w:w="1459" w:type="dxa"/>
            <w:tcBorders>
              <w:top w:val="nil"/>
              <w:left w:val="nil"/>
              <w:bottom w:val="nil"/>
              <w:right w:val="nil"/>
            </w:tcBorders>
            <w:shd w:val="clear" w:color="auto" w:fill="auto"/>
            <w:noWrap/>
            <w:vAlign w:val="bottom"/>
            <w:hideMark/>
          </w:tcPr>
          <w:p w14:paraId="1245BD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884525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75872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0727EC3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063</w:t>
            </w:r>
          </w:p>
        </w:tc>
        <w:tc>
          <w:tcPr>
            <w:tcW w:w="2565" w:type="dxa"/>
            <w:tcBorders>
              <w:top w:val="nil"/>
              <w:left w:val="nil"/>
              <w:bottom w:val="nil"/>
              <w:right w:val="nil"/>
            </w:tcBorders>
            <w:shd w:val="clear" w:color="auto" w:fill="auto"/>
            <w:noWrap/>
            <w:vAlign w:val="bottom"/>
            <w:hideMark/>
          </w:tcPr>
          <w:p w14:paraId="219DEE0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Ljutomer</w:t>
            </w:r>
          </w:p>
        </w:tc>
      </w:tr>
      <w:tr w:rsidR="009B2214" w:rsidRPr="00FF344C" w14:paraId="7AAEC6B7" w14:textId="77777777" w:rsidTr="00481A11">
        <w:trPr>
          <w:trHeight w:val="255"/>
        </w:trPr>
        <w:tc>
          <w:tcPr>
            <w:tcW w:w="1459" w:type="dxa"/>
            <w:tcBorders>
              <w:top w:val="nil"/>
              <w:left w:val="nil"/>
              <w:bottom w:val="nil"/>
              <w:right w:val="nil"/>
            </w:tcBorders>
            <w:shd w:val="clear" w:color="auto" w:fill="auto"/>
            <w:noWrap/>
            <w:vAlign w:val="bottom"/>
            <w:hideMark/>
          </w:tcPr>
          <w:p w14:paraId="2814AC7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C2A15A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58E2E4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A92BFA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078</w:t>
            </w:r>
          </w:p>
        </w:tc>
        <w:tc>
          <w:tcPr>
            <w:tcW w:w="2565" w:type="dxa"/>
            <w:tcBorders>
              <w:top w:val="nil"/>
              <w:left w:val="nil"/>
              <w:bottom w:val="nil"/>
              <w:right w:val="nil"/>
            </w:tcBorders>
            <w:shd w:val="clear" w:color="auto" w:fill="auto"/>
            <w:noWrap/>
            <w:vAlign w:val="bottom"/>
            <w:hideMark/>
          </w:tcPr>
          <w:p w14:paraId="5AD00DD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Moravske Toplice</w:t>
            </w:r>
          </w:p>
        </w:tc>
      </w:tr>
      <w:tr w:rsidR="009B2214" w:rsidRPr="00FF344C" w14:paraId="05BD58B1" w14:textId="77777777" w:rsidTr="00481A11">
        <w:trPr>
          <w:trHeight w:val="255"/>
        </w:trPr>
        <w:tc>
          <w:tcPr>
            <w:tcW w:w="1459" w:type="dxa"/>
            <w:tcBorders>
              <w:top w:val="nil"/>
              <w:left w:val="nil"/>
              <w:bottom w:val="nil"/>
              <w:right w:val="nil"/>
            </w:tcBorders>
            <w:shd w:val="clear" w:color="auto" w:fill="auto"/>
            <w:noWrap/>
            <w:vAlign w:val="bottom"/>
            <w:hideMark/>
          </w:tcPr>
          <w:p w14:paraId="1E0A58B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DFB00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15611F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0DFCFDA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080</w:t>
            </w:r>
          </w:p>
        </w:tc>
        <w:tc>
          <w:tcPr>
            <w:tcW w:w="2565" w:type="dxa"/>
            <w:tcBorders>
              <w:top w:val="nil"/>
              <w:left w:val="nil"/>
              <w:bottom w:val="nil"/>
              <w:right w:val="nil"/>
            </w:tcBorders>
            <w:shd w:val="clear" w:color="auto" w:fill="auto"/>
            <w:noWrap/>
            <w:vAlign w:val="bottom"/>
            <w:hideMark/>
          </w:tcPr>
          <w:p w14:paraId="3D9B314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Murska Sobota</w:t>
            </w:r>
          </w:p>
        </w:tc>
      </w:tr>
      <w:tr w:rsidR="009B2214" w:rsidRPr="00FF344C" w14:paraId="417A3F53" w14:textId="77777777" w:rsidTr="00481A11">
        <w:trPr>
          <w:trHeight w:val="255"/>
        </w:trPr>
        <w:tc>
          <w:tcPr>
            <w:tcW w:w="1459" w:type="dxa"/>
            <w:tcBorders>
              <w:top w:val="nil"/>
              <w:left w:val="nil"/>
              <w:bottom w:val="nil"/>
              <w:right w:val="nil"/>
            </w:tcBorders>
            <w:shd w:val="clear" w:color="auto" w:fill="auto"/>
            <w:noWrap/>
            <w:vAlign w:val="bottom"/>
            <w:hideMark/>
          </w:tcPr>
          <w:p w14:paraId="4C003C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00F1F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F29A2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B39E87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086</w:t>
            </w:r>
          </w:p>
        </w:tc>
        <w:tc>
          <w:tcPr>
            <w:tcW w:w="2565" w:type="dxa"/>
            <w:tcBorders>
              <w:top w:val="nil"/>
              <w:left w:val="nil"/>
              <w:bottom w:val="nil"/>
              <w:right w:val="nil"/>
            </w:tcBorders>
            <w:shd w:val="clear" w:color="auto" w:fill="auto"/>
            <w:noWrap/>
            <w:vAlign w:val="bottom"/>
            <w:hideMark/>
          </w:tcPr>
          <w:p w14:paraId="17981C1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Odranci</w:t>
            </w:r>
          </w:p>
        </w:tc>
      </w:tr>
      <w:tr w:rsidR="009B2214" w:rsidRPr="00FF344C" w14:paraId="71E5AFE5" w14:textId="77777777" w:rsidTr="00481A11">
        <w:trPr>
          <w:trHeight w:val="255"/>
        </w:trPr>
        <w:tc>
          <w:tcPr>
            <w:tcW w:w="1459" w:type="dxa"/>
            <w:tcBorders>
              <w:top w:val="nil"/>
              <w:left w:val="nil"/>
              <w:bottom w:val="nil"/>
              <w:right w:val="nil"/>
            </w:tcBorders>
            <w:shd w:val="clear" w:color="auto" w:fill="auto"/>
            <w:noWrap/>
            <w:vAlign w:val="bottom"/>
            <w:hideMark/>
          </w:tcPr>
          <w:p w14:paraId="09DC29F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E43E3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D6CDA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040E047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097</w:t>
            </w:r>
          </w:p>
        </w:tc>
        <w:tc>
          <w:tcPr>
            <w:tcW w:w="2565" w:type="dxa"/>
            <w:tcBorders>
              <w:top w:val="nil"/>
              <w:left w:val="nil"/>
              <w:bottom w:val="nil"/>
              <w:right w:val="nil"/>
            </w:tcBorders>
            <w:shd w:val="clear" w:color="auto" w:fill="auto"/>
            <w:noWrap/>
            <w:vAlign w:val="bottom"/>
            <w:hideMark/>
          </w:tcPr>
          <w:p w14:paraId="28CD954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Puconci</w:t>
            </w:r>
          </w:p>
        </w:tc>
      </w:tr>
      <w:tr w:rsidR="009B2214" w:rsidRPr="00FF344C" w14:paraId="0175509D" w14:textId="77777777" w:rsidTr="00481A11">
        <w:trPr>
          <w:trHeight w:val="255"/>
        </w:trPr>
        <w:tc>
          <w:tcPr>
            <w:tcW w:w="1459" w:type="dxa"/>
            <w:tcBorders>
              <w:top w:val="nil"/>
              <w:left w:val="nil"/>
              <w:bottom w:val="nil"/>
              <w:right w:val="nil"/>
            </w:tcBorders>
            <w:shd w:val="clear" w:color="auto" w:fill="auto"/>
            <w:noWrap/>
            <w:vAlign w:val="bottom"/>
            <w:hideMark/>
          </w:tcPr>
          <w:p w14:paraId="1399C6E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D6F3B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F46581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48AF939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100</w:t>
            </w:r>
          </w:p>
        </w:tc>
        <w:tc>
          <w:tcPr>
            <w:tcW w:w="2565" w:type="dxa"/>
            <w:tcBorders>
              <w:top w:val="nil"/>
              <w:left w:val="nil"/>
              <w:bottom w:val="nil"/>
              <w:right w:val="nil"/>
            </w:tcBorders>
            <w:shd w:val="clear" w:color="auto" w:fill="auto"/>
            <w:noWrap/>
            <w:vAlign w:val="bottom"/>
            <w:hideMark/>
          </w:tcPr>
          <w:p w14:paraId="12BD410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Radenci</w:t>
            </w:r>
          </w:p>
        </w:tc>
      </w:tr>
      <w:tr w:rsidR="009B2214" w:rsidRPr="00FF344C" w14:paraId="2546B005" w14:textId="77777777" w:rsidTr="00481A11">
        <w:trPr>
          <w:trHeight w:val="255"/>
        </w:trPr>
        <w:tc>
          <w:tcPr>
            <w:tcW w:w="1459" w:type="dxa"/>
            <w:tcBorders>
              <w:top w:val="nil"/>
              <w:left w:val="nil"/>
              <w:bottom w:val="nil"/>
              <w:right w:val="nil"/>
            </w:tcBorders>
            <w:shd w:val="clear" w:color="auto" w:fill="auto"/>
            <w:noWrap/>
            <w:vAlign w:val="bottom"/>
            <w:hideMark/>
          </w:tcPr>
          <w:p w14:paraId="0CA2560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ACC015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F5C83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6B29839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176</w:t>
            </w:r>
          </w:p>
        </w:tc>
        <w:tc>
          <w:tcPr>
            <w:tcW w:w="2565" w:type="dxa"/>
            <w:tcBorders>
              <w:top w:val="nil"/>
              <w:left w:val="nil"/>
              <w:bottom w:val="nil"/>
              <w:right w:val="nil"/>
            </w:tcBorders>
            <w:shd w:val="clear" w:color="auto" w:fill="auto"/>
            <w:noWrap/>
            <w:vAlign w:val="bottom"/>
            <w:hideMark/>
          </w:tcPr>
          <w:p w14:paraId="32A955A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Razkrižje</w:t>
            </w:r>
          </w:p>
        </w:tc>
      </w:tr>
      <w:tr w:rsidR="009B2214" w:rsidRPr="00FF344C" w14:paraId="5FBCDA2C" w14:textId="77777777" w:rsidTr="00481A11">
        <w:trPr>
          <w:trHeight w:val="255"/>
        </w:trPr>
        <w:tc>
          <w:tcPr>
            <w:tcW w:w="1459" w:type="dxa"/>
            <w:tcBorders>
              <w:top w:val="nil"/>
              <w:left w:val="nil"/>
              <w:bottom w:val="nil"/>
              <w:right w:val="nil"/>
            </w:tcBorders>
            <w:shd w:val="clear" w:color="auto" w:fill="auto"/>
            <w:noWrap/>
            <w:vAlign w:val="bottom"/>
            <w:hideMark/>
          </w:tcPr>
          <w:p w14:paraId="23DB81F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714B10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FD80F0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0EC5E70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105</w:t>
            </w:r>
          </w:p>
        </w:tc>
        <w:tc>
          <w:tcPr>
            <w:tcW w:w="2565" w:type="dxa"/>
            <w:tcBorders>
              <w:top w:val="nil"/>
              <w:left w:val="nil"/>
              <w:bottom w:val="nil"/>
              <w:right w:val="nil"/>
            </w:tcBorders>
            <w:shd w:val="clear" w:color="auto" w:fill="auto"/>
            <w:noWrap/>
            <w:vAlign w:val="bottom"/>
            <w:hideMark/>
          </w:tcPr>
          <w:p w14:paraId="593BA1D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Rogašovci</w:t>
            </w:r>
          </w:p>
        </w:tc>
      </w:tr>
      <w:tr w:rsidR="009B2214" w:rsidRPr="00FF344C" w14:paraId="0DC98929" w14:textId="77777777" w:rsidTr="00481A11">
        <w:trPr>
          <w:trHeight w:val="255"/>
        </w:trPr>
        <w:tc>
          <w:tcPr>
            <w:tcW w:w="1459" w:type="dxa"/>
            <w:tcBorders>
              <w:top w:val="nil"/>
              <w:left w:val="nil"/>
              <w:bottom w:val="nil"/>
              <w:right w:val="nil"/>
            </w:tcBorders>
            <w:shd w:val="clear" w:color="auto" w:fill="auto"/>
            <w:noWrap/>
            <w:vAlign w:val="bottom"/>
            <w:hideMark/>
          </w:tcPr>
          <w:p w14:paraId="6B0AA9B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31EBD1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D49A1F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CD7E69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116</w:t>
            </w:r>
          </w:p>
        </w:tc>
        <w:tc>
          <w:tcPr>
            <w:tcW w:w="2565" w:type="dxa"/>
            <w:tcBorders>
              <w:top w:val="nil"/>
              <w:left w:val="nil"/>
              <w:bottom w:val="nil"/>
              <w:right w:val="nil"/>
            </w:tcBorders>
            <w:shd w:val="clear" w:color="auto" w:fill="auto"/>
            <w:noWrap/>
            <w:vAlign w:val="bottom"/>
            <w:hideMark/>
          </w:tcPr>
          <w:p w14:paraId="71B6D30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Sveti Jurij ob Ščavnici</w:t>
            </w:r>
          </w:p>
        </w:tc>
      </w:tr>
      <w:tr w:rsidR="009B2214" w:rsidRPr="00FF344C" w14:paraId="6FAE2432" w14:textId="77777777" w:rsidTr="00481A11">
        <w:trPr>
          <w:trHeight w:val="255"/>
        </w:trPr>
        <w:tc>
          <w:tcPr>
            <w:tcW w:w="1459" w:type="dxa"/>
            <w:tcBorders>
              <w:top w:val="nil"/>
              <w:left w:val="nil"/>
              <w:bottom w:val="nil"/>
              <w:right w:val="nil"/>
            </w:tcBorders>
            <w:shd w:val="clear" w:color="auto" w:fill="auto"/>
            <w:noWrap/>
            <w:vAlign w:val="bottom"/>
            <w:hideMark/>
          </w:tcPr>
          <w:p w14:paraId="079F9B9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1201A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79D52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0963019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033</w:t>
            </w:r>
          </w:p>
        </w:tc>
        <w:tc>
          <w:tcPr>
            <w:tcW w:w="2565" w:type="dxa"/>
            <w:tcBorders>
              <w:top w:val="nil"/>
              <w:left w:val="nil"/>
              <w:bottom w:val="nil"/>
              <w:right w:val="nil"/>
            </w:tcBorders>
            <w:shd w:val="clear" w:color="auto" w:fill="auto"/>
            <w:noWrap/>
            <w:vAlign w:val="bottom"/>
            <w:hideMark/>
          </w:tcPr>
          <w:p w14:paraId="3640D16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Šalovci</w:t>
            </w:r>
          </w:p>
        </w:tc>
      </w:tr>
      <w:tr w:rsidR="009B2214" w:rsidRPr="00FF344C" w14:paraId="104DE6D7" w14:textId="77777777" w:rsidTr="00481A11">
        <w:trPr>
          <w:trHeight w:val="255"/>
        </w:trPr>
        <w:tc>
          <w:tcPr>
            <w:tcW w:w="1459" w:type="dxa"/>
            <w:tcBorders>
              <w:top w:val="nil"/>
              <w:left w:val="nil"/>
              <w:bottom w:val="nil"/>
              <w:right w:val="nil"/>
            </w:tcBorders>
            <w:shd w:val="clear" w:color="auto" w:fill="auto"/>
            <w:noWrap/>
            <w:vAlign w:val="bottom"/>
            <w:hideMark/>
          </w:tcPr>
          <w:p w14:paraId="06AF92D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8A0311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48939E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2F7ED28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010</w:t>
            </w:r>
          </w:p>
        </w:tc>
        <w:tc>
          <w:tcPr>
            <w:tcW w:w="2565" w:type="dxa"/>
            <w:tcBorders>
              <w:top w:val="nil"/>
              <w:left w:val="nil"/>
              <w:bottom w:val="nil"/>
              <w:right w:val="nil"/>
            </w:tcBorders>
            <w:shd w:val="clear" w:color="auto" w:fill="auto"/>
            <w:noWrap/>
            <w:vAlign w:val="bottom"/>
            <w:hideMark/>
          </w:tcPr>
          <w:p w14:paraId="2F5FFBD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Tišina</w:t>
            </w:r>
          </w:p>
        </w:tc>
      </w:tr>
      <w:tr w:rsidR="009B2214" w:rsidRPr="00FF344C" w14:paraId="1352D5D9" w14:textId="77777777" w:rsidTr="00481A11">
        <w:trPr>
          <w:trHeight w:val="255"/>
        </w:trPr>
        <w:tc>
          <w:tcPr>
            <w:tcW w:w="1459" w:type="dxa"/>
            <w:tcBorders>
              <w:top w:val="nil"/>
              <w:left w:val="nil"/>
              <w:bottom w:val="nil"/>
              <w:right w:val="nil"/>
            </w:tcBorders>
            <w:shd w:val="clear" w:color="auto" w:fill="auto"/>
            <w:noWrap/>
            <w:vAlign w:val="bottom"/>
            <w:hideMark/>
          </w:tcPr>
          <w:p w14:paraId="179D774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EF4FED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7E0314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ECE4D3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132</w:t>
            </w:r>
          </w:p>
        </w:tc>
        <w:tc>
          <w:tcPr>
            <w:tcW w:w="2565" w:type="dxa"/>
            <w:tcBorders>
              <w:top w:val="nil"/>
              <w:left w:val="nil"/>
              <w:bottom w:val="nil"/>
              <w:right w:val="nil"/>
            </w:tcBorders>
            <w:shd w:val="clear" w:color="auto" w:fill="auto"/>
            <w:noWrap/>
            <w:vAlign w:val="bottom"/>
            <w:hideMark/>
          </w:tcPr>
          <w:p w14:paraId="6B756FE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Turnišče</w:t>
            </w:r>
          </w:p>
        </w:tc>
      </w:tr>
      <w:tr w:rsidR="009B2214" w:rsidRPr="00FF344C" w14:paraId="27B7B933" w14:textId="77777777" w:rsidTr="00481A11">
        <w:trPr>
          <w:trHeight w:val="255"/>
        </w:trPr>
        <w:tc>
          <w:tcPr>
            <w:tcW w:w="1459" w:type="dxa"/>
            <w:tcBorders>
              <w:top w:val="nil"/>
              <w:left w:val="nil"/>
              <w:bottom w:val="nil"/>
              <w:right w:val="nil"/>
            </w:tcBorders>
            <w:shd w:val="clear" w:color="auto" w:fill="auto"/>
            <w:noWrap/>
            <w:vAlign w:val="bottom"/>
            <w:hideMark/>
          </w:tcPr>
          <w:p w14:paraId="6BE2B3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FD10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17D897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780E77B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187</w:t>
            </w:r>
          </w:p>
        </w:tc>
        <w:tc>
          <w:tcPr>
            <w:tcW w:w="2565" w:type="dxa"/>
            <w:tcBorders>
              <w:top w:val="nil"/>
              <w:left w:val="nil"/>
              <w:bottom w:val="nil"/>
              <w:right w:val="nil"/>
            </w:tcBorders>
            <w:shd w:val="clear" w:color="auto" w:fill="auto"/>
            <w:noWrap/>
            <w:vAlign w:val="bottom"/>
            <w:hideMark/>
          </w:tcPr>
          <w:p w14:paraId="5E135BD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Velika Polana</w:t>
            </w:r>
          </w:p>
        </w:tc>
      </w:tr>
      <w:tr w:rsidR="009B2214" w:rsidRPr="00FF344C" w14:paraId="41E919BC" w14:textId="77777777" w:rsidTr="00481A11">
        <w:trPr>
          <w:trHeight w:val="255"/>
        </w:trPr>
        <w:tc>
          <w:tcPr>
            <w:tcW w:w="1459" w:type="dxa"/>
            <w:tcBorders>
              <w:top w:val="nil"/>
              <w:left w:val="nil"/>
              <w:bottom w:val="nil"/>
              <w:right w:val="nil"/>
            </w:tcBorders>
            <w:shd w:val="clear" w:color="auto" w:fill="auto"/>
            <w:noWrap/>
            <w:vAlign w:val="bottom"/>
            <w:hideMark/>
          </w:tcPr>
          <w:p w14:paraId="4E48AEC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56696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BB08C5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Pomurska</w:t>
            </w:r>
          </w:p>
        </w:tc>
        <w:tc>
          <w:tcPr>
            <w:tcW w:w="959" w:type="dxa"/>
            <w:tcBorders>
              <w:top w:val="nil"/>
              <w:left w:val="nil"/>
              <w:bottom w:val="nil"/>
              <w:right w:val="nil"/>
            </w:tcBorders>
            <w:shd w:val="clear" w:color="auto" w:fill="auto"/>
            <w:noWrap/>
            <w:vAlign w:val="bottom"/>
            <w:hideMark/>
          </w:tcPr>
          <w:p w14:paraId="1F05101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188</w:t>
            </w:r>
          </w:p>
        </w:tc>
        <w:tc>
          <w:tcPr>
            <w:tcW w:w="2565" w:type="dxa"/>
            <w:tcBorders>
              <w:top w:val="nil"/>
              <w:left w:val="nil"/>
              <w:bottom w:val="nil"/>
              <w:right w:val="nil"/>
            </w:tcBorders>
            <w:shd w:val="clear" w:color="auto" w:fill="auto"/>
            <w:noWrap/>
            <w:vAlign w:val="bottom"/>
            <w:hideMark/>
          </w:tcPr>
          <w:p w14:paraId="20463EE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Veržej</w:t>
            </w:r>
          </w:p>
        </w:tc>
      </w:tr>
      <w:tr w:rsidR="009B2214" w:rsidRPr="00FF344C" w14:paraId="34AA1974" w14:textId="77777777" w:rsidTr="00481A11">
        <w:trPr>
          <w:trHeight w:val="255"/>
        </w:trPr>
        <w:tc>
          <w:tcPr>
            <w:tcW w:w="1459" w:type="dxa"/>
            <w:tcBorders>
              <w:top w:val="nil"/>
              <w:left w:val="nil"/>
              <w:bottom w:val="nil"/>
              <w:right w:val="nil"/>
            </w:tcBorders>
            <w:shd w:val="clear" w:color="auto" w:fill="auto"/>
            <w:noWrap/>
            <w:vAlign w:val="bottom"/>
            <w:hideMark/>
          </w:tcPr>
          <w:p w14:paraId="268D230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F84B1D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0A620D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048009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148</w:t>
            </w:r>
          </w:p>
        </w:tc>
        <w:tc>
          <w:tcPr>
            <w:tcW w:w="2565" w:type="dxa"/>
            <w:tcBorders>
              <w:top w:val="nil"/>
              <w:left w:val="nil"/>
              <w:bottom w:val="nil"/>
              <w:right w:val="nil"/>
            </w:tcBorders>
            <w:shd w:val="clear" w:color="auto" w:fill="auto"/>
            <w:noWrap/>
            <w:vAlign w:val="bottom"/>
            <w:hideMark/>
          </w:tcPr>
          <w:p w14:paraId="554AE1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Benedikt</w:t>
            </w:r>
          </w:p>
        </w:tc>
      </w:tr>
      <w:tr w:rsidR="009B2214" w:rsidRPr="00FF344C" w14:paraId="7215CFCA" w14:textId="77777777" w:rsidTr="00481A11">
        <w:trPr>
          <w:trHeight w:val="255"/>
        </w:trPr>
        <w:tc>
          <w:tcPr>
            <w:tcW w:w="1459" w:type="dxa"/>
            <w:tcBorders>
              <w:top w:val="nil"/>
              <w:left w:val="nil"/>
              <w:bottom w:val="nil"/>
              <w:right w:val="nil"/>
            </w:tcBorders>
            <w:shd w:val="clear" w:color="auto" w:fill="auto"/>
            <w:noWrap/>
            <w:vAlign w:val="bottom"/>
            <w:hideMark/>
          </w:tcPr>
          <w:p w14:paraId="7C9F58C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81D716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C9475B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6753D56"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153</w:t>
            </w:r>
          </w:p>
        </w:tc>
        <w:tc>
          <w:tcPr>
            <w:tcW w:w="2565" w:type="dxa"/>
            <w:tcBorders>
              <w:top w:val="nil"/>
              <w:left w:val="nil"/>
              <w:bottom w:val="nil"/>
              <w:right w:val="nil"/>
            </w:tcBorders>
            <w:shd w:val="clear" w:color="auto" w:fill="auto"/>
            <w:noWrap/>
            <w:vAlign w:val="bottom"/>
            <w:hideMark/>
          </w:tcPr>
          <w:p w14:paraId="2ABEBAE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Cerkvenjak</w:t>
            </w:r>
          </w:p>
        </w:tc>
      </w:tr>
      <w:tr w:rsidR="009B2214" w:rsidRPr="00FF344C" w14:paraId="52E7C416" w14:textId="77777777" w:rsidTr="00481A11">
        <w:trPr>
          <w:trHeight w:val="255"/>
        </w:trPr>
        <w:tc>
          <w:tcPr>
            <w:tcW w:w="1459" w:type="dxa"/>
            <w:tcBorders>
              <w:top w:val="nil"/>
              <w:left w:val="nil"/>
              <w:bottom w:val="nil"/>
              <w:right w:val="nil"/>
            </w:tcBorders>
            <w:shd w:val="clear" w:color="auto" w:fill="auto"/>
            <w:noWrap/>
            <w:vAlign w:val="bottom"/>
            <w:hideMark/>
          </w:tcPr>
          <w:p w14:paraId="49D1735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342AD4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FFEE42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6084423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196</w:t>
            </w:r>
          </w:p>
        </w:tc>
        <w:tc>
          <w:tcPr>
            <w:tcW w:w="2565" w:type="dxa"/>
            <w:tcBorders>
              <w:top w:val="nil"/>
              <w:left w:val="nil"/>
              <w:bottom w:val="nil"/>
              <w:right w:val="nil"/>
            </w:tcBorders>
            <w:shd w:val="clear" w:color="auto" w:fill="auto"/>
            <w:noWrap/>
            <w:vAlign w:val="bottom"/>
            <w:hideMark/>
          </w:tcPr>
          <w:p w14:paraId="4CED9E8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Cirkulane</w:t>
            </w:r>
          </w:p>
        </w:tc>
      </w:tr>
      <w:tr w:rsidR="009B2214" w:rsidRPr="00FF344C" w14:paraId="01E0FF39" w14:textId="77777777" w:rsidTr="00481A11">
        <w:trPr>
          <w:trHeight w:val="255"/>
        </w:trPr>
        <w:tc>
          <w:tcPr>
            <w:tcW w:w="1459" w:type="dxa"/>
            <w:tcBorders>
              <w:top w:val="nil"/>
              <w:left w:val="nil"/>
              <w:bottom w:val="nil"/>
              <w:right w:val="nil"/>
            </w:tcBorders>
            <w:shd w:val="clear" w:color="auto" w:fill="auto"/>
            <w:noWrap/>
            <w:vAlign w:val="bottom"/>
            <w:hideMark/>
          </w:tcPr>
          <w:p w14:paraId="205A636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6A5017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33748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AD67EB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018</w:t>
            </w:r>
          </w:p>
        </w:tc>
        <w:tc>
          <w:tcPr>
            <w:tcW w:w="2565" w:type="dxa"/>
            <w:tcBorders>
              <w:top w:val="nil"/>
              <w:left w:val="nil"/>
              <w:bottom w:val="nil"/>
              <w:right w:val="nil"/>
            </w:tcBorders>
            <w:shd w:val="clear" w:color="auto" w:fill="auto"/>
            <w:noWrap/>
            <w:vAlign w:val="bottom"/>
            <w:hideMark/>
          </w:tcPr>
          <w:p w14:paraId="51C807D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Destrnik</w:t>
            </w:r>
          </w:p>
        </w:tc>
      </w:tr>
      <w:tr w:rsidR="009B2214" w:rsidRPr="00FF344C" w14:paraId="4F8AF8C7" w14:textId="77777777" w:rsidTr="00481A11">
        <w:trPr>
          <w:trHeight w:val="255"/>
        </w:trPr>
        <w:tc>
          <w:tcPr>
            <w:tcW w:w="1459" w:type="dxa"/>
            <w:tcBorders>
              <w:top w:val="nil"/>
              <w:left w:val="nil"/>
              <w:bottom w:val="nil"/>
              <w:right w:val="nil"/>
            </w:tcBorders>
            <w:shd w:val="clear" w:color="auto" w:fill="auto"/>
            <w:noWrap/>
            <w:vAlign w:val="bottom"/>
            <w:hideMark/>
          </w:tcPr>
          <w:p w14:paraId="2FABF1D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68BD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728F88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9D25EF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024</w:t>
            </w:r>
          </w:p>
        </w:tc>
        <w:tc>
          <w:tcPr>
            <w:tcW w:w="2565" w:type="dxa"/>
            <w:tcBorders>
              <w:top w:val="nil"/>
              <w:left w:val="nil"/>
              <w:bottom w:val="nil"/>
              <w:right w:val="nil"/>
            </w:tcBorders>
            <w:shd w:val="clear" w:color="auto" w:fill="auto"/>
            <w:noWrap/>
            <w:vAlign w:val="bottom"/>
            <w:hideMark/>
          </w:tcPr>
          <w:p w14:paraId="56928F2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Dornava</w:t>
            </w:r>
          </w:p>
        </w:tc>
      </w:tr>
      <w:tr w:rsidR="009B2214" w:rsidRPr="00FF344C" w14:paraId="6D17F21F" w14:textId="77777777" w:rsidTr="00481A11">
        <w:trPr>
          <w:trHeight w:val="255"/>
        </w:trPr>
        <w:tc>
          <w:tcPr>
            <w:tcW w:w="1459" w:type="dxa"/>
            <w:tcBorders>
              <w:top w:val="nil"/>
              <w:left w:val="nil"/>
              <w:bottom w:val="nil"/>
              <w:right w:val="nil"/>
            </w:tcBorders>
            <w:shd w:val="clear" w:color="auto" w:fill="auto"/>
            <w:noWrap/>
            <w:vAlign w:val="bottom"/>
            <w:hideMark/>
          </w:tcPr>
          <w:p w14:paraId="2176BED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38307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4B8475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C9561D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026</w:t>
            </w:r>
          </w:p>
        </w:tc>
        <w:tc>
          <w:tcPr>
            <w:tcW w:w="2565" w:type="dxa"/>
            <w:tcBorders>
              <w:top w:val="nil"/>
              <w:left w:val="nil"/>
              <w:bottom w:val="nil"/>
              <w:right w:val="nil"/>
            </w:tcBorders>
            <w:shd w:val="clear" w:color="auto" w:fill="auto"/>
            <w:noWrap/>
            <w:vAlign w:val="bottom"/>
            <w:hideMark/>
          </w:tcPr>
          <w:p w14:paraId="29D8614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Duplek</w:t>
            </w:r>
          </w:p>
        </w:tc>
      </w:tr>
      <w:tr w:rsidR="009B2214" w:rsidRPr="00FF344C" w14:paraId="4DF0C742" w14:textId="77777777" w:rsidTr="00481A11">
        <w:trPr>
          <w:trHeight w:val="255"/>
        </w:trPr>
        <w:tc>
          <w:tcPr>
            <w:tcW w:w="1459" w:type="dxa"/>
            <w:tcBorders>
              <w:top w:val="nil"/>
              <w:left w:val="nil"/>
              <w:bottom w:val="nil"/>
              <w:right w:val="nil"/>
            </w:tcBorders>
            <w:shd w:val="clear" w:color="auto" w:fill="auto"/>
            <w:noWrap/>
            <w:vAlign w:val="bottom"/>
            <w:hideMark/>
          </w:tcPr>
          <w:p w14:paraId="4AB0849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0DBCCC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B4CD1E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0D1D677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028</w:t>
            </w:r>
          </w:p>
        </w:tc>
        <w:tc>
          <w:tcPr>
            <w:tcW w:w="2565" w:type="dxa"/>
            <w:tcBorders>
              <w:top w:val="nil"/>
              <w:left w:val="nil"/>
              <w:bottom w:val="nil"/>
              <w:right w:val="nil"/>
            </w:tcBorders>
            <w:shd w:val="clear" w:color="auto" w:fill="auto"/>
            <w:noWrap/>
            <w:vAlign w:val="bottom"/>
            <w:hideMark/>
          </w:tcPr>
          <w:p w14:paraId="3C16B37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Gorišnica</w:t>
            </w:r>
          </w:p>
        </w:tc>
      </w:tr>
      <w:tr w:rsidR="009B2214" w:rsidRPr="00FF344C" w14:paraId="6D0D2327" w14:textId="77777777" w:rsidTr="00481A11">
        <w:trPr>
          <w:trHeight w:val="255"/>
        </w:trPr>
        <w:tc>
          <w:tcPr>
            <w:tcW w:w="1459" w:type="dxa"/>
            <w:tcBorders>
              <w:top w:val="nil"/>
              <w:left w:val="nil"/>
              <w:bottom w:val="nil"/>
              <w:right w:val="nil"/>
            </w:tcBorders>
            <w:shd w:val="clear" w:color="auto" w:fill="auto"/>
            <w:noWrap/>
            <w:vAlign w:val="bottom"/>
            <w:hideMark/>
          </w:tcPr>
          <w:p w14:paraId="29190AB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0BBE85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3CE1D3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54484C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159</w:t>
            </w:r>
          </w:p>
        </w:tc>
        <w:tc>
          <w:tcPr>
            <w:tcW w:w="2565" w:type="dxa"/>
            <w:tcBorders>
              <w:top w:val="nil"/>
              <w:left w:val="nil"/>
              <w:bottom w:val="nil"/>
              <w:right w:val="nil"/>
            </w:tcBorders>
            <w:shd w:val="clear" w:color="auto" w:fill="auto"/>
            <w:noWrap/>
            <w:vAlign w:val="bottom"/>
            <w:hideMark/>
          </w:tcPr>
          <w:p w14:paraId="00A5A08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Hajdina</w:t>
            </w:r>
          </w:p>
        </w:tc>
      </w:tr>
      <w:tr w:rsidR="009B2214" w:rsidRPr="00FF344C" w14:paraId="30EA4C51" w14:textId="77777777" w:rsidTr="00481A11">
        <w:trPr>
          <w:trHeight w:val="255"/>
        </w:trPr>
        <w:tc>
          <w:tcPr>
            <w:tcW w:w="1459" w:type="dxa"/>
            <w:tcBorders>
              <w:top w:val="nil"/>
              <w:left w:val="nil"/>
              <w:bottom w:val="nil"/>
              <w:right w:val="nil"/>
            </w:tcBorders>
            <w:shd w:val="clear" w:color="auto" w:fill="auto"/>
            <w:noWrap/>
            <w:vAlign w:val="bottom"/>
            <w:hideMark/>
          </w:tcPr>
          <w:p w14:paraId="2C0A78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8BE542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8AFC4E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7A2165C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160</w:t>
            </w:r>
          </w:p>
        </w:tc>
        <w:tc>
          <w:tcPr>
            <w:tcW w:w="2565" w:type="dxa"/>
            <w:tcBorders>
              <w:top w:val="nil"/>
              <w:left w:val="nil"/>
              <w:bottom w:val="nil"/>
              <w:right w:val="nil"/>
            </w:tcBorders>
            <w:shd w:val="clear" w:color="auto" w:fill="auto"/>
            <w:noWrap/>
            <w:vAlign w:val="bottom"/>
            <w:hideMark/>
          </w:tcPr>
          <w:p w14:paraId="6E4A3B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Hoče - Slivnica</w:t>
            </w:r>
          </w:p>
        </w:tc>
      </w:tr>
      <w:tr w:rsidR="009B2214" w:rsidRPr="00FF344C" w14:paraId="400D552B" w14:textId="77777777" w:rsidTr="00481A11">
        <w:trPr>
          <w:trHeight w:val="255"/>
        </w:trPr>
        <w:tc>
          <w:tcPr>
            <w:tcW w:w="1459" w:type="dxa"/>
            <w:tcBorders>
              <w:top w:val="nil"/>
              <w:left w:val="nil"/>
              <w:bottom w:val="nil"/>
              <w:right w:val="nil"/>
            </w:tcBorders>
            <w:shd w:val="clear" w:color="auto" w:fill="auto"/>
            <w:noWrap/>
            <w:vAlign w:val="bottom"/>
            <w:hideMark/>
          </w:tcPr>
          <w:p w14:paraId="277E89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C5DB34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1B4BE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E0BAE2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042</w:t>
            </w:r>
          </w:p>
        </w:tc>
        <w:tc>
          <w:tcPr>
            <w:tcW w:w="2565" w:type="dxa"/>
            <w:tcBorders>
              <w:top w:val="nil"/>
              <w:left w:val="nil"/>
              <w:bottom w:val="nil"/>
              <w:right w:val="nil"/>
            </w:tcBorders>
            <w:shd w:val="clear" w:color="auto" w:fill="auto"/>
            <w:noWrap/>
            <w:vAlign w:val="bottom"/>
            <w:hideMark/>
          </w:tcPr>
          <w:p w14:paraId="6124138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Juršinci</w:t>
            </w:r>
          </w:p>
        </w:tc>
      </w:tr>
      <w:tr w:rsidR="009B2214" w:rsidRPr="00FF344C" w14:paraId="7EE829A5" w14:textId="77777777" w:rsidTr="00481A11">
        <w:trPr>
          <w:trHeight w:val="255"/>
        </w:trPr>
        <w:tc>
          <w:tcPr>
            <w:tcW w:w="1459" w:type="dxa"/>
            <w:tcBorders>
              <w:top w:val="nil"/>
              <w:left w:val="nil"/>
              <w:bottom w:val="nil"/>
              <w:right w:val="nil"/>
            </w:tcBorders>
            <w:shd w:val="clear" w:color="auto" w:fill="auto"/>
            <w:noWrap/>
            <w:vAlign w:val="bottom"/>
            <w:hideMark/>
          </w:tcPr>
          <w:p w14:paraId="5A891E8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964D49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C3CA3D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0D67043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045</w:t>
            </w:r>
          </w:p>
        </w:tc>
        <w:tc>
          <w:tcPr>
            <w:tcW w:w="2565" w:type="dxa"/>
            <w:tcBorders>
              <w:top w:val="nil"/>
              <w:left w:val="nil"/>
              <w:bottom w:val="nil"/>
              <w:right w:val="nil"/>
            </w:tcBorders>
            <w:shd w:val="clear" w:color="auto" w:fill="auto"/>
            <w:noWrap/>
            <w:vAlign w:val="bottom"/>
            <w:hideMark/>
          </w:tcPr>
          <w:p w14:paraId="44189A6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Kidričevo</w:t>
            </w:r>
          </w:p>
        </w:tc>
      </w:tr>
      <w:tr w:rsidR="009B2214" w:rsidRPr="00FF344C" w14:paraId="2C84E4C4" w14:textId="77777777" w:rsidTr="00481A11">
        <w:trPr>
          <w:trHeight w:val="255"/>
        </w:trPr>
        <w:tc>
          <w:tcPr>
            <w:tcW w:w="1459" w:type="dxa"/>
            <w:tcBorders>
              <w:top w:val="nil"/>
              <w:left w:val="nil"/>
              <w:bottom w:val="nil"/>
              <w:right w:val="nil"/>
            </w:tcBorders>
            <w:shd w:val="clear" w:color="auto" w:fill="auto"/>
            <w:noWrap/>
            <w:vAlign w:val="bottom"/>
            <w:hideMark/>
          </w:tcPr>
          <w:p w14:paraId="2B92A30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385997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75D341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DA4F3C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055</w:t>
            </w:r>
          </w:p>
        </w:tc>
        <w:tc>
          <w:tcPr>
            <w:tcW w:w="2565" w:type="dxa"/>
            <w:tcBorders>
              <w:top w:val="nil"/>
              <w:left w:val="nil"/>
              <w:bottom w:val="nil"/>
              <w:right w:val="nil"/>
            </w:tcBorders>
            <w:shd w:val="clear" w:color="auto" w:fill="auto"/>
            <w:noWrap/>
            <w:vAlign w:val="bottom"/>
            <w:hideMark/>
          </w:tcPr>
          <w:p w14:paraId="7C282E4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Kungota</w:t>
            </w:r>
          </w:p>
        </w:tc>
      </w:tr>
      <w:tr w:rsidR="009B2214" w:rsidRPr="00FF344C" w14:paraId="1DF3AC62" w14:textId="77777777" w:rsidTr="00481A11">
        <w:trPr>
          <w:trHeight w:val="255"/>
        </w:trPr>
        <w:tc>
          <w:tcPr>
            <w:tcW w:w="1459" w:type="dxa"/>
            <w:tcBorders>
              <w:top w:val="nil"/>
              <w:left w:val="nil"/>
              <w:bottom w:val="nil"/>
              <w:right w:val="nil"/>
            </w:tcBorders>
            <w:shd w:val="clear" w:color="auto" w:fill="auto"/>
            <w:noWrap/>
            <w:vAlign w:val="bottom"/>
            <w:hideMark/>
          </w:tcPr>
          <w:p w14:paraId="0148EDE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5DA667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699D70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56D9CBE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058</w:t>
            </w:r>
          </w:p>
        </w:tc>
        <w:tc>
          <w:tcPr>
            <w:tcW w:w="2565" w:type="dxa"/>
            <w:tcBorders>
              <w:top w:val="nil"/>
              <w:left w:val="nil"/>
              <w:bottom w:val="nil"/>
              <w:right w:val="nil"/>
            </w:tcBorders>
            <w:shd w:val="clear" w:color="auto" w:fill="auto"/>
            <w:noWrap/>
            <w:vAlign w:val="bottom"/>
            <w:hideMark/>
          </w:tcPr>
          <w:p w14:paraId="7C71346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Lenart</w:t>
            </w:r>
          </w:p>
        </w:tc>
      </w:tr>
      <w:tr w:rsidR="009B2214" w:rsidRPr="00FF344C" w14:paraId="6DB64CEE" w14:textId="77777777" w:rsidTr="00481A11">
        <w:trPr>
          <w:trHeight w:val="255"/>
        </w:trPr>
        <w:tc>
          <w:tcPr>
            <w:tcW w:w="1459" w:type="dxa"/>
            <w:tcBorders>
              <w:top w:val="nil"/>
              <w:left w:val="nil"/>
              <w:bottom w:val="nil"/>
              <w:right w:val="nil"/>
            </w:tcBorders>
            <w:shd w:val="clear" w:color="auto" w:fill="auto"/>
            <w:noWrap/>
            <w:vAlign w:val="bottom"/>
            <w:hideMark/>
          </w:tcPr>
          <w:p w14:paraId="2828ED2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51F3BA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A3F3B0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46C81D1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167</w:t>
            </w:r>
          </w:p>
        </w:tc>
        <w:tc>
          <w:tcPr>
            <w:tcW w:w="2565" w:type="dxa"/>
            <w:tcBorders>
              <w:top w:val="nil"/>
              <w:left w:val="nil"/>
              <w:bottom w:val="nil"/>
              <w:right w:val="nil"/>
            </w:tcBorders>
            <w:shd w:val="clear" w:color="auto" w:fill="auto"/>
            <w:noWrap/>
            <w:vAlign w:val="bottom"/>
            <w:hideMark/>
          </w:tcPr>
          <w:p w14:paraId="0611A36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Lovrenc na Pohorju</w:t>
            </w:r>
          </w:p>
        </w:tc>
      </w:tr>
      <w:tr w:rsidR="009B2214" w:rsidRPr="00FF344C" w14:paraId="153FDC42" w14:textId="77777777" w:rsidTr="00481A11">
        <w:trPr>
          <w:trHeight w:val="255"/>
        </w:trPr>
        <w:tc>
          <w:tcPr>
            <w:tcW w:w="1459" w:type="dxa"/>
            <w:tcBorders>
              <w:top w:val="nil"/>
              <w:left w:val="nil"/>
              <w:bottom w:val="nil"/>
              <w:right w:val="nil"/>
            </w:tcBorders>
            <w:shd w:val="clear" w:color="auto" w:fill="auto"/>
            <w:noWrap/>
            <w:vAlign w:val="bottom"/>
            <w:hideMark/>
          </w:tcPr>
          <w:p w14:paraId="05B22E3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FA4A3A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A2791D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B13B4B6"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069</w:t>
            </w:r>
          </w:p>
        </w:tc>
        <w:tc>
          <w:tcPr>
            <w:tcW w:w="2565" w:type="dxa"/>
            <w:tcBorders>
              <w:top w:val="nil"/>
              <w:left w:val="nil"/>
              <w:bottom w:val="nil"/>
              <w:right w:val="nil"/>
            </w:tcBorders>
            <w:shd w:val="clear" w:color="auto" w:fill="auto"/>
            <w:noWrap/>
            <w:vAlign w:val="bottom"/>
            <w:hideMark/>
          </w:tcPr>
          <w:p w14:paraId="2E0873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Majšperk</w:t>
            </w:r>
          </w:p>
        </w:tc>
      </w:tr>
      <w:tr w:rsidR="009B2214" w:rsidRPr="00FF344C" w14:paraId="2C535380" w14:textId="77777777" w:rsidTr="00481A11">
        <w:trPr>
          <w:trHeight w:val="255"/>
        </w:trPr>
        <w:tc>
          <w:tcPr>
            <w:tcW w:w="1459" w:type="dxa"/>
            <w:tcBorders>
              <w:top w:val="nil"/>
              <w:left w:val="nil"/>
              <w:bottom w:val="nil"/>
              <w:right w:val="nil"/>
            </w:tcBorders>
            <w:shd w:val="clear" w:color="auto" w:fill="auto"/>
            <w:noWrap/>
            <w:vAlign w:val="bottom"/>
            <w:hideMark/>
          </w:tcPr>
          <w:p w14:paraId="4DF19F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97CFA9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AA5B02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164488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198</w:t>
            </w:r>
          </w:p>
        </w:tc>
        <w:tc>
          <w:tcPr>
            <w:tcW w:w="2565" w:type="dxa"/>
            <w:tcBorders>
              <w:top w:val="nil"/>
              <w:left w:val="nil"/>
              <w:bottom w:val="nil"/>
              <w:right w:val="nil"/>
            </w:tcBorders>
            <w:shd w:val="clear" w:color="auto" w:fill="auto"/>
            <w:noWrap/>
            <w:vAlign w:val="bottom"/>
            <w:hideMark/>
          </w:tcPr>
          <w:p w14:paraId="1F3E190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Makole</w:t>
            </w:r>
          </w:p>
        </w:tc>
      </w:tr>
      <w:tr w:rsidR="009B2214" w:rsidRPr="00FF344C" w14:paraId="056CCA68" w14:textId="77777777" w:rsidTr="00481A11">
        <w:trPr>
          <w:trHeight w:val="255"/>
        </w:trPr>
        <w:tc>
          <w:tcPr>
            <w:tcW w:w="1459" w:type="dxa"/>
            <w:tcBorders>
              <w:top w:val="nil"/>
              <w:left w:val="nil"/>
              <w:bottom w:val="nil"/>
              <w:right w:val="nil"/>
            </w:tcBorders>
            <w:shd w:val="clear" w:color="auto" w:fill="auto"/>
            <w:noWrap/>
            <w:vAlign w:val="bottom"/>
            <w:hideMark/>
          </w:tcPr>
          <w:p w14:paraId="13B7183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27B63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88722F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735551A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070</w:t>
            </w:r>
          </w:p>
        </w:tc>
        <w:tc>
          <w:tcPr>
            <w:tcW w:w="2565" w:type="dxa"/>
            <w:tcBorders>
              <w:top w:val="nil"/>
              <w:left w:val="nil"/>
              <w:bottom w:val="nil"/>
              <w:right w:val="nil"/>
            </w:tcBorders>
            <w:shd w:val="clear" w:color="auto" w:fill="auto"/>
            <w:noWrap/>
            <w:vAlign w:val="bottom"/>
            <w:hideMark/>
          </w:tcPr>
          <w:p w14:paraId="2B2A00C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Maribor</w:t>
            </w:r>
          </w:p>
        </w:tc>
      </w:tr>
      <w:tr w:rsidR="009B2214" w:rsidRPr="00FF344C" w14:paraId="41B4B5F8" w14:textId="77777777" w:rsidTr="00481A11">
        <w:trPr>
          <w:trHeight w:val="255"/>
        </w:trPr>
        <w:tc>
          <w:tcPr>
            <w:tcW w:w="1459" w:type="dxa"/>
            <w:tcBorders>
              <w:top w:val="nil"/>
              <w:left w:val="nil"/>
              <w:bottom w:val="nil"/>
              <w:right w:val="nil"/>
            </w:tcBorders>
            <w:shd w:val="clear" w:color="auto" w:fill="auto"/>
            <w:noWrap/>
            <w:vAlign w:val="bottom"/>
            <w:hideMark/>
          </w:tcPr>
          <w:p w14:paraId="399DB1C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1B9E9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43BBA3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0262658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168</w:t>
            </w:r>
          </w:p>
        </w:tc>
        <w:tc>
          <w:tcPr>
            <w:tcW w:w="2565" w:type="dxa"/>
            <w:tcBorders>
              <w:top w:val="nil"/>
              <w:left w:val="nil"/>
              <w:bottom w:val="nil"/>
              <w:right w:val="nil"/>
            </w:tcBorders>
            <w:shd w:val="clear" w:color="auto" w:fill="auto"/>
            <w:noWrap/>
            <w:vAlign w:val="bottom"/>
            <w:hideMark/>
          </w:tcPr>
          <w:p w14:paraId="13DDDE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Markovci</w:t>
            </w:r>
          </w:p>
        </w:tc>
      </w:tr>
      <w:tr w:rsidR="009B2214" w:rsidRPr="00FF344C" w14:paraId="5C5F62A9" w14:textId="77777777" w:rsidTr="00481A11">
        <w:trPr>
          <w:trHeight w:val="255"/>
        </w:trPr>
        <w:tc>
          <w:tcPr>
            <w:tcW w:w="1459" w:type="dxa"/>
            <w:tcBorders>
              <w:top w:val="nil"/>
              <w:left w:val="nil"/>
              <w:bottom w:val="nil"/>
              <w:right w:val="nil"/>
            </w:tcBorders>
            <w:shd w:val="clear" w:color="auto" w:fill="auto"/>
            <w:noWrap/>
            <w:vAlign w:val="bottom"/>
            <w:hideMark/>
          </w:tcPr>
          <w:p w14:paraId="4CB5C62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47ED46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0A83DC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156CF9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169</w:t>
            </w:r>
          </w:p>
        </w:tc>
        <w:tc>
          <w:tcPr>
            <w:tcW w:w="2565" w:type="dxa"/>
            <w:tcBorders>
              <w:top w:val="nil"/>
              <w:left w:val="nil"/>
              <w:bottom w:val="nil"/>
              <w:right w:val="nil"/>
            </w:tcBorders>
            <w:shd w:val="clear" w:color="auto" w:fill="auto"/>
            <w:noWrap/>
            <w:vAlign w:val="bottom"/>
            <w:hideMark/>
          </w:tcPr>
          <w:p w14:paraId="4A66949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Miklavž na Dravskem polju</w:t>
            </w:r>
          </w:p>
        </w:tc>
      </w:tr>
      <w:tr w:rsidR="009B2214" w:rsidRPr="00FF344C" w14:paraId="457311C5" w14:textId="77777777" w:rsidTr="00481A11">
        <w:trPr>
          <w:trHeight w:val="255"/>
        </w:trPr>
        <w:tc>
          <w:tcPr>
            <w:tcW w:w="1459" w:type="dxa"/>
            <w:tcBorders>
              <w:top w:val="nil"/>
              <w:left w:val="nil"/>
              <w:bottom w:val="nil"/>
              <w:right w:val="nil"/>
            </w:tcBorders>
            <w:shd w:val="clear" w:color="auto" w:fill="auto"/>
            <w:noWrap/>
            <w:vAlign w:val="bottom"/>
            <w:hideMark/>
          </w:tcPr>
          <w:p w14:paraId="5258C64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2BABC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0D0E66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923ED2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171</w:t>
            </w:r>
          </w:p>
        </w:tc>
        <w:tc>
          <w:tcPr>
            <w:tcW w:w="2565" w:type="dxa"/>
            <w:tcBorders>
              <w:top w:val="nil"/>
              <w:left w:val="nil"/>
              <w:bottom w:val="nil"/>
              <w:right w:val="nil"/>
            </w:tcBorders>
            <w:shd w:val="clear" w:color="auto" w:fill="auto"/>
            <w:noWrap/>
            <w:vAlign w:val="bottom"/>
            <w:hideMark/>
          </w:tcPr>
          <w:p w14:paraId="624D2AE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Oplotnica</w:t>
            </w:r>
          </w:p>
        </w:tc>
      </w:tr>
      <w:tr w:rsidR="009B2214" w:rsidRPr="00FF344C" w14:paraId="05ACA58E" w14:textId="77777777" w:rsidTr="00481A11">
        <w:trPr>
          <w:trHeight w:val="255"/>
        </w:trPr>
        <w:tc>
          <w:tcPr>
            <w:tcW w:w="1459" w:type="dxa"/>
            <w:tcBorders>
              <w:top w:val="nil"/>
              <w:left w:val="nil"/>
              <w:bottom w:val="nil"/>
              <w:right w:val="nil"/>
            </w:tcBorders>
            <w:shd w:val="clear" w:color="auto" w:fill="auto"/>
            <w:noWrap/>
            <w:vAlign w:val="bottom"/>
            <w:hideMark/>
          </w:tcPr>
          <w:p w14:paraId="6A7D7B1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AE8415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B1F05C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02DDAF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087</w:t>
            </w:r>
          </w:p>
        </w:tc>
        <w:tc>
          <w:tcPr>
            <w:tcW w:w="2565" w:type="dxa"/>
            <w:tcBorders>
              <w:top w:val="nil"/>
              <w:left w:val="nil"/>
              <w:bottom w:val="nil"/>
              <w:right w:val="nil"/>
            </w:tcBorders>
            <w:shd w:val="clear" w:color="auto" w:fill="auto"/>
            <w:noWrap/>
            <w:vAlign w:val="bottom"/>
            <w:hideMark/>
          </w:tcPr>
          <w:p w14:paraId="1A3531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Ormož</w:t>
            </w:r>
          </w:p>
        </w:tc>
      </w:tr>
      <w:tr w:rsidR="009B2214" w:rsidRPr="00FF344C" w14:paraId="1C70AE9D" w14:textId="77777777" w:rsidTr="00481A11">
        <w:trPr>
          <w:trHeight w:val="255"/>
        </w:trPr>
        <w:tc>
          <w:tcPr>
            <w:tcW w:w="1459" w:type="dxa"/>
            <w:tcBorders>
              <w:top w:val="nil"/>
              <w:left w:val="nil"/>
              <w:bottom w:val="nil"/>
              <w:right w:val="nil"/>
            </w:tcBorders>
            <w:shd w:val="clear" w:color="auto" w:fill="auto"/>
            <w:noWrap/>
            <w:vAlign w:val="bottom"/>
            <w:hideMark/>
          </w:tcPr>
          <w:p w14:paraId="4B57E50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5F9BFA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939D3B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A7BE4D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089</w:t>
            </w:r>
          </w:p>
        </w:tc>
        <w:tc>
          <w:tcPr>
            <w:tcW w:w="2565" w:type="dxa"/>
            <w:tcBorders>
              <w:top w:val="nil"/>
              <w:left w:val="nil"/>
              <w:bottom w:val="nil"/>
              <w:right w:val="nil"/>
            </w:tcBorders>
            <w:shd w:val="clear" w:color="auto" w:fill="auto"/>
            <w:noWrap/>
            <w:vAlign w:val="bottom"/>
            <w:hideMark/>
          </w:tcPr>
          <w:p w14:paraId="1E07631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Pesnica</w:t>
            </w:r>
          </w:p>
        </w:tc>
      </w:tr>
      <w:tr w:rsidR="009B2214" w:rsidRPr="00FF344C" w14:paraId="54B8C5D7" w14:textId="77777777" w:rsidTr="00481A11">
        <w:trPr>
          <w:trHeight w:val="255"/>
        </w:trPr>
        <w:tc>
          <w:tcPr>
            <w:tcW w:w="1459" w:type="dxa"/>
            <w:tcBorders>
              <w:top w:val="nil"/>
              <w:left w:val="nil"/>
              <w:bottom w:val="nil"/>
              <w:right w:val="nil"/>
            </w:tcBorders>
            <w:shd w:val="clear" w:color="auto" w:fill="auto"/>
            <w:noWrap/>
            <w:vAlign w:val="bottom"/>
            <w:hideMark/>
          </w:tcPr>
          <w:p w14:paraId="29E787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23DFBF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EF7597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423103C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172</w:t>
            </w:r>
          </w:p>
        </w:tc>
        <w:tc>
          <w:tcPr>
            <w:tcW w:w="2565" w:type="dxa"/>
            <w:tcBorders>
              <w:top w:val="nil"/>
              <w:left w:val="nil"/>
              <w:bottom w:val="nil"/>
              <w:right w:val="nil"/>
            </w:tcBorders>
            <w:shd w:val="clear" w:color="auto" w:fill="auto"/>
            <w:noWrap/>
            <w:vAlign w:val="bottom"/>
            <w:hideMark/>
          </w:tcPr>
          <w:p w14:paraId="6D6B9ED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Podlehnik</w:t>
            </w:r>
          </w:p>
        </w:tc>
      </w:tr>
      <w:tr w:rsidR="009B2214" w:rsidRPr="00FF344C" w14:paraId="093EB58D" w14:textId="77777777" w:rsidTr="00481A11">
        <w:trPr>
          <w:trHeight w:val="255"/>
        </w:trPr>
        <w:tc>
          <w:tcPr>
            <w:tcW w:w="1459" w:type="dxa"/>
            <w:tcBorders>
              <w:top w:val="nil"/>
              <w:left w:val="nil"/>
              <w:bottom w:val="nil"/>
              <w:right w:val="nil"/>
            </w:tcBorders>
            <w:shd w:val="clear" w:color="auto" w:fill="auto"/>
            <w:noWrap/>
            <w:vAlign w:val="bottom"/>
            <w:hideMark/>
          </w:tcPr>
          <w:p w14:paraId="4F8AA42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4C7ED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4EFC52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0D6A7D9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200</w:t>
            </w:r>
          </w:p>
        </w:tc>
        <w:tc>
          <w:tcPr>
            <w:tcW w:w="2565" w:type="dxa"/>
            <w:tcBorders>
              <w:top w:val="nil"/>
              <w:left w:val="nil"/>
              <w:bottom w:val="nil"/>
              <w:right w:val="nil"/>
            </w:tcBorders>
            <w:shd w:val="clear" w:color="auto" w:fill="auto"/>
            <w:noWrap/>
            <w:vAlign w:val="bottom"/>
            <w:hideMark/>
          </w:tcPr>
          <w:p w14:paraId="49602A2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Poljčane</w:t>
            </w:r>
          </w:p>
        </w:tc>
      </w:tr>
      <w:tr w:rsidR="009B2214" w:rsidRPr="00FF344C" w14:paraId="248A4B68" w14:textId="77777777" w:rsidTr="00481A11">
        <w:trPr>
          <w:trHeight w:val="255"/>
        </w:trPr>
        <w:tc>
          <w:tcPr>
            <w:tcW w:w="1459" w:type="dxa"/>
            <w:tcBorders>
              <w:top w:val="nil"/>
              <w:left w:val="nil"/>
              <w:bottom w:val="nil"/>
              <w:right w:val="nil"/>
            </w:tcBorders>
            <w:shd w:val="clear" w:color="auto" w:fill="auto"/>
            <w:noWrap/>
            <w:vAlign w:val="bottom"/>
            <w:hideMark/>
          </w:tcPr>
          <w:p w14:paraId="45C794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493080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7A7CB6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B325C7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096</w:t>
            </w:r>
          </w:p>
        </w:tc>
        <w:tc>
          <w:tcPr>
            <w:tcW w:w="2565" w:type="dxa"/>
            <w:tcBorders>
              <w:top w:val="nil"/>
              <w:left w:val="nil"/>
              <w:bottom w:val="nil"/>
              <w:right w:val="nil"/>
            </w:tcBorders>
            <w:shd w:val="clear" w:color="auto" w:fill="auto"/>
            <w:noWrap/>
            <w:vAlign w:val="bottom"/>
            <w:hideMark/>
          </w:tcPr>
          <w:p w14:paraId="4611663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Ptuj</w:t>
            </w:r>
          </w:p>
        </w:tc>
      </w:tr>
      <w:tr w:rsidR="009B2214" w:rsidRPr="00FF344C" w14:paraId="4CF65783" w14:textId="77777777" w:rsidTr="00481A11">
        <w:trPr>
          <w:trHeight w:val="255"/>
        </w:trPr>
        <w:tc>
          <w:tcPr>
            <w:tcW w:w="1459" w:type="dxa"/>
            <w:tcBorders>
              <w:top w:val="nil"/>
              <w:left w:val="nil"/>
              <w:bottom w:val="nil"/>
              <w:right w:val="nil"/>
            </w:tcBorders>
            <w:shd w:val="clear" w:color="auto" w:fill="auto"/>
            <w:noWrap/>
            <w:vAlign w:val="bottom"/>
            <w:hideMark/>
          </w:tcPr>
          <w:p w14:paraId="687B93F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7E7897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891C9A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4BF1548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098</w:t>
            </w:r>
          </w:p>
        </w:tc>
        <w:tc>
          <w:tcPr>
            <w:tcW w:w="2565" w:type="dxa"/>
            <w:tcBorders>
              <w:top w:val="nil"/>
              <w:left w:val="nil"/>
              <w:bottom w:val="nil"/>
              <w:right w:val="nil"/>
            </w:tcBorders>
            <w:shd w:val="clear" w:color="auto" w:fill="auto"/>
            <w:noWrap/>
            <w:vAlign w:val="bottom"/>
            <w:hideMark/>
          </w:tcPr>
          <w:p w14:paraId="0444582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Rače - Fram</w:t>
            </w:r>
          </w:p>
        </w:tc>
      </w:tr>
      <w:tr w:rsidR="009B2214" w:rsidRPr="00FF344C" w14:paraId="1B1D4247" w14:textId="77777777" w:rsidTr="00481A11">
        <w:trPr>
          <w:trHeight w:val="255"/>
        </w:trPr>
        <w:tc>
          <w:tcPr>
            <w:tcW w:w="1459" w:type="dxa"/>
            <w:tcBorders>
              <w:top w:val="nil"/>
              <w:left w:val="nil"/>
              <w:bottom w:val="nil"/>
              <w:right w:val="nil"/>
            </w:tcBorders>
            <w:shd w:val="clear" w:color="auto" w:fill="auto"/>
            <w:noWrap/>
            <w:vAlign w:val="bottom"/>
            <w:hideMark/>
          </w:tcPr>
          <w:p w14:paraId="21880EC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BAC18D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4412E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39DA72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108</w:t>
            </w:r>
          </w:p>
        </w:tc>
        <w:tc>
          <w:tcPr>
            <w:tcW w:w="2565" w:type="dxa"/>
            <w:tcBorders>
              <w:top w:val="nil"/>
              <w:left w:val="nil"/>
              <w:bottom w:val="nil"/>
              <w:right w:val="nil"/>
            </w:tcBorders>
            <w:shd w:val="clear" w:color="auto" w:fill="auto"/>
            <w:noWrap/>
            <w:vAlign w:val="bottom"/>
            <w:hideMark/>
          </w:tcPr>
          <w:p w14:paraId="7221F0B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Ruše</w:t>
            </w:r>
          </w:p>
        </w:tc>
      </w:tr>
      <w:tr w:rsidR="009B2214" w:rsidRPr="00FF344C" w14:paraId="3D665D55" w14:textId="77777777" w:rsidTr="00481A11">
        <w:trPr>
          <w:trHeight w:val="255"/>
        </w:trPr>
        <w:tc>
          <w:tcPr>
            <w:tcW w:w="1459" w:type="dxa"/>
            <w:tcBorders>
              <w:top w:val="nil"/>
              <w:left w:val="nil"/>
              <w:bottom w:val="nil"/>
              <w:right w:val="nil"/>
            </w:tcBorders>
            <w:shd w:val="clear" w:color="auto" w:fill="auto"/>
            <w:noWrap/>
            <w:vAlign w:val="bottom"/>
            <w:hideMark/>
          </w:tcPr>
          <w:p w14:paraId="4C84598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C6AC78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774CD0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56EA304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178</w:t>
            </w:r>
          </w:p>
        </w:tc>
        <w:tc>
          <w:tcPr>
            <w:tcW w:w="2565" w:type="dxa"/>
            <w:tcBorders>
              <w:top w:val="nil"/>
              <w:left w:val="nil"/>
              <w:bottom w:val="nil"/>
              <w:right w:val="nil"/>
            </w:tcBorders>
            <w:shd w:val="clear" w:color="auto" w:fill="auto"/>
            <w:noWrap/>
            <w:vAlign w:val="bottom"/>
            <w:hideMark/>
          </w:tcPr>
          <w:p w14:paraId="7149F5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Selnica ob Dravi</w:t>
            </w:r>
          </w:p>
        </w:tc>
      </w:tr>
      <w:tr w:rsidR="009B2214" w:rsidRPr="00FF344C" w14:paraId="17EF1BC6" w14:textId="77777777" w:rsidTr="00481A11">
        <w:trPr>
          <w:trHeight w:val="255"/>
        </w:trPr>
        <w:tc>
          <w:tcPr>
            <w:tcW w:w="1459" w:type="dxa"/>
            <w:tcBorders>
              <w:top w:val="nil"/>
              <w:left w:val="nil"/>
              <w:bottom w:val="nil"/>
              <w:right w:val="nil"/>
            </w:tcBorders>
            <w:shd w:val="clear" w:color="auto" w:fill="auto"/>
            <w:noWrap/>
            <w:vAlign w:val="bottom"/>
            <w:hideMark/>
          </w:tcPr>
          <w:p w14:paraId="1B176CE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CB9D0C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F8A591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6988FDF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113</w:t>
            </w:r>
          </w:p>
        </w:tc>
        <w:tc>
          <w:tcPr>
            <w:tcW w:w="2565" w:type="dxa"/>
            <w:tcBorders>
              <w:top w:val="nil"/>
              <w:left w:val="nil"/>
              <w:bottom w:val="nil"/>
              <w:right w:val="nil"/>
            </w:tcBorders>
            <w:shd w:val="clear" w:color="auto" w:fill="auto"/>
            <w:noWrap/>
            <w:vAlign w:val="bottom"/>
            <w:hideMark/>
          </w:tcPr>
          <w:p w14:paraId="47836CB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Slovenska Bistrica</w:t>
            </w:r>
          </w:p>
        </w:tc>
      </w:tr>
      <w:tr w:rsidR="009B2214" w:rsidRPr="00FF344C" w14:paraId="7E9B9E94" w14:textId="77777777" w:rsidTr="00481A11">
        <w:trPr>
          <w:trHeight w:val="255"/>
        </w:trPr>
        <w:tc>
          <w:tcPr>
            <w:tcW w:w="1459" w:type="dxa"/>
            <w:tcBorders>
              <w:top w:val="nil"/>
              <w:left w:val="nil"/>
              <w:bottom w:val="nil"/>
              <w:right w:val="nil"/>
            </w:tcBorders>
            <w:shd w:val="clear" w:color="auto" w:fill="auto"/>
            <w:noWrap/>
            <w:vAlign w:val="bottom"/>
            <w:hideMark/>
          </w:tcPr>
          <w:p w14:paraId="4B094C9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ECC895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7BD76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4A76A55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202</w:t>
            </w:r>
          </w:p>
        </w:tc>
        <w:tc>
          <w:tcPr>
            <w:tcW w:w="2565" w:type="dxa"/>
            <w:tcBorders>
              <w:top w:val="nil"/>
              <w:left w:val="nil"/>
              <w:bottom w:val="nil"/>
              <w:right w:val="nil"/>
            </w:tcBorders>
            <w:shd w:val="clear" w:color="auto" w:fill="auto"/>
            <w:noWrap/>
            <w:vAlign w:val="bottom"/>
            <w:hideMark/>
          </w:tcPr>
          <w:p w14:paraId="44B2134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Središče ob Dravi</w:t>
            </w:r>
          </w:p>
        </w:tc>
      </w:tr>
      <w:tr w:rsidR="009B2214" w:rsidRPr="00FF344C" w14:paraId="5878631C" w14:textId="77777777" w:rsidTr="00481A11">
        <w:trPr>
          <w:trHeight w:val="255"/>
        </w:trPr>
        <w:tc>
          <w:tcPr>
            <w:tcW w:w="1459" w:type="dxa"/>
            <w:tcBorders>
              <w:top w:val="nil"/>
              <w:left w:val="nil"/>
              <w:bottom w:val="nil"/>
              <w:right w:val="nil"/>
            </w:tcBorders>
            <w:shd w:val="clear" w:color="auto" w:fill="auto"/>
            <w:noWrap/>
            <w:vAlign w:val="bottom"/>
            <w:hideMark/>
          </w:tcPr>
          <w:p w14:paraId="331F8EA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CB04BF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25E74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CA2A10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115</w:t>
            </w:r>
          </w:p>
        </w:tc>
        <w:tc>
          <w:tcPr>
            <w:tcW w:w="2565" w:type="dxa"/>
            <w:tcBorders>
              <w:top w:val="nil"/>
              <w:left w:val="nil"/>
              <w:bottom w:val="nil"/>
              <w:right w:val="nil"/>
            </w:tcBorders>
            <w:shd w:val="clear" w:color="auto" w:fill="auto"/>
            <w:noWrap/>
            <w:vAlign w:val="bottom"/>
            <w:hideMark/>
          </w:tcPr>
          <w:p w14:paraId="7609290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Starše</w:t>
            </w:r>
          </w:p>
        </w:tc>
      </w:tr>
      <w:tr w:rsidR="009B2214" w:rsidRPr="00FF344C" w14:paraId="7DD37D97" w14:textId="77777777" w:rsidTr="00481A11">
        <w:trPr>
          <w:trHeight w:val="255"/>
        </w:trPr>
        <w:tc>
          <w:tcPr>
            <w:tcW w:w="1459" w:type="dxa"/>
            <w:tcBorders>
              <w:top w:val="nil"/>
              <w:left w:val="nil"/>
              <w:bottom w:val="nil"/>
              <w:right w:val="nil"/>
            </w:tcBorders>
            <w:shd w:val="clear" w:color="auto" w:fill="auto"/>
            <w:noWrap/>
            <w:vAlign w:val="bottom"/>
            <w:hideMark/>
          </w:tcPr>
          <w:p w14:paraId="1D7F1A6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02433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7D52F1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487D61E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181</w:t>
            </w:r>
          </w:p>
        </w:tc>
        <w:tc>
          <w:tcPr>
            <w:tcW w:w="2565" w:type="dxa"/>
            <w:tcBorders>
              <w:top w:val="nil"/>
              <w:left w:val="nil"/>
              <w:bottom w:val="nil"/>
              <w:right w:val="nil"/>
            </w:tcBorders>
            <w:shd w:val="clear" w:color="auto" w:fill="auto"/>
            <w:noWrap/>
            <w:vAlign w:val="bottom"/>
            <w:hideMark/>
          </w:tcPr>
          <w:p w14:paraId="0D22744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Sveta Ana</w:t>
            </w:r>
          </w:p>
        </w:tc>
      </w:tr>
      <w:tr w:rsidR="009B2214" w:rsidRPr="00FF344C" w14:paraId="3E9F3E24" w14:textId="77777777" w:rsidTr="00481A11">
        <w:trPr>
          <w:trHeight w:val="255"/>
        </w:trPr>
        <w:tc>
          <w:tcPr>
            <w:tcW w:w="1459" w:type="dxa"/>
            <w:tcBorders>
              <w:top w:val="nil"/>
              <w:left w:val="nil"/>
              <w:bottom w:val="nil"/>
              <w:right w:val="nil"/>
            </w:tcBorders>
            <w:shd w:val="clear" w:color="auto" w:fill="auto"/>
            <w:noWrap/>
            <w:vAlign w:val="bottom"/>
            <w:hideMark/>
          </w:tcPr>
          <w:p w14:paraId="3585F3B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EE419B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FBC221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2F75335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204</w:t>
            </w:r>
          </w:p>
        </w:tc>
        <w:tc>
          <w:tcPr>
            <w:tcW w:w="2565" w:type="dxa"/>
            <w:tcBorders>
              <w:top w:val="nil"/>
              <w:left w:val="nil"/>
              <w:bottom w:val="nil"/>
              <w:right w:val="nil"/>
            </w:tcBorders>
            <w:shd w:val="clear" w:color="auto" w:fill="auto"/>
            <w:noWrap/>
            <w:vAlign w:val="bottom"/>
            <w:hideMark/>
          </w:tcPr>
          <w:p w14:paraId="3E402A3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Sveta Trojica v Slov. goricah</w:t>
            </w:r>
          </w:p>
        </w:tc>
      </w:tr>
      <w:tr w:rsidR="009B2214" w:rsidRPr="00FF344C" w14:paraId="5700B4EC" w14:textId="77777777" w:rsidTr="00481A11">
        <w:trPr>
          <w:trHeight w:val="255"/>
        </w:trPr>
        <w:tc>
          <w:tcPr>
            <w:tcW w:w="1459" w:type="dxa"/>
            <w:tcBorders>
              <w:top w:val="nil"/>
              <w:left w:val="nil"/>
              <w:bottom w:val="nil"/>
              <w:right w:val="nil"/>
            </w:tcBorders>
            <w:shd w:val="clear" w:color="auto" w:fill="auto"/>
            <w:noWrap/>
            <w:vAlign w:val="bottom"/>
            <w:hideMark/>
          </w:tcPr>
          <w:p w14:paraId="7E1FC89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45F16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EF6ED1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1F2E60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182</w:t>
            </w:r>
          </w:p>
        </w:tc>
        <w:tc>
          <w:tcPr>
            <w:tcW w:w="2565" w:type="dxa"/>
            <w:tcBorders>
              <w:top w:val="nil"/>
              <w:left w:val="nil"/>
              <w:bottom w:val="nil"/>
              <w:right w:val="nil"/>
            </w:tcBorders>
            <w:shd w:val="clear" w:color="auto" w:fill="auto"/>
            <w:noWrap/>
            <w:vAlign w:val="bottom"/>
            <w:hideMark/>
          </w:tcPr>
          <w:p w14:paraId="2E6E42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Sveti Andraž v Slov. goricah</w:t>
            </w:r>
          </w:p>
        </w:tc>
      </w:tr>
      <w:tr w:rsidR="009B2214" w:rsidRPr="00FF344C" w14:paraId="272B012F" w14:textId="77777777" w:rsidTr="00481A11">
        <w:trPr>
          <w:trHeight w:val="255"/>
        </w:trPr>
        <w:tc>
          <w:tcPr>
            <w:tcW w:w="1459" w:type="dxa"/>
            <w:tcBorders>
              <w:top w:val="nil"/>
              <w:left w:val="nil"/>
              <w:bottom w:val="nil"/>
              <w:right w:val="nil"/>
            </w:tcBorders>
            <w:shd w:val="clear" w:color="auto" w:fill="auto"/>
            <w:noWrap/>
            <w:vAlign w:val="bottom"/>
            <w:hideMark/>
          </w:tcPr>
          <w:p w14:paraId="5129A5E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5CED63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AFD4F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52D4597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210</w:t>
            </w:r>
          </w:p>
        </w:tc>
        <w:tc>
          <w:tcPr>
            <w:tcW w:w="2565" w:type="dxa"/>
            <w:tcBorders>
              <w:top w:val="nil"/>
              <w:left w:val="nil"/>
              <w:bottom w:val="nil"/>
              <w:right w:val="nil"/>
            </w:tcBorders>
            <w:shd w:val="clear" w:color="auto" w:fill="auto"/>
            <w:noWrap/>
            <w:vAlign w:val="bottom"/>
            <w:hideMark/>
          </w:tcPr>
          <w:p w14:paraId="37788FA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Sveti Jurij v Slov. goricah</w:t>
            </w:r>
          </w:p>
        </w:tc>
      </w:tr>
      <w:tr w:rsidR="009B2214" w:rsidRPr="00FF344C" w14:paraId="04F75E75" w14:textId="77777777" w:rsidTr="00481A11">
        <w:trPr>
          <w:trHeight w:val="255"/>
        </w:trPr>
        <w:tc>
          <w:tcPr>
            <w:tcW w:w="1459" w:type="dxa"/>
            <w:tcBorders>
              <w:top w:val="nil"/>
              <w:left w:val="nil"/>
              <w:bottom w:val="nil"/>
              <w:right w:val="nil"/>
            </w:tcBorders>
            <w:shd w:val="clear" w:color="auto" w:fill="auto"/>
            <w:noWrap/>
            <w:vAlign w:val="bottom"/>
            <w:hideMark/>
          </w:tcPr>
          <w:p w14:paraId="37D93EE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44F84D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9A883F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70DBCD0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205</w:t>
            </w:r>
          </w:p>
        </w:tc>
        <w:tc>
          <w:tcPr>
            <w:tcW w:w="2565" w:type="dxa"/>
            <w:tcBorders>
              <w:top w:val="nil"/>
              <w:left w:val="nil"/>
              <w:bottom w:val="nil"/>
              <w:right w:val="nil"/>
            </w:tcBorders>
            <w:shd w:val="clear" w:color="auto" w:fill="auto"/>
            <w:noWrap/>
            <w:vAlign w:val="bottom"/>
            <w:hideMark/>
          </w:tcPr>
          <w:p w14:paraId="3B569DF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Sveti Tomaž</w:t>
            </w:r>
          </w:p>
        </w:tc>
      </w:tr>
      <w:tr w:rsidR="009B2214" w:rsidRPr="00FF344C" w14:paraId="26D123A3" w14:textId="77777777" w:rsidTr="00481A11">
        <w:trPr>
          <w:trHeight w:val="255"/>
        </w:trPr>
        <w:tc>
          <w:tcPr>
            <w:tcW w:w="1459" w:type="dxa"/>
            <w:tcBorders>
              <w:top w:val="nil"/>
              <w:left w:val="nil"/>
              <w:bottom w:val="nil"/>
              <w:right w:val="nil"/>
            </w:tcBorders>
            <w:shd w:val="clear" w:color="auto" w:fill="auto"/>
            <w:noWrap/>
            <w:vAlign w:val="bottom"/>
            <w:hideMark/>
          </w:tcPr>
          <w:p w14:paraId="20EF71C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CED309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26D10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D2D584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118</w:t>
            </w:r>
          </w:p>
        </w:tc>
        <w:tc>
          <w:tcPr>
            <w:tcW w:w="2565" w:type="dxa"/>
            <w:tcBorders>
              <w:top w:val="nil"/>
              <w:left w:val="nil"/>
              <w:bottom w:val="nil"/>
              <w:right w:val="nil"/>
            </w:tcBorders>
            <w:shd w:val="clear" w:color="auto" w:fill="auto"/>
            <w:noWrap/>
            <w:vAlign w:val="bottom"/>
            <w:hideMark/>
          </w:tcPr>
          <w:p w14:paraId="0FA0CC7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Šentilj</w:t>
            </w:r>
          </w:p>
        </w:tc>
      </w:tr>
      <w:tr w:rsidR="009B2214" w:rsidRPr="00FF344C" w14:paraId="19EB875B" w14:textId="77777777" w:rsidTr="00481A11">
        <w:trPr>
          <w:trHeight w:val="255"/>
        </w:trPr>
        <w:tc>
          <w:tcPr>
            <w:tcW w:w="1459" w:type="dxa"/>
            <w:tcBorders>
              <w:top w:val="nil"/>
              <w:left w:val="nil"/>
              <w:bottom w:val="nil"/>
              <w:right w:val="nil"/>
            </w:tcBorders>
            <w:shd w:val="clear" w:color="auto" w:fill="auto"/>
            <w:noWrap/>
            <w:vAlign w:val="bottom"/>
            <w:hideMark/>
          </w:tcPr>
          <w:p w14:paraId="4050EA5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B3B32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91792A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0860BCB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185</w:t>
            </w:r>
          </w:p>
        </w:tc>
        <w:tc>
          <w:tcPr>
            <w:tcW w:w="2565" w:type="dxa"/>
            <w:tcBorders>
              <w:top w:val="nil"/>
              <w:left w:val="nil"/>
              <w:bottom w:val="nil"/>
              <w:right w:val="nil"/>
            </w:tcBorders>
            <w:shd w:val="clear" w:color="auto" w:fill="auto"/>
            <w:noWrap/>
            <w:vAlign w:val="bottom"/>
            <w:hideMark/>
          </w:tcPr>
          <w:p w14:paraId="0233D7D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Trnovska vas</w:t>
            </w:r>
          </w:p>
        </w:tc>
      </w:tr>
      <w:tr w:rsidR="009B2214" w:rsidRPr="00FF344C" w14:paraId="3A7A1D37" w14:textId="77777777" w:rsidTr="00481A11">
        <w:trPr>
          <w:trHeight w:val="255"/>
        </w:trPr>
        <w:tc>
          <w:tcPr>
            <w:tcW w:w="1459" w:type="dxa"/>
            <w:tcBorders>
              <w:top w:val="nil"/>
              <w:left w:val="nil"/>
              <w:bottom w:val="nil"/>
              <w:right w:val="nil"/>
            </w:tcBorders>
            <w:shd w:val="clear" w:color="auto" w:fill="auto"/>
            <w:noWrap/>
            <w:vAlign w:val="bottom"/>
            <w:hideMark/>
          </w:tcPr>
          <w:p w14:paraId="7BB46F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42275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90344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1D6DDCF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135</w:t>
            </w:r>
          </w:p>
        </w:tc>
        <w:tc>
          <w:tcPr>
            <w:tcW w:w="2565" w:type="dxa"/>
            <w:tcBorders>
              <w:top w:val="nil"/>
              <w:left w:val="nil"/>
              <w:bottom w:val="nil"/>
              <w:right w:val="nil"/>
            </w:tcBorders>
            <w:shd w:val="clear" w:color="auto" w:fill="auto"/>
            <w:noWrap/>
            <w:vAlign w:val="bottom"/>
            <w:hideMark/>
          </w:tcPr>
          <w:p w14:paraId="1AC2B3D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Videm</w:t>
            </w:r>
          </w:p>
        </w:tc>
      </w:tr>
      <w:tr w:rsidR="009B2214" w:rsidRPr="00FF344C" w14:paraId="51F58C8D" w14:textId="77777777" w:rsidTr="00481A11">
        <w:trPr>
          <w:trHeight w:val="255"/>
        </w:trPr>
        <w:tc>
          <w:tcPr>
            <w:tcW w:w="1459" w:type="dxa"/>
            <w:tcBorders>
              <w:top w:val="nil"/>
              <w:left w:val="nil"/>
              <w:bottom w:val="nil"/>
              <w:right w:val="nil"/>
            </w:tcBorders>
            <w:shd w:val="clear" w:color="auto" w:fill="auto"/>
            <w:noWrap/>
            <w:vAlign w:val="bottom"/>
            <w:hideMark/>
          </w:tcPr>
          <w:p w14:paraId="79BFA63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85860A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180A40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3F21BE0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143</w:t>
            </w:r>
          </w:p>
        </w:tc>
        <w:tc>
          <w:tcPr>
            <w:tcW w:w="2565" w:type="dxa"/>
            <w:tcBorders>
              <w:top w:val="nil"/>
              <w:left w:val="nil"/>
              <w:bottom w:val="nil"/>
              <w:right w:val="nil"/>
            </w:tcBorders>
            <w:shd w:val="clear" w:color="auto" w:fill="auto"/>
            <w:noWrap/>
            <w:vAlign w:val="bottom"/>
            <w:hideMark/>
          </w:tcPr>
          <w:p w14:paraId="0C847E7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Zavrč</w:t>
            </w:r>
          </w:p>
        </w:tc>
      </w:tr>
      <w:tr w:rsidR="009B2214" w:rsidRPr="00FF344C" w14:paraId="4A82D721" w14:textId="77777777" w:rsidTr="00481A11">
        <w:trPr>
          <w:trHeight w:val="255"/>
        </w:trPr>
        <w:tc>
          <w:tcPr>
            <w:tcW w:w="1459" w:type="dxa"/>
            <w:tcBorders>
              <w:top w:val="nil"/>
              <w:left w:val="nil"/>
              <w:bottom w:val="nil"/>
              <w:right w:val="nil"/>
            </w:tcBorders>
            <w:shd w:val="clear" w:color="auto" w:fill="auto"/>
            <w:noWrap/>
            <w:vAlign w:val="bottom"/>
            <w:hideMark/>
          </w:tcPr>
          <w:p w14:paraId="541DE2D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9939E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F28294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Podravska</w:t>
            </w:r>
          </w:p>
        </w:tc>
        <w:tc>
          <w:tcPr>
            <w:tcW w:w="959" w:type="dxa"/>
            <w:tcBorders>
              <w:top w:val="nil"/>
              <w:left w:val="nil"/>
              <w:bottom w:val="nil"/>
              <w:right w:val="nil"/>
            </w:tcBorders>
            <w:shd w:val="clear" w:color="auto" w:fill="auto"/>
            <w:noWrap/>
            <w:vAlign w:val="bottom"/>
            <w:hideMark/>
          </w:tcPr>
          <w:p w14:paraId="52C41EB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191</w:t>
            </w:r>
          </w:p>
        </w:tc>
        <w:tc>
          <w:tcPr>
            <w:tcW w:w="2565" w:type="dxa"/>
            <w:tcBorders>
              <w:top w:val="nil"/>
              <w:left w:val="nil"/>
              <w:bottom w:val="nil"/>
              <w:right w:val="nil"/>
            </w:tcBorders>
            <w:shd w:val="clear" w:color="auto" w:fill="auto"/>
            <w:noWrap/>
            <w:vAlign w:val="bottom"/>
            <w:hideMark/>
          </w:tcPr>
          <w:p w14:paraId="48DC67B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Žetale</w:t>
            </w:r>
          </w:p>
        </w:tc>
      </w:tr>
      <w:tr w:rsidR="009B2214" w:rsidRPr="00FF344C" w14:paraId="5E523779" w14:textId="77777777" w:rsidTr="00481A11">
        <w:trPr>
          <w:trHeight w:val="255"/>
        </w:trPr>
        <w:tc>
          <w:tcPr>
            <w:tcW w:w="1459" w:type="dxa"/>
            <w:tcBorders>
              <w:top w:val="nil"/>
              <w:left w:val="nil"/>
              <w:bottom w:val="nil"/>
              <w:right w:val="nil"/>
            </w:tcBorders>
            <w:shd w:val="clear" w:color="auto" w:fill="auto"/>
            <w:noWrap/>
            <w:vAlign w:val="bottom"/>
            <w:hideMark/>
          </w:tcPr>
          <w:p w14:paraId="1883E11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65DCEA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7CD73B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0FDE3E2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016</w:t>
            </w:r>
          </w:p>
        </w:tc>
        <w:tc>
          <w:tcPr>
            <w:tcW w:w="2565" w:type="dxa"/>
            <w:tcBorders>
              <w:top w:val="nil"/>
              <w:left w:val="nil"/>
              <w:bottom w:val="nil"/>
              <w:right w:val="nil"/>
            </w:tcBorders>
            <w:shd w:val="clear" w:color="auto" w:fill="auto"/>
            <w:noWrap/>
            <w:vAlign w:val="bottom"/>
            <w:hideMark/>
          </w:tcPr>
          <w:p w14:paraId="5C02465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Črna na Koroškem</w:t>
            </w:r>
          </w:p>
        </w:tc>
      </w:tr>
      <w:tr w:rsidR="009B2214" w:rsidRPr="00FF344C" w14:paraId="1F02F690" w14:textId="77777777" w:rsidTr="00481A11">
        <w:trPr>
          <w:trHeight w:val="255"/>
        </w:trPr>
        <w:tc>
          <w:tcPr>
            <w:tcW w:w="1459" w:type="dxa"/>
            <w:tcBorders>
              <w:top w:val="nil"/>
              <w:left w:val="nil"/>
              <w:bottom w:val="nil"/>
              <w:right w:val="nil"/>
            </w:tcBorders>
            <w:shd w:val="clear" w:color="auto" w:fill="auto"/>
            <w:noWrap/>
            <w:vAlign w:val="bottom"/>
            <w:hideMark/>
          </w:tcPr>
          <w:p w14:paraId="1327070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B4685B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B84B15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6C93699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025</w:t>
            </w:r>
          </w:p>
        </w:tc>
        <w:tc>
          <w:tcPr>
            <w:tcW w:w="2565" w:type="dxa"/>
            <w:tcBorders>
              <w:top w:val="nil"/>
              <w:left w:val="nil"/>
              <w:bottom w:val="nil"/>
              <w:right w:val="nil"/>
            </w:tcBorders>
            <w:shd w:val="clear" w:color="auto" w:fill="auto"/>
            <w:noWrap/>
            <w:vAlign w:val="bottom"/>
            <w:hideMark/>
          </w:tcPr>
          <w:p w14:paraId="6E466E5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Dravograd</w:t>
            </w:r>
          </w:p>
        </w:tc>
      </w:tr>
      <w:tr w:rsidR="009B2214" w:rsidRPr="00FF344C" w14:paraId="1B0F5397" w14:textId="77777777" w:rsidTr="00481A11">
        <w:trPr>
          <w:trHeight w:val="255"/>
        </w:trPr>
        <w:tc>
          <w:tcPr>
            <w:tcW w:w="1459" w:type="dxa"/>
            <w:tcBorders>
              <w:top w:val="nil"/>
              <w:left w:val="nil"/>
              <w:bottom w:val="nil"/>
              <w:right w:val="nil"/>
            </w:tcBorders>
            <w:shd w:val="clear" w:color="auto" w:fill="auto"/>
            <w:noWrap/>
            <w:vAlign w:val="bottom"/>
            <w:hideMark/>
          </w:tcPr>
          <w:p w14:paraId="4FB9C3C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497D4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FB94EB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330E99A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074</w:t>
            </w:r>
          </w:p>
        </w:tc>
        <w:tc>
          <w:tcPr>
            <w:tcW w:w="2565" w:type="dxa"/>
            <w:tcBorders>
              <w:top w:val="nil"/>
              <w:left w:val="nil"/>
              <w:bottom w:val="nil"/>
              <w:right w:val="nil"/>
            </w:tcBorders>
            <w:shd w:val="clear" w:color="auto" w:fill="auto"/>
            <w:noWrap/>
            <w:vAlign w:val="bottom"/>
            <w:hideMark/>
          </w:tcPr>
          <w:p w14:paraId="5229723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Mežica</w:t>
            </w:r>
          </w:p>
        </w:tc>
      </w:tr>
      <w:tr w:rsidR="009B2214" w:rsidRPr="00FF344C" w14:paraId="0EE83675" w14:textId="77777777" w:rsidTr="00481A11">
        <w:trPr>
          <w:trHeight w:val="255"/>
        </w:trPr>
        <w:tc>
          <w:tcPr>
            <w:tcW w:w="1459" w:type="dxa"/>
            <w:tcBorders>
              <w:top w:val="nil"/>
              <w:left w:val="nil"/>
              <w:bottom w:val="nil"/>
              <w:right w:val="nil"/>
            </w:tcBorders>
            <w:shd w:val="clear" w:color="auto" w:fill="auto"/>
            <w:noWrap/>
            <w:vAlign w:val="bottom"/>
            <w:hideMark/>
          </w:tcPr>
          <w:p w14:paraId="360696C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5D24E3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00F879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4ED1B67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076</w:t>
            </w:r>
          </w:p>
        </w:tc>
        <w:tc>
          <w:tcPr>
            <w:tcW w:w="2565" w:type="dxa"/>
            <w:tcBorders>
              <w:top w:val="nil"/>
              <w:left w:val="nil"/>
              <w:bottom w:val="nil"/>
              <w:right w:val="nil"/>
            </w:tcBorders>
            <w:shd w:val="clear" w:color="auto" w:fill="auto"/>
            <w:noWrap/>
            <w:vAlign w:val="bottom"/>
            <w:hideMark/>
          </w:tcPr>
          <w:p w14:paraId="5E521B2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Mislinja</w:t>
            </w:r>
          </w:p>
        </w:tc>
      </w:tr>
      <w:tr w:rsidR="009B2214" w:rsidRPr="00FF344C" w14:paraId="4C550829" w14:textId="77777777" w:rsidTr="00481A11">
        <w:trPr>
          <w:trHeight w:val="255"/>
        </w:trPr>
        <w:tc>
          <w:tcPr>
            <w:tcW w:w="1459" w:type="dxa"/>
            <w:tcBorders>
              <w:top w:val="nil"/>
              <w:left w:val="nil"/>
              <w:bottom w:val="nil"/>
              <w:right w:val="nil"/>
            </w:tcBorders>
            <w:shd w:val="clear" w:color="auto" w:fill="auto"/>
            <w:noWrap/>
            <w:vAlign w:val="bottom"/>
            <w:hideMark/>
          </w:tcPr>
          <w:p w14:paraId="7D7DDC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070C03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08B97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662E1AE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081</w:t>
            </w:r>
          </w:p>
        </w:tc>
        <w:tc>
          <w:tcPr>
            <w:tcW w:w="2565" w:type="dxa"/>
            <w:tcBorders>
              <w:top w:val="nil"/>
              <w:left w:val="nil"/>
              <w:bottom w:val="nil"/>
              <w:right w:val="nil"/>
            </w:tcBorders>
            <w:shd w:val="clear" w:color="auto" w:fill="auto"/>
            <w:noWrap/>
            <w:vAlign w:val="bottom"/>
            <w:hideMark/>
          </w:tcPr>
          <w:p w14:paraId="11CBA3B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Muta</w:t>
            </w:r>
          </w:p>
        </w:tc>
      </w:tr>
      <w:tr w:rsidR="009B2214" w:rsidRPr="00FF344C" w14:paraId="1391CDE9" w14:textId="77777777" w:rsidTr="00481A11">
        <w:trPr>
          <w:trHeight w:val="255"/>
        </w:trPr>
        <w:tc>
          <w:tcPr>
            <w:tcW w:w="1459" w:type="dxa"/>
            <w:tcBorders>
              <w:top w:val="nil"/>
              <w:left w:val="nil"/>
              <w:bottom w:val="nil"/>
              <w:right w:val="nil"/>
            </w:tcBorders>
            <w:shd w:val="clear" w:color="auto" w:fill="auto"/>
            <w:noWrap/>
            <w:vAlign w:val="bottom"/>
            <w:hideMark/>
          </w:tcPr>
          <w:p w14:paraId="7526F4D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8AF3A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7B2461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6D37433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093</w:t>
            </w:r>
          </w:p>
        </w:tc>
        <w:tc>
          <w:tcPr>
            <w:tcW w:w="2565" w:type="dxa"/>
            <w:tcBorders>
              <w:top w:val="nil"/>
              <w:left w:val="nil"/>
              <w:bottom w:val="nil"/>
              <w:right w:val="nil"/>
            </w:tcBorders>
            <w:shd w:val="clear" w:color="auto" w:fill="auto"/>
            <w:noWrap/>
            <w:vAlign w:val="bottom"/>
            <w:hideMark/>
          </w:tcPr>
          <w:p w14:paraId="7C1A2F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Podvelka</w:t>
            </w:r>
          </w:p>
        </w:tc>
      </w:tr>
      <w:tr w:rsidR="009B2214" w:rsidRPr="00FF344C" w14:paraId="0AE1659A" w14:textId="77777777" w:rsidTr="00481A11">
        <w:trPr>
          <w:trHeight w:val="255"/>
        </w:trPr>
        <w:tc>
          <w:tcPr>
            <w:tcW w:w="1459" w:type="dxa"/>
            <w:tcBorders>
              <w:top w:val="nil"/>
              <w:left w:val="nil"/>
              <w:bottom w:val="nil"/>
              <w:right w:val="nil"/>
            </w:tcBorders>
            <w:shd w:val="clear" w:color="auto" w:fill="auto"/>
            <w:noWrap/>
            <w:vAlign w:val="bottom"/>
            <w:hideMark/>
          </w:tcPr>
          <w:p w14:paraId="5B952C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4D52D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134102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455CE0C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175</w:t>
            </w:r>
          </w:p>
        </w:tc>
        <w:tc>
          <w:tcPr>
            <w:tcW w:w="2565" w:type="dxa"/>
            <w:tcBorders>
              <w:top w:val="nil"/>
              <w:left w:val="nil"/>
              <w:bottom w:val="nil"/>
              <w:right w:val="nil"/>
            </w:tcBorders>
            <w:shd w:val="clear" w:color="auto" w:fill="auto"/>
            <w:noWrap/>
            <w:vAlign w:val="bottom"/>
            <w:hideMark/>
          </w:tcPr>
          <w:p w14:paraId="172894C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Prevalje</w:t>
            </w:r>
          </w:p>
        </w:tc>
      </w:tr>
      <w:tr w:rsidR="009B2214" w:rsidRPr="00FF344C" w14:paraId="7E0E9590" w14:textId="77777777" w:rsidTr="00481A11">
        <w:trPr>
          <w:trHeight w:val="255"/>
        </w:trPr>
        <w:tc>
          <w:tcPr>
            <w:tcW w:w="1459" w:type="dxa"/>
            <w:tcBorders>
              <w:top w:val="nil"/>
              <w:left w:val="nil"/>
              <w:bottom w:val="nil"/>
              <w:right w:val="nil"/>
            </w:tcBorders>
            <w:shd w:val="clear" w:color="auto" w:fill="auto"/>
            <w:noWrap/>
            <w:vAlign w:val="bottom"/>
            <w:hideMark/>
          </w:tcPr>
          <w:p w14:paraId="0403725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346C36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CC2548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6631954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101</w:t>
            </w:r>
          </w:p>
        </w:tc>
        <w:tc>
          <w:tcPr>
            <w:tcW w:w="2565" w:type="dxa"/>
            <w:tcBorders>
              <w:top w:val="nil"/>
              <w:left w:val="nil"/>
              <w:bottom w:val="nil"/>
              <w:right w:val="nil"/>
            </w:tcBorders>
            <w:shd w:val="clear" w:color="auto" w:fill="auto"/>
            <w:noWrap/>
            <w:vAlign w:val="bottom"/>
            <w:hideMark/>
          </w:tcPr>
          <w:p w14:paraId="1738EDF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Radlje ob Dravi</w:t>
            </w:r>
          </w:p>
        </w:tc>
      </w:tr>
      <w:tr w:rsidR="009B2214" w:rsidRPr="00FF344C" w14:paraId="02D3FC90" w14:textId="77777777" w:rsidTr="00481A11">
        <w:trPr>
          <w:trHeight w:val="255"/>
        </w:trPr>
        <w:tc>
          <w:tcPr>
            <w:tcW w:w="1459" w:type="dxa"/>
            <w:tcBorders>
              <w:top w:val="nil"/>
              <w:left w:val="nil"/>
              <w:bottom w:val="nil"/>
              <w:right w:val="nil"/>
            </w:tcBorders>
            <w:shd w:val="clear" w:color="auto" w:fill="auto"/>
            <w:noWrap/>
            <w:vAlign w:val="bottom"/>
            <w:hideMark/>
          </w:tcPr>
          <w:p w14:paraId="108CBE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26CAB7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DFBEAB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64688EE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103</w:t>
            </w:r>
          </w:p>
        </w:tc>
        <w:tc>
          <w:tcPr>
            <w:tcW w:w="2565" w:type="dxa"/>
            <w:tcBorders>
              <w:top w:val="nil"/>
              <w:left w:val="nil"/>
              <w:bottom w:val="nil"/>
              <w:right w:val="nil"/>
            </w:tcBorders>
            <w:shd w:val="clear" w:color="auto" w:fill="auto"/>
            <w:noWrap/>
            <w:vAlign w:val="bottom"/>
            <w:hideMark/>
          </w:tcPr>
          <w:p w14:paraId="1A3F20A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Ravne na Koroškem</w:t>
            </w:r>
          </w:p>
        </w:tc>
      </w:tr>
      <w:tr w:rsidR="009B2214" w:rsidRPr="00FF344C" w14:paraId="414D9331" w14:textId="77777777" w:rsidTr="00481A11">
        <w:trPr>
          <w:trHeight w:val="255"/>
        </w:trPr>
        <w:tc>
          <w:tcPr>
            <w:tcW w:w="1459" w:type="dxa"/>
            <w:tcBorders>
              <w:top w:val="nil"/>
              <w:left w:val="nil"/>
              <w:bottom w:val="nil"/>
              <w:right w:val="nil"/>
            </w:tcBorders>
            <w:shd w:val="clear" w:color="auto" w:fill="auto"/>
            <w:noWrap/>
            <w:vAlign w:val="bottom"/>
            <w:hideMark/>
          </w:tcPr>
          <w:p w14:paraId="198CD0A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A2D037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BEBB01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5BCE7E5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177</w:t>
            </w:r>
          </w:p>
        </w:tc>
        <w:tc>
          <w:tcPr>
            <w:tcW w:w="2565" w:type="dxa"/>
            <w:tcBorders>
              <w:top w:val="nil"/>
              <w:left w:val="nil"/>
              <w:bottom w:val="nil"/>
              <w:right w:val="nil"/>
            </w:tcBorders>
            <w:shd w:val="clear" w:color="auto" w:fill="auto"/>
            <w:noWrap/>
            <w:vAlign w:val="bottom"/>
            <w:hideMark/>
          </w:tcPr>
          <w:p w14:paraId="1BD1238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Ribnica na  Pohorju</w:t>
            </w:r>
          </w:p>
        </w:tc>
      </w:tr>
      <w:tr w:rsidR="009B2214" w:rsidRPr="00FF344C" w14:paraId="5A012C2C" w14:textId="77777777" w:rsidTr="00481A11">
        <w:trPr>
          <w:trHeight w:val="255"/>
        </w:trPr>
        <w:tc>
          <w:tcPr>
            <w:tcW w:w="1459" w:type="dxa"/>
            <w:tcBorders>
              <w:top w:val="nil"/>
              <w:left w:val="nil"/>
              <w:bottom w:val="nil"/>
              <w:right w:val="nil"/>
            </w:tcBorders>
            <w:shd w:val="clear" w:color="auto" w:fill="auto"/>
            <w:noWrap/>
            <w:vAlign w:val="bottom"/>
            <w:hideMark/>
          </w:tcPr>
          <w:p w14:paraId="581496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8E8C07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42D226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528C81B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112</w:t>
            </w:r>
          </w:p>
        </w:tc>
        <w:tc>
          <w:tcPr>
            <w:tcW w:w="2565" w:type="dxa"/>
            <w:tcBorders>
              <w:top w:val="nil"/>
              <w:left w:val="nil"/>
              <w:bottom w:val="nil"/>
              <w:right w:val="nil"/>
            </w:tcBorders>
            <w:shd w:val="clear" w:color="auto" w:fill="auto"/>
            <w:noWrap/>
            <w:vAlign w:val="bottom"/>
            <w:hideMark/>
          </w:tcPr>
          <w:p w14:paraId="7359E0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Slovenj Gradec</w:t>
            </w:r>
          </w:p>
        </w:tc>
      </w:tr>
      <w:tr w:rsidR="009B2214" w:rsidRPr="00FF344C" w14:paraId="2909E11B" w14:textId="77777777" w:rsidTr="00481A11">
        <w:trPr>
          <w:trHeight w:val="255"/>
        </w:trPr>
        <w:tc>
          <w:tcPr>
            <w:tcW w:w="1459" w:type="dxa"/>
            <w:tcBorders>
              <w:top w:val="nil"/>
              <w:left w:val="nil"/>
              <w:bottom w:val="nil"/>
              <w:right w:val="nil"/>
            </w:tcBorders>
            <w:shd w:val="clear" w:color="auto" w:fill="auto"/>
            <w:noWrap/>
            <w:vAlign w:val="bottom"/>
            <w:hideMark/>
          </w:tcPr>
          <w:p w14:paraId="7A086C7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0364BA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E011C8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Koroška</w:t>
            </w:r>
          </w:p>
        </w:tc>
        <w:tc>
          <w:tcPr>
            <w:tcW w:w="959" w:type="dxa"/>
            <w:tcBorders>
              <w:top w:val="nil"/>
              <w:left w:val="nil"/>
              <w:bottom w:val="nil"/>
              <w:right w:val="nil"/>
            </w:tcBorders>
            <w:shd w:val="clear" w:color="auto" w:fill="auto"/>
            <w:noWrap/>
            <w:vAlign w:val="bottom"/>
            <w:hideMark/>
          </w:tcPr>
          <w:p w14:paraId="7BAF951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141</w:t>
            </w:r>
          </w:p>
        </w:tc>
        <w:tc>
          <w:tcPr>
            <w:tcW w:w="2565" w:type="dxa"/>
            <w:tcBorders>
              <w:top w:val="nil"/>
              <w:left w:val="nil"/>
              <w:bottom w:val="nil"/>
              <w:right w:val="nil"/>
            </w:tcBorders>
            <w:shd w:val="clear" w:color="auto" w:fill="auto"/>
            <w:noWrap/>
            <w:vAlign w:val="bottom"/>
            <w:hideMark/>
          </w:tcPr>
          <w:p w14:paraId="19F6B85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Vuzenica</w:t>
            </w:r>
          </w:p>
        </w:tc>
      </w:tr>
      <w:tr w:rsidR="009B2214" w:rsidRPr="00FF344C" w14:paraId="217F047F" w14:textId="77777777" w:rsidTr="00481A11">
        <w:trPr>
          <w:trHeight w:val="255"/>
        </w:trPr>
        <w:tc>
          <w:tcPr>
            <w:tcW w:w="1459" w:type="dxa"/>
            <w:tcBorders>
              <w:top w:val="nil"/>
              <w:left w:val="nil"/>
              <w:bottom w:val="nil"/>
              <w:right w:val="nil"/>
            </w:tcBorders>
            <w:shd w:val="clear" w:color="auto" w:fill="auto"/>
            <w:noWrap/>
            <w:vAlign w:val="bottom"/>
            <w:hideMark/>
          </w:tcPr>
          <w:p w14:paraId="7B0D8E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2318DF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221060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57F1936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149</w:t>
            </w:r>
          </w:p>
        </w:tc>
        <w:tc>
          <w:tcPr>
            <w:tcW w:w="2565" w:type="dxa"/>
            <w:tcBorders>
              <w:top w:val="nil"/>
              <w:left w:val="nil"/>
              <w:bottom w:val="nil"/>
              <w:right w:val="nil"/>
            </w:tcBorders>
            <w:shd w:val="clear" w:color="auto" w:fill="auto"/>
            <w:noWrap/>
            <w:vAlign w:val="bottom"/>
            <w:hideMark/>
          </w:tcPr>
          <w:p w14:paraId="69B00A1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Bistrica ob Sotli</w:t>
            </w:r>
          </w:p>
        </w:tc>
      </w:tr>
      <w:tr w:rsidR="009B2214" w:rsidRPr="00FF344C" w14:paraId="6902C960" w14:textId="77777777" w:rsidTr="00481A11">
        <w:trPr>
          <w:trHeight w:val="255"/>
        </w:trPr>
        <w:tc>
          <w:tcPr>
            <w:tcW w:w="1459" w:type="dxa"/>
            <w:tcBorders>
              <w:top w:val="nil"/>
              <w:left w:val="nil"/>
              <w:bottom w:val="nil"/>
              <w:right w:val="nil"/>
            </w:tcBorders>
            <w:shd w:val="clear" w:color="auto" w:fill="auto"/>
            <w:noWrap/>
            <w:vAlign w:val="bottom"/>
            <w:hideMark/>
          </w:tcPr>
          <w:p w14:paraId="20DC39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B8B5B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C34CA2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403BEB9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151</w:t>
            </w:r>
          </w:p>
        </w:tc>
        <w:tc>
          <w:tcPr>
            <w:tcW w:w="2565" w:type="dxa"/>
            <w:tcBorders>
              <w:top w:val="nil"/>
              <w:left w:val="nil"/>
              <w:bottom w:val="nil"/>
              <w:right w:val="nil"/>
            </w:tcBorders>
            <w:shd w:val="clear" w:color="auto" w:fill="auto"/>
            <w:noWrap/>
            <w:vAlign w:val="bottom"/>
            <w:hideMark/>
          </w:tcPr>
          <w:p w14:paraId="55CB081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Braslovče</w:t>
            </w:r>
          </w:p>
        </w:tc>
      </w:tr>
      <w:tr w:rsidR="009B2214" w:rsidRPr="00FF344C" w14:paraId="5A159E8B" w14:textId="77777777" w:rsidTr="00481A11">
        <w:trPr>
          <w:trHeight w:val="255"/>
        </w:trPr>
        <w:tc>
          <w:tcPr>
            <w:tcW w:w="1459" w:type="dxa"/>
            <w:tcBorders>
              <w:top w:val="nil"/>
              <w:left w:val="nil"/>
              <w:bottom w:val="nil"/>
              <w:right w:val="nil"/>
            </w:tcBorders>
            <w:shd w:val="clear" w:color="auto" w:fill="auto"/>
            <w:noWrap/>
            <w:vAlign w:val="bottom"/>
            <w:hideMark/>
          </w:tcPr>
          <w:p w14:paraId="2AF452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A07FE7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FB914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1A4C094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011</w:t>
            </w:r>
          </w:p>
        </w:tc>
        <w:tc>
          <w:tcPr>
            <w:tcW w:w="2565" w:type="dxa"/>
            <w:tcBorders>
              <w:top w:val="nil"/>
              <w:left w:val="nil"/>
              <w:bottom w:val="nil"/>
              <w:right w:val="nil"/>
            </w:tcBorders>
            <w:shd w:val="clear" w:color="auto" w:fill="auto"/>
            <w:noWrap/>
            <w:vAlign w:val="bottom"/>
            <w:hideMark/>
          </w:tcPr>
          <w:p w14:paraId="720C39E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Celje</w:t>
            </w:r>
          </w:p>
        </w:tc>
      </w:tr>
      <w:tr w:rsidR="009B2214" w:rsidRPr="00FF344C" w14:paraId="15B2A4F1" w14:textId="77777777" w:rsidTr="00481A11">
        <w:trPr>
          <w:trHeight w:val="255"/>
        </w:trPr>
        <w:tc>
          <w:tcPr>
            <w:tcW w:w="1459" w:type="dxa"/>
            <w:tcBorders>
              <w:top w:val="nil"/>
              <w:left w:val="nil"/>
              <w:bottom w:val="nil"/>
              <w:right w:val="nil"/>
            </w:tcBorders>
            <w:shd w:val="clear" w:color="auto" w:fill="auto"/>
            <w:noWrap/>
            <w:vAlign w:val="bottom"/>
            <w:hideMark/>
          </w:tcPr>
          <w:p w14:paraId="0A7015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8FCB69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1F5746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208074E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154</w:t>
            </w:r>
          </w:p>
        </w:tc>
        <w:tc>
          <w:tcPr>
            <w:tcW w:w="2565" w:type="dxa"/>
            <w:tcBorders>
              <w:top w:val="nil"/>
              <w:left w:val="nil"/>
              <w:bottom w:val="nil"/>
              <w:right w:val="nil"/>
            </w:tcBorders>
            <w:shd w:val="clear" w:color="auto" w:fill="auto"/>
            <w:noWrap/>
            <w:vAlign w:val="bottom"/>
            <w:hideMark/>
          </w:tcPr>
          <w:p w14:paraId="7B12A7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Dobje</w:t>
            </w:r>
          </w:p>
        </w:tc>
      </w:tr>
      <w:tr w:rsidR="009B2214" w:rsidRPr="00FF344C" w14:paraId="599FFB0C" w14:textId="77777777" w:rsidTr="00481A11">
        <w:trPr>
          <w:trHeight w:val="255"/>
        </w:trPr>
        <w:tc>
          <w:tcPr>
            <w:tcW w:w="1459" w:type="dxa"/>
            <w:tcBorders>
              <w:top w:val="nil"/>
              <w:left w:val="nil"/>
              <w:bottom w:val="nil"/>
              <w:right w:val="nil"/>
            </w:tcBorders>
            <w:shd w:val="clear" w:color="auto" w:fill="auto"/>
            <w:noWrap/>
            <w:vAlign w:val="bottom"/>
            <w:hideMark/>
          </w:tcPr>
          <w:p w14:paraId="016E676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3828B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21E46D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1E91BEB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155</w:t>
            </w:r>
          </w:p>
        </w:tc>
        <w:tc>
          <w:tcPr>
            <w:tcW w:w="2565" w:type="dxa"/>
            <w:tcBorders>
              <w:top w:val="nil"/>
              <w:left w:val="nil"/>
              <w:bottom w:val="nil"/>
              <w:right w:val="nil"/>
            </w:tcBorders>
            <w:shd w:val="clear" w:color="auto" w:fill="auto"/>
            <w:noWrap/>
            <w:vAlign w:val="bottom"/>
            <w:hideMark/>
          </w:tcPr>
          <w:p w14:paraId="584E94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Dobrna</w:t>
            </w:r>
          </w:p>
        </w:tc>
      </w:tr>
      <w:tr w:rsidR="009B2214" w:rsidRPr="00FF344C" w14:paraId="1DD18E29" w14:textId="77777777" w:rsidTr="00481A11">
        <w:trPr>
          <w:trHeight w:val="255"/>
        </w:trPr>
        <w:tc>
          <w:tcPr>
            <w:tcW w:w="1459" w:type="dxa"/>
            <w:tcBorders>
              <w:top w:val="nil"/>
              <w:left w:val="nil"/>
              <w:bottom w:val="nil"/>
              <w:right w:val="nil"/>
            </w:tcBorders>
            <w:shd w:val="clear" w:color="auto" w:fill="auto"/>
            <w:noWrap/>
            <w:vAlign w:val="bottom"/>
            <w:hideMark/>
          </w:tcPr>
          <w:p w14:paraId="696EEE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FB02C4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49EEC9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5FE840E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030</w:t>
            </w:r>
          </w:p>
        </w:tc>
        <w:tc>
          <w:tcPr>
            <w:tcW w:w="2565" w:type="dxa"/>
            <w:tcBorders>
              <w:top w:val="nil"/>
              <w:left w:val="nil"/>
              <w:bottom w:val="nil"/>
              <w:right w:val="nil"/>
            </w:tcBorders>
            <w:shd w:val="clear" w:color="auto" w:fill="auto"/>
            <w:noWrap/>
            <w:vAlign w:val="bottom"/>
            <w:hideMark/>
          </w:tcPr>
          <w:p w14:paraId="6C0F30D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Gornji Grad</w:t>
            </w:r>
          </w:p>
        </w:tc>
      </w:tr>
      <w:tr w:rsidR="009B2214" w:rsidRPr="00FF344C" w14:paraId="189A4356" w14:textId="77777777" w:rsidTr="00481A11">
        <w:trPr>
          <w:trHeight w:val="255"/>
        </w:trPr>
        <w:tc>
          <w:tcPr>
            <w:tcW w:w="1459" w:type="dxa"/>
            <w:tcBorders>
              <w:top w:val="nil"/>
              <w:left w:val="nil"/>
              <w:bottom w:val="nil"/>
              <w:right w:val="nil"/>
            </w:tcBorders>
            <w:shd w:val="clear" w:color="auto" w:fill="auto"/>
            <w:noWrap/>
            <w:vAlign w:val="bottom"/>
            <w:hideMark/>
          </w:tcPr>
          <w:p w14:paraId="0B477D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0AC69C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163BA2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69E984D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051</w:t>
            </w:r>
          </w:p>
        </w:tc>
        <w:tc>
          <w:tcPr>
            <w:tcW w:w="2565" w:type="dxa"/>
            <w:tcBorders>
              <w:top w:val="nil"/>
              <w:left w:val="nil"/>
              <w:bottom w:val="nil"/>
              <w:right w:val="nil"/>
            </w:tcBorders>
            <w:shd w:val="clear" w:color="auto" w:fill="auto"/>
            <w:noWrap/>
            <w:vAlign w:val="bottom"/>
            <w:hideMark/>
          </w:tcPr>
          <w:p w14:paraId="3E99428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Kozje</w:t>
            </w:r>
          </w:p>
        </w:tc>
      </w:tr>
      <w:tr w:rsidR="009B2214" w:rsidRPr="00FF344C" w14:paraId="10B04288" w14:textId="77777777" w:rsidTr="00481A11">
        <w:trPr>
          <w:trHeight w:val="255"/>
        </w:trPr>
        <w:tc>
          <w:tcPr>
            <w:tcW w:w="1459" w:type="dxa"/>
            <w:tcBorders>
              <w:top w:val="nil"/>
              <w:left w:val="nil"/>
              <w:bottom w:val="nil"/>
              <w:right w:val="nil"/>
            </w:tcBorders>
            <w:shd w:val="clear" w:color="auto" w:fill="auto"/>
            <w:noWrap/>
            <w:vAlign w:val="bottom"/>
            <w:hideMark/>
          </w:tcPr>
          <w:p w14:paraId="7115EB3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0EEA1C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DC1640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4F27297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057</w:t>
            </w:r>
          </w:p>
        </w:tc>
        <w:tc>
          <w:tcPr>
            <w:tcW w:w="2565" w:type="dxa"/>
            <w:tcBorders>
              <w:top w:val="nil"/>
              <w:left w:val="nil"/>
              <w:bottom w:val="nil"/>
              <w:right w:val="nil"/>
            </w:tcBorders>
            <w:shd w:val="clear" w:color="auto" w:fill="auto"/>
            <w:noWrap/>
            <w:vAlign w:val="bottom"/>
            <w:hideMark/>
          </w:tcPr>
          <w:p w14:paraId="2C6DF08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Laško</w:t>
            </w:r>
          </w:p>
        </w:tc>
      </w:tr>
      <w:tr w:rsidR="009B2214" w:rsidRPr="00FF344C" w14:paraId="77084DBF" w14:textId="77777777" w:rsidTr="00481A11">
        <w:trPr>
          <w:trHeight w:val="255"/>
        </w:trPr>
        <w:tc>
          <w:tcPr>
            <w:tcW w:w="1459" w:type="dxa"/>
            <w:tcBorders>
              <w:top w:val="nil"/>
              <w:left w:val="nil"/>
              <w:bottom w:val="nil"/>
              <w:right w:val="nil"/>
            </w:tcBorders>
            <w:shd w:val="clear" w:color="auto" w:fill="auto"/>
            <w:noWrap/>
            <w:vAlign w:val="bottom"/>
            <w:hideMark/>
          </w:tcPr>
          <w:p w14:paraId="54F521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B1A455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9E1E8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AAFB8E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062</w:t>
            </w:r>
          </w:p>
        </w:tc>
        <w:tc>
          <w:tcPr>
            <w:tcW w:w="2565" w:type="dxa"/>
            <w:tcBorders>
              <w:top w:val="nil"/>
              <w:left w:val="nil"/>
              <w:bottom w:val="nil"/>
              <w:right w:val="nil"/>
            </w:tcBorders>
            <w:shd w:val="clear" w:color="auto" w:fill="auto"/>
            <w:noWrap/>
            <w:vAlign w:val="bottom"/>
            <w:hideMark/>
          </w:tcPr>
          <w:p w14:paraId="12558CD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Ljubno</w:t>
            </w:r>
          </w:p>
        </w:tc>
      </w:tr>
      <w:tr w:rsidR="009B2214" w:rsidRPr="00FF344C" w14:paraId="18741AA7" w14:textId="77777777" w:rsidTr="00481A11">
        <w:trPr>
          <w:trHeight w:val="255"/>
        </w:trPr>
        <w:tc>
          <w:tcPr>
            <w:tcW w:w="1459" w:type="dxa"/>
            <w:tcBorders>
              <w:top w:val="nil"/>
              <w:left w:val="nil"/>
              <w:bottom w:val="nil"/>
              <w:right w:val="nil"/>
            </w:tcBorders>
            <w:shd w:val="clear" w:color="auto" w:fill="auto"/>
            <w:noWrap/>
            <w:vAlign w:val="bottom"/>
            <w:hideMark/>
          </w:tcPr>
          <w:p w14:paraId="149B831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D00AFA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E5F1FD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254445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067</w:t>
            </w:r>
          </w:p>
        </w:tc>
        <w:tc>
          <w:tcPr>
            <w:tcW w:w="2565" w:type="dxa"/>
            <w:tcBorders>
              <w:top w:val="nil"/>
              <w:left w:val="nil"/>
              <w:bottom w:val="nil"/>
              <w:right w:val="nil"/>
            </w:tcBorders>
            <w:shd w:val="clear" w:color="auto" w:fill="auto"/>
            <w:noWrap/>
            <w:vAlign w:val="bottom"/>
            <w:hideMark/>
          </w:tcPr>
          <w:p w14:paraId="25CF30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Luče</w:t>
            </w:r>
          </w:p>
        </w:tc>
      </w:tr>
      <w:tr w:rsidR="009B2214" w:rsidRPr="00FF344C" w14:paraId="7359BC1E" w14:textId="77777777" w:rsidTr="00481A11">
        <w:trPr>
          <w:trHeight w:val="255"/>
        </w:trPr>
        <w:tc>
          <w:tcPr>
            <w:tcW w:w="1459" w:type="dxa"/>
            <w:tcBorders>
              <w:top w:val="nil"/>
              <w:left w:val="nil"/>
              <w:bottom w:val="nil"/>
              <w:right w:val="nil"/>
            </w:tcBorders>
            <w:shd w:val="clear" w:color="auto" w:fill="auto"/>
            <w:noWrap/>
            <w:vAlign w:val="bottom"/>
            <w:hideMark/>
          </w:tcPr>
          <w:p w14:paraId="392F32A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2B76DD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1FE83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C0441F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079</w:t>
            </w:r>
          </w:p>
        </w:tc>
        <w:tc>
          <w:tcPr>
            <w:tcW w:w="2565" w:type="dxa"/>
            <w:tcBorders>
              <w:top w:val="nil"/>
              <w:left w:val="nil"/>
              <w:bottom w:val="nil"/>
              <w:right w:val="nil"/>
            </w:tcBorders>
            <w:shd w:val="clear" w:color="auto" w:fill="auto"/>
            <w:noWrap/>
            <w:vAlign w:val="bottom"/>
            <w:hideMark/>
          </w:tcPr>
          <w:p w14:paraId="1A636D0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Mozirje</w:t>
            </w:r>
          </w:p>
        </w:tc>
      </w:tr>
      <w:tr w:rsidR="009B2214" w:rsidRPr="00FF344C" w14:paraId="4FD7064D" w14:textId="77777777" w:rsidTr="00481A11">
        <w:trPr>
          <w:trHeight w:val="255"/>
        </w:trPr>
        <w:tc>
          <w:tcPr>
            <w:tcW w:w="1459" w:type="dxa"/>
            <w:tcBorders>
              <w:top w:val="nil"/>
              <w:left w:val="nil"/>
              <w:bottom w:val="nil"/>
              <w:right w:val="nil"/>
            </w:tcBorders>
            <w:shd w:val="clear" w:color="auto" w:fill="auto"/>
            <w:noWrap/>
            <w:vAlign w:val="bottom"/>
            <w:hideMark/>
          </w:tcPr>
          <w:p w14:paraId="5492B54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B41FBC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D63D81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A66581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083</w:t>
            </w:r>
          </w:p>
        </w:tc>
        <w:tc>
          <w:tcPr>
            <w:tcW w:w="2565" w:type="dxa"/>
            <w:tcBorders>
              <w:top w:val="nil"/>
              <w:left w:val="nil"/>
              <w:bottom w:val="nil"/>
              <w:right w:val="nil"/>
            </w:tcBorders>
            <w:shd w:val="clear" w:color="auto" w:fill="auto"/>
            <w:noWrap/>
            <w:vAlign w:val="bottom"/>
            <w:hideMark/>
          </w:tcPr>
          <w:p w14:paraId="134EC48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Nazarje</w:t>
            </w:r>
          </w:p>
        </w:tc>
      </w:tr>
      <w:tr w:rsidR="009B2214" w:rsidRPr="00FF344C" w14:paraId="754B4CC8" w14:textId="77777777" w:rsidTr="00481A11">
        <w:trPr>
          <w:trHeight w:val="255"/>
        </w:trPr>
        <w:tc>
          <w:tcPr>
            <w:tcW w:w="1459" w:type="dxa"/>
            <w:tcBorders>
              <w:top w:val="nil"/>
              <w:left w:val="nil"/>
              <w:bottom w:val="nil"/>
              <w:right w:val="nil"/>
            </w:tcBorders>
            <w:shd w:val="clear" w:color="auto" w:fill="auto"/>
            <w:noWrap/>
            <w:vAlign w:val="bottom"/>
            <w:hideMark/>
          </w:tcPr>
          <w:p w14:paraId="071990D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AD64BE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A2B389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3727820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092</w:t>
            </w:r>
          </w:p>
        </w:tc>
        <w:tc>
          <w:tcPr>
            <w:tcW w:w="2565" w:type="dxa"/>
            <w:tcBorders>
              <w:top w:val="nil"/>
              <w:left w:val="nil"/>
              <w:bottom w:val="nil"/>
              <w:right w:val="nil"/>
            </w:tcBorders>
            <w:shd w:val="clear" w:color="auto" w:fill="auto"/>
            <w:noWrap/>
            <w:vAlign w:val="bottom"/>
            <w:hideMark/>
          </w:tcPr>
          <w:p w14:paraId="01B419B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Podčetrtek</w:t>
            </w:r>
          </w:p>
        </w:tc>
      </w:tr>
      <w:tr w:rsidR="009B2214" w:rsidRPr="00FF344C" w14:paraId="57C512F0" w14:textId="77777777" w:rsidTr="00481A11">
        <w:trPr>
          <w:trHeight w:val="255"/>
        </w:trPr>
        <w:tc>
          <w:tcPr>
            <w:tcW w:w="1459" w:type="dxa"/>
            <w:tcBorders>
              <w:top w:val="nil"/>
              <w:left w:val="nil"/>
              <w:bottom w:val="nil"/>
              <w:right w:val="nil"/>
            </w:tcBorders>
            <w:shd w:val="clear" w:color="auto" w:fill="auto"/>
            <w:noWrap/>
            <w:vAlign w:val="bottom"/>
            <w:hideMark/>
          </w:tcPr>
          <w:p w14:paraId="64CD838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B3CA2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034A5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1EAC0B6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173</w:t>
            </w:r>
          </w:p>
        </w:tc>
        <w:tc>
          <w:tcPr>
            <w:tcW w:w="2565" w:type="dxa"/>
            <w:tcBorders>
              <w:top w:val="nil"/>
              <w:left w:val="nil"/>
              <w:bottom w:val="nil"/>
              <w:right w:val="nil"/>
            </w:tcBorders>
            <w:shd w:val="clear" w:color="auto" w:fill="auto"/>
            <w:noWrap/>
            <w:vAlign w:val="bottom"/>
            <w:hideMark/>
          </w:tcPr>
          <w:p w14:paraId="493D82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Polzela</w:t>
            </w:r>
          </w:p>
        </w:tc>
      </w:tr>
      <w:tr w:rsidR="009B2214" w:rsidRPr="00FF344C" w14:paraId="00C0EC4B" w14:textId="77777777" w:rsidTr="00481A11">
        <w:trPr>
          <w:trHeight w:val="255"/>
        </w:trPr>
        <w:tc>
          <w:tcPr>
            <w:tcW w:w="1459" w:type="dxa"/>
            <w:tcBorders>
              <w:top w:val="nil"/>
              <w:left w:val="nil"/>
              <w:bottom w:val="nil"/>
              <w:right w:val="nil"/>
            </w:tcBorders>
            <w:shd w:val="clear" w:color="auto" w:fill="auto"/>
            <w:noWrap/>
            <w:vAlign w:val="bottom"/>
            <w:hideMark/>
          </w:tcPr>
          <w:p w14:paraId="3E746D3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38F6DC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073B3C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1C59C0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174</w:t>
            </w:r>
          </w:p>
        </w:tc>
        <w:tc>
          <w:tcPr>
            <w:tcW w:w="2565" w:type="dxa"/>
            <w:tcBorders>
              <w:top w:val="nil"/>
              <w:left w:val="nil"/>
              <w:bottom w:val="nil"/>
              <w:right w:val="nil"/>
            </w:tcBorders>
            <w:shd w:val="clear" w:color="auto" w:fill="auto"/>
            <w:noWrap/>
            <w:vAlign w:val="bottom"/>
            <w:hideMark/>
          </w:tcPr>
          <w:p w14:paraId="44FEDF1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Prebold</w:t>
            </w:r>
          </w:p>
        </w:tc>
      </w:tr>
      <w:tr w:rsidR="009B2214" w:rsidRPr="00FF344C" w14:paraId="01FA08F2" w14:textId="77777777" w:rsidTr="00481A11">
        <w:trPr>
          <w:trHeight w:val="255"/>
        </w:trPr>
        <w:tc>
          <w:tcPr>
            <w:tcW w:w="1459" w:type="dxa"/>
            <w:tcBorders>
              <w:top w:val="nil"/>
              <w:left w:val="nil"/>
              <w:bottom w:val="nil"/>
              <w:right w:val="nil"/>
            </w:tcBorders>
            <w:shd w:val="clear" w:color="auto" w:fill="auto"/>
            <w:noWrap/>
            <w:vAlign w:val="bottom"/>
            <w:hideMark/>
          </w:tcPr>
          <w:p w14:paraId="0435AD8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A4FA57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C8B576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8A5A39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099</w:t>
            </w:r>
          </w:p>
        </w:tc>
        <w:tc>
          <w:tcPr>
            <w:tcW w:w="2565" w:type="dxa"/>
            <w:tcBorders>
              <w:top w:val="nil"/>
              <w:left w:val="nil"/>
              <w:bottom w:val="nil"/>
              <w:right w:val="nil"/>
            </w:tcBorders>
            <w:shd w:val="clear" w:color="auto" w:fill="auto"/>
            <w:noWrap/>
            <w:vAlign w:val="bottom"/>
            <w:hideMark/>
          </w:tcPr>
          <w:p w14:paraId="558247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Radeče</w:t>
            </w:r>
          </w:p>
        </w:tc>
      </w:tr>
      <w:tr w:rsidR="009B2214" w:rsidRPr="00FF344C" w14:paraId="0A91C9D3" w14:textId="77777777" w:rsidTr="00481A11">
        <w:trPr>
          <w:trHeight w:val="255"/>
        </w:trPr>
        <w:tc>
          <w:tcPr>
            <w:tcW w:w="1459" w:type="dxa"/>
            <w:tcBorders>
              <w:top w:val="nil"/>
              <w:left w:val="nil"/>
              <w:bottom w:val="nil"/>
              <w:right w:val="nil"/>
            </w:tcBorders>
            <w:shd w:val="clear" w:color="auto" w:fill="auto"/>
            <w:noWrap/>
            <w:vAlign w:val="bottom"/>
            <w:hideMark/>
          </w:tcPr>
          <w:p w14:paraId="7035ED2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FD8B9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845F9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4F7BB60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209</w:t>
            </w:r>
          </w:p>
        </w:tc>
        <w:tc>
          <w:tcPr>
            <w:tcW w:w="2565" w:type="dxa"/>
            <w:tcBorders>
              <w:top w:val="nil"/>
              <w:left w:val="nil"/>
              <w:bottom w:val="nil"/>
              <w:right w:val="nil"/>
            </w:tcBorders>
            <w:shd w:val="clear" w:color="auto" w:fill="auto"/>
            <w:noWrap/>
            <w:vAlign w:val="bottom"/>
            <w:hideMark/>
          </w:tcPr>
          <w:p w14:paraId="58031D8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Rečica ob Savinji</w:t>
            </w:r>
          </w:p>
        </w:tc>
      </w:tr>
      <w:tr w:rsidR="009B2214" w:rsidRPr="00FF344C" w14:paraId="566327A6" w14:textId="77777777" w:rsidTr="00481A11">
        <w:trPr>
          <w:trHeight w:val="255"/>
        </w:trPr>
        <w:tc>
          <w:tcPr>
            <w:tcW w:w="1459" w:type="dxa"/>
            <w:tcBorders>
              <w:top w:val="nil"/>
              <w:left w:val="nil"/>
              <w:bottom w:val="nil"/>
              <w:right w:val="nil"/>
            </w:tcBorders>
            <w:shd w:val="clear" w:color="auto" w:fill="auto"/>
            <w:noWrap/>
            <w:vAlign w:val="bottom"/>
            <w:hideMark/>
          </w:tcPr>
          <w:p w14:paraId="15F8531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9825A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1E8FC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232CC5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106</w:t>
            </w:r>
          </w:p>
        </w:tc>
        <w:tc>
          <w:tcPr>
            <w:tcW w:w="2565" w:type="dxa"/>
            <w:tcBorders>
              <w:top w:val="nil"/>
              <w:left w:val="nil"/>
              <w:bottom w:val="nil"/>
              <w:right w:val="nil"/>
            </w:tcBorders>
            <w:shd w:val="clear" w:color="auto" w:fill="auto"/>
            <w:noWrap/>
            <w:vAlign w:val="bottom"/>
            <w:hideMark/>
          </w:tcPr>
          <w:p w14:paraId="21D7299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Rogaška Slatina</w:t>
            </w:r>
          </w:p>
        </w:tc>
      </w:tr>
      <w:tr w:rsidR="009B2214" w:rsidRPr="00FF344C" w14:paraId="48208D18" w14:textId="77777777" w:rsidTr="00481A11">
        <w:trPr>
          <w:trHeight w:val="255"/>
        </w:trPr>
        <w:tc>
          <w:tcPr>
            <w:tcW w:w="1459" w:type="dxa"/>
            <w:tcBorders>
              <w:top w:val="nil"/>
              <w:left w:val="nil"/>
              <w:bottom w:val="nil"/>
              <w:right w:val="nil"/>
            </w:tcBorders>
            <w:shd w:val="clear" w:color="auto" w:fill="auto"/>
            <w:noWrap/>
            <w:vAlign w:val="bottom"/>
            <w:hideMark/>
          </w:tcPr>
          <w:p w14:paraId="34F4E2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191B36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D9CD26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4440C50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107</w:t>
            </w:r>
          </w:p>
        </w:tc>
        <w:tc>
          <w:tcPr>
            <w:tcW w:w="2565" w:type="dxa"/>
            <w:tcBorders>
              <w:top w:val="nil"/>
              <w:left w:val="nil"/>
              <w:bottom w:val="nil"/>
              <w:right w:val="nil"/>
            </w:tcBorders>
            <w:shd w:val="clear" w:color="auto" w:fill="auto"/>
            <w:noWrap/>
            <w:vAlign w:val="bottom"/>
            <w:hideMark/>
          </w:tcPr>
          <w:p w14:paraId="03D2C6C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Rogatec</w:t>
            </w:r>
          </w:p>
        </w:tc>
      </w:tr>
      <w:tr w:rsidR="009B2214" w:rsidRPr="00FF344C" w14:paraId="37CD1AB1" w14:textId="77777777" w:rsidTr="00481A11">
        <w:trPr>
          <w:trHeight w:val="255"/>
        </w:trPr>
        <w:tc>
          <w:tcPr>
            <w:tcW w:w="1459" w:type="dxa"/>
            <w:tcBorders>
              <w:top w:val="nil"/>
              <w:left w:val="nil"/>
              <w:bottom w:val="nil"/>
              <w:right w:val="nil"/>
            </w:tcBorders>
            <w:shd w:val="clear" w:color="auto" w:fill="auto"/>
            <w:noWrap/>
            <w:vAlign w:val="bottom"/>
            <w:hideMark/>
          </w:tcPr>
          <w:p w14:paraId="23D1B28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EBAB29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B624AF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24E3704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114</w:t>
            </w:r>
          </w:p>
        </w:tc>
        <w:tc>
          <w:tcPr>
            <w:tcW w:w="2565" w:type="dxa"/>
            <w:tcBorders>
              <w:top w:val="nil"/>
              <w:left w:val="nil"/>
              <w:bottom w:val="nil"/>
              <w:right w:val="nil"/>
            </w:tcBorders>
            <w:shd w:val="clear" w:color="auto" w:fill="auto"/>
            <w:noWrap/>
            <w:vAlign w:val="bottom"/>
            <w:hideMark/>
          </w:tcPr>
          <w:p w14:paraId="445624C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Slovenske Konjice</w:t>
            </w:r>
          </w:p>
        </w:tc>
      </w:tr>
      <w:tr w:rsidR="009B2214" w:rsidRPr="00FF344C" w14:paraId="21B71687" w14:textId="77777777" w:rsidTr="00481A11">
        <w:trPr>
          <w:trHeight w:val="255"/>
        </w:trPr>
        <w:tc>
          <w:tcPr>
            <w:tcW w:w="1459" w:type="dxa"/>
            <w:tcBorders>
              <w:top w:val="nil"/>
              <w:left w:val="nil"/>
              <w:bottom w:val="nil"/>
              <w:right w:val="nil"/>
            </w:tcBorders>
            <w:shd w:val="clear" w:color="auto" w:fill="auto"/>
            <w:noWrap/>
            <w:vAlign w:val="bottom"/>
            <w:hideMark/>
          </w:tcPr>
          <w:p w14:paraId="5285C79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14632F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D1ECC8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119A49B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180</w:t>
            </w:r>
          </w:p>
        </w:tc>
        <w:tc>
          <w:tcPr>
            <w:tcW w:w="2565" w:type="dxa"/>
            <w:tcBorders>
              <w:top w:val="nil"/>
              <w:left w:val="nil"/>
              <w:bottom w:val="nil"/>
              <w:right w:val="nil"/>
            </w:tcBorders>
            <w:shd w:val="clear" w:color="auto" w:fill="auto"/>
            <w:noWrap/>
            <w:vAlign w:val="bottom"/>
            <w:hideMark/>
          </w:tcPr>
          <w:p w14:paraId="670ABB0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Solčava</w:t>
            </w:r>
          </w:p>
        </w:tc>
      </w:tr>
      <w:tr w:rsidR="009B2214" w:rsidRPr="00FF344C" w14:paraId="4D4794D2" w14:textId="77777777" w:rsidTr="00481A11">
        <w:trPr>
          <w:trHeight w:val="255"/>
        </w:trPr>
        <w:tc>
          <w:tcPr>
            <w:tcW w:w="1459" w:type="dxa"/>
            <w:tcBorders>
              <w:top w:val="nil"/>
              <w:left w:val="nil"/>
              <w:bottom w:val="nil"/>
              <w:right w:val="nil"/>
            </w:tcBorders>
            <w:shd w:val="clear" w:color="auto" w:fill="auto"/>
            <w:noWrap/>
            <w:vAlign w:val="bottom"/>
            <w:hideMark/>
          </w:tcPr>
          <w:p w14:paraId="07E7F7F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921483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CDBBB9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54B7B13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120</w:t>
            </w:r>
          </w:p>
        </w:tc>
        <w:tc>
          <w:tcPr>
            <w:tcW w:w="2565" w:type="dxa"/>
            <w:tcBorders>
              <w:top w:val="nil"/>
              <w:left w:val="nil"/>
              <w:bottom w:val="nil"/>
              <w:right w:val="nil"/>
            </w:tcBorders>
            <w:shd w:val="clear" w:color="auto" w:fill="auto"/>
            <w:noWrap/>
            <w:vAlign w:val="bottom"/>
            <w:hideMark/>
          </w:tcPr>
          <w:p w14:paraId="2616A1B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 xml:space="preserve">Šentjur </w:t>
            </w:r>
          </w:p>
        </w:tc>
      </w:tr>
      <w:tr w:rsidR="009B2214" w:rsidRPr="00FF344C" w14:paraId="4EAE4AFC" w14:textId="77777777" w:rsidTr="00481A11">
        <w:trPr>
          <w:trHeight w:val="255"/>
        </w:trPr>
        <w:tc>
          <w:tcPr>
            <w:tcW w:w="1459" w:type="dxa"/>
            <w:tcBorders>
              <w:top w:val="nil"/>
              <w:left w:val="nil"/>
              <w:bottom w:val="nil"/>
              <w:right w:val="nil"/>
            </w:tcBorders>
            <w:shd w:val="clear" w:color="auto" w:fill="auto"/>
            <w:noWrap/>
            <w:vAlign w:val="bottom"/>
            <w:hideMark/>
          </w:tcPr>
          <w:p w14:paraId="4E2508D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DD1F8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B39132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579FFE5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124</w:t>
            </w:r>
          </w:p>
        </w:tc>
        <w:tc>
          <w:tcPr>
            <w:tcW w:w="2565" w:type="dxa"/>
            <w:tcBorders>
              <w:top w:val="nil"/>
              <w:left w:val="nil"/>
              <w:bottom w:val="nil"/>
              <w:right w:val="nil"/>
            </w:tcBorders>
            <w:shd w:val="clear" w:color="auto" w:fill="auto"/>
            <w:noWrap/>
            <w:vAlign w:val="bottom"/>
            <w:hideMark/>
          </w:tcPr>
          <w:p w14:paraId="2FEDBE6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Šmarje pri Jelšah</w:t>
            </w:r>
          </w:p>
        </w:tc>
      </w:tr>
      <w:tr w:rsidR="009B2214" w:rsidRPr="00FF344C" w14:paraId="58E99CE3" w14:textId="77777777" w:rsidTr="00481A11">
        <w:trPr>
          <w:trHeight w:val="255"/>
        </w:trPr>
        <w:tc>
          <w:tcPr>
            <w:tcW w:w="1459" w:type="dxa"/>
            <w:tcBorders>
              <w:top w:val="nil"/>
              <w:left w:val="nil"/>
              <w:bottom w:val="nil"/>
              <w:right w:val="nil"/>
            </w:tcBorders>
            <w:shd w:val="clear" w:color="auto" w:fill="auto"/>
            <w:noWrap/>
            <w:vAlign w:val="bottom"/>
            <w:hideMark/>
          </w:tcPr>
          <w:p w14:paraId="0F7F900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BC4EDE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CE87C5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3DF69D8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125</w:t>
            </w:r>
          </w:p>
        </w:tc>
        <w:tc>
          <w:tcPr>
            <w:tcW w:w="2565" w:type="dxa"/>
            <w:tcBorders>
              <w:top w:val="nil"/>
              <w:left w:val="nil"/>
              <w:bottom w:val="nil"/>
              <w:right w:val="nil"/>
            </w:tcBorders>
            <w:shd w:val="clear" w:color="auto" w:fill="auto"/>
            <w:noWrap/>
            <w:vAlign w:val="bottom"/>
            <w:hideMark/>
          </w:tcPr>
          <w:p w14:paraId="3906E77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Šmartno ob Paki</w:t>
            </w:r>
          </w:p>
        </w:tc>
      </w:tr>
      <w:tr w:rsidR="009B2214" w:rsidRPr="00FF344C" w14:paraId="48606A18" w14:textId="77777777" w:rsidTr="00481A11">
        <w:trPr>
          <w:trHeight w:val="255"/>
        </w:trPr>
        <w:tc>
          <w:tcPr>
            <w:tcW w:w="1459" w:type="dxa"/>
            <w:tcBorders>
              <w:top w:val="nil"/>
              <w:left w:val="nil"/>
              <w:bottom w:val="nil"/>
              <w:right w:val="nil"/>
            </w:tcBorders>
            <w:shd w:val="clear" w:color="auto" w:fill="auto"/>
            <w:noWrap/>
            <w:vAlign w:val="bottom"/>
            <w:hideMark/>
          </w:tcPr>
          <w:p w14:paraId="15348B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BCD227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7AFB0C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1A1EA18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126</w:t>
            </w:r>
          </w:p>
        </w:tc>
        <w:tc>
          <w:tcPr>
            <w:tcW w:w="2565" w:type="dxa"/>
            <w:tcBorders>
              <w:top w:val="nil"/>
              <w:left w:val="nil"/>
              <w:bottom w:val="nil"/>
              <w:right w:val="nil"/>
            </w:tcBorders>
            <w:shd w:val="clear" w:color="auto" w:fill="auto"/>
            <w:noWrap/>
            <w:vAlign w:val="bottom"/>
            <w:hideMark/>
          </w:tcPr>
          <w:p w14:paraId="2428B2C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Šoštanj</w:t>
            </w:r>
          </w:p>
        </w:tc>
      </w:tr>
      <w:tr w:rsidR="009B2214" w:rsidRPr="00FF344C" w14:paraId="3496F479" w14:textId="77777777" w:rsidTr="00481A11">
        <w:trPr>
          <w:trHeight w:val="255"/>
        </w:trPr>
        <w:tc>
          <w:tcPr>
            <w:tcW w:w="1459" w:type="dxa"/>
            <w:tcBorders>
              <w:top w:val="nil"/>
              <w:left w:val="nil"/>
              <w:bottom w:val="nil"/>
              <w:right w:val="nil"/>
            </w:tcBorders>
            <w:shd w:val="clear" w:color="auto" w:fill="auto"/>
            <w:noWrap/>
            <w:vAlign w:val="bottom"/>
            <w:hideMark/>
          </w:tcPr>
          <w:p w14:paraId="35D2EBB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7A9B2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440550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30BC28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127</w:t>
            </w:r>
          </w:p>
        </w:tc>
        <w:tc>
          <w:tcPr>
            <w:tcW w:w="2565" w:type="dxa"/>
            <w:tcBorders>
              <w:top w:val="nil"/>
              <w:left w:val="nil"/>
              <w:bottom w:val="nil"/>
              <w:right w:val="nil"/>
            </w:tcBorders>
            <w:shd w:val="clear" w:color="auto" w:fill="auto"/>
            <w:noWrap/>
            <w:vAlign w:val="bottom"/>
            <w:hideMark/>
          </w:tcPr>
          <w:p w14:paraId="25331AC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Štore</w:t>
            </w:r>
          </w:p>
        </w:tc>
      </w:tr>
      <w:tr w:rsidR="009B2214" w:rsidRPr="00FF344C" w14:paraId="05A943D7" w14:textId="77777777" w:rsidTr="00481A11">
        <w:trPr>
          <w:trHeight w:val="255"/>
        </w:trPr>
        <w:tc>
          <w:tcPr>
            <w:tcW w:w="1459" w:type="dxa"/>
            <w:tcBorders>
              <w:top w:val="nil"/>
              <w:left w:val="nil"/>
              <w:bottom w:val="nil"/>
              <w:right w:val="nil"/>
            </w:tcBorders>
            <w:shd w:val="clear" w:color="auto" w:fill="auto"/>
            <w:noWrap/>
            <w:vAlign w:val="bottom"/>
            <w:hideMark/>
          </w:tcPr>
          <w:p w14:paraId="1E2D97E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62A54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0F3318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CBFD54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184</w:t>
            </w:r>
          </w:p>
        </w:tc>
        <w:tc>
          <w:tcPr>
            <w:tcW w:w="2565" w:type="dxa"/>
            <w:tcBorders>
              <w:top w:val="nil"/>
              <w:left w:val="nil"/>
              <w:bottom w:val="nil"/>
              <w:right w:val="nil"/>
            </w:tcBorders>
            <w:shd w:val="clear" w:color="auto" w:fill="auto"/>
            <w:noWrap/>
            <w:vAlign w:val="bottom"/>
            <w:hideMark/>
          </w:tcPr>
          <w:p w14:paraId="6666828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Tabor</w:t>
            </w:r>
          </w:p>
        </w:tc>
      </w:tr>
      <w:tr w:rsidR="009B2214" w:rsidRPr="00FF344C" w14:paraId="281335FC" w14:textId="77777777" w:rsidTr="00481A11">
        <w:trPr>
          <w:trHeight w:val="255"/>
        </w:trPr>
        <w:tc>
          <w:tcPr>
            <w:tcW w:w="1459" w:type="dxa"/>
            <w:tcBorders>
              <w:top w:val="nil"/>
              <w:left w:val="nil"/>
              <w:bottom w:val="nil"/>
              <w:right w:val="nil"/>
            </w:tcBorders>
            <w:shd w:val="clear" w:color="auto" w:fill="auto"/>
            <w:noWrap/>
            <w:vAlign w:val="bottom"/>
            <w:hideMark/>
          </w:tcPr>
          <w:p w14:paraId="499C52B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D1D240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1FAC35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7C254C1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133</w:t>
            </w:r>
          </w:p>
        </w:tc>
        <w:tc>
          <w:tcPr>
            <w:tcW w:w="2565" w:type="dxa"/>
            <w:tcBorders>
              <w:top w:val="nil"/>
              <w:left w:val="nil"/>
              <w:bottom w:val="nil"/>
              <w:right w:val="nil"/>
            </w:tcBorders>
            <w:shd w:val="clear" w:color="auto" w:fill="auto"/>
            <w:noWrap/>
            <w:vAlign w:val="bottom"/>
            <w:hideMark/>
          </w:tcPr>
          <w:p w14:paraId="3DE57D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Velenje</w:t>
            </w:r>
          </w:p>
        </w:tc>
      </w:tr>
      <w:tr w:rsidR="009B2214" w:rsidRPr="00FF344C" w14:paraId="15B0BD69" w14:textId="77777777" w:rsidTr="00481A11">
        <w:trPr>
          <w:trHeight w:val="255"/>
        </w:trPr>
        <w:tc>
          <w:tcPr>
            <w:tcW w:w="1459" w:type="dxa"/>
            <w:tcBorders>
              <w:top w:val="nil"/>
              <w:left w:val="nil"/>
              <w:bottom w:val="nil"/>
              <w:right w:val="nil"/>
            </w:tcBorders>
            <w:shd w:val="clear" w:color="auto" w:fill="auto"/>
            <w:noWrap/>
            <w:vAlign w:val="bottom"/>
            <w:hideMark/>
          </w:tcPr>
          <w:p w14:paraId="040AB9C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A84AC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EE8FB1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AF4B86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137</w:t>
            </w:r>
          </w:p>
        </w:tc>
        <w:tc>
          <w:tcPr>
            <w:tcW w:w="2565" w:type="dxa"/>
            <w:tcBorders>
              <w:top w:val="nil"/>
              <w:left w:val="nil"/>
              <w:bottom w:val="nil"/>
              <w:right w:val="nil"/>
            </w:tcBorders>
            <w:shd w:val="clear" w:color="auto" w:fill="auto"/>
            <w:noWrap/>
            <w:vAlign w:val="bottom"/>
            <w:hideMark/>
          </w:tcPr>
          <w:p w14:paraId="69524F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Vitanje</w:t>
            </w:r>
          </w:p>
        </w:tc>
      </w:tr>
      <w:tr w:rsidR="009B2214" w:rsidRPr="00FF344C" w14:paraId="65438C84" w14:textId="77777777" w:rsidTr="00481A11">
        <w:trPr>
          <w:trHeight w:val="255"/>
        </w:trPr>
        <w:tc>
          <w:tcPr>
            <w:tcW w:w="1459" w:type="dxa"/>
            <w:tcBorders>
              <w:top w:val="nil"/>
              <w:left w:val="nil"/>
              <w:bottom w:val="nil"/>
              <w:right w:val="nil"/>
            </w:tcBorders>
            <w:shd w:val="clear" w:color="auto" w:fill="auto"/>
            <w:noWrap/>
            <w:vAlign w:val="bottom"/>
            <w:hideMark/>
          </w:tcPr>
          <w:p w14:paraId="385F246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503A92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87C35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01F1E8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139</w:t>
            </w:r>
          </w:p>
        </w:tc>
        <w:tc>
          <w:tcPr>
            <w:tcW w:w="2565" w:type="dxa"/>
            <w:tcBorders>
              <w:top w:val="nil"/>
              <w:left w:val="nil"/>
              <w:bottom w:val="nil"/>
              <w:right w:val="nil"/>
            </w:tcBorders>
            <w:shd w:val="clear" w:color="auto" w:fill="auto"/>
            <w:noWrap/>
            <w:vAlign w:val="bottom"/>
            <w:hideMark/>
          </w:tcPr>
          <w:p w14:paraId="44E3767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Vojnik</w:t>
            </w:r>
          </w:p>
        </w:tc>
      </w:tr>
      <w:tr w:rsidR="009B2214" w:rsidRPr="00FF344C" w14:paraId="7EF1DC61" w14:textId="77777777" w:rsidTr="00481A11">
        <w:trPr>
          <w:trHeight w:val="255"/>
        </w:trPr>
        <w:tc>
          <w:tcPr>
            <w:tcW w:w="1459" w:type="dxa"/>
            <w:tcBorders>
              <w:top w:val="nil"/>
              <w:left w:val="nil"/>
              <w:bottom w:val="nil"/>
              <w:right w:val="nil"/>
            </w:tcBorders>
            <w:shd w:val="clear" w:color="auto" w:fill="auto"/>
            <w:noWrap/>
            <w:vAlign w:val="bottom"/>
            <w:hideMark/>
          </w:tcPr>
          <w:p w14:paraId="6B72866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39B37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4AEC1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F4C2FC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189</w:t>
            </w:r>
          </w:p>
        </w:tc>
        <w:tc>
          <w:tcPr>
            <w:tcW w:w="2565" w:type="dxa"/>
            <w:tcBorders>
              <w:top w:val="nil"/>
              <w:left w:val="nil"/>
              <w:bottom w:val="nil"/>
              <w:right w:val="nil"/>
            </w:tcBorders>
            <w:shd w:val="clear" w:color="auto" w:fill="auto"/>
            <w:noWrap/>
            <w:vAlign w:val="bottom"/>
            <w:hideMark/>
          </w:tcPr>
          <w:p w14:paraId="78D0D7C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Vransko</w:t>
            </w:r>
          </w:p>
        </w:tc>
      </w:tr>
      <w:tr w:rsidR="009B2214" w:rsidRPr="00FF344C" w14:paraId="2A77D3D6" w14:textId="77777777" w:rsidTr="00481A11">
        <w:trPr>
          <w:trHeight w:val="255"/>
        </w:trPr>
        <w:tc>
          <w:tcPr>
            <w:tcW w:w="1459" w:type="dxa"/>
            <w:tcBorders>
              <w:top w:val="nil"/>
              <w:left w:val="nil"/>
              <w:bottom w:val="nil"/>
              <w:right w:val="nil"/>
            </w:tcBorders>
            <w:shd w:val="clear" w:color="auto" w:fill="auto"/>
            <w:noWrap/>
            <w:vAlign w:val="bottom"/>
            <w:hideMark/>
          </w:tcPr>
          <w:p w14:paraId="1FA06A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81CD4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521D7A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6E5ADAB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144</w:t>
            </w:r>
          </w:p>
        </w:tc>
        <w:tc>
          <w:tcPr>
            <w:tcW w:w="2565" w:type="dxa"/>
            <w:tcBorders>
              <w:top w:val="nil"/>
              <w:left w:val="nil"/>
              <w:bottom w:val="nil"/>
              <w:right w:val="nil"/>
            </w:tcBorders>
            <w:shd w:val="clear" w:color="auto" w:fill="auto"/>
            <w:noWrap/>
            <w:vAlign w:val="bottom"/>
            <w:hideMark/>
          </w:tcPr>
          <w:p w14:paraId="2E84748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Zreče</w:t>
            </w:r>
          </w:p>
        </w:tc>
      </w:tr>
      <w:tr w:rsidR="009B2214" w:rsidRPr="00FF344C" w14:paraId="18BC559B" w14:textId="77777777" w:rsidTr="00481A11">
        <w:trPr>
          <w:trHeight w:val="255"/>
        </w:trPr>
        <w:tc>
          <w:tcPr>
            <w:tcW w:w="1459" w:type="dxa"/>
            <w:tcBorders>
              <w:top w:val="nil"/>
              <w:left w:val="nil"/>
              <w:bottom w:val="nil"/>
              <w:right w:val="nil"/>
            </w:tcBorders>
            <w:shd w:val="clear" w:color="auto" w:fill="auto"/>
            <w:noWrap/>
            <w:vAlign w:val="bottom"/>
            <w:hideMark/>
          </w:tcPr>
          <w:p w14:paraId="52067C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DDC763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DAFCB5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Savinjska</w:t>
            </w:r>
          </w:p>
        </w:tc>
        <w:tc>
          <w:tcPr>
            <w:tcW w:w="959" w:type="dxa"/>
            <w:tcBorders>
              <w:top w:val="nil"/>
              <w:left w:val="nil"/>
              <w:bottom w:val="nil"/>
              <w:right w:val="nil"/>
            </w:tcBorders>
            <w:shd w:val="clear" w:color="auto" w:fill="auto"/>
            <w:noWrap/>
            <w:vAlign w:val="bottom"/>
            <w:hideMark/>
          </w:tcPr>
          <w:p w14:paraId="0C18744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190</w:t>
            </w:r>
          </w:p>
        </w:tc>
        <w:tc>
          <w:tcPr>
            <w:tcW w:w="2565" w:type="dxa"/>
            <w:tcBorders>
              <w:top w:val="nil"/>
              <w:left w:val="nil"/>
              <w:bottom w:val="nil"/>
              <w:right w:val="nil"/>
            </w:tcBorders>
            <w:shd w:val="clear" w:color="auto" w:fill="auto"/>
            <w:noWrap/>
            <w:vAlign w:val="bottom"/>
            <w:hideMark/>
          </w:tcPr>
          <w:p w14:paraId="213210D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Žalec</w:t>
            </w:r>
          </w:p>
        </w:tc>
      </w:tr>
      <w:tr w:rsidR="009B2214" w:rsidRPr="00FF344C" w14:paraId="45C1D795" w14:textId="77777777" w:rsidTr="00481A11">
        <w:trPr>
          <w:trHeight w:val="255"/>
        </w:trPr>
        <w:tc>
          <w:tcPr>
            <w:tcW w:w="1459" w:type="dxa"/>
            <w:tcBorders>
              <w:top w:val="nil"/>
              <w:left w:val="nil"/>
              <w:bottom w:val="nil"/>
              <w:right w:val="nil"/>
            </w:tcBorders>
            <w:shd w:val="clear" w:color="auto" w:fill="auto"/>
            <w:noWrap/>
            <w:vAlign w:val="bottom"/>
            <w:hideMark/>
          </w:tcPr>
          <w:p w14:paraId="0C2CE4D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152E0A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381E98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Zasavska</w:t>
            </w:r>
          </w:p>
        </w:tc>
        <w:tc>
          <w:tcPr>
            <w:tcW w:w="959" w:type="dxa"/>
            <w:tcBorders>
              <w:top w:val="nil"/>
              <w:left w:val="nil"/>
              <w:bottom w:val="nil"/>
              <w:right w:val="nil"/>
            </w:tcBorders>
            <w:shd w:val="clear" w:color="auto" w:fill="auto"/>
            <w:noWrap/>
            <w:vAlign w:val="bottom"/>
            <w:hideMark/>
          </w:tcPr>
          <w:p w14:paraId="39E9692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034</w:t>
            </w:r>
          </w:p>
        </w:tc>
        <w:tc>
          <w:tcPr>
            <w:tcW w:w="2565" w:type="dxa"/>
            <w:tcBorders>
              <w:top w:val="nil"/>
              <w:left w:val="nil"/>
              <w:bottom w:val="nil"/>
              <w:right w:val="nil"/>
            </w:tcBorders>
            <w:shd w:val="clear" w:color="auto" w:fill="auto"/>
            <w:noWrap/>
            <w:vAlign w:val="bottom"/>
            <w:hideMark/>
          </w:tcPr>
          <w:p w14:paraId="4A73564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Hrastnik</w:t>
            </w:r>
          </w:p>
        </w:tc>
      </w:tr>
      <w:tr w:rsidR="009B2214" w:rsidRPr="00FF344C" w14:paraId="3ADE5E92" w14:textId="77777777" w:rsidTr="00481A11">
        <w:trPr>
          <w:trHeight w:val="255"/>
        </w:trPr>
        <w:tc>
          <w:tcPr>
            <w:tcW w:w="1459" w:type="dxa"/>
            <w:tcBorders>
              <w:top w:val="nil"/>
              <w:left w:val="nil"/>
              <w:bottom w:val="nil"/>
              <w:right w:val="nil"/>
            </w:tcBorders>
            <w:shd w:val="clear" w:color="auto" w:fill="auto"/>
            <w:noWrap/>
            <w:vAlign w:val="bottom"/>
            <w:hideMark/>
          </w:tcPr>
          <w:p w14:paraId="387837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6EDC2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A4351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Zasavska</w:t>
            </w:r>
          </w:p>
        </w:tc>
        <w:tc>
          <w:tcPr>
            <w:tcW w:w="959" w:type="dxa"/>
            <w:tcBorders>
              <w:top w:val="nil"/>
              <w:left w:val="nil"/>
              <w:bottom w:val="nil"/>
              <w:right w:val="nil"/>
            </w:tcBorders>
            <w:shd w:val="clear" w:color="auto" w:fill="auto"/>
            <w:noWrap/>
            <w:vAlign w:val="bottom"/>
            <w:hideMark/>
          </w:tcPr>
          <w:p w14:paraId="239678A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129</w:t>
            </w:r>
          </w:p>
        </w:tc>
        <w:tc>
          <w:tcPr>
            <w:tcW w:w="2565" w:type="dxa"/>
            <w:tcBorders>
              <w:top w:val="nil"/>
              <w:left w:val="nil"/>
              <w:bottom w:val="nil"/>
              <w:right w:val="nil"/>
            </w:tcBorders>
            <w:shd w:val="clear" w:color="auto" w:fill="auto"/>
            <w:noWrap/>
            <w:vAlign w:val="bottom"/>
            <w:hideMark/>
          </w:tcPr>
          <w:p w14:paraId="5E9FFDF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Trbovlje</w:t>
            </w:r>
          </w:p>
        </w:tc>
      </w:tr>
      <w:tr w:rsidR="009B2214" w:rsidRPr="00FF344C" w14:paraId="1D8F8652" w14:textId="77777777" w:rsidTr="00481A11">
        <w:trPr>
          <w:trHeight w:val="255"/>
        </w:trPr>
        <w:tc>
          <w:tcPr>
            <w:tcW w:w="1459" w:type="dxa"/>
            <w:tcBorders>
              <w:top w:val="nil"/>
              <w:left w:val="nil"/>
              <w:bottom w:val="nil"/>
              <w:right w:val="nil"/>
            </w:tcBorders>
            <w:shd w:val="clear" w:color="auto" w:fill="auto"/>
            <w:noWrap/>
            <w:vAlign w:val="bottom"/>
            <w:hideMark/>
          </w:tcPr>
          <w:p w14:paraId="7FDED43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2801F4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83C53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Zasavska</w:t>
            </w:r>
          </w:p>
        </w:tc>
        <w:tc>
          <w:tcPr>
            <w:tcW w:w="959" w:type="dxa"/>
            <w:tcBorders>
              <w:top w:val="nil"/>
              <w:left w:val="nil"/>
              <w:bottom w:val="nil"/>
              <w:right w:val="nil"/>
            </w:tcBorders>
            <w:shd w:val="clear" w:color="auto" w:fill="auto"/>
            <w:noWrap/>
            <w:vAlign w:val="bottom"/>
            <w:hideMark/>
          </w:tcPr>
          <w:p w14:paraId="2D4C559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142</w:t>
            </w:r>
          </w:p>
        </w:tc>
        <w:tc>
          <w:tcPr>
            <w:tcW w:w="2565" w:type="dxa"/>
            <w:tcBorders>
              <w:top w:val="nil"/>
              <w:left w:val="nil"/>
              <w:bottom w:val="nil"/>
              <w:right w:val="nil"/>
            </w:tcBorders>
            <w:shd w:val="clear" w:color="auto" w:fill="auto"/>
            <w:noWrap/>
            <w:vAlign w:val="bottom"/>
            <w:hideMark/>
          </w:tcPr>
          <w:p w14:paraId="647CA9E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Zagorje ob Savi</w:t>
            </w:r>
          </w:p>
        </w:tc>
      </w:tr>
      <w:tr w:rsidR="009B2214" w:rsidRPr="00FF344C" w14:paraId="6F5CD4CD" w14:textId="77777777" w:rsidTr="00481A11">
        <w:trPr>
          <w:trHeight w:val="255"/>
        </w:trPr>
        <w:tc>
          <w:tcPr>
            <w:tcW w:w="1459" w:type="dxa"/>
            <w:tcBorders>
              <w:top w:val="nil"/>
              <w:left w:val="nil"/>
              <w:bottom w:val="nil"/>
              <w:right w:val="nil"/>
            </w:tcBorders>
            <w:shd w:val="clear" w:color="auto" w:fill="auto"/>
            <w:noWrap/>
            <w:vAlign w:val="bottom"/>
            <w:hideMark/>
          </w:tcPr>
          <w:p w14:paraId="2620CB7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32B29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9EE164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Spodnjeposavska</w:t>
            </w:r>
          </w:p>
        </w:tc>
        <w:tc>
          <w:tcPr>
            <w:tcW w:w="959" w:type="dxa"/>
            <w:tcBorders>
              <w:top w:val="nil"/>
              <w:left w:val="nil"/>
              <w:bottom w:val="nil"/>
              <w:right w:val="nil"/>
            </w:tcBorders>
            <w:shd w:val="clear" w:color="auto" w:fill="auto"/>
            <w:noWrap/>
            <w:vAlign w:val="bottom"/>
            <w:hideMark/>
          </w:tcPr>
          <w:p w14:paraId="7DD86B1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009</w:t>
            </w:r>
          </w:p>
        </w:tc>
        <w:tc>
          <w:tcPr>
            <w:tcW w:w="2565" w:type="dxa"/>
            <w:tcBorders>
              <w:top w:val="nil"/>
              <w:left w:val="nil"/>
              <w:bottom w:val="nil"/>
              <w:right w:val="nil"/>
            </w:tcBorders>
            <w:shd w:val="clear" w:color="auto" w:fill="auto"/>
            <w:noWrap/>
            <w:vAlign w:val="bottom"/>
            <w:hideMark/>
          </w:tcPr>
          <w:p w14:paraId="72923D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Brežice</w:t>
            </w:r>
          </w:p>
        </w:tc>
      </w:tr>
      <w:tr w:rsidR="009B2214" w:rsidRPr="00FF344C" w14:paraId="57C35108" w14:textId="77777777" w:rsidTr="00481A11">
        <w:trPr>
          <w:trHeight w:val="255"/>
        </w:trPr>
        <w:tc>
          <w:tcPr>
            <w:tcW w:w="1459" w:type="dxa"/>
            <w:tcBorders>
              <w:top w:val="nil"/>
              <w:left w:val="nil"/>
              <w:bottom w:val="nil"/>
              <w:right w:val="nil"/>
            </w:tcBorders>
            <w:shd w:val="clear" w:color="auto" w:fill="auto"/>
            <w:noWrap/>
            <w:vAlign w:val="bottom"/>
            <w:hideMark/>
          </w:tcPr>
          <w:p w14:paraId="575CA43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815F4C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D5B713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Spodnjeposavska</w:t>
            </w:r>
          </w:p>
        </w:tc>
        <w:tc>
          <w:tcPr>
            <w:tcW w:w="959" w:type="dxa"/>
            <w:tcBorders>
              <w:top w:val="nil"/>
              <w:left w:val="nil"/>
              <w:bottom w:val="nil"/>
              <w:right w:val="nil"/>
            </w:tcBorders>
            <w:shd w:val="clear" w:color="auto" w:fill="auto"/>
            <w:noWrap/>
            <w:vAlign w:val="bottom"/>
            <w:hideMark/>
          </w:tcPr>
          <w:p w14:paraId="58135AC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197</w:t>
            </w:r>
          </w:p>
        </w:tc>
        <w:tc>
          <w:tcPr>
            <w:tcW w:w="2565" w:type="dxa"/>
            <w:tcBorders>
              <w:top w:val="nil"/>
              <w:left w:val="nil"/>
              <w:bottom w:val="nil"/>
              <w:right w:val="nil"/>
            </w:tcBorders>
            <w:shd w:val="clear" w:color="auto" w:fill="auto"/>
            <w:noWrap/>
            <w:vAlign w:val="bottom"/>
            <w:hideMark/>
          </w:tcPr>
          <w:p w14:paraId="798E00D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Kostanjevica na Krki</w:t>
            </w:r>
          </w:p>
        </w:tc>
      </w:tr>
      <w:tr w:rsidR="009B2214" w:rsidRPr="00FF344C" w14:paraId="01D4ADEB" w14:textId="77777777" w:rsidTr="00481A11">
        <w:trPr>
          <w:trHeight w:val="255"/>
        </w:trPr>
        <w:tc>
          <w:tcPr>
            <w:tcW w:w="1459" w:type="dxa"/>
            <w:tcBorders>
              <w:top w:val="nil"/>
              <w:left w:val="nil"/>
              <w:bottom w:val="nil"/>
              <w:right w:val="nil"/>
            </w:tcBorders>
            <w:shd w:val="clear" w:color="auto" w:fill="auto"/>
            <w:noWrap/>
            <w:vAlign w:val="bottom"/>
            <w:hideMark/>
          </w:tcPr>
          <w:p w14:paraId="7B0895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36675B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CBDD9F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Spodnjeposavska</w:t>
            </w:r>
          </w:p>
        </w:tc>
        <w:tc>
          <w:tcPr>
            <w:tcW w:w="959" w:type="dxa"/>
            <w:tcBorders>
              <w:top w:val="nil"/>
              <w:left w:val="nil"/>
              <w:bottom w:val="nil"/>
              <w:right w:val="nil"/>
            </w:tcBorders>
            <w:shd w:val="clear" w:color="auto" w:fill="auto"/>
            <w:noWrap/>
            <w:vAlign w:val="bottom"/>
            <w:hideMark/>
          </w:tcPr>
          <w:p w14:paraId="7A5F002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054</w:t>
            </w:r>
          </w:p>
        </w:tc>
        <w:tc>
          <w:tcPr>
            <w:tcW w:w="2565" w:type="dxa"/>
            <w:tcBorders>
              <w:top w:val="nil"/>
              <w:left w:val="nil"/>
              <w:bottom w:val="nil"/>
              <w:right w:val="nil"/>
            </w:tcBorders>
            <w:shd w:val="clear" w:color="auto" w:fill="auto"/>
            <w:noWrap/>
            <w:vAlign w:val="bottom"/>
            <w:hideMark/>
          </w:tcPr>
          <w:p w14:paraId="299630A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Krško</w:t>
            </w:r>
          </w:p>
        </w:tc>
      </w:tr>
      <w:tr w:rsidR="009B2214" w:rsidRPr="00FF344C" w14:paraId="3D3AE405" w14:textId="77777777" w:rsidTr="00481A11">
        <w:trPr>
          <w:trHeight w:val="255"/>
        </w:trPr>
        <w:tc>
          <w:tcPr>
            <w:tcW w:w="1459" w:type="dxa"/>
            <w:tcBorders>
              <w:top w:val="nil"/>
              <w:left w:val="nil"/>
              <w:bottom w:val="nil"/>
              <w:right w:val="nil"/>
            </w:tcBorders>
            <w:shd w:val="clear" w:color="auto" w:fill="auto"/>
            <w:noWrap/>
            <w:vAlign w:val="bottom"/>
            <w:hideMark/>
          </w:tcPr>
          <w:p w14:paraId="5720B58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CE1263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4839D2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Spodnjeposavska</w:t>
            </w:r>
          </w:p>
        </w:tc>
        <w:tc>
          <w:tcPr>
            <w:tcW w:w="959" w:type="dxa"/>
            <w:tcBorders>
              <w:top w:val="nil"/>
              <w:left w:val="nil"/>
              <w:bottom w:val="nil"/>
              <w:right w:val="nil"/>
            </w:tcBorders>
            <w:shd w:val="clear" w:color="auto" w:fill="auto"/>
            <w:noWrap/>
            <w:vAlign w:val="bottom"/>
            <w:hideMark/>
          </w:tcPr>
          <w:p w14:paraId="4830386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110</w:t>
            </w:r>
          </w:p>
        </w:tc>
        <w:tc>
          <w:tcPr>
            <w:tcW w:w="2565" w:type="dxa"/>
            <w:tcBorders>
              <w:top w:val="nil"/>
              <w:left w:val="nil"/>
              <w:bottom w:val="nil"/>
              <w:right w:val="nil"/>
            </w:tcBorders>
            <w:shd w:val="clear" w:color="auto" w:fill="auto"/>
            <w:noWrap/>
            <w:vAlign w:val="bottom"/>
            <w:hideMark/>
          </w:tcPr>
          <w:p w14:paraId="7CF0CEC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Sevnica</w:t>
            </w:r>
          </w:p>
        </w:tc>
      </w:tr>
      <w:tr w:rsidR="009B2214" w:rsidRPr="00FF344C" w14:paraId="6477FCE1" w14:textId="77777777" w:rsidTr="00481A11">
        <w:trPr>
          <w:trHeight w:val="255"/>
        </w:trPr>
        <w:tc>
          <w:tcPr>
            <w:tcW w:w="1459" w:type="dxa"/>
            <w:tcBorders>
              <w:top w:val="nil"/>
              <w:left w:val="nil"/>
              <w:bottom w:val="nil"/>
              <w:right w:val="nil"/>
            </w:tcBorders>
            <w:shd w:val="clear" w:color="auto" w:fill="auto"/>
            <w:noWrap/>
            <w:vAlign w:val="bottom"/>
            <w:hideMark/>
          </w:tcPr>
          <w:p w14:paraId="174A615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B862CE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575D7B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14E13EA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017</w:t>
            </w:r>
          </w:p>
        </w:tc>
        <w:tc>
          <w:tcPr>
            <w:tcW w:w="2565" w:type="dxa"/>
            <w:tcBorders>
              <w:top w:val="nil"/>
              <w:left w:val="nil"/>
              <w:bottom w:val="nil"/>
              <w:right w:val="nil"/>
            </w:tcBorders>
            <w:shd w:val="clear" w:color="auto" w:fill="auto"/>
            <w:noWrap/>
            <w:vAlign w:val="bottom"/>
            <w:hideMark/>
          </w:tcPr>
          <w:p w14:paraId="202C745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Črnomelj</w:t>
            </w:r>
          </w:p>
        </w:tc>
      </w:tr>
      <w:tr w:rsidR="009B2214" w:rsidRPr="00FF344C" w14:paraId="6D648C99" w14:textId="77777777" w:rsidTr="00481A11">
        <w:trPr>
          <w:trHeight w:val="255"/>
        </w:trPr>
        <w:tc>
          <w:tcPr>
            <w:tcW w:w="1459" w:type="dxa"/>
            <w:tcBorders>
              <w:top w:val="nil"/>
              <w:left w:val="nil"/>
              <w:bottom w:val="nil"/>
              <w:right w:val="nil"/>
            </w:tcBorders>
            <w:shd w:val="clear" w:color="auto" w:fill="auto"/>
            <w:noWrap/>
            <w:vAlign w:val="bottom"/>
            <w:hideMark/>
          </w:tcPr>
          <w:p w14:paraId="6A2D245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0D73CC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C4444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21FAA1B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157</w:t>
            </w:r>
          </w:p>
        </w:tc>
        <w:tc>
          <w:tcPr>
            <w:tcW w:w="2565" w:type="dxa"/>
            <w:tcBorders>
              <w:top w:val="nil"/>
              <w:left w:val="nil"/>
              <w:bottom w:val="nil"/>
              <w:right w:val="nil"/>
            </w:tcBorders>
            <w:shd w:val="clear" w:color="auto" w:fill="auto"/>
            <w:noWrap/>
            <w:vAlign w:val="bottom"/>
            <w:hideMark/>
          </w:tcPr>
          <w:p w14:paraId="271BB7B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Dolenjske Toplice</w:t>
            </w:r>
          </w:p>
        </w:tc>
      </w:tr>
      <w:tr w:rsidR="009B2214" w:rsidRPr="00FF344C" w14:paraId="14C6C3AB" w14:textId="77777777" w:rsidTr="00481A11">
        <w:trPr>
          <w:trHeight w:val="255"/>
        </w:trPr>
        <w:tc>
          <w:tcPr>
            <w:tcW w:w="1459" w:type="dxa"/>
            <w:tcBorders>
              <w:top w:val="nil"/>
              <w:left w:val="nil"/>
              <w:bottom w:val="nil"/>
              <w:right w:val="nil"/>
            </w:tcBorders>
            <w:shd w:val="clear" w:color="auto" w:fill="auto"/>
            <w:noWrap/>
            <w:vAlign w:val="bottom"/>
            <w:hideMark/>
          </w:tcPr>
          <w:p w14:paraId="4572B99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D4711B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A7EE82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419DF29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048</w:t>
            </w:r>
          </w:p>
        </w:tc>
        <w:tc>
          <w:tcPr>
            <w:tcW w:w="2565" w:type="dxa"/>
            <w:tcBorders>
              <w:top w:val="nil"/>
              <w:left w:val="nil"/>
              <w:bottom w:val="nil"/>
              <w:right w:val="nil"/>
            </w:tcBorders>
            <w:shd w:val="clear" w:color="auto" w:fill="auto"/>
            <w:noWrap/>
            <w:vAlign w:val="bottom"/>
            <w:hideMark/>
          </w:tcPr>
          <w:p w14:paraId="6371834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Kočevje</w:t>
            </w:r>
          </w:p>
        </w:tc>
      </w:tr>
      <w:tr w:rsidR="009B2214" w:rsidRPr="00FF344C" w14:paraId="117214E1" w14:textId="77777777" w:rsidTr="00481A11">
        <w:trPr>
          <w:trHeight w:val="255"/>
        </w:trPr>
        <w:tc>
          <w:tcPr>
            <w:tcW w:w="1459" w:type="dxa"/>
            <w:tcBorders>
              <w:top w:val="nil"/>
              <w:left w:val="nil"/>
              <w:bottom w:val="nil"/>
              <w:right w:val="nil"/>
            </w:tcBorders>
            <w:shd w:val="clear" w:color="auto" w:fill="auto"/>
            <w:noWrap/>
            <w:vAlign w:val="bottom"/>
            <w:hideMark/>
          </w:tcPr>
          <w:p w14:paraId="284D2E6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3FA9A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00C0C6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594592E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165</w:t>
            </w:r>
          </w:p>
        </w:tc>
        <w:tc>
          <w:tcPr>
            <w:tcW w:w="2565" w:type="dxa"/>
            <w:tcBorders>
              <w:top w:val="nil"/>
              <w:left w:val="nil"/>
              <w:bottom w:val="nil"/>
              <w:right w:val="nil"/>
            </w:tcBorders>
            <w:shd w:val="clear" w:color="auto" w:fill="auto"/>
            <w:noWrap/>
            <w:vAlign w:val="bottom"/>
            <w:hideMark/>
          </w:tcPr>
          <w:p w14:paraId="5D228C6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Kostel</w:t>
            </w:r>
          </w:p>
        </w:tc>
      </w:tr>
      <w:tr w:rsidR="009B2214" w:rsidRPr="00FF344C" w14:paraId="4EA7B9A5" w14:textId="77777777" w:rsidTr="00481A11">
        <w:trPr>
          <w:trHeight w:val="255"/>
        </w:trPr>
        <w:tc>
          <w:tcPr>
            <w:tcW w:w="1459" w:type="dxa"/>
            <w:tcBorders>
              <w:top w:val="nil"/>
              <w:left w:val="nil"/>
              <w:bottom w:val="nil"/>
              <w:right w:val="nil"/>
            </w:tcBorders>
            <w:shd w:val="clear" w:color="auto" w:fill="auto"/>
            <w:noWrap/>
            <w:vAlign w:val="bottom"/>
            <w:hideMark/>
          </w:tcPr>
          <w:p w14:paraId="6097C91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A0956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3366E5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2A33B5A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066</w:t>
            </w:r>
          </w:p>
        </w:tc>
        <w:tc>
          <w:tcPr>
            <w:tcW w:w="2565" w:type="dxa"/>
            <w:tcBorders>
              <w:top w:val="nil"/>
              <w:left w:val="nil"/>
              <w:bottom w:val="nil"/>
              <w:right w:val="nil"/>
            </w:tcBorders>
            <w:shd w:val="clear" w:color="auto" w:fill="auto"/>
            <w:noWrap/>
            <w:vAlign w:val="bottom"/>
            <w:hideMark/>
          </w:tcPr>
          <w:p w14:paraId="1CCBB9E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Loški Potok</w:t>
            </w:r>
          </w:p>
        </w:tc>
      </w:tr>
      <w:tr w:rsidR="009B2214" w:rsidRPr="00FF344C" w14:paraId="214BA1E9" w14:textId="77777777" w:rsidTr="00481A11">
        <w:trPr>
          <w:trHeight w:val="255"/>
        </w:trPr>
        <w:tc>
          <w:tcPr>
            <w:tcW w:w="1459" w:type="dxa"/>
            <w:tcBorders>
              <w:top w:val="nil"/>
              <w:left w:val="nil"/>
              <w:bottom w:val="nil"/>
              <w:right w:val="nil"/>
            </w:tcBorders>
            <w:shd w:val="clear" w:color="auto" w:fill="auto"/>
            <w:noWrap/>
            <w:vAlign w:val="bottom"/>
            <w:hideMark/>
          </w:tcPr>
          <w:p w14:paraId="1389C9E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813906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1970E4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6B0B1A8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073</w:t>
            </w:r>
          </w:p>
        </w:tc>
        <w:tc>
          <w:tcPr>
            <w:tcW w:w="2565" w:type="dxa"/>
            <w:tcBorders>
              <w:top w:val="nil"/>
              <w:left w:val="nil"/>
              <w:bottom w:val="nil"/>
              <w:right w:val="nil"/>
            </w:tcBorders>
            <w:shd w:val="clear" w:color="auto" w:fill="auto"/>
            <w:noWrap/>
            <w:vAlign w:val="bottom"/>
            <w:hideMark/>
          </w:tcPr>
          <w:p w14:paraId="2406508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Metlika</w:t>
            </w:r>
          </w:p>
        </w:tc>
      </w:tr>
      <w:tr w:rsidR="009B2214" w:rsidRPr="00FF344C" w14:paraId="2540849B" w14:textId="77777777" w:rsidTr="00481A11">
        <w:trPr>
          <w:trHeight w:val="255"/>
        </w:trPr>
        <w:tc>
          <w:tcPr>
            <w:tcW w:w="1459" w:type="dxa"/>
            <w:tcBorders>
              <w:top w:val="nil"/>
              <w:left w:val="nil"/>
              <w:bottom w:val="nil"/>
              <w:right w:val="nil"/>
            </w:tcBorders>
            <w:shd w:val="clear" w:color="auto" w:fill="auto"/>
            <w:noWrap/>
            <w:vAlign w:val="bottom"/>
            <w:hideMark/>
          </w:tcPr>
          <w:p w14:paraId="6D8F25D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7AB537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2ACE1A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6D59A81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212</w:t>
            </w:r>
          </w:p>
        </w:tc>
        <w:tc>
          <w:tcPr>
            <w:tcW w:w="2565" w:type="dxa"/>
            <w:tcBorders>
              <w:top w:val="nil"/>
              <w:left w:val="nil"/>
              <w:bottom w:val="nil"/>
              <w:right w:val="nil"/>
            </w:tcBorders>
            <w:shd w:val="clear" w:color="auto" w:fill="auto"/>
            <w:noWrap/>
            <w:vAlign w:val="bottom"/>
            <w:hideMark/>
          </w:tcPr>
          <w:p w14:paraId="2391A3A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Mirna</w:t>
            </w:r>
          </w:p>
        </w:tc>
      </w:tr>
      <w:tr w:rsidR="009B2214" w:rsidRPr="00FF344C" w14:paraId="36BDD4D5" w14:textId="77777777" w:rsidTr="00481A11">
        <w:trPr>
          <w:trHeight w:val="255"/>
        </w:trPr>
        <w:tc>
          <w:tcPr>
            <w:tcW w:w="1459" w:type="dxa"/>
            <w:tcBorders>
              <w:top w:val="nil"/>
              <w:left w:val="nil"/>
              <w:bottom w:val="nil"/>
              <w:right w:val="nil"/>
            </w:tcBorders>
            <w:shd w:val="clear" w:color="auto" w:fill="auto"/>
            <w:noWrap/>
            <w:vAlign w:val="bottom"/>
            <w:hideMark/>
          </w:tcPr>
          <w:p w14:paraId="372BEB9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AFA3CC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CF9685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6725B716"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170</w:t>
            </w:r>
          </w:p>
        </w:tc>
        <w:tc>
          <w:tcPr>
            <w:tcW w:w="2565" w:type="dxa"/>
            <w:tcBorders>
              <w:top w:val="nil"/>
              <w:left w:val="nil"/>
              <w:bottom w:val="nil"/>
              <w:right w:val="nil"/>
            </w:tcBorders>
            <w:shd w:val="clear" w:color="auto" w:fill="auto"/>
            <w:noWrap/>
            <w:vAlign w:val="bottom"/>
            <w:hideMark/>
          </w:tcPr>
          <w:p w14:paraId="2CEDB82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Mirna Peč</w:t>
            </w:r>
          </w:p>
        </w:tc>
      </w:tr>
      <w:tr w:rsidR="009B2214" w:rsidRPr="00FF344C" w14:paraId="159E0CD6" w14:textId="77777777" w:rsidTr="00481A11">
        <w:trPr>
          <w:trHeight w:val="255"/>
        </w:trPr>
        <w:tc>
          <w:tcPr>
            <w:tcW w:w="1459" w:type="dxa"/>
            <w:tcBorders>
              <w:top w:val="nil"/>
              <w:left w:val="nil"/>
              <w:bottom w:val="nil"/>
              <w:right w:val="nil"/>
            </w:tcBorders>
            <w:shd w:val="clear" w:color="auto" w:fill="auto"/>
            <w:noWrap/>
            <w:vAlign w:val="bottom"/>
            <w:hideMark/>
          </w:tcPr>
          <w:p w14:paraId="2B9AB91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9BC36D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48FF35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51778E1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199</w:t>
            </w:r>
          </w:p>
        </w:tc>
        <w:tc>
          <w:tcPr>
            <w:tcW w:w="2565" w:type="dxa"/>
            <w:tcBorders>
              <w:top w:val="nil"/>
              <w:left w:val="nil"/>
              <w:bottom w:val="nil"/>
              <w:right w:val="nil"/>
            </w:tcBorders>
            <w:shd w:val="clear" w:color="auto" w:fill="auto"/>
            <w:noWrap/>
            <w:vAlign w:val="bottom"/>
            <w:hideMark/>
          </w:tcPr>
          <w:p w14:paraId="72933D2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Mokronog - Trebelno</w:t>
            </w:r>
          </w:p>
        </w:tc>
      </w:tr>
      <w:tr w:rsidR="009B2214" w:rsidRPr="00FF344C" w14:paraId="29B8D290" w14:textId="77777777" w:rsidTr="00481A11">
        <w:trPr>
          <w:trHeight w:val="255"/>
        </w:trPr>
        <w:tc>
          <w:tcPr>
            <w:tcW w:w="1459" w:type="dxa"/>
            <w:tcBorders>
              <w:top w:val="nil"/>
              <w:left w:val="nil"/>
              <w:bottom w:val="nil"/>
              <w:right w:val="nil"/>
            </w:tcBorders>
            <w:shd w:val="clear" w:color="auto" w:fill="auto"/>
            <w:noWrap/>
            <w:vAlign w:val="bottom"/>
            <w:hideMark/>
          </w:tcPr>
          <w:p w14:paraId="6B5F37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EDD0CB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13E69A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12671D7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085</w:t>
            </w:r>
          </w:p>
        </w:tc>
        <w:tc>
          <w:tcPr>
            <w:tcW w:w="2565" w:type="dxa"/>
            <w:tcBorders>
              <w:top w:val="nil"/>
              <w:left w:val="nil"/>
              <w:bottom w:val="nil"/>
              <w:right w:val="nil"/>
            </w:tcBorders>
            <w:shd w:val="clear" w:color="auto" w:fill="auto"/>
            <w:noWrap/>
            <w:vAlign w:val="bottom"/>
            <w:hideMark/>
          </w:tcPr>
          <w:p w14:paraId="18E1CE6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Novo mesto</w:t>
            </w:r>
          </w:p>
        </w:tc>
      </w:tr>
      <w:tr w:rsidR="009B2214" w:rsidRPr="00FF344C" w14:paraId="20BC5133" w14:textId="77777777" w:rsidTr="00481A11">
        <w:trPr>
          <w:trHeight w:val="255"/>
        </w:trPr>
        <w:tc>
          <w:tcPr>
            <w:tcW w:w="1459" w:type="dxa"/>
            <w:tcBorders>
              <w:top w:val="nil"/>
              <w:left w:val="nil"/>
              <w:bottom w:val="nil"/>
              <w:right w:val="nil"/>
            </w:tcBorders>
            <w:shd w:val="clear" w:color="auto" w:fill="auto"/>
            <w:noWrap/>
            <w:vAlign w:val="bottom"/>
            <w:hideMark/>
          </w:tcPr>
          <w:p w14:paraId="3272A32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EAA60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2EF11D1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72F693A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088</w:t>
            </w:r>
          </w:p>
        </w:tc>
        <w:tc>
          <w:tcPr>
            <w:tcW w:w="2565" w:type="dxa"/>
            <w:tcBorders>
              <w:top w:val="nil"/>
              <w:left w:val="nil"/>
              <w:bottom w:val="nil"/>
              <w:right w:val="nil"/>
            </w:tcBorders>
            <w:shd w:val="clear" w:color="auto" w:fill="auto"/>
            <w:noWrap/>
            <w:vAlign w:val="bottom"/>
            <w:hideMark/>
          </w:tcPr>
          <w:p w14:paraId="788BA81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Osilnica</w:t>
            </w:r>
          </w:p>
        </w:tc>
      </w:tr>
      <w:tr w:rsidR="009B2214" w:rsidRPr="00FF344C" w14:paraId="0C5ABE44" w14:textId="77777777" w:rsidTr="00481A11">
        <w:trPr>
          <w:trHeight w:val="255"/>
        </w:trPr>
        <w:tc>
          <w:tcPr>
            <w:tcW w:w="1459" w:type="dxa"/>
            <w:tcBorders>
              <w:top w:val="nil"/>
              <w:left w:val="nil"/>
              <w:bottom w:val="nil"/>
              <w:right w:val="nil"/>
            </w:tcBorders>
            <w:shd w:val="clear" w:color="auto" w:fill="auto"/>
            <w:noWrap/>
            <w:vAlign w:val="bottom"/>
            <w:hideMark/>
          </w:tcPr>
          <w:p w14:paraId="7383D91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42BE66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331D28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696592B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104</w:t>
            </w:r>
          </w:p>
        </w:tc>
        <w:tc>
          <w:tcPr>
            <w:tcW w:w="2565" w:type="dxa"/>
            <w:tcBorders>
              <w:top w:val="nil"/>
              <w:left w:val="nil"/>
              <w:bottom w:val="nil"/>
              <w:right w:val="nil"/>
            </w:tcBorders>
            <w:shd w:val="clear" w:color="auto" w:fill="auto"/>
            <w:noWrap/>
            <w:vAlign w:val="bottom"/>
            <w:hideMark/>
          </w:tcPr>
          <w:p w14:paraId="78B9D6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Ribnica</w:t>
            </w:r>
          </w:p>
        </w:tc>
      </w:tr>
      <w:tr w:rsidR="009B2214" w:rsidRPr="00FF344C" w14:paraId="1D33097A" w14:textId="77777777" w:rsidTr="00481A11">
        <w:trPr>
          <w:trHeight w:val="255"/>
        </w:trPr>
        <w:tc>
          <w:tcPr>
            <w:tcW w:w="1459" w:type="dxa"/>
            <w:tcBorders>
              <w:top w:val="nil"/>
              <w:left w:val="nil"/>
              <w:bottom w:val="nil"/>
              <w:right w:val="nil"/>
            </w:tcBorders>
            <w:shd w:val="clear" w:color="auto" w:fill="auto"/>
            <w:noWrap/>
            <w:vAlign w:val="bottom"/>
            <w:hideMark/>
          </w:tcPr>
          <w:p w14:paraId="1041ED7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C4032B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5E5942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6372876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109</w:t>
            </w:r>
          </w:p>
        </w:tc>
        <w:tc>
          <w:tcPr>
            <w:tcW w:w="2565" w:type="dxa"/>
            <w:tcBorders>
              <w:top w:val="nil"/>
              <w:left w:val="nil"/>
              <w:bottom w:val="nil"/>
              <w:right w:val="nil"/>
            </w:tcBorders>
            <w:shd w:val="clear" w:color="auto" w:fill="auto"/>
            <w:noWrap/>
            <w:vAlign w:val="bottom"/>
            <w:hideMark/>
          </w:tcPr>
          <w:p w14:paraId="3BC2047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Semič</w:t>
            </w:r>
          </w:p>
        </w:tc>
      </w:tr>
      <w:tr w:rsidR="009B2214" w:rsidRPr="00FF344C" w14:paraId="3CD6EFB3" w14:textId="77777777" w:rsidTr="00481A11">
        <w:trPr>
          <w:trHeight w:val="255"/>
        </w:trPr>
        <w:tc>
          <w:tcPr>
            <w:tcW w:w="1459" w:type="dxa"/>
            <w:tcBorders>
              <w:top w:val="nil"/>
              <w:left w:val="nil"/>
              <w:bottom w:val="nil"/>
              <w:right w:val="nil"/>
            </w:tcBorders>
            <w:shd w:val="clear" w:color="auto" w:fill="auto"/>
            <w:noWrap/>
            <w:vAlign w:val="bottom"/>
            <w:hideMark/>
          </w:tcPr>
          <w:p w14:paraId="49FF4D8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624E4DC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10B5A7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5B9A220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179</w:t>
            </w:r>
          </w:p>
        </w:tc>
        <w:tc>
          <w:tcPr>
            <w:tcW w:w="2565" w:type="dxa"/>
            <w:tcBorders>
              <w:top w:val="nil"/>
              <w:left w:val="nil"/>
              <w:bottom w:val="nil"/>
              <w:right w:val="nil"/>
            </w:tcBorders>
            <w:shd w:val="clear" w:color="auto" w:fill="auto"/>
            <w:noWrap/>
            <w:vAlign w:val="bottom"/>
            <w:hideMark/>
          </w:tcPr>
          <w:p w14:paraId="43194E2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Sodražica</w:t>
            </w:r>
          </w:p>
        </w:tc>
      </w:tr>
      <w:tr w:rsidR="009B2214" w:rsidRPr="00FF344C" w14:paraId="463B6E9E" w14:textId="77777777" w:rsidTr="00481A11">
        <w:trPr>
          <w:trHeight w:val="255"/>
        </w:trPr>
        <w:tc>
          <w:tcPr>
            <w:tcW w:w="1459" w:type="dxa"/>
            <w:tcBorders>
              <w:top w:val="nil"/>
              <w:left w:val="nil"/>
              <w:bottom w:val="nil"/>
              <w:right w:val="nil"/>
            </w:tcBorders>
            <w:shd w:val="clear" w:color="auto" w:fill="auto"/>
            <w:noWrap/>
            <w:vAlign w:val="bottom"/>
            <w:hideMark/>
          </w:tcPr>
          <w:p w14:paraId="1CB68A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1E0E77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C1CED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0CC066E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203</w:t>
            </w:r>
          </w:p>
        </w:tc>
        <w:tc>
          <w:tcPr>
            <w:tcW w:w="2565" w:type="dxa"/>
            <w:tcBorders>
              <w:top w:val="nil"/>
              <w:left w:val="nil"/>
              <w:bottom w:val="nil"/>
              <w:right w:val="nil"/>
            </w:tcBorders>
            <w:shd w:val="clear" w:color="auto" w:fill="auto"/>
            <w:noWrap/>
            <w:vAlign w:val="bottom"/>
            <w:hideMark/>
          </w:tcPr>
          <w:p w14:paraId="4C391DD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Straža</w:t>
            </w:r>
          </w:p>
        </w:tc>
      </w:tr>
      <w:tr w:rsidR="009B2214" w:rsidRPr="00FF344C" w14:paraId="2A092863" w14:textId="77777777" w:rsidTr="00481A11">
        <w:trPr>
          <w:trHeight w:val="255"/>
        </w:trPr>
        <w:tc>
          <w:tcPr>
            <w:tcW w:w="1459" w:type="dxa"/>
            <w:tcBorders>
              <w:top w:val="nil"/>
              <w:left w:val="nil"/>
              <w:bottom w:val="nil"/>
              <w:right w:val="nil"/>
            </w:tcBorders>
            <w:shd w:val="clear" w:color="auto" w:fill="auto"/>
            <w:noWrap/>
            <w:vAlign w:val="bottom"/>
            <w:hideMark/>
          </w:tcPr>
          <w:p w14:paraId="710F7A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9D1640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0F65F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36B28D8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119</w:t>
            </w:r>
          </w:p>
        </w:tc>
        <w:tc>
          <w:tcPr>
            <w:tcW w:w="2565" w:type="dxa"/>
            <w:tcBorders>
              <w:top w:val="nil"/>
              <w:left w:val="nil"/>
              <w:bottom w:val="nil"/>
              <w:right w:val="nil"/>
            </w:tcBorders>
            <w:shd w:val="clear" w:color="auto" w:fill="auto"/>
            <w:noWrap/>
            <w:vAlign w:val="bottom"/>
            <w:hideMark/>
          </w:tcPr>
          <w:p w14:paraId="7AEB257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Šentjernej</w:t>
            </w:r>
          </w:p>
        </w:tc>
      </w:tr>
      <w:tr w:rsidR="009B2214" w:rsidRPr="00FF344C" w14:paraId="20EBA0F7" w14:textId="77777777" w:rsidTr="00481A11">
        <w:trPr>
          <w:trHeight w:val="255"/>
        </w:trPr>
        <w:tc>
          <w:tcPr>
            <w:tcW w:w="1459" w:type="dxa"/>
            <w:tcBorders>
              <w:top w:val="nil"/>
              <w:left w:val="nil"/>
              <w:bottom w:val="nil"/>
              <w:right w:val="nil"/>
            </w:tcBorders>
            <w:shd w:val="clear" w:color="auto" w:fill="auto"/>
            <w:noWrap/>
            <w:vAlign w:val="bottom"/>
            <w:hideMark/>
          </w:tcPr>
          <w:p w14:paraId="3C5F36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BA7AE9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5AE286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3F44BDC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211</w:t>
            </w:r>
          </w:p>
        </w:tc>
        <w:tc>
          <w:tcPr>
            <w:tcW w:w="2565" w:type="dxa"/>
            <w:tcBorders>
              <w:top w:val="nil"/>
              <w:left w:val="nil"/>
              <w:bottom w:val="nil"/>
              <w:right w:val="nil"/>
            </w:tcBorders>
            <w:shd w:val="clear" w:color="auto" w:fill="auto"/>
            <w:noWrap/>
            <w:vAlign w:val="bottom"/>
            <w:hideMark/>
          </w:tcPr>
          <w:p w14:paraId="4B308F0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Šentrupert</w:t>
            </w:r>
          </w:p>
        </w:tc>
      </w:tr>
      <w:tr w:rsidR="009B2214" w:rsidRPr="00FF344C" w14:paraId="035BAE97" w14:textId="77777777" w:rsidTr="00481A11">
        <w:trPr>
          <w:trHeight w:val="255"/>
        </w:trPr>
        <w:tc>
          <w:tcPr>
            <w:tcW w:w="1459" w:type="dxa"/>
            <w:tcBorders>
              <w:top w:val="nil"/>
              <w:left w:val="nil"/>
              <w:bottom w:val="nil"/>
              <w:right w:val="nil"/>
            </w:tcBorders>
            <w:shd w:val="clear" w:color="auto" w:fill="auto"/>
            <w:noWrap/>
            <w:vAlign w:val="bottom"/>
            <w:hideMark/>
          </w:tcPr>
          <w:p w14:paraId="0A8AD7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0B801D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CEB21D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737DB8D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121</w:t>
            </w:r>
          </w:p>
        </w:tc>
        <w:tc>
          <w:tcPr>
            <w:tcW w:w="2565" w:type="dxa"/>
            <w:tcBorders>
              <w:top w:val="nil"/>
              <w:left w:val="nil"/>
              <w:bottom w:val="nil"/>
              <w:right w:val="nil"/>
            </w:tcBorders>
            <w:shd w:val="clear" w:color="auto" w:fill="auto"/>
            <w:noWrap/>
            <w:vAlign w:val="bottom"/>
            <w:hideMark/>
          </w:tcPr>
          <w:p w14:paraId="392960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Škocjan</w:t>
            </w:r>
          </w:p>
        </w:tc>
      </w:tr>
      <w:tr w:rsidR="009B2214" w:rsidRPr="00FF344C" w14:paraId="127E0546" w14:textId="77777777" w:rsidTr="00481A11">
        <w:trPr>
          <w:trHeight w:val="255"/>
        </w:trPr>
        <w:tc>
          <w:tcPr>
            <w:tcW w:w="1459" w:type="dxa"/>
            <w:tcBorders>
              <w:top w:val="nil"/>
              <w:left w:val="nil"/>
              <w:bottom w:val="nil"/>
              <w:right w:val="nil"/>
            </w:tcBorders>
            <w:shd w:val="clear" w:color="auto" w:fill="auto"/>
            <w:noWrap/>
            <w:vAlign w:val="bottom"/>
            <w:hideMark/>
          </w:tcPr>
          <w:p w14:paraId="6F457D3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57E1A7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6D787D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158263A6"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206</w:t>
            </w:r>
          </w:p>
        </w:tc>
        <w:tc>
          <w:tcPr>
            <w:tcW w:w="2565" w:type="dxa"/>
            <w:tcBorders>
              <w:top w:val="nil"/>
              <w:left w:val="nil"/>
              <w:bottom w:val="nil"/>
              <w:right w:val="nil"/>
            </w:tcBorders>
            <w:shd w:val="clear" w:color="auto" w:fill="auto"/>
            <w:noWrap/>
            <w:vAlign w:val="bottom"/>
            <w:hideMark/>
          </w:tcPr>
          <w:p w14:paraId="4635A16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Šmarješke Toplice</w:t>
            </w:r>
          </w:p>
        </w:tc>
      </w:tr>
      <w:tr w:rsidR="009B2214" w:rsidRPr="00FF344C" w14:paraId="1AA64698" w14:textId="77777777" w:rsidTr="00481A11">
        <w:trPr>
          <w:trHeight w:val="255"/>
        </w:trPr>
        <w:tc>
          <w:tcPr>
            <w:tcW w:w="1459" w:type="dxa"/>
            <w:tcBorders>
              <w:top w:val="nil"/>
              <w:left w:val="nil"/>
              <w:bottom w:val="nil"/>
              <w:right w:val="nil"/>
            </w:tcBorders>
            <w:shd w:val="clear" w:color="auto" w:fill="auto"/>
            <w:noWrap/>
            <w:vAlign w:val="bottom"/>
            <w:hideMark/>
          </w:tcPr>
          <w:p w14:paraId="079D16E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083CEB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4B9F25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336B3DE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130</w:t>
            </w:r>
          </w:p>
        </w:tc>
        <w:tc>
          <w:tcPr>
            <w:tcW w:w="2565" w:type="dxa"/>
            <w:tcBorders>
              <w:top w:val="nil"/>
              <w:left w:val="nil"/>
              <w:bottom w:val="nil"/>
              <w:right w:val="nil"/>
            </w:tcBorders>
            <w:shd w:val="clear" w:color="auto" w:fill="auto"/>
            <w:noWrap/>
            <w:vAlign w:val="bottom"/>
            <w:hideMark/>
          </w:tcPr>
          <w:p w14:paraId="3432C46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Trebnje</w:t>
            </w:r>
          </w:p>
        </w:tc>
      </w:tr>
      <w:tr w:rsidR="009B2214" w:rsidRPr="00FF344C" w14:paraId="45D8C2B8" w14:textId="77777777" w:rsidTr="00481A11">
        <w:trPr>
          <w:trHeight w:val="255"/>
        </w:trPr>
        <w:tc>
          <w:tcPr>
            <w:tcW w:w="1459" w:type="dxa"/>
            <w:tcBorders>
              <w:top w:val="nil"/>
              <w:left w:val="nil"/>
              <w:bottom w:val="nil"/>
              <w:right w:val="nil"/>
            </w:tcBorders>
            <w:shd w:val="clear" w:color="auto" w:fill="auto"/>
            <w:noWrap/>
            <w:vAlign w:val="bottom"/>
            <w:hideMark/>
          </w:tcPr>
          <w:p w14:paraId="77EEE32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28D0FE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8A80EB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Jugovzhodna Slovenija</w:t>
            </w:r>
          </w:p>
        </w:tc>
        <w:tc>
          <w:tcPr>
            <w:tcW w:w="959" w:type="dxa"/>
            <w:tcBorders>
              <w:top w:val="nil"/>
              <w:left w:val="nil"/>
              <w:bottom w:val="nil"/>
              <w:right w:val="nil"/>
            </w:tcBorders>
            <w:shd w:val="clear" w:color="auto" w:fill="auto"/>
            <w:noWrap/>
            <w:vAlign w:val="bottom"/>
            <w:hideMark/>
          </w:tcPr>
          <w:p w14:paraId="0249A81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193</w:t>
            </w:r>
          </w:p>
        </w:tc>
        <w:tc>
          <w:tcPr>
            <w:tcW w:w="2565" w:type="dxa"/>
            <w:tcBorders>
              <w:top w:val="nil"/>
              <w:left w:val="nil"/>
              <w:bottom w:val="nil"/>
              <w:right w:val="nil"/>
            </w:tcBorders>
            <w:shd w:val="clear" w:color="auto" w:fill="auto"/>
            <w:noWrap/>
            <w:vAlign w:val="bottom"/>
            <w:hideMark/>
          </w:tcPr>
          <w:p w14:paraId="5EC1A4B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Žužemberk</w:t>
            </w:r>
          </w:p>
        </w:tc>
      </w:tr>
      <w:tr w:rsidR="009B2214" w:rsidRPr="00FF344C" w14:paraId="5416C5E0" w14:textId="77777777" w:rsidTr="00481A11">
        <w:trPr>
          <w:trHeight w:val="255"/>
        </w:trPr>
        <w:tc>
          <w:tcPr>
            <w:tcW w:w="1459" w:type="dxa"/>
            <w:tcBorders>
              <w:top w:val="nil"/>
              <w:left w:val="nil"/>
              <w:bottom w:val="nil"/>
              <w:right w:val="nil"/>
            </w:tcBorders>
            <w:shd w:val="clear" w:color="auto" w:fill="auto"/>
            <w:noWrap/>
            <w:vAlign w:val="bottom"/>
            <w:hideMark/>
          </w:tcPr>
          <w:p w14:paraId="27B2ED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1642ADF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719DBC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5610B6A8"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150</w:t>
            </w:r>
          </w:p>
        </w:tc>
        <w:tc>
          <w:tcPr>
            <w:tcW w:w="2565" w:type="dxa"/>
            <w:tcBorders>
              <w:top w:val="nil"/>
              <w:left w:val="nil"/>
              <w:bottom w:val="nil"/>
              <w:right w:val="nil"/>
            </w:tcBorders>
            <w:shd w:val="clear" w:color="auto" w:fill="auto"/>
            <w:noWrap/>
            <w:vAlign w:val="bottom"/>
            <w:hideMark/>
          </w:tcPr>
          <w:p w14:paraId="5A3C3DA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Bloke</w:t>
            </w:r>
          </w:p>
        </w:tc>
      </w:tr>
      <w:tr w:rsidR="009B2214" w:rsidRPr="00FF344C" w14:paraId="04049A40" w14:textId="77777777" w:rsidTr="00481A11">
        <w:trPr>
          <w:trHeight w:val="255"/>
        </w:trPr>
        <w:tc>
          <w:tcPr>
            <w:tcW w:w="1459" w:type="dxa"/>
            <w:tcBorders>
              <w:top w:val="nil"/>
              <w:left w:val="nil"/>
              <w:bottom w:val="nil"/>
              <w:right w:val="nil"/>
            </w:tcBorders>
            <w:shd w:val="clear" w:color="auto" w:fill="auto"/>
            <w:noWrap/>
            <w:vAlign w:val="bottom"/>
            <w:hideMark/>
          </w:tcPr>
          <w:p w14:paraId="08B20CC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1A0DF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039A98E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5CE85D7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013</w:t>
            </w:r>
          </w:p>
        </w:tc>
        <w:tc>
          <w:tcPr>
            <w:tcW w:w="2565" w:type="dxa"/>
            <w:tcBorders>
              <w:top w:val="nil"/>
              <w:left w:val="nil"/>
              <w:bottom w:val="nil"/>
              <w:right w:val="nil"/>
            </w:tcBorders>
            <w:shd w:val="clear" w:color="auto" w:fill="auto"/>
            <w:noWrap/>
            <w:vAlign w:val="bottom"/>
            <w:hideMark/>
          </w:tcPr>
          <w:p w14:paraId="5957452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Cerknica</w:t>
            </w:r>
          </w:p>
        </w:tc>
      </w:tr>
      <w:tr w:rsidR="009B2214" w:rsidRPr="00FF344C" w14:paraId="4AB03F49" w14:textId="77777777" w:rsidTr="00481A11">
        <w:trPr>
          <w:trHeight w:val="255"/>
        </w:trPr>
        <w:tc>
          <w:tcPr>
            <w:tcW w:w="1459" w:type="dxa"/>
            <w:tcBorders>
              <w:top w:val="nil"/>
              <w:left w:val="nil"/>
              <w:bottom w:val="nil"/>
              <w:right w:val="nil"/>
            </w:tcBorders>
            <w:shd w:val="clear" w:color="auto" w:fill="auto"/>
            <w:noWrap/>
            <w:vAlign w:val="bottom"/>
            <w:hideMark/>
          </w:tcPr>
          <w:p w14:paraId="3F9E3BC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34671EE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731A2C5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4E23A89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038</w:t>
            </w:r>
          </w:p>
        </w:tc>
        <w:tc>
          <w:tcPr>
            <w:tcW w:w="2565" w:type="dxa"/>
            <w:tcBorders>
              <w:top w:val="nil"/>
              <w:left w:val="nil"/>
              <w:bottom w:val="nil"/>
              <w:right w:val="nil"/>
            </w:tcBorders>
            <w:shd w:val="clear" w:color="auto" w:fill="auto"/>
            <w:noWrap/>
            <w:vAlign w:val="bottom"/>
            <w:hideMark/>
          </w:tcPr>
          <w:p w14:paraId="4907C8D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Ilirska Bistrica</w:t>
            </w:r>
          </w:p>
        </w:tc>
      </w:tr>
      <w:tr w:rsidR="009B2214" w:rsidRPr="00FF344C" w14:paraId="75331407" w14:textId="77777777" w:rsidTr="00481A11">
        <w:trPr>
          <w:trHeight w:val="255"/>
        </w:trPr>
        <w:tc>
          <w:tcPr>
            <w:tcW w:w="1459" w:type="dxa"/>
            <w:tcBorders>
              <w:top w:val="nil"/>
              <w:left w:val="nil"/>
              <w:bottom w:val="nil"/>
              <w:right w:val="nil"/>
            </w:tcBorders>
            <w:shd w:val="clear" w:color="auto" w:fill="auto"/>
            <w:noWrap/>
            <w:vAlign w:val="bottom"/>
            <w:hideMark/>
          </w:tcPr>
          <w:p w14:paraId="6678BE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412916D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605F11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3A2B4C3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065</w:t>
            </w:r>
          </w:p>
        </w:tc>
        <w:tc>
          <w:tcPr>
            <w:tcW w:w="2565" w:type="dxa"/>
            <w:tcBorders>
              <w:top w:val="nil"/>
              <w:left w:val="nil"/>
              <w:bottom w:val="nil"/>
              <w:right w:val="nil"/>
            </w:tcBorders>
            <w:shd w:val="clear" w:color="auto" w:fill="auto"/>
            <w:noWrap/>
            <w:vAlign w:val="bottom"/>
            <w:hideMark/>
          </w:tcPr>
          <w:p w14:paraId="2A17FC3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Loška dolina</w:t>
            </w:r>
          </w:p>
        </w:tc>
      </w:tr>
      <w:tr w:rsidR="009B2214" w:rsidRPr="00FF344C" w14:paraId="6D2716B7" w14:textId="77777777" w:rsidTr="00481A11">
        <w:trPr>
          <w:trHeight w:val="255"/>
        </w:trPr>
        <w:tc>
          <w:tcPr>
            <w:tcW w:w="1459" w:type="dxa"/>
            <w:tcBorders>
              <w:top w:val="nil"/>
              <w:left w:val="nil"/>
              <w:bottom w:val="nil"/>
              <w:right w:val="nil"/>
            </w:tcBorders>
            <w:shd w:val="clear" w:color="auto" w:fill="auto"/>
            <w:noWrap/>
            <w:vAlign w:val="bottom"/>
            <w:hideMark/>
          </w:tcPr>
          <w:p w14:paraId="4394592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2D2C72A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1D37297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683E87E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091</w:t>
            </w:r>
          </w:p>
        </w:tc>
        <w:tc>
          <w:tcPr>
            <w:tcW w:w="2565" w:type="dxa"/>
            <w:tcBorders>
              <w:top w:val="nil"/>
              <w:left w:val="nil"/>
              <w:bottom w:val="nil"/>
              <w:right w:val="nil"/>
            </w:tcBorders>
            <w:shd w:val="clear" w:color="auto" w:fill="auto"/>
            <w:noWrap/>
            <w:vAlign w:val="bottom"/>
            <w:hideMark/>
          </w:tcPr>
          <w:p w14:paraId="41F19D2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Pivka</w:t>
            </w:r>
          </w:p>
        </w:tc>
      </w:tr>
      <w:tr w:rsidR="009B2214" w:rsidRPr="00FF344C" w14:paraId="719C2B2A" w14:textId="77777777" w:rsidTr="00481A11">
        <w:trPr>
          <w:trHeight w:val="255"/>
        </w:trPr>
        <w:tc>
          <w:tcPr>
            <w:tcW w:w="1459" w:type="dxa"/>
            <w:tcBorders>
              <w:top w:val="nil"/>
              <w:left w:val="nil"/>
              <w:bottom w:val="nil"/>
              <w:right w:val="nil"/>
            </w:tcBorders>
            <w:shd w:val="clear" w:color="auto" w:fill="auto"/>
            <w:noWrap/>
            <w:vAlign w:val="bottom"/>
            <w:hideMark/>
          </w:tcPr>
          <w:p w14:paraId="0F9F6F1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01</w:t>
            </w:r>
          </w:p>
        </w:tc>
        <w:tc>
          <w:tcPr>
            <w:tcW w:w="2735" w:type="dxa"/>
            <w:tcBorders>
              <w:top w:val="nil"/>
              <w:left w:val="nil"/>
              <w:bottom w:val="nil"/>
              <w:right w:val="nil"/>
            </w:tcBorders>
            <w:shd w:val="clear" w:color="auto" w:fill="auto"/>
            <w:noWrap/>
            <w:vAlign w:val="bottom"/>
            <w:hideMark/>
          </w:tcPr>
          <w:p w14:paraId="727625C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Vzhodna Slovenija</w:t>
            </w:r>
          </w:p>
        </w:tc>
        <w:tc>
          <w:tcPr>
            <w:tcW w:w="2088" w:type="dxa"/>
            <w:tcBorders>
              <w:top w:val="nil"/>
              <w:left w:val="nil"/>
              <w:bottom w:val="nil"/>
              <w:right w:val="nil"/>
            </w:tcBorders>
            <w:shd w:val="clear" w:color="auto" w:fill="auto"/>
            <w:noWrap/>
            <w:vAlign w:val="bottom"/>
            <w:hideMark/>
          </w:tcPr>
          <w:p w14:paraId="3993AA9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Notranjsko-kraška</w:t>
            </w:r>
          </w:p>
        </w:tc>
        <w:tc>
          <w:tcPr>
            <w:tcW w:w="959" w:type="dxa"/>
            <w:tcBorders>
              <w:top w:val="nil"/>
              <w:left w:val="nil"/>
              <w:bottom w:val="nil"/>
              <w:right w:val="nil"/>
            </w:tcBorders>
            <w:shd w:val="clear" w:color="auto" w:fill="auto"/>
            <w:noWrap/>
            <w:vAlign w:val="bottom"/>
            <w:hideMark/>
          </w:tcPr>
          <w:p w14:paraId="710358E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094</w:t>
            </w:r>
          </w:p>
        </w:tc>
        <w:tc>
          <w:tcPr>
            <w:tcW w:w="2565" w:type="dxa"/>
            <w:tcBorders>
              <w:top w:val="nil"/>
              <w:left w:val="nil"/>
              <w:bottom w:val="nil"/>
              <w:right w:val="nil"/>
            </w:tcBorders>
            <w:shd w:val="clear" w:color="auto" w:fill="auto"/>
            <w:noWrap/>
            <w:vAlign w:val="bottom"/>
            <w:hideMark/>
          </w:tcPr>
          <w:p w14:paraId="2876D37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Postojna</w:t>
            </w:r>
          </w:p>
        </w:tc>
      </w:tr>
      <w:tr w:rsidR="009B2214" w:rsidRPr="00FF344C" w14:paraId="710F7604" w14:textId="77777777" w:rsidTr="00481A11">
        <w:trPr>
          <w:trHeight w:val="255"/>
        </w:trPr>
        <w:tc>
          <w:tcPr>
            <w:tcW w:w="1459" w:type="dxa"/>
            <w:tcBorders>
              <w:top w:val="nil"/>
              <w:left w:val="nil"/>
              <w:bottom w:val="nil"/>
              <w:right w:val="nil"/>
            </w:tcBorders>
            <w:shd w:val="clear" w:color="auto" w:fill="auto"/>
            <w:noWrap/>
            <w:vAlign w:val="bottom"/>
            <w:hideMark/>
          </w:tcPr>
          <w:p w14:paraId="0F30D26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F04CC3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61ABA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5A6C429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005</w:t>
            </w:r>
          </w:p>
        </w:tc>
        <w:tc>
          <w:tcPr>
            <w:tcW w:w="2565" w:type="dxa"/>
            <w:tcBorders>
              <w:top w:val="nil"/>
              <w:left w:val="nil"/>
              <w:bottom w:val="nil"/>
              <w:right w:val="nil"/>
            </w:tcBorders>
            <w:shd w:val="clear" w:color="auto" w:fill="auto"/>
            <w:noWrap/>
            <w:vAlign w:val="bottom"/>
            <w:hideMark/>
          </w:tcPr>
          <w:p w14:paraId="0643C5F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Borovnica</w:t>
            </w:r>
          </w:p>
        </w:tc>
      </w:tr>
      <w:tr w:rsidR="009B2214" w:rsidRPr="00FF344C" w14:paraId="3B799297" w14:textId="77777777" w:rsidTr="00481A11">
        <w:trPr>
          <w:trHeight w:val="255"/>
        </w:trPr>
        <w:tc>
          <w:tcPr>
            <w:tcW w:w="1459" w:type="dxa"/>
            <w:tcBorders>
              <w:top w:val="nil"/>
              <w:left w:val="nil"/>
              <w:bottom w:val="nil"/>
              <w:right w:val="nil"/>
            </w:tcBorders>
            <w:shd w:val="clear" w:color="auto" w:fill="auto"/>
            <w:noWrap/>
            <w:vAlign w:val="bottom"/>
            <w:hideMark/>
          </w:tcPr>
          <w:p w14:paraId="792F61F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9CF7F3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850BD3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C76FAE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008</w:t>
            </w:r>
          </w:p>
        </w:tc>
        <w:tc>
          <w:tcPr>
            <w:tcW w:w="2565" w:type="dxa"/>
            <w:tcBorders>
              <w:top w:val="nil"/>
              <w:left w:val="nil"/>
              <w:bottom w:val="nil"/>
              <w:right w:val="nil"/>
            </w:tcBorders>
            <w:shd w:val="clear" w:color="auto" w:fill="auto"/>
            <w:noWrap/>
            <w:vAlign w:val="bottom"/>
            <w:hideMark/>
          </w:tcPr>
          <w:p w14:paraId="2B857F8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Brezovica</w:t>
            </w:r>
          </w:p>
        </w:tc>
      </w:tr>
      <w:tr w:rsidR="009B2214" w:rsidRPr="00FF344C" w14:paraId="4BC44895" w14:textId="77777777" w:rsidTr="00481A11">
        <w:trPr>
          <w:trHeight w:val="255"/>
        </w:trPr>
        <w:tc>
          <w:tcPr>
            <w:tcW w:w="1459" w:type="dxa"/>
            <w:tcBorders>
              <w:top w:val="nil"/>
              <w:left w:val="nil"/>
              <w:bottom w:val="nil"/>
              <w:right w:val="nil"/>
            </w:tcBorders>
            <w:shd w:val="clear" w:color="auto" w:fill="auto"/>
            <w:noWrap/>
            <w:vAlign w:val="bottom"/>
            <w:hideMark/>
          </w:tcPr>
          <w:p w14:paraId="41F9881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1CE5CC8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6E3C3B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5AD7FC3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020</w:t>
            </w:r>
          </w:p>
        </w:tc>
        <w:tc>
          <w:tcPr>
            <w:tcW w:w="2565" w:type="dxa"/>
            <w:tcBorders>
              <w:top w:val="nil"/>
              <w:left w:val="nil"/>
              <w:bottom w:val="nil"/>
              <w:right w:val="nil"/>
            </w:tcBorders>
            <w:shd w:val="clear" w:color="auto" w:fill="auto"/>
            <w:noWrap/>
            <w:vAlign w:val="bottom"/>
            <w:hideMark/>
          </w:tcPr>
          <w:p w14:paraId="2AF31DA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Dobrepolje</w:t>
            </w:r>
          </w:p>
        </w:tc>
      </w:tr>
      <w:tr w:rsidR="009B2214" w:rsidRPr="00FF344C" w14:paraId="77D28239" w14:textId="77777777" w:rsidTr="00481A11">
        <w:trPr>
          <w:trHeight w:val="255"/>
        </w:trPr>
        <w:tc>
          <w:tcPr>
            <w:tcW w:w="1459" w:type="dxa"/>
            <w:tcBorders>
              <w:top w:val="nil"/>
              <w:left w:val="nil"/>
              <w:bottom w:val="nil"/>
              <w:right w:val="nil"/>
            </w:tcBorders>
            <w:shd w:val="clear" w:color="auto" w:fill="auto"/>
            <w:noWrap/>
            <w:vAlign w:val="bottom"/>
            <w:hideMark/>
          </w:tcPr>
          <w:p w14:paraId="4421649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01C63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C23CD4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3486C0F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021</w:t>
            </w:r>
          </w:p>
        </w:tc>
        <w:tc>
          <w:tcPr>
            <w:tcW w:w="2565" w:type="dxa"/>
            <w:tcBorders>
              <w:top w:val="nil"/>
              <w:left w:val="nil"/>
              <w:bottom w:val="nil"/>
              <w:right w:val="nil"/>
            </w:tcBorders>
            <w:shd w:val="clear" w:color="auto" w:fill="auto"/>
            <w:noWrap/>
            <w:vAlign w:val="bottom"/>
            <w:hideMark/>
          </w:tcPr>
          <w:p w14:paraId="30A6533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Dobrova - Polhov Gradec</w:t>
            </w:r>
          </w:p>
        </w:tc>
      </w:tr>
      <w:tr w:rsidR="009B2214" w:rsidRPr="00FF344C" w14:paraId="61345D5A" w14:textId="77777777" w:rsidTr="00481A11">
        <w:trPr>
          <w:trHeight w:val="255"/>
        </w:trPr>
        <w:tc>
          <w:tcPr>
            <w:tcW w:w="1459" w:type="dxa"/>
            <w:tcBorders>
              <w:top w:val="nil"/>
              <w:left w:val="nil"/>
              <w:bottom w:val="nil"/>
              <w:right w:val="nil"/>
            </w:tcBorders>
            <w:shd w:val="clear" w:color="auto" w:fill="auto"/>
            <w:noWrap/>
            <w:vAlign w:val="bottom"/>
            <w:hideMark/>
          </w:tcPr>
          <w:p w14:paraId="61DAB57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1E70CB0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829D7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2831FC46"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022</w:t>
            </w:r>
          </w:p>
        </w:tc>
        <w:tc>
          <w:tcPr>
            <w:tcW w:w="2565" w:type="dxa"/>
            <w:tcBorders>
              <w:top w:val="nil"/>
              <w:left w:val="nil"/>
              <w:bottom w:val="nil"/>
              <w:right w:val="nil"/>
            </w:tcBorders>
            <w:shd w:val="clear" w:color="auto" w:fill="auto"/>
            <w:noWrap/>
            <w:vAlign w:val="bottom"/>
            <w:hideMark/>
          </w:tcPr>
          <w:p w14:paraId="20A7D21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Dol pri Ljubljani</w:t>
            </w:r>
          </w:p>
        </w:tc>
      </w:tr>
      <w:tr w:rsidR="009B2214" w:rsidRPr="00FF344C" w14:paraId="61554D8B" w14:textId="77777777" w:rsidTr="00481A11">
        <w:trPr>
          <w:trHeight w:val="255"/>
        </w:trPr>
        <w:tc>
          <w:tcPr>
            <w:tcW w:w="1459" w:type="dxa"/>
            <w:tcBorders>
              <w:top w:val="nil"/>
              <w:left w:val="nil"/>
              <w:bottom w:val="nil"/>
              <w:right w:val="nil"/>
            </w:tcBorders>
            <w:shd w:val="clear" w:color="auto" w:fill="auto"/>
            <w:noWrap/>
            <w:vAlign w:val="bottom"/>
            <w:hideMark/>
          </w:tcPr>
          <w:p w14:paraId="30EE36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D9DD58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B14F58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1E1C2E5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023</w:t>
            </w:r>
          </w:p>
        </w:tc>
        <w:tc>
          <w:tcPr>
            <w:tcW w:w="2565" w:type="dxa"/>
            <w:tcBorders>
              <w:top w:val="nil"/>
              <w:left w:val="nil"/>
              <w:bottom w:val="nil"/>
              <w:right w:val="nil"/>
            </w:tcBorders>
            <w:shd w:val="clear" w:color="auto" w:fill="auto"/>
            <w:noWrap/>
            <w:vAlign w:val="bottom"/>
            <w:hideMark/>
          </w:tcPr>
          <w:p w14:paraId="3A2966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Domžale</w:t>
            </w:r>
          </w:p>
        </w:tc>
      </w:tr>
      <w:tr w:rsidR="009B2214" w:rsidRPr="00FF344C" w14:paraId="5B198692" w14:textId="77777777" w:rsidTr="00481A11">
        <w:trPr>
          <w:trHeight w:val="255"/>
        </w:trPr>
        <w:tc>
          <w:tcPr>
            <w:tcW w:w="1459" w:type="dxa"/>
            <w:tcBorders>
              <w:top w:val="nil"/>
              <w:left w:val="nil"/>
              <w:bottom w:val="nil"/>
              <w:right w:val="nil"/>
            </w:tcBorders>
            <w:shd w:val="clear" w:color="auto" w:fill="auto"/>
            <w:noWrap/>
            <w:vAlign w:val="bottom"/>
            <w:hideMark/>
          </w:tcPr>
          <w:p w14:paraId="208CC5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36EACB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7E43A1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995C09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032</w:t>
            </w:r>
          </w:p>
        </w:tc>
        <w:tc>
          <w:tcPr>
            <w:tcW w:w="2565" w:type="dxa"/>
            <w:tcBorders>
              <w:top w:val="nil"/>
              <w:left w:val="nil"/>
              <w:bottom w:val="nil"/>
              <w:right w:val="nil"/>
            </w:tcBorders>
            <w:shd w:val="clear" w:color="auto" w:fill="auto"/>
            <w:noWrap/>
            <w:vAlign w:val="bottom"/>
            <w:hideMark/>
          </w:tcPr>
          <w:p w14:paraId="3109AC0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Grosuplje</w:t>
            </w:r>
          </w:p>
        </w:tc>
      </w:tr>
      <w:tr w:rsidR="009B2214" w:rsidRPr="00FF344C" w14:paraId="0C943850" w14:textId="77777777" w:rsidTr="00481A11">
        <w:trPr>
          <w:trHeight w:val="255"/>
        </w:trPr>
        <w:tc>
          <w:tcPr>
            <w:tcW w:w="1459" w:type="dxa"/>
            <w:tcBorders>
              <w:top w:val="nil"/>
              <w:left w:val="nil"/>
              <w:bottom w:val="nil"/>
              <w:right w:val="nil"/>
            </w:tcBorders>
            <w:shd w:val="clear" w:color="auto" w:fill="auto"/>
            <w:noWrap/>
            <w:vAlign w:val="bottom"/>
            <w:hideMark/>
          </w:tcPr>
          <w:p w14:paraId="7D4C7CC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A5CEF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A4A097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559660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162</w:t>
            </w:r>
          </w:p>
        </w:tc>
        <w:tc>
          <w:tcPr>
            <w:tcW w:w="2565" w:type="dxa"/>
            <w:tcBorders>
              <w:top w:val="nil"/>
              <w:left w:val="nil"/>
              <w:bottom w:val="nil"/>
              <w:right w:val="nil"/>
            </w:tcBorders>
            <w:shd w:val="clear" w:color="auto" w:fill="auto"/>
            <w:noWrap/>
            <w:vAlign w:val="bottom"/>
            <w:hideMark/>
          </w:tcPr>
          <w:p w14:paraId="31AB1D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Horjul</w:t>
            </w:r>
          </w:p>
        </w:tc>
      </w:tr>
      <w:tr w:rsidR="009B2214" w:rsidRPr="00FF344C" w14:paraId="29C89A11" w14:textId="77777777" w:rsidTr="00481A11">
        <w:trPr>
          <w:trHeight w:val="255"/>
        </w:trPr>
        <w:tc>
          <w:tcPr>
            <w:tcW w:w="1459" w:type="dxa"/>
            <w:tcBorders>
              <w:top w:val="nil"/>
              <w:left w:val="nil"/>
              <w:bottom w:val="nil"/>
              <w:right w:val="nil"/>
            </w:tcBorders>
            <w:shd w:val="clear" w:color="auto" w:fill="auto"/>
            <w:noWrap/>
            <w:vAlign w:val="bottom"/>
            <w:hideMark/>
          </w:tcPr>
          <w:p w14:paraId="2D410F8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3FCBBC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1BC9B1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3B95592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037</w:t>
            </w:r>
          </w:p>
        </w:tc>
        <w:tc>
          <w:tcPr>
            <w:tcW w:w="2565" w:type="dxa"/>
            <w:tcBorders>
              <w:top w:val="nil"/>
              <w:left w:val="nil"/>
              <w:bottom w:val="nil"/>
              <w:right w:val="nil"/>
            </w:tcBorders>
            <w:shd w:val="clear" w:color="auto" w:fill="auto"/>
            <w:noWrap/>
            <w:vAlign w:val="bottom"/>
            <w:hideMark/>
          </w:tcPr>
          <w:p w14:paraId="6B8A0AA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Ig</w:t>
            </w:r>
          </w:p>
        </w:tc>
      </w:tr>
      <w:tr w:rsidR="009B2214" w:rsidRPr="00FF344C" w14:paraId="201B6D09" w14:textId="77777777" w:rsidTr="00481A11">
        <w:trPr>
          <w:trHeight w:val="255"/>
        </w:trPr>
        <w:tc>
          <w:tcPr>
            <w:tcW w:w="1459" w:type="dxa"/>
            <w:tcBorders>
              <w:top w:val="nil"/>
              <w:left w:val="nil"/>
              <w:bottom w:val="nil"/>
              <w:right w:val="nil"/>
            </w:tcBorders>
            <w:shd w:val="clear" w:color="auto" w:fill="auto"/>
            <w:noWrap/>
            <w:vAlign w:val="bottom"/>
            <w:hideMark/>
          </w:tcPr>
          <w:p w14:paraId="0FCB448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41104C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BF0107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3B39EF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039</w:t>
            </w:r>
          </w:p>
        </w:tc>
        <w:tc>
          <w:tcPr>
            <w:tcW w:w="2565" w:type="dxa"/>
            <w:tcBorders>
              <w:top w:val="nil"/>
              <w:left w:val="nil"/>
              <w:bottom w:val="nil"/>
              <w:right w:val="nil"/>
            </w:tcBorders>
            <w:shd w:val="clear" w:color="auto" w:fill="auto"/>
            <w:noWrap/>
            <w:vAlign w:val="bottom"/>
            <w:hideMark/>
          </w:tcPr>
          <w:p w14:paraId="7CE60A0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Ivančna Gorica</w:t>
            </w:r>
          </w:p>
        </w:tc>
      </w:tr>
      <w:tr w:rsidR="009B2214" w:rsidRPr="00FF344C" w14:paraId="34738754" w14:textId="77777777" w:rsidTr="00481A11">
        <w:trPr>
          <w:trHeight w:val="255"/>
        </w:trPr>
        <w:tc>
          <w:tcPr>
            <w:tcW w:w="1459" w:type="dxa"/>
            <w:tcBorders>
              <w:top w:val="nil"/>
              <w:left w:val="nil"/>
              <w:bottom w:val="nil"/>
              <w:right w:val="nil"/>
            </w:tcBorders>
            <w:shd w:val="clear" w:color="auto" w:fill="auto"/>
            <w:noWrap/>
            <w:vAlign w:val="bottom"/>
            <w:hideMark/>
          </w:tcPr>
          <w:p w14:paraId="5732B8A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FE1C1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2C7EF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B33A36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043</w:t>
            </w:r>
          </w:p>
        </w:tc>
        <w:tc>
          <w:tcPr>
            <w:tcW w:w="2565" w:type="dxa"/>
            <w:tcBorders>
              <w:top w:val="nil"/>
              <w:left w:val="nil"/>
              <w:bottom w:val="nil"/>
              <w:right w:val="nil"/>
            </w:tcBorders>
            <w:shd w:val="clear" w:color="auto" w:fill="auto"/>
            <w:noWrap/>
            <w:vAlign w:val="bottom"/>
            <w:hideMark/>
          </w:tcPr>
          <w:p w14:paraId="3711799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Kamnik</w:t>
            </w:r>
          </w:p>
        </w:tc>
      </w:tr>
      <w:tr w:rsidR="009B2214" w:rsidRPr="00FF344C" w14:paraId="6FBBD10F" w14:textId="77777777" w:rsidTr="00481A11">
        <w:trPr>
          <w:trHeight w:val="255"/>
        </w:trPr>
        <w:tc>
          <w:tcPr>
            <w:tcW w:w="1459" w:type="dxa"/>
            <w:tcBorders>
              <w:top w:val="nil"/>
              <w:left w:val="nil"/>
              <w:bottom w:val="nil"/>
              <w:right w:val="nil"/>
            </w:tcBorders>
            <w:shd w:val="clear" w:color="auto" w:fill="auto"/>
            <w:noWrap/>
            <w:vAlign w:val="bottom"/>
            <w:hideMark/>
          </w:tcPr>
          <w:p w14:paraId="4F1B6EB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A72599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FE3AEC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1CB5CA1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164</w:t>
            </w:r>
          </w:p>
        </w:tc>
        <w:tc>
          <w:tcPr>
            <w:tcW w:w="2565" w:type="dxa"/>
            <w:tcBorders>
              <w:top w:val="nil"/>
              <w:left w:val="nil"/>
              <w:bottom w:val="nil"/>
              <w:right w:val="nil"/>
            </w:tcBorders>
            <w:shd w:val="clear" w:color="auto" w:fill="auto"/>
            <w:noWrap/>
            <w:vAlign w:val="bottom"/>
            <w:hideMark/>
          </w:tcPr>
          <w:p w14:paraId="051773A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Komenda</w:t>
            </w:r>
          </w:p>
        </w:tc>
      </w:tr>
      <w:tr w:rsidR="009B2214" w:rsidRPr="00FF344C" w14:paraId="79E6C9E2" w14:textId="77777777" w:rsidTr="00481A11">
        <w:trPr>
          <w:trHeight w:val="255"/>
        </w:trPr>
        <w:tc>
          <w:tcPr>
            <w:tcW w:w="1459" w:type="dxa"/>
            <w:tcBorders>
              <w:top w:val="nil"/>
              <w:left w:val="nil"/>
              <w:bottom w:val="nil"/>
              <w:right w:val="nil"/>
            </w:tcBorders>
            <w:shd w:val="clear" w:color="auto" w:fill="auto"/>
            <w:noWrap/>
            <w:vAlign w:val="bottom"/>
            <w:hideMark/>
          </w:tcPr>
          <w:p w14:paraId="13502A0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56938D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0B76CD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07D69BC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060</w:t>
            </w:r>
          </w:p>
        </w:tc>
        <w:tc>
          <w:tcPr>
            <w:tcW w:w="2565" w:type="dxa"/>
            <w:tcBorders>
              <w:top w:val="nil"/>
              <w:left w:val="nil"/>
              <w:bottom w:val="nil"/>
              <w:right w:val="nil"/>
            </w:tcBorders>
            <w:shd w:val="clear" w:color="auto" w:fill="auto"/>
            <w:noWrap/>
            <w:vAlign w:val="bottom"/>
            <w:hideMark/>
          </w:tcPr>
          <w:p w14:paraId="4F22821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Litija</w:t>
            </w:r>
          </w:p>
        </w:tc>
      </w:tr>
      <w:tr w:rsidR="009B2214" w:rsidRPr="00FF344C" w14:paraId="0838E0E8" w14:textId="77777777" w:rsidTr="00481A11">
        <w:trPr>
          <w:trHeight w:val="255"/>
        </w:trPr>
        <w:tc>
          <w:tcPr>
            <w:tcW w:w="1459" w:type="dxa"/>
            <w:tcBorders>
              <w:top w:val="nil"/>
              <w:left w:val="nil"/>
              <w:bottom w:val="nil"/>
              <w:right w:val="nil"/>
            </w:tcBorders>
            <w:shd w:val="clear" w:color="auto" w:fill="auto"/>
            <w:noWrap/>
            <w:vAlign w:val="bottom"/>
            <w:hideMark/>
          </w:tcPr>
          <w:p w14:paraId="25DBCF2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CA6BBF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385164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43B4298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061</w:t>
            </w:r>
          </w:p>
        </w:tc>
        <w:tc>
          <w:tcPr>
            <w:tcW w:w="2565" w:type="dxa"/>
            <w:tcBorders>
              <w:top w:val="nil"/>
              <w:left w:val="nil"/>
              <w:bottom w:val="nil"/>
              <w:right w:val="nil"/>
            </w:tcBorders>
            <w:shd w:val="clear" w:color="auto" w:fill="auto"/>
            <w:noWrap/>
            <w:vAlign w:val="bottom"/>
            <w:hideMark/>
          </w:tcPr>
          <w:p w14:paraId="71A9554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Ljubljana</w:t>
            </w:r>
          </w:p>
        </w:tc>
      </w:tr>
      <w:tr w:rsidR="009B2214" w:rsidRPr="00FF344C" w14:paraId="5EDDA5CB" w14:textId="77777777" w:rsidTr="00481A11">
        <w:trPr>
          <w:trHeight w:val="255"/>
        </w:trPr>
        <w:tc>
          <w:tcPr>
            <w:tcW w:w="1459" w:type="dxa"/>
            <w:tcBorders>
              <w:top w:val="nil"/>
              <w:left w:val="nil"/>
              <w:bottom w:val="nil"/>
              <w:right w:val="nil"/>
            </w:tcBorders>
            <w:shd w:val="clear" w:color="auto" w:fill="auto"/>
            <w:noWrap/>
            <w:vAlign w:val="bottom"/>
            <w:hideMark/>
          </w:tcPr>
          <w:p w14:paraId="0918D79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19143F6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8D15A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528661F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208</w:t>
            </w:r>
          </w:p>
        </w:tc>
        <w:tc>
          <w:tcPr>
            <w:tcW w:w="2565" w:type="dxa"/>
            <w:tcBorders>
              <w:top w:val="nil"/>
              <w:left w:val="nil"/>
              <w:bottom w:val="nil"/>
              <w:right w:val="nil"/>
            </w:tcBorders>
            <w:shd w:val="clear" w:color="auto" w:fill="auto"/>
            <w:noWrap/>
            <w:vAlign w:val="bottom"/>
            <w:hideMark/>
          </w:tcPr>
          <w:p w14:paraId="0869D35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Log - Dragomer</w:t>
            </w:r>
          </w:p>
        </w:tc>
      </w:tr>
      <w:tr w:rsidR="009B2214" w:rsidRPr="00FF344C" w14:paraId="386085E7" w14:textId="77777777" w:rsidTr="00481A11">
        <w:trPr>
          <w:trHeight w:val="255"/>
        </w:trPr>
        <w:tc>
          <w:tcPr>
            <w:tcW w:w="1459" w:type="dxa"/>
            <w:tcBorders>
              <w:top w:val="nil"/>
              <w:left w:val="nil"/>
              <w:bottom w:val="nil"/>
              <w:right w:val="nil"/>
            </w:tcBorders>
            <w:shd w:val="clear" w:color="auto" w:fill="auto"/>
            <w:noWrap/>
            <w:vAlign w:val="bottom"/>
            <w:hideMark/>
          </w:tcPr>
          <w:p w14:paraId="782E39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06F647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C6E59F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607F053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064</w:t>
            </w:r>
          </w:p>
        </w:tc>
        <w:tc>
          <w:tcPr>
            <w:tcW w:w="2565" w:type="dxa"/>
            <w:tcBorders>
              <w:top w:val="nil"/>
              <w:left w:val="nil"/>
              <w:bottom w:val="nil"/>
              <w:right w:val="nil"/>
            </w:tcBorders>
            <w:shd w:val="clear" w:color="auto" w:fill="auto"/>
            <w:noWrap/>
            <w:vAlign w:val="bottom"/>
            <w:hideMark/>
          </w:tcPr>
          <w:p w14:paraId="03F711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Logatec</w:t>
            </w:r>
          </w:p>
        </w:tc>
      </w:tr>
      <w:tr w:rsidR="009B2214" w:rsidRPr="00FF344C" w14:paraId="750465C9" w14:textId="77777777" w:rsidTr="00481A11">
        <w:trPr>
          <w:trHeight w:val="255"/>
        </w:trPr>
        <w:tc>
          <w:tcPr>
            <w:tcW w:w="1459" w:type="dxa"/>
            <w:tcBorders>
              <w:top w:val="nil"/>
              <w:left w:val="nil"/>
              <w:bottom w:val="nil"/>
              <w:right w:val="nil"/>
            </w:tcBorders>
            <w:shd w:val="clear" w:color="auto" w:fill="auto"/>
            <w:noWrap/>
            <w:vAlign w:val="bottom"/>
            <w:hideMark/>
          </w:tcPr>
          <w:p w14:paraId="69FDC63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7A9D0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8B256E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4CBD107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068</w:t>
            </w:r>
          </w:p>
        </w:tc>
        <w:tc>
          <w:tcPr>
            <w:tcW w:w="2565" w:type="dxa"/>
            <w:tcBorders>
              <w:top w:val="nil"/>
              <w:left w:val="nil"/>
              <w:bottom w:val="nil"/>
              <w:right w:val="nil"/>
            </w:tcBorders>
            <w:shd w:val="clear" w:color="auto" w:fill="auto"/>
            <w:noWrap/>
            <w:vAlign w:val="bottom"/>
            <w:hideMark/>
          </w:tcPr>
          <w:p w14:paraId="0C2EA88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Lukovica</w:t>
            </w:r>
          </w:p>
        </w:tc>
      </w:tr>
      <w:tr w:rsidR="009B2214" w:rsidRPr="00FF344C" w14:paraId="5E9AA7F8" w14:textId="77777777" w:rsidTr="00481A11">
        <w:trPr>
          <w:trHeight w:val="255"/>
        </w:trPr>
        <w:tc>
          <w:tcPr>
            <w:tcW w:w="1459" w:type="dxa"/>
            <w:tcBorders>
              <w:top w:val="nil"/>
              <w:left w:val="nil"/>
              <w:bottom w:val="nil"/>
              <w:right w:val="nil"/>
            </w:tcBorders>
            <w:shd w:val="clear" w:color="auto" w:fill="auto"/>
            <w:noWrap/>
            <w:vAlign w:val="bottom"/>
            <w:hideMark/>
          </w:tcPr>
          <w:p w14:paraId="44C1BDF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7A08C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528112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2D27CD2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071</w:t>
            </w:r>
          </w:p>
        </w:tc>
        <w:tc>
          <w:tcPr>
            <w:tcW w:w="2565" w:type="dxa"/>
            <w:tcBorders>
              <w:top w:val="nil"/>
              <w:left w:val="nil"/>
              <w:bottom w:val="nil"/>
              <w:right w:val="nil"/>
            </w:tcBorders>
            <w:shd w:val="clear" w:color="auto" w:fill="auto"/>
            <w:noWrap/>
            <w:vAlign w:val="bottom"/>
            <w:hideMark/>
          </w:tcPr>
          <w:p w14:paraId="6AF546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Medvode</w:t>
            </w:r>
          </w:p>
        </w:tc>
      </w:tr>
      <w:tr w:rsidR="009B2214" w:rsidRPr="00FF344C" w14:paraId="13DD9B42" w14:textId="77777777" w:rsidTr="00481A11">
        <w:trPr>
          <w:trHeight w:val="255"/>
        </w:trPr>
        <w:tc>
          <w:tcPr>
            <w:tcW w:w="1459" w:type="dxa"/>
            <w:tcBorders>
              <w:top w:val="nil"/>
              <w:left w:val="nil"/>
              <w:bottom w:val="nil"/>
              <w:right w:val="nil"/>
            </w:tcBorders>
            <w:shd w:val="clear" w:color="auto" w:fill="auto"/>
            <w:noWrap/>
            <w:vAlign w:val="bottom"/>
            <w:hideMark/>
          </w:tcPr>
          <w:p w14:paraId="6E2ACB1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ABEA7D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F3AE09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10C5EA5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072</w:t>
            </w:r>
          </w:p>
        </w:tc>
        <w:tc>
          <w:tcPr>
            <w:tcW w:w="2565" w:type="dxa"/>
            <w:tcBorders>
              <w:top w:val="nil"/>
              <w:left w:val="nil"/>
              <w:bottom w:val="nil"/>
              <w:right w:val="nil"/>
            </w:tcBorders>
            <w:shd w:val="clear" w:color="auto" w:fill="auto"/>
            <w:noWrap/>
            <w:vAlign w:val="bottom"/>
            <w:hideMark/>
          </w:tcPr>
          <w:p w14:paraId="13BB4F4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Mengeš</w:t>
            </w:r>
          </w:p>
        </w:tc>
      </w:tr>
      <w:tr w:rsidR="009B2214" w:rsidRPr="00FF344C" w14:paraId="587283DB" w14:textId="77777777" w:rsidTr="00481A11">
        <w:trPr>
          <w:trHeight w:val="255"/>
        </w:trPr>
        <w:tc>
          <w:tcPr>
            <w:tcW w:w="1459" w:type="dxa"/>
            <w:tcBorders>
              <w:top w:val="nil"/>
              <w:left w:val="nil"/>
              <w:bottom w:val="nil"/>
              <w:right w:val="nil"/>
            </w:tcBorders>
            <w:shd w:val="clear" w:color="auto" w:fill="auto"/>
            <w:noWrap/>
            <w:vAlign w:val="bottom"/>
            <w:hideMark/>
          </w:tcPr>
          <w:p w14:paraId="3799F07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7ABF07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A358F4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43C7570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077</w:t>
            </w:r>
          </w:p>
        </w:tc>
        <w:tc>
          <w:tcPr>
            <w:tcW w:w="2565" w:type="dxa"/>
            <w:tcBorders>
              <w:top w:val="nil"/>
              <w:left w:val="nil"/>
              <w:bottom w:val="nil"/>
              <w:right w:val="nil"/>
            </w:tcBorders>
            <w:shd w:val="clear" w:color="auto" w:fill="auto"/>
            <w:noWrap/>
            <w:vAlign w:val="bottom"/>
            <w:hideMark/>
          </w:tcPr>
          <w:p w14:paraId="5162DAD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Moravče</w:t>
            </w:r>
          </w:p>
        </w:tc>
      </w:tr>
      <w:tr w:rsidR="009B2214" w:rsidRPr="00FF344C" w14:paraId="5554F885" w14:textId="77777777" w:rsidTr="00481A11">
        <w:trPr>
          <w:trHeight w:val="255"/>
        </w:trPr>
        <w:tc>
          <w:tcPr>
            <w:tcW w:w="1459" w:type="dxa"/>
            <w:tcBorders>
              <w:top w:val="nil"/>
              <w:left w:val="nil"/>
              <w:bottom w:val="nil"/>
              <w:right w:val="nil"/>
            </w:tcBorders>
            <w:shd w:val="clear" w:color="auto" w:fill="auto"/>
            <w:noWrap/>
            <w:vAlign w:val="bottom"/>
            <w:hideMark/>
          </w:tcPr>
          <w:p w14:paraId="3C395E4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FE2649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B3ADC4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0C21C31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123</w:t>
            </w:r>
          </w:p>
        </w:tc>
        <w:tc>
          <w:tcPr>
            <w:tcW w:w="2565" w:type="dxa"/>
            <w:tcBorders>
              <w:top w:val="nil"/>
              <w:left w:val="nil"/>
              <w:bottom w:val="nil"/>
              <w:right w:val="nil"/>
            </w:tcBorders>
            <w:shd w:val="clear" w:color="auto" w:fill="auto"/>
            <w:noWrap/>
            <w:vAlign w:val="bottom"/>
            <w:hideMark/>
          </w:tcPr>
          <w:p w14:paraId="0646631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Škofljica</w:t>
            </w:r>
          </w:p>
        </w:tc>
      </w:tr>
      <w:tr w:rsidR="009B2214" w:rsidRPr="00FF344C" w14:paraId="38C8ADEA" w14:textId="77777777" w:rsidTr="00481A11">
        <w:trPr>
          <w:trHeight w:val="255"/>
        </w:trPr>
        <w:tc>
          <w:tcPr>
            <w:tcW w:w="1459" w:type="dxa"/>
            <w:tcBorders>
              <w:top w:val="nil"/>
              <w:left w:val="nil"/>
              <w:bottom w:val="nil"/>
              <w:right w:val="nil"/>
            </w:tcBorders>
            <w:shd w:val="clear" w:color="auto" w:fill="auto"/>
            <w:noWrap/>
            <w:vAlign w:val="bottom"/>
            <w:hideMark/>
          </w:tcPr>
          <w:p w14:paraId="37CEEDD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1888388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CEDC64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08DC317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194</w:t>
            </w:r>
          </w:p>
        </w:tc>
        <w:tc>
          <w:tcPr>
            <w:tcW w:w="2565" w:type="dxa"/>
            <w:tcBorders>
              <w:top w:val="nil"/>
              <w:left w:val="nil"/>
              <w:bottom w:val="nil"/>
              <w:right w:val="nil"/>
            </w:tcBorders>
            <w:shd w:val="clear" w:color="auto" w:fill="auto"/>
            <w:noWrap/>
            <w:vAlign w:val="bottom"/>
            <w:hideMark/>
          </w:tcPr>
          <w:p w14:paraId="02635BE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Šmartno pri Litiji</w:t>
            </w:r>
          </w:p>
        </w:tc>
      </w:tr>
      <w:tr w:rsidR="009B2214" w:rsidRPr="00FF344C" w14:paraId="1E16D87A" w14:textId="77777777" w:rsidTr="00481A11">
        <w:trPr>
          <w:trHeight w:val="255"/>
        </w:trPr>
        <w:tc>
          <w:tcPr>
            <w:tcW w:w="1459" w:type="dxa"/>
            <w:tcBorders>
              <w:top w:val="nil"/>
              <w:left w:val="nil"/>
              <w:bottom w:val="nil"/>
              <w:right w:val="nil"/>
            </w:tcBorders>
            <w:shd w:val="clear" w:color="auto" w:fill="auto"/>
            <w:noWrap/>
            <w:vAlign w:val="bottom"/>
            <w:hideMark/>
          </w:tcPr>
          <w:p w14:paraId="05C4C86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9499C9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80A3A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4B81AFA4"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186</w:t>
            </w:r>
          </w:p>
        </w:tc>
        <w:tc>
          <w:tcPr>
            <w:tcW w:w="2565" w:type="dxa"/>
            <w:tcBorders>
              <w:top w:val="nil"/>
              <w:left w:val="nil"/>
              <w:bottom w:val="nil"/>
              <w:right w:val="nil"/>
            </w:tcBorders>
            <w:shd w:val="clear" w:color="auto" w:fill="auto"/>
            <w:noWrap/>
            <w:vAlign w:val="bottom"/>
            <w:hideMark/>
          </w:tcPr>
          <w:p w14:paraId="493C019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Trzin</w:t>
            </w:r>
          </w:p>
        </w:tc>
      </w:tr>
      <w:tr w:rsidR="009B2214" w:rsidRPr="00FF344C" w14:paraId="697809F3" w14:textId="77777777" w:rsidTr="00481A11">
        <w:trPr>
          <w:trHeight w:val="255"/>
        </w:trPr>
        <w:tc>
          <w:tcPr>
            <w:tcW w:w="1459" w:type="dxa"/>
            <w:tcBorders>
              <w:top w:val="nil"/>
              <w:left w:val="nil"/>
              <w:bottom w:val="nil"/>
              <w:right w:val="nil"/>
            </w:tcBorders>
            <w:shd w:val="clear" w:color="auto" w:fill="auto"/>
            <w:noWrap/>
            <w:vAlign w:val="bottom"/>
            <w:hideMark/>
          </w:tcPr>
          <w:p w14:paraId="6D7B7E2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5A2D8E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36928F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34551A9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134</w:t>
            </w:r>
          </w:p>
        </w:tc>
        <w:tc>
          <w:tcPr>
            <w:tcW w:w="2565" w:type="dxa"/>
            <w:tcBorders>
              <w:top w:val="nil"/>
              <w:left w:val="nil"/>
              <w:bottom w:val="nil"/>
              <w:right w:val="nil"/>
            </w:tcBorders>
            <w:shd w:val="clear" w:color="auto" w:fill="auto"/>
            <w:noWrap/>
            <w:vAlign w:val="bottom"/>
            <w:hideMark/>
          </w:tcPr>
          <w:p w14:paraId="3FE9052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Velike Lašče</w:t>
            </w:r>
          </w:p>
        </w:tc>
      </w:tr>
      <w:tr w:rsidR="009B2214" w:rsidRPr="00FF344C" w14:paraId="0E3CB383" w14:textId="77777777" w:rsidTr="00481A11">
        <w:trPr>
          <w:trHeight w:val="255"/>
        </w:trPr>
        <w:tc>
          <w:tcPr>
            <w:tcW w:w="1459" w:type="dxa"/>
            <w:tcBorders>
              <w:top w:val="nil"/>
              <w:left w:val="nil"/>
              <w:bottom w:val="nil"/>
              <w:right w:val="nil"/>
            </w:tcBorders>
            <w:shd w:val="clear" w:color="auto" w:fill="auto"/>
            <w:noWrap/>
            <w:vAlign w:val="bottom"/>
            <w:hideMark/>
          </w:tcPr>
          <w:p w14:paraId="3D22AC7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63FD88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A6297D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036738F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138</w:t>
            </w:r>
          </w:p>
        </w:tc>
        <w:tc>
          <w:tcPr>
            <w:tcW w:w="2565" w:type="dxa"/>
            <w:tcBorders>
              <w:top w:val="nil"/>
              <w:left w:val="nil"/>
              <w:bottom w:val="nil"/>
              <w:right w:val="nil"/>
            </w:tcBorders>
            <w:shd w:val="clear" w:color="auto" w:fill="auto"/>
            <w:noWrap/>
            <w:vAlign w:val="bottom"/>
            <w:hideMark/>
          </w:tcPr>
          <w:p w14:paraId="2A01483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Vodice</w:t>
            </w:r>
          </w:p>
        </w:tc>
      </w:tr>
      <w:tr w:rsidR="009B2214" w:rsidRPr="00FF344C" w14:paraId="58D0D23C" w14:textId="77777777" w:rsidTr="00481A11">
        <w:trPr>
          <w:trHeight w:val="255"/>
        </w:trPr>
        <w:tc>
          <w:tcPr>
            <w:tcW w:w="1459" w:type="dxa"/>
            <w:tcBorders>
              <w:top w:val="nil"/>
              <w:left w:val="nil"/>
              <w:bottom w:val="nil"/>
              <w:right w:val="nil"/>
            </w:tcBorders>
            <w:shd w:val="clear" w:color="auto" w:fill="auto"/>
            <w:noWrap/>
            <w:vAlign w:val="bottom"/>
            <w:hideMark/>
          </w:tcPr>
          <w:p w14:paraId="49BF654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E9D59F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59043C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Osrednjeslovenska</w:t>
            </w:r>
          </w:p>
        </w:tc>
        <w:tc>
          <w:tcPr>
            <w:tcW w:w="959" w:type="dxa"/>
            <w:tcBorders>
              <w:top w:val="nil"/>
              <w:left w:val="nil"/>
              <w:bottom w:val="nil"/>
              <w:right w:val="nil"/>
            </w:tcBorders>
            <w:shd w:val="clear" w:color="auto" w:fill="auto"/>
            <w:noWrap/>
            <w:vAlign w:val="bottom"/>
            <w:hideMark/>
          </w:tcPr>
          <w:p w14:paraId="0A84D8E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140</w:t>
            </w:r>
          </w:p>
        </w:tc>
        <w:tc>
          <w:tcPr>
            <w:tcW w:w="2565" w:type="dxa"/>
            <w:tcBorders>
              <w:top w:val="nil"/>
              <w:left w:val="nil"/>
              <w:bottom w:val="nil"/>
              <w:right w:val="nil"/>
            </w:tcBorders>
            <w:shd w:val="clear" w:color="auto" w:fill="auto"/>
            <w:noWrap/>
            <w:vAlign w:val="bottom"/>
            <w:hideMark/>
          </w:tcPr>
          <w:p w14:paraId="2580C9F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Vrhnika</w:t>
            </w:r>
          </w:p>
        </w:tc>
      </w:tr>
      <w:tr w:rsidR="009B2214" w:rsidRPr="00FF344C" w14:paraId="4E7E26D5" w14:textId="77777777" w:rsidTr="00481A11">
        <w:trPr>
          <w:trHeight w:val="255"/>
        </w:trPr>
        <w:tc>
          <w:tcPr>
            <w:tcW w:w="1459" w:type="dxa"/>
            <w:tcBorders>
              <w:top w:val="nil"/>
              <w:left w:val="nil"/>
              <w:bottom w:val="nil"/>
              <w:right w:val="nil"/>
            </w:tcBorders>
            <w:shd w:val="clear" w:color="auto" w:fill="auto"/>
            <w:noWrap/>
            <w:vAlign w:val="bottom"/>
            <w:hideMark/>
          </w:tcPr>
          <w:p w14:paraId="5E1E28E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6140F5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A9D6C4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544E9F7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003</w:t>
            </w:r>
          </w:p>
        </w:tc>
        <w:tc>
          <w:tcPr>
            <w:tcW w:w="2565" w:type="dxa"/>
            <w:tcBorders>
              <w:top w:val="nil"/>
              <w:left w:val="nil"/>
              <w:bottom w:val="nil"/>
              <w:right w:val="nil"/>
            </w:tcBorders>
            <w:shd w:val="clear" w:color="auto" w:fill="auto"/>
            <w:noWrap/>
            <w:vAlign w:val="bottom"/>
            <w:hideMark/>
          </w:tcPr>
          <w:p w14:paraId="6747F49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Bled</w:t>
            </w:r>
          </w:p>
        </w:tc>
      </w:tr>
      <w:tr w:rsidR="009B2214" w:rsidRPr="00FF344C" w14:paraId="7984A8AE" w14:textId="77777777" w:rsidTr="00481A11">
        <w:trPr>
          <w:trHeight w:val="255"/>
        </w:trPr>
        <w:tc>
          <w:tcPr>
            <w:tcW w:w="1459" w:type="dxa"/>
            <w:tcBorders>
              <w:top w:val="nil"/>
              <w:left w:val="nil"/>
              <w:bottom w:val="nil"/>
              <w:right w:val="nil"/>
            </w:tcBorders>
            <w:shd w:val="clear" w:color="auto" w:fill="auto"/>
            <w:noWrap/>
            <w:vAlign w:val="bottom"/>
            <w:hideMark/>
          </w:tcPr>
          <w:p w14:paraId="58A4902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C3AC25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53D86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1457036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004</w:t>
            </w:r>
          </w:p>
        </w:tc>
        <w:tc>
          <w:tcPr>
            <w:tcW w:w="2565" w:type="dxa"/>
            <w:tcBorders>
              <w:top w:val="nil"/>
              <w:left w:val="nil"/>
              <w:bottom w:val="nil"/>
              <w:right w:val="nil"/>
            </w:tcBorders>
            <w:shd w:val="clear" w:color="auto" w:fill="auto"/>
            <w:noWrap/>
            <w:vAlign w:val="bottom"/>
            <w:hideMark/>
          </w:tcPr>
          <w:p w14:paraId="6929894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Bohinj</w:t>
            </w:r>
          </w:p>
        </w:tc>
      </w:tr>
      <w:tr w:rsidR="009B2214" w:rsidRPr="00FF344C" w14:paraId="7C043687" w14:textId="77777777" w:rsidTr="00481A11">
        <w:trPr>
          <w:trHeight w:val="255"/>
        </w:trPr>
        <w:tc>
          <w:tcPr>
            <w:tcW w:w="1459" w:type="dxa"/>
            <w:tcBorders>
              <w:top w:val="nil"/>
              <w:left w:val="nil"/>
              <w:bottom w:val="nil"/>
              <w:right w:val="nil"/>
            </w:tcBorders>
            <w:shd w:val="clear" w:color="auto" w:fill="auto"/>
            <w:noWrap/>
            <w:vAlign w:val="bottom"/>
            <w:hideMark/>
          </w:tcPr>
          <w:p w14:paraId="7148226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75BD72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959CD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251A977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012</w:t>
            </w:r>
          </w:p>
        </w:tc>
        <w:tc>
          <w:tcPr>
            <w:tcW w:w="2565" w:type="dxa"/>
            <w:tcBorders>
              <w:top w:val="nil"/>
              <w:left w:val="nil"/>
              <w:bottom w:val="nil"/>
              <w:right w:val="nil"/>
            </w:tcBorders>
            <w:shd w:val="clear" w:color="auto" w:fill="auto"/>
            <w:noWrap/>
            <w:vAlign w:val="bottom"/>
            <w:hideMark/>
          </w:tcPr>
          <w:p w14:paraId="0831DD5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Cerklje na Gorenjskem</w:t>
            </w:r>
          </w:p>
        </w:tc>
      </w:tr>
      <w:tr w:rsidR="009B2214" w:rsidRPr="00FF344C" w14:paraId="7BA66464" w14:textId="77777777" w:rsidTr="00481A11">
        <w:trPr>
          <w:trHeight w:val="255"/>
        </w:trPr>
        <w:tc>
          <w:tcPr>
            <w:tcW w:w="1459" w:type="dxa"/>
            <w:tcBorders>
              <w:top w:val="nil"/>
              <w:left w:val="nil"/>
              <w:bottom w:val="nil"/>
              <w:right w:val="nil"/>
            </w:tcBorders>
            <w:shd w:val="clear" w:color="auto" w:fill="auto"/>
            <w:noWrap/>
            <w:vAlign w:val="bottom"/>
            <w:hideMark/>
          </w:tcPr>
          <w:p w14:paraId="48ACCB8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8090F3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E99F05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72A65CB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027</w:t>
            </w:r>
          </w:p>
        </w:tc>
        <w:tc>
          <w:tcPr>
            <w:tcW w:w="2565" w:type="dxa"/>
            <w:tcBorders>
              <w:top w:val="nil"/>
              <w:left w:val="nil"/>
              <w:bottom w:val="nil"/>
              <w:right w:val="nil"/>
            </w:tcBorders>
            <w:shd w:val="clear" w:color="auto" w:fill="auto"/>
            <w:noWrap/>
            <w:vAlign w:val="bottom"/>
            <w:hideMark/>
          </w:tcPr>
          <w:p w14:paraId="73400F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Gorenja vas - Poljane</w:t>
            </w:r>
          </w:p>
        </w:tc>
      </w:tr>
      <w:tr w:rsidR="009B2214" w:rsidRPr="00FF344C" w14:paraId="61989CBF" w14:textId="77777777" w:rsidTr="00481A11">
        <w:trPr>
          <w:trHeight w:val="255"/>
        </w:trPr>
        <w:tc>
          <w:tcPr>
            <w:tcW w:w="1459" w:type="dxa"/>
            <w:tcBorders>
              <w:top w:val="nil"/>
              <w:left w:val="nil"/>
              <w:bottom w:val="nil"/>
              <w:right w:val="nil"/>
            </w:tcBorders>
            <w:shd w:val="clear" w:color="auto" w:fill="auto"/>
            <w:noWrap/>
            <w:vAlign w:val="bottom"/>
            <w:hideMark/>
          </w:tcPr>
          <w:p w14:paraId="39665CF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7096D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FC1B96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35F179CF"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207</w:t>
            </w:r>
          </w:p>
        </w:tc>
        <w:tc>
          <w:tcPr>
            <w:tcW w:w="2565" w:type="dxa"/>
            <w:tcBorders>
              <w:top w:val="nil"/>
              <w:left w:val="nil"/>
              <w:bottom w:val="nil"/>
              <w:right w:val="nil"/>
            </w:tcBorders>
            <w:shd w:val="clear" w:color="auto" w:fill="auto"/>
            <w:noWrap/>
            <w:vAlign w:val="bottom"/>
            <w:hideMark/>
          </w:tcPr>
          <w:p w14:paraId="0BDABD3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Gorje</w:t>
            </w:r>
          </w:p>
        </w:tc>
      </w:tr>
      <w:tr w:rsidR="009B2214" w:rsidRPr="00FF344C" w14:paraId="0BA5A2AF" w14:textId="77777777" w:rsidTr="00481A11">
        <w:trPr>
          <w:trHeight w:val="255"/>
        </w:trPr>
        <w:tc>
          <w:tcPr>
            <w:tcW w:w="1459" w:type="dxa"/>
            <w:tcBorders>
              <w:top w:val="nil"/>
              <w:left w:val="nil"/>
              <w:bottom w:val="nil"/>
              <w:right w:val="nil"/>
            </w:tcBorders>
            <w:shd w:val="clear" w:color="auto" w:fill="auto"/>
            <w:noWrap/>
            <w:vAlign w:val="bottom"/>
            <w:hideMark/>
          </w:tcPr>
          <w:p w14:paraId="36C2421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56DA1F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9EAD95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719FE3C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041</w:t>
            </w:r>
          </w:p>
        </w:tc>
        <w:tc>
          <w:tcPr>
            <w:tcW w:w="2565" w:type="dxa"/>
            <w:tcBorders>
              <w:top w:val="nil"/>
              <w:left w:val="nil"/>
              <w:bottom w:val="nil"/>
              <w:right w:val="nil"/>
            </w:tcBorders>
            <w:shd w:val="clear" w:color="auto" w:fill="auto"/>
            <w:noWrap/>
            <w:vAlign w:val="bottom"/>
            <w:hideMark/>
          </w:tcPr>
          <w:p w14:paraId="1DF2EE1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Jesenice</w:t>
            </w:r>
          </w:p>
        </w:tc>
      </w:tr>
      <w:tr w:rsidR="009B2214" w:rsidRPr="00FF344C" w14:paraId="5AD1BE15" w14:textId="77777777" w:rsidTr="00481A11">
        <w:trPr>
          <w:trHeight w:val="255"/>
        </w:trPr>
        <w:tc>
          <w:tcPr>
            <w:tcW w:w="1459" w:type="dxa"/>
            <w:tcBorders>
              <w:top w:val="nil"/>
              <w:left w:val="nil"/>
              <w:bottom w:val="nil"/>
              <w:right w:val="nil"/>
            </w:tcBorders>
            <w:shd w:val="clear" w:color="auto" w:fill="auto"/>
            <w:noWrap/>
            <w:vAlign w:val="bottom"/>
            <w:hideMark/>
          </w:tcPr>
          <w:p w14:paraId="6C5EC66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AED309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86CB6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0D9454E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163</w:t>
            </w:r>
          </w:p>
        </w:tc>
        <w:tc>
          <w:tcPr>
            <w:tcW w:w="2565" w:type="dxa"/>
            <w:tcBorders>
              <w:top w:val="nil"/>
              <w:left w:val="nil"/>
              <w:bottom w:val="nil"/>
              <w:right w:val="nil"/>
            </w:tcBorders>
            <w:shd w:val="clear" w:color="auto" w:fill="auto"/>
            <w:noWrap/>
            <w:vAlign w:val="bottom"/>
            <w:hideMark/>
          </w:tcPr>
          <w:p w14:paraId="0E89E2E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Jezersko</w:t>
            </w:r>
          </w:p>
        </w:tc>
      </w:tr>
      <w:tr w:rsidR="009B2214" w:rsidRPr="00FF344C" w14:paraId="3AA42F97" w14:textId="77777777" w:rsidTr="00481A11">
        <w:trPr>
          <w:trHeight w:val="255"/>
        </w:trPr>
        <w:tc>
          <w:tcPr>
            <w:tcW w:w="1459" w:type="dxa"/>
            <w:tcBorders>
              <w:top w:val="nil"/>
              <w:left w:val="nil"/>
              <w:bottom w:val="nil"/>
              <w:right w:val="nil"/>
            </w:tcBorders>
            <w:shd w:val="clear" w:color="auto" w:fill="auto"/>
            <w:noWrap/>
            <w:vAlign w:val="bottom"/>
            <w:hideMark/>
          </w:tcPr>
          <w:p w14:paraId="3B761E7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D7CB31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3EE979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2339BAA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052</w:t>
            </w:r>
          </w:p>
        </w:tc>
        <w:tc>
          <w:tcPr>
            <w:tcW w:w="2565" w:type="dxa"/>
            <w:tcBorders>
              <w:top w:val="nil"/>
              <w:left w:val="nil"/>
              <w:bottom w:val="nil"/>
              <w:right w:val="nil"/>
            </w:tcBorders>
            <w:shd w:val="clear" w:color="auto" w:fill="auto"/>
            <w:noWrap/>
            <w:vAlign w:val="bottom"/>
            <w:hideMark/>
          </w:tcPr>
          <w:p w14:paraId="78BB0B0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Kranj</w:t>
            </w:r>
          </w:p>
        </w:tc>
      </w:tr>
      <w:tr w:rsidR="009B2214" w:rsidRPr="00FF344C" w14:paraId="67097D52" w14:textId="77777777" w:rsidTr="00481A11">
        <w:trPr>
          <w:trHeight w:val="255"/>
        </w:trPr>
        <w:tc>
          <w:tcPr>
            <w:tcW w:w="1459" w:type="dxa"/>
            <w:tcBorders>
              <w:top w:val="nil"/>
              <w:left w:val="nil"/>
              <w:bottom w:val="nil"/>
              <w:right w:val="nil"/>
            </w:tcBorders>
            <w:shd w:val="clear" w:color="auto" w:fill="auto"/>
            <w:noWrap/>
            <w:vAlign w:val="bottom"/>
            <w:hideMark/>
          </w:tcPr>
          <w:p w14:paraId="47C2987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F60A4B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99BC7E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38502D4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053</w:t>
            </w:r>
          </w:p>
        </w:tc>
        <w:tc>
          <w:tcPr>
            <w:tcW w:w="2565" w:type="dxa"/>
            <w:tcBorders>
              <w:top w:val="nil"/>
              <w:left w:val="nil"/>
              <w:bottom w:val="nil"/>
              <w:right w:val="nil"/>
            </w:tcBorders>
            <w:shd w:val="clear" w:color="auto" w:fill="auto"/>
            <w:noWrap/>
            <w:vAlign w:val="bottom"/>
            <w:hideMark/>
          </w:tcPr>
          <w:p w14:paraId="76E5C0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Kranjska Gora</w:t>
            </w:r>
          </w:p>
        </w:tc>
      </w:tr>
      <w:tr w:rsidR="009B2214" w:rsidRPr="00FF344C" w14:paraId="6C0D480E" w14:textId="77777777" w:rsidTr="00481A11">
        <w:trPr>
          <w:trHeight w:val="255"/>
        </w:trPr>
        <w:tc>
          <w:tcPr>
            <w:tcW w:w="1459" w:type="dxa"/>
            <w:tcBorders>
              <w:top w:val="nil"/>
              <w:left w:val="nil"/>
              <w:bottom w:val="nil"/>
              <w:right w:val="nil"/>
            </w:tcBorders>
            <w:shd w:val="clear" w:color="auto" w:fill="auto"/>
            <w:noWrap/>
            <w:vAlign w:val="bottom"/>
            <w:hideMark/>
          </w:tcPr>
          <w:p w14:paraId="7219950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A76BF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8A4283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6CA6993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082</w:t>
            </w:r>
          </w:p>
        </w:tc>
        <w:tc>
          <w:tcPr>
            <w:tcW w:w="2565" w:type="dxa"/>
            <w:tcBorders>
              <w:top w:val="nil"/>
              <w:left w:val="nil"/>
              <w:bottom w:val="nil"/>
              <w:right w:val="nil"/>
            </w:tcBorders>
            <w:shd w:val="clear" w:color="auto" w:fill="auto"/>
            <w:noWrap/>
            <w:vAlign w:val="bottom"/>
            <w:hideMark/>
          </w:tcPr>
          <w:p w14:paraId="4E4FF23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Naklo</w:t>
            </w:r>
          </w:p>
        </w:tc>
      </w:tr>
      <w:tr w:rsidR="009B2214" w:rsidRPr="00FF344C" w14:paraId="1B7FF643" w14:textId="77777777" w:rsidTr="00481A11">
        <w:trPr>
          <w:trHeight w:val="255"/>
        </w:trPr>
        <w:tc>
          <w:tcPr>
            <w:tcW w:w="1459" w:type="dxa"/>
            <w:tcBorders>
              <w:top w:val="nil"/>
              <w:left w:val="nil"/>
              <w:bottom w:val="nil"/>
              <w:right w:val="nil"/>
            </w:tcBorders>
            <w:shd w:val="clear" w:color="auto" w:fill="auto"/>
            <w:noWrap/>
            <w:vAlign w:val="bottom"/>
            <w:hideMark/>
          </w:tcPr>
          <w:p w14:paraId="549233E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7DCFC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3D7678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39AC3DC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095</w:t>
            </w:r>
          </w:p>
        </w:tc>
        <w:tc>
          <w:tcPr>
            <w:tcW w:w="2565" w:type="dxa"/>
            <w:tcBorders>
              <w:top w:val="nil"/>
              <w:left w:val="nil"/>
              <w:bottom w:val="nil"/>
              <w:right w:val="nil"/>
            </w:tcBorders>
            <w:shd w:val="clear" w:color="auto" w:fill="auto"/>
            <w:noWrap/>
            <w:vAlign w:val="bottom"/>
            <w:hideMark/>
          </w:tcPr>
          <w:p w14:paraId="1FC9CB1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Preddvor</w:t>
            </w:r>
          </w:p>
        </w:tc>
      </w:tr>
      <w:tr w:rsidR="009B2214" w:rsidRPr="00FF344C" w14:paraId="61E98567" w14:textId="77777777" w:rsidTr="00481A11">
        <w:trPr>
          <w:trHeight w:val="255"/>
        </w:trPr>
        <w:tc>
          <w:tcPr>
            <w:tcW w:w="1459" w:type="dxa"/>
            <w:tcBorders>
              <w:top w:val="nil"/>
              <w:left w:val="nil"/>
              <w:bottom w:val="nil"/>
              <w:right w:val="nil"/>
            </w:tcBorders>
            <w:shd w:val="clear" w:color="auto" w:fill="auto"/>
            <w:noWrap/>
            <w:vAlign w:val="bottom"/>
            <w:hideMark/>
          </w:tcPr>
          <w:p w14:paraId="17172CD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F1F75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4E196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7D4A2CB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102</w:t>
            </w:r>
          </w:p>
        </w:tc>
        <w:tc>
          <w:tcPr>
            <w:tcW w:w="2565" w:type="dxa"/>
            <w:tcBorders>
              <w:top w:val="nil"/>
              <w:left w:val="nil"/>
              <w:bottom w:val="nil"/>
              <w:right w:val="nil"/>
            </w:tcBorders>
            <w:shd w:val="clear" w:color="auto" w:fill="auto"/>
            <w:noWrap/>
            <w:vAlign w:val="bottom"/>
            <w:hideMark/>
          </w:tcPr>
          <w:p w14:paraId="21A2141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Radovljica</w:t>
            </w:r>
          </w:p>
        </w:tc>
      </w:tr>
      <w:tr w:rsidR="009B2214" w:rsidRPr="00FF344C" w14:paraId="0718A6E4" w14:textId="77777777" w:rsidTr="00481A11">
        <w:trPr>
          <w:trHeight w:val="255"/>
        </w:trPr>
        <w:tc>
          <w:tcPr>
            <w:tcW w:w="1459" w:type="dxa"/>
            <w:tcBorders>
              <w:top w:val="nil"/>
              <w:left w:val="nil"/>
              <w:bottom w:val="nil"/>
              <w:right w:val="nil"/>
            </w:tcBorders>
            <w:shd w:val="clear" w:color="auto" w:fill="auto"/>
            <w:noWrap/>
            <w:vAlign w:val="bottom"/>
            <w:hideMark/>
          </w:tcPr>
          <w:p w14:paraId="56AFB27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D5E1D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EACFF6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1DCE0063"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117</w:t>
            </w:r>
          </w:p>
        </w:tc>
        <w:tc>
          <w:tcPr>
            <w:tcW w:w="2565" w:type="dxa"/>
            <w:tcBorders>
              <w:top w:val="nil"/>
              <w:left w:val="nil"/>
              <w:bottom w:val="nil"/>
              <w:right w:val="nil"/>
            </w:tcBorders>
            <w:shd w:val="clear" w:color="auto" w:fill="auto"/>
            <w:noWrap/>
            <w:vAlign w:val="bottom"/>
            <w:hideMark/>
          </w:tcPr>
          <w:p w14:paraId="02F188C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Šenčur</w:t>
            </w:r>
          </w:p>
        </w:tc>
      </w:tr>
      <w:tr w:rsidR="009B2214" w:rsidRPr="00FF344C" w14:paraId="6FEECBA6" w14:textId="77777777" w:rsidTr="00481A11">
        <w:trPr>
          <w:trHeight w:val="255"/>
        </w:trPr>
        <w:tc>
          <w:tcPr>
            <w:tcW w:w="1459" w:type="dxa"/>
            <w:tcBorders>
              <w:top w:val="nil"/>
              <w:left w:val="nil"/>
              <w:bottom w:val="nil"/>
              <w:right w:val="nil"/>
            </w:tcBorders>
            <w:shd w:val="clear" w:color="auto" w:fill="auto"/>
            <w:noWrap/>
            <w:vAlign w:val="bottom"/>
            <w:hideMark/>
          </w:tcPr>
          <w:p w14:paraId="57C72A9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EB977F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C3C84E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38C3EFB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122</w:t>
            </w:r>
          </w:p>
        </w:tc>
        <w:tc>
          <w:tcPr>
            <w:tcW w:w="2565" w:type="dxa"/>
            <w:tcBorders>
              <w:top w:val="nil"/>
              <w:left w:val="nil"/>
              <w:bottom w:val="nil"/>
              <w:right w:val="nil"/>
            </w:tcBorders>
            <w:shd w:val="clear" w:color="auto" w:fill="auto"/>
            <w:noWrap/>
            <w:vAlign w:val="bottom"/>
            <w:hideMark/>
          </w:tcPr>
          <w:p w14:paraId="4FCFBF6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Škofja Loka</w:t>
            </w:r>
          </w:p>
        </w:tc>
      </w:tr>
      <w:tr w:rsidR="009B2214" w:rsidRPr="00FF344C" w14:paraId="15FBB2A7" w14:textId="77777777" w:rsidTr="00481A11">
        <w:trPr>
          <w:trHeight w:val="255"/>
        </w:trPr>
        <w:tc>
          <w:tcPr>
            <w:tcW w:w="1459" w:type="dxa"/>
            <w:tcBorders>
              <w:top w:val="nil"/>
              <w:left w:val="nil"/>
              <w:bottom w:val="nil"/>
              <w:right w:val="nil"/>
            </w:tcBorders>
            <w:shd w:val="clear" w:color="auto" w:fill="auto"/>
            <w:noWrap/>
            <w:vAlign w:val="bottom"/>
            <w:hideMark/>
          </w:tcPr>
          <w:p w14:paraId="37079B7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9E3D6F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4BA4DB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2A44681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131</w:t>
            </w:r>
          </w:p>
        </w:tc>
        <w:tc>
          <w:tcPr>
            <w:tcW w:w="2565" w:type="dxa"/>
            <w:tcBorders>
              <w:top w:val="nil"/>
              <w:left w:val="nil"/>
              <w:bottom w:val="nil"/>
              <w:right w:val="nil"/>
            </w:tcBorders>
            <w:shd w:val="clear" w:color="auto" w:fill="auto"/>
            <w:noWrap/>
            <w:vAlign w:val="bottom"/>
            <w:hideMark/>
          </w:tcPr>
          <w:p w14:paraId="1D59B82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Tržič</w:t>
            </w:r>
          </w:p>
        </w:tc>
      </w:tr>
      <w:tr w:rsidR="009B2214" w:rsidRPr="00FF344C" w14:paraId="08A42FD5" w14:textId="77777777" w:rsidTr="00481A11">
        <w:trPr>
          <w:trHeight w:val="255"/>
        </w:trPr>
        <w:tc>
          <w:tcPr>
            <w:tcW w:w="1459" w:type="dxa"/>
            <w:tcBorders>
              <w:top w:val="nil"/>
              <w:left w:val="nil"/>
              <w:bottom w:val="nil"/>
              <w:right w:val="nil"/>
            </w:tcBorders>
            <w:shd w:val="clear" w:color="auto" w:fill="auto"/>
            <w:noWrap/>
            <w:vAlign w:val="bottom"/>
            <w:hideMark/>
          </w:tcPr>
          <w:p w14:paraId="7401606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3DBF79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8B5D06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52086E42"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146</w:t>
            </w:r>
          </w:p>
        </w:tc>
        <w:tc>
          <w:tcPr>
            <w:tcW w:w="2565" w:type="dxa"/>
            <w:tcBorders>
              <w:top w:val="nil"/>
              <w:left w:val="nil"/>
              <w:bottom w:val="nil"/>
              <w:right w:val="nil"/>
            </w:tcBorders>
            <w:shd w:val="clear" w:color="auto" w:fill="auto"/>
            <w:noWrap/>
            <w:vAlign w:val="bottom"/>
            <w:hideMark/>
          </w:tcPr>
          <w:p w14:paraId="287AC3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Železniki</w:t>
            </w:r>
          </w:p>
        </w:tc>
      </w:tr>
      <w:tr w:rsidR="009B2214" w:rsidRPr="00FF344C" w14:paraId="1CAB3FA3" w14:textId="77777777" w:rsidTr="00481A11">
        <w:trPr>
          <w:trHeight w:val="255"/>
        </w:trPr>
        <w:tc>
          <w:tcPr>
            <w:tcW w:w="1459" w:type="dxa"/>
            <w:tcBorders>
              <w:top w:val="nil"/>
              <w:left w:val="nil"/>
              <w:bottom w:val="nil"/>
              <w:right w:val="nil"/>
            </w:tcBorders>
            <w:shd w:val="clear" w:color="auto" w:fill="auto"/>
            <w:noWrap/>
            <w:vAlign w:val="bottom"/>
            <w:hideMark/>
          </w:tcPr>
          <w:p w14:paraId="1DCBA85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905E0A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18858B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46C0032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147</w:t>
            </w:r>
          </w:p>
        </w:tc>
        <w:tc>
          <w:tcPr>
            <w:tcW w:w="2565" w:type="dxa"/>
            <w:tcBorders>
              <w:top w:val="nil"/>
              <w:left w:val="nil"/>
              <w:bottom w:val="nil"/>
              <w:right w:val="nil"/>
            </w:tcBorders>
            <w:shd w:val="clear" w:color="auto" w:fill="auto"/>
            <w:noWrap/>
            <w:vAlign w:val="bottom"/>
            <w:hideMark/>
          </w:tcPr>
          <w:p w14:paraId="4F44C7A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Žiri</w:t>
            </w:r>
          </w:p>
        </w:tc>
      </w:tr>
      <w:tr w:rsidR="009B2214" w:rsidRPr="00FF344C" w14:paraId="7CEEBBCD" w14:textId="77777777" w:rsidTr="00481A11">
        <w:trPr>
          <w:trHeight w:val="255"/>
        </w:trPr>
        <w:tc>
          <w:tcPr>
            <w:tcW w:w="1459" w:type="dxa"/>
            <w:tcBorders>
              <w:top w:val="nil"/>
              <w:left w:val="nil"/>
              <w:bottom w:val="nil"/>
              <w:right w:val="nil"/>
            </w:tcBorders>
            <w:shd w:val="clear" w:color="auto" w:fill="auto"/>
            <w:noWrap/>
            <w:vAlign w:val="bottom"/>
            <w:hideMark/>
          </w:tcPr>
          <w:p w14:paraId="70B5030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B41902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4D4366E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Gorenjska</w:t>
            </w:r>
          </w:p>
        </w:tc>
        <w:tc>
          <w:tcPr>
            <w:tcW w:w="959" w:type="dxa"/>
            <w:tcBorders>
              <w:top w:val="nil"/>
              <w:left w:val="nil"/>
              <w:bottom w:val="nil"/>
              <w:right w:val="nil"/>
            </w:tcBorders>
            <w:shd w:val="clear" w:color="auto" w:fill="auto"/>
            <w:noWrap/>
            <w:vAlign w:val="bottom"/>
            <w:hideMark/>
          </w:tcPr>
          <w:p w14:paraId="2DCFA42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192</w:t>
            </w:r>
          </w:p>
        </w:tc>
        <w:tc>
          <w:tcPr>
            <w:tcW w:w="2565" w:type="dxa"/>
            <w:tcBorders>
              <w:top w:val="nil"/>
              <w:left w:val="nil"/>
              <w:bottom w:val="nil"/>
              <w:right w:val="nil"/>
            </w:tcBorders>
            <w:shd w:val="clear" w:color="auto" w:fill="auto"/>
            <w:noWrap/>
            <w:vAlign w:val="bottom"/>
            <w:hideMark/>
          </w:tcPr>
          <w:p w14:paraId="11DA40A5"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Žirovnica</w:t>
            </w:r>
          </w:p>
        </w:tc>
      </w:tr>
      <w:tr w:rsidR="009B2214" w:rsidRPr="00FF344C" w14:paraId="08BE044C" w14:textId="77777777" w:rsidTr="00481A11">
        <w:trPr>
          <w:trHeight w:val="255"/>
        </w:trPr>
        <w:tc>
          <w:tcPr>
            <w:tcW w:w="1459" w:type="dxa"/>
            <w:tcBorders>
              <w:top w:val="nil"/>
              <w:left w:val="nil"/>
              <w:bottom w:val="nil"/>
              <w:right w:val="nil"/>
            </w:tcBorders>
            <w:shd w:val="clear" w:color="auto" w:fill="auto"/>
            <w:noWrap/>
            <w:vAlign w:val="bottom"/>
            <w:hideMark/>
          </w:tcPr>
          <w:p w14:paraId="6DA79AB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1E7200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AC51D7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67072A8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001</w:t>
            </w:r>
          </w:p>
        </w:tc>
        <w:tc>
          <w:tcPr>
            <w:tcW w:w="2565" w:type="dxa"/>
            <w:tcBorders>
              <w:top w:val="nil"/>
              <w:left w:val="nil"/>
              <w:bottom w:val="nil"/>
              <w:right w:val="nil"/>
            </w:tcBorders>
            <w:shd w:val="clear" w:color="auto" w:fill="auto"/>
            <w:noWrap/>
            <w:vAlign w:val="bottom"/>
            <w:hideMark/>
          </w:tcPr>
          <w:p w14:paraId="18F84D6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Ajdovščina</w:t>
            </w:r>
          </w:p>
        </w:tc>
      </w:tr>
      <w:tr w:rsidR="009B2214" w:rsidRPr="00FF344C" w14:paraId="0B170170" w14:textId="77777777" w:rsidTr="00481A11">
        <w:trPr>
          <w:trHeight w:val="255"/>
        </w:trPr>
        <w:tc>
          <w:tcPr>
            <w:tcW w:w="1459" w:type="dxa"/>
            <w:tcBorders>
              <w:top w:val="nil"/>
              <w:left w:val="nil"/>
              <w:bottom w:val="nil"/>
              <w:right w:val="nil"/>
            </w:tcBorders>
            <w:shd w:val="clear" w:color="auto" w:fill="auto"/>
            <w:noWrap/>
            <w:vAlign w:val="bottom"/>
            <w:hideMark/>
          </w:tcPr>
          <w:p w14:paraId="7CB77A9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5E739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286FF5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7FFEF62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006</w:t>
            </w:r>
          </w:p>
        </w:tc>
        <w:tc>
          <w:tcPr>
            <w:tcW w:w="2565" w:type="dxa"/>
            <w:tcBorders>
              <w:top w:val="nil"/>
              <w:left w:val="nil"/>
              <w:bottom w:val="nil"/>
              <w:right w:val="nil"/>
            </w:tcBorders>
            <w:shd w:val="clear" w:color="auto" w:fill="auto"/>
            <w:noWrap/>
            <w:vAlign w:val="bottom"/>
            <w:hideMark/>
          </w:tcPr>
          <w:p w14:paraId="7336744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Bovec</w:t>
            </w:r>
          </w:p>
        </w:tc>
      </w:tr>
      <w:tr w:rsidR="009B2214" w:rsidRPr="00FF344C" w14:paraId="62B8E9BE" w14:textId="77777777" w:rsidTr="00481A11">
        <w:trPr>
          <w:trHeight w:val="255"/>
        </w:trPr>
        <w:tc>
          <w:tcPr>
            <w:tcW w:w="1459" w:type="dxa"/>
            <w:tcBorders>
              <w:top w:val="nil"/>
              <w:left w:val="nil"/>
              <w:bottom w:val="nil"/>
              <w:right w:val="nil"/>
            </w:tcBorders>
            <w:shd w:val="clear" w:color="auto" w:fill="auto"/>
            <w:noWrap/>
            <w:vAlign w:val="bottom"/>
            <w:hideMark/>
          </w:tcPr>
          <w:p w14:paraId="0C9EEA1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78794B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7608C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0DED174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007</w:t>
            </w:r>
          </w:p>
        </w:tc>
        <w:tc>
          <w:tcPr>
            <w:tcW w:w="2565" w:type="dxa"/>
            <w:tcBorders>
              <w:top w:val="nil"/>
              <w:left w:val="nil"/>
              <w:bottom w:val="nil"/>
              <w:right w:val="nil"/>
            </w:tcBorders>
            <w:shd w:val="clear" w:color="auto" w:fill="auto"/>
            <w:noWrap/>
            <w:vAlign w:val="bottom"/>
            <w:hideMark/>
          </w:tcPr>
          <w:p w14:paraId="5BA1A16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Brda</w:t>
            </w:r>
          </w:p>
        </w:tc>
      </w:tr>
      <w:tr w:rsidR="009B2214" w:rsidRPr="00FF344C" w14:paraId="5AABE84A" w14:textId="77777777" w:rsidTr="00481A11">
        <w:trPr>
          <w:trHeight w:val="255"/>
        </w:trPr>
        <w:tc>
          <w:tcPr>
            <w:tcW w:w="1459" w:type="dxa"/>
            <w:tcBorders>
              <w:top w:val="nil"/>
              <w:left w:val="nil"/>
              <w:bottom w:val="nil"/>
              <w:right w:val="nil"/>
            </w:tcBorders>
            <w:shd w:val="clear" w:color="auto" w:fill="auto"/>
            <w:noWrap/>
            <w:vAlign w:val="bottom"/>
            <w:hideMark/>
          </w:tcPr>
          <w:p w14:paraId="6AEC004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7AD29C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CC9A64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5EFD917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014</w:t>
            </w:r>
          </w:p>
        </w:tc>
        <w:tc>
          <w:tcPr>
            <w:tcW w:w="2565" w:type="dxa"/>
            <w:tcBorders>
              <w:top w:val="nil"/>
              <w:left w:val="nil"/>
              <w:bottom w:val="nil"/>
              <w:right w:val="nil"/>
            </w:tcBorders>
            <w:shd w:val="clear" w:color="auto" w:fill="auto"/>
            <w:noWrap/>
            <w:vAlign w:val="bottom"/>
            <w:hideMark/>
          </w:tcPr>
          <w:p w14:paraId="40C1822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Cerkno</w:t>
            </w:r>
          </w:p>
        </w:tc>
      </w:tr>
      <w:tr w:rsidR="009B2214" w:rsidRPr="00FF344C" w14:paraId="693AFC7F" w14:textId="77777777" w:rsidTr="00481A11">
        <w:trPr>
          <w:trHeight w:val="255"/>
        </w:trPr>
        <w:tc>
          <w:tcPr>
            <w:tcW w:w="1459" w:type="dxa"/>
            <w:tcBorders>
              <w:top w:val="nil"/>
              <w:left w:val="nil"/>
              <w:bottom w:val="nil"/>
              <w:right w:val="nil"/>
            </w:tcBorders>
            <w:shd w:val="clear" w:color="auto" w:fill="auto"/>
            <w:noWrap/>
            <w:vAlign w:val="bottom"/>
            <w:hideMark/>
          </w:tcPr>
          <w:p w14:paraId="0FFB46F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5DE0A4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23E425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498465BD"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036</w:t>
            </w:r>
          </w:p>
        </w:tc>
        <w:tc>
          <w:tcPr>
            <w:tcW w:w="2565" w:type="dxa"/>
            <w:tcBorders>
              <w:top w:val="nil"/>
              <w:left w:val="nil"/>
              <w:bottom w:val="nil"/>
              <w:right w:val="nil"/>
            </w:tcBorders>
            <w:shd w:val="clear" w:color="auto" w:fill="auto"/>
            <w:noWrap/>
            <w:vAlign w:val="bottom"/>
            <w:hideMark/>
          </w:tcPr>
          <w:p w14:paraId="773FE4D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Idrija</w:t>
            </w:r>
          </w:p>
        </w:tc>
      </w:tr>
      <w:tr w:rsidR="009B2214" w:rsidRPr="00FF344C" w14:paraId="53880B72" w14:textId="77777777" w:rsidTr="00481A11">
        <w:trPr>
          <w:trHeight w:val="255"/>
        </w:trPr>
        <w:tc>
          <w:tcPr>
            <w:tcW w:w="1459" w:type="dxa"/>
            <w:tcBorders>
              <w:top w:val="nil"/>
              <w:left w:val="nil"/>
              <w:bottom w:val="nil"/>
              <w:right w:val="nil"/>
            </w:tcBorders>
            <w:shd w:val="clear" w:color="auto" w:fill="auto"/>
            <w:noWrap/>
            <w:vAlign w:val="bottom"/>
            <w:hideMark/>
          </w:tcPr>
          <w:p w14:paraId="16F57F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32F42F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72916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6E4BA15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044</w:t>
            </w:r>
          </w:p>
        </w:tc>
        <w:tc>
          <w:tcPr>
            <w:tcW w:w="2565" w:type="dxa"/>
            <w:tcBorders>
              <w:top w:val="nil"/>
              <w:left w:val="nil"/>
              <w:bottom w:val="nil"/>
              <w:right w:val="nil"/>
            </w:tcBorders>
            <w:shd w:val="clear" w:color="auto" w:fill="auto"/>
            <w:noWrap/>
            <w:vAlign w:val="bottom"/>
            <w:hideMark/>
          </w:tcPr>
          <w:p w14:paraId="667938E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Kanal</w:t>
            </w:r>
          </w:p>
        </w:tc>
      </w:tr>
      <w:tr w:rsidR="009B2214" w:rsidRPr="00FF344C" w14:paraId="5C6B3D62" w14:textId="77777777" w:rsidTr="00481A11">
        <w:trPr>
          <w:trHeight w:val="255"/>
        </w:trPr>
        <w:tc>
          <w:tcPr>
            <w:tcW w:w="1459" w:type="dxa"/>
            <w:tcBorders>
              <w:top w:val="nil"/>
              <w:left w:val="nil"/>
              <w:bottom w:val="nil"/>
              <w:right w:val="nil"/>
            </w:tcBorders>
            <w:shd w:val="clear" w:color="auto" w:fill="auto"/>
            <w:noWrap/>
            <w:vAlign w:val="bottom"/>
            <w:hideMark/>
          </w:tcPr>
          <w:p w14:paraId="252BE9F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0BC2CA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E0A07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11C0CF51"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046</w:t>
            </w:r>
          </w:p>
        </w:tc>
        <w:tc>
          <w:tcPr>
            <w:tcW w:w="2565" w:type="dxa"/>
            <w:tcBorders>
              <w:top w:val="nil"/>
              <w:left w:val="nil"/>
              <w:bottom w:val="nil"/>
              <w:right w:val="nil"/>
            </w:tcBorders>
            <w:shd w:val="clear" w:color="auto" w:fill="auto"/>
            <w:noWrap/>
            <w:vAlign w:val="bottom"/>
            <w:hideMark/>
          </w:tcPr>
          <w:p w14:paraId="2CDE04C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Kobarid</w:t>
            </w:r>
          </w:p>
        </w:tc>
      </w:tr>
      <w:tr w:rsidR="009B2214" w:rsidRPr="00FF344C" w14:paraId="0F8B5796" w14:textId="77777777" w:rsidTr="00481A11">
        <w:trPr>
          <w:trHeight w:val="255"/>
        </w:trPr>
        <w:tc>
          <w:tcPr>
            <w:tcW w:w="1459" w:type="dxa"/>
            <w:tcBorders>
              <w:top w:val="nil"/>
              <w:left w:val="nil"/>
              <w:bottom w:val="nil"/>
              <w:right w:val="nil"/>
            </w:tcBorders>
            <w:shd w:val="clear" w:color="auto" w:fill="auto"/>
            <w:noWrap/>
            <w:vAlign w:val="bottom"/>
            <w:hideMark/>
          </w:tcPr>
          <w:p w14:paraId="191EBDA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B5F975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D3D203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1D08FE3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075</w:t>
            </w:r>
          </w:p>
        </w:tc>
        <w:tc>
          <w:tcPr>
            <w:tcW w:w="2565" w:type="dxa"/>
            <w:tcBorders>
              <w:top w:val="nil"/>
              <w:left w:val="nil"/>
              <w:bottom w:val="nil"/>
              <w:right w:val="nil"/>
            </w:tcBorders>
            <w:shd w:val="clear" w:color="auto" w:fill="auto"/>
            <w:noWrap/>
            <w:vAlign w:val="bottom"/>
            <w:hideMark/>
          </w:tcPr>
          <w:p w14:paraId="7D0DA54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Miren - Kostanjevica</w:t>
            </w:r>
          </w:p>
        </w:tc>
      </w:tr>
      <w:tr w:rsidR="009B2214" w:rsidRPr="00FF344C" w14:paraId="05FFB6AF" w14:textId="77777777" w:rsidTr="00481A11">
        <w:trPr>
          <w:trHeight w:val="255"/>
        </w:trPr>
        <w:tc>
          <w:tcPr>
            <w:tcW w:w="1459" w:type="dxa"/>
            <w:tcBorders>
              <w:top w:val="nil"/>
              <w:left w:val="nil"/>
              <w:bottom w:val="nil"/>
              <w:right w:val="nil"/>
            </w:tcBorders>
            <w:shd w:val="clear" w:color="auto" w:fill="auto"/>
            <w:noWrap/>
            <w:vAlign w:val="bottom"/>
            <w:hideMark/>
          </w:tcPr>
          <w:p w14:paraId="6FABDC7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F3502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F9FFB5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57791CE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084</w:t>
            </w:r>
          </w:p>
        </w:tc>
        <w:tc>
          <w:tcPr>
            <w:tcW w:w="2565" w:type="dxa"/>
            <w:tcBorders>
              <w:top w:val="nil"/>
              <w:left w:val="nil"/>
              <w:bottom w:val="nil"/>
              <w:right w:val="nil"/>
            </w:tcBorders>
            <w:shd w:val="clear" w:color="auto" w:fill="auto"/>
            <w:noWrap/>
            <w:vAlign w:val="bottom"/>
            <w:hideMark/>
          </w:tcPr>
          <w:p w14:paraId="5C56B8E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Nova Gorica</w:t>
            </w:r>
          </w:p>
        </w:tc>
      </w:tr>
      <w:tr w:rsidR="009B2214" w:rsidRPr="00FF344C" w14:paraId="4BD8F6A2" w14:textId="77777777" w:rsidTr="00481A11">
        <w:trPr>
          <w:trHeight w:val="255"/>
        </w:trPr>
        <w:tc>
          <w:tcPr>
            <w:tcW w:w="1459" w:type="dxa"/>
            <w:tcBorders>
              <w:top w:val="nil"/>
              <w:left w:val="nil"/>
              <w:bottom w:val="nil"/>
              <w:right w:val="nil"/>
            </w:tcBorders>
            <w:shd w:val="clear" w:color="auto" w:fill="auto"/>
            <w:noWrap/>
            <w:vAlign w:val="bottom"/>
            <w:hideMark/>
          </w:tcPr>
          <w:p w14:paraId="3E0FFF5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6C4579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5604C2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4A55BB39"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201</w:t>
            </w:r>
          </w:p>
        </w:tc>
        <w:tc>
          <w:tcPr>
            <w:tcW w:w="2565" w:type="dxa"/>
            <w:tcBorders>
              <w:top w:val="nil"/>
              <w:left w:val="nil"/>
              <w:bottom w:val="nil"/>
              <w:right w:val="nil"/>
            </w:tcBorders>
            <w:shd w:val="clear" w:color="auto" w:fill="auto"/>
            <w:noWrap/>
            <w:vAlign w:val="bottom"/>
            <w:hideMark/>
          </w:tcPr>
          <w:p w14:paraId="55FC51B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Renče - Vogrsko</w:t>
            </w:r>
          </w:p>
        </w:tc>
      </w:tr>
      <w:tr w:rsidR="009B2214" w:rsidRPr="00FF344C" w14:paraId="6DF305BC" w14:textId="77777777" w:rsidTr="00481A11">
        <w:trPr>
          <w:trHeight w:val="255"/>
        </w:trPr>
        <w:tc>
          <w:tcPr>
            <w:tcW w:w="1459" w:type="dxa"/>
            <w:tcBorders>
              <w:top w:val="nil"/>
              <w:left w:val="nil"/>
              <w:bottom w:val="nil"/>
              <w:right w:val="nil"/>
            </w:tcBorders>
            <w:shd w:val="clear" w:color="auto" w:fill="auto"/>
            <w:noWrap/>
            <w:vAlign w:val="bottom"/>
            <w:hideMark/>
          </w:tcPr>
          <w:p w14:paraId="5D7A946B"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29CB8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115DA72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50E1D7DC"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183</w:t>
            </w:r>
          </w:p>
        </w:tc>
        <w:tc>
          <w:tcPr>
            <w:tcW w:w="2565" w:type="dxa"/>
            <w:tcBorders>
              <w:top w:val="nil"/>
              <w:left w:val="nil"/>
              <w:bottom w:val="nil"/>
              <w:right w:val="nil"/>
            </w:tcBorders>
            <w:shd w:val="clear" w:color="auto" w:fill="auto"/>
            <w:noWrap/>
            <w:vAlign w:val="bottom"/>
            <w:hideMark/>
          </w:tcPr>
          <w:p w14:paraId="0322ED3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Šempeter - Vrtojba</w:t>
            </w:r>
          </w:p>
        </w:tc>
      </w:tr>
      <w:tr w:rsidR="009B2214" w:rsidRPr="00FF344C" w14:paraId="349E1A39" w14:textId="77777777" w:rsidTr="00481A11">
        <w:trPr>
          <w:trHeight w:val="255"/>
        </w:trPr>
        <w:tc>
          <w:tcPr>
            <w:tcW w:w="1459" w:type="dxa"/>
            <w:tcBorders>
              <w:top w:val="nil"/>
              <w:left w:val="nil"/>
              <w:bottom w:val="nil"/>
              <w:right w:val="nil"/>
            </w:tcBorders>
            <w:shd w:val="clear" w:color="auto" w:fill="auto"/>
            <w:noWrap/>
            <w:vAlign w:val="bottom"/>
            <w:hideMark/>
          </w:tcPr>
          <w:p w14:paraId="1F2FE45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B572BA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2A31936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4AF0E76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128</w:t>
            </w:r>
          </w:p>
        </w:tc>
        <w:tc>
          <w:tcPr>
            <w:tcW w:w="2565" w:type="dxa"/>
            <w:tcBorders>
              <w:top w:val="nil"/>
              <w:left w:val="nil"/>
              <w:bottom w:val="nil"/>
              <w:right w:val="nil"/>
            </w:tcBorders>
            <w:shd w:val="clear" w:color="auto" w:fill="auto"/>
            <w:noWrap/>
            <w:vAlign w:val="bottom"/>
            <w:hideMark/>
          </w:tcPr>
          <w:p w14:paraId="16EA46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Tolmin</w:t>
            </w:r>
          </w:p>
        </w:tc>
      </w:tr>
      <w:tr w:rsidR="009B2214" w:rsidRPr="00FF344C" w14:paraId="7427F922" w14:textId="77777777" w:rsidTr="00481A11">
        <w:trPr>
          <w:trHeight w:val="255"/>
        </w:trPr>
        <w:tc>
          <w:tcPr>
            <w:tcW w:w="1459" w:type="dxa"/>
            <w:tcBorders>
              <w:top w:val="nil"/>
              <w:left w:val="nil"/>
              <w:bottom w:val="nil"/>
              <w:right w:val="nil"/>
            </w:tcBorders>
            <w:shd w:val="clear" w:color="auto" w:fill="auto"/>
            <w:noWrap/>
            <w:vAlign w:val="bottom"/>
            <w:hideMark/>
          </w:tcPr>
          <w:p w14:paraId="3060D22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0D69F22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47BF53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Goriška</w:t>
            </w:r>
          </w:p>
        </w:tc>
        <w:tc>
          <w:tcPr>
            <w:tcW w:w="959" w:type="dxa"/>
            <w:tcBorders>
              <w:top w:val="nil"/>
              <w:left w:val="nil"/>
              <w:bottom w:val="nil"/>
              <w:right w:val="nil"/>
            </w:tcBorders>
            <w:shd w:val="clear" w:color="auto" w:fill="auto"/>
            <w:noWrap/>
            <w:vAlign w:val="bottom"/>
            <w:hideMark/>
          </w:tcPr>
          <w:p w14:paraId="127C506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136</w:t>
            </w:r>
          </w:p>
        </w:tc>
        <w:tc>
          <w:tcPr>
            <w:tcW w:w="2565" w:type="dxa"/>
            <w:tcBorders>
              <w:top w:val="nil"/>
              <w:left w:val="nil"/>
              <w:bottom w:val="nil"/>
              <w:right w:val="nil"/>
            </w:tcBorders>
            <w:shd w:val="clear" w:color="auto" w:fill="auto"/>
            <w:noWrap/>
            <w:vAlign w:val="bottom"/>
            <w:hideMark/>
          </w:tcPr>
          <w:p w14:paraId="46242839"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Vipava</w:t>
            </w:r>
          </w:p>
        </w:tc>
      </w:tr>
      <w:tr w:rsidR="009B2214" w:rsidRPr="00FF344C" w14:paraId="3B898A7A" w14:textId="77777777" w:rsidTr="00481A11">
        <w:trPr>
          <w:trHeight w:val="255"/>
        </w:trPr>
        <w:tc>
          <w:tcPr>
            <w:tcW w:w="1459" w:type="dxa"/>
            <w:tcBorders>
              <w:top w:val="nil"/>
              <w:left w:val="nil"/>
              <w:bottom w:val="nil"/>
              <w:right w:val="nil"/>
            </w:tcBorders>
            <w:shd w:val="clear" w:color="auto" w:fill="auto"/>
            <w:noWrap/>
            <w:vAlign w:val="bottom"/>
            <w:hideMark/>
          </w:tcPr>
          <w:p w14:paraId="3C8D72C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197A209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D409C23"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32B2EAC5"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019</w:t>
            </w:r>
          </w:p>
        </w:tc>
        <w:tc>
          <w:tcPr>
            <w:tcW w:w="2565" w:type="dxa"/>
            <w:tcBorders>
              <w:top w:val="nil"/>
              <w:left w:val="nil"/>
              <w:bottom w:val="nil"/>
              <w:right w:val="nil"/>
            </w:tcBorders>
            <w:shd w:val="clear" w:color="auto" w:fill="auto"/>
            <w:noWrap/>
            <w:vAlign w:val="bottom"/>
            <w:hideMark/>
          </w:tcPr>
          <w:p w14:paraId="14E54B6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Divača</w:t>
            </w:r>
          </w:p>
        </w:tc>
      </w:tr>
      <w:tr w:rsidR="009B2214" w:rsidRPr="00FF344C" w14:paraId="01CFAB8C" w14:textId="77777777" w:rsidTr="00481A11">
        <w:trPr>
          <w:trHeight w:val="255"/>
        </w:trPr>
        <w:tc>
          <w:tcPr>
            <w:tcW w:w="1459" w:type="dxa"/>
            <w:tcBorders>
              <w:top w:val="nil"/>
              <w:left w:val="nil"/>
              <w:bottom w:val="nil"/>
              <w:right w:val="nil"/>
            </w:tcBorders>
            <w:shd w:val="clear" w:color="auto" w:fill="auto"/>
            <w:noWrap/>
            <w:vAlign w:val="bottom"/>
            <w:hideMark/>
          </w:tcPr>
          <w:p w14:paraId="269233A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51D54704"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7E12561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207EABCB"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035</w:t>
            </w:r>
          </w:p>
        </w:tc>
        <w:tc>
          <w:tcPr>
            <w:tcW w:w="2565" w:type="dxa"/>
            <w:tcBorders>
              <w:top w:val="nil"/>
              <w:left w:val="nil"/>
              <w:bottom w:val="nil"/>
              <w:right w:val="nil"/>
            </w:tcBorders>
            <w:shd w:val="clear" w:color="auto" w:fill="auto"/>
            <w:noWrap/>
            <w:vAlign w:val="bottom"/>
            <w:hideMark/>
          </w:tcPr>
          <w:p w14:paraId="36915DF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Hrpelje - Kozina</w:t>
            </w:r>
          </w:p>
        </w:tc>
      </w:tr>
      <w:tr w:rsidR="009B2214" w:rsidRPr="00FF344C" w14:paraId="2A0874BA" w14:textId="77777777" w:rsidTr="00481A11">
        <w:trPr>
          <w:trHeight w:val="255"/>
        </w:trPr>
        <w:tc>
          <w:tcPr>
            <w:tcW w:w="1459" w:type="dxa"/>
            <w:tcBorders>
              <w:top w:val="nil"/>
              <w:left w:val="nil"/>
              <w:bottom w:val="nil"/>
              <w:right w:val="nil"/>
            </w:tcBorders>
            <w:shd w:val="clear" w:color="auto" w:fill="auto"/>
            <w:noWrap/>
            <w:vAlign w:val="bottom"/>
            <w:hideMark/>
          </w:tcPr>
          <w:p w14:paraId="16F4DE4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AFFD0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2F5D5B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3C13B46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040</w:t>
            </w:r>
          </w:p>
        </w:tc>
        <w:tc>
          <w:tcPr>
            <w:tcW w:w="2565" w:type="dxa"/>
            <w:tcBorders>
              <w:top w:val="nil"/>
              <w:left w:val="nil"/>
              <w:bottom w:val="nil"/>
              <w:right w:val="nil"/>
            </w:tcBorders>
            <w:shd w:val="clear" w:color="auto" w:fill="auto"/>
            <w:noWrap/>
            <w:vAlign w:val="bottom"/>
            <w:hideMark/>
          </w:tcPr>
          <w:p w14:paraId="5AFCA9B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Izola/</w:t>
            </w:r>
            <w:proofErr w:type="spellStart"/>
            <w:r w:rsidRPr="00FF344C">
              <w:rPr>
                <w:rFonts w:ascii="Arial" w:eastAsia="Times New Roman" w:hAnsi="Arial" w:cs="Arial"/>
                <w:sz w:val="18"/>
                <w:szCs w:val="20"/>
                <w:lang w:eastAsia="sl-SI"/>
              </w:rPr>
              <w:t>Isola</w:t>
            </w:r>
            <w:proofErr w:type="spellEnd"/>
          </w:p>
        </w:tc>
      </w:tr>
      <w:tr w:rsidR="009B2214" w:rsidRPr="00FF344C" w14:paraId="3541026F" w14:textId="77777777" w:rsidTr="00481A11">
        <w:trPr>
          <w:trHeight w:val="255"/>
        </w:trPr>
        <w:tc>
          <w:tcPr>
            <w:tcW w:w="1459" w:type="dxa"/>
            <w:tcBorders>
              <w:top w:val="nil"/>
              <w:left w:val="nil"/>
              <w:bottom w:val="nil"/>
              <w:right w:val="nil"/>
            </w:tcBorders>
            <w:shd w:val="clear" w:color="auto" w:fill="auto"/>
            <w:noWrap/>
            <w:vAlign w:val="bottom"/>
            <w:hideMark/>
          </w:tcPr>
          <w:p w14:paraId="2172DED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4EDB745C"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540BC53D"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629A8A80"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049</w:t>
            </w:r>
          </w:p>
        </w:tc>
        <w:tc>
          <w:tcPr>
            <w:tcW w:w="2565" w:type="dxa"/>
            <w:tcBorders>
              <w:top w:val="nil"/>
              <w:left w:val="nil"/>
              <w:bottom w:val="nil"/>
              <w:right w:val="nil"/>
            </w:tcBorders>
            <w:shd w:val="clear" w:color="auto" w:fill="auto"/>
            <w:noWrap/>
            <w:vAlign w:val="bottom"/>
            <w:hideMark/>
          </w:tcPr>
          <w:p w14:paraId="5DC04C6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Komen</w:t>
            </w:r>
          </w:p>
        </w:tc>
      </w:tr>
      <w:tr w:rsidR="009B2214" w:rsidRPr="00FF344C" w14:paraId="5B20D78E" w14:textId="77777777" w:rsidTr="00481A11">
        <w:trPr>
          <w:trHeight w:val="255"/>
        </w:trPr>
        <w:tc>
          <w:tcPr>
            <w:tcW w:w="1459" w:type="dxa"/>
            <w:tcBorders>
              <w:top w:val="nil"/>
              <w:left w:val="nil"/>
              <w:bottom w:val="nil"/>
              <w:right w:val="nil"/>
            </w:tcBorders>
            <w:shd w:val="clear" w:color="auto" w:fill="auto"/>
            <w:noWrap/>
            <w:vAlign w:val="bottom"/>
            <w:hideMark/>
          </w:tcPr>
          <w:p w14:paraId="1A073A70"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2259938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617EA99E"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533DF5FA"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050</w:t>
            </w:r>
          </w:p>
        </w:tc>
        <w:tc>
          <w:tcPr>
            <w:tcW w:w="2565" w:type="dxa"/>
            <w:tcBorders>
              <w:top w:val="nil"/>
              <w:left w:val="nil"/>
              <w:bottom w:val="nil"/>
              <w:right w:val="nil"/>
            </w:tcBorders>
            <w:shd w:val="clear" w:color="auto" w:fill="auto"/>
            <w:noWrap/>
            <w:vAlign w:val="bottom"/>
            <w:hideMark/>
          </w:tcPr>
          <w:p w14:paraId="0B126106"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Koper/</w:t>
            </w:r>
            <w:proofErr w:type="spellStart"/>
            <w:r w:rsidRPr="00FF344C">
              <w:rPr>
                <w:rFonts w:ascii="Arial" w:eastAsia="Times New Roman" w:hAnsi="Arial" w:cs="Arial"/>
                <w:sz w:val="18"/>
                <w:szCs w:val="20"/>
                <w:lang w:eastAsia="sl-SI"/>
              </w:rPr>
              <w:t>Capodistria</w:t>
            </w:r>
            <w:proofErr w:type="spellEnd"/>
          </w:p>
        </w:tc>
      </w:tr>
      <w:tr w:rsidR="009B2214" w:rsidRPr="00FF344C" w14:paraId="6AB180A7" w14:textId="77777777" w:rsidTr="00481A11">
        <w:trPr>
          <w:trHeight w:val="255"/>
        </w:trPr>
        <w:tc>
          <w:tcPr>
            <w:tcW w:w="1459" w:type="dxa"/>
            <w:tcBorders>
              <w:top w:val="nil"/>
              <w:left w:val="nil"/>
              <w:bottom w:val="nil"/>
              <w:right w:val="nil"/>
            </w:tcBorders>
            <w:shd w:val="clear" w:color="auto" w:fill="auto"/>
            <w:noWrap/>
            <w:vAlign w:val="bottom"/>
            <w:hideMark/>
          </w:tcPr>
          <w:p w14:paraId="15FA3B27"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3BBC1578"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39906F5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750B3E47"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090</w:t>
            </w:r>
          </w:p>
        </w:tc>
        <w:tc>
          <w:tcPr>
            <w:tcW w:w="2565" w:type="dxa"/>
            <w:tcBorders>
              <w:top w:val="nil"/>
              <w:left w:val="nil"/>
              <w:bottom w:val="nil"/>
              <w:right w:val="nil"/>
            </w:tcBorders>
            <w:shd w:val="clear" w:color="auto" w:fill="auto"/>
            <w:noWrap/>
            <w:vAlign w:val="bottom"/>
            <w:hideMark/>
          </w:tcPr>
          <w:p w14:paraId="4B61316A"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Piran/</w:t>
            </w:r>
            <w:proofErr w:type="spellStart"/>
            <w:r w:rsidRPr="00FF344C">
              <w:rPr>
                <w:rFonts w:ascii="Arial" w:eastAsia="Times New Roman" w:hAnsi="Arial" w:cs="Arial"/>
                <w:sz w:val="18"/>
                <w:szCs w:val="20"/>
                <w:lang w:eastAsia="sl-SI"/>
              </w:rPr>
              <w:t>Pirano</w:t>
            </w:r>
            <w:proofErr w:type="spellEnd"/>
          </w:p>
        </w:tc>
      </w:tr>
      <w:tr w:rsidR="009B2214" w:rsidRPr="00FF344C" w14:paraId="5897BB7C" w14:textId="77777777" w:rsidTr="00481A11">
        <w:trPr>
          <w:trHeight w:val="255"/>
        </w:trPr>
        <w:tc>
          <w:tcPr>
            <w:tcW w:w="1459" w:type="dxa"/>
            <w:tcBorders>
              <w:top w:val="nil"/>
              <w:left w:val="nil"/>
              <w:bottom w:val="nil"/>
              <w:right w:val="nil"/>
            </w:tcBorders>
            <w:shd w:val="clear" w:color="auto" w:fill="auto"/>
            <w:noWrap/>
            <w:vAlign w:val="bottom"/>
            <w:hideMark/>
          </w:tcPr>
          <w:p w14:paraId="36A17C0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02</w:t>
            </w:r>
          </w:p>
        </w:tc>
        <w:tc>
          <w:tcPr>
            <w:tcW w:w="2735" w:type="dxa"/>
            <w:tcBorders>
              <w:top w:val="nil"/>
              <w:left w:val="nil"/>
              <w:bottom w:val="nil"/>
              <w:right w:val="nil"/>
            </w:tcBorders>
            <w:shd w:val="clear" w:color="auto" w:fill="auto"/>
            <w:noWrap/>
            <w:vAlign w:val="bottom"/>
            <w:hideMark/>
          </w:tcPr>
          <w:p w14:paraId="6C1F1D6F"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Zahodna Slovenija</w:t>
            </w:r>
          </w:p>
        </w:tc>
        <w:tc>
          <w:tcPr>
            <w:tcW w:w="2088" w:type="dxa"/>
            <w:tcBorders>
              <w:top w:val="nil"/>
              <w:left w:val="nil"/>
              <w:bottom w:val="nil"/>
              <w:right w:val="nil"/>
            </w:tcBorders>
            <w:shd w:val="clear" w:color="auto" w:fill="auto"/>
            <w:noWrap/>
            <w:vAlign w:val="bottom"/>
            <w:hideMark/>
          </w:tcPr>
          <w:p w14:paraId="00B91AD2"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Obalno-kraška</w:t>
            </w:r>
          </w:p>
        </w:tc>
        <w:tc>
          <w:tcPr>
            <w:tcW w:w="959" w:type="dxa"/>
            <w:tcBorders>
              <w:top w:val="nil"/>
              <w:left w:val="nil"/>
              <w:bottom w:val="nil"/>
              <w:right w:val="nil"/>
            </w:tcBorders>
            <w:shd w:val="clear" w:color="auto" w:fill="auto"/>
            <w:noWrap/>
            <w:vAlign w:val="bottom"/>
            <w:hideMark/>
          </w:tcPr>
          <w:p w14:paraId="5846A88E" w14:textId="77777777" w:rsidR="009B2214" w:rsidRPr="00FF344C" w:rsidRDefault="009B2214" w:rsidP="006C433C">
            <w:pPr>
              <w:spacing w:after="0" w:line="240" w:lineRule="auto"/>
              <w:jc w:val="center"/>
              <w:rPr>
                <w:rFonts w:ascii="Arial" w:eastAsia="Times New Roman" w:hAnsi="Arial" w:cs="Arial"/>
                <w:sz w:val="18"/>
                <w:szCs w:val="20"/>
                <w:lang w:eastAsia="sl-SI"/>
              </w:rPr>
            </w:pPr>
            <w:r w:rsidRPr="00FF344C">
              <w:rPr>
                <w:rFonts w:ascii="Arial" w:eastAsia="Times New Roman" w:hAnsi="Arial" w:cs="Arial"/>
                <w:sz w:val="18"/>
                <w:szCs w:val="20"/>
                <w:lang w:eastAsia="sl-SI"/>
              </w:rPr>
              <w:t>111</w:t>
            </w:r>
          </w:p>
        </w:tc>
        <w:tc>
          <w:tcPr>
            <w:tcW w:w="2565" w:type="dxa"/>
            <w:tcBorders>
              <w:top w:val="nil"/>
              <w:left w:val="nil"/>
              <w:bottom w:val="nil"/>
              <w:right w:val="nil"/>
            </w:tcBorders>
            <w:shd w:val="clear" w:color="auto" w:fill="auto"/>
            <w:noWrap/>
            <w:vAlign w:val="bottom"/>
            <w:hideMark/>
          </w:tcPr>
          <w:p w14:paraId="29BD2741" w14:textId="77777777" w:rsidR="009B2214" w:rsidRPr="00FF344C" w:rsidRDefault="009B2214" w:rsidP="006C433C">
            <w:pPr>
              <w:spacing w:after="0" w:line="240" w:lineRule="auto"/>
              <w:rPr>
                <w:rFonts w:ascii="Arial" w:eastAsia="Times New Roman" w:hAnsi="Arial" w:cs="Arial"/>
                <w:sz w:val="18"/>
                <w:szCs w:val="20"/>
                <w:lang w:eastAsia="sl-SI"/>
              </w:rPr>
            </w:pPr>
            <w:r w:rsidRPr="00FF344C">
              <w:rPr>
                <w:rFonts w:ascii="Arial" w:eastAsia="Times New Roman" w:hAnsi="Arial" w:cs="Arial"/>
                <w:sz w:val="18"/>
                <w:szCs w:val="20"/>
                <w:lang w:eastAsia="sl-SI"/>
              </w:rPr>
              <w:t>Sežana</w:t>
            </w:r>
          </w:p>
        </w:tc>
      </w:tr>
    </w:tbl>
    <w:p w14:paraId="500059D7" w14:textId="77777777" w:rsidR="009B2214" w:rsidRPr="001F16E6" w:rsidRDefault="009B2214" w:rsidP="006C433C">
      <w:pPr>
        <w:pStyle w:val="Style2"/>
        <w:numPr>
          <w:ilvl w:val="0"/>
          <w:numId w:val="0"/>
        </w:numPr>
        <w:jc w:val="both"/>
        <w:rPr>
          <w:rFonts w:ascii="Arial" w:hAnsi="Arial" w:cs="Arial"/>
          <w:sz w:val="20"/>
          <w:szCs w:val="20"/>
        </w:rPr>
      </w:pPr>
    </w:p>
    <w:p w14:paraId="3883661F" w14:textId="77777777" w:rsidR="00A60CC1" w:rsidRDefault="00A60CC1" w:rsidP="006C433C">
      <w:pPr>
        <w:tabs>
          <w:tab w:val="left" w:pos="0"/>
        </w:tabs>
        <w:spacing w:after="0" w:line="240" w:lineRule="auto"/>
        <w:jc w:val="both"/>
        <w:rPr>
          <w:rFonts w:ascii="Arial" w:hAnsi="Arial" w:cs="Arial"/>
          <w:color w:val="000000"/>
          <w:sz w:val="20"/>
          <w:szCs w:val="20"/>
        </w:rPr>
      </w:pPr>
    </w:p>
    <w:p w14:paraId="23F18503" w14:textId="77777777" w:rsidR="005B5947" w:rsidRPr="00A60CC1" w:rsidRDefault="005B5947"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3</w:t>
      </w:r>
      <w:r w:rsidR="00CB0B70">
        <w:rPr>
          <w:rFonts w:ascii="Arial" w:hAnsi="Arial" w:cs="Arial"/>
          <w:sz w:val="24"/>
          <w:szCs w:val="24"/>
        </w:rPr>
        <w:t>.</w:t>
      </w:r>
      <w:r w:rsidRPr="00A60CC1">
        <w:rPr>
          <w:rFonts w:ascii="Arial" w:hAnsi="Arial" w:cs="Arial"/>
          <w:sz w:val="24"/>
          <w:szCs w:val="24"/>
        </w:rPr>
        <w:t xml:space="preserve"> </w:t>
      </w:r>
      <w:r>
        <w:rPr>
          <w:rFonts w:ascii="Arial" w:hAnsi="Arial" w:cs="Arial"/>
          <w:sz w:val="24"/>
          <w:szCs w:val="24"/>
        </w:rPr>
        <w:t>Upravičenci</w:t>
      </w:r>
    </w:p>
    <w:p w14:paraId="03887E17" w14:textId="77777777" w:rsidR="005B5947" w:rsidRDefault="005B5947" w:rsidP="006C433C">
      <w:pPr>
        <w:tabs>
          <w:tab w:val="left" w:pos="0"/>
        </w:tabs>
        <w:spacing w:after="0" w:line="240" w:lineRule="auto"/>
        <w:jc w:val="both"/>
        <w:rPr>
          <w:rFonts w:ascii="Arial" w:hAnsi="Arial" w:cs="Arial"/>
          <w:color w:val="000000"/>
          <w:sz w:val="20"/>
          <w:szCs w:val="20"/>
        </w:rPr>
      </w:pPr>
    </w:p>
    <w:p w14:paraId="2659DC19" w14:textId="77777777" w:rsidR="005B5947" w:rsidRDefault="005B5947" w:rsidP="006C433C">
      <w:pPr>
        <w:spacing w:after="0" w:line="240" w:lineRule="auto"/>
        <w:jc w:val="both"/>
        <w:rPr>
          <w:rFonts w:ascii="Arial" w:hAnsi="Arial" w:cs="Arial"/>
          <w:sz w:val="20"/>
          <w:szCs w:val="20"/>
          <w:lang w:eastAsia="sl-SI"/>
        </w:rPr>
      </w:pPr>
      <w:r w:rsidRPr="005B5947">
        <w:rPr>
          <w:rFonts w:ascii="Arial" w:hAnsi="Arial" w:cs="Arial"/>
          <w:sz w:val="20"/>
          <w:szCs w:val="20"/>
          <w:lang w:eastAsia="sl-SI"/>
        </w:rPr>
        <w:t xml:space="preserve">Na javnem razpisu lahko sodelujejo podjetja, kot so opredeljena v skladu z </w:t>
      </w:r>
      <w:r w:rsidR="00494D55">
        <w:rPr>
          <w:rFonts w:ascii="Arial" w:hAnsi="Arial" w:cs="Arial"/>
          <w:sz w:val="20"/>
          <w:szCs w:val="20"/>
          <w:lang w:eastAsia="sl-SI"/>
        </w:rPr>
        <w:t>ZPOP-1,</w:t>
      </w:r>
      <w:r w:rsidRPr="005B5947">
        <w:rPr>
          <w:rFonts w:ascii="Arial" w:hAnsi="Arial" w:cs="Arial"/>
          <w:sz w:val="20"/>
          <w:szCs w:val="20"/>
          <w:lang w:eastAsia="sl-SI"/>
        </w:rPr>
        <w:t xml:space="preserve"> in sicer</w:t>
      </w:r>
      <w:r w:rsidR="00641BFF">
        <w:rPr>
          <w:rFonts w:ascii="Arial" w:hAnsi="Arial" w:cs="Arial"/>
          <w:sz w:val="20"/>
          <w:szCs w:val="20"/>
          <w:lang w:eastAsia="sl-SI"/>
        </w:rPr>
        <w:t xml:space="preserve"> je</w:t>
      </w:r>
      <w:r w:rsidRPr="005B5947">
        <w:rPr>
          <w:rFonts w:ascii="Arial" w:hAnsi="Arial" w:cs="Arial"/>
          <w:sz w:val="20"/>
          <w:szCs w:val="20"/>
          <w:lang w:eastAsia="sl-SI"/>
        </w:rPr>
        <w:t xml:space="preserve"> </w:t>
      </w:r>
      <w:r w:rsidRPr="00641BFF">
        <w:rPr>
          <w:rFonts w:ascii="Arial" w:hAnsi="Arial" w:cs="Arial"/>
          <w:sz w:val="20"/>
          <w:szCs w:val="20"/>
          <w:lang w:eastAsia="sl-SI"/>
        </w:rPr>
        <w:t>podjetje</w:t>
      </w:r>
      <w:r w:rsidRPr="005B5947">
        <w:rPr>
          <w:rFonts w:ascii="Arial" w:hAnsi="Arial" w:cs="Arial"/>
          <w:sz w:val="20"/>
          <w:szCs w:val="20"/>
          <w:lang w:eastAsia="sl-SI"/>
        </w:rPr>
        <w:t xml:space="preserve"> </w:t>
      </w:r>
      <w:r w:rsidR="00494D55">
        <w:rPr>
          <w:rFonts w:ascii="Arial" w:hAnsi="Arial" w:cs="Arial"/>
          <w:sz w:val="20"/>
          <w:szCs w:val="20"/>
          <w:lang w:eastAsia="sl-SI"/>
        </w:rPr>
        <w:t xml:space="preserve"> </w:t>
      </w:r>
      <w:r w:rsidRPr="005B5947">
        <w:rPr>
          <w:rFonts w:ascii="Arial" w:hAnsi="Arial" w:cs="Arial"/>
          <w:sz w:val="20"/>
          <w:szCs w:val="20"/>
          <w:lang w:eastAsia="sl-SI"/>
        </w:rPr>
        <w:t xml:space="preserve">vsaka pravna ali fizična oseba, ki se ukvarja z gospodarsko dejavnostjo, ne glede na njeno pravno obliko. </w:t>
      </w:r>
    </w:p>
    <w:p w14:paraId="605D7735" w14:textId="77777777" w:rsidR="009259BA" w:rsidRDefault="009259BA" w:rsidP="006C433C">
      <w:pPr>
        <w:spacing w:after="0" w:line="240" w:lineRule="auto"/>
        <w:jc w:val="both"/>
        <w:rPr>
          <w:rFonts w:ascii="Arial" w:hAnsi="Arial" w:cs="Arial"/>
          <w:sz w:val="20"/>
          <w:szCs w:val="20"/>
          <w:lang w:eastAsia="sl-SI"/>
        </w:rPr>
      </w:pPr>
    </w:p>
    <w:p w14:paraId="7CB31B12" w14:textId="65C64FD6" w:rsidR="009259BA" w:rsidRPr="009259BA" w:rsidRDefault="009259BA" w:rsidP="005910ED">
      <w:pPr>
        <w:spacing w:after="0" w:line="240" w:lineRule="auto"/>
        <w:jc w:val="both"/>
      </w:pPr>
      <w:r w:rsidRPr="00C06118">
        <w:rPr>
          <w:rFonts w:ascii="Arial" w:hAnsi="Arial" w:cs="Arial"/>
          <w:bCs/>
          <w:sz w:val="20"/>
          <w:szCs w:val="20"/>
        </w:rPr>
        <w:t xml:space="preserve">V skladu s 5. točko 1. člena Uredbe Komisije (EU) št. 651/2014 so upravičena podjetja s sedežem v Republiki Sloveniji v času ob oddaji vloge oziroma podjetja, ki imajo v času ob oddaji vloge sedež v katerikoli drugi državi članici Evropske unije, vendar pa imajo v času postopka prvega izplačila (ob izstavitvi prvega zahtevka za izplačilo) poslovni naslov podružnice v Republiki Sloveniji, kar pomeni, se bodo vsaj do trenutka oddaje prvega zahtevka za izplačilo vpisala v </w:t>
      </w:r>
      <w:r w:rsidR="00280AFA">
        <w:rPr>
          <w:rFonts w:ascii="Arial" w:hAnsi="Arial" w:cs="Arial"/>
          <w:bCs/>
          <w:sz w:val="20"/>
          <w:szCs w:val="20"/>
        </w:rPr>
        <w:t xml:space="preserve">Sodni </w:t>
      </w:r>
      <w:r w:rsidRPr="00C06118">
        <w:rPr>
          <w:rFonts w:ascii="Arial" w:hAnsi="Arial" w:cs="Arial"/>
          <w:bCs/>
          <w:sz w:val="20"/>
          <w:szCs w:val="20"/>
        </w:rPr>
        <w:t>register</w:t>
      </w:r>
      <w:r w:rsidR="00280AFA">
        <w:rPr>
          <w:rFonts w:ascii="Arial" w:hAnsi="Arial" w:cs="Arial"/>
          <w:bCs/>
          <w:sz w:val="20"/>
          <w:szCs w:val="20"/>
        </w:rPr>
        <w:t>.</w:t>
      </w:r>
      <w:r w:rsidRPr="00C06118">
        <w:rPr>
          <w:rFonts w:ascii="Arial" w:hAnsi="Arial" w:cs="Arial"/>
          <w:bCs/>
          <w:sz w:val="20"/>
          <w:szCs w:val="20"/>
        </w:rPr>
        <w:t xml:space="preserve"> Tak upravičenec mora vlogi priložiti izjavo o tem, da bo do oddaje prvega zahtevka za izplačilo izvedel zahtevan vpis ter o tem, v kateri regiji bo izvajal svojo dejavnost zaradi razdelitve sredstev. Tak upravičenec mora v vlogi navesti tudi ime zastopnika, oz. pooblaščenca v Republiki Sloveniji za prejem pisanj, po katerem bo postopek v zvezi z javnim razpisom pri upravičencu voden.</w:t>
      </w:r>
      <w:r w:rsidRPr="009259BA">
        <w:t xml:space="preserve"> </w:t>
      </w:r>
    </w:p>
    <w:p w14:paraId="7E22742D" w14:textId="77777777" w:rsidR="009259BA" w:rsidRPr="005B5947" w:rsidRDefault="009259BA" w:rsidP="006C433C">
      <w:pPr>
        <w:spacing w:after="0" w:line="240" w:lineRule="auto"/>
        <w:jc w:val="both"/>
        <w:rPr>
          <w:rFonts w:ascii="Arial" w:hAnsi="Arial" w:cs="Arial"/>
          <w:sz w:val="20"/>
          <w:szCs w:val="20"/>
          <w:lang w:eastAsia="sl-SI"/>
        </w:rPr>
      </w:pPr>
    </w:p>
    <w:p w14:paraId="0ACFDF42" w14:textId="77777777" w:rsidR="00006B28" w:rsidRDefault="00006B28" w:rsidP="006C433C">
      <w:pPr>
        <w:spacing w:after="0" w:line="240" w:lineRule="auto"/>
        <w:jc w:val="both"/>
        <w:rPr>
          <w:rFonts w:ascii="Arial" w:hAnsi="Arial" w:cs="Arial"/>
          <w:color w:val="000000"/>
          <w:sz w:val="20"/>
          <w:szCs w:val="20"/>
        </w:rPr>
      </w:pPr>
      <w:r w:rsidRPr="00865608">
        <w:rPr>
          <w:rFonts w:ascii="Arial" w:hAnsi="Arial" w:cs="Arial"/>
          <w:sz w:val="20"/>
          <w:szCs w:val="20"/>
          <w:lang w:eastAsia="sl-SI"/>
        </w:rPr>
        <w:t xml:space="preserve">V okviru javnega razpisa kot upravičenci niso upravičene </w:t>
      </w:r>
      <w:r w:rsidRPr="00865608">
        <w:rPr>
          <w:rFonts w:ascii="Arial" w:hAnsi="Arial" w:cs="Arial"/>
          <w:color w:val="000000"/>
          <w:sz w:val="20"/>
          <w:szCs w:val="20"/>
        </w:rPr>
        <w:t>javne raziskovalne organizacije</w:t>
      </w:r>
      <w:r w:rsidRPr="00865608">
        <w:rPr>
          <w:rStyle w:val="Sprotnaopomba-sklic"/>
          <w:rFonts w:ascii="Arial" w:hAnsi="Arial" w:cs="Arial"/>
          <w:color w:val="000000"/>
          <w:sz w:val="20"/>
          <w:szCs w:val="20"/>
        </w:rPr>
        <w:footnoteReference w:id="12"/>
      </w:r>
      <w:r w:rsidRPr="00865608">
        <w:rPr>
          <w:rFonts w:ascii="Arial" w:hAnsi="Arial" w:cs="Arial"/>
          <w:sz w:val="20"/>
          <w:szCs w:val="20"/>
          <w:lang w:eastAsia="sl-SI"/>
        </w:rPr>
        <w:t xml:space="preserve">, ki pa lahko nastopajo za posamezne upravičence kot zunanji izvajalci. </w:t>
      </w:r>
      <w:r w:rsidRPr="00865608">
        <w:rPr>
          <w:rFonts w:ascii="Arial" w:hAnsi="Arial" w:cs="Arial"/>
          <w:color w:val="000000"/>
          <w:sz w:val="20"/>
          <w:szCs w:val="20"/>
        </w:rPr>
        <w:t>Zunanji i</w:t>
      </w:r>
      <w:r w:rsidRPr="00865608">
        <w:rPr>
          <w:rFonts w:ascii="Arial" w:hAnsi="Arial" w:cs="Arial"/>
          <w:bCs/>
          <w:iCs/>
          <w:color w:val="000000"/>
          <w:sz w:val="20"/>
          <w:szCs w:val="20"/>
        </w:rPr>
        <w:t>zvajalec ne sme biti 25% ali več lastniško povezan z upravičencem.</w:t>
      </w:r>
      <w:r w:rsidRPr="00012A20">
        <w:rPr>
          <w:rFonts w:ascii="Arial" w:hAnsi="Arial" w:cs="Arial"/>
          <w:bCs/>
          <w:iCs/>
          <w:color w:val="000000"/>
          <w:sz w:val="20"/>
          <w:szCs w:val="20"/>
        </w:rPr>
        <w:t xml:space="preserve"> </w:t>
      </w:r>
    </w:p>
    <w:p w14:paraId="63B492A8" w14:textId="77777777" w:rsidR="00A60CC1" w:rsidRDefault="00A60CC1" w:rsidP="006C433C">
      <w:pPr>
        <w:tabs>
          <w:tab w:val="left" w:pos="0"/>
        </w:tabs>
        <w:spacing w:after="0" w:line="240" w:lineRule="auto"/>
        <w:jc w:val="both"/>
        <w:rPr>
          <w:rFonts w:ascii="Arial" w:hAnsi="Arial" w:cs="Arial"/>
          <w:color w:val="000000"/>
          <w:sz w:val="20"/>
          <w:szCs w:val="20"/>
        </w:rPr>
      </w:pPr>
    </w:p>
    <w:p w14:paraId="216B3344" w14:textId="77777777" w:rsidR="005B5947" w:rsidRDefault="005B5947" w:rsidP="006C433C">
      <w:pPr>
        <w:tabs>
          <w:tab w:val="left" w:pos="0"/>
        </w:tabs>
        <w:spacing w:after="0" w:line="240" w:lineRule="auto"/>
        <w:jc w:val="both"/>
        <w:rPr>
          <w:rFonts w:ascii="Arial" w:hAnsi="Arial" w:cs="Arial"/>
          <w:color w:val="000000"/>
          <w:sz w:val="20"/>
          <w:szCs w:val="20"/>
        </w:rPr>
      </w:pPr>
    </w:p>
    <w:p w14:paraId="289A7153" w14:textId="77777777" w:rsidR="005B5947" w:rsidRPr="00720EDF" w:rsidRDefault="00CB0B70" w:rsidP="006C433C">
      <w:pPr>
        <w:pStyle w:val="Naslov1"/>
        <w:numPr>
          <w:ilvl w:val="0"/>
          <w:numId w:val="0"/>
        </w:numPr>
        <w:spacing w:before="0" w:after="0" w:line="240" w:lineRule="auto"/>
        <w:rPr>
          <w:rFonts w:ascii="Arial" w:hAnsi="Arial" w:cs="Arial"/>
          <w:sz w:val="24"/>
          <w:szCs w:val="24"/>
        </w:rPr>
      </w:pPr>
      <w:r>
        <w:rPr>
          <w:rFonts w:ascii="Arial" w:hAnsi="Arial" w:cs="Arial"/>
          <w:sz w:val="24"/>
          <w:szCs w:val="24"/>
        </w:rPr>
        <w:t>4.</w:t>
      </w:r>
      <w:r w:rsidR="00004BB7">
        <w:rPr>
          <w:rFonts w:ascii="Arial" w:hAnsi="Arial" w:cs="Arial"/>
          <w:sz w:val="24"/>
          <w:szCs w:val="24"/>
        </w:rPr>
        <w:t xml:space="preserve"> </w:t>
      </w:r>
      <w:r w:rsidR="005B5947" w:rsidRPr="00720EDF">
        <w:rPr>
          <w:rFonts w:ascii="Arial" w:hAnsi="Arial" w:cs="Arial"/>
          <w:sz w:val="24"/>
          <w:szCs w:val="24"/>
        </w:rPr>
        <w:t xml:space="preserve">Dokazila </w:t>
      </w:r>
      <w:r w:rsidR="00705199" w:rsidRPr="00720EDF">
        <w:rPr>
          <w:rFonts w:ascii="Arial" w:hAnsi="Arial" w:cs="Arial"/>
          <w:sz w:val="24"/>
          <w:szCs w:val="24"/>
        </w:rPr>
        <w:t xml:space="preserve">pogojev za kandidiranje na JR </w:t>
      </w:r>
    </w:p>
    <w:p w14:paraId="47FA4AC7" w14:textId="77777777" w:rsidR="003913FD" w:rsidRDefault="003913FD" w:rsidP="003913FD">
      <w:pPr>
        <w:rPr>
          <w:rFonts w:ascii="Arial" w:hAnsi="Arial" w:cs="Arial"/>
          <w:sz w:val="20"/>
          <w:szCs w:val="20"/>
          <w:lang w:eastAsia="sl-SI"/>
        </w:rPr>
      </w:pPr>
    </w:p>
    <w:p w14:paraId="68139506" w14:textId="77777777" w:rsidR="003913FD" w:rsidRPr="003913FD" w:rsidRDefault="003913FD" w:rsidP="00C10FB7">
      <w:pPr>
        <w:pStyle w:val="Odstavekseznama"/>
        <w:spacing w:after="0" w:line="240" w:lineRule="auto"/>
        <w:ind w:left="0"/>
        <w:rPr>
          <w:rFonts w:ascii="Arial" w:hAnsi="Arial" w:cs="Arial"/>
          <w:sz w:val="20"/>
          <w:szCs w:val="20"/>
          <w:lang w:eastAsia="sl-SI"/>
        </w:rPr>
      </w:pPr>
      <w:r w:rsidRPr="003913FD">
        <w:rPr>
          <w:rFonts w:ascii="Arial" w:hAnsi="Arial" w:cs="Arial"/>
          <w:sz w:val="20"/>
          <w:szCs w:val="20"/>
          <w:lang w:eastAsia="sl-SI"/>
        </w:rPr>
        <w:t xml:space="preserve">Navedene pogoje iz 4. točke javnega razpisa  prijavitelj dokazuje: </w:t>
      </w:r>
    </w:p>
    <w:p w14:paraId="5248F420" w14:textId="77777777" w:rsidR="003913FD" w:rsidRPr="00C10FB7" w:rsidRDefault="003913FD" w:rsidP="00006F82">
      <w:pPr>
        <w:pStyle w:val="Odstavekseznama"/>
        <w:numPr>
          <w:ilvl w:val="0"/>
          <w:numId w:val="54"/>
        </w:numPr>
        <w:jc w:val="both"/>
      </w:pPr>
      <w:r w:rsidRPr="00C10FB7">
        <w:rPr>
          <w:rFonts w:ascii="Arial" w:hAnsi="Arial" w:cs="Arial"/>
          <w:sz w:val="20"/>
          <w:szCs w:val="20"/>
        </w:rPr>
        <w:t xml:space="preserve">s podpisano in žigosano izjavo o strinjanju z razpisnimi pogoji (Obrazec 2 – »Izjava o strinjanju z vsebino javnega razpisa«), </w:t>
      </w:r>
    </w:p>
    <w:p w14:paraId="53CA4D82" w14:textId="39E911A9" w:rsidR="003913FD" w:rsidRDefault="003913FD" w:rsidP="00006F82">
      <w:pPr>
        <w:pStyle w:val="Odstavekseznama"/>
        <w:numPr>
          <w:ilvl w:val="0"/>
          <w:numId w:val="54"/>
        </w:numPr>
        <w:jc w:val="both"/>
      </w:pPr>
      <w:r w:rsidRPr="00C10FB7">
        <w:rPr>
          <w:rFonts w:ascii="Arial" w:hAnsi="Arial" w:cs="Arial"/>
          <w:sz w:val="20"/>
          <w:szCs w:val="20"/>
        </w:rPr>
        <w:t xml:space="preserve">število zaposlenih na dan </w:t>
      </w:r>
      <w:r w:rsidR="00EC1091">
        <w:rPr>
          <w:rFonts w:ascii="Arial" w:hAnsi="Arial" w:cs="Arial"/>
          <w:sz w:val="20"/>
          <w:szCs w:val="20"/>
        </w:rPr>
        <w:t>30.11.2016</w:t>
      </w:r>
      <w:r w:rsidRPr="00C10FB7">
        <w:rPr>
          <w:rFonts w:ascii="Arial" w:hAnsi="Arial" w:cs="Arial"/>
          <w:sz w:val="20"/>
          <w:szCs w:val="20"/>
        </w:rPr>
        <w:t xml:space="preserve"> s potrdilom Zavoda za zdravstveno zavarovanje Slovenije ali, za podjetja, ki za navedeno obdobje še niso bila registrirana v Republiki Sloveniji, drugim ustreznim potrdilom o številu zaposlenih,</w:t>
      </w:r>
      <w:r>
        <w:t xml:space="preserve"> </w:t>
      </w:r>
    </w:p>
    <w:p w14:paraId="130C64EC" w14:textId="5319D8EF" w:rsidR="003913FD" w:rsidRDefault="003913FD" w:rsidP="00006F82">
      <w:pPr>
        <w:pStyle w:val="Odstavekseznama"/>
        <w:numPr>
          <w:ilvl w:val="0"/>
          <w:numId w:val="54"/>
        </w:numPr>
        <w:jc w:val="both"/>
      </w:pPr>
      <w:r w:rsidRPr="00C10FB7">
        <w:rPr>
          <w:rFonts w:ascii="Arial" w:hAnsi="Arial" w:cs="Arial"/>
          <w:sz w:val="20"/>
          <w:szCs w:val="20"/>
        </w:rPr>
        <w:t>podjetje s sedežem v katerikoli drugi državi članici Evropske unije in</w:t>
      </w:r>
      <w:r w:rsidR="008674C5">
        <w:rPr>
          <w:rFonts w:ascii="Arial" w:hAnsi="Arial" w:cs="Arial"/>
          <w:sz w:val="20"/>
          <w:szCs w:val="20"/>
        </w:rPr>
        <w:t>,</w:t>
      </w:r>
      <w:r w:rsidRPr="00C10FB7">
        <w:rPr>
          <w:rFonts w:ascii="Arial" w:hAnsi="Arial" w:cs="Arial"/>
          <w:sz w:val="20"/>
          <w:szCs w:val="20"/>
        </w:rPr>
        <w:t xml:space="preserve"> ki ob oddaji vloge na javni razpis nima poslovnega naslova podružnice v Republiki Sloveniji, mora vlogi na javni razpis priložiti izjavo o tem, da bo do oddaje prvega zahtevka za izplačilo izvedlo zahtevan vpis v </w:t>
      </w:r>
      <w:r w:rsidR="00111435">
        <w:rPr>
          <w:rFonts w:ascii="Arial" w:hAnsi="Arial" w:cs="Arial"/>
          <w:sz w:val="20"/>
          <w:szCs w:val="20"/>
        </w:rPr>
        <w:t>Sodni</w:t>
      </w:r>
      <w:r w:rsidR="00111435" w:rsidRPr="00C10FB7">
        <w:rPr>
          <w:rFonts w:ascii="Arial" w:hAnsi="Arial" w:cs="Arial"/>
          <w:sz w:val="20"/>
          <w:szCs w:val="20"/>
        </w:rPr>
        <w:t xml:space="preserve"> </w:t>
      </w:r>
      <w:r w:rsidRPr="00C10FB7">
        <w:rPr>
          <w:rFonts w:ascii="Arial" w:hAnsi="Arial" w:cs="Arial"/>
          <w:sz w:val="20"/>
          <w:szCs w:val="20"/>
        </w:rPr>
        <w:t>register ter o tem, v kateri regiji bo izvajalo svojo dejavnost,</w:t>
      </w:r>
      <w:r>
        <w:t xml:space="preserve"> </w:t>
      </w:r>
    </w:p>
    <w:p w14:paraId="5D886C67" w14:textId="21A437B8" w:rsidR="003913FD" w:rsidRDefault="003913FD" w:rsidP="00006F82">
      <w:pPr>
        <w:pStyle w:val="Odstavekseznama"/>
        <w:numPr>
          <w:ilvl w:val="0"/>
          <w:numId w:val="54"/>
        </w:numPr>
        <w:jc w:val="both"/>
      </w:pPr>
      <w:r w:rsidRPr="00C10FB7">
        <w:rPr>
          <w:rFonts w:ascii="Arial" w:hAnsi="Arial" w:cs="Arial"/>
          <w:b/>
          <w:bCs/>
          <w:sz w:val="20"/>
          <w:szCs w:val="20"/>
        </w:rPr>
        <w:t>slovenski prijavitelji</w:t>
      </w:r>
      <w:r w:rsidRPr="00C10FB7">
        <w:rPr>
          <w:rFonts w:ascii="Arial" w:hAnsi="Arial" w:cs="Arial"/>
          <w:sz w:val="20"/>
          <w:szCs w:val="20"/>
        </w:rPr>
        <w:t xml:space="preserve"> so dolžni izpolniti in podpisati pooblastilo agenciji za pridobitev dokazil iz </w:t>
      </w:r>
      <w:r w:rsidR="00111435">
        <w:rPr>
          <w:rFonts w:ascii="Arial" w:hAnsi="Arial" w:cs="Arial"/>
          <w:sz w:val="20"/>
          <w:szCs w:val="20"/>
        </w:rPr>
        <w:t>uradnih evidenc</w:t>
      </w:r>
      <w:r w:rsidRPr="00C10FB7">
        <w:rPr>
          <w:rFonts w:ascii="Arial" w:hAnsi="Arial" w:cs="Arial"/>
          <w:sz w:val="20"/>
          <w:szCs w:val="20"/>
        </w:rPr>
        <w:t xml:space="preserve"> (Obrazca 2A in 2B). V kolikor že sami razpolagajo s potrdili, jih lahko priložijo vlogi, pri čemer morajo biti potrdila veljavna in ne smejo biti starejša od datuma objave javnega razpisa.</w:t>
      </w:r>
      <w:r>
        <w:t xml:space="preserve"> </w:t>
      </w:r>
    </w:p>
    <w:p w14:paraId="55B38DDF" w14:textId="33FA6117" w:rsidR="00493B2C" w:rsidRPr="00C10FB7" w:rsidRDefault="003913FD" w:rsidP="00006F82">
      <w:pPr>
        <w:pStyle w:val="Odstavekseznama"/>
        <w:numPr>
          <w:ilvl w:val="0"/>
          <w:numId w:val="54"/>
        </w:numPr>
        <w:jc w:val="both"/>
      </w:pPr>
      <w:r w:rsidRPr="003913FD">
        <w:rPr>
          <w:rFonts w:ascii="Arial" w:hAnsi="Arial" w:cs="Arial"/>
          <w:b/>
          <w:bCs/>
          <w:sz w:val="20"/>
          <w:szCs w:val="20"/>
        </w:rPr>
        <w:t>tuji prijavitelji</w:t>
      </w:r>
      <w:r w:rsidRPr="003913FD">
        <w:rPr>
          <w:rFonts w:ascii="Arial" w:hAnsi="Arial" w:cs="Arial"/>
          <w:sz w:val="20"/>
          <w:szCs w:val="20"/>
        </w:rPr>
        <w:t xml:space="preserve"> so dolžni sami pridobiti in priložiti dokazila iz </w:t>
      </w:r>
      <w:r w:rsidR="00111435">
        <w:rPr>
          <w:rFonts w:ascii="Arial" w:hAnsi="Arial" w:cs="Arial"/>
          <w:sz w:val="20"/>
          <w:szCs w:val="20"/>
        </w:rPr>
        <w:t>uradnih evidenc</w:t>
      </w:r>
      <w:r w:rsidRPr="003913FD">
        <w:rPr>
          <w:rFonts w:ascii="Arial" w:hAnsi="Arial" w:cs="Arial"/>
          <w:sz w:val="20"/>
          <w:szCs w:val="20"/>
        </w:rPr>
        <w:t xml:space="preserve"> matične države in sicer:</w:t>
      </w:r>
    </w:p>
    <w:p w14:paraId="645697C6" w14:textId="276B81A1" w:rsidR="00E1769E" w:rsidRPr="00D618DD" w:rsidRDefault="003913FD" w:rsidP="00006F82">
      <w:pPr>
        <w:pStyle w:val="Odstavekseznama"/>
        <w:numPr>
          <w:ilvl w:val="0"/>
          <w:numId w:val="55"/>
        </w:numPr>
        <w:jc w:val="both"/>
      </w:pPr>
      <w:r w:rsidRPr="003913FD">
        <w:rPr>
          <w:rFonts w:ascii="Arial" w:hAnsi="Arial" w:cs="Arial"/>
          <w:sz w:val="20"/>
          <w:szCs w:val="20"/>
        </w:rPr>
        <w:t>potrdilo o nekaznovanosti, ki dokazuje, da podjetje</w:t>
      </w:r>
      <w:r w:rsidR="00C10FB7">
        <w:rPr>
          <w:rFonts w:ascii="Arial" w:hAnsi="Arial" w:cs="Arial"/>
          <w:sz w:val="20"/>
          <w:szCs w:val="20"/>
        </w:rPr>
        <w:t xml:space="preserve"> </w:t>
      </w:r>
      <w:r w:rsidR="00E30AFF">
        <w:rPr>
          <w:rFonts w:ascii="Arial" w:hAnsi="Arial" w:cs="Arial"/>
          <w:sz w:val="20"/>
          <w:szCs w:val="20"/>
        </w:rPr>
        <w:t>in</w:t>
      </w:r>
      <w:r w:rsidR="00C75AC9">
        <w:rPr>
          <w:rFonts w:ascii="Arial" w:hAnsi="Arial" w:cs="Arial"/>
          <w:sz w:val="20"/>
          <w:szCs w:val="20"/>
        </w:rPr>
        <w:t xml:space="preserve"> njegov </w:t>
      </w:r>
      <w:r w:rsidR="00C75AC9" w:rsidRPr="00427C1C">
        <w:rPr>
          <w:rFonts w:ascii="Arial" w:hAnsi="Arial" w:cs="Arial"/>
          <w:sz w:val="20"/>
          <w:szCs w:val="20"/>
        </w:rPr>
        <w:t>zakoniti zastopnik</w:t>
      </w:r>
      <w:r w:rsidR="00A8652A">
        <w:rPr>
          <w:rFonts w:ascii="Arial" w:hAnsi="Arial" w:cs="Arial"/>
          <w:sz w:val="20"/>
          <w:szCs w:val="20"/>
        </w:rPr>
        <w:t xml:space="preserve">/odgovorna oseba </w:t>
      </w:r>
      <w:r w:rsidRPr="00427C1C">
        <w:rPr>
          <w:rFonts w:ascii="Arial" w:hAnsi="Arial" w:cs="Arial"/>
          <w:sz w:val="20"/>
          <w:szCs w:val="20"/>
        </w:rPr>
        <w:t>ni</w:t>
      </w:r>
      <w:r w:rsidR="001326AC" w:rsidRPr="00427C1C">
        <w:rPr>
          <w:rFonts w:ascii="Arial" w:hAnsi="Arial" w:cs="Arial"/>
          <w:sz w:val="20"/>
          <w:szCs w:val="20"/>
        </w:rPr>
        <w:t>sta</w:t>
      </w:r>
      <w:r w:rsidRPr="00427C1C">
        <w:rPr>
          <w:rFonts w:ascii="Arial" w:hAnsi="Arial" w:cs="Arial"/>
          <w:sz w:val="20"/>
          <w:szCs w:val="20"/>
        </w:rPr>
        <w:t xml:space="preserve"> zabeležen</w:t>
      </w:r>
      <w:r w:rsidR="001326AC" w:rsidRPr="00D618DD">
        <w:rPr>
          <w:rFonts w:ascii="Arial" w:hAnsi="Arial" w:cs="Arial"/>
          <w:sz w:val="20"/>
          <w:szCs w:val="20"/>
        </w:rPr>
        <w:t>a</w:t>
      </w:r>
      <w:r w:rsidRPr="00D618DD">
        <w:rPr>
          <w:rFonts w:ascii="Arial" w:hAnsi="Arial" w:cs="Arial"/>
          <w:sz w:val="20"/>
          <w:szCs w:val="20"/>
        </w:rPr>
        <w:t xml:space="preserve"> v kazenski evidenci,</w:t>
      </w:r>
    </w:p>
    <w:p w14:paraId="6909791E" w14:textId="77777777" w:rsidR="003636C5" w:rsidRPr="001F20D9" w:rsidRDefault="003913FD" w:rsidP="00006F82">
      <w:pPr>
        <w:pStyle w:val="Odstavekseznama"/>
        <w:numPr>
          <w:ilvl w:val="0"/>
          <w:numId w:val="55"/>
        </w:numPr>
        <w:jc w:val="both"/>
      </w:pPr>
      <w:r w:rsidRPr="00D618DD">
        <w:rPr>
          <w:rFonts w:ascii="Arial" w:hAnsi="Arial" w:cs="Arial"/>
          <w:sz w:val="20"/>
          <w:szCs w:val="20"/>
        </w:rPr>
        <w:t xml:space="preserve">potrdilo, da podjetje </w:t>
      </w:r>
      <w:r w:rsidR="00E30AFF" w:rsidRPr="00427C1C">
        <w:rPr>
          <w:rFonts w:ascii="Arial" w:hAnsi="Arial" w:cs="Arial"/>
          <w:sz w:val="20"/>
          <w:szCs w:val="20"/>
        </w:rPr>
        <w:t>in</w:t>
      </w:r>
      <w:r w:rsidR="00C10FB7" w:rsidRPr="00427C1C">
        <w:rPr>
          <w:rFonts w:ascii="Arial" w:hAnsi="Arial" w:cs="Arial"/>
          <w:sz w:val="20"/>
          <w:szCs w:val="20"/>
        </w:rPr>
        <w:t xml:space="preserve"> </w:t>
      </w:r>
      <w:r w:rsidR="00C75AC9" w:rsidRPr="00427C1C">
        <w:rPr>
          <w:rFonts w:ascii="Arial" w:hAnsi="Arial" w:cs="Arial"/>
          <w:sz w:val="20"/>
          <w:szCs w:val="20"/>
        </w:rPr>
        <w:t>njegov zakoniti zastopnik</w:t>
      </w:r>
      <w:r w:rsidR="00A8652A">
        <w:rPr>
          <w:rFonts w:ascii="Arial" w:hAnsi="Arial" w:cs="Arial"/>
          <w:sz w:val="20"/>
          <w:szCs w:val="20"/>
        </w:rPr>
        <w:t>/odgovorna oseba nista v kazenskem postopku</w:t>
      </w:r>
      <w:r w:rsidRPr="00427C1C">
        <w:rPr>
          <w:rFonts w:ascii="Arial" w:hAnsi="Arial" w:cs="Arial"/>
          <w:sz w:val="20"/>
          <w:szCs w:val="20"/>
        </w:rPr>
        <w:t>, pri čemer dokazila ne smejo biti starejša od datuma objave javnega razpisa.</w:t>
      </w:r>
    </w:p>
    <w:p w14:paraId="1211F3D6" w14:textId="0C94C176" w:rsidR="001F20D9" w:rsidRPr="00E22586" w:rsidRDefault="001F20D9" w:rsidP="001F20D9">
      <w:pPr>
        <w:pStyle w:val="Odstavekseznama"/>
        <w:numPr>
          <w:ilvl w:val="0"/>
          <w:numId w:val="54"/>
        </w:numPr>
        <w:jc w:val="both"/>
        <w:rPr>
          <w:rFonts w:ascii="Arial" w:hAnsi="Arial" w:cs="Arial"/>
          <w:sz w:val="20"/>
          <w:szCs w:val="20"/>
        </w:rPr>
      </w:pPr>
      <w:r w:rsidRPr="00E22586">
        <w:rPr>
          <w:rFonts w:ascii="Arial" w:hAnsi="Arial" w:cs="Arial"/>
          <w:sz w:val="20"/>
          <w:szCs w:val="20"/>
        </w:rPr>
        <w:t>in drugimi dokazili, ki so priloge pri posameznih obrazcih iz razpisne dokumentacije.</w:t>
      </w:r>
    </w:p>
    <w:p w14:paraId="2B786D35" w14:textId="77777777" w:rsidR="003D576B" w:rsidRDefault="003D576B" w:rsidP="00641BFF">
      <w:pPr>
        <w:jc w:val="both"/>
        <w:rPr>
          <w:rFonts w:ascii="Arial" w:hAnsi="Arial" w:cs="Arial"/>
          <w:bCs/>
          <w:sz w:val="20"/>
          <w:szCs w:val="20"/>
        </w:rPr>
      </w:pPr>
      <w:r>
        <w:rPr>
          <w:rFonts w:ascii="Arial" w:hAnsi="Arial" w:cs="Arial"/>
          <w:bCs/>
          <w:sz w:val="20"/>
          <w:szCs w:val="20"/>
        </w:rPr>
        <w:t>Pooblastila za pridobitev podatkov iz uradnih evidenc morajo biti predložena za vse odgovorne osebe/zakonite zastopnike, vpisane v AJPES.</w:t>
      </w:r>
    </w:p>
    <w:p w14:paraId="46026704" w14:textId="77777777" w:rsidR="000076CF" w:rsidRDefault="000076CF" w:rsidP="00641BFF">
      <w:pPr>
        <w:spacing w:after="0" w:line="240" w:lineRule="auto"/>
        <w:jc w:val="both"/>
        <w:rPr>
          <w:rFonts w:ascii="Arial" w:hAnsi="Arial" w:cs="Arial"/>
          <w:bCs/>
          <w:sz w:val="20"/>
          <w:szCs w:val="20"/>
        </w:rPr>
      </w:pPr>
      <w:r>
        <w:rPr>
          <w:rFonts w:ascii="Arial" w:hAnsi="Arial" w:cs="Arial"/>
          <w:bCs/>
          <w:sz w:val="20"/>
          <w:szCs w:val="20"/>
        </w:rPr>
        <w:t>V zvezi z izpolnjevanjem pogoja nekaznovanosti s strani zakonitega zastopnika tujega prijavitelja velja sledeče:</w:t>
      </w:r>
    </w:p>
    <w:p w14:paraId="6536D958" w14:textId="77777777" w:rsidR="00E30AFF" w:rsidRDefault="00E30AFF" w:rsidP="00641BFF">
      <w:pPr>
        <w:spacing w:after="0" w:line="240" w:lineRule="auto"/>
        <w:jc w:val="both"/>
        <w:rPr>
          <w:rFonts w:ascii="Arial" w:hAnsi="Arial" w:cs="Arial"/>
          <w:bCs/>
          <w:sz w:val="20"/>
          <w:szCs w:val="20"/>
        </w:rPr>
      </w:pPr>
      <w:r>
        <w:rPr>
          <w:rFonts w:ascii="Arial" w:hAnsi="Arial" w:cs="Arial"/>
          <w:bCs/>
          <w:sz w:val="20"/>
          <w:szCs w:val="20"/>
        </w:rPr>
        <w:t>V kolikor ima prijavitelj sedež v tujini (tuj prijavitelj), je potrebno za njegovega zakonitega zastopnika, ki ni državljan RS, predložiti originalno potrdilo ali notarsko overjeno fotokopijo potrdila o nekaznovanosti iz tuje kazenske evidence (notarski žig mora biti originalen), priložen pa mora biti tudi originalen prevod tega potrdila s strani sodnega tolmača.</w:t>
      </w:r>
    </w:p>
    <w:p w14:paraId="043CFD75" w14:textId="77777777" w:rsidR="00E30AFF" w:rsidRDefault="00E30AFF" w:rsidP="00641BFF">
      <w:pPr>
        <w:spacing w:after="0" w:line="240" w:lineRule="auto"/>
        <w:jc w:val="both"/>
        <w:rPr>
          <w:rFonts w:ascii="Arial" w:hAnsi="Arial" w:cs="Arial"/>
          <w:bCs/>
          <w:sz w:val="20"/>
          <w:szCs w:val="20"/>
        </w:rPr>
      </w:pPr>
    </w:p>
    <w:p w14:paraId="32D427FA" w14:textId="77777777" w:rsidR="00E30AFF" w:rsidRPr="00E30AFF" w:rsidRDefault="00E30AFF" w:rsidP="00420679">
      <w:pPr>
        <w:spacing w:after="0" w:line="240" w:lineRule="auto"/>
        <w:jc w:val="both"/>
        <w:rPr>
          <w:rFonts w:ascii="Arial" w:hAnsi="Arial" w:cs="Arial"/>
          <w:bCs/>
          <w:sz w:val="20"/>
          <w:szCs w:val="20"/>
        </w:rPr>
      </w:pPr>
      <w:r>
        <w:rPr>
          <w:rFonts w:ascii="Arial" w:hAnsi="Arial" w:cs="Arial"/>
          <w:bCs/>
          <w:sz w:val="20"/>
          <w:szCs w:val="20"/>
        </w:rPr>
        <w:t>V kolikor ima prijavitelj sedež v tujini, je potrebno za njegovega zakonitega zastopnika, ki je državljan RS, predložiti soglasje za pridobitev podatkov iz Kazenske evidence RS.</w:t>
      </w:r>
    </w:p>
    <w:p w14:paraId="100E7DB0" w14:textId="77777777" w:rsidR="00E30AFF" w:rsidRDefault="00E30AFF" w:rsidP="003913FD">
      <w:pPr>
        <w:spacing w:after="0" w:line="240" w:lineRule="auto"/>
        <w:jc w:val="both"/>
        <w:rPr>
          <w:rFonts w:ascii="Arial" w:hAnsi="Arial" w:cs="Arial"/>
          <w:b/>
          <w:bCs/>
          <w:sz w:val="20"/>
          <w:szCs w:val="20"/>
        </w:rPr>
      </w:pPr>
    </w:p>
    <w:p w14:paraId="16F87094" w14:textId="77777777" w:rsidR="002C705C" w:rsidRDefault="003913FD" w:rsidP="003913FD">
      <w:pPr>
        <w:spacing w:after="0" w:line="240" w:lineRule="auto"/>
        <w:jc w:val="both"/>
      </w:pPr>
      <w:r>
        <w:rPr>
          <w:rFonts w:ascii="Arial" w:hAnsi="Arial" w:cs="Arial"/>
          <w:b/>
          <w:bCs/>
          <w:sz w:val="20"/>
          <w:szCs w:val="20"/>
        </w:rPr>
        <w:t>Vsa dokazila in utemeljitve tujih prijaviteljev</w:t>
      </w:r>
      <w:r>
        <w:rPr>
          <w:rFonts w:ascii="Arial" w:hAnsi="Arial" w:cs="Arial"/>
          <w:sz w:val="20"/>
          <w:szCs w:val="20"/>
        </w:rPr>
        <w:t xml:space="preserve"> morajo biti prevedene v slovenski jezik s strani sodnega tolmača.</w:t>
      </w:r>
      <w:r>
        <w:t xml:space="preserve"> </w:t>
      </w:r>
    </w:p>
    <w:p w14:paraId="5403949D" w14:textId="77777777" w:rsidR="002C705C" w:rsidRDefault="002C705C" w:rsidP="003913FD">
      <w:pPr>
        <w:spacing w:after="0" w:line="240" w:lineRule="auto"/>
        <w:jc w:val="both"/>
      </w:pPr>
    </w:p>
    <w:p w14:paraId="28692361" w14:textId="77777777" w:rsidR="006C7490" w:rsidRDefault="003913FD" w:rsidP="003913FD">
      <w:pPr>
        <w:spacing w:after="0" w:line="240" w:lineRule="auto"/>
        <w:jc w:val="both"/>
        <w:rPr>
          <w:rFonts w:ascii="Arial" w:hAnsi="Arial" w:cs="Arial"/>
          <w:sz w:val="20"/>
          <w:szCs w:val="20"/>
          <w:lang w:eastAsia="sl-SI"/>
        </w:rPr>
      </w:pPr>
      <w:r>
        <w:rPr>
          <w:rFonts w:ascii="Arial" w:hAnsi="Arial" w:cs="Arial"/>
          <w:sz w:val="20"/>
          <w:szCs w:val="20"/>
        </w:rPr>
        <w:t>Agencija  bo lahko pogoje preverjala iz javno dostopnih evidenc ali zahtevala dodatne obrazložitve s strani prijavitelja. Izpolnjevanje pogojev mora izhajati iz celotne vloge.</w:t>
      </w:r>
      <w:r>
        <w:t xml:space="preserve"> </w:t>
      </w:r>
      <w:r>
        <w:br/>
      </w:r>
      <w:r>
        <w:br/>
      </w:r>
      <w:r>
        <w:rPr>
          <w:rFonts w:ascii="Arial" w:hAnsi="Arial" w:cs="Arial"/>
          <w:sz w:val="20"/>
          <w:szCs w:val="20"/>
        </w:rPr>
        <w:t>Podjetja, ki ob oddaji vloge še nimajo sedeža v Republiki Sloveniji, morajo smiselno priložiti k vlogi ustrezna dokazila, iz katerih bo razvidno izpolnjevanje pogojev za kandidiranje.</w:t>
      </w:r>
      <w:r>
        <w:t xml:space="preserve"> </w:t>
      </w:r>
      <w:r>
        <w:br/>
      </w:r>
    </w:p>
    <w:p w14:paraId="647EF9A2" w14:textId="77777777" w:rsidR="00615AA8" w:rsidRDefault="00615AA8" w:rsidP="006C433C">
      <w:pPr>
        <w:spacing w:after="0" w:line="240" w:lineRule="auto"/>
        <w:jc w:val="both"/>
        <w:rPr>
          <w:rFonts w:ascii="Arial" w:hAnsi="Arial" w:cs="Arial"/>
          <w:sz w:val="20"/>
          <w:szCs w:val="20"/>
          <w:lang w:eastAsia="sl-SI"/>
        </w:rPr>
      </w:pPr>
    </w:p>
    <w:p w14:paraId="763B9AEF" w14:textId="77777777" w:rsidR="009F2600" w:rsidRDefault="009F2600" w:rsidP="006C433C">
      <w:pPr>
        <w:spacing w:after="0" w:line="240" w:lineRule="auto"/>
        <w:jc w:val="both"/>
        <w:rPr>
          <w:rFonts w:ascii="Arial" w:hAnsi="Arial" w:cs="Arial"/>
          <w:sz w:val="20"/>
          <w:szCs w:val="20"/>
          <w:lang w:eastAsia="sl-SI"/>
        </w:rPr>
        <w:sectPr w:rsidR="009F2600" w:rsidSect="008464DE">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chapStyle="1"/>
          <w:cols w:space="708"/>
          <w:titlePg/>
          <w:docGrid w:linePitch="360"/>
        </w:sectPr>
      </w:pPr>
    </w:p>
    <w:p w14:paraId="67B3AFEB" w14:textId="77777777" w:rsidR="00040635" w:rsidRDefault="00040635" w:rsidP="006C433C">
      <w:pPr>
        <w:spacing w:after="0" w:line="240" w:lineRule="auto"/>
        <w:jc w:val="both"/>
        <w:rPr>
          <w:rFonts w:ascii="Arial" w:hAnsi="Arial" w:cs="Arial"/>
          <w:sz w:val="20"/>
          <w:szCs w:val="20"/>
          <w:lang w:eastAsia="sl-SI"/>
        </w:rPr>
      </w:pPr>
    </w:p>
    <w:p w14:paraId="7370B631" w14:textId="77777777" w:rsidR="00040635" w:rsidRPr="00A60CC1" w:rsidRDefault="00040635"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5</w:t>
      </w:r>
      <w:r w:rsidR="00FA72A6">
        <w:rPr>
          <w:rFonts w:ascii="Arial" w:hAnsi="Arial" w:cs="Arial"/>
          <w:sz w:val="24"/>
          <w:szCs w:val="24"/>
        </w:rPr>
        <w:t>.</w:t>
      </w:r>
      <w:r>
        <w:rPr>
          <w:rFonts w:ascii="Arial" w:hAnsi="Arial" w:cs="Arial"/>
          <w:sz w:val="24"/>
          <w:szCs w:val="24"/>
        </w:rPr>
        <w:t xml:space="preserve"> Podrobnejša predstavitev meril za ocenjevanje</w:t>
      </w:r>
    </w:p>
    <w:p w14:paraId="460A5E40" w14:textId="77777777" w:rsidR="00040635" w:rsidRDefault="00040635" w:rsidP="006C433C">
      <w:pPr>
        <w:spacing w:after="0" w:line="240" w:lineRule="auto"/>
        <w:jc w:val="both"/>
        <w:rPr>
          <w:rFonts w:ascii="Arial" w:hAnsi="Arial" w:cs="Arial"/>
          <w:sz w:val="20"/>
          <w:szCs w:val="20"/>
          <w:lang w:eastAsia="sl-SI"/>
        </w:rPr>
      </w:pPr>
    </w:p>
    <w:p w14:paraId="16CE9F2F" w14:textId="77777777" w:rsidR="00481A11" w:rsidRDefault="00481A11" w:rsidP="006C433C">
      <w:pPr>
        <w:spacing w:after="0" w:line="240" w:lineRule="auto"/>
        <w:jc w:val="both"/>
        <w:rPr>
          <w:rFonts w:ascii="Arial" w:hAnsi="Arial" w:cs="Arial"/>
          <w:sz w:val="20"/>
          <w:szCs w:val="20"/>
          <w:lang w:eastAsia="sl-SI"/>
        </w:rPr>
      </w:pPr>
      <w:r w:rsidRPr="00FA7393">
        <w:rPr>
          <w:rFonts w:ascii="Arial" w:hAnsi="Arial" w:cs="Arial"/>
          <w:sz w:val="20"/>
          <w:szCs w:val="20"/>
        </w:rPr>
        <w:t>Operacije se bodo ocenjevale na osnovi meril, ki so skladna z merili, ki jih je potrdil Odbor za spremljanje Operativnega programa za izvajanje evropske kohezijske politike za obdobje 2014-2020.</w:t>
      </w:r>
    </w:p>
    <w:p w14:paraId="0FBD9110" w14:textId="77777777" w:rsidR="00481A11" w:rsidRDefault="00481A11" w:rsidP="006C433C">
      <w:pPr>
        <w:spacing w:after="0" w:line="240" w:lineRule="auto"/>
        <w:jc w:val="both"/>
        <w:rPr>
          <w:rFonts w:ascii="Arial" w:hAnsi="Arial" w:cs="Arial"/>
          <w:sz w:val="20"/>
          <w:szCs w:val="20"/>
          <w:lang w:eastAsia="sl-SI"/>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6"/>
      </w:tblGrid>
      <w:tr w:rsidR="003C0521" w:rsidRPr="003C0521" w14:paraId="2E66FCF3" w14:textId="77777777" w:rsidTr="009C05B1">
        <w:trPr>
          <w:trHeight w:val="319"/>
          <w:jc w:val="center"/>
        </w:trPr>
        <w:tc>
          <w:tcPr>
            <w:tcW w:w="14176" w:type="dxa"/>
            <w:shd w:val="clear" w:color="auto" w:fill="ACB9CA" w:themeFill="text2" w:themeFillTint="66"/>
          </w:tcPr>
          <w:p w14:paraId="2EFB032F" w14:textId="77777777" w:rsidR="00650A77" w:rsidRDefault="00650A77" w:rsidP="006C433C">
            <w:pPr>
              <w:spacing w:line="240" w:lineRule="auto"/>
              <w:ind w:left="322"/>
              <w:jc w:val="center"/>
              <w:rPr>
                <w:rFonts w:ascii="Arial" w:hAnsi="Arial" w:cs="Arial"/>
                <w:b/>
                <w:sz w:val="20"/>
                <w:szCs w:val="20"/>
              </w:rPr>
            </w:pPr>
          </w:p>
          <w:p w14:paraId="7672D51F" w14:textId="77777777" w:rsidR="00481A11" w:rsidRPr="003C0521" w:rsidRDefault="00481A11" w:rsidP="006C433C">
            <w:pPr>
              <w:spacing w:line="240" w:lineRule="auto"/>
              <w:ind w:left="322"/>
              <w:jc w:val="center"/>
              <w:rPr>
                <w:rFonts w:ascii="Arial" w:hAnsi="Arial" w:cs="Arial"/>
                <w:b/>
                <w:sz w:val="20"/>
                <w:szCs w:val="20"/>
              </w:rPr>
            </w:pPr>
            <w:r w:rsidRPr="003C0521">
              <w:rPr>
                <w:rFonts w:ascii="Arial" w:hAnsi="Arial" w:cs="Arial"/>
                <w:b/>
                <w:sz w:val="20"/>
                <w:szCs w:val="20"/>
              </w:rPr>
              <w:t>MERILA ZA IZBOR PROJEKTOV</w:t>
            </w:r>
          </w:p>
        </w:tc>
      </w:tr>
    </w:tbl>
    <w:p w14:paraId="4002C554" w14:textId="77777777" w:rsidR="00040635" w:rsidRDefault="00040635" w:rsidP="006C433C">
      <w:pPr>
        <w:spacing w:after="0" w:line="240" w:lineRule="auto"/>
        <w:jc w:val="both"/>
        <w:rPr>
          <w:rFonts w:ascii="Arial" w:hAnsi="Arial" w:cs="Arial"/>
          <w:sz w:val="20"/>
          <w:szCs w:val="20"/>
          <w:lang w:eastAsia="sl-SI"/>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4957"/>
        <w:gridCol w:w="1702"/>
        <w:gridCol w:w="1275"/>
        <w:gridCol w:w="3409"/>
      </w:tblGrid>
      <w:tr w:rsidR="00D658D9" w:rsidRPr="00C250F8" w14:paraId="04A88637" w14:textId="77777777" w:rsidTr="00D658D9">
        <w:trPr>
          <w:tblHeader/>
          <w:jc w:val="center"/>
        </w:trPr>
        <w:tc>
          <w:tcPr>
            <w:tcW w:w="7790" w:type="dxa"/>
            <w:gridSpan w:val="2"/>
            <w:shd w:val="clear" w:color="auto" w:fill="0070C0"/>
          </w:tcPr>
          <w:p w14:paraId="5E9F9EFC" w14:textId="77777777" w:rsidR="00D658D9" w:rsidRPr="00C250F8" w:rsidRDefault="00D658D9" w:rsidP="006C433C">
            <w:pPr>
              <w:spacing w:line="240" w:lineRule="auto"/>
              <w:ind w:left="453"/>
              <w:rPr>
                <w:rFonts w:ascii="Arial" w:hAnsi="Arial" w:cs="Arial"/>
                <w:b/>
                <w:color w:val="FFFFFF" w:themeColor="background1"/>
                <w:sz w:val="20"/>
                <w:szCs w:val="20"/>
              </w:rPr>
            </w:pPr>
            <w:r w:rsidRPr="00C250F8">
              <w:rPr>
                <w:rFonts w:ascii="Arial" w:hAnsi="Arial" w:cs="Arial"/>
                <w:b/>
                <w:color w:val="FFFFFF" w:themeColor="background1"/>
                <w:sz w:val="20"/>
                <w:szCs w:val="20"/>
              </w:rPr>
              <w:t xml:space="preserve">Merila / </w:t>
            </w:r>
            <w:proofErr w:type="spellStart"/>
            <w:r w:rsidRPr="00C250F8">
              <w:rPr>
                <w:rFonts w:ascii="Arial" w:hAnsi="Arial" w:cs="Arial"/>
                <w:b/>
                <w:color w:val="FFFFFF" w:themeColor="background1"/>
                <w:sz w:val="20"/>
                <w:szCs w:val="20"/>
              </w:rPr>
              <w:t>Podmerila</w:t>
            </w:r>
            <w:proofErr w:type="spellEnd"/>
          </w:p>
        </w:tc>
        <w:tc>
          <w:tcPr>
            <w:tcW w:w="1702" w:type="dxa"/>
            <w:shd w:val="clear" w:color="auto" w:fill="0070C0"/>
          </w:tcPr>
          <w:p w14:paraId="2CA3240F" w14:textId="77777777" w:rsidR="00D658D9" w:rsidRPr="00C250F8" w:rsidRDefault="00D658D9" w:rsidP="006C433C">
            <w:pPr>
              <w:spacing w:line="240" w:lineRule="auto"/>
              <w:jc w:val="center"/>
              <w:rPr>
                <w:rFonts w:ascii="Arial" w:hAnsi="Arial" w:cs="Arial"/>
                <w:b/>
                <w:color w:val="FFFFFF" w:themeColor="background1"/>
                <w:sz w:val="20"/>
                <w:szCs w:val="20"/>
              </w:rPr>
            </w:pPr>
            <w:r w:rsidRPr="00C250F8">
              <w:rPr>
                <w:rFonts w:ascii="Arial" w:hAnsi="Arial" w:cs="Arial"/>
                <w:b/>
                <w:color w:val="FFFFFF" w:themeColor="background1"/>
                <w:sz w:val="20"/>
                <w:szCs w:val="20"/>
              </w:rPr>
              <w:t xml:space="preserve">Možno število točk </w:t>
            </w:r>
          </w:p>
        </w:tc>
        <w:tc>
          <w:tcPr>
            <w:tcW w:w="1275" w:type="dxa"/>
            <w:shd w:val="clear" w:color="auto" w:fill="0070C0"/>
          </w:tcPr>
          <w:p w14:paraId="09AB11B8" w14:textId="77777777" w:rsidR="00D658D9" w:rsidRPr="00C250F8" w:rsidRDefault="00D658D9" w:rsidP="006C433C">
            <w:pPr>
              <w:spacing w:line="240" w:lineRule="auto"/>
              <w:jc w:val="center"/>
              <w:rPr>
                <w:rFonts w:ascii="Arial" w:hAnsi="Arial" w:cs="Arial"/>
                <w:b/>
                <w:color w:val="FFFFFF" w:themeColor="background1"/>
                <w:sz w:val="20"/>
                <w:szCs w:val="20"/>
              </w:rPr>
            </w:pPr>
            <w:r w:rsidRPr="00C250F8">
              <w:rPr>
                <w:rFonts w:ascii="Arial" w:hAnsi="Arial" w:cs="Arial"/>
                <w:b/>
                <w:color w:val="FFFFFF" w:themeColor="background1"/>
                <w:sz w:val="20"/>
                <w:szCs w:val="20"/>
              </w:rPr>
              <w:t>Število doseženih točk</w:t>
            </w:r>
            <w:r w:rsidRPr="00C250F8" w:rsidDel="00F7082C">
              <w:rPr>
                <w:rFonts w:ascii="Arial" w:hAnsi="Arial" w:cs="Arial"/>
                <w:b/>
                <w:color w:val="FFFFFF" w:themeColor="background1"/>
                <w:sz w:val="20"/>
                <w:szCs w:val="20"/>
              </w:rPr>
              <w:t xml:space="preserve"> </w:t>
            </w:r>
          </w:p>
        </w:tc>
        <w:tc>
          <w:tcPr>
            <w:tcW w:w="3409" w:type="dxa"/>
            <w:shd w:val="clear" w:color="auto" w:fill="0070C0"/>
          </w:tcPr>
          <w:p w14:paraId="02D37127" w14:textId="77777777" w:rsidR="00D658D9" w:rsidRPr="00C250F8" w:rsidRDefault="00D658D9" w:rsidP="006C433C">
            <w:pPr>
              <w:spacing w:line="240" w:lineRule="auto"/>
              <w:jc w:val="center"/>
              <w:rPr>
                <w:rFonts w:ascii="Arial" w:hAnsi="Arial" w:cs="Arial"/>
                <w:b/>
                <w:color w:val="FFFFFF" w:themeColor="background1"/>
                <w:sz w:val="20"/>
                <w:szCs w:val="20"/>
              </w:rPr>
            </w:pPr>
            <w:r w:rsidRPr="00C250F8">
              <w:rPr>
                <w:rFonts w:ascii="Arial" w:hAnsi="Arial" w:cs="Arial"/>
                <w:b/>
                <w:color w:val="FFFFFF" w:themeColor="background1"/>
                <w:sz w:val="20"/>
                <w:szCs w:val="20"/>
              </w:rPr>
              <w:t>Pojasnilo</w:t>
            </w:r>
          </w:p>
        </w:tc>
      </w:tr>
      <w:tr w:rsidR="00D658D9" w:rsidRPr="00C250F8" w14:paraId="08D5293B" w14:textId="77777777" w:rsidTr="00D658D9">
        <w:trPr>
          <w:trHeight w:val="470"/>
          <w:jc w:val="center"/>
        </w:trPr>
        <w:tc>
          <w:tcPr>
            <w:tcW w:w="14176" w:type="dxa"/>
            <w:gridSpan w:val="5"/>
            <w:shd w:val="clear" w:color="auto" w:fill="ACB9CA" w:themeFill="text2" w:themeFillTint="66"/>
          </w:tcPr>
          <w:p w14:paraId="5031A36E" w14:textId="77777777" w:rsidR="00D658D9" w:rsidRPr="009D5630" w:rsidRDefault="00D658D9" w:rsidP="006C433C">
            <w:pPr>
              <w:spacing w:after="0" w:line="240" w:lineRule="auto"/>
              <w:jc w:val="both"/>
              <w:rPr>
                <w:rFonts w:ascii="Arial" w:hAnsi="Arial" w:cs="Arial"/>
                <w:b/>
                <w:sz w:val="24"/>
                <w:szCs w:val="20"/>
              </w:rPr>
            </w:pPr>
            <w:r w:rsidRPr="009D5630">
              <w:rPr>
                <w:rFonts w:ascii="Arial" w:hAnsi="Arial" w:cs="Arial"/>
                <w:b/>
                <w:sz w:val="24"/>
                <w:szCs w:val="20"/>
              </w:rPr>
              <w:t xml:space="preserve">Merilo 1: ODLIČNOST, INOVATIVNOST IN TRŽNI POTENCIAL PROJEKTA     </w:t>
            </w:r>
            <w:r w:rsidRPr="009D5630">
              <w:rPr>
                <w:rFonts w:ascii="Arial" w:hAnsi="Arial" w:cs="Arial"/>
                <w:sz w:val="24"/>
                <w:szCs w:val="20"/>
              </w:rPr>
              <w:t>(</w:t>
            </w:r>
            <w:proofErr w:type="spellStart"/>
            <w:r w:rsidRPr="009D5630">
              <w:rPr>
                <w:rFonts w:ascii="Arial" w:hAnsi="Arial" w:cs="Arial"/>
                <w:b/>
                <w:sz w:val="24"/>
                <w:szCs w:val="20"/>
              </w:rPr>
              <w:t>maks</w:t>
            </w:r>
            <w:proofErr w:type="spellEnd"/>
            <w:r w:rsidRPr="009D5630">
              <w:rPr>
                <w:rFonts w:ascii="Arial" w:hAnsi="Arial" w:cs="Arial"/>
                <w:b/>
                <w:sz w:val="24"/>
                <w:szCs w:val="20"/>
              </w:rPr>
              <w:t>. 6</w:t>
            </w:r>
            <w:r w:rsidR="007C2E04">
              <w:rPr>
                <w:rFonts w:ascii="Arial" w:hAnsi="Arial" w:cs="Arial"/>
                <w:b/>
                <w:sz w:val="24"/>
                <w:szCs w:val="20"/>
              </w:rPr>
              <w:t>5</w:t>
            </w:r>
            <w:r w:rsidRPr="009D5630">
              <w:rPr>
                <w:rFonts w:ascii="Arial" w:hAnsi="Arial" w:cs="Arial"/>
                <w:b/>
                <w:sz w:val="24"/>
                <w:szCs w:val="20"/>
              </w:rPr>
              <w:t xml:space="preserve"> točk</w:t>
            </w:r>
            <w:r w:rsidRPr="009D5630">
              <w:rPr>
                <w:rFonts w:ascii="Arial" w:hAnsi="Arial" w:cs="Arial"/>
                <w:sz w:val="24"/>
                <w:szCs w:val="20"/>
              </w:rPr>
              <w:t>)</w:t>
            </w:r>
          </w:p>
          <w:p w14:paraId="1B578D51" w14:textId="77777777" w:rsidR="00D658D9" w:rsidRPr="00C250F8" w:rsidRDefault="00D658D9" w:rsidP="006C433C">
            <w:pPr>
              <w:spacing w:line="240" w:lineRule="auto"/>
              <w:rPr>
                <w:rFonts w:ascii="Arial" w:hAnsi="Arial" w:cs="Arial"/>
                <w:i/>
                <w:szCs w:val="20"/>
              </w:rPr>
            </w:pPr>
            <w:r w:rsidRPr="00C250F8">
              <w:rPr>
                <w:rFonts w:ascii="Arial" w:hAnsi="Arial" w:cs="Arial"/>
                <w:i/>
                <w:szCs w:val="20"/>
                <w:lang w:eastAsia="sl-SI"/>
              </w:rPr>
              <w:t>Utemel</w:t>
            </w:r>
            <w:r>
              <w:rPr>
                <w:rFonts w:ascii="Arial" w:hAnsi="Arial" w:cs="Arial"/>
                <w:i/>
                <w:szCs w:val="20"/>
                <w:lang w:eastAsia="sl-SI"/>
              </w:rPr>
              <w:t>jenost</w:t>
            </w:r>
            <w:r w:rsidRPr="00C250F8">
              <w:rPr>
                <w:rFonts w:ascii="Arial" w:hAnsi="Arial" w:cs="Arial"/>
                <w:i/>
                <w:szCs w:val="20"/>
                <w:lang w:eastAsia="sl-SI"/>
              </w:rPr>
              <w:t xml:space="preserve"> RRI projekta</w:t>
            </w:r>
            <w:r>
              <w:rPr>
                <w:rFonts w:ascii="Arial" w:hAnsi="Arial" w:cs="Arial"/>
                <w:i/>
                <w:szCs w:val="20"/>
                <w:lang w:eastAsia="sl-SI"/>
              </w:rPr>
              <w:t xml:space="preserve"> z vidika inovativnosti in tehnološke odličnosti</w:t>
            </w:r>
            <w:r w:rsidRPr="00C250F8">
              <w:rPr>
                <w:rFonts w:ascii="Arial" w:hAnsi="Arial" w:cs="Arial"/>
                <w:i/>
                <w:szCs w:val="20"/>
                <w:lang w:eastAsia="sl-SI"/>
              </w:rPr>
              <w:t>,</w:t>
            </w:r>
            <w:r>
              <w:rPr>
                <w:rFonts w:ascii="Arial" w:hAnsi="Arial" w:cs="Arial"/>
                <w:i/>
                <w:szCs w:val="20"/>
                <w:lang w:eastAsia="sl-SI"/>
              </w:rPr>
              <w:t xml:space="preserve"> </w:t>
            </w:r>
            <w:r w:rsidRPr="00C250F8">
              <w:rPr>
                <w:rFonts w:ascii="Arial" w:hAnsi="Arial" w:cs="Arial"/>
                <w:i/>
                <w:szCs w:val="20"/>
                <w:lang w:eastAsia="sl-SI"/>
              </w:rPr>
              <w:t xml:space="preserve"> </w:t>
            </w:r>
            <w:r>
              <w:rPr>
                <w:rFonts w:ascii="Arial" w:hAnsi="Arial" w:cs="Arial"/>
                <w:i/>
                <w:szCs w:val="20"/>
                <w:lang w:eastAsia="sl-SI"/>
              </w:rPr>
              <w:t xml:space="preserve">predstavitev tržnega potenciala (tudi z vidika </w:t>
            </w:r>
            <w:r w:rsidRPr="003218EE">
              <w:rPr>
                <w:rFonts w:ascii="Arial" w:hAnsi="Arial" w:cs="Arial"/>
                <w:i/>
                <w:szCs w:val="20"/>
                <w:lang w:eastAsia="sl-SI"/>
              </w:rPr>
              <w:t xml:space="preserve">internacionalizacije), </w:t>
            </w:r>
            <w:r w:rsidRPr="003218EE">
              <w:rPr>
                <w:rFonts w:ascii="Arial" w:hAnsi="Arial" w:cs="Arial"/>
                <w:i/>
                <w:szCs w:val="20"/>
              </w:rPr>
              <w:t xml:space="preserve">prispevek k doseganju ciljev S4. </w:t>
            </w:r>
            <w:r>
              <w:rPr>
                <w:rFonts w:cs="Arial"/>
                <w:i/>
                <w:szCs w:val="20"/>
              </w:rPr>
              <w:t xml:space="preserve">  </w:t>
            </w:r>
          </w:p>
        </w:tc>
      </w:tr>
      <w:tr w:rsidR="00D658D9" w:rsidRPr="00C250F8" w14:paraId="34D15747" w14:textId="77777777" w:rsidTr="00D658D9">
        <w:trPr>
          <w:trHeight w:val="923"/>
          <w:jc w:val="center"/>
        </w:trPr>
        <w:tc>
          <w:tcPr>
            <w:tcW w:w="2833" w:type="dxa"/>
            <w:vMerge w:val="restart"/>
            <w:shd w:val="clear" w:color="auto" w:fill="auto"/>
            <w:vAlign w:val="center"/>
          </w:tcPr>
          <w:p w14:paraId="749B76E0"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1.1</w:t>
            </w:r>
            <w:r w:rsidRPr="00C250F8">
              <w:rPr>
                <w:rFonts w:ascii="Arial" w:hAnsi="Arial" w:cs="Arial"/>
                <w:sz w:val="20"/>
                <w:szCs w:val="20"/>
              </w:rPr>
              <w:t>:</w:t>
            </w:r>
          </w:p>
          <w:p w14:paraId="0B2C634B" w14:textId="77777777" w:rsidR="00D658D9" w:rsidRDefault="00D658D9" w:rsidP="006C433C">
            <w:pPr>
              <w:spacing w:after="0" w:line="240" w:lineRule="auto"/>
              <w:jc w:val="center"/>
              <w:rPr>
                <w:rFonts w:ascii="Arial" w:hAnsi="Arial" w:cs="Arial"/>
                <w:sz w:val="20"/>
                <w:szCs w:val="20"/>
              </w:rPr>
            </w:pPr>
            <w:r w:rsidRPr="00F81136">
              <w:rPr>
                <w:rFonts w:ascii="Arial" w:hAnsi="Arial" w:cs="Arial"/>
                <w:b/>
                <w:szCs w:val="20"/>
              </w:rPr>
              <w:t>Stopnja tehnološke odličnosti RRI projekta</w:t>
            </w:r>
          </w:p>
        </w:tc>
        <w:tc>
          <w:tcPr>
            <w:tcW w:w="4957" w:type="dxa"/>
            <w:shd w:val="clear" w:color="auto" w:fill="auto"/>
          </w:tcPr>
          <w:p w14:paraId="40E9E7B9"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Tehnološki dosežki RR projekta (razvoja </w:t>
            </w:r>
            <w:r w:rsidRPr="00C250F8">
              <w:rPr>
                <w:rFonts w:ascii="Arial" w:eastAsia="Times New Roman" w:hAnsi="Arial" w:cs="Arial"/>
                <w:b/>
                <w:sz w:val="20"/>
                <w:szCs w:val="20"/>
                <w:lang w:eastAsia="sl-SI"/>
              </w:rPr>
              <w:t>novega</w:t>
            </w:r>
            <w:r>
              <w:rPr>
                <w:rFonts w:ascii="Arial" w:eastAsia="Times New Roman" w:hAnsi="Arial" w:cs="Arial"/>
                <w:b/>
                <w:sz w:val="20"/>
                <w:szCs w:val="20"/>
                <w:lang w:eastAsia="sl-SI"/>
              </w:rPr>
              <w:t xml:space="preserve"> </w:t>
            </w:r>
            <w:r w:rsidRPr="00C250F8">
              <w:rPr>
                <w:rFonts w:ascii="Arial" w:eastAsia="Times New Roman" w:hAnsi="Arial" w:cs="Arial"/>
                <w:sz w:val="20"/>
                <w:szCs w:val="20"/>
                <w:lang w:eastAsia="sl-SI"/>
              </w:rPr>
              <w:t xml:space="preserve">proizvoda/procesa/storitve) </w:t>
            </w:r>
            <w:r w:rsidRPr="000F012C">
              <w:rPr>
                <w:rFonts w:ascii="Arial" w:eastAsia="Times New Roman" w:hAnsi="Arial" w:cs="Arial"/>
                <w:b/>
                <w:sz w:val="20"/>
                <w:szCs w:val="20"/>
                <w:lang w:eastAsia="sl-SI"/>
              </w:rPr>
              <w:t>predstavljajo pomembne preskoke in popolnoma nove rešitve</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Temeljijo</w:t>
            </w:r>
            <w:r w:rsidRPr="00C250F8">
              <w:rPr>
                <w:rFonts w:ascii="Arial" w:eastAsia="Times New Roman" w:hAnsi="Arial" w:cs="Arial"/>
                <w:sz w:val="20"/>
                <w:szCs w:val="20"/>
                <w:lang w:eastAsia="sl-SI"/>
              </w:rPr>
              <w:t xml:space="preserve"> na najnovejših raziskovalnih rezultatih in tehnoloških dosežkih</w:t>
            </w:r>
            <w:r>
              <w:rPr>
                <w:rFonts w:ascii="Arial" w:eastAsia="Times New Roman" w:hAnsi="Arial" w:cs="Arial"/>
                <w:sz w:val="20"/>
                <w:szCs w:val="20"/>
                <w:lang w:eastAsia="sl-SI"/>
              </w:rPr>
              <w:t>.</w:t>
            </w:r>
            <w:r w:rsidRPr="00C250F8">
              <w:rPr>
                <w:rFonts w:ascii="Arial" w:eastAsia="Times New Roman" w:hAnsi="Arial" w:cs="Arial"/>
                <w:sz w:val="20"/>
                <w:szCs w:val="20"/>
                <w:lang w:eastAsia="sl-SI"/>
              </w:rPr>
              <w:t xml:space="preserve"> Dosežki pomenijo osnovo za nove industrije ali uvedbo spremembe v sedanji infrastrukturi. Uporaba rezultatov projekta naj bi dosegala meje zadevnega tehnološkega področja.</w:t>
            </w:r>
          </w:p>
        </w:tc>
        <w:tc>
          <w:tcPr>
            <w:tcW w:w="1702" w:type="dxa"/>
            <w:shd w:val="clear" w:color="auto" w:fill="auto"/>
            <w:vAlign w:val="center"/>
          </w:tcPr>
          <w:p w14:paraId="686B75E0"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nad 1</w:t>
            </w:r>
            <w:r>
              <w:rPr>
                <w:rFonts w:ascii="Arial" w:hAnsi="Arial" w:cs="Arial"/>
                <w:sz w:val="20"/>
                <w:szCs w:val="20"/>
              </w:rPr>
              <w:t>5</w:t>
            </w:r>
            <w:r w:rsidRPr="00C250F8">
              <w:rPr>
                <w:rFonts w:ascii="Arial" w:hAnsi="Arial" w:cs="Arial"/>
                <w:sz w:val="20"/>
                <w:szCs w:val="20"/>
              </w:rPr>
              <w:t xml:space="preserve"> do vključno 2</w:t>
            </w:r>
            <w:r>
              <w:rPr>
                <w:rFonts w:ascii="Arial" w:hAnsi="Arial" w:cs="Arial"/>
                <w:sz w:val="20"/>
                <w:szCs w:val="20"/>
              </w:rPr>
              <w:t>0</w:t>
            </w:r>
            <w:r w:rsidRPr="00C250F8">
              <w:rPr>
                <w:rFonts w:ascii="Arial" w:hAnsi="Arial" w:cs="Arial"/>
                <w:sz w:val="20"/>
                <w:szCs w:val="20"/>
              </w:rPr>
              <w:t xml:space="preserve"> točk</w:t>
            </w:r>
          </w:p>
        </w:tc>
        <w:tc>
          <w:tcPr>
            <w:tcW w:w="1275" w:type="dxa"/>
            <w:vMerge w:val="restart"/>
            <w:shd w:val="clear" w:color="auto" w:fill="auto"/>
          </w:tcPr>
          <w:p w14:paraId="7D961220" w14:textId="77777777" w:rsidR="00D658D9" w:rsidRPr="00C250F8" w:rsidRDefault="00D658D9" w:rsidP="006C433C">
            <w:pPr>
              <w:spacing w:line="240" w:lineRule="auto"/>
              <w:jc w:val="right"/>
              <w:rPr>
                <w:rFonts w:ascii="Arial" w:hAnsi="Arial" w:cs="Arial"/>
                <w:sz w:val="20"/>
                <w:szCs w:val="20"/>
              </w:rPr>
            </w:pPr>
          </w:p>
        </w:tc>
        <w:tc>
          <w:tcPr>
            <w:tcW w:w="3409" w:type="dxa"/>
            <w:vMerge w:val="restart"/>
            <w:shd w:val="clear" w:color="auto" w:fill="auto"/>
            <w:vAlign w:val="center"/>
          </w:tcPr>
          <w:p w14:paraId="01424A38" w14:textId="77777777" w:rsidR="00D658D9" w:rsidRPr="00C250F8" w:rsidRDefault="00D658D9" w:rsidP="006C433C">
            <w:pPr>
              <w:spacing w:line="240" w:lineRule="auto"/>
              <w:jc w:val="both"/>
              <w:rPr>
                <w:rFonts w:ascii="Arial" w:hAnsi="Arial" w:cs="Arial"/>
                <w:sz w:val="18"/>
                <w:szCs w:val="20"/>
              </w:rPr>
            </w:pPr>
            <w:r w:rsidRPr="00C250F8">
              <w:rPr>
                <w:rFonts w:ascii="Arial" w:hAnsi="Arial" w:cs="Arial"/>
                <w:sz w:val="18"/>
                <w:szCs w:val="20"/>
              </w:rPr>
              <w:t xml:space="preserve">Pri ocenjevanju se izbere trditev, ki najbolje opisuje vsebino RRI projekta pri danem merilu. V polje se vpiše ustrezno število točk iz danega razpona za izbrano trditev. </w:t>
            </w:r>
          </w:p>
          <w:p w14:paraId="6725EBBB" w14:textId="77777777" w:rsidR="00D658D9" w:rsidRPr="00C250F8" w:rsidRDefault="00D658D9" w:rsidP="006C433C">
            <w:pPr>
              <w:spacing w:line="240" w:lineRule="auto"/>
              <w:rPr>
                <w:rFonts w:ascii="Arial" w:hAnsi="Arial" w:cs="Arial"/>
                <w:sz w:val="18"/>
                <w:szCs w:val="20"/>
              </w:rPr>
            </w:pPr>
            <w:r w:rsidRPr="00C250F8">
              <w:rPr>
                <w:rFonts w:ascii="Arial" w:hAnsi="Arial" w:cs="Arial"/>
                <w:sz w:val="18"/>
                <w:szCs w:val="20"/>
              </w:rPr>
              <w:t>Ustrezno število točk je potrebno dobro utemeljiti</w:t>
            </w:r>
            <w:r w:rsidRPr="00C250F8">
              <w:rPr>
                <w:rFonts w:ascii="Arial" w:hAnsi="Arial" w:cs="Arial"/>
                <w:sz w:val="20"/>
                <w:szCs w:val="20"/>
              </w:rPr>
              <w:t>.</w:t>
            </w:r>
          </w:p>
        </w:tc>
      </w:tr>
      <w:tr w:rsidR="00D658D9" w:rsidRPr="00C250F8" w14:paraId="38C358A5" w14:textId="77777777" w:rsidTr="00D658D9">
        <w:trPr>
          <w:trHeight w:val="922"/>
          <w:jc w:val="center"/>
        </w:trPr>
        <w:tc>
          <w:tcPr>
            <w:tcW w:w="2833" w:type="dxa"/>
            <w:vMerge/>
            <w:shd w:val="clear" w:color="auto" w:fill="auto"/>
            <w:vAlign w:val="center"/>
          </w:tcPr>
          <w:p w14:paraId="5E0E04C6"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5ADA12CB"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Tehnološki dosežki RR projekta (razvoja </w:t>
            </w:r>
            <w:r>
              <w:rPr>
                <w:rFonts w:ascii="Arial" w:eastAsia="Times New Roman" w:hAnsi="Arial" w:cs="Arial"/>
                <w:b/>
                <w:sz w:val="20"/>
                <w:szCs w:val="20"/>
                <w:lang w:eastAsia="sl-SI"/>
              </w:rPr>
              <w:t>izboljšanega</w:t>
            </w:r>
            <w:r w:rsidRPr="00C250F8">
              <w:rPr>
                <w:rFonts w:ascii="Arial" w:eastAsia="Times New Roman" w:hAnsi="Arial" w:cs="Arial"/>
                <w:sz w:val="20"/>
                <w:szCs w:val="20"/>
                <w:lang w:eastAsia="sl-SI"/>
              </w:rPr>
              <w:t xml:space="preserve"> proizvoda/procesa/storitve) </w:t>
            </w:r>
            <w:r w:rsidRPr="000F012C">
              <w:rPr>
                <w:rFonts w:ascii="Arial" w:eastAsia="Times New Roman" w:hAnsi="Arial" w:cs="Arial"/>
                <w:b/>
                <w:sz w:val="20"/>
                <w:szCs w:val="20"/>
                <w:lang w:eastAsia="sl-SI"/>
              </w:rPr>
              <w:t>predstavljajo pomembne preskoke in popolnoma nove rešitve</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Temeljijo</w:t>
            </w:r>
            <w:r w:rsidRPr="00C250F8">
              <w:rPr>
                <w:rFonts w:ascii="Arial" w:eastAsia="Times New Roman" w:hAnsi="Arial" w:cs="Arial"/>
                <w:sz w:val="20"/>
                <w:szCs w:val="20"/>
                <w:lang w:eastAsia="sl-SI"/>
              </w:rPr>
              <w:t xml:space="preserve"> na najnovejših raziskovalnih rezultatih in tehnoloških dosežkih</w:t>
            </w:r>
            <w:r>
              <w:rPr>
                <w:rFonts w:ascii="Arial" w:eastAsia="Times New Roman" w:hAnsi="Arial" w:cs="Arial"/>
                <w:sz w:val="20"/>
                <w:szCs w:val="20"/>
                <w:lang w:eastAsia="sl-SI"/>
              </w:rPr>
              <w:t>.</w:t>
            </w:r>
            <w:r w:rsidRPr="00C250F8">
              <w:rPr>
                <w:rFonts w:ascii="Arial" w:eastAsia="Times New Roman" w:hAnsi="Arial" w:cs="Arial"/>
                <w:sz w:val="20"/>
                <w:szCs w:val="20"/>
                <w:lang w:eastAsia="sl-SI"/>
              </w:rPr>
              <w:t xml:space="preserve"> Dosežki pomenijo osnovo za nove industrije ali uvedbo spremembe v sedanji infrastrukturi. Uporaba rezultatov projekta naj bi dosegala meje zadevnega tehnološkega področja.</w:t>
            </w:r>
          </w:p>
        </w:tc>
        <w:tc>
          <w:tcPr>
            <w:tcW w:w="1702" w:type="dxa"/>
            <w:shd w:val="clear" w:color="auto" w:fill="auto"/>
            <w:vAlign w:val="center"/>
          </w:tcPr>
          <w:p w14:paraId="7B0FE10A"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nad 1</w:t>
            </w:r>
            <w:r>
              <w:rPr>
                <w:rFonts w:ascii="Arial" w:hAnsi="Arial" w:cs="Arial"/>
                <w:sz w:val="20"/>
                <w:szCs w:val="20"/>
              </w:rPr>
              <w:t>0 do vključno 15</w:t>
            </w:r>
            <w:r w:rsidRPr="00C250F8">
              <w:rPr>
                <w:rFonts w:ascii="Arial" w:hAnsi="Arial" w:cs="Arial"/>
                <w:sz w:val="20"/>
                <w:szCs w:val="20"/>
              </w:rPr>
              <w:t xml:space="preserve"> točk</w:t>
            </w:r>
          </w:p>
        </w:tc>
        <w:tc>
          <w:tcPr>
            <w:tcW w:w="1275" w:type="dxa"/>
            <w:vMerge/>
            <w:shd w:val="clear" w:color="auto" w:fill="auto"/>
          </w:tcPr>
          <w:p w14:paraId="2B394108"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vAlign w:val="center"/>
          </w:tcPr>
          <w:p w14:paraId="4E80A83F" w14:textId="77777777" w:rsidR="00D658D9" w:rsidRPr="00C250F8" w:rsidRDefault="00D658D9" w:rsidP="006C433C">
            <w:pPr>
              <w:spacing w:line="240" w:lineRule="auto"/>
              <w:jc w:val="both"/>
              <w:rPr>
                <w:rFonts w:ascii="Arial" w:hAnsi="Arial" w:cs="Arial"/>
                <w:sz w:val="18"/>
                <w:szCs w:val="20"/>
              </w:rPr>
            </w:pPr>
          </w:p>
        </w:tc>
      </w:tr>
      <w:tr w:rsidR="00D658D9" w:rsidRPr="00C250F8" w14:paraId="066FD260" w14:textId="77777777" w:rsidTr="00D658D9">
        <w:trPr>
          <w:trHeight w:val="551"/>
          <w:jc w:val="center"/>
        </w:trPr>
        <w:tc>
          <w:tcPr>
            <w:tcW w:w="2833" w:type="dxa"/>
            <w:vMerge/>
            <w:shd w:val="clear" w:color="auto" w:fill="auto"/>
            <w:vAlign w:val="center"/>
          </w:tcPr>
          <w:p w14:paraId="392C9107" w14:textId="77777777" w:rsidR="00D658D9" w:rsidRDefault="00D658D9" w:rsidP="006C433C">
            <w:pPr>
              <w:spacing w:after="0" w:line="240" w:lineRule="auto"/>
              <w:jc w:val="both"/>
              <w:rPr>
                <w:rFonts w:ascii="Arial" w:hAnsi="Arial" w:cs="Arial"/>
                <w:sz w:val="20"/>
                <w:szCs w:val="20"/>
              </w:rPr>
            </w:pPr>
          </w:p>
        </w:tc>
        <w:tc>
          <w:tcPr>
            <w:tcW w:w="4957" w:type="dxa"/>
            <w:shd w:val="clear" w:color="auto" w:fill="auto"/>
          </w:tcPr>
          <w:p w14:paraId="7DC48046"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Tehnološki dosežki RR projekta (razvoja </w:t>
            </w:r>
            <w:r w:rsidRPr="00C250F8">
              <w:rPr>
                <w:rFonts w:ascii="Arial" w:eastAsia="Times New Roman" w:hAnsi="Arial" w:cs="Arial"/>
                <w:b/>
                <w:sz w:val="20"/>
                <w:szCs w:val="20"/>
                <w:lang w:eastAsia="sl-SI"/>
              </w:rPr>
              <w:t>novega</w:t>
            </w:r>
            <w:r>
              <w:rPr>
                <w:rFonts w:ascii="Arial" w:eastAsia="Times New Roman" w:hAnsi="Arial" w:cs="Arial"/>
                <w:b/>
                <w:sz w:val="20"/>
                <w:szCs w:val="20"/>
                <w:lang w:eastAsia="sl-SI"/>
              </w:rPr>
              <w:t xml:space="preserve"> </w:t>
            </w:r>
            <w:r w:rsidRPr="00C250F8">
              <w:rPr>
                <w:rFonts w:ascii="Arial" w:eastAsia="Times New Roman" w:hAnsi="Arial" w:cs="Arial"/>
                <w:sz w:val="20"/>
                <w:szCs w:val="20"/>
                <w:lang w:eastAsia="sl-SI"/>
              </w:rPr>
              <w:t xml:space="preserve">proizvoda/procesa/storitve) </w:t>
            </w:r>
            <w:r w:rsidRPr="000F012C">
              <w:rPr>
                <w:rFonts w:ascii="Arial" w:eastAsia="Times New Roman" w:hAnsi="Arial" w:cs="Arial"/>
                <w:b/>
                <w:sz w:val="20"/>
                <w:szCs w:val="20"/>
                <w:lang w:eastAsia="sl-SI"/>
              </w:rPr>
              <w:t>predstavljajo omejen napredek glede na sedanje stanje razvoja.</w:t>
            </w:r>
            <w:r w:rsidRPr="00F00322">
              <w:rPr>
                <w:rFonts w:ascii="Arial" w:eastAsia="Times New Roman" w:hAnsi="Arial" w:cs="Arial"/>
                <w:sz w:val="20"/>
                <w:szCs w:val="20"/>
                <w:lang w:eastAsia="sl-SI"/>
              </w:rPr>
              <w:t xml:space="preserve"> </w:t>
            </w:r>
            <w:r w:rsidRPr="001E2DF4">
              <w:rPr>
                <w:rFonts w:ascii="Arial" w:eastAsia="Times New Roman" w:hAnsi="Arial" w:cs="Arial"/>
                <w:sz w:val="20"/>
                <w:szCs w:val="20"/>
                <w:lang w:eastAsia="sl-SI"/>
              </w:rPr>
              <w:t>Nov proizvod/proces/storitev bo nastal/a z inovativno modifikacijo ali inovativno uporabo že obstoječih tehnologij, znanj ali procesov.</w:t>
            </w:r>
            <w:r w:rsidRPr="00F00322">
              <w:rPr>
                <w:rFonts w:ascii="Arial" w:eastAsia="Times New Roman" w:hAnsi="Arial" w:cs="Arial"/>
                <w:sz w:val="20"/>
                <w:szCs w:val="20"/>
                <w:lang w:eastAsia="sl-SI"/>
              </w:rPr>
              <w:t xml:space="preserve"> Doseženi rezul</w:t>
            </w:r>
            <w:r w:rsidRPr="00F17094">
              <w:rPr>
                <w:rFonts w:ascii="Arial" w:eastAsia="Times New Roman" w:hAnsi="Arial" w:cs="Arial"/>
                <w:sz w:val="20"/>
                <w:szCs w:val="20"/>
                <w:lang w:eastAsia="sl-SI"/>
              </w:rPr>
              <w:t xml:space="preserve">tat(i) projekta omogočajo prijavitelju, da izboljšajo svojo tehnologijo in tako </w:t>
            </w:r>
            <w:r w:rsidRPr="001E2DF4">
              <w:rPr>
                <w:rFonts w:ascii="Arial" w:eastAsia="Times New Roman" w:hAnsi="Arial" w:cs="Arial"/>
                <w:sz w:val="20"/>
                <w:szCs w:val="20"/>
                <w:lang w:eastAsia="sl-SI"/>
              </w:rPr>
              <w:t>ohranijo</w:t>
            </w:r>
            <w:r w:rsidRPr="00F00322">
              <w:rPr>
                <w:rFonts w:ascii="Arial" w:eastAsia="Times New Roman" w:hAnsi="Arial" w:cs="Arial"/>
                <w:sz w:val="20"/>
                <w:szCs w:val="20"/>
                <w:lang w:eastAsia="sl-SI"/>
              </w:rPr>
              <w:t xml:space="preserve"> svoj status na zadevnem tehnološkem</w:t>
            </w:r>
            <w:r w:rsidRPr="00C250F8">
              <w:rPr>
                <w:rFonts w:ascii="Arial" w:eastAsia="Times New Roman" w:hAnsi="Arial" w:cs="Arial"/>
                <w:sz w:val="20"/>
                <w:szCs w:val="20"/>
                <w:lang w:eastAsia="sl-SI"/>
              </w:rPr>
              <w:t xml:space="preserve"> področju.</w:t>
            </w:r>
          </w:p>
        </w:tc>
        <w:tc>
          <w:tcPr>
            <w:tcW w:w="1702" w:type="dxa"/>
            <w:shd w:val="clear" w:color="auto" w:fill="auto"/>
            <w:vAlign w:val="center"/>
          </w:tcPr>
          <w:p w14:paraId="7679E940"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 xml:space="preserve">nad </w:t>
            </w:r>
            <w:r>
              <w:rPr>
                <w:rFonts w:ascii="Arial" w:hAnsi="Arial" w:cs="Arial"/>
                <w:sz w:val="20"/>
                <w:szCs w:val="20"/>
              </w:rPr>
              <w:t>5</w:t>
            </w:r>
            <w:r w:rsidRPr="00C250F8">
              <w:rPr>
                <w:rFonts w:ascii="Arial" w:hAnsi="Arial" w:cs="Arial"/>
                <w:sz w:val="20"/>
                <w:szCs w:val="20"/>
              </w:rPr>
              <w:t xml:space="preserve"> do vključno 1</w:t>
            </w:r>
            <w:r>
              <w:rPr>
                <w:rFonts w:ascii="Arial" w:hAnsi="Arial" w:cs="Arial"/>
                <w:sz w:val="20"/>
                <w:szCs w:val="20"/>
              </w:rPr>
              <w:t>0</w:t>
            </w:r>
            <w:r w:rsidRPr="00C250F8">
              <w:rPr>
                <w:rFonts w:ascii="Arial" w:hAnsi="Arial" w:cs="Arial"/>
                <w:sz w:val="20"/>
                <w:szCs w:val="20"/>
              </w:rPr>
              <w:t xml:space="preserve"> točk</w:t>
            </w:r>
          </w:p>
        </w:tc>
        <w:tc>
          <w:tcPr>
            <w:tcW w:w="1275" w:type="dxa"/>
            <w:vMerge/>
            <w:shd w:val="clear" w:color="auto" w:fill="auto"/>
          </w:tcPr>
          <w:p w14:paraId="3DF624C7"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vAlign w:val="center"/>
          </w:tcPr>
          <w:p w14:paraId="26EDA8C2" w14:textId="77777777" w:rsidR="00D658D9" w:rsidRPr="00C250F8" w:rsidRDefault="00D658D9" w:rsidP="006C433C">
            <w:pPr>
              <w:spacing w:line="240" w:lineRule="auto"/>
              <w:rPr>
                <w:rFonts w:ascii="Arial" w:hAnsi="Arial" w:cs="Arial"/>
                <w:sz w:val="18"/>
                <w:szCs w:val="20"/>
              </w:rPr>
            </w:pPr>
          </w:p>
        </w:tc>
      </w:tr>
      <w:tr w:rsidR="00D658D9" w:rsidRPr="00C250F8" w14:paraId="71A0AE42" w14:textId="77777777" w:rsidTr="00D658D9">
        <w:trPr>
          <w:trHeight w:val="1147"/>
          <w:jc w:val="center"/>
        </w:trPr>
        <w:tc>
          <w:tcPr>
            <w:tcW w:w="2833" w:type="dxa"/>
            <w:vMerge/>
            <w:shd w:val="clear" w:color="auto" w:fill="auto"/>
            <w:vAlign w:val="center"/>
          </w:tcPr>
          <w:p w14:paraId="0AE673B0" w14:textId="77777777" w:rsidR="00D658D9" w:rsidRDefault="00D658D9" w:rsidP="006C433C">
            <w:pPr>
              <w:spacing w:after="0" w:line="240" w:lineRule="auto"/>
              <w:jc w:val="both"/>
              <w:rPr>
                <w:rFonts w:ascii="Arial" w:hAnsi="Arial" w:cs="Arial"/>
                <w:sz w:val="20"/>
                <w:szCs w:val="20"/>
              </w:rPr>
            </w:pPr>
          </w:p>
        </w:tc>
        <w:tc>
          <w:tcPr>
            <w:tcW w:w="4957" w:type="dxa"/>
            <w:shd w:val="clear" w:color="auto" w:fill="auto"/>
          </w:tcPr>
          <w:p w14:paraId="45F0CD00"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Tehnološki dosežki RR projekta (razvoja </w:t>
            </w:r>
            <w:r>
              <w:rPr>
                <w:rFonts w:ascii="Arial" w:eastAsia="Times New Roman" w:hAnsi="Arial" w:cs="Arial"/>
                <w:b/>
                <w:sz w:val="20"/>
                <w:szCs w:val="20"/>
                <w:lang w:eastAsia="sl-SI"/>
              </w:rPr>
              <w:t>izboljšanega</w:t>
            </w:r>
            <w:r w:rsidRPr="00C250F8">
              <w:rPr>
                <w:rFonts w:ascii="Arial" w:eastAsia="Times New Roman" w:hAnsi="Arial" w:cs="Arial"/>
                <w:sz w:val="20"/>
                <w:szCs w:val="20"/>
                <w:lang w:eastAsia="sl-SI"/>
              </w:rPr>
              <w:t xml:space="preserve"> proizvoda/procesa/storitve) </w:t>
            </w:r>
            <w:r w:rsidRPr="000F012C">
              <w:rPr>
                <w:rFonts w:ascii="Arial" w:eastAsia="Times New Roman" w:hAnsi="Arial" w:cs="Arial"/>
                <w:b/>
                <w:sz w:val="20"/>
                <w:szCs w:val="20"/>
                <w:lang w:eastAsia="sl-SI"/>
              </w:rPr>
              <w:t>predstavljajo omejen napredek glede na sedanje stanje razvoja.</w:t>
            </w:r>
            <w:r w:rsidRPr="00F00322">
              <w:rPr>
                <w:rFonts w:ascii="Arial" w:eastAsia="Times New Roman" w:hAnsi="Arial" w:cs="Arial"/>
                <w:sz w:val="20"/>
                <w:szCs w:val="20"/>
                <w:lang w:eastAsia="sl-SI"/>
              </w:rPr>
              <w:t xml:space="preserve"> </w:t>
            </w:r>
            <w:r w:rsidR="006721E1">
              <w:rPr>
                <w:rFonts w:ascii="Arial" w:eastAsia="Times New Roman" w:hAnsi="Arial" w:cs="Arial"/>
                <w:sz w:val="20"/>
                <w:szCs w:val="20"/>
                <w:lang w:eastAsia="sl-SI"/>
              </w:rPr>
              <w:t>I</w:t>
            </w:r>
            <w:r w:rsidRPr="001E2DF4">
              <w:rPr>
                <w:rFonts w:ascii="Arial" w:eastAsia="Times New Roman" w:hAnsi="Arial" w:cs="Arial"/>
                <w:sz w:val="20"/>
                <w:szCs w:val="20"/>
                <w:lang w:eastAsia="sl-SI"/>
              </w:rPr>
              <w:t>zboljšan proizvod/proces/storitev bo nastal/a z inovativno modifikacijo ali inovativno uporabo že obstoječih tehnologij, znanj ali procesov.</w:t>
            </w:r>
            <w:r w:rsidRPr="00F00322">
              <w:rPr>
                <w:rFonts w:ascii="Arial" w:eastAsia="Times New Roman" w:hAnsi="Arial" w:cs="Arial"/>
                <w:sz w:val="20"/>
                <w:szCs w:val="20"/>
                <w:lang w:eastAsia="sl-SI"/>
              </w:rPr>
              <w:t xml:space="preserve"> Doseženi rezul</w:t>
            </w:r>
            <w:r w:rsidRPr="00F17094">
              <w:rPr>
                <w:rFonts w:ascii="Arial" w:eastAsia="Times New Roman" w:hAnsi="Arial" w:cs="Arial"/>
                <w:sz w:val="20"/>
                <w:szCs w:val="20"/>
                <w:lang w:eastAsia="sl-SI"/>
              </w:rPr>
              <w:t xml:space="preserve">tat(i) projekta omogočajo prijavitelju, da izboljšajo svojo tehnologijo in tako </w:t>
            </w:r>
            <w:r w:rsidRPr="001E2DF4">
              <w:rPr>
                <w:rFonts w:ascii="Arial" w:eastAsia="Times New Roman" w:hAnsi="Arial" w:cs="Arial"/>
                <w:sz w:val="20"/>
                <w:szCs w:val="20"/>
                <w:lang w:eastAsia="sl-SI"/>
              </w:rPr>
              <w:t>ohranijo</w:t>
            </w:r>
            <w:r w:rsidRPr="00F00322">
              <w:rPr>
                <w:rFonts w:ascii="Arial" w:eastAsia="Times New Roman" w:hAnsi="Arial" w:cs="Arial"/>
                <w:sz w:val="20"/>
                <w:szCs w:val="20"/>
                <w:lang w:eastAsia="sl-SI"/>
              </w:rPr>
              <w:t xml:space="preserve"> svoj status na zadevnem tehnološkem</w:t>
            </w:r>
            <w:r w:rsidRPr="00C250F8">
              <w:rPr>
                <w:rFonts w:ascii="Arial" w:eastAsia="Times New Roman" w:hAnsi="Arial" w:cs="Arial"/>
                <w:sz w:val="20"/>
                <w:szCs w:val="20"/>
                <w:lang w:eastAsia="sl-SI"/>
              </w:rPr>
              <w:t xml:space="preserve"> področju.</w:t>
            </w:r>
          </w:p>
        </w:tc>
        <w:tc>
          <w:tcPr>
            <w:tcW w:w="1702" w:type="dxa"/>
            <w:shd w:val="clear" w:color="auto" w:fill="auto"/>
            <w:vAlign w:val="center"/>
          </w:tcPr>
          <w:p w14:paraId="41F55D54"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 xml:space="preserve">nad </w:t>
            </w:r>
            <w:r>
              <w:rPr>
                <w:rFonts w:ascii="Arial" w:hAnsi="Arial" w:cs="Arial"/>
                <w:sz w:val="20"/>
                <w:szCs w:val="20"/>
              </w:rPr>
              <w:t>0 do vključno 5</w:t>
            </w:r>
            <w:r w:rsidRPr="00C250F8">
              <w:rPr>
                <w:rFonts w:ascii="Arial" w:hAnsi="Arial" w:cs="Arial"/>
                <w:sz w:val="20"/>
                <w:szCs w:val="20"/>
              </w:rPr>
              <w:t xml:space="preserve"> točk</w:t>
            </w:r>
          </w:p>
        </w:tc>
        <w:tc>
          <w:tcPr>
            <w:tcW w:w="1275" w:type="dxa"/>
            <w:vMerge/>
            <w:shd w:val="clear" w:color="auto" w:fill="auto"/>
          </w:tcPr>
          <w:p w14:paraId="7D0A41AB"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vAlign w:val="center"/>
          </w:tcPr>
          <w:p w14:paraId="0D863B61" w14:textId="77777777" w:rsidR="00D658D9" w:rsidRPr="00C250F8" w:rsidRDefault="00D658D9" w:rsidP="006C433C">
            <w:pPr>
              <w:spacing w:line="240" w:lineRule="auto"/>
              <w:rPr>
                <w:rFonts w:ascii="Arial" w:hAnsi="Arial" w:cs="Arial"/>
                <w:sz w:val="18"/>
                <w:szCs w:val="20"/>
              </w:rPr>
            </w:pPr>
          </w:p>
        </w:tc>
      </w:tr>
      <w:tr w:rsidR="00D658D9" w:rsidRPr="00C250F8" w14:paraId="34963E7B" w14:textId="77777777" w:rsidTr="00D658D9">
        <w:trPr>
          <w:trHeight w:val="153"/>
          <w:jc w:val="center"/>
        </w:trPr>
        <w:tc>
          <w:tcPr>
            <w:tcW w:w="2833" w:type="dxa"/>
            <w:vMerge/>
            <w:shd w:val="clear" w:color="auto" w:fill="auto"/>
            <w:vAlign w:val="center"/>
          </w:tcPr>
          <w:p w14:paraId="3C4A18C1" w14:textId="77777777" w:rsidR="00D658D9" w:rsidRDefault="00D658D9" w:rsidP="006C433C">
            <w:pPr>
              <w:spacing w:after="0" w:line="240" w:lineRule="auto"/>
              <w:jc w:val="both"/>
              <w:rPr>
                <w:rFonts w:ascii="Arial" w:hAnsi="Arial" w:cs="Arial"/>
                <w:sz w:val="20"/>
                <w:szCs w:val="20"/>
              </w:rPr>
            </w:pPr>
          </w:p>
        </w:tc>
        <w:tc>
          <w:tcPr>
            <w:tcW w:w="4957" w:type="dxa"/>
            <w:shd w:val="clear" w:color="auto" w:fill="auto"/>
          </w:tcPr>
          <w:p w14:paraId="01A48AD8"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Tehnološki dosežki RR projekta (razvoja novega ali izboljšanega proizvoda/procesa/storitve)  </w:t>
            </w:r>
            <w:r w:rsidRPr="000F012C">
              <w:rPr>
                <w:rFonts w:ascii="Arial" w:eastAsia="Times New Roman" w:hAnsi="Arial" w:cs="Arial"/>
                <w:b/>
                <w:sz w:val="20"/>
                <w:szCs w:val="20"/>
                <w:lang w:eastAsia="sl-SI"/>
              </w:rPr>
              <w:t xml:space="preserve">bodo predstavljali le </w:t>
            </w:r>
            <w:r w:rsidRPr="007371D7">
              <w:rPr>
                <w:rFonts w:ascii="Arial" w:eastAsia="Times New Roman" w:hAnsi="Arial" w:cs="Arial"/>
                <w:b/>
                <w:sz w:val="20"/>
                <w:szCs w:val="20"/>
                <w:lang w:eastAsia="sl-SI"/>
              </w:rPr>
              <w:t>neznaten prispevek</w:t>
            </w:r>
            <w:r w:rsidRPr="000F012C">
              <w:rPr>
                <w:rFonts w:ascii="Arial" w:eastAsia="Times New Roman" w:hAnsi="Arial" w:cs="Arial"/>
                <w:b/>
                <w:sz w:val="20"/>
                <w:szCs w:val="20"/>
                <w:lang w:eastAsia="sl-SI"/>
              </w:rPr>
              <w:t xml:space="preserve"> na zadevnem področju.</w:t>
            </w:r>
            <w:r w:rsidRPr="00C250F8">
              <w:rPr>
                <w:rFonts w:ascii="Arial" w:eastAsia="Times New Roman" w:hAnsi="Arial" w:cs="Arial"/>
                <w:sz w:val="20"/>
                <w:szCs w:val="20"/>
                <w:lang w:eastAsia="sl-SI"/>
              </w:rPr>
              <w:t xml:space="preserve"> Nov ali izboljšan  proizvod/proces/storitev bo  nastal/a z uporabo obstoječih tehnologij, znanj ali procesov.</w:t>
            </w:r>
            <w:r w:rsidRPr="00C250F8">
              <w:rPr>
                <w:rFonts w:ascii="Arial" w:eastAsia="Times New Roman" w:hAnsi="Arial" w:cs="Arial"/>
                <w:sz w:val="20"/>
                <w:szCs w:val="20"/>
                <w:lang w:eastAsia="en-GB"/>
              </w:rPr>
              <w:t xml:space="preserve"> </w:t>
            </w:r>
            <w:r w:rsidRPr="00C250F8">
              <w:rPr>
                <w:rFonts w:ascii="Arial" w:eastAsia="Times New Roman" w:hAnsi="Arial" w:cs="Arial"/>
                <w:sz w:val="20"/>
                <w:szCs w:val="20"/>
                <w:lang w:eastAsia="sl-SI"/>
              </w:rPr>
              <w:t xml:space="preserve"> </w:t>
            </w:r>
          </w:p>
        </w:tc>
        <w:tc>
          <w:tcPr>
            <w:tcW w:w="1702" w:type="dxa"/>
            <w:shd w:val="clear" w:color="auto" w:fill="auto"/>
            <w:vAlign w:val="center"/>
          </w:tcPr>
          <w:p w14:paraId="206F3512" w14:textId="77777777" w:rsidR="00D658D9" w:rsidRPr="00C250F8" w:rsidRDefault="00D658D9" w:rsidP="004E64BB">
            <w:pPr>
              <w:spacing w:line="240" w:lineRule="auto"/>
              <w:jc w:val="center"/>
              <w:rPr>
                <w:rFonts w:ascii="Arial" w:hAnsi="Arial" w:cs="Arial"/>
                <w:sz w:val="20"/>
                <w:szCs w:val="20"/>
              </w:rPr>
            </w:pPr>
            <w:r>
              <w:rPr>
                <w:rFonts w:ascii="Arial" w:hAnsi="Arial" w:cs="Arial"/>
                <w:sz w:val="20"/>
                <w:szCs w:val="20"/>
              </w:rPr>
              <w:t xml:space="preserve">0 </w:t>
            </w:r>
            <w:r w:rsidRPr="00C250F8">
              <w:rPr>
                <w:rFonts w:ascii="Arial" w:hAnsi="Arial" w:cs="Arial"/>
                <w:sz w:val="20"/>
                <w:szCs w:val="20"/>
              </w:rPr>
              <w:t>točk</w:t>
            </w:r>
          </w:p>
        </w:tc>
        <w:tc>
          <w:tcPr>
            <w:tcW w:w="1275" w:type="dxa"/>
            <w:vMerge/>
            <w:shd w:val="clear" w:color="auto" w:fill="auto"/>
          </w:tcPr>
          <w:p w14:paraId="6553BAA5"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vAlign w:val="center"/>
          </w:tcPr>
          <w:p w14:paraId="582C3FBE" w14:textId="77777777" w:rsidR="00D658D9" w:rsidRPr="00C250F8" w:rsidRDefault="00D658D9" w:rsidP="006C433C">
            <w:pPr>
              <w:spacing w:line="240" w:lineRule="auto"/>
              <w:rPr>
                <w:rFonts w:ascii="Arial" w:hAnsi="Arial" w:cs="Arial"/>
                <w:sz w:val="18"/>
                <w:szCs w:val="20"/>
              </w:rPr>
            </w:pPr>
          </w:p>
        </w:tc>
      </w:tr>
      <w:tr w:rsidR="00D658D9" w:rsidRPr="00C250F8" w14:paraId="6BB3A7D9" w14:textId="77777777" w:rsidTr="00D658D9">
        <w:trPr>
          <w:trHeight w:val="219"/>
          <w:jc w:val="center"/>
        </w:trPr>
        <w:tc>
          <w:tcPr>
            <w:tcW w:w="2833" w:type="dxa"/>
            <w:vMerge w:val="restart"/>
            <w:shd w:val="clear" w:color="auto" w:fill="auto"/>
            <w:vAlign w:val="center"/>
          </w:tcPr>
          <w:p w14:paraId="02E7C217"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1.2</w:t>
            </w:r>
            <w:r w:rsidRPr="00C250F8">
              <w:rPr>
                <w:rFonts w:ascii="Arial" w:hAnsi="Arial" w:cs="Arial"/>
                <w:sz w:val="20"/>
                <w:szCs w:val="20"/>
              </w:rPr>
              <w:t>:</w:t>
            </w:r>
          </w:p>
          <w:p w14:paraId="100D91D3" w14:textId="77777777" w:rsidR="00D658D9" w:rsidRPr="00F81136" w:rsidRDefault="00D658D9" w:rsidP="006C433C">
            <w:pPr>
              <w:spacing w:after="0" w:line="240" w:lineRule="auto"/>
              <w:jc w:val="center"/>
              <w:rPr>
                <w:rFonts w:ascii="Arial" w:hAnsi="Arial" w:cs="Arial"/>
                <w:b/>
                <w:szCs w:val="20"/>
              </w:rPr>
            </w:pPr>
            <w:r w:rsidRPr="00F81136">
              <w:rPr>
                <w:rFonts w:ascii="Arial" w:hAnsi="Arial" w:cs="Arial"/>
                <w:b/>
                <w:szCs w:val="20"/>
              </w:rPr>
              <w:t>Stopnja inovativnosti RRI projekta</w:t>
            </w:r>
          </w:p>
          <w:p w14:paraId="739FF83C" w14:textId="77777777" w:rsidR="00D658D9" w:rsidRPr="00C250F8" w:rsidRDefault="00D658D9" w:rsidP="006C433C">
            <w:pPr>
              <w:spacing w:after="0" w:line="240" w:lineRule="auto"/>
              <w:ind w:left="360"/>
              <w:jc w:val="both"/>
              <w:rPr>
                <w:rFonts w:ascii="Arial" w:hAnsi="Arial" w:cs="Arial"/>
                <w:b/>
                <w:sz w:val="20"/>
                <w:szCs w:val="20"/>
              </w:rPr>
            </w:pPr>
          </w:p>
        </w:tc>
        <w:tc>
          <w:tcPr>
            <w:tcW w:w="4957" w:type="dxa"/>
            <w:shd w:val="clear" w:color="auto" w:fill="auto"/>
          </w:tcPr>
          <w:p w14:paraId="5B03098F"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Inovacija (tehnološka ali </w:t>
            </w:r>
            <w:proofErr w:type="spellStart"/>
            <w:r w:rsidRPr="00C250F8">
              <w:rPr>
                <w:rFonts w:ascii="Arial" w:eastAsia="Times New Roman" w:hAnsi="Arial" w:cs="Arial"/>
                <w:sz w:val="20"/>
                <w:szCs w:val="20"/>
                <w:lang w:eastAsia="sl-SI"/>
              </w:rPr>
              <w:t>netehnološka</w:t>
            </w:r>
            <w:proofErr w:type="spellEnd"/>
            <w:r w:rsidRPr="00C250F8">
              <w:rPr>
                <w:rFonts w:ascii="Arial" w:eastAsia="Times New Roman" w:hAnsi="Arial" w:cs="Arial"/>
                <w:sz w:val="20"/>
                <w:szCs w:val="20"/>
                <w:lang w:eastAsia="sl-SI"/>
              </w:rPr>
              <w:t xml:space="preserve">), je </w:t>
            </w:r>
            <w:r w:rsidRPr="00C250F8">
              <w:rPr>
                <w:rFonts w:ascii="Arial" w:eastAsia="Times New Roman" w:hAnsi="Arial" w:cs="Arial"/>
                <w:b/>
                <w:sz w:val="20"/>
                <w:szCs w:val="20"/>
                <w:lang w:eastAsia="sl-SI"/>
              </w:rPr>
              <w:t>radikalno nova in boljša od primerljivih rešitev</w:t>
            </w:r>
            <w:r w:rsidRPr="00C250F8">
              <w:rPr>
                <w:rFonts w:ascii="Arial" w:eastAsia="Times New Roman" w:hAnsi="Arial" w:cs="Arial"/>
                <w:sz w:val="20"/>
                <w:szCs w:val="20"/>
                <w:lang w:eastAsia="sl-SI"/>
              </w:rPr>
              <w:t xml:space="preserve"> na globalnem trgu.</w:t>
            </w:r>
          </w:p>
        </w:tc>
        <w:tc>
          <w:tcPr>
            <w:tcW w:w="1702" w:type="dxa"/>
            <w:shd w:val="clear" w:color="auto" w:fill="auto"/>
            <w:vAlign w:val="center"/>
          </w:tcPr>
          <w:p w14:paraId="1E92A538"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nad 15 do vključno 20 točk</w:t>
            </w:r>
          </w:p>
        </w:tc>
        <w:tc>
          <w:tcPr>
            <w:tcW w:w="1275" w:type="dxa"/>
            <w:vMerge w:val="restart"/>
            <w:shd w:val="clear" w:color="auto" w:fill="auto"/>
          </w:tcPr>
          <w:p w14:paraId="7AD908E4" w14:textId="77777777" w:rsidR="00D658D9" w:rsidRPr="00C250F8" w:rsidRDefault="00D658D9" w:rsidP="006C433C">
            <w:pPr>
              <w:spacing w:line="240" w:lineRule="auto"/>
              <w:jc w:val="right"/>
              <w:rPr>
                <w:rFonts w:ascii="Arial" w:hAnsi="Arial" w:cs="Arial"/>
                <w:sz w:val="20"/>
                <w:szCs w:val="20"/>
              </w:rPr>
            </w:pPr>
          </w:p>
        </w:tc>
        <w:tc>
          <w:tcPr>
            <w:tcW w:w="3409" w:type="dxa"/>
            <w:vMerge w:val="restart"/>
            <w:shd w:val="clear" w:color="auto" w:fill="auto"/>
            <w:vAlign w:val="center"/>
          </w:tcPr>
          <w:p w14:paraId="733711D4" w14:textId="77777777" w:rsidR="00D658D9" w:rsidRPr="00C250F8" w:rsidRDefault="00D658D9" w:rsidP="006C433C">
            <w:pPr>
              <w:spacing w:line="240" w:lineRule="auto"/>
              <w:rPr>
                <w:rFonts w:ascii="Arial" w:hAnsi="Arial" w:cs="Arial"/>
                <w:sz w:val="18"/>
                <w:szCs w:val="20"/>
              </w:rPr>
            </w:pPr>
            <w:r w:rsidRPr="00C250F8">
              <w:rPr>
                <w:rFonts w:ascii="Arial" w:hAnsi="Arial" w:cs="Arial"/>
                <w:sz w:val="18"/>
                <w:szCs w:val="20"/>
              </w:rPr>
              <w:t xml:space="preserve">Pri ocenjevanju se izbere trditev, ki najbolje opisuje vsebino RRI projekta pri danem merilu. V polje se vpiše ustrezno število točk iz danega razpona za izbrano trditev.  </w:t>
            </w:r>
          </w:p>
          <w:p w14:paraId="22B3EDB9" w14:textId="77777777" w:rsidR="00D658D9" w:rsidRPr="00C250F8" w:rsidRDefault="00D658D9" w:rsidP="006C433C">
            <w:pPr>
              <w:spacing w:line="240" w:lineRule="auto"/>
              <w:rPr>
                <w:rFonts w:ascii="Arial" w:hAnsi="Arial" w:cs="Arial"/>
                <w:sz w:val="20"/>
                <w:szCs w:val="20"/>
              </w:rPr>
            </w:pPr>
            <w:r w:rsidRPr="00C250F8">
              <w:rPr>
                <w:rFonts w:ascii="Arial" w:hAnsi="Arial" w:cs="Arial"/>
                <w:sz w:val="18"/>
                <w:szCs w:val="20"/>
              </w:rPr>
              <w:t>Ustrezno število točk je potrebno dobro utemeljiti.</w:t>
            </w:r>
          </w:p>
        </w:tc>
      </w:tr>
      <w:tr w:rsidR="00D658D9" w:rsidRPr="00C250F8" w14:paraId="3F1F1B60" w14:textId="77777777" w:rsidTr="00D658D9">
        <w:trPr>
          <w:trHeight w:val="219"/>
          <w:jc w:val="center"/>
        </w:trPr>
        <w:tc>
          <w:tcPr>
            <w:tcW w:w="2833" w:type="dxa"/>
            <w:vMerge/>
            <w:shd w:val="clear" w:color="auto" w:fill="auto"/>
          </w:tcPr>
          <w:p w14:paraId="663B2145" w14:textId="77777777" w:rsidR="00D658D9" w:rsidRPr="00C250F8" w:rsidRDefault="00D658D9" w:rsidP="006C433C">
            <w:pPr>
              <w:numPr>
                <w:ilvl w:val="1"/>
                <w:numId w:val="9"/>
              </w:numPr>
              <w:spacing w:after="0" w:line="240" w:lineRule="auto"/>
              <w:jc w:val="both"/>
              <w:rPr>
                <w:rFonts w:ascii="Arial" w:hAnsi="Arial" w:cs="Arial"/>
                <w:b/>
                <w:sz w:val="20"/>
                <w:szCs w:val="20"/>
              </w:rPr>
            </w:pPr>
          </w:p>
        </w:tc>
        <w:tc>
          <w:tcPr>
            <w:tcW w:w="4957" w:type="dxa"/>
            <w:shd w:val="clear" w:color="auto" w:fill="auto"/>
          </w:tcPr>
          <w:p w14:paraId="05785493"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Inovacija (tehnološka ali </w:t>
            </w:r>
            <w:proofErr w:type="spellStart"/>
            <w:r w:rsidRPr="00C250F8">
              <w:rPr>
                <w:rFonts w:ascii="Arial" w:eastAsia="Times New Roman" w:hAnsi="Arial" w:cs="Arial"/>
                <w:sz w:val="20"/>
                <w:szCs w:val="20"/>
                <w:lang w:eastAsia="sl-SI"/>
              </w:rPr>
              <w:t>netehnološka</w:t>
            </w:r>
            <w:proofErr w:type="spellEnd"/>
            <w:r w:rsidRPr="00C250F8">
              <w:rPr>
                <w:rFonts w:ascii="Arial" w:eastAsia="Times New Roman" w:hAnsi="Arial" w:cs="Arial"/>
                <w:sz w:val="20"/>
                <w:szCs w:val="20"/>
                <w:lang w:eastAsia="sl-SI"/>
              </w:rPr>
              <w:t xml:space="preserve">) naj bi imela za rezultat proizvod, proces ali storitev, ki je </w:t>
            </w:r>
            <w:r w:rsidRPr="00C250F8">
              <w:rPr>
                <w:rFonts w:ascii="Arial" w:eastAsia="Times New Roman" w:hAnsi="Arial" w:cs="Arial"/>
                <w:b/>
                <w:sz w:val="20"/>
                <w:szCs w:val="20"/>
                <w:lang w:eastAsia="sl-SI"/>
              </w:rPr>
              <w:t>boljša od primerljive rešitve</w:t>
            </w:r>
            <w:r w:rsidRPr="00C250F8">
              <w:rPr>
                <w:rFonts w:ascii="Arial" w:eastAsia="Times New Roman" w:hAnsi="Arial" w:cs="Arial"/>
                <w:sz w:val="20"/>
                <w:szCs w:val="20"/>
                <w:lang w:eastAsia="sl-SI"/>
              </w:rPr>
              <w:t xml:space="preserve"> in prinaša opazen razvoj v obstoječo industrijo ali ustvarja manjše nove niše na globalnem trgu.</w:t>
            </w:r>
          </w:p>
        </w:tc>
        <w:tc>
          <w:tcPr>
            <w:tcW w:w="1702" w:type="dxa"/>
            <w:shd w:val="clear" w:color="auto" w:fill="auto"/>
            <w:vAlign w:val="center"/>
          </w:tcPr>
          <w:p w14:paraId="74512C38" w14:textId="77777777" w:rsidR="00D658D9" w:rsidRPr="00C250F8" w:rsidRDefault="00D658D9" w:rsidP="004E64BB">
            <w:pPr>
              <w:spacing w:line="240" w:lineRule="auto"/>
              <w:jc w:val="center"/>
              <w:rPr>
                <w:rFonts w:ascii="Arial" w:hAnsi="Arial" w:cs="Arial"/>
                <w:sz w:val="20"/>
                <w:szCs w:val="20"/>
              </w:rPr>
            </w:pPr>
            <w:r w:rsidRPr="00C250F8">
              <w:rPr>
                <w:rFonts w:ascii="Arial" w:hAnsi="Arial" w:cs="Arial"/>
                <w:sz w:val="20"/>
                <w:szCs w:val="20"/>
              </w:rPr>
              <w:t xml:space="preserve">nad 10 do vključno </w:t>
            </w:r>
            <w:r>
              <w:rPr>
                <w:rFonts w:ascii="Arial" w:hAnsi="Arial" w:cs="Arial"/>
                <w:sz w:val="20"/>
                <w:szCs w:val="20"/>
              </w:rPr>
              <w:t>1</w:t>
            </w:r>
            <w:r w:rsidRPr="00C250F8">
              <w:rPr>
                <w:rFonts w:ascii="Arial" w:hAnsi="Arial" w:cs="Arial"/>
                <w:sz w:val="20"/>
                <w:szCs w:val="20"/>
              </w:rPr>
              <w:t>5 točk</w:t>
            </w:r>
          </w:p>
        </w:tc>
        <w:tc>
          <w:tcPr>
            <w:tcW w:w="1275" w:type="dxa"/>
            <w:vMerge/>
            <w:shd w:val="clear" w:color="auto" w:fill="auto"/>
          </w:tcPr>
          <w:p w14:paraId="691A4F9C"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tcPr>
          <w:p w14:paraId="316D09D6" w14:textId="77777777" w:rsidR="00D658D9" w:rsidRPr="00C250F8" w:rsidRDefault="00D658D9" w:rsidP="006C433C">
            <w:pPr>
              <w:spacing w:line="240" w:lineRule="auto"/>
              <w:rPr>
                <w:rFonts w:ascii="Arial" w:hAnsi="Arial" w:cs="Arial"/>
                <w:sz w:val="20"/>
                <w:szCs w:val="20"/>
              </w:rPr>
            </w:pPr>
          </w:p>
        </w:tc>
      </w:tr>
      <w:tr w:rsidR="00D658D9" w:rsidRPr="00C250F8" w14:paraId="16D06B16" w14:textId="77777777" w:rsidTr="00D658D9">
        <w:trPr>
          <w:trHeight w:val="219"/>
          <w:jc w:val="center"/>
        </w:trPr>
        <w:tc>
          <w:tcPr>
            <w:tcW w:w="2833" w:type="dxa"/>
            <w:vMerge/>
            <w:shd w:val="clear" w:color="auto" w:fill="auto"/>
          </w:tcPr>
          <w:p w14:paraId="276A1A67" w14:textId="77777777" w:rsidR="00D658D9" w:rsidRPr="00C250F8" w:rsidRDefault="00D658D9" w:rsidP="006C433C">
            <w:pPr>
              <w:numPr>
                <w:ilvl w:val="1"/>
                <w:numId w:val="9"/>
              </w:numPr>
              <w:spacing w:after="0" w:line="240" w:lineRule="auto"/>
              <w:jc w:val="both"/>
              <w:rPr>
                <w:rFonts w:ascii="Arial" w:hAnsi="Arial" w:cs="Arial"/>
                <w:b/>
                <w:sz w:val="20"/>
                <w:szCs w:val="20"/>
              </w:rPr>
            </w:pPr>
          </w:p>
        </w:tc>
        <w:tc>
          <w:tcPr>
            <w:tcW w:w="4957" w:type="dxa"/>
            <w:shd w:val="clear" w:color="auto" w:fill="auto"/>
          </w:tcPr>
          <w:p w14:paraId="2C83A3CE"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Inovacija (tehnološka ali </w:t>
            </w:r>
            <w:proofErr w:type="spellStart"/>
            <w:r w:rsidRPr="00C250F8">
              <w:rPr>
                <w:rFonts w:ascii="Arial" w:eastAsia="Times New Roman" w:hAnsi="Arial" w:cs="Arial"/>
                <w:sz w:val="20"/>
                <w:szCs w:val="20"/>
                <w:lang w:eastAsia="sl-SI"/>
              </w:rPr>
              <w:t>netehnološka</w:t>
            </w:r>
            <w:proofErr w:type="spellEnd"/>
            <w:r w:rsidRPr="00C250F8">
              <w:rPr>
                <w:rFonts w:ascii="Arial" w:eastAsia="Times New Roman" w:hAnsi="Arial" w:cs="Arial"/>
                <w:sz w:val="20"/>
                <w:szCs w:val="20"/>
                <w:lang w:eastAsia="sl-SI"/>
              </w:rPr>
              <w:t xml:space="preserve">) naj bi imela za rezultat proizvod, proces ali storitev, ki je </w:t>
            </w:r>
            <w:r w:rsidRPr="00C250F8">
              <w:rPr>
                <w:rFonts w:ascii="Arial" w:eastAsia="Times New Roman" w:hAnsi="Arial" w:cs="Arial"/>
                <w:b/>
                <w:sz w:val="20"/>
                <w:szCs w:val="20"/>
                <w:lang w:eastAsia="sl-SI"/>
              </w:rPr>
              <w:t>boljša od primerljive rešitve in prinaša opazen razvoj za podjetje.</w:t>
            </w:r>
          </w:p>
        </w:tc>
        <w:tc>
          <w:tcPr>
            <w:tcW w:w="1702" w:type="dxa"/>
            <w:shd w:val="clear" w:color="auto" w:fill="auto"/>
            <w:vAlign w:val="center"/>
          </w:tcPr>
          <w:p w14:paraId="512FED20" w14:textId="77777777" w:rsidR="00D658D9" w:rsidRPr="00C250F8" w:rsidRDefault="00D658D9" w:rsidP="004E64BB">
            <w:pPr>
              <w:spacing w:line="240" w:lineRule="auto"/>
              <w:jc w:val="center"/>
              <w:rPr>
                <w:rFonts w:ascii="Arial" w:hAnsi="Arial" w:cs="Arial"/>
                <w:sz w:val="20"/>
                <w:szCs w:val="20"/>
              </w:rPr>
            </w:pPr>
            <w:r>
              <w:rPr>
                <w:rFonts w:ascii="Arial" w:hAnsi="Arial" w:cs="Arial"/>
                <w:sz w:val="20"/>
                <w:szCs w:val="20"/>
              </w:rPr>
              <w:t xml:space="preserve">nad 0 </w:t>
            </w:r>
            <w:r w:rsidRPr="00C250F8">
              <w:rPr>
                <w:rFonts w:ascii="Arial" w:hAnsi="Arial" w:cs="Arial"/>
                <w:sz w:val="20"/>
                <w:szCs w:val="20"/>
              </w:rPr>
              <w:t>do</w:t>
            </w:r>
            <w:r>
              <w:rPr>
                <w:rFonts w:ascii="Arial" w:hAnsi="Arial" w:cs="Arial"/>
                <w:sz w:val="20"/>
                <w:szCs w:val="20"/>
              </w:rPr>
              <w:t xml:space="preserve"> vključno</w:t>
            </w:r>
            <w:r w:rsidRPr="00C250F8">
              <w:rPr>
                <w:rFonts w:ascii="Arial" w:hAnsi="Arial" w:cs="Arial"/>
                <w:sz w:val="20"/>
                <w:szCs w:val="20"/>
              </w:rPr>
              <w:t xml:space="preserve"> 10 točk</w:t>
            </w:r>
          </w:p>
        </w:tc>
        <w:tc>
          <w:tcPr>
            <w:tcW w:w="1275" w:type="dxa"/>
            <w:vMerge/>
            <w:shd w:val="clear" w:color="auto" w:fill="auto"/>
          </w:tcPr>
          <w:p w14:paraId="36A8D5EB"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tcPr>
          <w:p w14:paraId="0623646D" w14:textId="77777777" w:rsidR="00D658D9" w:rsidRPr="00C250F8" w:rsidRDefault="00D658D9" w:rsidP="006C433C">
            <w:pPr>
              <w:spacing w:line="240" w:lineRule="auto"/>
              <w:rPr>
                <w:rFonts w:ascii="Arial" w:hAnsi="Arial" w:cs="Arial"/>
                <w:sz w:val="20"/>
                <w:szCs w:val="20"/>
              </w:rPr>
            </w:pPr>
          </w:p>
        </w:tc>
      </w:tr>
      <w:tr w:rsidR="00D658D9" w:rsidRPr="00C250F8" w14:paraId="071955E1" w14:textId="77777777" w:rsidTr="00D658D9">
        <w:trPr>
          <w:trHeight w:val="907"/>
          <w:jc w:val="center"/>
        </w:trPr>
        <w:tc>
          <w:tcPr>
            <w:tcW w:w="2833" w:type="dxa"/>
            <w:vMerge/>
            <w:tcBorders>
              <w:bottom w:val="single" w:sz="4" w:space="0" w:color="auto"/>
            </w:tcBorders>
            <w:shd w:val="clear" w:color="auto" w:fill="auto"/>
          </w:tcPr>
          <w:p w14:paraId="54A8FB64" w14:textId="77777777" w:rsidR="00D658D9" w:rsidRPr="00C250F8" w:rsidRDefault="00D658D9" w:rsidP="006C433C">
            <w:pPr>
              <w:numPr>
                <w:ilvl w:val="1"/>
                <w:numId w:val="9"/>
              </w:numPr>
              <w:spacing w:after="0" w:line="240" w:lineRule="auto"/>
              <w:jc w:val="both"/>
              <w:rPr>
                <w:rFonts w:ascii="Arial" w:hAnsi="Arial" w:cs="Arial"/>
                <w:b/>
                <w:sz w:val="20"/>
                <w:szCs w:val="20"/>
              </w:rPr>
            </w:pPr>
          </w:p>
        </w:tc>
        <w:tc>
          <w:tcPr>
            <w:tcW w:w="4957" w:type="dxa"/>
            <w:tcBorders>
              <w:bottom w:val="single" w:sz="4" w:space="0" w:color="auto"/>
            </w:tcBorders>
            <w:shd w:val="clear" w:color="auto" w:fill="auto"/>
          </w:tcPr>
          <w:p w14:paraId="71C10158"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Ni verjetno, da bi inovacija (tehnološka ali </w:t>
            </w:r>
            <w:proofErr w:type="spellStart"/>
            <w:r w:rsidRPr="00C250F8">
              <w:rPr>
                <w:rFonts w:ascii="Arial" w:eastAsia="Times New Roman" w:hAnsi="Arial" w:cs="Arial"/>
                <w:sz w:val="20"/>
                <w:szCs w:val="20"/>
                <w:lang w:eastAsia="sl-SI"/>
              </w:rPr>
              <w:t>netehnološka</w:t>
            </w:r>
            <w:proofErr w:type="spellEnd"/>
            <w:r w:rsidRPr="00C250F8">
              <w:rPr>
                <w:rFonts w:ascii="Arial" w:eastAsia="Times New Roman" w:hAnsi="Arial" w:cs="Arial"/>
                <w:sz w:val="20"/>
                <w:szCs w:val="20"/>
                <w:lang w:eastAsia="sl-SI"/>
              </w:rPr>
              <w:t>) privedla do novega ali bistveno izboljšanega proizvoda, postopka ali storitve.</w:t>
            </w:r>
          </w:p>
        </w:tc>
        <w:tc>
          <w:tcPr>
            <w:tcW w:w="1702" w:type="dxa"/>
            <w:tcBorders>
              <w:bottom w:val="single" w:sz="4" w:space="0" w:color="auto"/>
            </w:tcBorders>
            <w:shd w:val="clear" w:color="auto" w:fill="auto"/>
            <w:vAlign w:val="center"/>
          </w:tcPr>
          <w:p w14:paraId="145D7AE4" w14:textId="77777777" w:rsidR="00D658D9" w:rsidRPr="00C250F8" w:rsidRDefault="00006F82" w:rsidP="00006F82">
            <w:pPr>
              <w:spacing w:line="240" w:lineRule="auto"/>
              <w:ind w:left="360"/>
              <w:contextualSpacing/>
              <w:jc w:val="center"/>
              <w:rPr>
                <w:rFonts w:ascii="Arial" w:hAnsi="Arial" w:cs="Arial"/>
                <w:sz w:val="20"/>
                <w:szCs w:val="20"/>
              </w:rPr>
            </w:pPr>
            <w:r>
              <w:rPr>
                <w:rFonts w:ascii="Arial" w:hAnsi="Arial" w:cs="Arial"/>
                <w:sz w:val="20"/>
                <w:szCs w:val="20"/>
              </w:rPr>
              <w:t xml:space="preserve">0 </w:t>
            </w:r>
            <w:r w:rsidR="00D658D9" w:rsidRPr="00C250F8">
              <w:rPr>
                <w:rFonts w:ascii="Arial" w:hAnsi="Arial" w:cs="Arial"/>
                <w:sz w:val="20"/>
                <w:szCs w:val="20"/>
              </w:rPr>
              <w:t>točk</w:t>
            </w:r>
          </w:p>
        </w:tc>
        <w:tc>
          <w:tcPr>
            <w:tcW w:w="1275" w:type="dxa"/>
            <w:vMerge/>
            <w:tcBorders>
              <w:bottom w:val="single" w:sz="4" w:space="0" w:color="auto"/>
            </w:tcBorders>
            <w:shd w:val="clear" w:color="auto" w:fill="auto"/>
          </w:tcPr>
          <w:p w14:paraId="61404249" w14:textId="77777777" w:rsidR="00D658D9" w:rsidRPr="00C250F8" w:rsidRDefault="00D658D9" w:rsidP="006C433C">
            <w:pPr>
              <w:spacing w:line="240" w:lineRule="auto"/>
              <w:jc w:val="right"/>
              <w:rPr>
                <w:rFonts w:ascii="Arial" w:hAnsi="Arial" w:cs="Arial"/>
                <w:sz w:val="20"/>
                <w:szCs w:val="20"/>
              </w:rPr>
            </w:pPr>
          </w:p>
        </w:tc>
        <w:tc>
          <w:tcPr>
            <w:tcW w:w="3409" w:type="dxa"/>
            <w:vMerge/>
            <w:tcBorders>
              <w:bottom w:val="single" w:sz="4" w:space="0" w:color="auto"/>
            </w:tcBorders>
            <w:shd w:val="clear" w:color="auto" w:fill="auto"/>
          </w:tcPr>
          <w:p w14:paraId="793BD2F7" w14:textId="77777777" w:rsidR="00D658D9" w:rsidRPr="00C250F8" w:rsidRDefault="00D658D9" w:rsidP="006C433C">
            <w:pPr>
              <w:spacing w:line="240" w:lineRule="auto"/>
              <w:rPr>
                <w:rFonts w:ascii="Arial" w:hAnsi="Arial" w:cs="Arial"/>
                <w:sz w:val="20"/>
                <w:szCs w:val="20"/>
              </w:rPr>
            </w:pPr>
          </w:p>
        </w:tc>
      </w:tr>
      <w:tr w:rsidR="00D658D9" w:rsidRPr="00C250F8" w14:paraId="3131D982" w14:textId="77777777" w:rsidTr="00D658D9">
        <w:trPr>
          <w:trHeight w:val="470"/>
          <w:jc w:val="center"/>
        </w:trPr>
        <w:tc>
          <w:tcPr>
            <w:tcW w:w="2833" w:type="dxa"/>
            <w:vMerge w:val="restart"/>
            <w:shd w:val="clear" w:color="auto" w:fill="auto"/>
            <w:vAlign w:val="center"/>
          </w:tcPr>
          <w:p w14:paraId="72004DDC"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1</w:t>
            </w:r>
            <w:r w:rsidRPr="00C250F8">
              <w:rPr>
                <w:rFonts w:ascii="Arial" w:hAnsi="Arial" w:cs="Arial"/>
                <w:sz w:val="20"/>
                <w:szCs w:val="20"/>
              </w:rPr>
              <w:t>.3:</w:t>
            </w:r>
          </w:p>
          <w:p w14:paraId="10B7E8CF" w14:textId="77777777" w:rsidR="00D658D9" w:rsidRPr="00C250F8" w:rsidRDefault="00D658D9" w:rsidP="006C433C">
            <w:pPr>
              <w:spacing w:after="0" w:line="240" w:lineRule="auto"/>
              <w:jc w:val="center"/>
              <w:rPr>
                <w:rFonts w:ascii="Arial" w:hAnsi="Arial" w:cs="Arial"/>
                <w:b/>
                <w:sz w:val="20"/>
                <w:szCs w:val="20"/>
                <w:u w:val="single"/>
              </w:rPr>
            </w:pPr>
            <w:r w:rsidRPr="00F81136">
              <w:rPr>
                <w:rFonts w:ascii="Arial" w:hAnsi="Arial" w:cs="Arial"/>
                <w:b/>
                <w:szCs w:val="20"/>
              </w:rPr>
              <w:t>Tržna naravnanost in potencialni trgi RR projekta</w:t>
            </w:r>
          </w:p>
        </w:tc>
        <w:tc>
          <w:tcPr>
            <w:tcW w:w="4957" w:type="dxa"/>
            <w:tcBorders>
              <w:bottom w:val="single" w:sz="4" w:space="0" w:color="auto"/>
            </w:tcBorders>
            <w:shd w:val="clear" w:color="auto" w:fill="auto"/>
          </w:tcPr>
          <w:p w14:paraId="7A6B18A6" w14:textId="77777777" w:rsidR="00D658D9"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Proizvod, postopek ali storitev izkazuje tržno naravnanost</w:t>
            </w:r>
            <w:r>
              <w:rPr>
                <w:rFonts w:ascii="Arial" w:eastAsia="Times New Roman" w:hAnsi="Arial" w:cs="Arial"/>
                <w:sz w:val="20"/>
                <w:szCs w:val="20"/>
                <w:lang w:eastAsia="sl-SI"/>
              </w:rPr>
              <w:t xml:space="preserve"> </w:t>
            </w:r>
            <w:r w:rsidRPr="005B24F6">
              <w:rPr>
                <w:rFonts w:ascii="Arial" w:eastAsia="Times New Roman" w:hAnsi="Arial" w:cs="Arial"/>
                <w:sz w:val="20"/>
                <w:szCs w:val="20"/>
                <w:lang w:eastAsia="sl-SI"/>
              </w:rPr>
              <w:t xml:space="preserve">na potencialno zelo velik in rastoč svetovni trg </w:t>
            </w:r>
            <w:r w:rsidRPr="005B24F6">
              <w:rPr>
                <w:rFonts w:ascii="Arial" w:hAnsi="Arial" w:cs="Arial"/>
                <w:szCs w:val="20"/>
              </w:rPr>
              <w:t>(</w:t>
            </w:r>
            <w:proofErr w:type="spellStart"/>
            <w:r w:rsidRPr="005B24F6">
              <w:rPr>
                <w:rFonts w:ascii="Arial" w:hAnsi="Arial" w:cs="Arial"/>
                <w:szCs w:val="20"/>
              </w:rPr>
              <w:t>SLO+EU+ostali</w:t>
            </w:r>
            <w:proofErr w:type="spellEnd"/>
            <w:r w:rsidRPr="005B24F6">
              <w:rPr>
                <w:rFonts w:ascii="Arial" w:hAnsi="Arial" w:cs="Arial"/>
                <w:szCs w:val="20"/>
              </w:rPr>
              <w:t xml:space="preserve"> svet) </w:t>
            </w:r>
            <w:r w:rsidRPr="005B24F6">
              <w:rPr>
                <w:rFonts w:ascii="Arial" w:eastAsia="Times New Roman" w:hAnsi="Arial" w:cs="Arial"/>
                <w:sz w:val="20"/>
                <w:szCs w:val="20"/>
                <w:lang w:eastAsia="sl-SI"/>
              </w:rPr>
              <w:t xml:space="preserve">ter vključuje prevlado na globalnem </w:t>
            </w:r>
            <w:proofErr w:type="spellStart"/>
            <w:r w:rsidRPr="005B24F6">
              <w:rPr>
                <w:rFonts w:ascii="Arial" w:eastAsia="Times New Roman" w:hAnsi="Arial" w:cs="Arial"/>
                <w:sz w:val="20"/>
                <w:szCs w:val="20"/>
                <w:lang w:eastAsia="sl-SI"/>
              </w:rPr>
              <w:t>nišnem</w:t>
            </w:r>
            <w:proofErr w:type="spellEnd"/>
            <w:r w:rsidRPr="005B24F6">
              <w:rPr>
                <w:rFonts w:ascii="Arial" w:eastAsia="Times New Roman" w:hAnsi="Arial" w:cs="Arial"/>
                <w:sz w:val="20"/>
                <w:szCs w:val="20"/>
                <w:lang w:eastAsia="sl-SI"/>
              </w:rPr>
              <w:t xml:space="preserve"> trgu. V projektu so navedeni in analizirani ciljni trgi proizvoda, postopka ali storitve. </w:t>
            </w:r>
            <w:r w:rsidRPr="005B24F6">
              <w:rPr>
                <w:rFonts w:ascii="Arial" w:hAnsi="Arial" w:cs="Arial"/>
                <w:sz w:val="20"/>
                <w:szCs w:val="20"/>
              </w:rPr>
              <w:t>Ta proizvod, postopek ali storitev ima dolgoročne ali srednjeročne tržne možnosti</w:t>
            </w:r>
            <w:r>
              <w:rPr>
                <w:rFonts w:ascii="Arial" w:hAnsi="Arial" w:cs="Arial"/>
                <w:sz w:val="20"/>
                <w:szCs w:val="20"/>
              </w:rPr>
              <w:t>.</w:t>
            </w:r>
          </w:p>
          <w:p w14:paraId="799D9522"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p>
        </w:tc>
        <w:tc>
          <w:tcPr>
            <w:tcW w:w="1702" w:type="dxa"/>
            <w:shd w:val="clear" w:color="auto" w:fill="auto"/>
            <w:vAlign w:val="center"/>
          </w:tcPr>
          <w:p w14:paraId="2D6F2ADF" w14:textId="77777777" w:rsidR="00D658D9" w:rsidRPr="00C250F8" w:rsidRDefault="00D658D9" w:rsidP="004E64BB">
            <w:pPr>
              <w:tabs>
                <w:tab w:val="num" w:pos="0"/>
              </w:tabs>
              <w:spacing w:line="240" w:lineRule="auto"/>
              <w:ind w:left="56"/>
              <w:jc w:val="center"/>
              <w:rPr>
                <w:rFonts w:ascii="Arial" w:hAnsi="Arial" w:cs="Arial"/>
                <w:sz w:val="20"/>
                <w:szCs w:val="20"/>
              </w:rPr>
            </w:pPr>
            <w:r w:rsidRPr="00C250F8">
              <w:rPr>
                <w:rFonts w:ascii="Arial" w:hAnsi="Arial" w:cs="Arial"/>
                <w:sz w:val="20"/>
                <w:szCs w:val="20"/>
              </w:rPr>
              <w:t xml:space="preserve">nad </w:t>
            </w:r>
            <w:r w:rsidR="007C2E04">
              <w:rPr>
                <w:rFonts w:ascii="Arial" w:hAnsi="Arial" w:cs="Arial"/>
                <w:sz w:val="20"/>
                <w:szCs w:val="20"/>
              </w:rPr>
              <w:t>10</w:t>
            </w:r>
            <w:r w:rsidRPr="00C250F8">
              <w:rPr>
                <w:rFonts w:ascii="Arial" w:hAnsi="Arial" w:cs="Arial"/>
                <w:sz w:val="20"/>
                <w:szCs w:val="20"/>
              </w:rPr>
              <w:t xml:space="preserve"> do vključno </w:t>
            </w:r>
            <w:r w:rsidR="007C2E04">
              <w:rPr>
                <w:rFonts w:ascii="Arial" w:hAnsi="Arial" w:cs="Arial"/>
                <w:sz w:val="20"/>
                <w:szCs w:val="20"/>
              </w:rPr>
              <w:t>20</w:t>
            </w:r>
            <w:r w:rsidRPr="00C250F8">
              <w:rPr>
                <w:rFonts w:ascii="Arial" w:hAnsi="Arial" w:cs="Arial"/>
                <w:sz w:val="20"/>
                <w:szCs w:val="20"/>
              </w:rPr>
              <w:t xml:space="preserve"> točk</w:t>
            </w:r>
          </w:p>
        </w:tc>
        <w:tc>
          <w:tcPr>
            <w:tcW w:w="1275" w:type="dxa"/>
            <w:shd w:val="clear" w:color="auto" w:fill="auto"/>
          </w:tcPr>
          <w:p w14:paraId="1CCC67AF" w14:textId="77777777" w:rsidR="00D658D9" w:rsidRPr="00C250F8" w:rsidRDefault="00D658D9" w:rsidP="006C433C">
            <w:pPr>
              <w:spacing w:line="240" w:lineRule="auto"/>
              <w:jc w:val="right"/>
              <w:rPr>
                <w:rFonts w:ascii="Arial" w:hAnsi="Arial" w:cs="Arial"/>
                <w:sz w:val="20"/>
                <w:szCs w:val="20"/>
              </w:rPr>
            </w:pPr>
          </w:p>
        </w:tc>
        <w:tc>
          <w:tcPr>
            <w:tcW w:w="3409" w:type="dxa"/>
            <w:vMerge w:val="restart"/>
            <w:shd w:val="clear" w:color="auto" w:fill="auto"/>
            <w:vAlign w:val="center"/>
          </w:tcPr>
          <w:p w14:paraId="68B260AA" w14:textId="77777777" w:rsidR="00D658D9" w:rsidRPr="00C250F8" w:rsidRDefault="00D658D9" w:rsidP="006C433C">
            <w:pPr>
              <w:spacing w:line="240" w:lineRule="auto"/>
              <w:jc w:val="both"/>
              <w:rPr>
                <w:rFonts w:ascii="Arial" w:hAnsi="Arial" w:cs="Arial"/>
                <w:sz w:val="18"/>
                <w:szCs w:val="20"/>
              </w:rPr>
            </w:pPr>
            <w:r w:rsidRPr="00C250F8">
              <w:rPr>
                <w:rFonts w:ascii="Arial" w:hAnsi="Arial" w:cs="Arial"/>
                <w:sz w:val="18"/>
                <w:szCs w:val="20"/>
              </w:rPr>
              <w:t xml:space="preserve">Pri ocenjevanju se izbere trditev, ki najbolje opisuje vsebino RRI projekta pri danem merilu. V polje se vpiše ustrezno število točk iz danega razpona za izbrano trditev.  </w:t>
            </w:r>
          </w:p>
          <w:p w14:paraId="1E334D86" w14:textId="77777777" w:rsidR="00D658D9" w:rsidRPr="00C250F8" w:rsidRDefault="00D658D9" w:rsidP="006C433C">
            <w:pPr>
              <w:spacing w:line="240" w:lineRule="auto"/>
              <w:jc w:val="both"/>
              <w:rPr>
                <w:rFonts w:ascii="Arial" w:hAnsi="Arial" w:cs="Arial"/>
                <w:sz w:val="20"/>
                <w:szCs w:val="20"/>
              </w:rPr>
            </w:pPr>
            <w:r w:rsidRPr="00C250F8">
              <w:rPr>
                <w:rFonts w:ascii="Arial" w:hAnsi="Arial" w:cs="Arial"/>
                <w:sz w:val="18"/>
                <w:szCs w:val="20"/>
              </w:rPr>
              <w:t>Ustrezno število točk je potrebno dobro utemeljiti.</w:t>
            </w:r>
          </w:p>
        </w:tc>
      </w:tr>
      <w:tr w:rsidR="00D658D9" w:rsidRPr="00C250F8" w14:paraId="4626BAE0" w14:textId="77777777" w:rsidTr="00D658D9">
        <w:trPr>
          <w:trHeight w:val="1506"/>
          <w:jc w:val="center"/>
        </w:trPr>
        <w:tc>
          <w:tcPr>
            <w:tcW w:w="2833" w:type="dxa"/>
            <w:vMerge/>
            <w:tcBorders>
              <w:bottom w:val="single" w:sz="4" w:space="0" w:color="auto"/>
            </w:tcBorders>
            <w:shd w:val="clear" w:color="auto" w:fill="auto"/>
          </w:tcPr>
          <w:p w14:paraId="6072232C" w14:textId="77777777" w:rsidR="00D658D9" w:rsidRPr="00C250F8" w:rsidRDefault="00D658D9" w:rsidP="006C433C">
            <w:pPr>
              <w:spacing w:line="240" w:lineRule="auto"/>
              <w:rPr>
                <w:rFonts w:ascii="Arial" w:hAnsi="Arial" w:cs="Arial"/>
                <w:b/>
                <w:sz w:val="20"/>
                <w:szCs w:val="20"/>
                <w:u w:val="single"/>
              </w:rPr>
            </w:pPr>
          </w:p>
        </w:tc>
        <w:tc>
          <w:tcPr>
            <w:tcW w:w="4957" w:type="dxa"/>
            <w:tcBorders>
              <w:bottom w:val="single" w:sz="4" w:space="0" w:color="auto"/>
            </w:tcBorders>
            <w:shd w:val="clear" w:color="auto" w:fill="auto"/>
          </w:tcPr>
          <w:p w14:paraId="15BC2BC0" w14:textId="77777777" w:rsidR="00D658D9"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Proizvod, postopek ali storitev izkazuje tržno naravnanost, pri čemer so njegove tržne možnosti omejene na</w:t>
            </w:r>
            <w:r>
              <w:rPr>
                <w:rFonts w:ascii="Arial" w:eastAsia="Times New Roman" w:hAnsi="Arial" w:cs="Arial"/>
                <w:sz w:val="20"/>
                <w:szCs w:val="20"/>
                <w:lang w:eastAsia="sl-SI"/>
              </w:rPr>
              <w:t xml:space="preserve"> </w:t>
            </w:r>
            <w:r w:rsidRPr="00117C10">
              <w:rPr>
                <w:rFonts w:ascii="Arial" w:hAnsi="Arial" w:cs="Arial"/>
                <w:sz w:val="20"/>
                <w:szCs w:val="20"/>
              </w:rPr>
              <w:t xml:space="preserve">omejeno število držav (največ na </w:t>
            </w:r>
            <w:proofErr w:type="spellStart"/>
            <w:r w:rsidRPr="00117C10">
              <w:rPr>
                <w:rFonts w:ascii="Arial" w:hAnsi="Arial" w:cs="Arial"/>
                <w:sz w:val="20"/>
                <w:szCs w:val="20"/>
              </w:rPr>
              <w:t>SLO+nekaj</w:t>
            </w:r>
            <w:proofErr w:type="spellEnd"/>
            <w:r w:rsidRPr="00117C10">
              <w:rPr>
                <w:rFonts w:ascii="Arial" w:hAnsi="Arial" w:cs="Arial"/>
                <w:sz w:val="20"/>
                <w:szCs w:val="20"/>
              </w:rPr>
              <w:t xml:space="preserve"> držav ostalega sveta).  </w:t>
            </w:r>
            <w:r w:rsidRPr="00C250F8">
              <w:rPr>
                <w:rFonts w:ascii="Arial" w:eastAsia="Times New Roman" w:hAnsi="Arial" w:cs="Arial"/>
                <w:sz w:val="20"/>
                <w:szCs w:val="20"/>
                <w:lang w:eastAsia="sl-SI"/>
              </w:rPr>
              <w:t xml:space="preserve"> V projektu so navedeni ciljni trgi proizvoda, postopka ali storitve.</w:t>
            </w:r>
          </w:p>
          <w:p w14:paraId="6EE71347" w14:textId="77777777" w:rsidR="00D658D9"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117C10">
              <w:rPr>
                <w:rFonts w:ascii="Arial" w:hAnsi="Arial" w:cs="Arial"/>
                <w:sz w:val="20"/>
                <w:szCs w:val="20"/>
              </w:rPr>
              <w:t>Ta proizvod, postopek ali storitev ima zmerne kratkoročne ali srednjeročne tržne možnosti</w:t>
            </w:r>
            <w:r>
              <w:rPr>
                <w:rFonts w:ascii="Arial" w:hAnsi="Arial" w:cs="Arial"/>
                <w:sz w:val="20"/>
                <w:szCs w:val="20"/>
              </w:rPr>
              <w:t>.</w:t>
            </w:r>
          </w:p>
          <w:p w14:paraId="31DB8347"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p>
        </w:tc>
        <w:tc>
          <w:tcPr>
            <w:tcW w:w="1702" w:type="dxa"/>
            <w:tcBorders>
              <w:bottom w:val="single" w:sz="4" w:space="0" w:color="auto"/>
            </w:tcBorders>
            <w:shd w:val="clear" w:color="auto" w:fill="auto"/>
            <w:vAlign w:val="center"/>
          </w:tcPr>
          <w:p w14:paraId="4D4817A1" w14:textId="77777777" w:rsidR="00D658D9" w:rsidRPr="00C250F8" w:rsidRDefault="00D658D9" w:rsidP="004E64BB">
            <w:pPr>
              <w:tabs>
                <w:tab w:val="num" w:pos="0"/>
              </w:tabs>
              <w:spacing w:line="240" w:lineRule="auto"/>
              <w:jc w:val="center"/>
              <w:rPr>
                <w:rFonts w:ascii="Arial" w:hAnsi="Arial" w:cs="Arial"/>
                <w:sz w:val="20"/>
                <w:szCs w:val="20"/>
              </w:rPr>
            </w:pPr>
            <w:r w:rsidRPr="00C250F8">
              <w:rPr>
                <w:rFonts w:ascii="Arial" w:hAnsi="Arial" w:cs="Arial"/>
                <w:sz w:val="20"/>
                <w:szCs w:val="20"/>
              </w:rPr>
              <w:t xml:space="preserve">nad </w:t>
            </w:r>
            <w:r>
              <w:rPr>
                <w:rFonts w:ascii="Arial" w:hAnsi="Arial" w:cs="Arial"/>
                <w:sz w:val="20"/>
                <w:szCs w:val="20"/>
              </w:rPr>
              <w:t>0</w:t>
            </w:r>
            <w:r w:rsidRPr="00C250F8">
              <w:rPr>
                <w:rFonts w:ascii="Arial" w:hAnsi="Arial" w:cs="Arial"/>
                <w:sz w:val="20"/>
                <w:szCs w:val="20"/>
              </w:rPr>
              <w:t xml:space="preserve"> do vključno </w:t>
            </w:r>
            <w:r w:rsidR="007C2E04">
              <w:rPr>
                <w:rFonts w:ascii="Arial" w:hAnsi="Arial" w:cs="Arial"/>
                <w:sz w:val="20"/>
                <w:szCs w:val="20"/>
              </w:rPr>
              <w:t>10</w:t>
            </w:r>
            <w:r w:rsidRPr="00C250F8">
              <w:rPr>
                <w:rFonts w:ascii="Arial" w:hAnsi="Arial" w:cs="Arial"/>
                <w:sz w:val="20"/>
                <w:szCs w:val="20"/>
              </w:rPr>
              <w:t xml:space="preserve"> točk</w:t>
            </w:r>
          </w:p>
        </w:tc>
        <w:tc>
          <w:tcPr>
            <w:tcW w:w="1275" w:type="dxa"/>
            <w:vMerge w:val="restart"/>
            <w:tcBorders>
              <w:bottom w:val="single" w:sz="4" w:space="0" w:color="auto"/>
            </w:tcBorders>
            <w:shd w:val="clear" w:color="auto" w:fill="auto"/>
          </w:tcPr>
          <w:p w14:paraId="61BF5759" w14:textId="77777777" w:rsidR="00D658D9" w:rsidRPr="00C250F8" w:rsidRDefault="00D658D9" w:rsidP="006C433C">
            <w:pPr>
              <w:spacing w:line="240" w:lineRule="auto"/>
              <w:jc w:val="right"/>
              <w:rPr>
                <w:rFonts w:ascii="Arial" w:hAnsi="Arial" w:cs="Arial"/>
                <w:sz w:val="20"/>
                <w:szCs w:val="20"/>
              </w:rPr>
            </w:pPr>
          </w:p>
        </w:tc>
        <w:tc>
          <w:tcPr>
            <w:tcW w:w="3409" w:type="dxa"/>
            <w:vMerge/>
            <w:tcBorders>
              <w:bottom w:val="single" w:sz="4" w:space="0" w:color="auto"/>
            </w:tcBorders>
            <w:shd w:val="clear" w:color="auto" w:fill="auto"/>
          </w:tcPr>
          <w:p w14:paraId="0486E5B3" w14:textId="77777777" w:rsidR="00D658D9" w:rsidRPr="00C250F8" w:rsidRDefault="00D658D9" w:rsidP="006C433C">
            <w:pPr>
              <w:spacing w:line="240" w:lineRule="auto"/>
              <w:rPr>
                <w:rFonts w:ascii="Arial" w:hAnsi="Arial" w:cs="Arial"/>
                <w:sz w:val="20"/>
                <w:szCs w:val="20"/>
              </w:rPr>
            </w:pPr>
          </w:p>
        </w:tc>
      </w:tr>
      <w:tr w:rsidR="00D658D9" w:rsidRPr="00C250F8" w14:paraId="3F5E8ADE" w14:textId="77777777" w:rsidTr="00D658D9">
        <w:trPr>
          <w:trHeight w:val="178"/>
          <w:jc w:val="center"/>
        </w:trPr>
        <w:tc>
          <w:tcPr>
            <w:tcW w:w="2833" w:type="dxa"/>
            <w:vMerge/>
            <w:tcBorders>
              <w:right w:val="single" w:sz="4" w:space="0" w:color="auto"/>
            </w:tcBorders>
            <w:shd w:val="clear" w:color="auto" w:fill="auto"/>
          </w:tcPr>
          <w:p w14:paraId="56DBFBB7" w14:textId="77777777" w:rsidR="00D658D9" w:rsidRPr="00C250F8" w:rsidRDefault="00D658D9" w:rsidP="006C433C">
            <w:pPr>
              <w:spacing w:line="240" w:lineRule="auto"/>
              <w:rPr>
                <w:rFonts w:ascii="Arial" w:hAnsi="Arial" w:cs="Arial"/>
                <w:b/>
                <w:sz w:val="20"/>
                <w:szCs w:val="20"/>
                <w:u w:val="single"/>
              </w:rPr>
            </w:pPr>
          </w:p>
        </w:tc>
        <w:tc>
          <w:tcPr>
            <w:tcW w:w="4957" w:type="dxa"/>
            <w:tcBorders>
              <w:top w:val="single" w:sz="4" w:space="0" w:color="auto"/>
              <w:left w:val="single" w:sz="4" w:space="0" w:color="auto"/>
              <w:bottom w:val="single" w:sz="4" w:space="0" w:color="auto"/>
              <w:right w:val="single" w:sz="4" w:space="0" w:color="auto"/>
            </w:tcBorders>
            <w:shd w:val="clear" w:color="auto" w:fill="auto"/>
          </w:tcPr>
          <w:p w14:paraId="50547B3D" w14:textId="77777777" w:rsidR="00D658D9" w:rsidRPr="00C250F8" w:rsidRDefault="00D658D9" w:rsidP="006C433C">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Malo verjetno je, da bi za proizvod, postopek ali </w:t>
            </w:r>
            <w:r w:rsidRPr="00F81136">
              <w:rPr>
                <w:rFonts w:ascii="Arial" w:eastAsia="Times New Roman" w:hAnsi="Arial" w:cs="Arial"/>
                <w:sz w:val="20"/>
                <w:szCs w:val="20"/>
                <w:lang w:eastAsia="sl-SI"/>
              </w:rPr>
              <w:t>storitev obstajalo donosno tržišče in bi le to presegalo lokalno raven. Ciljnih trgov ni navedenih</w:t>
            </w:r>
            <w:r w:rsidRPr="00C250F8">
              <w:rPr>
                <w:rFonts w:ascii="Arial" w:eastAsia="Times New Roman" w:hAnsi="Arial" w:cs="Arial"/>
                <w:sz w:val="20"/>
                <w:szCs w:val="20"/>
                <w:lang w:eastAsia="sl-SI"/>
              </w:rPr>
              <w:t>.</w:t>
            </w:r>
          </w:p>
        </w:tc>
        <w:tc>
          <w:tcPr>
            <w:tcW w:w="1702" w:type="dxa"/>
            <w:tcBorders>
              <w:left w:val="single" w:sz="4" w:space="0" w:color="auto"/>
            </w:tcBorders>
            <w:shd w:val="clear" w:color="auto" w:fill="auto"/>
            <w:vAlign w:val="center"/>
          </w:tcPr>
          <w:p w14:paraId="5408B23E" w14:textId="77777777" w:rsidR="00D658D9" w:rsidRPr="00C250F8" w:rsidRDefault="00006F82" w:rsidP="00006F82">
            <w:pPr>
              <w:spacing w:line="240" w:lineRule="auto"/>
              <w:ind w:left="360"/>
              <w:contextualSpacing/>
              <w:jc w:val="center"/>
              <w:rPr>
                <w:rFonts w:ascii="Arial" w:hAnsi="Arial" w:cs="Arial"/>
                <w:sz w:val="20"/>
                <w:szCs w:val="20"/>
              </w:rPr>
            </w:pPr>
            <w:r>
              <w:rPr>
                <w:rFonts w:ascii="Arial" w:hAnsi="Arial" w:cs="Arial"/>
                <w:sz w:val="20"/>
                <w:szCs w:val="20"/>
              </w:rPr>
              <w:t xml:space="preserve">0 </w:t>
            </w:r>
            <w:r w:rsidR="00D658D9" w:rsidRPr="00C250F8">
              <w:rPr>
                <w:rFonts w:ascii="Arial" w:hAnsi="Arial" w:cs="Arial"/>
                <w:sz w:val="20"/>
                <w:szCs w:val="20"/>
              </w:rPr>
              <w:t>točk</w:t>
            </w:r>
          </w:p>
        </w:tc>
        <w:tc>
          <w:tcPr>
            <w:tcW w:w="1275" w:type="dxa"/>
            <w:vMerge/>
            <w:shd w:val="clear" w:color="auto" w:fill="auto"/>
          </w:tcPr>
          <w:p w14:paraId="6CAAE19E" w14:textId="77777777" w:rsidR="00D658D9" w:rsidRPr="00C250F8" w:rsidRDefault="00D658D9" w:rsidP="006C433C">
            <w:pPr>
              <w:spacing w:line="240" w:lineRule="auto"/>
              <w:jc w:val="right"/>
              <w:rPr>
                <w:rFonts w:ascii="Arial" w:hAnsi="Arial" w:cs="Arial"/>
                <w:sz w:val="20"/>
                <w:szCs w:val="20"/>
              </w:rPr>
            </w:pPr>
          </w:p>
        </w:tc>
        <w:tc>
          <w:tcPr>
            <w:tcW w:w="3409" w:type="dxa"/>
            <w:vMerge/>
            <w:shd w:val="clear" w:color="auto" w:fill="auto"/>
          </w:tcPr>
          <w:p w14:paraId="729E5638" w14:textId="77777777" w:rsidR="00D658D9" w:rsidRPr="00C250F8" w:rsidRDefault="00D658D9" w:rsidP="006C433C">
            <w:pPr>
              <w:spacing w:line="240" w:lineRule="auto"/>
              <w:rPr>
                <w:rFonts w:ascii="Arial" w:hAnsi="Arial" w:cs="Arial"/>
                <w:sz w:val="20"/>
                <w:szCs w:val="20"/>
              </w:rPr>
            </w:pPr>
          </w:p>
        </w:tc>
      </w:tr>
      <w:tr w:rsidR="00D658D9" w:rsidRPr="00C250F8" w14:paraId="3F0B8D2C" w14:textId="77777777" w:rsidTr="00D658D9">
        <w:trPr>
          <w:trHeight w:val="805"/>
          <w:jc w:val="center"/>
        </w:trPr>
        <w:tc>
          <w:tcPr>
            <w:tcW w:w="2833" w:type="dxa"/>
            <w:vMerge w:val="restart"/>
            <w:shd w:val="clear" w:color="auto" w:fill="auto"/>
            <w:vAlign w:val="center"/>
          </w:tcPr>
          <w:p w14:paraId="29024F7A" w14:textId="77777777" w:rsidR="00D658D9" w:rsidRDefault="00D658D9" w:rsidP="006C433C">
            <w:pPr>
              <w:spacing w:after="0" w:line="240" w:lineRule="auto"/>
              <w:jc w:val="center"/>
              <w:rPr>
                <w:rFonts w:ascii="Arial" w:hAnsi="Arial" w:cs="Arial"/>
                <w:sz w:val="20"/>
                <w:szCs w:val="20"/>
              </w:rPr>
            </w:pPr>
            <w:proofErr w:type="spellStart"/>
            <w:r w:rsidRPr="00C250F8">
              <w:rPr>
                <w:rFonts w:ascii="Arial" w:hAnsi="Arial" w:cs="Arial"/>
                <w:sz w:val="20"/>
                <w:szCs w:val="20"/>
              </w:rPr>
              <w:t>Podmerilo</w:t>
            </w:r>
            <w:proofErr w:type="spellEnd"/>
            <w:r w:rsidRPr="00C250F8">
              <w:rPr>
                <w:rFonts w:ascii="Arial" w:hAnsi="Arial" w:cs="Arial"/>
                <w:sz w:val="20"/>
                <w:szCs w:val="20"/>
              </w:rPr>
              <w:t xml:space="preserve"> 1.</w:t>
            </w:r>
            <w:r>
              <w:rPr>
                <w:rFonts w:ascii="Arial" w:hAnsi="Arial" w:cs="Arial"/>
                <w:sz w:val="20"/>
                <w:szCs w:val="20"/>
              </w:rPr>
              <w:t>4</w:t>
            </w:r>
            <w:r w:rsidRPr="00C250F8">
              <w:rPr>
                <w:rFonts w:ascii="Arial" w:hAnsi="Arial" w:cs="Arial"/>
                <w:sz w:val="20"/>
                <w:szCs w:val="20"/>
              </w:rPr>
              <w:t>:</w:t>
            </w:r>
          </w:p>
          <w:p w14:paraId="58AFB337" w14:textId="77777777" w:rsidR="00D658D9" w:rsidRPr="002F2DD7" w:rsidRDefault="00D658D9" w:rsidP="006C433C">
            <w:pPr>
              <w:spacing w:after="0" w:line="240" w:lineRule="auto"/>
              <w:jc w:val="center"/>
              <w:rPr>
                <w:rFonts w:ascii="Arial" w:hAnsi="Arial" w:cs="Arial"/>
                <w:b/>
                <w:sz w:val="20"/>
                <w:szCs w:val="20"/>
              </w:rPr>
            </w:pPr>
            <w:r w:rsidRPr="00F81136">
              <w:rPr>
                <w:rFonts w:ascii="Arial" w:hAnsi="Arial" w:cs="Arial"/>
                <w:b/>
                <w:szCs w:val="20"/>
              </w:rPr>
              <w:t>Prispevek k doseganju ciljev S4: dvig dodane vrednosti na zaposlenega, povečan delež visokotehnološko intenzivnih proizvodov ali storitev z visokim deležem znanja v izvozu</w:t>
            </w:r>
          </w:p>
        </w:tc>
        <w:tc>
          <w:tcPr>
            <w:tcW w:w="4957" w:type="dxa"/>
            <w:tcBorders>
              <w:top w:val="single" w:sz="4" w:space="0" w:color="auto"/>
            </w:tcBorders>
            <w:shd w:val="clear" w:color="auto" w:fill="auto"/>
            <w:vAlign w:val="center"/>
          </w:tcPr>
          <w:p w14:paraId="677B3226" w14:textId="77777777" w:rsidR="00D658D9" w:rsidRPr="00C250F8" w:rsidRDefault="00D658D9" w:rsidP="006C433C">
            <w:pPr>
              <w:spacing w:after="0" w:line="240" w:lineRule="auto"/>
              <w:jc w:val="both"/>
              <w:rPr>
                <w:rFonts w:ascii="Arial" w:hAnsi="Arial" w:cs="Arial"/>
                <w:b/>
                <w:sz w:val="20"/>
                <w:szCs w:val="20"/>
              </w:rPr>
            </w:pPr>
            <w:r w:rsidRPr="003536BC">
              <w:rPr>
                <w:rFonts w:ascii="Arial" w:hAnsi="Arial" w:cs="Arial"/>
                <w:sz w:val="20"/>
                <w:szCs w:val="20"/>
              </w:rPr>
              <w:t xml:space="preserve">Rezultati </w:t>
            </w:r>
            <w:r>
              <w:rPr>
                <w:rFonts w:ascii="Arial" w:hAnsi="Arial" w:cs="Arial"/>
                <w:sz w:val="20"/>
                <w:szCs w:val="20"/>
              </w:rPr>
              <w:t>RRI</w:t>
            </w:r>
            <w:r w:rsidRPr="003536BC">
              <w:rPr>
                <w:rFonts w:ascii="Arial" w:hAnsi="Arial" w:cs="Arial"/>
                <w:sz w:val="20"/>
                <w:szCs w:val="20"/>
              </w:rPr>
              <w:t xml:space="preserve"> projekta bodo bistveno prispevali </w:t>
            </w:r>
            <w:r>
              <w:rPr>
                <w:rFonts w:ascii="Arial" w:hAnsi="Arial" w:cs="Arial"/>
                <w:sz w:val="20"/>
                <w:szCs w:val="20"/>
              </w:rPr>
              <w:t xml:space="preserve">k doseganju </w:t>
            </w:r>
            <w:r w:rsidRPr="003536BC">
              <w:rPr>
                <w:rFonts w:ascii="Arial" w:hAnsi="Arial" w:cs="Arial"/>
                <w:sz w:val="20"/>
                <w:szCs w:val="20"/>
              </w:rPr>
              <w:t>cilje</w:t>
            </w:r>
            <w:r>
              <w:rPr>
                <w:rFonts w:ascii="Arial" w:hAnsi="Arial" w:cs="Arial"/>
                <w:sz w:val="20"/>
                <w:szCs w:val="20"/>
              </w:rPr>
              <w:t>v</w:t>
            </w:r>
            <w:r w:rsidRPr="003536BC">
              <w:rPr>
                <w:rFonts w:ascii="Arial" w:hAnsi="Arial" w:cs="Arial"/>
                <w:sz w:val="20"/>
                <w:szCs w:val="20"/>
              </w:rPr>
              <w:t xml:space="preserve"> S</w:t>
            </w:r>
            <w:r>
              <w:rPr>
                <w:rFonts w:ascii="Arial" w:hAnsi="Arial" w:cs="Arial"/>
                <w:sz w:val="20"/>
                <w:szCs w:val="20"/>
              </w:rPr>
              <w:t>4.</w:t>
            </w:r>
          </w:p>
        </w:tc>
        <w:tc>
          <w:tcPr>
            <w:tcW w:w="1702" w:type="dxa"/>
            <w:shd w:val="clear" w:color="auto" w:fill="auto"/>
            <w:vAlign w:val="center"/>
          </w:tcPr>
          <w:p w14:paraId="7C3FCE97" w14:textId="77777777" w:rsidR="00D658D9" w:rsidRPr="00C250F8" w:rsidRDefault="00D658D9" w:rsidP="004E64BB">
            <w:pPr>
              <w:spacing w:after="0" w:line="240" w:lineRule="auto"/>
              <w:ind w:left="360"/>
              <w:jc w:val="center"/>
              <w:rPr>
                <w:rFonts w:ascii="Arial" w:hAnsi="Arial" w:cs="Arial"/>
                <w:b/>
                <w:sz w:val="20"/>
                <w:szCs w:val="20"/>
              </w:rPr>
            </w:pPr>
            <w:r>
              <w:rPr>
                <w:rFonts w:ascii="Arial" w:hAnsi="Arial" w:cs="Arial"/>
                <w:sz w:val="20"/>
                <w:szCs w:val="20"/>
              </w:rPr>
              <w:t>nad 3 do vključno 5</w:t>
            </w:r>
            <w:r w:rsidRPr="00C250F8">
              <w:rPr>
                <w:rFonts w:ascii="Arial" w:hAnsi="Arial" w:cs="Arial"/>
                <w:sz w:val="20"/>
                <w:szCs w:val="20"/>
              </w:rPr>
              <w:t xml:space="preserve"> točk</w:t>
            </w:r>
          </w:p>
        </w:tc>
        <w:tc>
          <w:tcPr>
            <w:tcW w:w="1275" w:type="dxa"/>
            <w:shd w:val="clear" w:color="auto" w:fill="auto"/>
          </w:tcPr>
          <w:p w14:paraId="36E5818C"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val="restart"/>
            <w:shd w:val="clear" w:color="auto" w:fill="auto"/>
            <w:vAlign w:val="center"/>
          </w:tcPr>
          <w:p w14:paraId="1DA7BA18" w14:textId="77777777" w:rsidR="00D658D9" w:rsidRDefault="00D658D9" w:rsidP="006C433C">
            <w:pPr>
              <w:spacing w:line="240" w:lineRule="auto"/>
              <w:jc w:val="both"/>
              <w:rPr>
                <w:rFonts w:ascii="Arial" w:hAnsi="Arial" w:cs="Arial"/>
                <w:sz w:val="18"/>
                <w:szCs w:val="20"/>
              </w:rPr>
            </w:pPr>
            <w:r w:rsidRPr="002F2DD7">
              <w:rPr>
                <w:rFonts w:ascii="Arial" w:hAnsi="Arial" w:cs="Arial"/>
                <w:sz w:val="18"/>
                <w:szCs w:val="20"/>
              </w:rPr>
              <w:t xml:space="preserve">Pri ocenjevanju se izbere trditev, ki najbolje opisuje vsebino RRI projekta pri danem merilu. V polje se vpiše ustrezno število točk iz danega razpona za izbrano trditev.  </w:t>
            </w:r>
          </w:p>
          <w:p w14:paraId="469AE337" w14:textId="77777777" w:rsidR="00D658D9" w:rsidRPr="00C250F8" w:rsidRDefault="00D658D9" w:rsidP="006C433C">
            <w:pPr>
              <w:spacing w:line="240" w:lineRule="auto"/>
              <w:jc w:val="both"/>
              <w:rPr>
                <w:rFonts w:ascii="Arial" w:hAnsi="Arial" w:cs="Arial"/>
                <w:b/>
                <w:sz w:val="20"/>
                <w:szCs w:val="20"/>
              </w:rPr>
            </w:pPr>
            <w:r w:rsidRPr="002F2DD7">
              <w:rPr>
                <w:rFonts w:ascii="Arial" w:hAnsi="Arial" w:cs="Arial"/>
                <w:sz w:val="18"/>
                <w:szCs w:val="20"/>
              </w:rPr>
              <w:t>Ustrezno število točk je potrebno dobro utemeljiti.</w:t>
            </w:r>
          </w:p>
        </w:tc>
      </w:tr>
      <w:tr w:rsidR="00371953" w:rsidRPr="00C250F8" w14:paraId="2F50175B" w14:textId="77777777" w:rsidTr="004E64BB">
        <w:trPr>
          <w:trHeight w:val="1620"/>
          <w:jc w:val="center"/>
        </w:trPr>
        <w:tc>
          <w:tcPr>
            <w:tcW w:w="2833" w:type="dxa"/>
            <w:vMerge/>
            <w:shd w:val="clear" w:color="auto" w:fill="auto"/>
            <w:vAlign w:val="center"/>
          </w:tcPr>
          <w:p w14:paraId="3933A2CF" w14:textId="77777777" w:rsidR="00371953" w:rsidRPr="00C250F8" w:rsidRDefault="00371953" w:rsidP="006C433C">
            <w:pPr>
              <w:spacing w:after="0" w:line="240" w:lineRule="auto"/>
              <w:jc w:val="center"/>
              <w:rPr>
                <w:rFonts w:ascii="Arial" w:hAnsi="Arial" w:cs="Arial"/>
                <w:sz w:val="20"/>
                <w:szCs w:val="20"/>
              </w:rPr>
            </w:pPr>
          </w:p>
        </w:tc>
        <w:tc>
          <w:tcPr>
            <w:tcW w:w="4957" w:type="dxa"/>
            <w:tcBorders>
              <w:top w:val="single" w:sz="4" w:space="0" w:color="auto"/>
              <w:left w:val="single" w:sz="4" w:space="0" w:color="auto"/>
              <w:right w:val="single" w:sz="4" w:space="0" w:color="auto"/>
            </w:tcBorders>
          </w:tcPr>
          <w:p w14:paraId="0CF9A02A" w14:textId="77777777" w:rsidR="00371953" w:rsidRPr="003536BC" w:rsidRDefault="00371953" w:rsidP="006C433C">
            <w:pPr>
              <w:spacing w:after="0" w:line="240" w:lineRule="auto"/>
              <w:jc w:val="both"/>
              <w:rPr>
                <w:rFonts w:ascii="Arial" w:hAnsi="Arial" w:cs="Arial"/>
                <w:sz w:val="20"/>
                <w:szCs w:val="20"/>
              </w:rPr>
            </w:pPr>
            <w:r>
              <w:rPr>
                <w:rFonts w:ascii="Arial" w:hAnsi="Arial" w:cs="Arial"/>
                <w:sz w:val="20"/>
                <w:szCs w:val="20"/>
              </w:rPr>
              <w:t xml:space="preserve">Rezultati RRI projekta bodo v določenem obsegu prispevali k doseganju ciljev  S4. </w:t>
            </w:r>
          </w:p>
        </w:tc>
        <w:tc>
          <w:tcPr>
            <w:tcW w:w="1702" w:type="dxa"/>
            <w:shd w:val="clear" w:color="auto" w:fill="auto"/>
            <w:vAlign w:val="center"/>
          </w:tcPr>
          <w:p w14:paraId="5F82313D" w14:textId="77777777" w:rsidR="00371953" w:rsidRDefault="00371953" w:rsidP="006C433C">
            <w:pPr>
              <w:spacing w:after="0" w:line="240" w:lineRule="auto"/>
              <w:ind w:left="360"/>
              <w:jc w:val="both"/>
              <w:rPr>
                <w:rFonts w:ascii="Arial" w:hAnsi="Arial" w:cs="Arial"/>
                <w:sz w:val="20"/>
                <w:szCs w:val="20"/>
              </w:rPr>
            </w:pPr>
            <w:r>
              <w:rPr>
                <w:rFonts w:ascii="Arial" w:hAnsi="Arial" w:cs="Arial"/>
                <w:sz w:val="20"/>
                <w:szCs w:val="20"/>
              </w:rPr>
              <w:t>nad 0 do vključno 3 točke</w:t>
            </w:r>
          </w:p>
        </w:tc>
        <w:tc>
          <w:tcPr>
            <w:tcW w:w="1275" w:type="dxa"/>
            <w:shd w:val="clear" w:color="auto" w:fill="auto"/>
          </w:tcPr>
          <w:p w14:paraId="20A7E407" w14:textId="77777777" w:rsidR="00371953" w:rsidRPr="00C250F8" w:rsidRDefault="00371953" w:rsidP="006C433C">
            <w:pPr>
              <w:spacing w:after="0" w:line="240" w:lineRule="auto"/>
              <w:ind w:left="360"/>
              <w:jc w:val="both"/>
              <w:rPr>
                <w:rFonts w:ascii="Arial" w:hAnsi="Arial" w:cs="Arial"/>
                <w:b/>
                <w:sz w:val="20"/>
                <w:szCs w:val="20"/>
              </w:rPr>
            </w:pPr>
          </w:p>
        </w:tc>
        <w:tc>
          <w:tcPr>
            <w:tcW w:w="3409" w:type="dxa"/>
            <w:vMerge/>
            <w:shd w:val="clear" w:color="auto" w:fill="auto"/>
            <w:vAlign w:val="center"/>
          </w:tcPr>
          <w:p w14:paraId="63E3A57A" w14:textId="77777777" w:rsidR="00371953" w:rsidRPr="002F2DD7" w:rsidRDefault="00371953" w:rsidP="006C433C">
            <w:pPr>
              <w:spacing w:line="240" w:lineRule="auto"/>
              <w:jc w:val="both"/>
              <w:rPr>
                <w:rFonts w:ascii="Arial" w:hAnsi="Arial" w:cs="Arial"/>
                <w:sz w:val="18"/>
                <w:szCs w:val="20"/>
              </w:rPr>
            </w:pPr>
          </w:p>
        </w:tc>
      </w:tr>
      <w:tr w:rsidR="00D658D9" w:rsidRPr="00C250F8" w14:paraId="41322EC2" w14:textId="77777777" w:rsidTr="00D658D9">
        <w:trPr>
          <w:trHeight w:val="470"/>
          <w:jc w:val="center"/>
        </w:trPr>
        <w:tc>
          <w:tcPr>
            <w:tcW w:w="14176" w:type="dxa"/>
            <w:gridSpan w:val="5"/>
            <w:shd w:val="clear" w:color="auto" w:fill="ACB9CA" w:themeFill="text2" w:themeFillTint="66"/>
          </w:tcPr>
          <w:p w14:paraId="2E9CD653" w14:textId="77777777" w:rsidR="00D658D9" w:rsidRDefault="00D658D9" w:rsidP="006C433C">
            <w:pPr>
              <w:spacing w:after="0" w:line="240" w:lineRule="auto"/>
              <w:jc w:val="both"/>
              <w:rPr>
                <w:rFonts w:ascii="Arial" w:hAnsi="Arial" w:cs="Arial"/>
                <w:b/>
                <w:sz w:val="24"/>
                <w:szCs w:val="20"/>
              </w:rPr>
            </w:pPr>
            <w:r w:rsidRPr="009D5630">
              <w:rPr>
                <w:rFonts w:ascii="Arial" w:hAnsi="Arial" w:cs="Arial"/>
                <w:b/>
                <w:sz w:val="24"/>
                <w:szCs w:val="20"/>
              </w:rPr>
              <w:t xml:space="preserve">Merilo 2: SPOSOBNOST PRIJAVITELJA </w:t>
            </w:r>
            <w:r>
              <w:rPr>
                <w:rFonts w:ascii="Arial" w:hAnsi="Arial" w:cs="Arial"/>
                <w:b/>
                <w:sz w:val="24"/>
                <w:szCs w:val="20"/>
              </w:rPr>
              <w:t>(</w:t>
            </w:r>
            <w:proofErr w:type="spellStart"/>
            <w:r>
              <w:rPr>
                <w:rFonts w:ascii="Arial" w:hAnsi="Arial" w:cs="Arial"/>
                <w:b/>
                <w:sz w:val="24"/>
                <w:szCs w:val="20"/>
              </w:rPr>
              <w:t>maks</w:t>
            </w:r>
            <w:proofErr w:type="spellEnd"/>
            <w:r>
              <w:rPr>
                <w:rFonts w:ascii="Arial" w:hAnsi="Arial" w:cs="Arial"/>
                <w:b/>
                <w:sz w:val="24"/>
                <w:szCs w:val="20"/>
              </w:rPr>
              <w:t xml:space="preserve">. </w:t>
            </w:r>
            <w:r w:rsidR="007C2E04">
              <w:rPr>
                <w:rFonts w:ascii="Arial" w:hAnsi="Arial" w:cs="Arial"/>
                <w:b/>
                <w:sz w:val="24"/>
                <w:szCs w:val="20"/>
              </w:rPr>
              <w:t>2</w:t>
            </w:r>
            <w:r w:rsidR="00F81658">
              <w:rPr>
                <w:rFonts w:ascii="Arial" w:hAnsi="Arial" w:cs="Arial"/>
                <w:b/>
                <w:sz w:val="24"/>
                <w:szCs w:val="20"/>
              </w:rPr>
              <w:t>5</w:t>
            </w:r>
            <w:r>
              <w:rPr>
                <w:rFonts w:ascii="Arial" w:hAnsi="Arial" w:cs="Arial"/>
                <w:b/>
                <w:sz w:val="24"/>
                <w:szCs w:val="20"/>
              </w:rPr>
              <w:t xml:space="preserve"> </w:t>
            </w:r>
            <w:r w:rsidRPr="009D5630">
              <w:rPr>
                <w:rFonts w:ascii="Arial" w:hAnsi="Arial" w:cs="Arial"/>
                <w:b/>
                <w:sz w:val="24"/>
                <w:szCs w:val="20"/>
              </w:rPr>
              <w:t>točk)</w:t>
            </w:r>
          </w:p>
          <w:p w14:paraId="51D706F1" w14:textId="77777777" w:rsidR="00D658D9" w:rsidRPr="009D5630" w:rsidRDefault="00D658D9" w:rsidP="006C433C">
            <w:pPr>
              <w:spacing w:after="0" w:line="240" w:lineRule="auto"/>
              <w:jc w:val="both"/>
              <w:rPr>
                <w:rFonts w:ascii="Arial" w:hAnsi="Arial" w:cs="Arial"/>
                <w:b/>
                <w:sz w:val="24"/>
                <w:szCs w:val="20"/>
              </w:rPr>
            </w:pPr>
            <w:r>
              <w:rPr>
                <w:rFonts w:ascii="Arial" w:hAnsi="Arial" w:cs="Arial"/>
                <w:i/>
                <w:szCs w:val="20"/>
                <w:lang w:eastAsia="sl-SI"/>
              </w:rPr>
              <w:t>Sposobnost prijavitelja z vidika kompetenc</w:t>
            </w:r>
          </w:p>
        </w:tc>
      </w:tr>
      <w:tr w:rsidR="00D658D9" w:rsidRPr="00C250F8" w14:paraId="31A64B27" w14:textId="77777777" w:rsidTr="00D658D9">
        <w:trPr>
          <w:trHeight w:val="798"/>
          <w:jc w:val="center"/>
        </w:trPr>
        <w:tc>
          <w:tcPr>
            <w:tcW w:w="2833" w:type="dxa"/>
            <w:vMerge w:val="restart"/>
            <w:shd w:val="clear" w:color="auto" w:fill="auto"/>
            <w:vAlign w:val="center"/>
          </w:tcPr>
          <w:p w14:paraId="3D388ED6" w14:textId="77777777" w:rsidR="00D658D9" w:rsidRPr="00C250F8" w:rsidRDefault="00D658D9" w:rsidP="006C433C">
            <w:pPr>
              <w:spacing w:after="0" w:line="240" w:lineRule="auto"/>
              <w:ind w:left="28"/>
              <w:contextualSpacing/>
              <w:jc w:val="center"/>
              <w:rPr>
                <w:rFonts w:ascii="Arial" w:hAnsi="Arial" w:cs="Arial"/>
                <w:b/>
                <w:sz w:val="20"/>
                <w:szCs w:val="20"/>
              </w:rPr>
            </w:pPr>
            <w:proofErr w:type="spellStart"/>
            <w:r>
              <w:rPr>
                <w:rFonts w:ascii="Arial" w:hAnsi="Arial" w:cs="Arial"/>
                <w:sz w:val="20"/>
                <w:szCs w:val="20"/>
              </w:rPr>
              <w:t>Podmerilo</w:t>
            </w:r>
            <w:proofErr w:type="spellEnd"/>
            <w:r>
              <w:rPr>
                <w:rFonts w:ascii="Arial" w:hAnsi="Arial" w:cs="Arial"/>
                <w:sz w:val="20"/>
                <w:szCs w:val="20"/>
              </w:rPr>
              <w:t xml:space="preserve"> 2</w:t>
            </w:r>
            <w:r w:rsidRPr="00C250F8">
              <w:rPr>
                <w:rFonts w:ascii="Arial" w:hAnsi="Arial" w:cs="Arial"/>
                <w:sz w:val="20"/>
                <w:szCs w:val="20"/>
              </w:rPr>
              <w:t xml:space="preserve">.1: </w:t>
            </w:r>
            <w:r w:rsidRPr="00F81136">
              <w:rPr>
                <w:rFonts w:ascii="Arial" w:hAnsi="Arial" w:cs="Arial"/>
                <w:b/>
                <w:szCs w:val="20"/>
              </w:rPr>
              <w:t>Interdisciplinarnost razvojne skupine, ki bo izvedla RRI projekt</w:t>
            </w:r>
          </w:p>
        </w:tc>
        <w:tc>
          <w:tcPr>
            <w:tcW w:w="4957" w:type="dxa"/>
            <w:shd w:val="clear" w:color="auto" w:fill="auto"/>
            <w:vAlign w:val="center"/>
          </w:tcPr>
          <w:p w14:paraId="3DCC70B9" w14:textId="77777777" w:rsidR="00D658D9" w:rsidRPr="00C250F8" w:rsidRDefault="00D658D9" w:rsidP="006C433C">
            <w:pPr>
              <w:spacing w:after="0" w:line="240" w:lineRule="auto"/>
              <w:jc w:val="both"/>
              <w:rPr>
                <w:rFonts w:ascii="Arial" w:hAnsi="Arial" w:cs="Arial"/>
                <w:b/>
                <w:sz w:val="20"/>
                <w:szCs w:val="20"/>
              </w:rPr>
            </w:pPr>
            <w:r w:rsidRPr="00C250F8">
              <w:rPr>
                <w:rFonts w:ascii="Arial" w:hAnsi="Arial" w:cs="Arial"/>
                <w:sz w:val="20"/>
                <w:szCs w:val="20"/>
              </w:rPr>
              <w:t xml:space="preserve">Nad </w:t>
            </w:r>
            <w:r>
              <w:rPr>
                <w:rFonts w:ascii="Arial" w:hAnsi="Arial" w:cs="Arial"/>
                <w:sz w:val="20"/>
                <w:szCs w:val="20"/>
              </w:rPr>
              <w:t>66</w:t>
            </w:r>
            <w:r w:rsidRPr="00C250F8">
              <w:rPr>
                <w:rFonts w:ascii="Arial" w:hAnsi="Arial" w:cs="Arial"/>
                <w:sz w:val="20"/>
                <w:szCs w:val="20"/>
              </w:rPr>
              <w:t>% članov r</w:t>
            </w:r>
            <w:r>
              <w:rPr>
                <w:rFonts w:ascii="Arial" w:hAnsi="Arial" w:cs="Arial"/>
                <w:sz w:val="20"/>
                <w:szCs w:val="20"/>
              </w:rPr>
              <w:t>azvojne</w:t>
            </w:r>
            <w:r w:rsidRPr="00C250F8">
              <w:rPr>
                <w:rFonts w:ascii="Arial" w:hAnsi="Arial" w:cs="Arial"/>
                <w:sz w:val="20"/>
                <w:szCs w:val="20"/>
              </w:rPr>
              <w:t xml:space="preserve"> skupine je/bo iz različnih področij raziskovalne dejavnosti.</w:t>
            </w:r>
          </w:p>
          <w:p w14:paraId="670D3FE6" w14:textId="77777777" w:rsidR="00D658D9" w:rsidRPr="00C250F8" w:rsidRDefault="00D658D9" w:rsidP="006C433C">
            <w:pPr>
              <w:spacing w:after="0" w:line="240" w:lineRule="auto"/>
              <w:jc w:val="both"/>
              <w:rPr>
                <w:rFonts w:ascii="Arial" w:hAnsi="Arial" w:cs="Arial"/>
                <w:b/>
                <w:sz w:val="20"/>
                <w:szCs w:val="20"/>
              </w:rPr>
            </w:pPr>
          </w:p>
        </w:tc>
        <w:tc>
          <w:tcPr>
            <w:tcW w:w="1702" w:type="dxa"/>
            <w:shd w:val="clear" w:color="auto" w:fill="auto"/>
            <w:vAlign w:val="center"/>
          </w:tcPr>
          <w:p w14:paraId="02593A78" w14:textId="77777777" w:rsidR="00D658D9" w:rsidRPr="00C250F8" w:rsidRDefault="007C2E04" w:rsidP="006C433C">
            <w:pPr>
              <w:spacing w:after="0" w:line="240" w:lineRule="auto"/>
              <w:ind w:left="360"/>
              <w:jc w:val="both"/>
              <w:rPr>
                <w:rFonts w:ascii="Arial" w:hAnsi="Arial" w:cs="Arial"/>
                <w:b/>
                <w:sz w:val="20"/>
                <w:szCs w:val="20"/>
              </w:rPr>
            </w:pPr>
            <w:r>
              <w:rPr>
                <w:rFonts w:ascii="Arial" w:hAnsi="Arial" w:cs="Arial"/>
                <w:sz w:val="20"/>
                <w:szCs w:val="20"/>
              </w:rPr>
              <w:t>5</w:t>
            </w:r>
            <w:r w:rsidR="00D658D9" w:rsidRPr="00C250F8">
              <w:rPr>
                <w:rFonts w:ascii="Arial" w:hAnsi="Arial" w:cs="Arial"/>
                <w:sz w:val="20"/>
                <w:szCs w:val="20"/>
              </w:rPr>
              <w:t xml:space="preserve"> točk</w:t>
            </w:r>
          </w:p>
          <w:p w14:paraId="3424ADE4" w14:textId="77777777" w:rsidR="00D658D9" w:rsidRPr="00C250F8" w:rsidRDefault="00D658D9" w:rsidP="006C433C">
            <w:pPr>
              <w:spacing w:after="0" w:line="240" w:lineRule="auto"/>
              <w:ind w:left="360"/>
              <w:jc w:val="both"/>
              <w:rPr>
                <w:rFonts w:ascii="Arial" w:hAnsi="Arial" w:cs="Arial"/>
                <w:b/>
                <w:sz w:val="20"/>
                <w:szCs w:val="20"/>
              </w:rPr>
            </w:pPr>
          </w:p>
        </w:tc>
        <w:tc>
          <w:tcPr>
            <w:tcW w:w="1275" w:type="dxa"/>
            <w:vMerge w:val="restart"/>
            <w:shd w:val="clear" w:color="auto" w:fill="auto"/>
          </w:tcPr>
          <w:p w14:paraId="7E2FC251"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val="restart"/>
            <w:shd w:val="clear" w:color="auto" w:fill="auto"/>
          </w:tcPr>
          <w:p w14:paraId="093EA101" w14:textId="77777777" w:rsidR="00D658D9" w:rsidRPr="00C250F8" w:rsidRDefault="00D658D9" w:rsidP="006C433C">
            <w:pPr>
              <w:spacing w:line="240" w:lineRule="auto"/>
              <w:jc w:val="both"/>
              <w:rPr>
                <w:rFonts w:ascii="Arial" w:hAnsi="Arial" w:cs="Arial"/>
                <w:sz w:val="18"/>
                <w:szCs w:val="20"/>
              </w:rPr>
            </w:pPr>
            <w:r w:rsidRPr="00C250F8">
              <w:rPr>
                <w:rFonts w:ascii="Arial" w:hAnsi="Arial" w:cs="Arial"/>
                <w:sz w:val="18"/>
                <w:szCs w:val="20"/>
              </w:rPr>
              <w:t>Pri ocenjevanju se ustrezno označi samo eno od navedb in v polje vpiše število točk.</w:t>
            </w:r>
          </w:p>
          <w:p w14:paraId="42B35557" w14:textId="77777777" w:rsidR="00D658D9" w:rsidRDefault="00D658D9" w:rsidP="006C433C">
            <w:pPr>
              <w:spacing w:line="240" w:lineRule="auto"/>
              <w:jc w:val="both"/>
              <w:rPr>
                <w:rFonts w:ascii="Arial" w:hAnsi="Arial" w:cs="Arial"/>
                <w:b/>
                <w:bCs/>
                <w:sz w:val="18"/>
                <w:szCs w:val="20"/>
              </w:rPr>
            </w:pPr>
            <w:r w:rsidRPr="00C250F8">
              <w:rPr>
                <w:rFonts w:ascii="Arial" w:hAnsi="Arial" w:cs="Arial"/>
                <w:sz w:val="18"/>
                <w:szCs w:val="20"/>
              </w:rPr>
              <w:t xml:space="preserve">Pri izračunu tega merila se upošteva raziskovalna področja glede na šifrant </w:t>
            </w:r>
            <w:r w:rsidRPr="00C250F8">
              <w:rPr>
                <w:rFonts w:ascii="Arial" w:hAnsi="Arial" w:cs="Arial"/>
                <w:b/>
                <w:bCs/>
                <w:sz w:val="18"/>
                <w:szCs w:val="20"/>
              </w:rPr>
              <w:t xml:space="preserve">Raziskovalne vede, področja in </w:t>
            </w:r>
            <w:proofErr w:type="spellStart"/>
            <w:r w:rsidRPr="00C250F8">
              <w:rPr>
                <w:rFonts w:ascii="Arial" w:hAnsi="Arial" w:cs="Arial"/>
                <w:b/>
                <w:bCs/>
                <w:sz w:val="18"/>
                <w:szCs w:val="20"/>
              </w:rPr>
              <w:t>podpodročja</w:t>
            </w:r>
            <w:proofErr w:type="spellEnd"/>
            <w:r w:rsidRPr="00C250F8">
              <w:rPr>
                <w:rFonts w:ascii="Arial" w:hAnsi="Arial" w:cs="Arial"/>
                <w:b/>
                <w:bCs/>
                <w:sz w:val="18"/>
                <w:szCs w:val="20"/>
              </w:rPr>
              <w:t xml:space="preserve"> (klasifikacija ARRS, </w:t>
            </w:r>
            <w:hyperlink r:id="rId31" w:history="1">
              <w:r w:rsidRPr="00C250F8">
                <w:rPr>
                  <w:rFonts w:ascii="Arial" w:hAnsi="Arial" w:cs="Arial"/>
                  <w:b/>
                  <w:bCs/>
                  <w:sz w:val="18"/>
                  <w:szCs w:val="20"/>
                  <w:u w:val="single"/>
                </w:rPr>
                <w:t>https://www.arrs.gov.si/sl/gradivo/sifranti/sif-vpp.asp</w:t>
              </w:r>
            </w:hyperlink>
            <w:r w:rsidRPr="00C250F8">
              <w:rPr>
                <w:rFonts w:ascii="Arial" w:hAnsi="Arial" w:cs="Arial"/>
                <w:b/>
                <w:bCs/>
                <w:sz w:val="18"/>
                <w:szCs w:val="20"/>
              </w:rPr>
              <w:t>).</w:t>
            </w:r>
          </w:p>
          <w:p w14:paraId="74DDCA5C" w14:textId="77777777" w:rsidR="00D658D9" w:rsidRPr="004E64BB" w:rsidRDefault="00D658D9" w:rsidP="006C433C">
            <w:pPr>
              <w:spacing w:line="240" w:lineRule="auto"/>
              <w:jc w:val="both"/>
              <w:rPr>
                <w:rFonts w:ascii="Arial" w:hAnsi="Arial" w:cs="Arial"/>
                <w:b/>
                <w:bCs/>
                <w:i/>
                <w:sz w:val="18"/>
                <w:szCs w:val="20"/>
              </w:rPr>
            </w:pPr>
            <w:r w:rsidRPr="004E64BB">
              <w:rPr>
                <w:rFonts w:ascii="Arial" w:hAnsi="Arial" w:cs="Arial"/>
                <w:b/>
                <w:bCs/>
                <w:i/>
                <w:sz w:val="18"/>
                <w:szCs w:val="20"/>
              </w:rPr>
              <w:t>Primer raziskovalnega področja (RP): 1.01 Matematika</w:t>
            </w:r>
          </w:p>
          <w:p w14:paraId="7BA930DE" w14:textId="77777777" w:rsidR="00D658D9" w:rsidRDefault="00D658D9" w:rsidP="006C433C">
            <w:pPr>
              <w:spacing w:line="240" w:lineRule="auto"/>
              <w:jc w:val="both"/>
              <w:rPr>
                <w:rFonts w:ascii="Arial" w:hAnsi="Arial" w:cs="Arial"/>
                <w:sz w:val="18"/>
                <w:szCs w:val="20"/>
              </w:rPr>
            </w:pPr>
            <w:r w:rsidRPr="00C250F8">
              <w:rPr>
                <w:rFonts w:ascii="Arial" w:hAnsi="Arial" w:cs="Arial"/>
                <w:sz w:val="18"/>
                <w:szCs w:val="20"/>
              </w:rPr>
              <w:t>Izračun: število različnih RP x100/številom vseh raziskovalcev v skupini.</w:t>
            </w:r>
            <w:r>
              <w:rPr>
                <w:rFonts w:ascii="Arial" w:hAnsi="Arial" w:cs="Arial"/>
                <w:sz w:val="18"/>
                <w:szCs w:val="20"/>
              </w:rPr>
              <w:t xml:space="preserve"> </w:t>
            </w:r>
          </w:p>
          <w:p w14:paraId="24C4A1D2" w14:textId="77777777" w:rsidR="00D658D9" w:rsidRPr="000F012C" w:rsidRDefault="00D658D9" w:rsidP="006C433C">
            <w:pPr>
              <w:spacing w:after="0" w:line="240" w:lineRule="auto"/>
              <w:jc w:val="both"/>
              <w:rPr>
                <w:rFonts w:ascii="Arial" w:eastAsia="Times New Roman" w:hAnsi="Arial" w:cs="Arial"/>
                <w:sz w:val="18"/>
                <w:szCs w:val="18"/>
              </w:rPr>
            </w:pPr>
            <w:r w:rsidRPr="000F012C">
              <w:rPr>
                <w:rFonts w:ascii="Arial" w:eastAsia="Times New Roman" w:hAnsi="Arial" w:cs="Arial"/>
                <w:sz w:val="18"/>
                <w:szCs w:val="18"/>
              </w:rPr>
              <w:t xml:space="preserve">Pri izračunu se raziskovalci istega raziskovalnega področja štejejo kot en raziskovalec. </w:t>
            </w:r>
          </w:p>
          <w:p w14:paraId="2680C1CB" w14:textId="77777777" w:rsidR="00D658D9" w:rsidRPr="00C250F8" w:rsidRDefault="00D658D9" w:rsidP="006C433C">
            <w:pPr>
              <w:spacing w:line="240" w:lineRule="auto"/>
              <w:jc w:val="both"/>
              <w:rPr>
                <w:rFonts w:ascii="Arial" w:hAnsi="Arial" w:cs="Arial"/>
                <w:sz w:val="18"/>
                <w:szCs w:val="20"/>
              </w:rPr>
            </w:pPr>
          </w:p>
          <w:p w14:paraId="34974DAE" w14:textId="77777777" w:rsidR="00D658D9" w:rsidRDefault="00D658D9" w:rsidP="006C433C">
            <w:pPr>
              <w:spacing w:line="240" w:lineRule="auto"/>
              <w:jc w:val="both"/>
              <w:rPr>
                <w:rFonts w:ascii="Arial" w:hAnsi="Arial" w:cs="Arial"/>
                <w:sz w:val="18"/>
                <w:szCs w:val="20"/>
              </w:rPr>
            </w:pPr>
            <w:r w:rsidRPr="00C250F8">
              <w:rPr>
                <w:rFonts w:ascii="Arial" w:hAnsi="Arial" w:cs="Arial"/>
                <w:sz w:val="18"/>
                <w:szCs w:val="20"/>
              </w:rPr>
              <w:t>Pri izračunu se upoštevajo</w:t>
            </w:r>
            <w:r>
              <w:rPr>
                <w:rFonts w:ascii="Arial" w:hAnsi="Arial" w:cs="Arial"/>
                <w:sz w:val="18"/>
                <w:szCs w:val="20"/>
              </w:rPr>
              <w:t xml:space="preserve"> vsi člani razvojne skupine (obstoječi in novo zaposleni raziskovalci, strokovni in tehnični sodelavci).</w:t>
            </w:r>
          </w:p>
          <w:p w14:paraId="2B8BEA3F" w14:textId="77777777" w:rsidR="00D658D9" w:rsidRPr="00C250F8" w:rsidRDefault="00D658D9" w:rsidP="006C433C">
            <w:pPr>
              <w:spacing w:line="240" w:lineRule="auto"/>
              <w:jc w:val="both"/>
              <w:rPr>
                <w:rFonts w:ascii="Arial" w:hAnsi="Arial" w:cs="Arial"/>
                <w:b/>
                <w:sz w:val="20"/>
                <w:szCs w:val="20"/>
              </w:rPr>
            </w:pPr>
            <w:r>
              <w:rPr>
                <w:rFonts w:ascii="Arial" w:hAnsi="Arial" w:cs="Arial"/>
                <w:sz w:val="18"/>
                <w:szCs w:val="20"/>
              </w:rPr>
              <w:t>Pri izračunu se upošteva izračun na dve decimalni mesti (</w:t>
            </w:r>
            <w:proofErr w:type="spellStart"/>
            <w:r>
              <w:rPr>
                <w:rFonts w:ascii="Arial" w:hAnsi="Arial" w:cs="Arial"/>
                <w:sz w:val="18"/>
                <w:szCs w:val="20"/>
              </w:rPr>
              <w:t>npr</w:t>
            </w:r>
            <w:proofErr w:type="spellEnd"/>
            <w:r>
              <w:rPr>
                <w:rFonts w:ascii="Arial" w:hAnsi="Arial" w:cs="Arial"/>
                <w:sz w:val="18"/>
                <w:szCs w:val="20"/>
              </w:rPr>
              <w:t>, 66,66 % pomeni nad 66% in se oceni z 10 točk).</w:t>
            </w:r>
          </w:p>
        </w:tc>
      </w:tr>
      <w:tr w:rsidR="00D658D9" w:rsidRPr="00C250F8" w14:paraId="0D9C4D36" w14:textId="77777777" w:rsidTr="00D658D9">
        <w:trPr>
          <w:trHeight w:val="1973"/>
          <w:jc w:val="center"/>
        </w:trPr>
        <w:tc>
          <w:tcPr>
            <w:tcW w:w="2833" w:type="dxa"/>
            <w:vMerge/>
            <w:shd w:val="clear" w:color="auto" w:fill="auto"/>
          </w:tcPr>
          <w:p w14:paraId="539DEFF5" w14:textId="77777777" w:rsidR="00D658D9" w:rsidRPr="00C250F8" w:rsidRDefault="00D658D9" w:rsidP="006C433C">
            <w:pPr>
              <w:numPr>
                <w:ilvl w:val="1"/>
                <w:numId w:val="9"/>
              </w:numPr>
              <w:spacing w:after="0" w:line="240" w:lineRule="auto"/>
              <w:contextualSpacing/>
              <w:jc w:val="both"/>
              <w:rPr>
                <w:rFonts w:ascii="Arial" w:hAnsi="Arial" w:cs="Arial"/>
                <w:b/>
                <w:sz w:val="20"/>
                <w:szCs w:val="20"/>
              </w:rPr>
            </w:pPr>
          </w:p>
        </w:tc>
        <w:tc>
          <w:tcPr>
            <w:tcW w:w="4957" w:type="dxa"/>
            <w:shd w:val="clear" w:color="auto" w:fill="auto"/>
            <w:vAlign w:val="center"/>
          </w:tcPr>
          <w:p w14:paraId="6D0B6D35" w14:textId="77777777" w:rsidR="00D658D9" w:rsidRPr="00C250F8" w:rsidRDefault="00D658D9" w:rsidP="006C433C">
            <w:pPr>
              <w:spacing w:after="0" w:line="240" w:lineRule="auto"/>
              <w:jc w:val="both"/>
              <w:rPr>
                <w:rFonts w:ascii="Arial" w:hAnsi="Arial" w:cs="Arial"/>
                <w:b/>
                <w:sz w:val="20"/>
                <w:szCs w:val="20"/>
              </w:rPr>
            </w:pPr>
            <w:r w:rsidRPr="00C250F8">
              <w:rPr>
                <w:rFonts w:ascii="Arial" w:hAnsi="Arial" w:cs="Arial"/>
                <w:sz w:val="20"/>
                <w:szCs w:val="20"/>
              </w:rPr>
              <w:t xml:space="preserve">Nad </w:t>
            </w:r>
            <w:r>
              <w:rPr>
                <w:rFonts w:ascii="Arial" w:hAnsi="Arial" w:cs="Arial"/>
                <w:sz w:val="20"/>
                <w:szCs w:val="20"/>
              </w:rPr>
              <w:t>33</w:t>
            </w:r>
            <w:r w:rsidRPr="00C250F8">
              <w:rPr>
                <w:rFonts w:ascii="Arial" w:hAnsi="Arial" w:cs="Arial"/>
                <w:sz w:val="20"/>
                <w:szCs w:val="20"/>
              </w:rPr>
              <w:t>% do vključno 6</w:t>
            </w:r>
            <w:r>
              <w:rPr>
                <w:rFonts w:ascii="Arial" w:hAnsi="Arial" w:cs="Arial"/>
                <w:sz w:val="20"/>
                <w:szCs w:val="20"/>
              </w:rPr>
              <w:t>6</w:t>
            </w:r>
            <w:r w:rsidRPr="00C250F8">
              <w:rPr>
                <w:rFonts w:ascii="Arial" w:hAnsi="Arial" w:cs="Arial"/>
                <w:sz w:val="20"/>
                <w:szCs w:val="20"/>
              </w:rPr>
              <w:t xml:space="preserve">% članov </w:t>
            </w:r>
            <w:r>
              <w:rPr>
                <w:rFonts w:ascii="Arial" w:hAnsi="Arial" w:cs="Arial"/>
                <w:sz w:val="20"/>
                <w:szCs w:val="20"/>
              </w:rPr>
              <w:t>razvojne</w:t>
            </w:r>
            <w:r w:rsidRPr="00C250F8">
              <w:rPr>
                <w:rFonts w:ascii="Arial" w:hAnsi="Arial" w:cs="Arial"/>
                <w:sz w:val="20"/>
                <w:szCs w:val="20"/>
              </w:rPr>
              <w:t xml:space="preserve"> skupine je/bo iz različnih področij raziskovalnih dejavnosti.</w:t>
            </w:r>
          </w:p>
        </w:tc>
        <w:tc>
          <w:tcPr>
            <w:tcW w:w="1702" w:type="dxa"/>
            <w:shd w:val="clear" w:color="auto" w:fill="auto"/>
            <w:vAlign w:val="center"/>
          </w:tcPr>
          <w:p w14:paraId="6A6976F9" w14:textId="77777777" w:rsidR="00D658D9" w:rsidRPr="00C250F8" w:rsidRDefault="007C2E04" w:rsidP="006C433C">
            <w:pPr>
              <w:spacing w:after="0" w:line="240" w:lineRule="auto"/>
              <w:ind w:left="360"/>
              <w:jc w:val="both"/>
              <w:rPr>
                <w:rFonts w:ascii="Arial" w:hAnsi="Arial" w:cs="Arial"/>
                <w:b/>
                <w:sz w:val="20"/>
                <w:szCs w:val="20"/>
              </w:rPr>
            </w:pPr>
            <w:r>
              <w:rPr>
                <w:rFonts w:ascii="Arial" w:hAnsi="Arial" w:cs="Arial"/>
                <w:sz w:val="20"/>
                <w:szCs w:val="20"/>
              </w:rPr>
              <w:t>3</w:t>
            </w:r>
            <w:r w:rsidR="00D658D9" w:rsidRPr="00C250F8">
              <w:rPr>
                <w:rFonts w:ascii="Arial" w:hAnsi="Arial" w:cs="Arial"/>
                <w:sz w:val="20"/>
                <w:szCs w:val="20"/>
              </w:rPr>
              <w:t xml:space="preserve"> točk</w:t>
            </w:r>
          </w:p>
        </w:tc>
        <w:tc>
          <w:tcPr>
            <w:tcW w:w="1275" w:type="dxa"/>
            <w:vMerge/>
            <w:shd w:val="clear" w:color="auto" w:fill="auto"/>
          </w:tcPr>
          <w:p w14:paraId="6B061DE0"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shd w:val="clear" w:color="auto" w:fill="auto"/>
          </w:tcPr>
          <w:p w14:paraId="64B4F809" w14:textId="77777777" w:rsidR="00D658D9" w:rsidRPr="00C250F8" w:rsidRDefault="00D658D9" w:rsidP="006C433C">
            <w:pPr>
              <w:spacing w:after="0" w:line="240" w:lineRule="auto"/>
              <w:ind w:left="360"/>
              <w:jc w:val="both"/>
              <w:rPr>
                <w:rFonts w:ascii="Arial" w:hAnsi="Arial" w:cs="Arial"/>
                <w:b/>
                <w:sz w:val="20"/>
                <w:szCs w:val="20"/>
              </w:rPr>
            </w:pPr>
          </w:p>
        </w:tc>
      </w:tr>
      <w:tr w:rsidR="00D658D9" w:rsidRPr="00C250F8" w14:paraId="48EE224E" w14:textId="77777777" w:rsidTr="00D658D9">
        <w:trPr>
          <w:trHeight w:val="811"/>
          <w:jc w:val="center"/>
        </w:trPr>
        <w:tc>
          <w:tcPr>
            <w:tcW w:w="2833" w:type="dxa"/>
            <w:vMerge/>
            <w:shd w:val="clear" w:color="auto" w:fill="auto"/>
          </w:tcPr>
          <w:p w14:paraId="404ABF39" w14:textId="77777777" w:rsidR="00D658D9" w:rsidRPr="00C250F8" w:rsidRDefault="00D658D9" w:rsidP="006C433C">
            <w:pPr>
              <w:numPr>
                <w:ilvl w:val="1"/>
                <w:numId w:val="9"/>
              </w:numPr>
              <w:spacing w:after="0" w:line="240" w:lineRule="auto"/>
              <w:contextualSpacing/>
              <w:jc w:val="both"/>
              <w:rPr>
                <w:rFonts w:ascii="Arial" w:hAnsi="Arial" w:cs="Arial"/>
                <w:b/>
                <w:sz w:val="20"/>
                <w:szCs w:val="20"/>
              </w:rPr>
            </w:pPr>
          </w:p>
        </w:tc>
        <w:tc>
          <w:tcPr>
            <w:tcW w:w="4957" w:type="dxa"/>
            <w:shd w:val="clear" w:color="auto" w:fill="auto"/>
            <w:vAlign w:val="center"/>
          </w:tcPr>
          <w:p w14:paraId="0E96C6CD" w14:textId="77777777" w:rsidR="00D658D9" w:rsidRPr="00C250F8" w:rsidRDefault="00D658D9" w:rsidP="006C433C">
            <w:pPr>
              <w:spacing w:after="0" w:line="240" w:lineRule="auto"/>
              <w:jc w:val="both"/>
              <w:rPr>
                <w:rFonts w:ascii="Arial" w:hAnsi="Arial" w:cs="Arial"/>
                <w:b/>
                <w:sz w:val="20"/>
                <w:szCs w:val="20"/>
              </w:rPr>
            </w:pPr>
            <w:r>
              <w:rPr>
                <w:rFonts w:ascii="Arial" w:hAnsi="Arial" w:cs="Arial"/>
                <w:sz w:val="20"/>
                <w:szCs w:val="20"/>
              </w:rPr>
              <w:t xml:space="preserve">Od 0 do vključno 33% </w:t>
            </w:r>
            <w:r w:rsidRPr="00C250F8">
              <w:rPr>
                <w:rFonts w:ascii="Arial" w:hAnsi="Arial" w:cs="Arial"/>
                <w:sz w:val="20"/>
                <w:szCs w:val="20"/>
              </w:rPr>
              <w:t xml:space="preserve">članov </w:t>
            </w:r>
            <w:r>
              <w:rPr>
                <w:rFonts w:ascii="Arial" w:hAnsi="Arial" w:cs="Arial"/>
                <w:sz w:val="20"/>
                <w:szCs w:val="20"/>
              </w:rPr>
              <w:t>razvojne</w:t>
            </w:r>
            <w:r w:rsidRPr="00C250F8">
              <w:rPr>
                <w:rFonts w:ascii="Arial" w:hAnsi="Arial" w:cs="Arial"/>
                <w:sz w:val="20"/>
                <w:szCs w:val="20"/>
              </w:rPr>
              <w:t xml:space="preserve"> skupine je/bo iz različnih področij raziskovalnih dejavnosti.</w:t>
            </w:r>
          </w:p>
        </w:tc>
        <w:tc>
          <w:tcPr>
            <w:tcW w:w="1702" w:type="dxa"/>
            <w:shd w:val="clear" w:color="auto" w:fill="auto"/>
            <w:vAlign w:val="center"/>
          </w:tcPr>
          <w:p w14:paraId="495558D3" w14:textId="77777777" w:rsidR="00D658D9" w:rsidRPr="00C250F8" w:rsidRDefault="00D658D9" w:rsidP="006C433C">
            <w:pPr>
              <w:spacing w:after="0" w:line="240" w:lineRule="auto"/>
              <w:ind w:left="360"/>
              <w:jc w:val="both"/>
              <w:rPr>
                <w:rFonts w:ascii="Arial" w:hAnsi="Arial" w:cs="Arial"/>
                <w:b/>
                <w:sz w:val="20"/>
                <w:szCs w:val="20"/>
              </w:rPr>
            </w:pPr>
            <w:r w:rsidRPr="00C250F8">
              <w:rPr>
                <w:rFonts w:ascii="Arial" w:hAnsi="Arial" w:cs="Arial"/>
                <w:sz w:val="20"/>
                <w:szCs w:val="20"/>
              </w:rPr>
              <w:t>0 točk</w:t>
            </w:r>
          </w:p>
        </w:tc>
        <w:tc>
          <w:tcPr>
            <w:tcW w:w="1275" w:type="dxa"/>
            <w:vMerge/>
            <w:shd w:val="clear" w:color="auto" w:fill="auto"/>
          </w:tcPr>
          <w:p w14:paraId="6A3D72E3"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shd w:val="clear" w:color="auto" w:fill="auto"/>
          </w:tcPr>
          <w:p w14:paraId="526D5F4E" w14:textId="77777777" w:rsidR="00D658D9" w:rsidRPr="00C250F8" w:rsidRDefault="00D658D9" w:rsidP="006C433C">
            <w:pPr>
              <w:spacing w:after="0" w:line="240" w:lineRule="auto"/>
              <w:ind w:left="360"/>
              <w:jc w:val="both"/>
              <w:rPr>
                <w:rFonts w:ascii="Arial" w:hAnsi="Arial" w:cs="Arial"/>
                <w:b/>
                <w:sz w:val="20"/>
                <w:szCs w:val="20"/>
              </w:rPr>
            </w:pPr>
          </w:p>
        </w:tc>
      </w:tr>
      <w:tr w:rsidR="00D658D9" w:rsidRPr="00C250F8" w14:paraId="0444262B" w14:textId="77777777" w:rsidTr="00D658D9">
        <w:trPr>
          <w:trHeight w:val="134"/>
          <w:jc w:val="center"/>
        </w:trPr>
        <w:tc>
          <w:tcPr>
            <w:tcW w:w="2833" w:type="dxa"/>
            <w:vMerge w:val="restart"/>
            <w:shd w:val="clear" w:color="auto" w:fill="auto"/>
            <w:vAlign w:val="center"/>
          </w:tcPr>
          <w:p w14:paraId="72A6E48C"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2</w:t>
            </w:r>
            <w:r w:rsidRPr="00C250F8">
              <w:rPr>
                <w:rFonts w:ascii="Arial" w:hAnsi="Arial" w:cs="Arial"/>
                <w:sz w:val="20"/>
                <w:szCs w:val="20"/>
              </w:rPr>
              <w:t>.2:</w:t>
            </w:r>
          </w:p>
          <w:p w14:paraId="079AC360" w14:textId="77777777" w:rsidR="00D658D9" w:rsidRPr="00C250F8" w:rsidRDefault="00D658D9" w:rsidP="006C433C">
            <w:pPr>
              <w:spacing w:after="0" w:line="240" w:lineRule="auto"/>
              <w:jc w:val="center"/>
              <w:rPr>
                <w:rFonts w:ascii="Arial" w:hAnsi="Arial" w:cs="Arial"/>
                <w:b/>
                <w:sz w:val="20"/>
                <w:szCs w:val="20"/>
              </w:rPr>
            </w:pPr>
            <w:r w:rsidRPr="00F81136">
              <w:rPr>
                <w:rFonts w:ascii="Arial" w:hAnsi="Arial" w:cs="Arial"/>
                <w:b/>
                <w:szCs w:val="20"/>
              </w:rPr>
              <w:t>Formalna usposobljenost razvojne skupine, ki bo izvedla RR</w:t>
            </w:r>
            <w:r>
              <w:rPr>
                <w:rFonts w:ascii="Arial" w:hAnsi="Arial" w:cs="Arial"/>
                <w:b/>
                <w:szCs w:val="20"/>
              </w:rPr>
              <w:t>I</w:t>
            </w:r>
            <w:r w:rsidRPr="00F81136">
              <w:rPr>
                <w:rFonts w:ascii="Arial" w:hAnsi="Arial" w:cs="Arial"/>
                <w:b/>
                <w:szCs w:val="20"/>
              </w:rPr>
              <w:t xml:space="preserve"> projekt</w:t>
            </w:r>
          </w:p>
        </w:tc>
        <w:tc>
          <w:tcPr>
            <w:tcW w:w="4957" w:type="dxa"/>
            <w:shd w:val="clear" w:color="auto" w:fill="auto"/>
          </w:tcPr>
          <w:p w14:paraId="5745FEBC" w14:textId="77777777" w:rsidR="00D658D9" w:rsidRPr="00C250F8" w:rsidRDefault="00D658D9" w:rsidP="00A321C9">
            <w:pPr>
              <w:spacing w:after="0" w:line="240" w:lineRule="auto"/>
              <w:jc w:val="both"/>
              <w:rPr>
                <w:rFonts w:ascii="Arial" w:hAnsi="Arial" w:cs="Arial"/>
                <w:b/>
                <w:sz w:val="20"/>
                <w:szCs w:val="20"/>
              </w:rPr>
            </w:pPr>
            <w:r w:rsidRPr="00C250F8">
              <w:rPr>
                <w:rFonts w:ascii="Arial" w:hAnsi="Arial" w:cs="Arial"/>
                <w:sz w:val="20"/>
                <w:szCs w:val="20"/>
              </w:rPr>
              <w:t xml:space="preserve">Nad 80% že zaposlenih članov </w:t>
            </w:r>
            <w:r>
              <w:rPr>
                <w:rFonts w:ascii="Arial" w:hAnsi="Arial" w:cs="Arial"/>
                <w:sz w:val="20"/>
                <w:szCs w:val="20"/>
              </w:rPr>
              <w:t>razvojn</w:t>
            </w:r>
            <w:r w:rsidRPr="00C250F8">
              <w:rPr>
                <w:rFonts w:ascii="Arial" w:hAnsi="Arial" w:cs="Arial"/>
                <w:sz w:val="20"/>
                <w:szCs w:val="20"/>
              </w:rPr>
              <w:t>e skupine  ima pridobljeno znanstveno magistrsko oz. doktorsko izobrazbo.</w:t>
            </w:r>
          </w:p>
        </w:tc>
        <w:tc>
          <w:tcPr>
            <w:tcW w:w="1702" w:type="dxa"/>
            <w:shd w:val="clear" w:color="auto" w:fill="auto"/>
            <w:vAlign w:val="center"/>
          </w:tcPr>
          <w:p w14:paraId="334A495D" w14:textId="77777777" w:rsidR="00D658D9" w:rsidRPr="00C250F8" w:rsidRDefault="00D658D9" w:rsidP="006C433C">
            <w:pPr>
              <w:spacing w:after="0" w:line="240" w:lineRule="auto"/>
              <w:ind w:left="360"/>
              <w:jc w:val="both"/>
              <w:rPr>
                <w:rFonts w:ascii="Arial" w:hAnsi="Arial" w:cs="Arial"/>
                <w:b/>
                <w:sz w:val="20"/>
                <w:szCs w:val="20"/>
              </w:rPr>
            </w:pPr>
            <w:r w:rsidRPr="00C250F8">
              <w:rPr>
                <w:rFonts w:ascii="Arial" w:hAnsi="Arial" w:cs="Arial"/>
                <w:sz w:val="20"/>
                <w:szCs w:val="20"/>
              </w:rPr>
              <w:t>5 točk</w:t>
            </w:r>
          </w:p>
        </w:tc>
        <w:tc>
          <w:tcPr>
            <w:tcW w:w="1275" w:type="dxa"/>
            <w:vMerge w:val="restart"/>
            <w:shd w:val="clear" w:color="auto" w:fill="auto"/>
          </w:tcPr>
          <w:p w14:paraId="43ED512C"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val="restart"/>
            <w:shd w:val="clear" w:color="auto" w:fill="auto"/>
            <w:vAlign w:val="center"/>
          </w:tcPr>
          <w:p w14:paraId="024FDD67" w14:textId="77777777" w:rsidR="00D658D9" w:rsidRDefault="00D658D9" w:rsidP="006C433C">
            <w:pPr>
              <w:spacing w:after="0" w:line="240" w:lineRule="auto"/>
              <w:jc w:val="both"/>
              <w:rPr>
                <w:rFonts w:ascii="Arial" w:hAnsi="Arial" w:cs="Arial"/>
                <w:sz w:val="18"/>
                <w:szCs w:val="20"/>
              </w:rPr>
            </w:pPr>
            <w:r w:rsidRPr="00C250F8">
              <w:rPr>
                <w:rFonts w:ascii="Arial" w:hAnsi="Arial" w:cs="Arial"/>
                <w:sz w:val="18"/>
                <w:szCs w:val="20"/>
              </w:rPr>
              <w:t>Upošteva se izključno že zaposlene člane raziskovalne skupine</w:t>
            </w:r>
          </w:p>
          <w:p w14:paraId="4CED78C8" w14:textId="77777777" w:rsidR="00D658D9" w:rsidRDefault="00D658D9" w:rsidP="006C433C">
            <w:pPr>
              <w:spacing w:after="0" w:line="240" w:lineRule="auto"/>
              <w:jc w:val="both"/>
              <w:rPr>
                <w:rFonts w:ascii="Arial" w:hAnsi="Arial" w:cs="Arial"/>
                <w:sz w:val="18"/>
                <w:szCs w:val="20"/>
              </w:rPr>
            </w:pPr>
          </w:p>
          <w:p w14:paraId="4D3F6B9F" w14:textId="77777777" w:rsidR="00D658D9" w:rsidRDefault="00D658D9" w:rsidP="006C433C">
            <w:pPr>
              <w:spacing w:after="0" w:line="240" w:lineRule="auto"/>
              <w:jc w:val="both"/>
              <w:rPr>
                <w:rFonts w:ascii="Arial" w:hAnsi="Arial" w:cs="Arial"/>
                <w:sz w:val="18"/>
                <w:szCs w:val="20"/>
              </w:rPr>
            </w:pPr>
            <w:r>
              <w:rPr>
                <w:rFonts w:ascii="Arial" w:hAnsi="Arial" w:cs="Arial"/>
                <w:sz w:val="18"/>
                <w:szCs w:val="20"/>
              </w:rPr>
              <w:t>Pri izračunu se upošteva izračun na dve decimalni mesti (npr. 40,44% pomeni nad 40% in se oceni s 3 točkami).</w:t>
            </w:r>
          </w:p>
          <w:p w14:paraId="151090E0" w14:textId="77777777" w:rsidR="00D658D9" w:rsidRDefault="00D658D9" w:rsidP="006C433C">
            <w:pPr>
              <w:spacing w:after="0" w:line="240" w:lineRule="auto"/>
              <w:jc w:val="both"/>
              <w:rPr>
                <w:rFonts w:ascii="Arial" w:hAnsi="Arial" w:cs="Arial"/>
                <w:sz w:val="18"/>
                <w:szCs w:val="20"/>
              </w:rPr>
            </w:pPr>
          </w:p>
          <w:p w14:paraId="37929A3F" w14:textId="77777777" w:rsidR="00D658D9" w:rsidRPr="00C250F8" w:rsidRDefault="00D658D9" w:rsidP="006C433C">
            <w:pPr>
              <w:spacing w:line="240" w:lineRule="auto"/>
              <w:jc w:val="both"/>
              <w:rPr>
                <w:rFonts w:ascii="Arial" w:hAnsi="Arial" w:cs="Arial"/>
                <w:sz w:val="18"/>
                <w:szCs w:val="20"/>
              </w:rPr>
            </w:pPr>
            <w:r>
              <w:rPr>
                <w:rFonts w:ascii="Arial" w:hAnsi="Arial" w:cs="Arial"/>
                <w:sz w:val="18"/>
                <w:szCs w:val="20"/>
              </w:rPr>
              <w:t>Upošteva se le utemeljitev s priloženimi ustreznimi dokazili.</w:t>
            </w:r>
          </w:p>
          <w:p w14:paraId="0E34378F" w14:textId="77777777" w:rsidR="00D658D9" w:rsidRPr="00C250F8" w:rsidRDefault="00D658D9" w:rsidP="006C433C">
            <w:pPr>
              <w:spacing w:after="0" w:line="240" w:lineRule="auto"/>
              <w:jc w:val="both"/>
              <w:rPr>
                <w:rFonts w:ascii="Arial" w:hAnsi="Arial" w:cs="Arial"/>
                <w:sz w:val="20"/>
                <w:szCs w:val="20"/>
              </w:rPr>
            </w:pPr>
          </w:p>
        </w:tc>
      </w:tr>
      <w:tr w:rsidR="00D658D9" w:rsidRPr="00C250F8" w14:paraId="0EBCF2F9" w14:textId="77777777" w:rsidTr="00D658D9">
        <w:trPr>
          <w:trHeight w:val="132"/>
          <w:jc w:val="center"/>
        </w:trPr>
        <w:tc>
          <w:tcPr>
            <w:tcW w:w="2833" w:type="dxa"/>
            <w:vMerge/>
            <w:shd w:val="clear" w:color="auto" w:fill="auto"/>
          </w:tcPr>
          <w:p w14:paraId="45790275" w14:textId="77777777" w:rsidR="00D658D9" w:rsidRPr="00C250F8" w:rsidRDefault="00D658D9" w:rsidP="006C433C">
            <w:pPr>
              <w:numPr>
                <w:ilvl w:val="1"/>
                <w:numId w:val="9"/>
              </w:numPr>
              <w:spacing w:after="0" w:line="240" w:lineRule="auto"/>
              <w:contextualSpacing/>
              <w:jc w:val="both"/>
              <w:rPr>
                <w:rFonts w:ascii="Arial" w:hAnsi="Arial" w:cs="Arial"/>
                <w:b/>
                <w:sz w:val="20"/>
                <w:szCs w:val="20"/>
              </w:rPr>
            </w:pPr>
          </w:p>
        </w:tc>
        <w:tc>
          <w:tcPr>
            <w:tcW w:w="4957" w:type="dxa"/>
            <w:shd w:val="clear" w:color="auto" w:fill="auto"/>
          </w:tcPr>
          <w:p w14:paraId="4E601D3E" w14:textId="77777777" w:rsidR="00D658D9" w:rsidRPr="00C250F8" w:rsidRDefault="00D658D9" w:rsidP="006C433C">
            <w:pPr>
              <w:spacing w:after="0" w:line="240" w:lineRule="auto"/>
              <w:jc w:val="both"/>
              <w:rPr>
                <w:rFonts w:ascii="Arial" w:hAnsi="Arial" w:cs="Arial"/>
                <w:b/>
                <w:sz w:val="20"/>
                <w:szCs w:val="20"/>
              </w:rPr>
            </w:pPr>
            <w:r w:rsidRPr="00C250F8">
              <w:rPr>
                <w:rFonts w:ascii="Arial" w:hAnsi="Arial" w:cs="Arial"/>
                <w:sz w:val="20"/>
                <w:szCs w:val="20"/>
              </w:rPr>
              <w:t xml:space="preserve">Nad 40% do vključno 80% že zaposlenih članov </w:t>
            </w:r>
            <w:r>
              <w:rPr>
                <w:rFonts w:ascii="Arial" w:hAnsi="Arial" w:cs="Arial"/>
                <w:sz w:val="20"/>
                <w:szCs w:val="20"/>
              </w:rPr>
              <w:t>razvoj</w:t>
            </w:r>
            <w:r w:rsidRPr="00C250F8">
              <w:rPr>
                <w:rFonts w:ascii="Arial" w:hAnsi="Arial" w:cs="Arial"/>
                <w:sz w:val="20"/>
                <w:szCs w:val="20"/>
              </w:rPr>
              <w:t>ne skupine  ima pridobljeno znanstveno magistrsko oz. doktorsko izobrazbo.</w:t>
            </w:r>
          </w:p>
        </w:tc>
        <w:tc>
          <w:tcPr>
            <w:tcW w:w="1702" w:type="dxa"/>
            <w:shd w:val="clear" w:color="auto" w:fill="auto"/>
            <w:vAlign w:val="center"/>
          </w:tcPr>
          <w:p w14:paraId="584EAC16" w14:textId="77777777" w:rsidR="00D658D9" w:rsidRPr="00C250F8" w:rsidRDefault="00D658D9" w:rsidP="006C433C">
            <w:pPr>
              <w:spacing w:after="0" w:line="240" w:lineRule="auto"/>
              <w:ind w:left="360"/>
              <w:jc w:val="both"/>
              <w:rPr>
                <w:rFonts w:ascii="Arial" w:hAnsi="Arial" w:cs="Arial"/>
                <w:b/>
                <w:sz w:val="20"/>
                <w:szCs w:val="20"/>
              </w:rPr>
            </w:pPr>
            <w:r w:rsidRPr="00C250F8">
              <w:rPr>
                <w:rFonts w:ascii="Arial" w:hAnsi="Arial" w:cs="Arial"/>
                <w:sz w:val="20"/>
                <w:szCs w:val="20"/>
              </w:rPr>
              <w:t>3 točke</w:t>
            </w:r>
          </w:p>
        </w:tc>
        <w:tc>
          <w:tcPr>
            <w:tcW w:w="1275" w:type="dxa"/>
            <w:vMerge/>
            <w:shd w:val="clear" w:color="auto" w:fill="auto"/>
          </w:tcPr>
          <w:p w14:paraId="5D2CBCA7"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shd w:val="clear" w:color="auto" w:fill="auto"/>
          </w:tcPr>
          <w:p w14:paraId="184E4BC1" w14:textId="77777777" w:rsidR="00D658D9" w:rsidRPr="00C250F8" w:rsidRDefault="00D658D9" w:rsidP="006C433C">
            <w:pPr>
              <w:spacing w:after="0" w:line="240" w:lineRule="auto"/>
              <w:ind w:left="360"/>
              <w:jc w:val="both"/>
              <w:rPr>
                <w:rFonts w:ascii="Arial" w:hAnsi="Arial" w:cs="Arial"/>
                <w:b/>
                <w:sz w:val="20"/>
                <w:szCs w:val="20"/>
              </w:rPr>
            </w:pPr>
          </w:p>
        </w:tc>
      </w:tr>
      <w:tr w:rsidR="00D658D9" w:rsidRPr="00C250F8" w14:paraId="0045BA54" w14:textId="77777777" w:rsidTr="00D658D9">
        <w:trPr>
          <w:trHeight w:val="132"/>
          <w:jc w:val="center"/>
        </w:trPr>
        <w:tc>
          <w:tcPr>
            <w:tcW w:w="2833" w:type="dxa"/>
            <w:vMerge/>
            <w:shd w:val="clear" w:color="auto" w:fill="auto"/>
          </w:tcPr>
          <w:p w14:paraId="01C1F55B" w14:textId="77777777" w:rsidR="00D658D9" w:rsidRPr="00C250F8" w:rsidRDefault="00D658D9" w:rsidP="006C433C">
            <w:pPr>
              <w:numPr>
                <w:ilvl w:val="1"/>
                <w:numId w:val="9"/>
              </w:numPr>
              <w:spacing w:after="0" w:line="240" w:lineRule="auto"/>
              <w:contextualSpacing/>
              <w:jc w:val="both"/>
              <w:rPr>
                <w:rFonts w:ascii="Arial" w:hAnsi="Arial" w:cs="Arial"/>
                <w:b/>
                <w:sz w:val="20"/>
                <w:szCs w:val="20"/>
              </w:rPr>
            </w:pPr>
          </w:p>
        </w:tc>
        <w:tc>
          <w:tcPr>
            <w:tcW w:w="4957" w:type="dxa"/>
            <w:shd w:val="clear" w:color="auto" w:fill="auto"/>
          </w:tcPr>
          <w:p w14:paraId="08EE4EB2" w14:textId="77777777" w:rsidR="00D658D9" w:rsidRPr="00C250F8" w:rsidRDefault="00D658D9" w:rsidP="006C433C">
            <w:pPr>
              <w:spacing w:after="0" w:line="240" w:lineRule="auto"/>
              <w:jc w:val="both"/>
              <w:rPr>
                <w:rFonts w:ascii="Arial" w:hAnsi="Arial" w:cs="Arial"/>
                <w:b/>
                <w:sz w:val="20"/>
                <w:szCs w:val="20"/>
              </w:rPr>
            </w:pPr>
            <w:r w:rsidRPr="00C250F8">
              <w:rPr>
                <w:rFonts w:ascii="Arial" w:hAnsi="Arial" w:cs="Arial"/>
                <w:sz w:val="20"/>
                <w:szCs w:val="20"/>
              </w:rPr>
              <w:t>Nad 20% do vključno  40% že zaposlenih članov r</w:t>
            </w:r>
            <w:r>
              <w:rPr>
                <w:rFonts w:ascii="Arial" w:hAnsi="Arial" w:cs="Arial"/>
                <w:sz w:val="20"/>
                <w:szCs w:val="20"/>
              </w:rPr>
              <w:t>azvojne</w:t>
            </w:r>
            <w:r w:rsidRPr="00C250F8">
              <w:rPr>
                <w:rFonts w:ascii="Arial" w:hAnsi="Arial" w:cs="Arial"/>
                <w:sz w:val="20"/>
                <w:szCs w:val="20"/>
              </w:rPr>
              <w:t xml:space="preserve"> skupine  ima pridobljeno znanstveno magistrsko oz. doktorsko izobrazbo.</w:t>
            </w:r>
          </w:p>
        </w:tc>
        <w:tc>
          <w:tcPr>
            <w:tcW w:w="1702" w:type="dxa"/>
            <w:shd w:val="clear" w:color="auto" w:fill="auto"/>
            <w:vAlign w:val="center"/>
          </w:tcPr>
          <w:p w14:paraId="394DC3B4" w14:textId="77777777" w:rsidR="00D658D9" w:rsidRPr="00C250F8" w:rsidRDefault="00D658D9" w:rsidP="006C433C">
            <w:pPr>
              <w:spacing w:after="0" w:line="240" w:lineRule="auto"/>
              <w:ind w:left="360"/>
              <w:jc w:val="both"/>
              <w:rPr>
                <w:rFonts w:ascii="Arial" w:hAnsi="Arial" w:cs="Arial"/>
                <w:b/>
                <w:sz w:val="20"/>
                <w:szCs w:val="20"/>
              </w:rPr>
            </w:pPr>
            <w:r w:rsidRPr="00C250F8">
              <w:rPr>
                <w:rFonts w:ascii="Arial" w:hAnsi="Arial" w:cs="Arial"/>
                <w:sz w:val="20"/>
                <w:szCs w:val="20"/>
              </w:rPr>
              <w:t>1 točka</w:t>
            </w:r>
          </w:p>
        </w:tc>
        <w:tc>
          <w:tcPr>
            <w:tcW w:w="1275" w:type="dxa"/>
            <w:vMerge/>
            <w:shd w:val="clear" w:color="auto" w:fill="auto"/>
          </w:tcPr>
          <w:p w14:paraId="7759B455"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shd w:val="clear" w:color="auto" w:fill="auto"/>
          </w:tcPr>
          <w:p w14:paraId="47681DA2" w14:textId="77777777" w:rsidR="00D658D9" w:rsidRPr="00C250F8" w:rsidRDefault="00D658D9" w:rsidP="006C433C">
            <w:pPr>
              <w:spacing w:after="0" w:line="240" w:lineRule="auto"/>
              <w:ind w:left="360"/>
              <w:jc w:val="both"/>
              <w:rPr>
                <w:rFonts w:ascii="Arial" w:hAnsi="Arial" w:cs="Arial"/>
                <w:b/>
                <w:sz w:val="20"/>
                <w:szCs w:val="20"/>
              </w:rPr>
            </w:pPr>
          </w:p>
        </w:tc>
      </w:tr>
      <w:tr w:rsidR="00D658D9" w:rsidRPr="00C250F8" w14:paraId="316EBA2D" w14:textId="77777777" w:rsidTr="00D658D9">
        <w:trPr>
          <w:trHeight w:val="132"/>
          <w:jc w:val="center"/>
        </w:trPr>
        <w:tc>
          <w:tcPr>
            <w:tcW w:w="2833" w:type="dxa"/>
            <w:vMerge/>
            <w:shd w:val="clear" w:color="auto" w:fill="auto"/>
          </w:tcPr>
          <w:p w14:paraId="0E09E044" w14:textId="77777777" w:rsidR="00D658D9" w:rsidRPr="00C250F8" w:rsidRDefault="00D658D9" w:rsidP="006C433C">
            <w:pPr>
              <w:spacing w:after="0" w:line="240" w:lineRule="auto"/>
              <w:contextualSpacing/>
              <w:jc w:val="both"/>
              <w:rPr>
                <w:rFonts w:ascii="Arial" w:hAnsi="Arial" w:cs="Arial"/>
                <w:b/>
                <w:sz w:val="20"/>
                <w:szCs w:val="20"/>
              </w:rPr>
            </w:pPr>
          </w:p>
        </w:tc>
        <w:tc>
          <w:tcPr>
            <w:tcW w:w="4957" w:type="dxa"/>
            <w:shd w:val="clear" w:color="auto" w:fill="auto"/>
          </w:tcPr>
          <w:p w14:paraId="2BED4994" w14:textId="77777777" w:rsidR="00D658D9" w:rsidRPr="00C250F8" w:rsidRDefault="00D658D9" w:rsidP="006C433C">
            <w:pPr>
              <w:spacing w:after="0" w:line="240" w:lineRule="auto"/>
              <w:jc w:val="both"/>
              <w:rPr>
                <w:rFonts w:ascii="Arial" w:hAnsi="Arial" w:cs="Arial"/>
                <w:sz w:val="20"/>
                <w:szCs w:val="20"/>
              </w:rPr>
            </w:pPr>
            <w:r>
              <w:rPr>
                <w:rFonts w:ascii="Arial" w:hAnsi="Arial" w:cs="Arial"/>
                <w:sz w:val="20"/>
                <w:szCs w:val="20"/>
              </w:rPr>
              <w:t>Od 0</w:t>
            </w:r>
            <w:r w:rsidRPr="00C250F8">
              <w:rPr>
                <w:rFonts w:ascii="Arial" w:hAnsi="Arial" w:cs="Arial"/>
                <w:sz w:val="20"/>
                <w:szCs w:val="20"/>
              </w:rPr>
              <w:t xml:space="preserve"> do vključno  </w:t>
            </w:r>
            <w:r>
              <w:rPr>
                <w:rFonts w:ascii="Arial" w:hAnsi="Arial" w:cs="Arial"/>
                <w:sz w:val="20"/>
                <w:szCs w:val="20"/>
              </w:rPr>
              <w:t>2</w:t>
            </w:r>
            <w:r w:rsidRPr="00C250F8">
              <w:rPr>
                <w:rFonts w:ascii="Arial" w:hAnsi="Arial" w:cs="Arial"/>
                <w:sz w:val="20"/>
                <w:szCs w:val="20"/>
              </w:rPr>
              <w:t>0% že zaposlenih članov r</w:t>
            </w:r>
            <w:r>
              <w:rPr>
                <w:rFonts w:ascii="Arial" w:hAnsi="Arial" w:cs="Arial"/>
                <w:sz w:val="20"/>
                <w:szCs w:val="20"/>
              </w:rPr>
              <w:t>azvojne</w:t>
            </w:r>
            <w:r w:rsidRPr="00C250F8">
              <w:rPr>
                <w:rFonts w:ascii="Arial" w:hAnsi="Arial" w:cs="Arial"/>
                <w:sz w:val="20"/>
                <w:szCs w:val="20"/>
              </w:rPr>
              <w:t xml:space="preserve"> skupine  ima pridobljeno znanstveno magistrsko oz. doktorsko izobrazbo.</w:t>
            </w:r>
          </w:p>
        </w:tc>
        <w:tc>
          <w:tcPr>
            <w:tcW w:w="1702" w:type="dxa"/>
            <w:shd w:val="clear" w:color="auto" w:fill="auto"/>
            <w:vAlign w:val="center"/>
          </w:tcPr>
          <w:p w14:paraId="492C6F70" w14:textId="77777777" w:rsidR="00D658D9" w:rsidRPr="00C250F8" w:rsidRDefault="00D658D9" w:rsidP="006C433C">
            <w:pPr>
              <w:spacing w:after="0" w:line="240" w:lineRule="auto"/>
              <w:ind w:left="360"/>
              <w:jc w:val="both"/>
              <w:rPr>
                <w:rFonts w:ascii="Arial" w:hAnsi="Arial" w:cs="Arial"/>
                <w:sz w:val="20"/>
                <w:szCs w:val="20"/>
              </w:rPr>
            </w:pPr>
            <w:r>
              <w:rPr>
                <w:rFonts w:ascii="Arial" w:hAnsi="Arial" w:cs="Arial"/>
                <w:sz w:val="20"/>
                <w:szCs w:val="20"/>
              </w:rPr>
              <w:t>0 točk</w:t>
            </w:r>
          </w:p>
        </w:tc>
        <w:tc>
          <w:tcPr>
            <w:tcW w:w="1275" w:type="dxa"/>
            <w:vMerge/>
            <w:shd w:val="clear" w:color="auto" w:fill="auto"/>
          </w:tcPr>
          <w:p w14:paraId="48BC0257" w14:textId="77777777" w:rsidR="00D658D9" w:rsidRPr="00C250F8" w:rsidRDefault="00D658D9" w:rsidP="006C433C">
            <w:pPr>
              <w:spacing w:after="0" w:line="240" w:lineRule="auto"/>
              <w:ind w:left="360"/>
              <w:jc w:val="both"/>
              <w:rPr>
                <w:rFonts w:ascii="Arial" w:hAnsi="Arial" w:cs="Arial"/>
                <w:b/>
                <w:sz w:val="20"/>
                <w:szCs w:val="20"/>
              </w:rPr>
            </w:pPr>
          </w:p>
        </w:tc>
        <w:tc>
          <w:tcPr>
            <w:tcW w:w="3409" w:type="dxa"/>
            <w:vMerge/>
            <w:shd w:val="clear" w:color="auto" w:fill="auto"/>
          </w:tcPr>
          <w:p w14:paraId="6FB29799" w14:textId="77777777" w:rsidR="00D658D9" w:rsidRPr="00C250F8" w:rsidRDefault="00D658D9" w:rsidP="006C433C">
            <w:pPr>
              <w:spacing w:after="0" w:line="240" w:lineRule="auto"/>
              <w:ind w:left="360"/>
              <w:jc w:val="both"/>
              <w:rPr>
                <w:rFonts w:ascii="Arial" w:hAnsi="Arial" w:cs="Arial"/>
                <w:b/>
                <w:sz w:val="20"/>
                <w:szCs w:val="20"/>
              </w:rPr>
            </w:pPr>
          </w:p>
        </w:tc>
      </w:tr>
      <w:tr w:rsidR="00D658D9" w:rsidRPr="00C250F8" w14:paraId="6C04FDED" w14:textId="77777777" w:rsidTr="00D658D9">
        <w:trPr>
          <w:trHeight w:val="464"/>
          <w:jc w:val="center"/>
        </w:trPr>
        <w:tc>
          <w:tcPr>
            <w:tcW w:w="2833" w:type="dxa"/>
            <w:vMerge w:val="restart"/>
            <w:shd w:val="clear" w:color="auto" w:fill="auto"/>
            <w:vAlign w:val="center"/>
          </w:tcPr>
          <w:p w14:paraId="7FE911E8"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2.3</w:t>
            </w:r>
            <w:r w:rsidRPr="00C250F8">
              <w:rPr>
                <w:rFonts w:ascii="Arial" w:hAnsi="Arial" w:cs="Arial"/>
                <w:sz w:val="20"/>
                <w:szCs w:val="20"/>
              </w:rPr>
              <w:t>:</w:t>
            </w:r>
          </w:p>
          <w:p w14:paraId="2B60EF03" w14:textId="77777777" w:rsidR="00D658D9" w:rsidRDefault="00D658D9" w:rsidP="006C433C">
            <w:pPr>
              <w:spacing w:after="0" w:line="240" w:lineRule="auto"/>
              <w:jc w:val="center"/>
              <w:rPr>
                <w:rFonts w:ascii="Arial" w:hAnsi="Arial" w:cs="Arial"/>
                <w:sz w:val="20"/>
                <w:szCs w:val="20"/>
              </w:rPr>
            </w:pPr>
            <w:r w:rsidRPr="001E1D22">
              <w:rPr>
                <w:rFonts w:ascii="Arial" w:hAnsi="Arial" w:cs="Arial"/>
                <w:b/>
                <w:szCs w:val="20"/>
              </w:rPr>
              <w:t>Udeležba na tekmovanjih oz. natečajih s področja inovativnosti</w:t>
            </w:r>
          </w:p>
        </w:tc>
        <w:tc>
          <w:tcPr>
            <w:tcW w:w="4957" w:type="dxa"/>
            <w:shd w:val="clear" w:color="auto" w:fill="auto"/>
          </w:tcPr>
          <w:p w14:paraId="40BE1823" w14:textId="77777777" w:rsidR="00D658D9" w:rsidRPr="00C250F8" w:rsidRDefault="00D658D9" w:rsidP="006C433C">
            <w:pPr>
              <w:pStyle w:val="Default"/>
              <w:jc w:val="both"/>
              <w:rPr>
                <w:rFonts w:ascii="Arial" w:hAnsi="Arial" w:cs="Arial"/>
                <w:sz w:val="20"/>
                <w:szCs w:val="20"/>
              </w:rPr>
            </w:pPr>
            <w:r w:rsidRPr="00C250F8">
              <w:rPr>
                <w:rFonts w:ascii="Arial" w:hAnsi="Arial" w:cs="Arial"/>
                <w:sz w:val="20"/>
                <w:szCs w:val="20"/>
              </w:rPr>
              <w:t>Prijavitelj je v preteklih 5 letih prejel nagrado oz. priznanje za inovacijo podjetja na nacionalnih ali mednarodnih tekmovanjih oz. natečajih s področja inovativnosti</w:t>
            </w:r>
            <w:r>
              <w:rPr>
                <w:rFonts w:ascii="Arial" w:hAnsi="Arial" w:cs="Arial"/>
                <w:sz w:val="20"/>
                <w:szCs w:val="20"/>
              </w:rPr>
              <w:t>.</w:t>
            </w:r>
          </w:p>
        </w:tc>
        <w:tc>
          <w:tcPr>
            <w:tcW w:w="1702" w:type="dxa"/>
            <w:shd w:val="clear" w:color="auto" w:fill="auto"/>
          </w:tcPr>
          <w:p w14:paraId="57B0CC95"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5 točk</w:t>
            </w:r>
          </w:p>
        </w:tc>
        <w:tc>
          <w:tcPr>
            <w:tcW w:w="1275" w:type="dxa"/>
            <w:vMerge w:val="restart"/>
            <w:shd w:val="clear" w:color="auto" w:fill="auto"/>
          </w:tcPr>
          <w:p w14:paraId="34A5501D" w14:textId="77777777" w:rsidR="00D658D9" w:rsidRPr="00C250F8" w:rsidRDefault="00D658D9" w:rsidP="006C433C">
            <w:pPr>
              <w:spacing w:after="0" w:line="240" w:lineRule="auto"/>
              <w:jc w:val="both"/>
              <w:rPr>
                <w:rFonts w:ascii="Arial" w:hAnsi="Arial" w:cs="Arial"/>
                <w:b/>
                <w:szCs w:val="20"/>
              </w:rPr>
            </w:pPr>
          </w:p>
        </w:tc>
        <w:tc>
          <w:tcPr>
            <w:tcW w:w="3409" w:type="dxa"/>
            <w:vMerge w:val="restart"/>
            <w:shd w:val="clear" w:color="auto" w:fill="auto"/>
            <w:vAlign w:val="center"/>
          </w:tcPr>
          <w:p w14:paraId="44FF3629" w14:textId="77777777" w:rsidR="00D658D9" w:rsidRDefault="00D658D9" w:rsidP="006C433C">
            <w:pPr>
              <w:spacing w:line="240" w:lineRule="auto"/>
              <w:jc w:val="both"/>
              <w:rPr>
                <w:rFonts w:ascii="Arial" w:hAnsi="Arial" w:cs="Arial"/>
                <w:sz w:val="18"/>
                <w:szCs w:val="20"/>
              </w:rPr>
            </w:pPr>
            <w:r w:rsidRPr="00C250F8">
              <w:rPr>
                <w:rFonts w:ascii="Arial" w:hAnsi="Arial" w:cs="Arial"/>
                <w:sz w:val="18"/>
                <w:szCs w:val="20"/>
              </w:rPr>
              <w:t>Ocenjuje se udeležba prijavitelja na tekmovanjih ali natečajih – ne glede na prijavljeni RRI projekt.</w:t>
            </w:r>
            <w:r>
              <w:rPr>
                <w:rFonts w:ascii="Arial" w:hAnsi="Arial" w:cs="Arial"/>
                <w:sz w:val="18"/>
                <w:szCs w:val="20"/>
              </w:rPr>
              <w:t xml:space="preserve"> </w:t>
            </w:r>
          </w:p>
          <w:p w14:paraId="0DCDA3A1" w14:textId="77777777" w:rsidR="00D658D9" w:rsidRDefault="00D658D9" w:rsidP="006C433C">
            <w:pPr>
              <w:spacing w:line="240" w:lineRule="auto"/>
              <w:jc w:val="both"/>
              <w:rPr>
                <w:rFonts w:ascii="Arial" w:hAnsi="Arial" w:cs="Arial"/>
                <w:sz w:val="18"/>
                <w:szCs w:val="20"/>
              </w:rPr>
            </w:pPr>
          </w:p>
          <w:p w14:paraId="250B1E13" w14:textId="77777777" w:rsidR="00D658D9" w:rsidRPr="00C250F8" w:rsidRDefault="00D658D9" w:rsidP="006C433C">
            <w:pPr>
              <w:spacing w:line="240" w:lineRule="auto"/>
              <w:jc w:val="both"/>
              <w:rPr>
                <w:rFonts w:ascii="Arial" w:hAnsi="Arial" w:cs="Arial"/>
                <w:sz w:val="18"/>
                <w:szCs w:val="20"/>
              </w:rPr>
            </w:pPr>
            <w:r>
              <w:rPr>
                <w:rFonts w:ascii="Arial" w:hAnsi="Arial" w:cs="Arial"/>
                <w:sz w:val="18"/>
                <w:szCs w:val="20"/>
              </w:rPr>
              <w:t>Upošteva se le utemeljitev s priloženimi ustreznimi dokazili.</w:t>
            </w:r>
          </w:p>
          <w:p w14:paraId="368D766D" w14:textId="77777777" w:rsidR="00D658D9" w:rsidRPr="00C250F8" w:rsidRDefault="00D658D9" w:rsidP="006C433C">
            <w:pPr>
              <w:spacing w:line="240" w:lineRule="auto"/>
              <w:jc w:val="both"/>
              <w:rPr>
                <w:rFonts w:ascii="Arial" w:hAnsi="Arial" w:cs="Arial"/>
                <w:sz w:val="18"/>
                <w:szCs w:val="20"/>
              </w:rPr>
            </w:pPr>
          </w:p>
        </w:tc>
      </w:tr>
      <w:tr w:rsidR="00D658D9" w:rsidRPr="00C250F8" w14:paraId="6BD2A35C" w14:textId="77777777" w:rsidTr="00D658D9">
        <w:trPr>
          <w:trHeight w:val="463"/>
          <w:jc w:val="center"/>
        </w:trPr>
        <w:tc>
          <w:tcPr>
            <w:tcW w:w="2833" w:type="dxa"/>
            <w:vMerge/>
            <w:shd w:val="clear" w:color="auto" w:fill="auto"/>
            <w:vAlign w:val="center"/>
          </w:tcPr>
          <w:p w14:paraId="168E4E22"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6C582A84" w14:textId="77777777" w:rsidR="00D658D9" w:rsidRPr="00C250F8" w:rsidRDefault="00D658D9" w:rsidP="006C433C">
            <w:pPr>
              <w:pStyle w:val="Default"/>
              <w:jc w:val="both"/>
              <w:rPr>
                <w:rFonts w:ascii="Arial" w:hAnsi="Arial" w:cs="Arial"/>
                <w:sz w:val="20"/>
                <w:szCs w:val="20"/>
              </w:rPr>
            </w:pPr>
            <w:r w:rsidRPr="00C250F8">
              <w:rPr>
                <w:rFonts w:ascii="Arial" w:hAnsi="Arial" w:cs="Arial"/>
                <w:sz w:val="20"/>
                <w:szCs w:val="20"/>
              </w:rPr>
              <w:t>Prijavitelj je</w:t>
            </w:r>
            <w:r>
              <w:rPr>
                <w:rFonts w:ascii="Arial" w:hAnsi="Arial" w:cs="Arial"/>
                <w:sz w:val="20"/>
                <w:szCs w:val="20"/>
              </w:rPr>
              <w:t xml:space="preserve"> bil</w:t>
            </w:r>
            <w:r w:rsidRPr="00C250F8">
              <w:rPr>
                <w:rFonts w:ascii="Arial" w:hAnsi="Arial" w:cs="Arial"/>
                <w:sz w:val="20"/>
                <w:szCs w:val="20"/>
              </w:rPr>
              <w:t xml:space="preserve"> v preteklih 5 letih </w:t>
            </w:r>
            <w:r>
              <w:rPr>
                <w:rFonts w:ascii="Arial" w:hAnsi="Arial" w:cs="Arial"/>
                <w:sz w:val="20"/>
                <w:szCs w:val="20"/>
              </w:rPr>
              <w:t xml:space="preserve">nominiran  za nagrado oz. priznanje za inovacijo podjetja ali je </w:t>
            </w:r>
            <w:r w:rsidRPr="00C250F8">
              <w:rPr>
                <w:rFonts w:ascii="Arial" w:hAnsi="Arial" w:cs="Arial"/>
                <w:sz w:val="20"/>
                <w:szCs w:val="20"/>
              </w:rPr>
              <w:t xml:space="preserve">sodeloval kot </w:t>
            </w:r>
            <w:proofErr w:type="spellStart"/>
            <w:r w:rsidRPr="00C250F8">
              <w:rPr>
                <w:rFonts w:ascii="Arial" w:hAnsi="Arial" w:cs="Arial"/>
                <w:sz w:val="20"/>
                <w:szCs w:val="20"/>
              </w:rPr>
              <w:t>razstavljalec</w:t>
            </w:r>
            <w:proofErr w:type="spellEnd"/>
            <w:r w:rsidRPr="00C250F8">
              <w:rPr>
                <w:rFonts w:ascii="Arial" w:hAnsi="Arial" w:cs="Arial"/>
                <w:sz w:val="20"/>
                <w:szCs w:val="20"/>
              </w:rPr>
              <w:t xml:space="preserve"> inovacije podjetja na nacionalnih ali mednarodnih tekmovanjih oz. natečajih s področja inovativnosti</w:t>
            </w:r>
            <w:r>
              <w:rPr>
                <w:rFonts w:ascii="Arial" w:hAnsi="Arial" w:cs="Arial"/>
                <w:sz w:val="20"/>
                <w:szCs w:val="20"/>
              </w:rPr>
              <w:t>.</w:t>
            </w:r>
          </w:p>
        </w:tc>
        <w:tc>
          <w:tcPr>
            <w:tcW w:w="1702" w:type="dxa"/>
            <w:shd w:val="clear" w:color="auto" w:fill="auto"/>
          </w:tcPr>
          <w:p w14:paraId="0D6404B0"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3 točke</w:t>
            </w:r>
          </w:p>
        </w:tc>
        <w:tc>
          <w:tcPr>
            <w:tcW w:w="1275" w:type="dxa"/>
            <w:vMerge/>
            <w:shd w:val="clear" w:color="auto" w:fill="auto"/>
          </w:tcPr>
          <w:p w14:paraId="51149BCB" w14:textId="77777777" w:rsidR="00D658D9" w:rsidRPr="00C250F8" w:rsidRDefault="00D658D9" w:rsidP="006C433C">
            <w:pPr>
              <w:spacing w:after="0" w:line="240" w:lineRule="auto"/>
              <w:jc w:val="both"/>
              <w:rPr>
                <w:rFonts w:ascii="Arial" w:hAnsi="Arial" w:cs="Arial"/>
                <w:b/>
                <w:szCs w:val="20"/>
              </w:rPr>
            </w:pPr>
          </w:p>
        </w:tc>
        <w:tc>
          <w:tcPr>
            <w:tcW w:w="3409" w:type="dxa"/>
            <w:vMerge/>
            <w:shd w:val="clear" w:color="auto" w:fill="auto"/>
            <w:vAlign w:val="center"/>
          </w:tcPr>
          <w:p w14:paraId="1EA99C01" w14:textId="77777777" w:rsidR="00D658D9" w:rsidRPr="00C250F8" w:rsidRDefault="00D658D9" w:rsidP="006C433C">
            <w:pPr>
              <w:spacing w:line="240" w:lineRule="auto"/>
              <w:jc w:val="both"/>
              <w:rPr>
                <w:rFonts w:ascii="Arial" w:hAnsi="Arial" w:cs="Arial"/>
                <w:sz w:val="18"/>
                <w:szCs w:val="20"/>
              </w:rPr>
            </w:pPr>
          </w:p>
        </w:tc>
      </w:tr>
      <w:tr w:rsidR="00D658D9" w:rsidRPr="00C250F8" w14:paraId="0AC3871A" w14:textId="77777777" w:rsidTr="00D658D9">
        <w:trPr>
          <w:trHeight w:val="463"/>
          <w:jc w:val="center"/>
        </w:trPr>
        <w:tc>
          <w:tcPr>
            <w:tcW w:w="2833" w:type="dxa"/>
            <w:vMerge/>
            <w:shd w:val="clear" w:color="auto" w:fill="auto"/>
            <w:vAlign w:val="center"/>
          </w:tcPr>
          <w:p w14:paraId="0AD1E7D4"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31B7569B" w14:textId="77777777" w:rsidR="00D658D9" w:rsidRPr="00C250F8" w:rsidRDefault="00D658D9" w:rsidP="006C433C">
            <w:pPr>
              <w:pStyle w:val="Default"/>
              <w:jc w:val="both"/>
              <w:rPr>
                <w:rFonts w:ascii="Arial" w:hAnsi="Arial" w:cs="Arial"/>
                <w:sz w:val="20"/>
                <w:szCs w:val="20"/>
              </w:rPr>
            </w:pPr>
            <w:r w:rsidRPr="00C250F8">
              <w:rPr>
                <w:rFonts w:ascii="Arial" w:hAnsi="Arial" w:cs="Arial"/>
                <w:sz w:val="20"/>
                <w:szCs w:val="20"/>
              </w:rPr>
              <w:t>Prijavitelj v preteklih 5 letih nima izkazane udeležbe na nacionalnih ali mednarodnih tekmovanjih oz. natečajih s področja inovativnosti</w:t>
            </w:r>
            <w:r>
              <w:rPr>
                <w:rFonts w:ascii="Arial" w:hAnsi="Arial" w:cs="Arial"/>
                <w:sz w:val="20"/>
                <w:szCs w:val="20"/>
              </w:rPr>
              <w:t>.</w:t>
            </w:r>
          </w:p>
        </w:tc>
        <w:tc>
          <w:tcPr>
            <w:tcW w:w="1702" w:type="dxa"/>
            <w:shd w:val="clear" w:color="auto" w:fill="auto"/>
          </w:tcPr>
          <w:p w14:paraId="618240B0" w14:textId="77777777" w:rsidR="00D658D9" w:rsidRDefault="00D658D9" w:rsidP="006C433C">
            <w:pPr>
              <w:spacing w:after="0" w:line="240" w:lineRule="auto"/>
              <w:jc w:val="center"/>
              <w:rPr>
                <w:rFonts w:ascii="Arial" w:hAnsi="Arial" w:cs="Arial"/>
                <w:sz w:val="20"/>
                <w:szCs w:val="20"/>
              </w:rPr>
            </w:pPr>
            <w:r w:rsidRPr="00C250F8">
              <w:rPr>
                <w:rFonts w:ascii="Arial" w:hAnsi="Arial" w:cs="Arial"/>
                <w:sz w:val="20"/>
                <w:szCs w:val="20"/>
              </w:rPr>
              <w:t>0 točk</w:t>
            </w:r>
          </w:p>
        </w:tc>
        <w:tc>
          <w:tcPr>
            <w:tcW w:w="1275" w:type="dxa"/>
            <w:vMerge/>
            <w:shd w:val="clear" w:color="auto" w:fill="auto"/>
          </w:tcPr>
          <w:p w14:paraId="5CF88B9C" w14:textId="77777777" w:rsidR="00D658D9" w:rsidRPr="00C250F8" w:rsidRDefault="00D658D9" w:rsidP="006C433C">
            <w:pPr>
              <w:spacing w:after="0" w:line="240" w:lineRule="auto"/>
              <w:jc w:val="both"/>
              <w:rPr>
                <w:rFonts w:ascii="Arial" w:hAnsi="Arial" w:cs="Arial"/>
                <w:b/>
                <w:szCs w:val="20"/>
              </w:rPr>
            </w:pPr>
          </w:p>
        </w:tc>
        <w:tc>
          <w:tcPr>
            <w:tcW w:w="3409" w:type="dxa"/>
            <w:vMerge/>
            <w:shd w:val="clear" w:color="auto" w:fill="auto"/>
            <w:vAlign w:val="center"/>
          </w:tcPr>
          <w:p w14:paraId="4610BA2F" w14:textId="77777777" w:rsidR="00D658D9" w:rsidRPr="00C250F8" w:rsidRDefault="00D658D9" w:rsidP="006C433C">
            <w:pPr>
              <w:spacing w:line="240" w:lineRule="auto"/>
              <w:jc w:val="both"/>
              <w:rPr>
                <w:rFonts w:ascii="Arial" w:hAnsi="Arial" w:cs="Arial"/>
                <w:sz w:val="18"/>
                <w:szCs w:val="20"/>
              </w:rPr>
            </w:pPr>
          </w:p>
        </w:tc>
      </w:tr>
      <w:tr w:rsidR="00D658D9" w:rsidRPr="00C250F8" w14:paraId="5B09E1EB" w14:textId="77777777" w:rsidTr="00D658D9">
        <w:trPr>
          <w:trHeight w:val="302"/>
          <w:jc w:val="center"/>
        </w:trPr>
        <w:tc>
          <w:tcPr>
            <w:tcW w:w="2833" w:type="dxa"/>
            <w:vMerge w:val="restart"/>
            <w:shd w:val="clear" w:color="auto" w:fill="auto"/>
            <w:vAlign w:val="center"/>
          </w:tcPr>
          <w:p w14:paraId="0A22A4C0"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2.4</w:t>
            </w:r>
            <w:r w:rsidRPr="00C250F8">
              <w:rPr>
                <w:rFonts w:ascii="Arial" w:hAnsi="Arial" w:cs="Arial"/>
                <w:sz w:val="20"/>
                <w:szCs w:val="20"/>
              </w:rPr>
              <w:t>:</w:t>
            </w:r>
          </w:p>
          <w:p w14:paraId="6E1704FB" w14:textId="77777777" w:rsidR="00D658D9" w:rsidRDefault="00D658D9" w:rsidP="006C433C">
            <w:pPr>
              <w:spacing w:after="0" w:line="240" w:lineRule="auto"/>
              <w:jc w:val="center"/>
              <w:rPr>
                <w:rFonts w:ascii="Arial" w:hAnsi="Arial" w:cs="Arial"/>
                <w:sz w:val="20"/>
                <w:szCs w:val="20"/>
              </w:rPr>
            </w:pPr>
            <w:r>
              <w:rPr>
                <w:rFonts w:ascii="Arial" w:hAnsi="Arial" w:cs="Arial"/>
                <w:b/>
                <w:szCs w:val="20"/>
              </w:rPr>
              <w:t>Vključitev mejne skupine raziskovalcev</w:t>
            </w:r>
          </w:p>
        </w:tc>
        <w:tc>
          <w:tcPr>
            <w:tcW w:w="4957" w:type="dxa"/>
            <w:shd w:val="clear" w:color="auto" w:fill="auto"/>
          </w:tcPr>
          <w:p w14:paraId="042709F9" w14:textId="77777777" w:rsidR="00D658D9" w:rsidRDefault="00D658D9" w:rsidP="001C19E4">
            <w:pPr>
              <w:pStyle w:val="Default"/>
              <w:jc w:val="both"/>
              <w:rPr>
                <w:rFonts w:ascii="Arial" w:hAnsi="Arial" w:cs="Arial"/>
                <w:color w:val="auto"/>
                <w:sz w:val="20"/>
                <w:szCs w:val="20"/>
              </w:rPr>
            </w:pPr>
            <w:r w:rsidRPr="00C250F8">
              <w:rPr>
                <w:rFonts w:ascii="Arial" w:hAnsi="Arial" w:cs="Arial"/>
                <w:sz w:val="20"/>
                <w:szCs w:val="20"/>
              </w:rPr>
              <w:t>V ra</w:t>
            </w:r>
            <w:r>
              <w:rPr>
                <w:rFonts w:ascii="Arial" w:hAnsi="Arial" w:cs="Arial"/>
                <w:sz w:val="20"/>
                <w:szCs w:val="20"/>
              </w:rPr>
              <w:t>zvojno</w:t>
            </w:r>
            <w:r w:rsidRPr="00C250F8">
              <w:rPr>
                <w:rFonts w:ascii="Arial" w:hAnsi="Arial" w:cs="Arial"/>
                <w:sz w:val="20"/>
                <w:szCs w:val="20"/>
              </w:rPr>
              <w:t xml:space="preserve"> skupino je </w:t>
            </w:r>
            <w:r w:rsidRPr="006B750D">
              <w:rPr>
                <w:rFonts w:ascii="Arial" w:hAnsi="Arial" w:cs="Arial"/>
                <w:sz w:val="20"/>
                <w:szCs w:val="20"/>
              </w:rPr>
              <w:t xml:space="preserve">vključena oseba </w:t>
            </w:r>
            <w:r w:rsidR="001C19E4" w:rsidRPr="006B750D">
              <w:rPr>
                <w:rFonts w:ascii="Arial" w:hAnsi="Arial" w:cs="Arial"/>
                <w:sz w:val="20"/>
                <w:szCs w:val="20"/>
              </w:rPr>
              <w:t xml:space="preserve">vključno </w:t>
            </w:r>
            <w:r w:rsidRPr="006B750D">
              <w:rPr>
                <w:rFonts w:ascii="Arial" w:hAnsi="Arial" w:cs="Arial"/>
                <w:sz w:val="20"/>
                <w:szCs w:val="20"/>
              </w:rPr>
              <w:t xml:space="preserve">do </w:t>
            </w:r>
            <w:r w:rsidR="001C19E4" w:rsidRPr="006B750D">
              <w:rPr>
                <w:rFonts w:ascii="Arial" w:hAnsi="Arial" w:cs="Arial"/>
                <w:sz w:val="20"/>
                <w:szCs w:val="20"/>
              </w:rPr>
              <w:t>35</w:t>
            </w:r>
            <w:r w:rsidR="001C19E4" w:rsidRPr="00C250F8">
              <w:rPr>
                <w:rFonts w:ascii="Arial" w:hAnsi="Arial" w:cs="Arial"/>
                <w:sz w:val="20"/>
                <w:szCs w:val="20"/>
              </w:rPr>
              <w:t xml:space="preserve"> </w:t>
            </w:r>
            <w:r w:rsidRPr="00C250F8">
              <w:rPr>
                <w:rFonts w:ascii="Arial" w:hAnsi="Arial" w:cs="Arial"/>
                <w:sz w:val="20"/>
                <w:szCs w:val="20"/>
              </w:rPr>
              <w:t>let</w:t>
            </w:r>
            <w:r w:rsidR="001C19E4">
              <w:rPr>
                <w:rFonts w:ascii="Arial" w:hAnsi="Arial" w:cs="Arial"/>
                <w:sz w:val="20"/>
                <w:szCs w:val="20"/>
              </w:rPr>
              <w:t xml:space="preserve">, ki je vpisana v doktorski študij </w:t>
            </w:r>
            <w:r w:rsidRPr="00C250F8">
              <w:rPr>
                <w:rFonts w:ascii="Arial" w:hAnsi="Arial" w:cs="Arial"/>
                <w:b/>
                <w:sz w:val="20"/>
                <w:szCs w:val="20"/>
              </w:rPr>
              <w:t xml:space="preserve">in </w:t>
            </w:r>
            <w:r w:rsidRPr="00C250F8">
              <w:rPr>
                <w:rFonts w:ascii="Arial" w:hAnsi="Arial" w:cs="Arial"/>
                <w:sz w:val="20"/>
                <w:szCs w:val="20"/>
              </w:rPr>
              <w:t>oseba starejša od 50 let.</w:t>
            </w:r>
          </w:p>
        </w:tc>
        <w:tc>
          <w:tcPr>
            <w:tcW w:w="1702" w:type="dxa"/>
            <w:shd w:val="clear" w:color="auto" w:fill="auto"/>
          </w:tcPr>
          <w:p w14:paraId="68B64170"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5</w:t>
            </w:r>
            <w:r w:rsidRPr="00C250F8">
              <w:rPr>
                <w:rFonts w:ascii="Arial" w:hAnsi="Arial" w:cs="Arial"/>
                <w:sz w:val="20"/>
                <w:szCs w:val="20"/>
              </w:rPr>
              <w:t xml:space="preserve"> točk</w:t>
            </w:r>
          </w:p>
        </w:tc>
        <w:tc>
          <w:tcPr>
            <w:tcW w:w="1275" w:type="dxa"/>
            <w:vMerge w:val="restart"/>
            <w:shd w:val="clear" w:color="auto" w:fill="auto"/>
          </w:tcPr>
          <w:p w14:paraId="32F9576E" w14:textId="77777777" w:rsidR="00D658D9" w:rsidRPr="00C250F8" w:rsidRDefault="00D658D9" w:rsidP="006C433C">
            <w:pPr>
              <w:spacing w:after="0" w:line="240" w:lineRule="auto"/>
              <w:jc w:val="both"/>
              <w:rPr>
                <w:rFonts w:ascii="Arial" w:hAnsi="Arial" w:cs="Arial"/>
                <w:b/>
                <w:szCs w:val="20"/>
              </w:rPr>
            </w:pPr>
          </w:p>
        </w:tc>
        <w:tc>
          <w:tcPr>
            <w:tcW w:w="3409" w:type="dxa"/>
            <w:vMerge w:val="restart"/>
            <w:shd w:val="clear" w:color="auto" w:fill="auto"/>
            <w:vAlign w:val="center"/>
          </w:tcPr>
          <w:p w14:paraId="229BE676" w14:textId="77777777" w:rsidR="00D658D9" w:rsidRDefault="00D658D9" w:rsidP="006C433C">
            <w:pPr>
              <w:spacing w:line="240" w:lineRule="auto"/>
              <w:jc w:val="both"/>
              <w:rPr>
                <w:rFonts w:ascii="Arial" w:hAnsi="Arial" w:cs="Arial"/>
                <w:sz w:val="18"/>
                <w:szCs w:val="20"/>
              </w:rPr>
            </w:pPr>
            <w:r w:rsidRPr="00C250F8">
              <w:rPr>
                <w:rFonts w:ascii="Arial" w:hAnsi="Arial" w:cs="Arial"/>
                <w:sz w:val="18"/>
                <w:szCs w:val="20"/>
              </w:rPr>
              <w:t>Pri ocenjevanju se ustrezno označi samo eno od navedb in v polje vpiše število točk.</w:t>
            </w:r>
          </w:p>
          <w:p w14:paraId="51E50BFE" w14:textId="77777777" w:rsidR="00D658D9" w:rsidRPr="00676919" w:rsidRDefault="00D658D9" w:rsidP="006C433C">
            <w:pPr>
              <w:spacing w:line="240" w:lineRule="auto"/>
              <w:jc w:val="both"/>
              <w:rPr>
                <w:rFonts w:ascii="Arial" w:hAnsi="Arial" w:cs="Arial"/>
                <w:i/>
                <w:sz w:val="18"/>
                <w:szCs w:val="20"/>
              </w:rPr>
            </w:pPr>
            <w:r>
              <w:rPr>
                <w:rFonts w:ascii="Arial" w:hAnsi="Arial" w:cs="Arial"/>
                <w:sz w:val="18"/>
                <w:szCs w:val="20"/>
              </w:rPr>
              <w:t xml:space="preserve">Štejejo se samo že zaposleni člani razvojne </w:t>
            </w:r>
            <w:r w:rsidRPr="00030507">
              <w:rPr>
                <w:rFonts w:ascii="Arial" w:hAnsi="Arial" w:cs="Arial"/>
                <w:sz w:val="18"/>
                <w:szCs w:val="20"/>
              </w:rPr>
              <w:t>skupine.</w:t>
            </w:r>
          </w:p>
        </w:tc>
      </w:tr>
      <w:tr w:rsidR="00D658D9" w:rsidRPr="00C250F8" w14:paraId="2D7B4D40" w14:textId="77777777" w:rsidTr="00D658D9">
        <w:trPr>
          <w:trHeight w:val="301"/>
          <w:jc w:val="center"/>
        </w:trPr>
        <w:tc>
          <w:tcPr>
            <w:tcW w:w="2833" w:type="dxa"/>
            <w:vMerge/>
            <w:shd w:val="clear" w:color="auto" w:fill="auto"/>
            <w:vAlign w:val="center"/>
          </w:tcPr>
          <w:p w14:paraId="252CDBA0"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44F24824" w14:textId="77777777" w:rsidR="00D658D9" w:rsidRDefault="00D658D9" w:rsidP="006C433C">
            <w:pPr>
              <w:pStyle w:val="Default"/>
              <w:jc w:val="both"/>
              <w:rPr>
                <w:rFonts w:ascii="Arial" w:hAnsi="Arial" w:cs="Arial"/>
                <w:color w:val="auto"/>
                <w:sz w:val="20"/>
                <w:szCs w:val="20"/>
              </w:rPr>
            </w:pPr>
            <w:r w:rsidRPr="00C250F8">
              <w:rPr>
                <w:rFonts w:ascii="Arial" w:hAnsi="Arial" w:cs="Arial"/>
                <w:sz w:val="20"/>
                <w:szCs w:val="20"/>
              </w:rPr>
              <w:t>V ra</w:t>
            </w:r>
            <w:r>
              <w:rPr>
                <w:rFonts w:ascii="Arial" w:hAnsi="Arial" w:cs="Arial"/>
                <w:sz w:val="20"/>
                <w:szCs w:val="20"/>
              </w:rPr>
              <w:t>zvojno</w:t>
            </w:r>
            <w:r w:rsidRPr="00C250F8">
              <w:rPr>
                <w:rFonts w:ascii="Arial" w:hAnsi="Arial" w:cs="Arial"/>
                <w:sz w:val="20"/>
                <w:szCs w:val="20"/>
              </w:rPr>
              <w:t xml:space="preserve"> skupino je vključena oseba do 29 let </w:t>
            </w:r>
            <w:r w:rsidRPr="00C250F8">
              <w:rPr>
                <w:rFonts w:ascii="Arial" w:hAnsi="Arial" w:cs="Arial"/>
                <w:b/>
                <w:sz w:val="20"/>
                <w:szCs w:val="20"/>
              </w:rPr>
              <w:t>ali</w:t>
            </w:r>
            <w:r w:rsidRPr="00C250F8">
              <w:rPr>
                <w:rFonts w:ascii="Arial" w:hAnsi="Arial" w:cs="Arial"/>
                <w:sz w:val="20"/>
                <w:szCs w:val="20"/>
              </w:rPr>
              <w:t xml:space="preserve"> starejša od 50 let.</w:t>
            </w:r>
          </w:p>
        </w:tc>
        <w:tc>
          <w:tcPr>
            <w:tcW w:w="1702" w:type="dxa"/>
            <w:shd w:val="clear" w:color="auto" w:fill="auto"/>
          </w:tcPr>
          <w:p w14:paraId="1DC65DB4"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3 točke</w:t>
            </w:r>
          </w:p>
        </w:tc>
        <w:tc>
          <w:tcPr>
            <w:tcW w:w="1275" w:type="dxa"/>
            <w:vMerge/>
            <w:shd w:val="clear" w:color="auto" w:fill="auto"/>
          </w:tcPr>
          <w:p w14:paraId="5E0586F3" w14:textId="77777777" w:rsidR="00D658D9" w:rsidRPr="00C250F8" w:rsidRDefault="00D658D9" w:rsidP="006C433C">
            <w:pPr>
              <w:spacing w:after="0" w:line="240" w:lineRule="auto"/>
              <w:jc w:val="both"/>
              <w:rPr>
                <w:rFonts w:ascii="Arial" w:hAnsi="Arial" w:cs="Arial"/>
                <w:b/>
                <w:szCs w:val="20"/>
              </w:rPr>
            </w:pPr>
          </w:p>
        </w:tc>
        <w:tc>
          <w:tcPr>
            <w:tcW w:w="3409" w:type="dxa"/>
            <w:vMerge/>
            <w:shd w:val="clear" w:color="auto" w:fill="auto"/>
            <w:vAlign w:val="center"/>
          </w:tcPr>
          <w:p w14:paraId="1516F9D6" w14:textId="77777777" w:rsidR="00D658D9" w:rsidRPr="00676919" w:rsidRDefault="00D658D9" w:rsidP="006C433C">
            <w:pPr>
              <w:spacing w:line="240" w:lineRule="auto"/>
              <w:jc w:val="both"/>
              <w:rPr>
                <w:rFonts w:ascii="Arial" w:hAnsi="Arial" w:cs="Arial"/>
                <w:i/>
                <w:sz w:val="18"/>
                <w:szCs w:val="20"/>
              </w:rPr>
            </w:pPr>
          </w:p>
        </w:tc>
      </w:tr>
      <w:tr w:rsidR="00D658D9" w:rsidRPr="00C250F8" w14:paraId="2B6A990B" w14:textId="77777777" w:rsidTr="00D658D9">
        <w:trPr>
          <w:trHeight w:val="301"/>
          <w:jc w:val="center"/>
        </w:trPr>
        <w:tc>
          <w:tcPr>
            <w:tcW w:w="2833" w:type="dxa"/>
            <w:vMerge/>
            <w:shd w:val="clear" w:color="auto" w:fill="auto"/>
            <w:vAlign w:val="center"/>
          </w:tcPr>
          <w:p w14:paraId="6E4F672A"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7735AB11" w14:textId="77777777" w:rsidR="00D658D9" w:rsidRDefault="00D658D9" w:rsidP="006C433C">
            <w:pPr>
              <w:pStyle w:val="Default"/>
              <w:jc w:val="both"/>
              <w:rPr>
                <w:rFonts w:ascii="Arial" w:hAnsi="Arial" w:cs="Arial"/>
                <w:color w:val="auto"/>
                <w:sz w:val="20"/>
                <w:szCs w:val="20"/>
              </w:rPr>
            </w:pPr>
            <w:r w:rsidRPr="00C250F8">
              <w:rPr>
                <w:rFonts w:ascii="Arial" w:hAnsi="Arial" w:cs="Arial"/>
                <w:sz w:val="20"/>
                <w:szCs w:val="20"/>
              </w:rPr>
              <w:t>V ra</w:t>
            </w:r>
            <w:r>
              <w:rPr>
                <w:rFonts w:ascii="Arial" w:hAnsi="Arial" w:cs="Arial"/>
                <w:sz w:val="20"/>
                <w:szCs w:val="20"/>
              </w:rPr>
              <w:t>zvojni</w:t>
            </w:r>
            <w:r w:rsidRPr="00C250F8">
              <w:rPr>
                <w:rFonts w:ascii="Arial" w:hAnsi="Arial" w:cs="Arial"/>
                <w:sz w:val="20"/>
                <w:szCs w:val="20"/>
              </w:rPr>
              <w:t xml:space="preserve"> skupini ni vključenih oseb do 29 let ali starejših od 50 let.</w:t>
            </w:r>
          </w:p>
        </w:tc>
        <w:tc>
          <w:tcPr>
            <w:tcW w:w="1702" w:type="dxa"/>
            <w:shd w:val="clear" w:color="auto" w:fill="auto"/>
          </w:tcPr>
          <w:p w14:paraId="60F0B245"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 xml:space="preserve">0 </w:t>
            </w:r>
            <w:r w:rsidRPr="00C250F8">
              <w:rPr>
                <w:rFonts w:ascii="Arial" w:hAnsi="Arial" w:cs="Arial"/>
                <w:sz w:val="20"/>
                <w:szCs w:val="20"/>
              </w:rPr>
              <w:t>točk</w:t>
            </w:r>
          </w:p>
        </w:tc>
        <w:tc>
          <w:tcPr>
            <w:tcW w:w="1275" w:type="dxa"/>
            <w:vMerge/>
            <w:shd w:val="clear" w:color="auto" w:fill="auto"/>
          </w:tcPr>
          <w:p w14:paraId="0CF3EE17" w14:textId="77777777" w:rsidR="00D658D9" w:rsidRPr="00C250F8" w:rsidRDefault="00D658D9" w:rsidP="006C433C">
            <w:pPr>
              <w:spacing w:after="0" w:line="240" w:lineRule="auto"/>
              <w:jc w:val="both"/>
              <w:rPr>
                <w:rFonts w:ascii="Arial" w:hAnsi="Arial" w:cs="Arial"/>
                <w:b/>
                <w:szCs w:val="20"/>
              </w:rPr>
            </w:pPr>
          </w:p>
        </w:tc>
        <w:tc>
          <w:tcPr>
            <w:tcW w:w="3409" w:type="dxa"/>
            <w:vMerge/>
            <w:shd w:val="clear" w:color="auto" w:fill="auto"/>
            <w:vAlign w:val="center"/>
          </w:tcPr>
          <w:p w14:paraId="0501A6D9" w14:textId="77777777" w:rsidR="00D658D9" w:rsidRPr="00676919" w:rsidRDefault="00D658D9" w:rsidP="006C433C">
            <w:pPr>
              <w:spacing w:line="240" w:lineRule="auto"/>
              <w:jc w:val="both"/>
              <w:rPr>
                <w:rFonts w:ascii="Arial" w:hAnsi="Arial" w:cs="Arial"/>
                <w:i/>
                <w:sz w:val="18"/>
                <w:szCs w:val="20"/>
              </w:rPr>
            </w:pPr>
          </w:p>
        </w:tc>
      </w:tr>
      <w:tr w:rsidR="00D658D9" w:rsidRPr="00C250F8" w14:paraId="3048AC9B" w14:textId="77777777" w:rsidTr="00D658D9">
        <w:trPr>
          <w:trHeight w:val="803"/>
          <w:jc w:val="center"/>
        </w:trPr>
        <w:tc>
          <w:tcPr>
            <w:tcW w:w="2833" w:type="dxa"/>
            <w:vMerge w:val="restart"/>
            <w:shd w:val="clear" w:color="auto" w:fill="auto"/>
            <w:vAlign w:val="center"/>
          </w:tcPr>
          <w:p w14:paraId="337DF60A" w14:textId="77777777" w:rsidR="00D658D9" w:rsidRPr="00C250F8" w:rsidRDefault="00D658D9" w:rsidP="006C433C">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2.5</w:t>
            </w:r>
            <w:r w:rsidRPr="00C250F8">
              <w:rPr>
                <w:rFonts w:ascii="Arial" w:hAnsi="Arial" w:cs="Arial"/>
                <w:sz w:val="20"/>
                <w:szCs w:val="20"/>
              </w:rPr>
              <w:t>:</w:t>
            </w:r>
          </w:p>
          <w:p w14:paraId="0254BC92" w14:textId="77777777" w:rsidR="00D658D9" w:rsidRPr="00676919" w:rsidRDefault="00D658D9" w:rsidP="006C433C">
            <w:pPr>
              <w:spacing w:after="0" w:line="240" w:lineRule="auto"/>
              <w:jc w:val="center"/>
              <w:rPr>
                <w:rFonts w:ascii="Arial" w:hAnsi="Arial" w:cs="Arial"/>
                <w:b/>
                <w:sz w:val="20"/>
                <w:szCs w:val="20"/>
              </w:rPr>
            </w:pPr>
            <w:r w:rsidRPr="00676919">
              <w:rPr>
                <w:rFonts w:ascii="Arial" w:hAnsi="Arial" w:cs="Arial"/>
                <w:b/>
                <w:szCs w:val="20"/>
              </w:rPr>
              <w:t>Raziskovalno-inovacijska in upravljavska sposobnost prijavitelja</w:t>
            </w:r>
          </w:p>
        </w:tc>
        <w:tc>
          <w:tcPr>
            <w:tcW w:w="4957" w:type="dxa"/>
            <w:shd w:val="clear" w:color="auto" w:fill="auto"/>
          </w:tcPr>
          <w:p w14:paraId="07D2E5D7" w14:textId="77777777" w:rsidR="00D658D9" w:rsidRDefault="00D658D9" w:rsidP="006C433C">
            <w:pPr>
              <w:pStyle w:val="Default"/>
              <w:jc w:val="both"/>
              <w:rPr>
                <w:rFonts w:ascii="Arial" w:hAnsi="Arial" w:cs="Arial"/>
                <w:color w:val="auto"/>
                <w:sz w:val="20"/>
                <w:szCs w:val="20"/>
              </w:rPr>
            </w:pPr>
            <w:r>
              <w:rPr>
                <w:rFonts w:ascii="Arial" w:hAnsi="Arial" w:cs="Arial"/>
                <w:color w:val="auto"/>
                <w:sz w:val="20"/>
                <w:szCs w:val="20"/>
              </w:rPr>
              <w:t>P</w:t>
            </w:r>
            <w:r w:rsidRPr="00117C10">
              <w:rPr>
                <w:rFonts w:ascii="Arial" w:hAnsi="Arial" w:cs="Arial"/>
                <w:color w:val="auto"/>
                <w:sz w:val="20"/>
                <w:szCs w:val="20"/>
              </w:rPr>
              <w:t xml:space="preserve">rijavitelj ima, glede na kompleksnost prijavljenega projekta, </w:t>
            </w:r>
            <w:r>
              <w:rPr>
                <w:rFonts w:ascii="Arial" w:hAnsi="Arial" w:cs="Arial"/>
                <w:color w:val="auto"/>
                <w:sz w:val="20"/>
                <w:szCs w:val="20"/>
              </w:rPr>
              <w:t>primerne:</w:t>
            </w:r>
          </w:p>
          <w:p w14:paraId="40C81072" w14:textId="77777777" w:rsidR="00D658D9" w:rsidRDefault="00D658D9" w:rsidP="00B21E94">
            <w:pPr>
              <w:pStyle w:val="Default"/>
              <w:numPr>
                <w:ilvl w:val="0"/>
                <w:numId w:val="50"/>
              </w:numPr>
              <w:jc w:val="both"/>
              <w:rPr>
                <w:rFonts w:ascii="Arial" w:hAnsi="Arial" w:cs="Arial"/>
                <w:color w:val="auto"/>
                <w:sz w:val="20"/>
                <w:szCs w:val="20"/>
              </w:rPr>
            </w:pPr>
            <w:r>
              <w:rPr>
                <w:rFonts w:ascii="Arial" w:hAnsi="Arial" w:cs="Arial"/>
                <w:color w:val="auto"/>
                <w:sz w:val="20"/>
                <w:szCs w:val="20"/>
              </w:rPr>
              <w:t xml:space="preserve">reference na področju RRI (izvedeni projekti </w:t>
            </w:r>
            <w:proofErr w:type="spellStart"/>
            <w:r>
              <w:rPr>
                <w:rFonts w:ascii="Arial" w:hAnsi="Arial" w:cs="Arial"/>
                <w:color w:val="auto"/>
                <w:sz w:val="20"/>
                <w:szCs w:val="20"/>
              </w:rPr>
              <w:t>etc</w:t>
            </w:r>
            <w:proofErr w:type="spellEnd"/>
            <w:r>
              <w:rPr>
                <w:rFonts w:ascii="Arial" w:hAnsi="Arial" w:cs="Arial"/>
                <w:color w:val="auto"/>
                <w:sz w:val="20"/>
                <w:szCs w:val="20"/>
              </w:rPr>
              <w:t>.)</w:t>
            </w:r>
          </w:p>
          <w:p w14:paraId="562BBDBE" w14:textId="77777777" w:rsidR="00D658D9" w:rsidRDefault="00D658D9" w:rsidP="00B21E94">
            <w:pPr>
              <w:pStyle w:val="Default"/>
              <w:numPr>
                <w:ilvl w:val="0"/>
                <w:numId w:val="50"/>
              </w:numPr>
              <w:jc w:val="both"/>
              <w:rPr>
                <w:rFonts w:ascii="Arial" w:hAnsi="Arial" w:cs="Arial"/>
                <w:color w:val="auto"/>
                <w:sz w:val="20"/>
                <w:szCs w:val="20"/>
              </w:rPr>
            </w:pPr>
            <w:r>
              <w:rPr>
                <w:rFonts w:ascii="Arial" w:hAnsi="Arial" w:cs="Arial"/>
                <w:color w:val="auto"/>
                <w:sz w:val="20"/>
                <w:szCs w:val="20"/>
              </w:rPr>
              <w:t xml:space="preserve">upravljavske reference (vodstvene in organizacijske reference) </w:t>
            </w:r>
          </w:p>
          <w:p w14:paraId="671B18DC" w14:textId="77777777" w:rsidR="005339D7" w:rsidRPr="005339D7" w:rsidRDefault="005339D7" w:rsidP="00B21E94">
            <w:pPr>
              <w:pStyle w:val="Default"/>
              <w:numPr>
                <w:ilvl w:val="0"/>
                <w:numId w:val="50"/>
              </w:numPr>
              <w:jc w:val="both"/>
              <w:rPr>
                <w:rFonts w:ascii="Arial" w:hAnsi="Arial" w:cs="Arial"/>
                <w:color w:val="auto"/>
                <w:sz w:val="20"/>
                <w:szCs w:val="20"/>
              </w:rPr>
            </w:pPr>
            <w:r w:rsidRPr="005339D7">
              <w:rPr>
                <w:rFonts w:ascii="Arial" w:hAnsi="Arial" w:cs="Arial"/>
                <w:color w:val="auto"/>
                <w:sz w:val="20"/>
                <w:szCs w:val="20"/>
              </w:rPr>
              <w:t>strokovno usposobljenost raziskovalne skupine (reference)</w:t>
            </w:r>
          </w:p>
          <w:p w14:paraId="15958CE9" w14:textId="77777777" w:rsidR="00D658D9" w:rsidRPr="00676919" w:rsidRDefault="00D658D9" w:rsidP="00B21E94">
            <w:pPr>
              <w:pStyle w:val="Odstavekseznama"/>
              <w:numPr>
                <w:ilvl w:val="0"/>
                <w:numId w:val="50"/>
              </w:numPr>
              <w:spacing w:after="0" w:line="240" w:lineRule="auto"/>
              <w:jc w:val="both"/>
              <w:rPr>
                <w:rFonts w:ascii="Arial" w:hAnsi="Arial" w:cs="Arial"/>
                <w:sz w:val="20"/>
                <w:szCs w:val="20"/>
              </w:rPr>
            </w:pPr>
            <w:r w:rsidRPr="00676919">
              <w:rPr>
                <w:rFonts w:ascii="Arial" w:hAnsi="Arial" w:cs="Arial"/>
                <w:sz w:val="20"/>
                <w:szCs w:val="20"/>
              </w:rPr>
              <w:t>potrebn</w:t>
            </w:r>
            <w:r>
              <w:rPr>
                <w:rFonts w:ascii="Arial" w:hAnsi="Arial" w:cs="Arial"/>
                <w:sz w:val="20"/>
                <w:szCs w:val="20"/>
              </w:rPr>
              <w:t xml:space="preserve">o </w:t>
            </w:r>
            <w:r w:rsidRPr="00676919">
              <w:rPr>
                <w:rFonts w:ascii="Arial" w:hAnsi="Arial" w:cs="Arial"/>
                <w:sz w:val="20"/>
                <w:szCs w:val="20"/>
              </w:rPr>
              <w:t>oprem</w:t>
            </w:r>
            <w:r>
              <w:rPr>
                <w:rFonts w:ascii="Arial" w:hAnsi="Arial" w:cs="Arial"/>
                <w:sz w:val="20"/>
                <w:szCs w:val="20"/>
              </w:rPr>
              <w:t>o za izpeljavo projekta in ostale potrebne kapacitete za izvedbo projekta</w:t>
            </w:r>
          </w:p>
        </w:tc>
        <w:tc>
          <w:tcPr>
            <w:tcW w:w="1702" w:type="dxa"/>
            <w:shd w:val="clear" w:color="auto" w:fill="auto"/>
          </w:tcPr>
          <w:p w14:paraId="254B8A15" w14:textId="77777777" w:rsidR="00D658D9" w:rsidRPr="00C250F8" w:rsidRDefault="00D658D9" w:rsidP="006C433C">
            <w:pPr>
              <w:spacing w:after="0" w:line="240" w:lineRule="auto"/>
              <w:jc w:val="center"/>
              <w:rPr>
                <w:rFonts w:ascii="Arial" w:hAnsi="Arial" w:cs="Arial"/>
                <w:sz w:val="20"/>
                <w:szCs w:val="20"/>
              </w:rPr>
            </w:pPr>
            <w:r>
              <w:rPr>
                <w:rFonts w:ascii="Arial" w:hAnsi="Arial" w:cs="Arial"/>
                <w:sz w:val="20"/>
                <w:szCs w:val="20"/>
              </w:rPr>
              <w:t>nad 0 do 5 točke</w:t>
            </w:r>
          </w:p>
        </w:tc>
        <w:tc>
          <w:tcPr>
            <w:tcW w:w="1275" w:type="dxa"/>
            <w:vMerge w:val="restart"/>
            <w:shd w:val="clear" w:color="auto" w:fill="auto"/>
          </w:tcPr>
          <w:p w14:paraId="5DFD0D63" w14:textId="77777777" w:rsidR="00D658D9" w:rsidRPr="00C250F8" w:rsidRDefault="00D658D9" w:rsidP="006C433C">
            <w:pPr>
              <w:spacing w:after="0" w:line="240" w:lineRule="auto"/>
              <w:jc w:val="both"/>
              <w:rPr>
                <w:rFonts w:ascii="Arial" w:hAnsi="Arial" w:cs="Arial"/>
                <w:b/>
                <w:szCs w:val="20"/>
              </w:rPr>
            </w:pPr>
          </w:p>
        </w:tc>
        <w:tc>
          <w:tcPr>
            <w:tcW w:w="3409" w:type="dxa"/>
            <w:vMerge w:val="restart"/>
            <w:shd w:val="clear" w:color="auto" w:fill="auto"/>
            <w:vAlign w:val="center"/>
          </w:tcPr>
          <w:p w14:paraId="4FF76CED" w14:textId="77777777" w:rsidR="00D658D9" w:rsidRDefault="00D658D9" w:rsidP="006C433C">
            <w:pPr>
              <w:spacing w:line="240" w:lineRule="auto"/>
              <w:jc w:val="both"/>
              <w:rPr>
                <w:rFonts w:ascii="Arial" w:hAnsi="Arial" w:cs="Arial"/>
                <w:sz w:val="18"/>
                <w:szCs w:val="20"/>
              </w:rPr>
            </w:pPr>
            <w:r w:rsidRPr="00C250F8">
              <w:rPr>
                <w:rFonts w:ascii="Arial" w:hAnsi="Arial" w:cs="Arial"/>
                <w:sz w:val="18"/>
                <w:szCs w:val="20"/>
              </w:rPr>
              <w:t>Pri ocenjevanju se ustrezno označi samo eno od navedb in v polje vpiše število točk.</w:t>
            </w:r>
          </w:p>
          <w:p w14:paraId="621A9165" w14:textId="77777777" w:rsidR="00D658D9" w:rsidRPr="00C250F8" w:rsidRDefault="00D658D9" w:rsidP="006C433C">
            <w:pPr>
              <w:spacing w:line="240" w:lineRule="auto"/>
              <w:jc w:val="both"/>
              <w:rPr>
                <w:rFonts w:ascii="Arial" w:hAnsi="Arial" w:cs="Arial"/>
                <w:sz w:val="18"/>
                <w:szCs w:val="20"/>
              </w:rPr>
            </w:pPr>
            <w:r>
              <w:rPr>
                <w:rFonts w:ascii="Arial" w:hAnsi="Arial" w:cs="Arial"/>
                <w:sz w:val="18"/>
                <w:szCs w:val="20"/>
              </w:rPr>
              <w:t>Upošteva se le utemeljitev s priloženimi ustreznimi dokazili.</w:t>
            </w:r>
          </w:p>
        </w:tc>
      </w:tr>
      <w:tr w:rsidR="00D658D9" w:rsidRPr="00C250F8" w14:paraId="1D3D7D44" w14:textId="77777777" w:rsidTr="00D658D9">
        <w:trPr>
          <w:trHeight w:val="802"/>
          <w:jc w:val="center"/>
        </w:trPr>
        <w:tc>
          <w:tcPr>
            <w:tcW w:w="2833" w:type="dxa"/>
            <w:vMerge/>
            <w:shd w:val="clear" w:color="auto" w:fill="auto"/>
            <w:vAlign w:val="center"/>
          </w:tcPr>
          <w:p w14:paraId="6F1272C6" w14:textId="77777777" w:rsidR="00D658D9" w:rsidRDefault="00D658D9" w:rsidP="006C433C">
            <w:pPr>
              <w:spacing w:after="0" w:line="240" w:lineRule="auto"/>
              <w:jc w:val="center"/>
              <w:rPr>
                <w:rFonts w:ascii="Arial" w:hAnsi="Arial" w:cs="Arial"/>
                <w:sz w:val="20"/>
                <w:szCs w:val="20"/>
              </w:rPr>
            </w:pPr>
          </w:p>
        </w:tc>
        <w:tc>
          <w:tcPr>
            <w:tcW w:w="4957" w:type="dxa"/>
            <w:shd w:val="clear" w:color="auto" w:fill="auto"/>
          </w:tcPr>
          <w:p w14:paraId="31CA062C" w14:textId="77777777" w:rsidR="00D658D9" w:rsidRDefault="00D658D9" w:rsidP="006C433C">
            <w:pPr>
              <w:pStyle w:val="Default"/>
              <w:jc w:val="both"/>
              <w:rPr>
                <w:rFonts w:ascii="Arial" w:hAnsi="Arial" w:cs="Arial"/>
                <w:color w:val="auto"/>
                <w:sz w:val="20"/>
                <w:szCs w:val="20"/>
              </w:rPr>
            </w:pPr>
            <w:r>
              <w:rPr>
                <w:rFonts w:ascii="Arial" w:hAnsi="Arial" w:cs="Arial"/>
                <w:color w:val="auto"/>
                <w:sz w:val="20"/>
                <w:szCs w:val="20"/>
              </w:rPr>
              <w:t>Prijavitelj ne izkazuje ustreznih referenc na področju RRI, upravljavskih referenc ter dostopa do potrebne opreme za izpeljavo RRI projekta</w:t>
            </w:r>
          </w:p>
        </w:tc>
        <w:tc>
          <w:tcPr>
            <w:tcW w:w="1702" w:type="dxa"/>
            <w:shd w:val="clear" w:color="auto" w:fill="auto"/>
          </w:tcPr>
          <w:p w14:paraId="2E5BA3B9" w14:textId="77777777" w:rsidR="00D658D9" w:rsidRDefault="00D658D9" w:rsidP="006C433C">
            <w:pPr>
              <w:spacing w:after="0" w:line="240" w:lineRule="auto"/>
              <w:jc w:val="center"/>
              <w:rPr>
                <w:rFonts w:ascii="Arial" w:hAnsi="Arial" w:cs="Arial"/>
                <w:sz w:val="20"/>
                <w:szCs w:val="20"/>
              </w:rPr>
            </w:pPr>
            <w:r>
              <w:rPr>
                <w:rFonts w:ascii="Arial" w:hAnsi="Arial" w:cs="Arial"/>
                <w:sz w:val="20"/>
                <w:szCs w:val="20"/>
              </w:rPr>
              <w:t>0 točk</w:t>
            </w:r>
          </w:p>
        </w:tc>
        <w:tc>
          <w:tcPr>
            <w:tcW w:w="1275" w:type="dxa"/>
            <w:vMerge/>
            <w:shd w:val="clear" w:color="auto" w:fill="auto"/>
          </w:tcPr>
          <w:p w14:paraId="0CA4AC9A" w14:textId="77777777" w:rsidR="00D658D9" w:rsidRPr="00C250F8" w:rsidRDefault="00D658D9" w:rsidP="006C433C">
            <w:pPr>
              <w:spacing w:after="0" w:line="240" w:lineRule="auto"/>
              <w:jc w:val="both"/>
              <w:rPr>
                <w:rFonts w:ascii="Arial" w:hAnsi="Arial" w:cs="Arial"/>
                <w:b/>
                <w:szCs w:val="20"/>
              </w:rPr>
            </w:pPr>
          </w:p>
        </w:tc>
        <w:tc>
          <w:tcPr>
            <w:tcW w:w="3409" w:type="dxa"/>
            <w:vMerge/>
            <w:shd w:val="clear" w:color="auto" w:fill="auto"/>
            <w:vAlign w:val="center"/>
          </w:tcPr>
          <w:p w14:paraId="247E52DC" w14:textId="77777777" w:rsidR="00D658D9" w:rsidRPr="00676919" w:rsidRDefault="00D658D9" w:rsidP="006C433C">
            <w:pPr>
              <w:spacing w:line="240" w:lineRule="auto"/>
              <w:jc w:val="both"/>
              <w:rPr>
                <w:rFonts w:ascii="Arial" w:hAnsi="Arial" w:cs="Arial"/>
                <w:i/>
                <w:sz w:val="18"/>
                <w:szCs w:val="20"/>
              </w:rPr>
            </w:pPr>
          </w:p>
        </w:tc>
      </w:tr>
      <w:tr w:rsidR="00D658D9" w:rsidRPr="00C250F8" w14:paraId="51771BE2" w14:textId="77777777" w:rsidTr="00D658D9">
        <w:trPr>
          <w:trHeight w:val="470"/>
          <w:jc w:val="center"/>
        </w:trPr>
        <w:tc>
          <w:tcPr>
            <w:tcW w:w="14176" w:type="dxa"/>
            <w:gridSpan w:val="5"/>
            <w:shd w:val="clear" w:color="auto" w:fill="ACB9CA" w:themeFill="text2" w:themeFillTint="66"/>
          </w:tcPr>
          <w:p w14:paraId="5AFB6E25" w14:textId="77777777" w:rsidR="00D658D9" w:rsidRDefault="00D658D9" w:rsidP="006C433C">
            <w:pPr>
              <w:spacing w:after="0" w:line="240" w:lineRule="auto"/>
              <w:jc w:val="both"/>
              <w:rPr>
                <w:rFonts w:ascii="Arial" w:hAnsi="Arial" w:cs="Arial"/>
                <w:sz w:val="24"/>
                <w:szCs w:val="20"/>
              </w:rPr>
            </w:pPr>
            <w:r w:rsidRPr="009D5630">
              <w:rPr>
                <w:rFonts w:ascii="Arial" w:hAnsi="Arial" w:cs="Arial"/>
                <w:b/>
                <w:sz w:val="24"/>
                <w:szCs w:val="20"/>
              </w:rPr>
              <w:t xml:space="preserve">Merilo 3: KAKOVOST PREDLOGA RRI PROJEKTA </w:t>
            </w:r>
            <w:r w:rsidRPr="009D5630">
              <w:rPr>
                <w:rFonts w:ascii="Arial" w:hAnsi="Arial" w:cs="Arial"/>
                <w:sz w:val="24"/>
                <w:szCs w:val="20"/>
              </w:rPr>
              <w:t>(</w:t>
            </w:r>
            <w:proofErr w:type="spellStart"/>
            <w:r>
              <w:rPr>
                <w:rFonts w:ascii="Arial" w:hAnsi="Arial" w:cs="Arial"/>
                <w:b/>
                <w:sz w:val="24"/>
                <w:szCs w:val="20"/>
              </w:rPr>
              <w:t>maks</w:t>
            </w:r>
            <w:proofErr w:type="spellEnd"/>
            <w:r>
              <w:rPr>
                <w:rFonts w:ascii="Arial" w:hAnsi="Arial" w:cs="Arial"/>
                <w:b/>
                <w:sz w:val="24"/>
                <w:szCs w:val="20"/>
              </w:rPr>
              <w:t xml:space="preserve">. </w:t>
            </w:r>
            <w:r w:rsidR="009A2E94">
              <w:rPr>
                <w:rFonts w:ascii="Arial" w:hAnsi="Arial" w:cs="Arial"/>
                <w:b/>
                <w:sz w:val="24"/>
                <w:szCs w:val="20"/>
              </w:rPr>
              <w:t>5</w:t>
            </w:r>
            <w:r>
              <w:rPr>
                <w:rFonts w:ascii="Arial" w:hAnsi="Arial" w:cs="Arial"/>
                <w:b/>
                <w:sz w:val="24"/>
                <w:szCs w:val="20"/>
              </w:rPr>
              <w:t xml:space="preserve"> točk)</w:t>
            </w:r>
          </w:p>
          <w:p w14:paraId="7ABD767A" w14:textId="77777777" w:rsidR="00D658D9" w:rsidRPr="009D5630" w:rsidRDefault="00D658D9" w:rsidP="006C433C">
            <w:pPr>
              <w:spacing w:after="0" w:line="240" w:lineRule="auto"/>
              <w:jc w:val="both"/>
              <w:rPr>
                <w:rFonts w:ascii="Arial" w:hAnsi="Arial" w:cs="Arial"/>
                <w:i/>
                <w:sz w:val="24"/>
                <w:szCs w:val="20"/>
              </w:rPr>
            </w:pPr>
            <w:r w:rsidRPr="007A7B27">
              <w:rPr>
                <w:rFonts w:ascii="Arial" w:hAnsi="Arial" w:cs="Arial"/>
                <w:i/>
                <w:szCs w:val="20"/>
                <w:lang w:eastAsia="sl-SI"/>
              </w:rPr>
              <w:t>Kakovost predloga RRI projekta, ki bo zagotavljal učinkovitost in racionalnost izvedbe RRI projekta</w:t>
            </w:r>
          </w:p>
        </w:tc>
      </w:tr>
      <w:tr w:rsidR="007C2E04" w:rsidRPr="00C250F8" w14:paraId="1345714E" w14:textId="77777777" w:rsidTr="00D658D9">
        <w:trPr>
          <w:trHeight w:val="158"/>
          <w:jc w:val="center"/>
        </w:trPr>
        <w:tc>
          <w:tcPr>
            <w:tcW w:w="2833" w:type="dxa"/>
            <w:vMerge w:val="restart"/>
            <w:shd w:val="clear" w:color="auto" w:fill="auto"/>
            <w:vAlign w:val="center"/>
          </w:tcPr>
          <w:p w14:paraId="617586CA" w14:textId="77777777" w:rsidR="007C2E04" w:rsidRDefault="007C2E04" w:rsidP="007C2E04">
            <w:pPr>
              <w:spacing w:after="0" w:line="240" w:lineRule="auto"/>
              <w:jc w:val="center"/>
              <w:rPr>
                <w:rFonts w:ascii="Arial" w:hAnsi="Arial" w:cs="Arial"/>
                <w:sz w:val="20"/>
                <w:szCs w:val="20"/>
              </w:rPr>
            </w:pPr>
            <w:proofErr w:type="spellStart"/>
            <w:r>
              <w:rPr>
                <w:rFonts w:ascii="Arial" w:hAnsi="Arial" w:cs="Arial"/>
                <w:sz w:val="20"/>
                <w:szCs w:val="20"/>
              </w:rPr>
              <w:t>Podmerilo</w:t>
            </w:r>
            <w:proofErr w:type="spellEnd"/>
            <w:r>
              <w:rPr>
                <w:rFonts w:ascii="Arial" w:hAnsi="Arial" w:cs="Arial"/>
                <w:sz w:val="20"/>
                <w:szCs w:val="20"/>
              </w:rPr>
              <w:t xml:space="preserve"> 3.</w:t>
            </w:r>
            <w:r w:rsidR="005339D7">
              <w:rPr>
                <w:rFonts w:ascii="Arial" w:hAnsi="Arial" w:cs="Arial"/>
                <w:sz w:val="20"/>
                <w:szCs w:val="20"/>
              </w:rPr>
              <w:t>1</w:t>
            </w:r>
            <w:r>
              <w:rPr>
                <w:rFonts w:ascii="Arial" w:hAnsi="Arial" w:cs="Arial"/>
                <w:sz w:val="20"/>
                <w:szCs w:val="20"/>
              </w:rPr>
              <w:t>:</w:t>
            </w:r>
          </w:p>
          <w:p w14:paraId="74C0DD7A" w14:textId="77777777" w:rsidR="007C2E04" w:rsidRPr="001E1D22" w:rsidRDefault="007C2E04" w:rsidP="007C2E04">
            <w:pPr>
              <w:spacing w:after="0" w:line="240" w:lineRule="auto"/>
              <w:jc w:val="center"/>
              <w:rPr>
                <w:rFonts w:ascii="Arial" w:hAnsi="Arial" w:cs="Arial"/>
                <w:b/>
                <w:szCs w:val="20"/>
              </w:rPr>
            </w:pPr>
            <w:r w:rsidRPr="001E1D22">
              <w:rPr>
                <w:rFonts w:ascii="Arial" w:hAnsi="Arial" w:cs="Arial"/>
                <w:b/>
                <w:szCs w:val="20"/>
              </w:rPr>
              <w:t xml:space="preserve">Vsebinska celovitost predloga </w:t>
            </w:r>
            <w:r>
              <w:rPr>
                <w:rFonts w:ascii="Arial" w:hAnsi="Arial" w:cs="Arial"/>
                <w:b/>
                <w:szCs w:val="20"/>
              </w:rPr>
              <w:t>in terminski načrt</w:t>
            </w:r>
            <w:r w:rsidRPr="001E1D22">
              <w:rPr>
                <w:rFonts w:ascii="Arial" w:hAnsi="Arial" w:cs="Arial"/>
                <w:b/>
                <w:szCs w:val="20"/>
              </w:rPr>
              <w:t xml:space="preserve"> RRI projekta</w:t>
            </w:r>
            <w:r>
              <w:rPr>
                <w:rFonts w:ascii="Arial" w:hAnsi="Arial" w:cs="Arial"/>
                <w:b/>
                <w:szCs w:val="20"/>
              </w:rPr>
              <w:t xml:space="preserve"> </w:t>
            </w:r>
          </w:p>
          <w:p w14:paraId="25FD9951" w14:textId="77777777" w:rsidR="007C2E04" w:rsidRPr="00C250F8" w:rsidRDefault="007C2E04" w:rsidP="007C2E04">
            <w:pPr>
              <w:spacing w:after="0" w:line="240" w:lineRule="auto"/>
              <w:rPr>
                <w:rFonts w:ascii="Arial" w:hAnsi="Arial" w:cs="Arial"/>
                <w:b/>
                <w:sz w:val="20"/>
                <w:szCs w:val="20"/>
              </w:rPr>
            </w:pPr>
          </w:p>
        </w:tc>
        <w:tc>
          <w:tcPr>
            <w:tcW w:w="4957" w:type="dxa"/>
            <w:shd w:val="clear" w:color="auto" w:fill="auto"/>
            <w:vAlign w:val="center"/>
          </w:tcPr>
          <w:p w14:paraId="0CEF85FB"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Predlog RR projekta je sistematičen, logičen in pregleden. Aktivnosti za izvedbo RR projekta so ustrezno predstavljene, se ustrezno vsebinsko  dopolnjujejo</w:t>
            </w:r>
            <w:r>
              <w:rPr>
                <w:rFonts w:ascii="Arial" w:eastAsia="Times New Roman" w:hAnsi="Arial" w:cs="Arial"/>
                <w:sz w:val="20"/>
                <w:szCs w:val="20"/>
                <w:lang w:eastAsia="sl-SI"/>
              </w:rPr>
              <w:t>.</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Pr="00C250F8">
              <w:rPr>
                <w:rFonts w:ascii="Arial" w:eastAsia="Times New Roman" w:hAnsi="Arial" w:cs="Arial"/>
                <w:sz w:val="20"/>
                <w:szCs w:val="20"/>
                <w:lang w:eastAsia="sl-SI"/>
              </w:rPr>
              <w:t xml:space="preserve">redvideni terminski načrt izvedbe posameznih aktivnosti je </w:t>
            </w:r>
            <w:r>
              <w:rPr>
                <w:rFonts w:ascii="Arial" w:hAnsi="Arial" w:cs="Arial"/>
                <w:sz w:val="20"/>
                <w:szCs w:val="20"/>
              </w:rPr>
              <w:t xml:space="preserve"> realno načrtovan na način, ki prijavitelju zagotavlja uspešno izvedbo projekta in dosego ciljev projekta v predvidenem časovnem roku. </w:t>
            </w:r>
            <w:r>
              <w:rPr>
                <w:rFonts w:ascii="Arial" w:eastAsia="Times New Roman" w:hAnsi="Arial" w:cs="Arial"/>
                <w:sz w:val="20"/>
                <w:szCs w:val="20"/>
                <w:lang w:eastAsia="sl-SI"/>
              </w:rPr>
              <w:t>Rezultati</w:t>
            </w:r>
            <w:r w:rsidRPr="00C250F8">
              <w:rPr>
                <w:rFonts w:ascii="Arial" w:eastAsia="Times New Roman" w:hAnsi="Arial" w:cs="Arial"/>
                <w:sz w:val="20"/>
                <w:szCs w:val="20"/>
                <w:lang w:eastAsia="sl-SI"/>
              </w:rPr>
              <w:t xml:space="preserve"> aktivnosti so jasno opredeljen</w:t>
            </w:r>
            <w:r>
              <w:rPr>
                <w:rFonts w:ascii="Arial" w:eastAsia="Times New Roman" w:hAnsi="Arial" w:cs="Arial"/>
                <w:sz w:val="20"/>
                <w:szCs w:val="20"/>
                <w:lang w:eastAsia="sl-SI"/>
              </w:rPr>
              <w:t>i in zagotavljajo popolno sledljivost projekta.</w:t>
            </w:r>
          </w:p>
        </w:tc>
        <w:tc>
          <w:tcPr>
            <w:tcW w:w="1702" w:type="dxa"/>
            <w:shd w:val="clear" w:color="auto" w:fill="auto"/>
            <w:vAlign w:val="center"/>
          </w:tcPr>
          <w:p w14:paraId="5BF3A195" w14:textId="77777777" w:rsidR="007C2E04" w:rsidRPr="00C250F8" w:rsidRDefault="00F81658" w:rsidP="00B21E94">
            <w:pPr>
              <w:tabs>
                <w:tab w:val="num" w:pos="0"/>
              </w:tabs>
              <w:spacing w:line="240" w:lineRule="auto"/>
              <w:ind w:left="56"/>
              <w:jc w:val="center"/>
              <w:rPr>
                <w:rFonts w:ascii="Arial" w:hAnsi="Arial" w:cs="Arial"/>
                <w:sz w:val="20"/>
                <w:szCs w:val="20"/>
              </w:rPr>
            </w:pPr>
            <w:r>
              <w:rPr>
                <w:rFonts w:ascii="Arial" w:hAnsi="Arial" w:cs="Arial"/>
                <w:sz w:val="20"/>
                <w:szCs w:val="20"/>
              </w:rPr>
              <w:t xml:space="preserve">nad 1 do </w:t>
            </w:r>
            <w:r w:rsidR="007C2E04">
              <w:rPr>
                <w:rFonts w:ascii="Arial" w:hAnsi="Arial" w:cs="Arial"/>
                <w:sz w:val="20"/>
                <w:szCs w:val="20"/>
              </w:rPr>
              <w:t>3 točke</w:t>
            </w:r>
          </w:p>
        </w:tc>
        <w:tc>
          <w:tcPr>
            <w:tcW w:w="1275" w:type="dxa"/>
            <w:vMerge w:val="restart"/>
            <w:shd w:val="clear" w:color="auto" w:fill="auto"/>
          </w:tcPr>
          <w:p w14:paraId="2C8AC232" w14:textId="77777777" w:rsidR="007C2E04" w:rsidRPr="00C250F8" w:rsidRDefault="007C2E04" w:rsidP="007C2E04">
            <w:pPr>
              <w:spacing w:line="240" w:lineRule="auto"/>
              <w:jc w:val="right"/>
              <w:rPr>
                <w:rFonts w:ascii="Arial" w:hAnsi="Arial" w:cs="Arial"/>
                <w:sz w:val="20"/>
                <w:szCs w:val="20"/>
              </w:rPr>
            </w:pPr>
          </w:p>
        </w:tc>
        <w:tc>
          <w:tcPr>
            <w:tcW w:w="3409" w:type="dxa"/>
            <w:vMerge w:val="restart"/>
            <w:shd w:val="clear" w:color="auto" w:fill="auto"/>
            <w:vAlign w:val="center"/>
          </w:tcPr>
          <w:p w14:paraId="6248D5AC" w14:textId="77777777" w:rsidR="007C2E04" w:rsidRDefault="007C2E04" w:rsidP="007C2E04">
            <w:pPr>
              <w:spacing w:line="240" w:lineRule="auto"/>
              <w:jc w:val="both"/>
              <w:rPr>
                <w:rFonts w:ascii="Arial" w:hAnsi="Arial" w:cs="Arial"/>
                <w:sz w:val="18"/>
                <w:szCs w:val="20"/>
              </w:rPr>
            </w:pPr>
            <w:r w:rsidRPr="002F2DD7">
              <w:rPr>
                <w:rFonts w:ascii="Arial" w:hAnsi="Arial" w:cs="Arial"/>
                <w:sz w:val="18"/>
                <w:szCs w:val="20"/>
              </w:rPr>
              <w:t xml:space="preserve">Pri ocenjevanju se izbere trditev, ki najbolje opisuje vsebino RRI projekta pri danem merilu. V polje se vpiše ustrezno število točk iz danega razpona za izbrano trditev.  </w:t>
            </w:r>
          </w:p>
          <w:p w14:paraId="1F3A1BB3" w14:textId="77777777" w:rsidR="007C2E04" w:rsidRPr="00C250F8" w:rsidRDefault="007C2E04" w:rsidP="007C2E04">
            <w:pPr>
              <w:spacing w:line="240" w:lineRule="auto"/>
              <w:rPr>
                <w:rFonts w:ascii="Arial" w:hAnsi="Arial" w:cs="Arial"/>
                <w:sz w:val="20"/>
                <w:szCs w:val="20"/>
              </w:rPr>
            </w:pPr>
            <w:r w:rsidRPr="002F2DD7">
              <w:rPr>
                <w:rFonts w:ascii="Arial" w:hAnsi="Arial" w:cs="Arial"/>
                <w:sz w:val="18"/>
                <w:szCs w:val="20"/>
              </w:rPr>
              <w:t>Ustrezno število točk je potrebno dobro utemeljiti.</w:t>
            </w:r>
          </w:p>
        </w:tc>
      </w:tr>
      <w:tr w:rsidR="007C2E04" w:rsidRPr="00C250F8" w14:paraId="7A28AB25" w14:textId="77777777" w:rsidTr="00D658D9">
        <w:trPr>
          <w:trHeight w:val="157"/>
          <w:jc w:val="center"/>
        </w:trPr>
        <w:tc>
          <w:tcPr>
            <w:tcW w:w="2833" w:type="dxa"/>
            <w:vMerge/>
            <w:shd w:val="clear" w:color="auto" w:fill="auto"/>
          </w:tcPr>
          <w:p w14:paraId="6A18778E" w14:textId="77777777" w:rsidR="007C2E04" w:rsidRPr="00C250F8" w:rsidRDefault="007C2E04" w:rsidP="007C2E04">
            <w:pPr>
              <w:numPr>
                <w:ilvl w:val="1"/>
                <w:numId w:val="9"/>
              </w:numPr>
              <w:spacing w:after="0" w:line="240" w:lineRule="auto"/>
              <w:rPr>
                <w:rFonts w:ascii="Arial" w:hAnsi="Arial" w:cs="Arial"/>
                <w:b/>
                <w:sz w:val="20"/>
                <w:szCs w:val="20"/>
              </w:rPr>
            </w:pPr>
          </w:p>
        </w:tc>
        <w:tc>
          <w:tcPr>
            <w:tcW w:w="4957" w:type="dxa"/>
            <w:shd w:val="clear" w:color="auto" w:fill="auto"/>
          </w:tcPr>
          <w:p w14:paraId="47AF6198"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Aktivnosti za izvedbo RR projekta so </w:t>
            </w:r>
            <w:r>
              <w:rPr>
                <w:rFonts w:ascii="Arial" w:eastAsia="Times New Roman" w:hAnsi="Arial" w:cs="Arial"/>
                <w:sz w:val="20"/>
                <w:szCs w:val="20"/>
                <w:lang w:eastAsia="sl-SI"/>
              </w:rPr>
              <w:t>le okvirno</w:t>
            </w:r>
            <w:r w:rsidRPr="00C250F8">
              <w:rPr>
                <w:rFonts w:ascii="Arial" w:eastAsia="Times New Roman" w:hAnsi="Arial" w:cs="Arial"/>
                <w:sz w:val="20"/>
                <w:szCs w:val="20"/>
                <w:lang w:eastAsia="sl-SI"/>
              </w:rPr>
              <w:t xml:space="preserve"> predstavljene</w:t>
            </w:r>
            <w:r>
              <w:rPr>
                <w:rFonts w:ascii="Arial" w:eastAsia="Times New Roman" w:hAnsi="Arial" w:cs="Arial"/>
                <w:sz w:val="20"/>
                <w:szCs w:val="20"/>
                <w:lang w:eastAsia="sl-SI"/>
              </w:rPr>
              <w:t xml:space="preserve"> in se vsebinsko ne dopolnjujejo v celoti.</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Pr="00C250F8">
              <w:rPr>
                <w:rFonts w:ascii="Arial" w:eastAsia="Times New Roman" w:hAnsi="Arial" w:cs="Arial"/>
                <w:sz w:val="20"/>
                <w:szCs w:val="20"/>
                <w:lang w:eastAsia="sl-SI"/>
              </w:rPr>
              <w:t xml:space="preserve">redvideni terminski načrt izvedbe posameznih aktivnosti je </w:t>
            </w:r>
            <w:r>
              <w:rPr>
                <w:rFonts w:ascii="Arial" w:eastAsia="Times New Roman" w:hAnsi="Arial" w:cs="Arial"/>
                <w:sz w:val="20"/>
                <w:szCs w:val="20"/>
                <w:lang w:eastAsia="sl-SI"/>
              </w:rPr>
              <w:t xml:space="preserve">bolj okvirno predstavljen in le delno zagotavlja </w:t>
            </w:r>
            <w:r>
              <w:rPr>
                <w:rFonts w:ascii="Arial" w:hAnsi="Arial" w:cs="Arial"/>
                <w:sz w:val="20"/>
                <w:szCs w:val="20"/>
              </w:rPr>
              <w:t>uspešno izvedbo projekta in dosego ciljev projekta v predvidenem časovnem roku.</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Rezultati</w:t>
            </w:r>
            <w:r w:rsidRPr="00C250F8">
              <w:rPr>
                <w:rFonts w:ascii="Arial" w:eastAsia="Times New Roman" w:hAnsi="Arial" w:cs="Arial"/>
                <w:sz w:val="20"/>
                <w:szCs w:val="20"/>
                <w:lang w:eastAsia="sl-SI"/>
              </w:rPr>
              <w:t xml:space="preserve"> aktivnosti niso povsem jasno opredeljeni.</w:t>
            </w:r>
          </w:p>
        </w:tc>
        <w:tc>
          <w:tcPr>
            <w:tcW w:w="1702" w:type="dxa"/>
            <w:shd w:val="clear" w:color="auto" w:fill="auto"/>
            <w:vAlign w:val="center"/>
          </w:tcPr>
          <w:p w14:paraId="2E3FEA59" w14:textId="77777777" w:rsidR="007C2E04" w:rsidRPr="00C250F8" w:rsidDel="00A244C8" w:rsidRDefault="007C2E04" w:rsidP="00B21E94">
            <w:pPr>
              <w:tabs>
                <w:tab w:val="num" w:pos="0"/>
              </w:tabs>
              <w:spacing w:line="240" w:lineRule="auto"/>
              <w:ind w:left="56"/>
              <w:jc w:val="center"/>
              <w:rPr>
                <w:rFonts w:ascii="Arial" w:hAnsi="Arial" w:cs="Arial"/>
                <w:sz w:val="20"/>
                <w:szCs w:val="20"/>
              </w:rPr>
            </w:pPr>
            <w:r>
              <w:rPr>
                <w:rFonts w:ascii="Arial" w:hAnsi="Arial" w:cs="Arial"/>
                <w:sz w:val="20"/>
                <w:szCs w:val="20"/>
              </w:rPr>
              <w:t>1 točka</w:t>
            </w:r>
          </w:p>
        </w:tc>
        <w:tc>
          <w:tcPr>
            <w:tcW w:w="1275" w:type="dxa"/>
            <w:vMerge/>
            <w:shd w:val="clear" w:color="auto" w:fill="auto"/>
          </w:tcPr>
          <w:p w14:paraId="650E21E9" w14:textId="77777777" w:rsidR="007C2E04" w:rsidRPr="00C250F8" w:rsidRDefault="007C2E04" w:rsidP="007C2E04">
            <w:pPr>
              <w:spacing w:line="240" w:lineRule="auto"/>
              <w:jc w:val="right"/>
              <w:rPr>
                <w:rFonts w:ascii="Arial" w:hAnsi="Arial" w:cs="Arial"/>
                <w:sz w:val="20"/>
                <w:szCs w:val="20"/>
              </w:rPr>
            </w:pPr>
          </w:p>
        </w:tc>
        <w:tc>
          <w:tcPr>
            <w:tcW w:w="3409" w:type="dxa"/>
            <w:vMerge/>
            <w:shd w:val="clear" w:color="auto" w:fill="auto"/>
          </w:tcPr>
          <w:p w14:paraId="6A37CFB8" w14:textId="77777777" w:rsidR="007C2E04" w:rsidRPr="00C250F8" w:rsidRDefault="007C2E04" w:rsidP="007C2E04">
            <w:pPr>
              <w:spacing w:line="240" w:lineRule="auto"/>
              <w:rPr>
                <w:rFonts w:ascii="Arial" w:hAnsi="Arial" w:cs="Arial"/>
                <w:sz w:val="20"/>
                <w:szCs w:val="20"/>
              </w:rPr>
            </w:pPr>
          </w:p>
        </w:tc>
      </w:tr>
      <w:tr w:rsidR="007C2E04" w:rsidRPr="00C250F8" w14:paraId="1B7B7F57" w14:textId="77777777" w:rsidTr="00D658D9">
        <w:trPr>
          <w:trHeight w:val="157"/>
          <w:jc w:val="center"/>
        </w:trPr>
        <w:tc>
          <w:tcPr>
            <w:tcW w:w="2833" w:type="dxa"/>
            <w:vMerge/>
            <w:shd w:val="clear" w:color="auto" w:fill="auto"/>
          </w:tcPr>
          <w:p w14:paraId="053A9A77" w14:textId="77777777" w:rsidR="007C2E04" w:rsidRPr="00C250F8" w:rsidRDefault="007C2E04" w:rsidP="007C2E04">
            <w:pPr>
              <w:numPr>
                <w:ilvl w:val="1"/>
                <w:numId w:val="9"/>
              </w:numPr>
              <w:spacing w:after="0" w:line="240" w:lineRule="auto"/>
              <w:rPr>
                <w:rFonts w:ascii="Arial" w:hAnsi="Arial" w:cs="Arial"/>
                <w:b/>
                <w:sz w:val="20"/>
                <w:szCs w:val="20"/>
              </w:rPr>
            </w:pPr>
          </w:p>
        </w:tc>
        <w:tc>
          <w:tcPr>
            <w:tcW w:w="4957" w:type="dxa"/>
            <w:shd w:val="clear" w:color="auto" w:fill="auto"/>
          </w:tcPr>
          <w:p w14:paraId="344469A0"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sidRPr="00C250F8">
              <w:rPr>
                <w:rFonts w:ascii="Arial" w:eastAsia="Times New Roman" w:hAnsi="Arial" w:cs="Arial"/>
                <w:sz w:val="20"/>
                <w:szCs w:val="20"/>
                <w:lang w:eastAsia="sl-SI"/>
              </w:rPr>
              <w:t>Aktivnosti za izvedbo RR projekta niso navedene in</w:t>
            </w:r>
            <w:r>
              <w:rPr>
                <w:rFonts w:ascii="Arial" w:eastAsia="Times New Roman" w:hAnsi="Arial" w:cs="Arial"/>
                <w:sz w:val="20"/>
                <w:szCs w:val="20"/>
                <w:lang w:eastAsia="sl-SI"/>
              </w:rPr>
              <w:t>/ali</w:t>
            </w:r>
            <w:r w:rsidRPr="00C250F8">
              <w:rPr>
                <w:rFonts w:ascii="Arial" w:eastAsia="Times New Roman" w:hAnsi="Arial" w:cs="Arial"/>
                <w:sz w:val="20"/>
                <w:szCs w:val="20"/>
                <w:lang w:eastAsia="sl-SI"/>
              </w:rPr>
              <w:t xml:space="preserve"> se vsebinsko ne dopolnjujejo; terminski načrt ni naveden; </w:t>
            </w:r>
            <w:r>
              <w:rPr>
                <w:rFonts w:ascii="Arial" w:eastAsia="Times New Roman" w:hAnsi="Arial" w:cs="Arial"/>
                <w:sz w:val="20"/>
                <w:szCs w:val="20"/>
                <w:lang w:eastAsia="sl-SI"/>
              </w:rPr>
              <w:t>rezultati</w:t>
            </w:r>
            <w:r w:rsidRPr="00C250F8">
              <w:rPr>
                <w:rFonts w:ascii="Arial" w:eastAsia="Times New Roman" w:hAnsi="Arial" w:cs="Arial"/>
                <w:sz w:val="20"/>
                <w:szCs w:val="20"/>
                <w:lang w:eastAsia="sl-SI"/>
              </w:rPr>
              <w:t xml:space="preserve"> aktivnosti niso opredeljen</w:t>
            </w:r>
            <w:r>
              <w:rPr>
                <w:rFonts w:ascii="Arial" w:eastAsia="Times New Roman" w:hAnsi="Arial" w:cs="Arial"/>
                <w:sz w:val="20"/>
                <w:szCs w:val="20"/>
                <w:lang w:eastAsia="sl-SI"/>
              </w:rPr>
              <w:t>e</w:t>
            </w:r>
            <w:r w:rsidRPr="00C250F8">
              <w:rPr>
                <w:rFonts w:ascii="Arial" w:eastAsia="Times New Roman" w:hAnsi="Arial" w:cs="Arial"/>
                <w:sz w:val="20"/>
                <w:szCs w:val="20"/>
                <w:lang w:eastAsia="sl-SI"/>
              </w:rPr>
              <w:t>.</w:t>
            </w:r>
          </w:p>
        </w:tc>
        <w:tc>
          <w:tcPr>
            <w:tcW w:w="1702" w:type="dxa"/>
            <w:shd w:val="clear" w:color="auto" w:fill="auto"/>
            <w:vAlign w:val="center"/>
          </w:tcPr>
          <w:p w14:paraId="3F94E0EA" w14:textId="77777777" w:rsidR="007C2E04" w:rsidRPr="00C250F8" w:rsidDel="00A244C8" w:rsidRDefault="007C2E04" w:rsidP="00B21E94">
            <w:pPr>
              <w:tabs>
                <w:tab w:val="num" w:pos="0"/>
              </w:tabs>
              <w:spacing w:line="240" w:lineRule="auto"/>
              <w:ind w:left="56"/>
              <w:jc w:val="center"/>
              <w:rPr>
                <w:rFonts w:ascii="Arial" w:hAnsi="Arial" w:cs="Arial"/>
                <w:sz w:val="20"/>
                <w:szCs w:val="20"/>
              </w:rPr>
            </w:pPr>
            <w:r w:rsidRPr="00C250F8">
              <w:rPr>
                <w:rFonts w:ascii="Arial" w:hAnsi="Arial" w:cs="Arial"/>
                <w:sz w:val="20"/>
                <w:szCs w:val="20"/>
              </w:rPr>
              <w:t>0 točk</w:t>
            </w:r>
          </w:p>
        </w:tc>
        <w:tc>
          <w:tcPr>
            <w:tcW w:w="1275" w:type="dxa"/>
            <w:vMerge/>
            <w:shd w:val="clear" w:color="auto" w:fill="auto"/>
          </w:tcPr>
          <w:p w14:paraId="4D8536EA" w14:textId="77777777" w:rsidR="007C2E04" w:rsidRPr="00C250F8" w:rsidRDefault="007C2E04" w:rsidP="007C2E04">
            <w:pPr>
              <w:spacing w:line="240" w:lineRule="auto"/>
              <w:jc w:val="right"/>
              <w:rPr>
                <w:rFonts w:ascii="Arial" w:hAnsi="Arial" w:cs="Arial"/>
                <w:sz w:val="20"/>
                <w:szCs w:val="20"/>
              </w:rPr>
            </w:pPr>
          </w:p>
        </w:tc>
        <w:tc>
          <w:tcPr>
            <w:tcW w:w="3409" w:type="dxa"/>
            <w:vMerge/>
            <w:shd w:val="clear" w:color="auto" w:fill="auto"/>
          </w:tcPr>
          <w:p w14:paraId="0A989AE8" w14:textId="77777777" w:rsidR="007C2E04" w:rsidRPr="00C250F8" w:rsidRDefault="007C2E04" w:rsidP="007C2E04">
            <w:pPr>
              <w:spacing w:line="240" w:lineRule="auto"/>
              <w:rPr>
                <w:rFonts w:ascii="Arial" w:hAnsi="Arial" w:cs="Arial"/>
                <w:sz w:val="20"/>
                <w:szCs w:val="20"/>
              </w:rPr>
            </w:pPr>
          </w:p>
        </w:tc>
      </w:tr>
      <w:tr w:rsidR="007C2E04" w:rsidRPr="00C250F8" w14:paraId="32EFAB92" w14:textId="77777777" w:rsidTr="00D658D9">
        <w:trPr>
          <w:trHeight w:val="551"/>
          <w:jc w:val="center"/>
        </w:trPr>
        <w:tc>
          <w:tcPr>
            <w:tcW w:w="2833" w:type="dxa"/>
            <w:vMerge w:val="restart"/>
            <w:shd w:val="clear" w:color="auto" w:fill="auto"/>
            <w:vAlign w:val="center"/>
          </w:tcPr>
          <w:p w14:paraId="6BD0E3E6" w14:textId="77777777" w:rsidR="007C2E04" w:rsidRPr="001E1D22" w:rsidRDefault="007C2E04" w:rsidP="007C2E04">
            <w:pPr>
              <w:spacing w:line="240" w:lineRule="auto"/>
              <w:jc w:val="center"/>
              <w:rPr>
                <w:rFonts w:ascii="Arial" w:hAnsi="Arial" w:cs="Arial"/>
                <w:sz w:val="20"/>
                <w:szCs w:val="20"/>
              </w:rPr>
            </w:pPr>
            <w:proofErr w:type="spellStart"/>
            <w:r w:rsidRPr="001E1D22">
              <w:rPr>
                <w:rFonts w:ascii="Arial" w:hAnsi="Arial" w:cs="Arial"/>
                <w:sz w:val="20"/>
                <w:szCs w:val="20"/>
              </w:rPr>
              <w:t>Podmerilo</w:t>
            </w:r>
            <w:proofErr w:type="spellEnd"/>
            <w:r w:rsidRPr="001E1D22">
              <w:rPr>
                <w:rFonts w:ascii="Arial" w:hAnsi="Arial" w:cs="Arial"/>
                <w:sz w:val="20"/>
                <w:szCs w:val="20"/>
              </w:rPr>
              <w:t xml:space="preserve"> 3.</w:t>
            </w:r>
            <w:r w:rsidR="005339D7">
              <w:rPr>
                <w:rFonts w:ascii="Arial" w:hAnsi="Arial" w:cs="Arial"/>
                <w:sz w:val="20"/>
                <w:szCs w:val="20"/>
              </w:rPr>
              <w:t>2</w:t>
            </w:r>
            <w:r w:rsidRPr="001E1D22">
              <w:rPr>
                <w:rFonts w:ascii="Arial" w:hAnsi="Arial" w:cs="Arial"/>
                <w:sz w:val="20"/>
                <w:szCs w:val="20"/>
              </w:rPr>
              <w:t>:</w:t>
            </w:r>
          </w:p>
          <w:p w14:paraId="47C3F0B4" w14:textId="77777777" w:rsidR="007C2E04" w:rsidRPr="001E1D22" w:rsidRDefault="007C2E04" w:rsidP="007C2E04">
            <w:pPr>
              <w:spacing w:line="240" w:lineRule="auto"/>
              <w:jc w:val="center"/>
              <w:rPr>
                <w:rFonts w:ascii="Arial" w:hAnsi="Arial" w:cs="Arial"/>
                <w:b/>
                <w:sz w:val="20"/>
                <w:szCs w:val="20"/>
                <w:u w:val="single"/>
              </w:rPr>
            </w:pPr>
            <w:r w:rsidRPr="001E1D22">
              <w:rPr>
                <w:rFonts w:ascii="Arial" w:eastAsia="Times New Roman" w:hAnsi="Arial" w:cs="Arial"/>
                <w:b/>
                <w:szCs w:val="20"/>
                <w:lang w:eastAsia="sl-SI"/>
              </w:rPr>
              <w:t xml:space="preserve">Organizacijski in finančni načrt izvedbe </w:t>
            </w:r>
            <w:r>
              <w:rPr>
                <w:rFonts w:ascii="Arial" w:eastAsia="Times New Roman" w:hAnsi="Arial" w:cs="Arial"/>
                <w:b/>
                <w:szCs w:val="20"/>
                <w:lang w:eastAsia="sl-SI"/>
              </w:rPr>
              <w:t>RRI</w:t>
            </w:r>
            <w:r w:rsidRPr="001E1D22">
              <w:rPr>
                <w:rFonts w:ascii="Arial" w:eastAsia="Times New Roman" w:hAnsi="Arial" w:cs="Arial"/>
                <w:b/>
                <w:szCs w:val="20"/>
                <w:lang w:eastAsia="sl-SI"/>
              </w:rPr>
              <w:t xml:space="preserve"> projekta</w:t>
            </w:r>
          </w:p>
        </w:tc>
        <w:tc>
          <w:tcPr>
            <w:tcW w:w="4957" w:type="dxa"/>
            <w:shd w:val="clear" w:color="auto" w:fill="auto"/>
            <w:vAlign w:val="center"/>
          </w:tcPr>
          <w:p w14:paraId="42F616DC"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Pr="00C250F8">
              <w:rPr>
                <w:rFonts w:ascii="Arial" w:eastAsia="Times New Roman" w:hAnsi="Arial" w:cs="Arial"/>
                <w:sz w:val="20"/>
                <w:szCs w:val="20"/>
                <w:lang w:eastAsia="sl-SI"/>
              </w:rPr>
              <w:t>rganizacijski in finančni načrt</w:t>
            </w:r>
            <w:r>
              <w:rPr>
                <w:rFonts w:ascii="Arial" w:eastAsia="Times New Roman" w:hAnsi="Arial" w:cs="Arial"/>
                <w:sz w:val="20"/>
                <w:szCs w:val="20"/>
                <w:lang w:eastAsia="sl-SI"/>
              </w:rPr>
              <w:t xml:space="preserve"> sta </w:t>
            </w:r>
            <w:r w:rsidRPr="00C250F8">
              <w:rPr>
                <w:rFonts w:ascii="Arial" w:eastAsia="Times New Roman" w:hAnsi="Arial" w:cs="Arial"/>
                <w:sz w:val="20"/>
                <w:szCs w:val="20"/>
                <w:lang w:eastAsia="sl-SI"/>
              </w:rPr>
              <w:t>jasno opredeljen</w:t>
            </w:r>
            <w:r>
              <w:rPr>
                <w:rFonts w:ascii="Arial" w:eastAsia="Times New Roman" w:hAnsi="Arial" w:cs="Arial"/>
                <w:sz w:val="20"/>
                <w:szCs w:val="20"/>
                <w:lang w:eastAsia="sl-SI"/>
              </w:rPr>
              <w:t>a</w:t>
            </w:r>
            <w:r w:rsidRPr="00C250F8">
              <w:rPr>
                <w:rFonts w:ascii="Arial" w:eastAsia="Times New Roman" w:hAnsi="Arial" w:cs="Arial"/>
                <w:sz w:val="20"/>
                <w:szCs w:val="20"/>
                <w:lang w:eastAsia="sl-SI"/>
              </w:rPr>
              <w:t xml:space="preserve"> in izvedljiv</w:t>
            </w:r>
            <w:r>
              <w:rPr>
                <w:rFonts w:ascii="Arial" w:eastAsia="Times New Roman" w:hAnsi="Arial" w:cs="Arial"/>
                <w:sz w:val="20"/>
                <w:szCs w:val="20"/>
                <w:lang w:eastAsia="sl-SI"/>
              </w:rPr>
              <w:t>a</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ključni elementi organizacije projekta (vodenje, pristojnosti, vloge članov razvojne skupine,…) so ustrezno navedeni. Upravljanje s tveganji je ustrezno opredeljeno.</w:t>
            </w:r>
          </w:p>
        </w:tc>
        <w:tc>
          <w:tcPr>
            <w:tcW w:w="1702" w:type="dxa"/>
            <w:shd w:val="clear" w:color="auto" w:fill="auto"/>
            <w:vAlign w:val="center"/>
          </w:tcPr>
          <w:p w14:paraId="75D7DE38" w14:textId="77777777" w:rsidR="007C2E04" w:rsidRPr="00C250F8" w:rsidRDefault="007C2E04" w:rsidP="00B21E94">
            <w:pPr>
              <w:tabs>
                <w:tab w:val="num" w:pos="0"/>
              </w:tabs>
              <w:spacing w:line="240" w:lineRule="auto"/>
              <w:ind w:left="56"/>
              <w:jc w:val="center"/>
              <w:rPr>
                <w:rFonts w:ascii="Arial" w:hAnsi="Arial" w:cs="Arial"/>
                <w:sz w:val="20"/>
                <w:szCs w:val="20"/>
              </w:rPr>
            </w:pPr>
            <w:r>
              <w:rPr>
                <w:rFonts w:ascii="Arial" w:hAnsi="Arial" w:cs="Arial"/>
                <w:sz w:val="20"/>
                <w:szCs w:val="20"/>
              </w:rPr>
              <w:t>2 točki</w:t>
            </w:r>
          </w:p>
        </w:tc>
        <w:tc>
          <w:tcPr>
            <w:tcW w:w="1275" w:type="dxa"/>
            <w:vMerge w:val="restart"/>
            <w:shd w:val="clear" w:color="auto" w:fill="auto"/>
          </w:tcPr>
          <w:p w14:paraId="7575048D" w14:textId="77777777" w:rsidR="007C2E04" w:rsidRPr="00C250F8" w:rsidRDefault="007C2E04" w:rsidP="007C2E04">
            <w:pPr>
              <w:spacing w:line="240" w:lineRule="auto"/>
              <w:jc w:val="right"/>
              <w:rPr>
                <w:rFonts w:ascii="Arial" w:hAnsi="Arial" w:cs="Arial"/>
                <w:sz w:val="20"/>
                <w:szCs w:val="20"/>
              </w:rPr>
            </w:pPr>
          </w:p>
        </w:tc>
        <w:tc>
          <w:tcPr>
            <w:tcW w:w="3409" w:type="dxa"/>
            <w:vMerge w:val="restart"/>
            <w:shd w:val="clear" w:color="auto" w:fill="auto"/>
            <w:vAlign w:val="center"/>
          </w:tcPr>
          <w:p w14:paraId="253C78F4" w14:textId="77777777" w:rsidR="007C2E04" w:rsidRPr="00C250F8" w:rsidRDefault="007C2E04" w:rsidP="007C2E04">
            <w:pPr>
              <w:spacing w:line="240" w:lineRule="auto"/>
              <w:rPr>
                <w:rFonts w:ascii="Arial" w:hAnsi="Arial" w:cs="Arial"/>
                <w:sz w:val="18"/>
                <w:szCs w:val="20"/>
              </w:rPr>
            </w:pPr>
            <w:r w:rsidRPr="00C250F8">
              <w:rPr>
                <w:rFonts w:ascii="Arial" w:hAnsi="Arial" w:cs="Arial"/>
                <w:sz w:val="18"/>
                <w:szCs w:val="20"/>
              </w:rPr>
              <w:t xml:space="preserve">Pri ocenjevanju se izbere trditev, ki najbolje opisuje vsebino pri danem merilu. V polje se vpiše ustrezno število točk za izbrano trditev.  </w:t>
            </w:r>
          </w:p>
          <w:p w14:paraId="1BF8F97E" w14:textId="77777777" w:rsidR="007C2E04" w:rsidRDefault="007C2E04" w:rsidP="007C2E04">
            <w:pPr>
              <w:spacing w:line="240" w:lineRule="auto"/>
              <w:jc w:val="both"/>
              <w:rPr>
                <w:rFonts w:ascii="Arial" w:hAnsi="Arial" w:cs="Arial"/>
                <w:sz w:val="18"/>
                <w:szCs w:val="20"/>
              </w:rPr>
            </w:pPr>
            <w:r w:rsidRPr="00C250F8">
              <w:rPr>
                <w:rFonts w:ascii="Arial" w:hAnsi="Arial" w:cs="Arial"/>
                <w:sz w:val="18"/>
                <w:szCs w:val="20"/>
              </w:rPr>
              <w:t>Ustrezno število točk je potrebno dobro utemeljiti.</w:t>
            </w:r>
          </w:p>
          <w:p w14:paraId="398809E0" w14:textId="77777777" w:rsidR="007C2E04" w:rsidRPr="00C250F8" w:rsidRDefault="007C2E04" w:rsidP="007C2E04">
            <w:pPr>
              <w:spacing w:line="240" w:lineRule="auto"/>
              <w:rPr>
                <w:rFonts w:ascii="Arial" w:hAnsi="Arial" w:cs="Arial"/>
                <w:sz w:val="20"/>
                <w:szCs w:val="20"/>
              </w:rPr>
            </w:pPr>
          </w:p>
        </w:tc>
      </w:tr>
      <w:tr w:rsidR="007C2E04" w:rsidRPr="00C250F8" w14:paraId="391657B3" w14:textId="77777777" w:rsidTr="006E6AE4">
        <w:trPr>
          <w:trHeight w:val="1427"/>
          <w:jc w:val="center"/>
        </w:trPr>
        <w:tc>
          <w:tcPr>
            <w:tcW w:w="2833" w:type="dxa"/>
            <w:vMerge/>
            <w:shd w:val="clear" w:color="auto" w:fill="auto"/>
          </w:tcPr>
          <w:p w14:paraId="2F95C7AC" w14:textId="77777777" w:rsidR="007C2E04" w:rsidRPr="00C250F8" w:rsidRDefault="007C2E04" w:rsidP="007C2E04">
            <w:pPr>
              <w:spacing w:line="240" w:lineRule="auto"/>
              <w:rPr>
                <w:rFonts w:ascii="Arial" w:hAnsi="Arial" w:cs="Arial"/>
                <w:b/>
                <w:sz w:val="20"/>
                <w:szCs w:val="20"/>
                <w:u w:val="single"/>
              </w:rPr>
            </w:pPr>
          </w:p>
        </w:tc>
        <w:tc>
          <w:tcPr>
            <w:tcW w:w="4957" w:type="dxa"/>
            <w:shd w:val="clear" w:color="auto" w:fill="auto"/>
          </w:tcPr>
          <w:p w14:paraId="2019DDD7" w14:textId="77777777" w:rsidR="007C2E04"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p>
          <w:p w14:paraId="1B60381B" w14:textId="77777777" w:rsidR="007C2E04"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Pr="00C250F8">
              <w:rPr>
                <w:rFonts w:ascii="Arial" w:eastAsia="Times New Roman" w:hAnsi="Arial" w:cs="Arial"/>
                <w:sz w:val="20"/>
                <w:szCs w:val="20"/>
                <w:lang w:eastAsia="sl-SI"/>
              </w:rPr>
              <w:t>rganizacijski in finančni načrt</w:t>
            </w:r>
            <w:r>
              <w:rPr>
                <w:rFonts w:ascii="Arial" w:eastAsia="Times New Roman" w:hAnsi="Arial" w:cs="Arial"/>
                <w:sz w:val="20"/>
                <w:szCs w:val="20"/>
                <w:lang w:eastAsia="sl-SI"/>
              </w:rPr>
              <w:t xml:space="preserve"> sta okvirno</w:t>
            </w:r>
            <w:r w:rsidRPr="00C250F8">
              <w:rPr>
                <w:rFonts w:ascii="Arial" w:eastAsia="Times New Roman" w:hAnsi="Arial" w:cs="Arial"/>
                <w:sz w:val="20"/>
                <w:szCs w:val="20"/>
                <w:lang w:eastAsia="sl-SI"/>
              </w:rPr>
              <w:t xml:space="preserve"> opredeljen</w:t>
            </w:r>
            <w:r>
              <w:rPr>
                <w:rFonts w:ascii="Arial" w:eastAsia="Times New Roman" w:hAnsi="Arial" w:cs="Arial"/>
                <w:sz w:val="20"/>
                <w:szCs w:val="20"/>
                <w:lang w:eastAsia="sl-SI"/>
              </w:rPr>
              <w:t xml:space="preserve">a in </w:t>
            </w:r>
            <w:r w:rsidRPr="00C250F8">
              <w:rPr>
                <w:rFonts w:ascii="Arial" w:eastAsia="Times New Roman" w:hAnsi="Arial" w:cs="Arial"/>
                <w:sz w:val="20"/>
                <w:szCs w:val="20"/>
                <w:lang w:eastAsia="sl-SI"/>
              </w:rPr>
              <w:t>izvedljiv</w:t>
            </w:r>
            <w:r>
              <w:rPr>
                <w:rFonts w:ascii="Arial" w:eastAsia="Times New Roman" w:hAnsi="Arial" w:cs="Arial"/>
                <w:sz w:val="20"/>
                <w:szCs w:val="20"/>
                <w:lang w:eastAsia="sl-SI"/>
              </w:rPr>
              <w:t>a</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ključni elementi organizacije projekta (vodenje, pristojnosti, vloge članov razvojne skupine,,…) so pomanjkljivo navedeni. U</w:t>
            </w:r>
            <w:r w:rsidRPr="00C250F8">
              <w:rPr>
                <w:rFonts w:ascii="Arial" w:eastAsia="Times New Roman" w:hAnsi="Arial" w:cs="Arial"/>
                <w:sz w:val="20"/>
                <w:szCs w:val="20"/>
                <w:lang w:eastAsia="sl-SI"/>
              </w:rPr>
              <w:t>pravljanje s tveganji je delno ustrezno.</w:t>
            </w:r>
          </w:p>
          <w:p w14:paraId="555523B9"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p>
        </w:tc>
        <w:tc>
          <w:tcPr>
            <w:tcW w:w="1702" w:type="dxa"/>
            <w:shd w:val="clear" w:color="auto" w:fill="auto"/>
            <w:vAlign w:val="center"/>
          </w:tcPr>
          <w:p w14:paraId="3E4847B9" w14:textId="77777777" w:rsidR="007C2E04" w:rsidRPr="00C250F8" w:rsidDel="00A244C8" w:rsidRDefault="007C2E04" w:rsidP="00B21E94">
            <w:pPr>
              <w:tabs>
                <w:tab w:val="num" w:pos="0"/>
              </w:tabs>
              <w:spacing w:line="240" w:lineRule="auto"/>
              <w:ind w:left="56"/>
              <w:jc w:val="center"/>
              <w:rPr>
                <w:rFonts w:ascii="Arial" w:hAnsi="Arial" w:cs="Arial"/>
                <w:sz w:val="20"/>
                <w:szCs w:val="20"/>
              </w:rPr>
            </w:pPr>
            <w:r>
              <w:rPr>
                <w:rFonts w:ascii="Arial" w:hAnsi="Arial" w:cs="Arial"/>
                <w:sz w:val="20"/>
                <w:szCs w:val="20"/>
              </w:rPr>
              <w:t>1 točka</w:t>
            </w:r>
          </w:p>
        </w:tc>
        <w:tc>
          <w:tcPr>
            <w:tcW w:w="1275" w:type="dxa"/>
            <w:vMerge/>
            <w:shd w:val="clear" w:color="auto" w:fill="auto"/>
          </w:tcPr>
          <w:p w14:paraId="75F4640A" w14:textId="77777777" w:rsidR="007C2E04" w:rsidRPr="00C250F8" w:rsidRDefault="007C2E04" w:rsidP="007C2E04">
            <w:pPr>
              <w:spacing w:line="240" w:lineRule="auto"/>
              <w:jc w:val="right"/>
              <w:rPr>
                <w:rFonts w:ascii="Arial" w:hAnsi="Arial" w:cs="Arial"/>
                <w:sz w:val="20"/>
                <w:szCs w:val="20"/>
              </w:rPr>
            </w:pPr>
          </w:p>
        </w:tc>
        <w:tc>
          <w:tcPr>
            <w:tcW w:w="3409" w:type="dxa"/>
            <w:vMerge/>
            <w:shd w:val="clear" w:color="auto" w:fill="auto"/>
          </w:tcPr>
          <w:p w14:paraId="3BAEB9B0" w14:textId="77777777" w:rsidR="007C2E04" w:rsidRPr="00C250F8" w:rsidRDefault="007C2E04" w:rsidP="007C2E04">
            <w:pPr>
              <w:spacing w:line="240" w:lineRule="auto"/>
              <w:rPr>
                <w:rFonts w:ascii="Arial" w:hAnsi="Arial" w:cs="Arial"/>
                <w:sz w:val="20"/>
                <w:szCs w:val="20"/>
              </w:rPr>
            </w:pPr>
          </w:p>
        </w:tc>
      </w:tr>
      <w:tr w:rsidR="007C2E04" w:rsidRPr="00C250F8" w14:paraId="05715A1C" w14:textId="77777777" w:rsidTr="00D658D9">
        <w:trPr>
          <w:trHeight w:val="119"/>
          <w:jc w:val="center"/>
        </w:trPr>
        <w:tc>
          <w:tcPr>
            <w:tcW w:w="2833" w:type="dxa"/>
            <w:vMerge/>
            <w:shd w:val="clear" w:color="auto" w:fill="auto"/>
          </w:tcPr>
          <w:p w14:paraId="292F41CD" w14:textId="77777777" w:rsidR="007C2E04" w:rsidRPr="00C250F8" w:rsidRDefault="007C2E04" w:rsidP="007C2E04">
            <w:pPr>
              <w:spacing w:line="240" w:lineRule="auto"/>
              <w:rPr>
                <w:rFonts w:ascii="Arial" w:hAnsi="Arial" w:cs="Arial"/>
                <w:b/>
                <w:sz w:val="20"/>
                <w:szCs w:val="20"/>
                <w:u w:val="single"/>
              </w:rPr>
            </w:pPr>
          </w:p>
        </w:tc>
        <w:tc>
          <w:tcPr>
            <w:tcW w:w="4957" w:type="dxa"/>
            <w:shd w:val="clear" w:color="auto" w:fill="auto"/>
          </w:tcPr>
          <w:p w14:paraId="14FC0BCC" w14:textId="77777777" w:rsidR="007C2E04" w:rsidRPr="00C250F8" w:rsidRDefault="007C2E04" w:rsidP="007C2E04">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Pr="00C250F8">
              <w:rPr>
                <w:rFonts w:ascii="Arial" w:eastAsia="Times New Roman" w:hAnsi="Arial" w:cs="Arial"/>
                <w:sz w:val="20"/>
                <w:szCs w:val="20"/>
                <w:lang w:eastAsia="sl-SI"/>
              </w:rPr>
              <w:t>rganizacijski in finančni načrt</w:t>
            </w:r>
            <w:r>
              <w:rPr>
                <w:rFonts w:ascii="Arial" w:eastAsia="Times New Roman" w:hAnsi="Arial" w:cs="Arial"/>
                <w:sz w:val="20"/>
                <w:szCs w:val="20"/>
                <w:lang w:eastAsia="sl-SI"/>
              </w:rPr>
              <w:t xml:space="preserve"> </w:t>
            </w:r>
            <w:r w:rsidRPr="00C250F8">
              <w:rPr>
                <w:rFonts w:ascii="Arial" w:eastAsia="Times New Roman" w:hAnsi="Arial" w:cs="Arial"/>
                <w:sz w:val="20"/>
                <w:szCs w:val="20"/>
                <w:lang w:eastAsia="sl-SI"/>
              </w:rPr>
              <w:t>ni</w:t>
            </w:r>
            <w:r>
              <w:rPr>
                <w:rFonts w:ascii="Arial" w:eastAsia="Times New Roman" w:hAnsi="Arial" w:cs="Arial"/>
                <w:sz w:val="20"/>
                <w:szCs w:val="20"/>
                <w:lang w:eastAsia="sl-SI"/>
              </w:rPr>
              <w:t>sta</w:t>
            </w:r>
            <w:r w:rsidRPr="00C250F8">
              <w:rPr>
                <w:rFonts w:ascii="Arial" w:eastAsia="Times New Roman" w:hAnsi="Arial" w:cs="Arial"/>
                <w:sz w:val="20"/>
                <w:szCs w:val="20"/>
                <w:lang w:eastAsia="sl-SI"/>
              </w:rPr>
              <w:t xml:space="preserve"> dovolj jasno opredeljen</w:t>
            </w:r>
            <w:r>
              <w:rPr>
                <w:rFonts w:ascii="Arial" w:eastAsia="Times New Roman" w:hAnsi="Arial" w:cs="Arial"/>
                <w:sz w:val="20"/>
                <w:szCs w:val="20"/>
                <w:lang w:eastAsia="sl-SI"/>
              </w:rPr>
              <w:t>a</w:t>
            </w:r>
            <w:r w:rsidRPr="00C250F8">
              <w:rPr>
                <w:rFonts w:ascii="Arial" w:eastAsia="Times New Roman" w:hAnsi="Arial" w:cs="Arial"/>
                <w:sz w:val="20"/>
                <w:szCs w:val="20"/>
                <w:lang w:eastAsia="sl-SI"/>
              </w:rPr>
              <w:t xml:space="preserve"> in izvedljiv</w:t>
            </w:r>
            <w:r>
              <w:rPr>
                <w:rFonts w:ascii="Arial" w:eastAsia="Times New Roman" w:hAnsi="Arial" w:cs="Arial"/>
                <w:sz w:val="20"/>
                <w:szCs w:val="20"/>
                <w:lang w:eastAsia="sl-SI"/>
              </w:rPr>
              <w:t>a.</w:t>
            </w:r>
            <w:r w:rsidRPr="00C250F8">
              <w:rPr>
                <w:rFonts w:ascii="Arial" w:eastAsia="Times New Roman" w:hAnsi="Arial" w:cs="Arial"/>
                <w:sz w:val="20"/>
                <w:szCs w:val="20"/>
                <w:lang w:eastAsia="sl-SI"/>
              </w:rPr>
              <w:t xml:space="preserve">  </w:t>
            </w:r>
            <w:r>
              <w:rPr>
                <w:rFonts w:ascii="Arial" w:eastAsia="Times New Roman" w:hAnsi="Arial" w:cs="Arial"/>
                <w:sz w:val="20"/>
                <w:szCs w:val="20"/>
                <w:lang w:eastAsia="sl-SI"/>
              </w:rPr>
              <w:t>U</w:t>
            </w:r>
            <w:r w:rsidRPr="00C250F8">
              <w:rPr>
                <w:rFonts w:ascii="Arial" w:eastAsia="Times New Roman" w:hAnsi="Arial" w:cs="Arial"/>
                <w:sz w:val="20"/>
                <w:szCs w:val="20"/>
                <w:lang w:eastAsia="sl-SI"/>
              </w:rPr>
              <w:t>pravljanje s tveganji ni ustrezno.</w:t>
            </w:r>
          </w:p>
        </w:tc>
        <w:tc>
          <w:tcPr>
            <w:tcW w:w="1702" w:type="dxa"/>
            <w:shd w:val="clear" w:color="auto" w:fill="auto"/>
            <w:vAlign w:val="center"/>
          </w:tcPr>
          <w:p w14:paraId="245D5F09" w14:textId="77777777" w:rsidR="007C2E04" w:rsidRPr="00C250F8" w:rsidDel="00A244C8" w:rsidRDefault="00B21E94" w:rsidP="00B21E94">
            <w:pPr>
              <w:spacing w:line="240" w:lineRule="auto"/>
              <w:ind w:left="56"/>
              <w:contextualSpacing/>
              <w:jc w:val="center"/>
              <w:rPr>
                <w:rFonts w:ascii="Arial" w:hAnsi="Arial" w:cs="Arial"/>
                <w:sz w:val="20"/>
                <w:szCs w:val="20"/>
              </w:rPr>
            </w:pPr>
            <w:r>
              <w:rPr>
                <w:rFonts w:ascii="Arial" w:hAnsi="Arial" w:cs="Arial"/>
                <w:sz w:val="20"/>
                <w:szCs w:val="20"/>
              </w:rPr>
              <w:t xml:space="preserve">0 </w:t>
            </w:r>
            <w:r w:rsidR="007C2E04" w:rsidRPr="00C250F8">
              <w:rPr>
                <w:rFonts w:ascii="Arial" w:hAnsi="Arial" w:cs="Arial"/>
                <w:sz w:val="20"/>
                <w:szCs w:val="20"/>
              </w:rPr>
              <w:t>točk</w:t>
            </w:r>
          </w:p>
        </w:tc>
        <w:tc>
          <w:tcPr>
            <w:tcW w:w="1275" w:type="dxa"/>
            <w:vMerge/>
            <w:shd w:val="clear" w:color="auto" w:fill="auto"/>
          </w:tcPr>
          <w:p w14:paraId="2D13B283" w14:textId="77777777" w:rsidR="007C2E04" w:rsidRPr="00C250F8" w:rsidRDefault="007C2E04" w:rsidP="007C2E04">
            <w:pPr>
              <w:spacing w:line="240" w:lineRule="auto"/>
              <w:jc w:val="right"/>
              <w:rPr>
                <w:rFonts w:ascii="Arial" w:hAnsi="Arial" w:cs="Arial"/>
                <w:sz w:val="20"/>
                <w:szCs w:val="20"/>
              </w:rPr>
            </w:pPr>
          </w:p>
        </w:tc>
        <w:tc>
          <w:tcPr>
            <w:tcW w:w="3409" w:type="dxa"/>
            <w:vMerge/>
            <w:shd w:val="clear" w:color="auto" w:fill="auto"/>
          </w:tcPr>
          <w:p w14:paraId="67B4280D" w14:textId="77777777" w:rsidR="007C2E04" w:rsidRPr="00C250F8" w:rsidRDefault="007C2E04" w:rsidP="007C2E04">
            <w:pPr>
              <w:spacing w:line="240" w:lineRule="auto"/>
              <w:rPr>
                <w:rFonts w:ascii="Arial" w:hAnsi="Arial" w:cs="Arial"/>
                <w:sz w:val="20"/>
                <w:szCs w:val="20"/>
              </w:rPr>
            </w:pPr>
          </w:p>
        </w:tc>
      </w:tr>
      <w:tr w:rsidR="007C2E04" w:rsidRPr="00C250F8" w14:paraId="6233916A" w14:textId="77777777" w:rsidTr="00D658D9">
        <w:trPr>
          <w:trHeight w:val="470"/>
          <w:jc w:val="center"/>
        </w:trPr>
        <w:tc>
          <w:tcPr>
            <w:tcW w:w="14176" w:type="dxa"/>
            <w:gridSpan w:val="5"/>
            <w:shd w:val="clear" w:color="auto" w:fill="ACB9CA" w:themeFill="text2" w:themeFillTint="66"/>
          </w:tcPr>
          <w:p w14:paraId="689AA069" w14:textId="77777777" w:rsidR="007C2E04" w:rsidRPr="009D5630" w:rsidRDefault="007C2E04" w:rsidP="007C2E04">
            <w:pPr>
              <w:spacing w:after="0" w:line="240" w:lineRule="auto"/>
              <w:jc w:val="both"/>
              <w:rPr>
                <w:rFonts w:ascii="Arial" w:hAnsi="Arial" w:cs="Arial"/>
                <w:sz w:val="24"/>
                <w:szCs w:val="20"/>
              </w:rPr>
            </w:pPr>
            <w:r w:rsidRPr="009D5630">
              <w:rPr>
                <w:rFonts w:ascii="Arial" w:hAnsi="Arial" w:cs="Arial"/>
                <w:b/>
                <w:sz w:val="24"/>
                <w:szCs w:val="20"/>
              </w:rPr>
              <w:t>Merilo 4: IZKAZOVANJE ŠIRŠEGA DRUŽBENEGA VPLIVA</w:t>
            </w:r>
            <w:r w:rsidR="005234B1">
              <w:rPr>
                <w:rFonts w:ascii="Arial" w:hAnsi="Arial" w:cs="Arial"/>
                <w:b/>
                <w:sz w:val="24"/>
                <w:szCs w:val="20"/>
              </w:rPr>
              <w:t xml:space="preserve"> – TRAJNOSTNI POSLOVNI MODEL</w:t>
            </w:r>
            <w:r w:rsidRPr="009D5630">
              <w:rPr>
                <w:rFonts w:ascii="Arial" w:hAnsi="Arial" w:cs="Arial"/>
                <w:b/>
                <w:sz w:val="24"/>
                <w:szCs w:val="20"/>
              </w:rPr>
              <w:t xml:space="preserve"> </w:t>
            </w:r>
            <w:r w:rsidRPr="009D5630">
              <w:rPr>
                <w:rFonts w:ascii="Arial" w:hAnsi="Arial" w:cs="Arial"/>
                <w:sz w:val="24"/>
                <w:szCs w:val="20"/>
              </w:rPr>
              <w:t>(</w:t>
            </w:r>
            <w:proofErr w:type="spellStart"/>
            <w:r>
              <w:rPr>
                <w:rFonts w:ascii="Arial" w:hAnsi="Arial" w:cs="Arial"/>
                <w:b/>
                <w:sz w:val="24"/>
                <w:szCs w:val="20"/>
              </w:rPr>
              <w:t>maks</w:t>
            </w:r>
            <w:proofErr w:type="spellEnd"/>
            <w:r>
              <w:rPr>
                <w:rFonts w:ascii="Arial" w:hAnsi="Arial" w:cs="Arial"/>
                <w:b/>
                <w:sz w:val="24"/>
                <w:szCs w:val="20"/>
              </w:rPr>
              <w:t>. 5 točk</w:t>
            </w:r>
            <w:r w:rsidRPr="009D5630">
              <w:rPr>
                <w:rFonts w:ascii="Arial" w:hAnsi="Arial" w:cs="Arial"/>
                <w:sz w:val="24"/>
                <w:szCs w:val="20"/>
              </w:rPr>
              <w:t>)</w:t>
            </w:r>
          </w:p>
          <w:p w14:paraId="0F08DDD9" w14:textId="77777777" w:rsidR="007C2E04" w:rsidRPr="00C250F8" w:rsidRDefault="007C2E04" w:rsidP="007C2E04">
            <w:pPr>
              <w:spacing w:after="0" w:line="240" w:lineRule="auto"/>
              <w:jc w:val="both"/>
              <w:rPr>
                <w:rFonts w:ascii="Arial" w:hAnsi="Arial" w:cs="Arial"/>
                <w:i/>
                <w:sz w:val="20"/>
                <w:szCs w:val="20"/>
              </w:rPr>
            </w:pPr>
            <w:r w:rsidRPr="002F2DD7">
              <w:rPr>
                <w:rFonts w:ascii="Arial" w:hAnsi="Arial" w:cs="Arial"/>
                <w:i/>
                <w:szCs w:val="20"/>
                <w:lang w:eastAsia="sl-SI"/>
              </w:rPr>
              <w:t>Izkazovanje širšega družbenega vpliva oziroma odgovarjanje na družbene izzive</w:t>
            </w:r>
          </w:p>
        </w:tc>
      </w:tr>
      <w:tr w:rsidR="005234B1" w:rsidRPr="00C250F8" w14:paraId="5EC86702" w14:textId="77777777" w:rsidTr="00D658D9">
        <w:trPr>
          <w:trHeight w:val="470"/>
          <w:jc w:val="center"/>
        </w:trPr>
        <w:tc>
          <w:tcPr>
            <w:tcW w:w="2833" w:type="dxa"/>
            <w:vMerge w:val="restart"/>
            <w:shd w:val="clear" w:color="auto" w:fill="auto"/>
            <w:vAlign w:val="center"/>
          </w:tcPr>
          <w:p w14:paraId="6F5E8990" w14:textId="77777777" w:rsidR="005234B1" w:rsidRPr="00C250F8" w:rsidRDefault="005234B1" w:rsidP="007C2E04">
            <w:pPr>
              <w:spacing w:after="0" w:line="240" w:lineRule="auto"/>
              <w:jc w:val="center"/>
              <w:rPr>
                <w:rFonts w:ascii="Arial" w:hAnsi="Arial" w:cs="Arial"/>
                <w:b/>
                <w:sz w:val="20"/>
                <w:szCs w:val="20"/>
              </w:rPr>
            </w:pPr>
          </w:p>
        </w:tc>
        <w:tc>
          <w:tcPr>
            <w:tcW w:w="4957" w:type="dxa"/>
            <w:shd w:val="clear" w:color="auto" w:fill="auto"/>
          </w:tcPr>
          <w:p w14:paraId="18D05565" w14:textId="77777777" w:rsidR="005234B1" w:rsidRPr="00C250F8" w:rsidRDefault="005234B1" w:rsidP="007C2E04">
            <w:pPr>
              <w:spacing w:after="0" w:line="240" w:lineRule="auto"/>
              <w:jc w:val="both"/>
              <w:rPr>
                <w:rFonts w:ascii="Arial" w:hAnsi="Arial" w:cs="Arial"/>
                <w:sz w:val="20"/>
                <w:szCs w:val="20"/>
              </w:rPr>
            </w:pPr>
            <w:r w:rsidRPr="00C250F8">
              <w:rPr>
                <w:rFonts w:ascii="Arial" w:hAnsi="Arial" w:cs="Arial"/>
                <w:sz w:val="20"/>
                <w:szCs w:val="20"/>
              </w:rPr>
              <w:t xml:space="preserve">Podjetje ustvarja prihodke na trgu s produkti, ki so oblikovani po načelih krožnega gospodarstva in/ali načelih 'od zibelke do zibelke' (produkti so oblikovani po načelu zaprtega kroga, v katerem je vsak </w:t>
            </w:r>
            <w:proofErr w:type="spellStart"/>
            <w:r w:rsidRPr="00C250F8">
              <w:rPr>
                <w:rFonts w:ascii="Arial" w:hAnsi="Arial" w:cs="Arial"/>
                <w:sz w:val="20"/>
                <w:szCs w:val="20"/>
              </w:rPr>
              <w:t>output</w:t>
            </w:r>
            <w:proofErr w:type="spellEnd"/>
            <w:r w:rsidRPr="00C250F8">
              <w:rPr>
                <w:rFonts w:ascii="Arial" w:hAnsi="Arial" w:cs="Arial"/>
                <w:sz w:val="20"/>
                <w:szCs w:val="20"/>
              </w:rPr>
              <w:t xml:space="preserve"> procesov proizvodnje in uporabe produkta koristen, </w:t>
            </w:r>
            <w:proofErr w:type="spellStart"/>
            <w:r w:rsidRPr="00C250F8">
              <w:rPr>
                <w:rFonts w:ascii="Arial" w:hAnsi="Arial" w:cs="Arial"/>
                <w:sz w:val="20"/>
                <w:szCs w:val="20"/>
              </w:rPr>
              <w:t>t.j</w:t>
            </w:r>
            <w:proofErr w:type="spellEnd"/>
            <w:r w:rsidRPr="00C250F8">
              <w:rPr>
                <w:rFonts w:ascii="Arial" w:hAnsi="Arial" w:cs="Arial"/>
                <w:sz w:val="20"/>
                <w:szCs w:val="20"/>
              </w:rPr>
              <w:t xml:space="preserve">. produkt je </w:t>
            </w:r>
            <w:proofErr w:type="spellStart"/>
            <w:r w:rsidRPr="00C250F8">
              <w:rPr>
                <w:rFonts w:ascii="Arial" w:hAnsi="Arial" w:cs="Arial"/>
                <w:sz w:val="20"/>
                <w:szCs w:val="20"/>
              </w:rPr>
              <w:t>bio</w:t>
            </w:r>
            <w:proofErr w:type="spellEnd"/>
            <w:r w:rsidRPr="00C250F8">
              <w:rPr>
                <w:rFonts w:ascii="Arial" w:hAnsi="Arial" w:cs="Arial"/>
                <w:sz w:val="20"/>
                <w:szCs w:val="20"/>
              </w:rPr>
              <w:t>- razgradljiv ali ponovno uporaben).</w:t>
            </w:r>
          </w:p>
          <w:p w14:paraId="0B68D5BE" w14:textId="77777777" w:rsidR="005234B1" w:rsidRPr="00C250F8" w:rsidRDefault="005234B1" w:rsidP="007C2E04">
            <w:pPr>
              <w:spacing w:after="0" w:line="240" w:lineRule="auto"/>
              <w:jc w:val="both"/>
              <w:rPr>
                <w:rFonts w:ascii="Arial" w:hAnsi="Arial" w:cs="Arial"/>
                <w:sz w:val="20"/>
                <w:szCs w:val="20"/>
              </w:rPr>
            </w:pPr>
          </w:p>
          <w:p w14:paraId="4FDC8987" w14:textId="77777777" w:rsidR="005234B1" w:rsidRPr="00C250F8" w:rsidRDefault="005234B1" w:rsidP="007C2E04">
            <w:pPr>
              <w:spacing w:after="0" w:line="240" w:lineRule="auto"/>
              <w:jc w:val="both"/>
              <w:rPr>
                <w:rFonts w:ascii="Arial" w:hAnsi="Arial" w:cs="Arial"/>
                <w:sz w:val="20"/>
                <w:szCs w:val="20"/>
              </w:rPr>
            </w:pPr>
            <w:r w:rsidRPr="00C250F8">
              <w:rPr>
                <w:rFonts w:ascii="Arial" w:hAnsi="Arial" w:cs="Arial"/>
                <w:sz w:val="20"/>
                <w:szCs w:val="20"/>
              </w:rPr>
              <w:t xml:space="preserve">Podjetje s svojim produktom ali storitvijo neposredno rešuje </w:t>
            </w:r>
            <w:proofErr w:type="spellStart"/>
            <w:r w:rsidRPr="00C250F8">
              <w:rPr>
                <w:rFonts w:ascii="Arial" w:hAnsi="Arial" w:cs="Arial"/>
                <w:sz w:val="20"/>
                <w:szCs w:val="20"/>
              </w:rPr>
              <w:t>okoljski</w:t>
            </w:r>
            <w:proofErr w:type="spellEnd"/>
            <w:r w:rsidRPr="00C250F8">
              <w:rPr>
                <w:rFonts w:ascii="Arial" w:hAnsi="Arial" w:cs="Arial"/>
                <w:sz w:val="20"/>
                <w:szCs w:val="20"/>
              </w:rPr>
              <w:t xml:space="preserve"> ali družbeni problem (</w:t>
            </w:r>
            <w:proofErr w:type="spellStart"/>
            <w:r w:rsidRPr="00C250F8">
              <w:rPr>
                <w:rFonts w:ascii="Arial" w:hAnsi="Arial" w:cs="Arial"/>
                <w:sz w:val="20"/>
                <w:szCs w:val="20"/>
              </w:rPr>
              <w:t>okoljsko</w:t>
            </w:r>
            <w:proofErr w:type="spellEnd"/>
            <w:r w:rsidRPr="00C250F8">
              <w:rPr>
                <w:rFonts w:ascii="Arial" w:hAnsi="Arial" w:cs="Arial"/>
                <w:sz w:val="20"/>
                <w:szCs w:val="20"/>
              </w:rPr>
              <w:t xml:space="preserve"> družbeno odgovorno načrtovanje tradicionalnih proizvodnih procesov, produkti / storitve, ki spodbujajo rabo obnovljivih virov energije, zmanjševanje odpadkov, izobraževanje, </w:t>
            </w:r>
            <w:proofErr w:type="spellStart"/>
            <w:r w:rsidRPr="00C250F8">
              <w:rPr>
                <w:rFonts w:ascii="Arial" w:hAnsi="Arial" w:cs="Arial"/>
                <w:sz w:val="20"/>
                <w:szCs w:val="20"/>
              </w:rPr>
              <w:t>ipd</w:t>
            </w:r>
            <w:proofErr w:type="spellEnd"/>
            <w:r w:rsidRPr="00C250F8">
              <w:rPr>
                <w:rFonts w:ascii="Arial" w:hAnsi="Arial" w:cs="Arial"/>
                <w:sz w:val="20"/>
                <w:szCs w:val="20"/>
              </w:rPr>
              <w:t>).</w:t>
            </w:r>
          </w:p>
          <w:p w14:paraId="5A94E006" w14:textId="77777777" w:rsidR="005234B1" w:rsidRPr="00C250F8" w:rsidRDefault="005234B1" w:rsidP="007C2E04">
            <w:pPr>
              <w:spacing w:after="0" w:line="240" w:lineRule="auto"/>
              <w:jc w:val="both"/>
              <w:rPr>
                <w:rFonts w:ascii="Arial" w:hAnsi="Arial" w:cs="Arial"/>
                <w:sz w:val="20"/>
                <w:szCs w:val="20"/>
              </w:rPr>
            </w:pPr>
          </w:p>
          <w:p w14:paraId="1C633A2C" w14:textId="77777777" w:rsidR="005234B1" w:rsidRPr="00C250F8" w:rsidRDefault="005234B1" w:rsidP="007C2E04">
            <w:pPr>
              <w:autoSpaceDE w:val="0"/>
              <w:autoSpaceDN w:val="0"/>
              <w:adjustRightInd w:val="0"/>
              <w:spacing w:after="0" w:line="240" w:lineRule="auto"/>
              <w:rPr>
                <w:rFonts w:ascii="Arial" w:eastAsia="Times New Roman" w:hAnsi="Arial" w:cs="Arial"/>
                <w:sz w:val="20"/>
                <w:szCs w:val="20"/>
                <w:lang w:eastAsia="sl-SI"/>
              </w:rPr>
            </w:pPr>
            <w:r w:rsidRPr="00C250F8">
              <w:rPr>
                <w:rFonts w:ascii="Arial" w:eastAsia="Times New Roman" w:hAnsi="Arial" w:cs="Arial"/>
                <w:sz w:val="20"/>
                <w:szCs w:val="20"/>
                <w:lang w:eastAsia="sl-SI"/>
              </w:rPr>
              <w:t xml:space="preserve">Podjetje ima v svoji strategiji razvoja poleg finančnih kazalnikov opredeljene tudi kazalnike družbenih in </w:t>
            </w:r>
            <w:proofErr w:type="spellStart"/>
            <w:r w:rsidRPr="00C250F8">
              <w:rPr>
                <w:rFonts w:ascii="Arial" w:eastAsia="Times New Roman" w:hAnsi="Arial" w:cs="Arial"/>
                <w:sz w:val="20"/>
                <w:szCs w:val="20"/>
                <w:lang w:eastAsia="sl-SI"/>
              </w:rPr>
              <w:t>okoljskih</w:t>
            </w:r>
            <w:proofErr w:type="spellEnd"/>
            <w:r w:rsidRPr="00C250F8">
              <w:rPr>
                <w:rFonts w:ascii="Arial" w:eastAsia="Times New Roman" w:hAnsi="Arial" w:cs="Arial"/>
                <w:sz w:val="20"/>
                <w:szCs w:val="20"/>
                <w:lang w:eastAsia="sl-SI"/>
              </w:rPr>
              <w:t xml:space="preserve"> učinkov</w:t>
            </w:r>
          </w:p>
        </w:tc>
        <w:tc>
          <w:tcPr>
            <w:tcW w:w="1702" w:type="dxa"/>
            <w:shd w:val="clear" w:color="auto" w:fill="auto"/>
            <w:vAlign w:val="center"/>
          </w:tcPr>
          <w:p w14:paraId="25BB645B" w14:textId="77777777" w:rsidR="005234B1" w:rsidRPr="00C250F8" w:rsidRDefault="005234B1" w:rsidP="007C2E04">
            <w:pPr>
              <w:tabs>
                <w:tab w:val="num" w:pos="0"/>
              </w:tabs>
              <w:spacing w:line="240" w:lineRule="auto"/>
              <w:ind w:left="56"/>
              <w:jc w:val="right"/>
              <w:rPr>
                <w:rFonts w:ascii="Arial" w:hAnsi="Arial" w:cs="Arial"/>
                <w:sz w:val="20"/>
                <w:szCs w:val="20"/>
              </w:rPr>
            </w:pPr>
            <w:r>
              <w:rPr>
                <w:rFonts w:ascii="Arial" w:hAnsi="Arial" w:cs="Arial"/>
                <w:sz w:val="20"/>
                <w:szCs w:val="20"/>
              </w:rPr>
              <w:t>nad 0 do 5 točk</w:t>
            </w:r>
          </w:p>
        </w:tc>
        <w:tc>
          <w:tcPr>
            <w:tcW w:w="1275" w:type="dxa"/>
            <w:shd w:val="clear" w:color="auto" w:fill="auto"/>
          </w:tcPr>
          <w:p w14:paraId="2105BDA5" w14:textId="77777777" w:rsidR="005234B1" w:rsidRPr="00C250F8" w:rsidRDefault="005234B1" w:rsidP="007C2E04">
            <w:pPr>
              <w:spacing w:line="240" w:lineRule="auto"/>
              <w:jc w:val="right"/>
              <w:rPr>
                <w:rFonts w:ascii="Arial" w:hAnsi="Arial" w:cs="Arial"/>
                <w:sz w:val="20"/>
                <w:szCs w:val="20"/>
              </w:rPr>
            </w:pPr>
          </w:p>
        </w:tc>
        <w:tc>
          <w:tcPr>
            <w:tcW w:w="3409" w:type="dxa"/>
            <w:vMerge w:val="restart"/>
            <w:shd w:val="clear" w:color="auto" w:fill="auto"/>
            <w:vAlign w:val="center"/>
          </w:tcPr>
          <w:p w14:paraId="74491A76" w14:textId="77777777" w:rsidR="005234B1" w:rsidRDefault="005234B1" w:rsidP="007C2E04">
            <w:pPr>
              <w:spacing w:line="240" w:lineRule="auto"/>
              <w:jc w:val="both"/>
              <w:rPr>
                <w:rFonts w:ascii="Arial" w:hAnsi="Arial" w:cs="Arial"/>
                <w:sz w:val="18"/>
                <w:szCs w:val="20"/>
              </w:rPr>
            </w:pPr>
            <w:r w:rsidRPr="00C250F8">
              <w:rPr>
                <w:rFonts w:ascii="Arial" w:hAnsi="Arial" w:cs="Arial"/>
                <w:sz w:val="18"/>
                <w:szCs w:val="20"/>
              </w:rPr>
              <w:t>Ocenjuje se trajnostni poslovni model in prispevek k trajnostni naravnanosti podjetja – ne glede na RRI  projekt</w:t>
            </w:r>
            <w:r>
              <w:rPr>
                <w:rFonts w:ascii="Arial" w:hAnsi="Arial" w:cs="Arial"/>
                <w:sz w:val="18"/>
                <w:szCs w:val="20"/>
              </w:rPr>
              <w:t>.</w:t>
            </w:r>
          </w:p>
          <w:p w14:paraId="3389118F" w14:textId="77777777" w:rsidR="005234B1" w:rsidRPr="00C250F8" w:rsidRDefault="005234B1" w:rsidP="007C2E04">
            <w:pPr>
              <w:spacing w:line="240" w:lineRule="auto"/>
              <w:rPr>
                <w:rFonts w:ascii="Arial" w:hAnsi="Arial" w:cs="Arial"/>
                <w:sz w:val="18"/>
                <w:szCs w:val="20"/>
              </w:rPr>
            </w:pPr>
            <w:r w:rsidRPr="00C250F8">
              <w:rPr>
                <w:rFonts w:ascii="Arial" w:hAnsi="Arial" w:cs="Arial"/>
                <w:sz w:val="18"/>
                <w:szCs w:val="20"/>
              </w:rPr>
              <w:t xml:space="preserve">Pri ocenjevanju se </w:t>
            </w:r>
            <w:r>
              <w:rPr>
                <w:rFonts w:ascii="Arial" w:hAnsi="Arial" w:cs="Arial"/>
                <w:sz w:val="18"/>
                <w:szCs w:val="20"/>
              </w:rPr>
              <w:t>oceni navedbe v vlogi</w:t>
            </w:r>
            <w:r w:rsidRPr="00C250F8">
              <w:rPr>
                <w:rFonts w:ascii="Arial" w:hAnsi="Arial" w:cs="Arial"/>
                <w:sz w:val="18"/>
                <w:szCs w:val="20"/>
              </w:rPr>
              <w:t xml:space="preserve">. V polje se vpiše ustrezno število točk iz danega razpona za izbrano trditev.  </w:t>
            </w:r>
          </w:p>
          <w:p w14:paraId="2C737BFC" w14:textId="77777777" w:rsidR="005234B1" w:rsidRDefault="005234B1" w:rsidP="007C2E04">
            <w:pPr>
              <w:spacing w:line="240" w:lineRule="auto"/>
              <w:jc w:val="both"/>
              <w:rPr>
                <w:rFonts w:ascii="Arial" w:hAnsi="Arial" w:cs="Arial"/>
                <w:sz w:val="18"/>
                <w:szCs w:val="20"/>
              </w:rPr>
            </w:pPr>
            <w:r w:rsidRPr="00C250F8">
              <w:rPr>
                <w:rFonts w:ascii="Arial" w:hAnsi="Arial" w:cs="Arial"/>
                <w:sz w:val="18"/>
                <w:szCs w:val="20"/>
              </w:rPr>
              <w:t>Ustrezno število točk je potrebno dobro utemeljiti.</w:t>
            </w:r>
          </w:p>
          <w:p w14:paraId="65682EA3" w14:textId="77777777" w:rsidR="005234B1" w:rsidRDefault="005234B1" w:rsidP="007C2E04">
            <w:pPr>
              <w:spacing w:line="240" w:lineRule="auto"/>
              <w:jc w:val="both"/>
              <w:rPr>
                <w:rFonts w:ascii="Arial" w:hAnsi="Arial" w:cs="Arial"/>
                <w:sz w:val="18"/>
                <w:szCs w:val="20"/>
              </w:rPr>
            </w:pPr>
          </w:p>
          <w:p w14:paraId="68D216FA" w14:textId="77777777" w:rsidR="005234B1" w:rsidRPr="00676919" w:rsidRDefault="005234B1" w:rsidP="007C2E04">
            <w:pPr>
              <w:spacing w:line="240" w:lineRule="auto"/>
              <w:jc w:val="both"/>
              <w:rPr>
                <w:rFonts w:ascii="Arial" w:hAnsi="Arial" w:cs="Arial"/>
                <w:i/>
                <w:sz w:val="18"/>
                <w:szCs w:val="20"/>
              </w:rPr>
            </w:pPr>
          </w:p>
        </w:tc>
      </w:tr>
      <w:tr w:rsidR="005234B1" w:rsidRPr="00C250F8" w14:paraId="7870F8F2" w14:textId="77777777" w:rsidTr="00D658D9">
        <w:trPr>
          <w:trHeight w:val="470"/>
          <w:jc w:val="center"/>
        </w:trPr>
        <w:tc>
          <w:tcPr>
            <w:tcW w:w="2833" w:type="dxa"/>
            <w:vMerge/>
            <w:shd w:val="clear" w:color="auto" w:fill="auto"/>
            <w:vAlign w:val="center"/>
          </w:tcPr>
          <w:p w14:paraId="4924B109" w14:textId="77777777" w:rsidR="005234B1" w:rsidRPr="00C250F8" w:rsidRDefault="005234B1" w:rsidP="007C2E04">
            <w:pPr>
              <w:spacing w:after="0" w:line="240" w:lineRule="auto"/>
              <w:rPr>
                <w:rFonts w:ascii="Arial" w:hAnsi="Arial" w:cs="Arial"/>
                <w:sz w:val="20"/>
                <w:szCs w:val="20"/>
              </w:rPr>
            </w:pPr>
          </w:p>
        </w:tc>
        <w:tc>
          <w:tcPr>
            <w:tcW w:w="4957" w:type="dxa"/>
            <w:shd w:val="clear" w:color="auto" w:fill="auto"/>
          </w:tcPr>
          <w:p w14:paraId="1FA88308" w14:textId="77777777" w:rsidR="005234B1" w:rsidRPr="00C250F8" w:rsidRDefault="005234B1" w:rsidP="007C2E04">
            <w:pPr>
              <w:spacing w:after="0" w:line="240" w:lineRule="auto"/>
              <w:jc w:val="both"/>
              <w:rPr>
                <w:rFonts w:ascii="Arial" w:hAnsi="Arial" w:cs="Arial"/>
                <w:sz w:val="20"/>
                <w:szCs w:val="20"/>
              </w:rPr>
            </w:pPr>
            <w:r>
              <w:rPr>
                <w:rFonts w:ascii="Arial" w:hAnsi="Arial" w:cs="Arial"/>
                <w:sz w:val="20"/>
                <w:szCs w:val="20"/>
              </w:rPr>
              <w:t>Prijavitelj ne izkazuje elementov trajnosti v svojem poslovnem modelu</w:t>
            </w:r>
          </w:p>
        </w:tc>
        <w:tc>
          <w:tcPr>
            <w:tcW w:w="1702" w:type="dxa"/>
            <w:shd w:val="clear" w:color="auto" w:fill="auto"/>
            <w:vAlign w:val="center"/>
          </w:tcPr>
          <w:p w14:paraId="1EB79ECD" w14:textId="77777777" w:rsidR="005234B1" w:rsidRPr="00C250F8" w:rsidRDefault="005234B1" w:rsidP="00C4459E">
            <w:pPr>
              <w:tabs>
                <w:tab w:val="num" w:pos="0"/>
              </w:tabs>
              <w:spacing w:line="240" w:lineRule="auto"/>
              <w:ind w:left="56"/>
              <w:jc w:val="center"/>
              <w:rPr>
                <w:rFonts w:ascii="Arial" w:hAnsi="Arial" w:cs="Arial"/>
                <w:sz w:val="20"/>
                <w:szCs w:val="20"/>
              </w:rPr>
            </w:pPr>
            <w:r>
              <w:rPr>
                <w:rFonts w:ascii="Arial" w:hAnsi="Arial" w:cs="Arial"/>
                <w:sz w:val="20"/>
                <w:szCs w:val="20"/>
              </w:rPr>
              <w:t>0 točk</w:t>
            </w:r>
          </w:p>
        </w:tc>
        <w:tc>
          <w:tcPr>
            <w:tcW w:w="1275" w:type="dxa"/>
            <w:shd w:val="clear" w:color="auto" w:fill="auto"/>
          </w:tcPr>
          <w:p w14:paraId="0553F099" w14:textId="77777777" w:rsidR="005234B1" w:rsidRPr="00C250F8" w:rsidRDefault="005234B1" w:rsidP="007C2E04">
            <w:pPr>
              <w:spacing w:line="240" w:lineRule="auto"/>
              <w:jc w:val="right"/>
              <w:rPr>
                <w:rFonts w:ascii="Arial" w:hAnsi="Arial" w:cs="Arial"/>
                <w:sz w:val="20"/>
                <w:szCs w:val="20"/>
              </w:rPr>
            </w:pPr>
          </w:p>
        </w:tc>
        <w:tc>
          <w:tcPr>
            <w:tcW w:w="3409" w:type="dxa"/>
            <w:vMerge/>
            <w:shd w:val="clear" w:color="auto" w:fill="auto"/>
            <w:vAlign w:val="center"/>
          </w:tcPr>
          <w:p w14:paraId="0041D40F" w14:textId="77777777" w:rsidR="005234B1" w:rsidRPr="00C250F8" w:rsidRDefault="005234B1" w:rsidP="007C2E04">
            <w:pPr>
              <w:spacing w:line="240" w:lineRule="auto"/>
              <w:jc w:val="both"/>
              <w:rPr>
                <w:rFonts w:ascii="Arial" w:hAnsi="Arial" w:cs="Arial"/>
                <w:sz w:val="18"/>
                <w:szCs w:val="20"/>
              </w:rPr>
            </w:pPr>
          </w:p>
        </w:tc>
      </w:tr>
    </w:tbl>
    <w:p w14:paraId="210B5048" w14:textId="77777777" w:rsidR="00422D41" w:rsidRDefault="00422D41" w:rsidP="006C433C">
      <w:pPr>
        <w:spacing w:after="0" w:line="240" w:lineRule="auto"/>
        <w:rPr>
          <w:rFonts w:ascii="Arial" w:hAnsi="Arial" w:cs="Arial"/>
          <w:color w:val="000000"/>
          <w:sz w:val="20"/>
          <w:szCs w:val="20"/>
        </w:rPr>
      </w:pPr>
    </w:p>
    <w:p w14:paraId="4A139F77" w14:textId="77777777" w:rsidR="00E54D19" w:rsidRDefault="00E54D19" w:rsidP="00E54D19">
      <w:pPr>
        <w:spacing w:after="0" w:line="240" w:lineRule="auto"/>
        <w:jc w:val="both"/>
        <w:rPr>
          <w:rFonts w:ascii="Arial" w:hAnsi="Arial" w:cs="Arial"/>
          <w:color w:val="000000"/>
          <w:sz w:val="20"/>
          <w:szCs w:val="20"/>
          <w:lang w:eastAsia="sl-SI"/>
        </w:rPr>
      </w:pPr>
      <w:r w:rsidRPr="000A4B07">
        <w:rPr>
          <w:rFonts w:ascii="Arial" w:hAnsi="Arial" w:cs="Arial"/>
          <w:color w:val="000000"/>
          <w:sz w:val="20"/>
          <w:szCs w:val="20"/>
          <w:lang w:eastAsia="sl-SI"/>
        </w:rPr>
        <w:t>Prag števila točk, od katerega naprej bo odobreno sofinanciranje, je najmanj 60 točk, pri čemer znaša najmanjše potrebno število točk</w:t>
      </w:r>
      <w:r>
        <w:rPr>
          <w:rFonts w:ascii="Arial" w:hAnsi="Arial" w:cs="Arial"/>
          <w:color w:val="000000"/>
          <w:sz w:val="20"/>
          <w:szCs w:val="20"/>
          <w:lang w:eastAsia="sl-SI"/>
        </w:rPr>
        <w:t>:</w:t>
      </w:r>
    </w:p>
    <w:p w14:paraId="6DD972BE" w14:textId="77777777" w:rsidR="00E54D19" w:rsidRDefault="00E54D19" w:rsidP="00E54D19">
      <w:pPr>
        <w:pStyle w:val="Odstavekseznama"/>
        <w:numPr>
          <w:ilvl w:val="0"/>
          <w:numId w:val="50"/>
        </w:numPr>
        <w:spacing w:line="240" w:lineRule="auto"/>
        <w:jc w:val="both"/>
        <w:rPr>
          <w:rFonts w:ascii="Arial" w:hAnsi="Arial" w:cs="Arial"/>
          <w:color w:val="000000"/>
          <w:sz w:val="20"/>
          <w:szCs w:val="20"/>
        </w:rPr>
      </w:pPr>
      <w:r>
        <w:rPr>
          <w:rFonts w:ascii="Arial" w:hAnsi="Arial" w:cs="Arial"/>
          <w:color w:val="000000"/>
          <w:sz w:val="20"/>
          <w:szCs w:val="20"/>
        </w:rPr>
        <w:t>p</w:t>
      </w:r>
      <w:r w:rsidRPr="00DA1088">
        <w:rPr>
          <w:rFonts w:ascii="Arial" w:hAnsi="Arial" w:cs="Arial"/>
          <w:color w:val="000000"/>
          <w:sz w:val="20"/>
          <w:szCs w:val="20"/>
        </w:rPr>
        <w:t xml:space="preserve">ri </w:t>
      </w:r>
      <w:r>
        <w:rPr>
          <w:rFonts w:ascii="Arial" w:hAnsi="Arial" w:cs="Arial"/>
          <w:color w:val="000000"/>
          <w:sz w:val="20"/>
          <w:szCs w:val="20"/>
        </w:rPr>
        <w:t xml:space="preserve">merilu </w:t>
      </w:r>
      <w:r w:rsidRPr="00DA1088">
        <w:rPr>
          <w:rFonts w:ascii="Arial" w:hAnsi="Arial" w:cs="Arial"/>
          <w:color w:val="000000"/>
          <w:sz w:val="20"/>
          <w:szCs w:val="20"/>
        </w:rPr>
        <w:t>1</w:t>
      </w:r>
      <w:r>
        <w:rPr>
          <w:rFonts w:ascii="Arial" w:hAnsi="Arial" w:cs="Arial"/>
          <w:color w:val="000000"/>
          <w:sz w:val="20"/>
          <w:szCs w:val="20"/>
        </w:rPr>
        <w:t>:</w:t>
      </w:r>
      <w:r w:rsidRPr="00DA1088">
        <w:rPr>
          <w:rFonts w:ascii="Arial" w:hAnsi="Arial" w:cs="Arial"/>
          <w:color w:val="000000"/>
          <w:sz w:val="20"/>
          <w:szCs w:val="20"/>
        </w:rPr>
        <w:t xml:space="preserve"> 35 točk, </w:t>
      </w:r>
    </w:p>
    <w:p w14:paraId="4A13CD0C" w14:textId="77777777" w:rsidR="00E54D19" w:rsidRDefault="00E54D19" w:rsidP="00E54D19">
      <w:pPr>
        <w:pStyle w:val="Odstavekseznama"/>
        <w:numPr>
          <w:ilvl w:val="0"/>
          <w:numId w:val="50"/>
        </w:numPr>
        <w:spacing w:line="240" w:lineRule="auto"/>
        <w:jc w:val="both"/>
        <w:rPr>
          <w:rFonts w:ascii="Arial" w:hAnsi="Arial" w:cs="Arial"/>
          <w:color w:val="000000"/>
          <w:sz w:val="20"/>
          <w:szCs w:val="20"/>
        </w:rPr>
      </w:pPr>
      <w:r w:rsidRPr="0052102F">
        <w:rPr>
          <w:rFonts w:ascii="Arial" w:hAnsi="Arial" w:cs="Arial"/>
          <w:color w:val="000000"/>
          <w:sz w:val="20"/>
          <w:szCs w:val="20"/>
        </w:rPr>
        <w:t xml:space="preserve">pri </w:t>
      </w:r>
      <w:r>
        <w:rPr>
          <w:rFonts w:ascii="Arial" w:hAnsi="Arial" w:cs="Arial"/>
          <w:color w:val="000000"/>
          <w:sz w:val="20"/>
          <w:szCs w:val="20"/>
        </w:rPr>
        <w:t>merilu</w:t>
      </w:r>
      <w:r w:rsidRPr="0052102F">
        <w:rPr>
          <w:rFonts w:ascii="Arial" w:hAnsi="Arial" w:cs="Arial"/>
          <w:color w:val="000000"/>
          <w:sz w:val="20"/>
          <w:szCs w:val="20"/>
        </w:rPr>
        <w:t xml:space="preserve"> 2</w:t>
      </w:r>
      <w:r>
        <w:rPr>
          <w:rFonts w:ascii="Arial" w:hAnsi="Arial" w:cs="Arial"/>
          <w:color w:val="000000"/>
          <w:sz w:val="20"/>
          <w:szCs w:val="20"/>
        </w:rPr>
        <w:t>:</w:t>
      </w:r>
      <w:r w:rsidRPr="0052102F">
        <w:rPr>
          <w:rFonts w:ascii="Arial" w:hAnsi="Arial" w:cs="Arial"/>
          <w:color w:val="000000"/>
          <w:sz w:val="20"/>
          <w:szCs w:val="20"/>
        </w:rPr>
        <w:t xml:space="preserve"> </w:t>
      </w:r>
      <w:r>
        <w:rPr>
          <w:rFonts w:ascii="Arial" w:hAnsi="Arial" w:cs="Arial"/>
          <w:color w:val="000000"/>
          <w:sz w:val="20"/>
          <w:szCs w:val="20"/>
        </w:rPr>
        <w:t>9</w:t>
      </w:r>
      <w:r w:rsidRPr="0052102F">
        <w:rPr>
          <w:rFonts w:ascii="Arial" w:hAnsi="Arial" w:cs="Arial"/>
          <w:color w:val="000000"/>
          <w:sz w:val="20"/>
          <w:szCs w:val="20"/>
        </w:rPr>
        <w:t xml:space="preserve"> točk</w:t>
      </w:r>
      <w:r>
        <w:rPr>
          <w:rFonts w:ascii="Arial" w:hAnsi="Arial" w:cs="Arial"/>
          <w:color w:val="000000"/>
          <w:sz w:val="20"/>
          <w:szCs w:val="20"/>
        </w:rPr>
        <w:t>.</w:t>
      </w:r>
      <w:r w:rsidRPr="0052102F">
        <w:rPr>
          <w:rFonts w:ascii="Arial" w:hAnsi="Arial" w:cs="Arial"/>
          <w:color w:val="000000"/>
          <w:sz w:val="20"/>
          <w:szCs w:val="20"/>
        </w:rPr>
        <w:t xml:space="preserve">  </w:t>
      </w:r>
    </w:p>
    <w:p w14:paraId="74AE2018" w14:textId="77777777" w:rsidR="00E54D19" w:rsidRDefault="00E54D19" w:rsidP="00E54D19">
      <w:pPr>
        <w:spacing w:line="240" w:lineRule="auto"/>
        <w:jc w:val="both"/>
        <w:rPr>
          <w:rFonts w:ascii="Arial" w:hAnsi="Arial" w:cs="Arial"/>
          <w:color w:val="000000"/>
          <w:sz w:val="20"/>
          <w:szCs w:val="20"/>
          <w:u w:val="single"/>
        </w:rPr>
      </w:pPr>
      <w:r w:rsidRPr="00DA1088">
        <w:rPr>
          <w:rFonts w:ascii="Arial" w:hAnsi="Arial" w:cs="Arial"/>
          <w:color w:val="000000"/>
          <w:sz w:val="20"/>
          <w:szCs w:val="20"/>
        </w:rPr>
        <w:t xml:space="preserve">V primeru, da pri oceni katerega koli od zgornjih meril vloga ne doseže </w:t>
      </w:r>
      <w:r>
        <w:rPr>
          <w:rFonts w:ascii="Arial" w:hAnsi="Arial" w:cs="Arial"/>
          <w:color w:val="000000"/>
          <w:sz w:val="20"/>
          <w:szCs w:val="20"/>
        </w:rPr>
        <w:t xml:space="preserve">najmanjšega </w:t>
      </w:r>
      <w:r w:rsidRPr="00DA1088">
        <w:rPr>
          <w:rFonts w:ascii="Arial" w:hAnsi="Arial" w:cs="Arial"/>
          <w:color w:val="000000"/>
          <w:sz w:val="20"/>
          <w:szCs w:val="20"/>
        </w:rPr>
        <w:t xml:space="preserve">potrebnega števila točk, pri čemer morata biti obe oceni ocenjevalcev nad navedenim pragom, </w:t>
      </w:r>
      <w:r>
        <w:rPr>
          <w:rFonts w:ascii="Arial" w:hAnsi="Arial" w:cs="Arial"/>
          <w:color w:val="000000"/>
          <w:sz w:val="20"/>
          <w:szCs w:val="20"/>
        </w:rPr>
        <w:t xml:space="preserve">se nadaljnje ocenjevanje vloge ne bo izvedlo, </w:t>
      </w:r>
      <w:r w:rsidRPr="00DA1088">
        <w:rPr>
          <w:rFonts w:ascii="Arial" w:hAnsi="Arial" w:cs="Arial"/>
          <w:color w:val="000000"/>
          <w:sz w:val="20"/>
          <w:szCs w:val="20"/>
        </w:rPr>
        <w:t>vloga</w:t>
      </w:r>
      <w:r>
        <w:rPr>
          <w:rFonts w:ascii="Arial" w:hAnsi="Arial" w:cs="Arial"/>
          <w:color w:val="000000"/>
          <w:sz w:val="20"/>
          <w:szCs w:val="20"/>
        </w:rPr>
        <w:t xml:space="preserve"> pa bo zavrnjena.</w:t>
      </w:r>
      <w:r w:rsidRPr="00DA1088">
        <w:rPr>
          <w:rFonts w:ascii="Arial" w:hAnsi="Arial" w:cs="Arial"/>
          <w:color w:val="000000"/>
          <w:sz w:val="20"/>
          <w:szCs w:val="20"/>
          <w:u w:val="single"/>
        </w:rPr>
        <w:t xml:space="preserve"> </w:t>
      </w:r>
    </w:p>
    <w:p w14:paraId="571237A5" w14:textId="77777777" w:rsidR="00E54D19" w:rsidRDefault="00E54D19" w:rsidP="00E54D19">
      <w:pPr>
        <w:spacing w:after="0" w:line="240" w:lineRule="auto"/>
        <w:jc w:val="both"/>
        <w:rPr>
          <w:rFonts w:ascii="Arial" w:hAnsi="Arial" w:cs="Arial"/>
          <w:color w:val="000000"/>
          <w:sz w:val="20"/>
          <w:szCs w:val="20"/>
          <w:lang w:eastAsia="sl-SI"/>
        </w:rPr>
      </w:pPr>
      <w:r w:rsidRPr="0052102F">
        <w:rPr>
          <w:rFonts w:ascii="Arial" w:hAnsi="Arial" w:cs="Arial"/>
          <w:color w:val="000000"/>
          <w:sz w:val="20"/>
          <w:szCs w:val="20"/>
          <w:lang w:eastAsia="sl-SI"/>
        </w:rPr>
        <w:t>Iz nadaljnjega ocenjevanja bodo, ne glede na končno skupno oceno izključene (zavrnjene) vse vloge, ki bodo pri kateremkoli ocenjevalnem merilu prejele 0 točk, razen pri:</w:t>
      </w:r>
    </w:p>
    <w:p w14:paraId="70EDA9C0" w14:textId="77777777" w:rsidR="00E54D19" w:rsidRPr="000A4B07" w:rsidRDefault="00E54D19" w:rsidP="00E54D19">
      <w:pPr>
        <w:numPr>
          <w:ilvl w:val="1"/>
          <w:numId w:val="30"/>
        </w:numPr>
        <w:spacing w:after="0" w:line="240" w:lineRule="auto"/>
        <w:ind w:left="426"/>
        <w:contextualSpacing/>
        <w:jc w:val="both"/>
        <w:rPr>
          <w:rFonts w:ascii="Arial" w:hAnsi="Arial" w:cs="Arial"/>
          <w:sz w:val="20"/>
          <w:szCs w:val="20"/>
        </w:rPr>
      </w:pPr>
      <w:proofErr w:type="spellStart"/>
      <w:r>
        <w:rPr>
          <w:rFonts w:ascii="Arial" w:hAnsi="Arial" w:cs="Arial"/>
          <w:sz w:val="20"/>
          <w:szCs w:val="20"/>
        </w:rPr>
        <w:t>p</w:t>
      </w:r>
      <w:r w:rsidRPr="000A4B07">
        <w:rPr>
          <w:rFonts w:ascii="Arial" w:hAnsi="Arial" w:cs="Arial"/>
          <w:sz w:val="20"/>
          <w:szCs w:val="20"/>
        </w:rPr>
        <w:t>odmerilu</w:t>
      </w:r>
      <w:proofErr w:type="spellEnd"/>
      <w:r w:rsidRPr="000A4B07">
        <w:rPr>
          <w:rFonts w:ascii="Arial" w:hAnsi="Arial" w:cs="Arial"/>
          <w:sz w:val="20"/>
          <w:szCs w:val="20"/>
        </w:rPr>
        <w:t xml:space="preserve"> 2.3. Udeležba na tekmovanjih oz. natečajih s področja inovativnosti</w:t>
      </w:r>
    </w:p>
    <w:p w14:paraId="689631C5" w14:textId="77777777" w:rsidR="00E54D19" w:rsidRPr="000A4B07" w:rsidRDefault="00E54D19" w:rsidP="00E54D19">
      <w:pPr>
        <w:numPr>
          <w:ilvl w:val="1"/>
          <w:numId w:val="30"/>
        </w:numPr>
        <w:spacing w:after="0" w:line="240" w:lineRule="auto"/>
        <w:ind w:left="426"/>
        <w:contextualSpacing/>
        <w:jc w:val="both"/>
        <w:rPr>
          <w:rFonts w:ascii="Arial" w:hAnsi="Arial" w:cs="Arial"/>
          <w:sz w:val="20"/>
          <w:szCs w:val="20"/>
        </w:rPr>
      </w:pPr>
      <w:proofErr w:type="spellStart"/>
      <w:r>
        <w:rPr>
          <w:rFonts w:ascii="Arial" w:hAnsi="Arial" w:cs="Arial"/>
          <w:sz w:val="20"/>
          <w:szCs w:val="20"/>
        </w:rPr>
        <w:t>p</w:t>
      </w:r>
      <w:r w:rsidRPr="000A4B07">
        <w:rPr>
          <w:rFonts w:ascii="Arial" w:hAnsi="Arial" w:cs="Arial"/>
          <w:sz w:val="20"/>
          <w:szCs w:val="20"/>
        </w:rPr>
        <w:t>odmerilu</w:t>
      </w:r>
      <w:proofErr w:type="spellEnd"/>
      <w:r w:rsidRPr="000A4B07">
        <w:rPr>
          <w:rFonts w:ascii="Arial" w:hAnsi="Arial" w:cs="Arial"/>
          <w:sz w:val="20"/>
          <w:szCs w:val="20"/>
        </w:rPr>
        <w:t xml:space="preserve"> 2.4. Vključitev mejne skupine raziskovalcev</w:t>
      </w:r>
    </w:p>
    <w:p w14:paraId="650038B1" w14:textId="77777777" w:rsidR="00E54D19" w:rsidRPr="000A4B07" w:rsidRDefault="00E54D19" w:rsidP="00E54D19">
      <w:pPr>
        <w:numPr>
          <w:ilvl w:val="1"/>
          <w:numId w:val="30"/>
        </w:numPr>
        <w:spacing w:after="0" w:line="240" w:lineRule="auto"/>
        <w:ind w:left="426"/>
        <w:contextualSpacing/>
        <w:jc w:val="both"/>
        <w:rPr>
          <w:rFonts w:ascii="Arial" w:hAnsi="Arial" w:cs="Arial"/>
          <w:sz w:val="20"/>
          <w:szCs w:val="20"/>
        </w:rPr>
      </w:pPr>
      <w:r w:rsidRPr="000A4B07">
        <w:rPr>
          <w:rFonts w:ascii="Arial" w:hAnsi="Arial" w:cs="Arial"/>
          <w:sz w:val="20"/>
          <w:szCs w:val="20"/>
        </w:rPr>
        <w:t xml:space="preserve">merilu 4. </w:t>
      </w:r>
      <w:r>
        <w:rPr>
          <w:rFonts w:ascii="Arial" w:hAnsi="Arial" w:cs="Arial"/>
          <w:sz w:val="20"/>
          <w:szCs w:val="20"/>
        </w:rPr>
        <w:t>Izkazovanje širšega družbenega vpliva - t</w:t>
      </w:r>
      <w:r w:rsidRPr="000A4B07">
        <w:rPr>
          <w:rFonts w:ascii="Arial" w:hAnsi="Arial" w:cs="Arial"/>
          <w:sz w:val="20"/>
          <w:szCs w:val="20"/>
        </w:rPr>
        <w:t>rajnostni poslovni model</w:t>
      </w:r>
    </w:p>
    <w:p w14:paraId="548BCE3E" w14:textId="77777777" w:rsidR="00E54D19" w:rsidRDefault="00E54D19" w:rsidP="006C433C">
      <w:pPr>
        <w:spacing w:after="0" w:line="240" w:lineRule="auto"/>
        <w:rPr>
          <w:rFonts w:ascii="Arial" w:hAnsi="Arial" w:cs="Arial"/>
          <w:color w:val="000000"/>
          <w:sz w:val="20"/>
          <w:szCs w:val="20"/>
        </w:rPr>
      </w:pPr>
    </w:p>
    <w:p w14:paraId="087ABAE4" w14:textId="6258C1E5" w:rsidR="00E72C23" w:rsidRPr="000A4B07" w:rsidRDefault="00E72C23" w:rsidP="00D2512F">
      <w:pPr>
        <w:spacing w:after="0" w:line="240" w:lineRule="auto"/>
        <w:jc w:val="both"/>
        <w:rPr>
          <w:rFonts w:ascii="Arial" w:hAnsi="Arial" w:cs="Arial"/>
          <w:color w:val="000000"/>
          <w:sz w:val="20"/>
          <w:szCs w:val="20"/>
        </w:rPr>
      </w:pPr>
      <w:r>
        <w:rPr>
          <w:rFonts w:ascii="Arial" w:hAnsi="Arial" w:cs="Arial"/>
          <w:color w:val="000000"/>
          <w:sz w:val="20"/>
          <w:szCs w:val="20"/>
        </w:rPr>
        <w:t>Celotno ocenjevanje bodo izvedli zunanji strokovnjaki.</w:t>
      </w:r>
    </w:p>
    <w:p w14:paraId="3813F898" w14:textId="77777777" w:rsidR="00E279B8" w:rsidRDefault="00E279B8" w:rsidP="006C433C">
      <w:pPr>
        <w:spacing w:after="0" w:line="240" w:lineRule="auto"/>
        <w:rPr>
          <w:rFonts w:ascii="Arial" w:hAnsi="Arial" w:cs="Arial"/>
          <w:color w:val="000000"/>
          <w:sz w:val="20"/>
          <w:szCs w:val="20"/>
        </w:rPr>
      </w:pPr>
    </w:p>
    <w:p w14:paraId="7134B5FC" w14:textId="01011EA5" w:rsidR="00E54D19" w:rsidRDefault="00662918" w:rsidP="006C433C">
      <w:pPr>
        <w:spacing w:after="0" w:line="240" w:lineRule="auto"/>
        <w:rPr>
          <w:rFonts w:ascii="Arial" w:hAnsi="Arial" w:cs="Arial"/>
          <w:color w:val="000000"/>
          <w:sz w:val="20"/>
          <w:szCs w:val="20"/>
        </w:rPr>
      </w:pPr>
      <w:proofErr w:type="spellStart"/>
      <w:r>
        <w:rPr>
          <w:rFonts w:ascii="Arial" w:hAnsi="Arial" w:cs="Arial"/>
          <w:color w:val="000000"/>
          <w:sz w:val="20"/>
          <w:szCs w:val="20"/>
        </w:rPr>
        <w:t>Podmerila</w:t>
      </w:r>
      <w:proofErr w:type="spellEnd"/>
      <w:r>
        <w:rPr>
          <w:rFonts w:ascii="Arial" w:hAnsi="Arial" w:cs="Arial"/>
          <w:color w:val="000000"/>
          <w:sz w:val="20"/>
          <w:szCs w:val="20"/>
        </w:rPr>
        <w:t xml:space="preserve"> se ocenjujejo s celimi točkami. </w:t>
      </w:r>
      <w:r w:rsidR="00E54D19">
        <w:rPr>
          <w:rFonts w:ascii="Arial" w:hAnsi="Arial" w:cs="Arial"/>
          <w:color w:val="000000"/>
          <w:sz w:val="20"/>
          <w:szCs w:val="20"/>
        </w:rPr>
        <w:t>V</w:t>
      </w:r>
      <w:r w:rsidR="00E54D19" w:rsidRPr="00E54D19">
        <w:rPr>
          <w:rFonts w:ascii="Arial" w:hAnsi="Arial" w:cs="Arial"/>
          <w:color w:val="000000"/>
          <w:sz w:val="20"/>
          <w:szCs w:val="20"/>
        </w:rPr>
        <w:t xml:space="preserve">sako </w:t>
      </w:r>
      <w:proofErr w:type="spellStart"/>
      <w:r w:rsidR="00E54D19" w:rsidRPr="00E54D19">
        <w:rPr>
          <w:rFonts w:ascii="Arial" w:hAnsi="Arial" w:cs="Arial"/>
          <w:color w:val="000000"/>
          <w:sz w:val="20"/>
          <w:szCs w:val="20"/>
        </w:rPr>
        <w:t>podmerilo</w:t>
      </w:r>
      <w:proofErr w:type="spellEnd"/>
      <w:r w:rsidR="00E54D19" w:rsidRPr="00E54D19">
        <w:rPr>
          <w:rFonts w:ascii="Arial" w:hAnsi="Arial" w:cs="Arial"/>
          <w:color w:val="000000"/>
          <w:sz w:val="20"/>
          <w:szCs w:val="20"/>
        </w:rPr>
        <w:t xml:space="preserve"> ocenita dva ocenjevalca. v kolikor se oceni obeh ocenjevalcev med seboj razlikujeta za več kot 20%, vlogo oceni še tretji ocenjevalec. Končna ocena </w:t>
      </w:r>
      <w:r w:rsidR="00A962DA">
        <w:rPr>
          <w:rFonts w:ascii="Arial" w:hAnsi="Arial" w:cs="Arial"/>
          <w:color w:val="000000"/>
          <w:sz w:val="20"/>
          <w:szCs w:val="20"/>
        </w:rPr>
        <w:t xml:space="preserve">posameznega </w:t>
      </w:r>
      <w:proofErr w:type="spellStart"/>
      <w:r w:rsidR="00A962DA">
        <w:rPr>
          <w:rFonts w:ascii="Arial" w:hAnsi="Arial" w:cs="Arial"/>
          <w:color w:val="000000"/>
          <w:sz w:val="20"/>
          <w:szCs w:val="20"/>
        </w:rPr>
        <w:t>podmerila</w:t>
      </w:r>
      <w:proofErr w:type="spellEnd"/>
      <w:r w:rsidR="00A962DA">
        <w:rPr>
          <w:rFonts w:ascii="Arial" w:hAnsi="Arial" w:cs="Arial"/>
          <w:color w:val="000000"/>
          <w:sz w:val="20"/>
          <w:szCs w:val="20"/>
        </w:rPr>
        <w:t xml:space="preserve"> </w:t>
      </w:r>
      <w:r w:rsidR="00E54D19" w:rsidRPr="00E54D19">
        <w:rPr>
          <w:rFonts w:ascii="Arial" w:hAnsi="Arial" w:cs="Arial"/>
          <w:color w:val="000000"/>
          <w:sz w:val="20"/>
          <w:szCs w:val="20"/>
        </w:rPr>
        <w:t xml:space="preserve">se oblikuje na osnovi povprečja dveh ocen oz. v primeru tretje ocene, na podlagi povprečja najbližjih dveh ocen. </w:t>
      </w:r>
    </w:p>
    <w:p w14:paraId="0E366B6D" w14:textId="77777777" w:rsidR="00E54D19" w:rsidRDefault="00E54D19" w:rsidP="006C433C">
      <w:pPr>
        <w:spacing w:after="0" w:line="240" w:lineRule="auto"/>
        <w:rPr>
          <w:rFonts w:ascii="Arial" w:hAnsi="Arial" w:cs="Arial"/>
          <w:color w:val="000000"/>
          <w:sz w:val="20"/>
          <w:szCs w:val="20"/>
        </w:rPr>
      </w:pPr>
    </w:p>
    <w:p w14:paraId="7DC2A06A" w14:textId="12DB1A76" w:rsidR="00BF519B" w:rsidRDefault="00A962DA" w:rsidP="006C433C">
      <w:pPr>
        <w:spacing w:after="0" w:line="240" w:lineRule="auto"/>
        <w:rPr>
          <w:rFonts w:ascii="Arial" w:hAnsi="Arial" w:cs="Arial"/>
          <w:color w:val="000000"/>
          <w:sz w:val="20"/>
          <w:szCs w:val="20"/>
        </w:rPr>
      </w:pPr>
      <w:r>
        <w:rPr>
          <w:rFonts w:ascii="Arial" w:hAnsi="Arial" w:cs="Arial"/>
          <w:color w:val="000000"/>
          <w:sz w:val="20"/>
          <w:szCs w:val="20"/>
        </w:rPr>
        <w:t>K</w:t>
      </w:r>
      <w:r w:rsidR="00E54D19">
        <w:rPr>
          <w:rFonts w:ascii="Arial" w:hAnsi="Arial" w:cs="Arial"/>
          <w:color w:val="000000"/>
          <w:sz w:val="20"/>
          <w:szCs w:val="20"/>
        </w:rPr>
        <w:t xml:space="preserve">ončna ocena vloge je seštevek </w:t>
      </w:r>
      <w:r>
        <w:rPr>
          <w:rFonts w:ascii="Arial" w:hAnsi="Arial" w:cs="Arial"/>
          <w:color w:val="000000"/>
          <w:sz w:val="20"/>
          <w:szCs w:val="20"/>
        </w:rPr>
        <w:t xml:space="preserve">ocen </w:t>
      </w:r>
      <w:r w:rsidR="00E54D19">
        <w:rPr>
          <w:rFonts w:ascii="Arial" w:hAnsi="Arial" w:cs="Arial"/>
          <w:color w:val="000000"/>
          <w:sz w:val="20"/>
          <w:szCs w:val="20"/>
        </w:rPr>
        <w:t>posameznih meril.</w:t>
      </w:r>
    </w:p>
    <w:p w14:paraId="2E90ECC2" w14:textId="77777777" w:rsidR="00CF59DB" w:rsidRPr="00864AC4" w:rsidRDefault="00CF59DB" w:rsidP="006C433C">
      <w:pPr>
        <w:spacing w:after="0" w:line="240" w:lineRule="auto"/>
        <w:rPr>
          <w:rFonts w:ascii="Arial" w:hAnsi="Arial" w:cs="Arial"/>
          <w:color w:val="000000"/>
          <w:sz w:val="20"/>
          <w:szCs w:val="20"/>
        </w:rPr>
        <w:sectPr w:rsidR="00CF59DB" w:rsidRPr="00864AC4" w:rsidSect="006A7C16">
          <w:footerReference w:type="first" r:id="rId32"/>
          <w:pgSz w:w="16838" w:h="11906" w:orient="landscape"/>
          <w:pgMar w:top="1417" w:right="1417" w:bottom="1417" w:left="1417" w:header="708" w:footer="708" w:gutter="0"/>
          <w:pgNumType w:chapStyle="1"/>
          <w:cols w:space="708"/>
          <w:titlePg/>
          <w:docGrid w:linePitch="360"/>
        </w:sectPr>
      </w:pPr>
    </w:p>
    <w:p w14:paraId="08D797D6" w14:textId="77777777" w:rsidR="000B4947" w:rsidRPr="00A60CC1" w:rsidRDefault="000B4947"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6</w:t>
      </w:r>
      <w:r w:rsidR="00FA72A6">
        <w:rPr>
          <w:rFonts w:ascii="Arial" w:hAnsi="Arial" w:cs="Arial"/>
          <w:sz w:val="24"/>
          <w:szCs w:val="24"/>
        </w:rPr>
        <w:t>.</w:t>
      </w:r>
      <w:r w:rsidRPr="00A60CC1">
        <w:rPr>
          <w:rFonts w:ascii="Arial" w:hAnsi="Arial" w:cs="Arial"/>
          <w:sz w:val="24"/>
          <w:szCs w:val="24"/>
        </w:rPr>
        <w:t xml:space="preserve"> </w:t>
      </w:r>
      <w:r>
        <w:rPr>
          <w:rFonts w:ascii="Arial" w:hAnsi="Arial" w:cs="Arial"/>
          <w:sz w:val="24"/>
          <w:szCs w:val="24"/>
        </w:rPr>
        <w:t>RRI projekt</w:t>
      </w:r>
    </w:p>
    <w:p w14:paraId="51E8998C" w14:textId="77777777" w:rsidR="000B4947" w:rsidRDefault="000B4947" w:rsidP="006C433C">
      <w:pPr>
        <w:spacing w:after="0" w:line="240" w:lineRule="auto"/>
        <w:jc w:val="both"/>
        <w:rPr>
          <w:rFonts w:ascii="Arial" w:hAnsi="Arial" w:cs="Arial"/>
          <w:sz w:val="20"/>
          <w:szCs w:val="20"/>
          <w:lang w:eastAsia="sl-SI"/>
        </w:rPr>
      </w:pPr>
    </w:p>
    <w:p w14:paraId="63578186" w14:textId="70D46403" w:rsidR="000B4947" w:rsidRDefault="000B4947" w:rsidP="006C433C">
      <w:pPr>
        <w:spacing w:after="0" w:line="240" w:lineRule="auto"/>
        <w:jc w:val="both"/>
        <w:rPr>
          <w:rFonts w:ascii="Arial" w:hAnsi="Arial" w:cs="Arial"/>
          <w:sz w:val="20"/>
          <w:szCs w:val="20"/>
          <w:lang w:eastAsia="sl-SI"/>
        </w:rPr>
      </w:pPr>
      <w:r>
        <w:rPr>
          <w:rFonts w:ascii="Arial" w:hAnsi="Arial" w:cs="Arial"/>
          <w:sz w:val="20"/>
          <w:szCs w:val="20"/>
          <w:lang w:eastAsia="sl-SI"/>
        </w:rPr>
        <w:t xml:space="preserve">Najnižja vrednost sofinanciranja RRI projekta znaša najmanj 50.000,00 </w:t>
      </w:r>
      <w:r w:rsidR="00050002">
        <w:rPr>
          <w:rFonts w:ascii="Arial" w:hAnsi="Arial" w:cs="Arial"/>
          <w:sz w:val="20"/>
          <w:szCs w:val="20"/>
          <w:lang w:eastAsia="sl-SI"/>
        </w:rPr>
        <w:t>EUR</w:t>
      </w:r>
      <w:r>
        <w:rPr>
          <w:rFonts w:ascii="Arial" w:hAnsi="Arial" w:cs="Arial"/>
          <w:sz w:val="20"/>
          <w:szCs w:val="20"/>
          <w:lang w:eastAsia="sl-SI"/>
        </w:rPr>
        <w:t xml:space="preserve">, najvišja vrednost pa 200.000,00 </w:t>
      </w:r>
      <w:r w:rsidR="00050002">
        <w:rPr>
          <w:rFonts w:ascii="Arial" w:hAnsi="Arial" w:cs="Arial"/>
          <w:sz w:val="20"/>
          <w:szCs w:val="20"/>
          <w:lang w:eastAsia="sl-SI"/>
        </w:rPr>
        <w:t>EUR</w:t>
      </w:r>
      <w:r>
        <w:rPr>
          <w:rFonts w:ascii="Arial" w:hAnsi="Arial" w:cs="Arial"/>
          <w:sz w:val="20"/>
          <w:szCs w:val="20"/>
          <w:lang w:eastAsia="sl-SI"/>
        </w:rPr>
        <w:t>. Kolikor bo po zaključku projekta ugotovljeno, da vrednost projekta znaša manj kot 50.000,00 €, lahko agencija odstopi od pogodbe.</w:t>
      </w:r>
    </w:p>
    <w:p w14:paraId="2F10E093" w14:textId="77777777" w:rsidR="000B4947" w:rsidRDefault="000B4947" w:rsidP="006C433C">
      <w:pPr>
        <w:spacing w:after="0" w:line="240" w:lineRule="auto"/>
        <w:jc w:val="both"/>
        <w:rPr>
          <w:rFonts w:ascii="Arial" w:hAnsi="Arial" w:cs="Arial"/>
          <w:sz w:val="20"/>
          <w:szCs w:val="20"/>
          <w:lang w:eastAsia="sl-SI"/>
        </w:rPr>
      </w:pPr>
    </w:p>
    <w:p w14:paraId="35843AA6" w14:textId="7800AE59" w:rsidR="000B4947" w:rsidRDefault="000B4947" w:rsidP="006C433C">
      <w:pPr>
        <w:spacing w:after="0" w:line="240" w:lineRule="auto"/>
        <w:jc w:val="both"/>
        <w:rPr>
          <w:rFonts w:ascii="Arial" w:hAnsi="Arial" w:cs="Arial"/>
          <w:sz w:val="20"/>
          <w:szCs w:val="20"/>
          <w:lang w:eastAsia="sl-SI"/>
        </w:rPr>
      </w:pPr>
      <w:r>
        <w:rPr>
          <w:rFonts w:ascii="Arial" w:hAnsi="Arial" w:cs="Arial"/>
          <w:sz w:val="20"/>
          <w:szCs w:val="20"/>
          <w:lang w:eastAsia="sl-SI"/>
        </w:rPr>
        <w:t xml:space="preserve">Zgornja meja trajanja projekta je </w:t>
      </w:r>
      <w:r w:rsidRPr="00492E54">
        <w:rPr>
          <w:rFonts w:ascii="Arial" w:hAnsi="Arial" w:cs="Arial"/>
          <w:sz w:val="20"/>
          <w:szCs w:val="20"/>
          <w:u w:val="single"/>
          <w:lang w:eastAsia="sl-SI"/>
        </w:rPr>
        <w:t>največ</w:t>
      </w:r>
      <w:r>
        <w:rPr>
          <w:rFonts w:ascii="Arial" w:hAnsi="Arial" w:cs="Arial"/>
          <w:sz w:val="20"/>
          <w:szCs w:val="20"/>
          <w:lang w:eastAsia="sl-SI"/>
        </w:rPr>
        <w:t xml:space="preserve"> 18 mesecev ter se ne sme pričeti izvajati pred datumom izdaje sklepa o </w:t>
      </w:r>
      <w:r w:rsidR="004B06BF">
        <w:rPr>
          <w:rFonts w:ascii="Arial" w:hAnsi="Arial" w:cs="Arial"/>
          <w:sz w:val="20"/>
          <w:szCs w:val="20"/>
          <w:lang w:eastAsia="sl-SI"/>
        </w:rPr>
        <w:t>sofinanciranju s strani agencije.</w:t>
      </w:r>
      <w:r>
        <w:rPr>
          <w:rFonts w:ascii="Arial" w:hAnsi="Arial" w:cs="Arial"/>
          <w:sz w:val="20"/>
          <w:szCs w:val="20"/>
          <w:lang w:eastAsia="sl-SI"/>
        </w:rPr>
        <w:t xml:space="preserve"> Predvideno trajanje projekta prijavitelj določi v vlogi (Obrazec 3: RRI projekt).</w:t>
      </w:r>
    </w:p>
    <w:p w14:paraId="2CCAC494" w14:textId="77777777" w:rsidR="000B4947" w:rsidRDefault="000B4947" w:rsidP="006C433C">
      <w:pPr>
        <w:spacing w:after="0" w:line="240" w:lineRule="auto"/>
        <w:jc w:val="both"/>
        <w:rPr>
          <w:rFonts w:ascii="Arial" w:hAnsi="Arial" w:cs="Arial"/>
          <w:sz w:val="20"/>
          <w:szCs w:val="20"/>
          <w:lang w:eastAsia="sl-SI"/>
        </w:rPr>
      </w:pPr>
    </w:p>
    <w:p w14:paraId="79E4262C" w14:textId="4D2D880A" w:rsidR="000B4947" w:rsidRDefault="000B4947" w:rsidP="006C433C">
      <w:pPr>
        <w:spacing w:after="0" w:line="240" w:lineRule="auto"/>
        <w:jc w:val="both"/>
        <w:rPr>
          <w:rFonts w:ascii="Arial" w:hAnsi="Arial" w:cs="Arial"/>
          <w:sz w:val="20"/>
          <w:szCs w:val="20"/>
          <w:lang w:eastAsia="sl-SI"/>
        </w:rPr>
      </w:pPr>
      <w:r>
        <w:rPr>
          <w:rFonts w:ascii="Arial" w:hAnsi="Arial" w:cs="Arial"/>
          <w:sz w:val="20"/>
          <w:szCs w:val="20"/>
          <w:lang w:eastAsia="sl-SI"/>
        </w:rPr>
        <w:t xml:space="preserve">Delež sofinanciranja </w:t>
      </w:r>
      <w:r w:rsidR="0036618B">
        <w:rPr>
          <w:rFonts w:ascii="Arial" w:hAnsi="Arial" w:cs="Arial"/>
          <w:sz w:val="20"/>
          <w:szCs w:val="20"/>
          <w:lang w:eastAsia="sl-SI"/>
        </w:rPr>
        <w:t xml:space="preserve">je odvisen </w:t>
      </w:r>
      <w:r>
        <w:rPr>
          <w:rFonts w:ascii="Arial" w:hAnsi="Arial" w:cs="Arial"/>
          <w:sz w:val="20"/>
          <w:szCs w:val="20"/>
          <w:lang w:eastAsia="sl-SI"/>
        </w:rPr>
        <w:t>od velikosti podjetja</w:t>
      </w:r>
      <w:r w:rsidR="0036618B">
        <w:rPr>
          <w:rFonts w:ascii="Arial" w:hAnsi="Arial" w:cs="Arial"/>
          <w:sz w:val="20"/>
          <w:szCs w:val="20"/>
          <w:lang w:eastAsia="sl-SI"/>
        </w:rPr>
        <w:t>, ki se določi</w:t>
      </w:r>
      <w:r>
        <w:rPr>
          <w:rFonts w:ascii="Arial" w:hAnsi="Arial" w:cs="Arial"/>
          <w:sz w:val="20"/>
          <w:szCs w:val="20"/>
          <w:lang w:eastAsia="sl-SI"/>
        </w:rPr>
        <w:t xml:space="preserve"> v skladu s Prilogo I</w:t>
      </w:r>
      <w:r w:rsidR="003D1567">
        <w:rPr>
          <w:rFonts w:ascii="Arial" w:hAnsi="Arial" w:cs="Arial"/>
          <w:sz w:val="20"/>
          <w:szCs w:val="20"/>
          <w:lang w:eastAsia="sl-SI"/>
        </w:rPr>
        <w:t xml:space="preserve"> Uredbe Komisije (EU) št. 651/2014,</w:t>
      </w:r>
      <w:r>
        <w:rPr>
          <w:rFonts w:ascii="Arial" w:hAnsi="Arial" w:cs="Arial"/>
          <w:sz w:val="20"/>
          <w:szCs w:val="20"/>
          <w:lang w:eastAsia="sl-SI"/>
        </w:rPr>
        <w:t xml:space="preserve"> pri čemer maksimalni delež za </w:t>
      </w:r>
      <w:proofErr w:type="spellStart"/>
      <w:r>
        <w:rPr>
          <w:rFonts w:ascii="Arial" w:hAnsi="Arial" w:cs="Arial"/>
          <w:sz w:val="20"/>
          <w:szCs w:val="20"/>
          <w:lang w:eastAsia="sl-SI"/>
        </w:rPr>
        <w:t>mikro</w:t>
      </w:r>
      <w:proofErr w:type="spellEnd"/>
      <w:r>
        <w:rPr>
          <w:rFonts w:ascii="Arial" w:hAnsi="Arial" w:cs="Arial"/>
          <w:sz w:val="20"/>
          <w:szCs w:val="20"/>
          <w:lang w:eastAsia="sl-SI"/>
        </w:rPr>
        <w:t xml:space="preserve"> in mala podjetja znaša </w:t>
      </w:r>
      <w:r w:rsidRPr="00492E54">
        <w:rPr>
          <w:rFonts w:ascii="Arial" w:hAnsi="Arial" w:cs="Arial"/>
          <w:sz w:val="20"/>
          <w:szCs w:val="20"/>
          <w:u w:val="single"/>
          <w:lang w:eastAsia="sl-SI"/>
        </w:rPr>
        <w:t>do</w:t>
      </w:r>
      <w:r>
        <w:rPr>
          <w:rFonts w:ascii="Arial" w:hAnsi="Arial" w:cs="Arial"/>
          <w:sz w:val="20"/>
          <w:szCs w:val="20"/>
          <w:lang w:eastAsia="sl-SI"/>
        </w:rPr>
        <w:t xml:space="preserve"> 45%, za srednje velika podjetja </w:t>
      </w:r>
      <w:r w:rsidRPr="00492E54">
        <w:rPr>
          <w:rFonts w:ascii="Arial" w:hAnsi="Arial" w:cs="Arial"/>
          <w:sz w:val="20"/>
          <w:szCs w:val="20"/>
          <w:u w:val="single"/>
          <w:lang w:eastAsia="sl-SI"/>
        </w:rPr>
        <w:t>do</w:t>
      </w:r>
      <w:r>
        <w:rPr>
          <w:rFonts w:ascii="Arial" w:hAnsi="Arial" w:cs="Arial"/>
          <w:sz w:val="20"/>
          <w:szCs w:val="20"/>
          <w:lang w:eastAsia="sl-SI"/>
        </w:rPr>
        <w:t xml:space="preserve"> 35%</w:t>
      </w:r>
      <w:r w:rsidR="00050002">
        <w:rPr>
          <w:rFonts w:ascii="Arial" w:hAnsi="Arial" w:cs="Arial"/>
          <w:sz w:val="20"/>
          <w:szCs w:val="20"/>
          <w:lang w:eastAsia="sl-SI"/>
        </w:rPr>
        <w:t>, za velika podjetja pa do 25%</w:t>
      </w:r>
      <w:r>
        <w:rPr>
          <w:rFonts w:ascii="Arial" w:hAnsi="Arial" w:cs="Arial"/>
          <w:sz w:val="20"/>
          <w:szCs w:val="20"/>
          <w:lang w:eastAsia="sl-SI"/>
        </w:rPr>
        <w:t xml:space="preserve"> vrednosti upravičenih stroškov.</w:t>
      </w:r>
    </w:p>
    <w:p w14:paraId="40995FF8" w14:textId="77777777" w:rsidR="0036618B" w:rsidRDefault="0036618B" w:rsidP="006C433C">
      <w:pPr>
        <w:spacing w:after="0" w:line="240" w:lineRule="auto"/>
        <w:jc w:val="both"/>
        <w:rPr>
          <w:rFonts w:ascii="Arial" w:hAnsi="Arial" w:cs="Arial"/>
          <w:sz w:val="20"/>
          <w:szCs w:val="20"/>
          <w:lang w:eastAsia="sl-SI"/>
        </w:rPr>
      </w:pPr>
    </w:p>
    <w:p w14:paraId="57037BD8" w14:textId="77777777" w:rsidR="000B4947" w:rsidRDefault="004256A0" w:rsidP="006C433C">
      <w:pPr>
        <w:spacing w:after="0" w:line="240" w:lineRule="auto"/>
        <w:jc w:val="both"/>
        <w:rPr>
          <w:rFonts w:ascii="Arial" w:hAnsi="Arial" w:cs="Arial"/>
          <w:sz w:val="20"/>
          <w:szCs w:val="20"/>
          <w:lang w:eastAsia="sl-SI"/>
        </w:rPr>
      </w:pPr>
      <w:r>
        <w:rPr>
          <w:rFonts w:ascii="Arial" w:hAnsi="Arial" w:cs="Arial"/>
          <w:sz w:val="20"/>
          <w:szCs w:val="20"/>
          <w:lang w:eastAsia="sl-SI"/>
        </w:rPr>
        <w:t xml:space="preserve">Prijavitelj mora v vlogi na javni razpis natančno opredeliti finančno konstrukcijo projekta ter mora imeti </w:t>
      </w:r>
      <w:r w:rsidR="000B4947">
        <w:rPr>
          <w:rFonts w:ascii="Arial" w:hAnsi="Arial" w:cs="Arial"/>
          <w:sz w:val="20"/>
          <w:szCs w:val="20"/>
          <w:lang w:eastAsia="sl-SI"/>
        </w:rPr>
        <w:t>zagotovljena sredstva za zaprtje finančne konstrukcije.</w:t>
      </w:r>
      <w:r>
        <w:rPr>
          <w:rFonts w:ascii="Arial" w:hAnsi="Arial" w:cs="Arial"/>
          <w:sz w:val="20"/>
          <w:szCs w:val="20"/>
          <w:lang w:eastAsia="sl-SI"/>
        </w:rPr>
        <w:t xml:space="preserve"> Pri izvajanju projekta so dovoljene manjše spremem</w:t>
      </w:r>
      <w:r w:rsidR="00074E6C">
        <w:rPr>
          <w:rFonts w:ascii="Arial" w:hAnsi="Arial" w:cs="Arial"/>
          <w:sz w:val="20"/>
          <w:szCs w:val="20"/>
          <w:lang w:eastAsia="sl-SI"/>
        </w:rPr>
        <w:t>be brez odobritve skrbnika (do 10</w:t>
      </w:r>
      <w:r>
        <w:rPr>
          <w:rFonts w:ascii="Arial" w:hAnsi="Arial" w:cs="Arial"/>
          <w:sz w:val="20"/>
          <w:szCs w:val="20"/>
          <w:lang w:eastAsia="sl-SI"/>
        </w:rPr>
        <w:t>% stroškov pri posamezni kategoriji). V pr</w:t>
      </w:r>
      <w:r w:rsidR="00074E6C">
        <w:rPr>
          <w:rFonts w:ascii="Arial" w:hAnsi="Arial" w:cs="Arial"/>
          <w:sz w:val="20"/>
          <w:szCs w:val="20"/>
          <w:lang w:eastAsia="sl-SI"/>
        </w:rPr>
        <w:t>imeru sprememb, ki so večje od 10</w:t>
      </w:r>
      <w:r>
        <w:rPr>
          <w:rFonts w:ascii="Arial" w:hAnsi="Arial" w:cs="Arial"/>
          <w:sz w:val="20"/>
          <w:szCs w:val="20"/>
          <w:lang w:eastAsia="sl-SI"/>
        </w:rPr>
        <w:t xml:space="preserve">%, je potrebna predhodna odobritev skrbnika pogodbe. Če predhodna odobritev ni mogoča zaradi nastanka nepredvidenih sprememb, je upravičenec dolžan obvestiti skrbnika o spremembi takoj, ko ta nastane, oziroma najkasneje v 8-ih dneh po nastanku, v nasprotnem primeru lahko skrbnik spremembo zavrne in stroškov, ki so nastali s spremembo, ne prizna. Dovoljene so spremembe, ki nastanejo zaradi spremenjenih okoliščin, na katere upravičenec ni imel vpliva in jih ob skrbnem načrtovanju ob prijavi projekta ni mogel vnaprej predvideti. </w:t>
      </w:r>
    </w:p>
    <w:p w14:paraId="3BB2E3A3" w14:textId="77777777" w:rsidR="004256A0" w:rsidRDefault="004256A0" w:rsidP="006C433C">
      <w:pPr>
        <w:spacing w:after="0" w:line="240" w:lineRule="auto"/>
        <w:jc w:val="both"/>
        <w:rPr>
          <w:rFonts w:ascii="Arial" w:hAnsi="Arial" w:cs="Arial"/>
          <w:sz w:val="20"/>
          <w:szCs w:val="20"/>
          <w:lang w:eastAsia="sl-SI"/>
        </w:rPr>
      </w:pPr>
    </w:p>
    <w:p w14:paraId="58D3B9B5" w14:textId="77777777" w:rsidR="004256A0" w:rsidRDefault="004256A0" w:rsidP="006C433C">
      <w:pPr>
        <w:spacing w:after="0" w:line="240" w:lineRule="auto"/>
        <w:jc w:val="both"/>
        <w:rPr>
          <w:rFonts w:ascii="Arial" w:hAnsi="Arial" w:cs="Arial"/>
          <w:sz w:val="20"/>
          <w:szCs w:val="20"/>
          <w:lang w:eastAsia="sl-SI"/>
        </w:rPr>
      </w:pPr>
      <w:r>
        <w:rPr>
          <w:rFonts w:ascii="Arial" w:hAnsi="Arial" w:cs="Arial"/>
          <w:sz w:val="20"/>
          <w:szCs w:val="20"/>
          <w:lang w:eastAsia="sl-SI"/>
        </w:rPr>
        <w:t xml:space="preserve">Upravičenec je ves čas trajanja projekta dolžan skrbeti za to, da je sorazmerje stroškov po kategorijah enako napovedi v vlogi (vključujoč </w:t>
      </w:r>
      <w:r w:rsidR="00074E6C">
        <w:rPr>
          <w:rFonts w:ascii="Arial" w:hAnsi="Arial" w:cs="Arial"/>
          <w:sz w:val="20"/>
          <w:szCs w:val="20"/>
          <w:lang w:eastAsia="sl-SI"/>
        </w:rPr>
        <w:t>10</w:t>
      </w:r>
      <w:r>
        <w:rPr>
          <w:rFonts w:ascii="Arial" w:hAnsi="Arial" w:cs="Arial"/>
          <w:sz w:val="20"/>
          <w:szCs w:val="20"/>
          <w:lang w:eastAsia="sl-SI"/>
        </w:rPr>
        <w:t>% spremembo). Dejanska realizacija razmerja stroškov se s strani skrbnika nadz</w:t>
      </w:r>
      <w:r w:rsidR="00565A3F">
        <w:rPr>
          <w:rFonts w:ascii="Arial" w:hAnsi="Arial" w:cs="Arial"/>
          <w:sz w:val="20"/>
          <w:szCs w:val="20"/>
          <w:lang w:eastAsia="sl-SI"/>
        </w:rPr>
        <w:t>i</w:t>
      </w:r>
      <w:r>
        <w:rPr>
          <w:rFonts w:ascii="Arial" w:hAnsi="Arial" w:cs="Arial"/>
          <w:sz w:val="20"/>
          <w:szCs w:val="20"/>
          <w:lang w:eastAsia="sl-SI"/>
        </w:rPr>
        <w:t>ra le ob predložitvi zadnjega zahtevka za izplačilo, ko se po potrebi izvedejo tudi ustrezni popravki in korektivni ukrepi (delna zavrnitev stroškov, ali po potrebi vračilo sredstev).</w:t>
      </w:r>
    </w:p>
    <w:p w14:paraId="4D883842" w14:textId="77777777" w:rsidR="000B4947" w:rsidRDefault="000B4947" w:rsidP="006C433C">
      <w:pPr>
        <w:spacing w:after="0" w:line="240" w:lineRule="auto"/>
        <w:jc w:val="both"/>
        <w:rPr>
          <w:rFonts w:ascii="Arial" w:hAnsi="Arial" w:cs="Arial"/>
          <w:sz w:val="20"/>
          <w:szCs w:val="20"/>
          <w:lang w:eastAsia="sl-SI"/>
        </w:rPr>
      </w:pPr>
    </w:p>
    <w:p w14:paraId="7DE31E34" w14:textId="77777777" w:rsidR="000B4947" w:rsidRDefault="000B4947" w:rsidP="006C433C">
      <w:pPr>
        <w:spacing w:line="240" w:lineRule="auto"/>
        <w:jc w:val="both"/>
        <w:rPr>
          <w:rFonts w:ascii="Arial" w:hAnsi="Arial" w:cs="Arial"/>
          <w:sz w:val="20"/>
          <w:szCs w:val="20"/>
        </w:rPr>
      </w:pPr>
      <w:r w:rsidRPr="00A353AB">
        <w:rPr>
          <w:rFonts w:ascii="Arial" w:hAnsi="Arial" w:cs="Arial"/>
          <w:sz w:val="20"/>
          <w:szCs w:val="20"/>
        </w:rPr>
        <w:t xml:space="preserve">Prijavitelj mora v vlogi </w:t>
      </w:r>
      <w:r w:rsidRPr="00492E54">
        <w:rPr>
          <w:rFonts w:ascii="Arial" w:hAnsi="Arial" w:cs="Arial"/>
          <w:b/>
          <w:sz w:val="20"/>
          <w:szCs w:val="20"/>
        </w:rPr>
        <w:t xml:space="preserve">realno prikazati načrtovane cilje </w:t>
      </w:r>
      <w:r>
        <w:rPr>
          <w:rFonts w:ascii="Arial" w:hAnsi="Arial" w:cs="Arial"/>
          <w:b/>
          <w:sz w:val="20"/>
          <w:szCs w:val="20"/>
        </w:rPr>
        <w:t xml:space="preserve">in finančno konstrukcijo </w:t>
      </w:r>
      <w:r w:rsidRPr="00492E54">
        <w:rPr>
          <w:rFonts w:ascii="Arial" w:hAnsi="Arial" w:cs="Arial"/>
          <w:b/>
          <w:sz w:val="20"/>
          <w:szCs w:val="20"/>
        </w:rPr>
        <w:t>RRI projekta</w:t>
      </w:r>
      <w:r w:rsidRPr="00A353AB">
        <w:rPr>
          <w:rFonts w:ascii="Arial" w:hAnsi="Arial" w:cs="Arial"/>
          <w:sz w:val="20"/>
          <w:szCs w:val="20"/>
        </w:rPr>
        <w:t xml:space="preserve">. Preveč optimistična pričakovanja lahko privedejo do nedoseganja zastavljenih ciljev in so lahko podlaga za zahtevo za vračilo prejetih sredstev. Podatki iz </w:t>
      </w:r>
      <w:r>
        <w:rPr>
          <w:rFonts w:ascii="Arial" w:hAnsi="Arial" w:cs="Arial"/>
          <w:sz w:val="20"/>
          <w:szCs w:val="20"/>
        </w:rPr>
        <w:t>vloge prijavitelja</w:t>
      </w:r>
      <w:r w:rsidRPr="00A353AB">
        <w:rPr>
          <w:rFonts w:ascii="Arial" w:hAnsi="Arial" w:cs="Arial"/>
          <w:sz w:val="20"/>
          <w:szCs w:val="20"/>
        </w:rPr>
        <w:t xml:space="preserve"> bodo osnova za spremljanje pričakovanih rezultatov in bodo kot takšni tudi priloga pogodbe o sofinanciranju.</w:t>
      </w:r>
    </w:p>
    <w:p w14:paraId="0D0AB61E" w14:textId="77777777" w:rsidR="000B4947" w:rsidRDefault="000B4947" w:rsidP="006C433C">
      <w:pPr>
        <w:spacing w:line="240" w:lineRule="auto"/>
        <w:jc w:val="both"/>
        <w:rPr>
          <w:rFonts w:ascii="Arial" w:hAnsi="Arial" w:cs="Arial"/>
          <w:sz w:val="20"/>
          <w:szCs w:val="20"/>
        </w:rPr>
      </w:pPr>
    </w:p>
    <w:p w14:paraId="6EF94EE0" w14:textId="77777777" w:rsidR="007F101C" w:rsidRPr="00567A20" w:rsidRDefault="007F101C" w:rsidP="006C433C">
      <w:pPr>
        <w:pStyle w:val="Naslov1"/>
        <w:numPr>
          <w:ilvl w:val="0"/>
          <w:numId w:val="0"/>
        </w:numPr>
        <w:spacing w:before="0" w:after="0" w:line="240" w:lineRule="auto"/>
        <w:rPr>
          <w:rFonts w:ascii="Arial" w:hAnsi="Arial" w:cs="Arial"/>
          <w:sz w:val="24"/>
          <w:szCs w:val="24"/>
        </w:rPr>
      </w:pPr>
      <w:r>
        <w:rPr>
          <w:rFonts w:ascii="Arial" w:hAnsi="Arial" w:cs="Arial"/>
          <w:sz w:val="24"/>
          <w:szCs w:val="24"/>
        </w:rPr>
        <w:t>7</w:t>
      </w:r>
      <w:r w:rsidR="00FA72A6">
        <w:rPr>
          <w:rFonts w:ascii="Arial" w:hAnsi="Arial" w:cs="Arial"/>
          <w:sz w:val="24"/>
          <w:szCs w:val="24"/>
        </w:rPr>
        <w:t>.</w:t>
      </w:r>
      <w:r>
        <w:rPr>
          <w:rFonts w:ascii="Arial" w:hAnsi="Arial" w:cs="Arial"/>
          <w:sz w:val="24"/>
          <w:szCs w:val="24"/>
        </w:rPr>
        <w:t xml:space="preserve"> </w:t>
      </w:r>
      <w:r w:rsidRPr="00567A20">
        <w:rPr>
          <w:rFonts w:ascii="Arial" w:hAnsi="Arial" w:cs="Arial"/>
          <w:sz w:val="24"/>
          <w:szCs w:val="24"/>
        </w:rPr>
        <w:t>Določitev velikosti podjetja</w:t>
      </w:r>
    </w:p>
    <w:p w14:paraId="6D53C722" w14:textId="77777777" w:rsidR="007F101C" w:rsidRPr="00B9011D" w:rsidRDefault="007F101C" w:rsidP="006C433C">
      <w:pPr>
        <w:spacing w:after="0" w:line="240" w:lineRule="auto"/>
        <w:jc w:val="both"/>
        <w:rPr>
          <w:rFonts w:ascii="Arial" w:hAnsi="Arial" w:cs="Arial"/>
          <w:sz w:val="20"/>
          <w:szCs w:val="20"/>
        </w:rPr>
      </w:pPr>
    </w:p>
    <w:p w14:paraId="420B4296" w14:textId="77777777" w:rsidR="007F101C" w:rsidRPr="006B6D3A" w:rsidRDefault="007F101C" w:rsidP="006C433C">
      <w:pPr>
        <w:autoSpaceDE w:val="0"/>
        <w:autoSpaceDN w:val="0"/>
        <w:adjustRightInd w:val="0"/>
        <w:spacing w:after="0" w:line="240" w:lineRule="auto"/>
        <w:jc w:val="both"/>
        <w:rPr>
          <w:rFonts w:ascii="Arial" w:hAnsi="Arial" w:cs="Arial"/>
          <w:sz w:val="20"/>
          <w:szCs w:val="20"/>
          <w:u w:val="single"/>
          <w:lang w:eastAsia="sl-SI"/>
        </w:rPr>
      </w:pPr>
      <w:r w:rsidRPr="006B6D3A">
        <w:rPr>
          <w:rFonts w:ascii="Arial" w:hAnsi="Arial" w:cs="Arial"/>
          <w:sz w:val="20"/>
          <w:szCs w:val="20"/>
          <w:u w:val="single"/>
          <w:lang w:eastAsia="sl-SI"/>
        </w:rPr>
        <w:t>Agencija ne tolmači velikosti potencialnih prijaviteljev v skladu s Prilogo I Uredbe Komisije (EU) št. 651/2014</w:t>
      </w:r>
      <w:r w:rsidR="00644C14" w:rsidRPr="006B6D3A">
        <w:rPr>
          <w:rFonts w:ascii="Arial" w:hAnsi="Arial" w:cs="Arial"/>
          <w:sz w:val="20"/>
          <w:szCs w:val="20"/>
          <w:u w:val="single"/>
          <w:lang w:eastAsia="sl-SI"/>
        </w:rPr>
        <w:t xml:space="preserve"> v fazi postavljanja vprašanj potencialnih prijaviteljev.</w:t>
      </w:r>
    </w:p>
    <w:p w14:paraId="4506493C" w14:textId="77777777" w:rsidR="007F101C" w:rsidRPr="006B6D3A" w:rsidRDefault="007F101C" w:rsidP="006C433C">
      <w:pPr>
        <w:autoSpaceDE w:val="0"/>
        <w:autoSpaceDN w:val="0"/>
        <w:adjustRightInd w:val="0"/>
        <w:spacing w:after="0" w:line="240" w:lineRule="auto"/>
        <w:jc w:val="both"/>
        <w:rPr>
          <w:rFonts w:ascii="Arial" w:hAnsi="Arial" w:cs="Arial"/>
          <w:sz w:val="20"/>
          <w:szCs w:val="20"/>
          <w:u w:val="single"/>
          <w:lang w:eastAsia="sl-SI"/>
        </w:rPr>
      </w:pPr>
    </w:p>
    <w:p w14:paraId="1D346D59"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Velikost podjetja in število zaposlenih se določi v skladu s </w:t>
      </w:r>
      <w:r w:rsidRPr="00B9011D">
        <w:rPr>
          <w:rFonts w:ascii="Arial" w:hAnsi="Arial" w:cs="Arial"/>
          <w:sz w:val="20"/>
          <w:szCs w:val="20"/>
        </w:rPr>
        <w:t xml:space="preserve"> Prilogo I Uredbe Komisije (EU) št. 651/2014</w:t>
      </w:r>
      <w:r w:rsidRPr="00B9011D">
        <w:rPr>
          <w:rFonts w:ascii="Arial" w:hAnsi="Arial" w:cs="Arial"/>
          <w:color w:val="000000"/>
          <w:sz w:val="20"/>
          <w:szCs w:val="20"/>
          <w:lang w:eastAsia="sl-SI"/>
        </w:rPr>
        <w:t xml:space="preserve"> o opredelitvi </w:t>
      </w:r>
      <w:proofErr w:type="spellStart"/>
      <w:r w:rsidRPr="00B9011D">
        <w:rPr>
          <w:rFonts w:ascii="Arial" w:hAnsi="Arial" w:cs="Arial"/>
          <w:color w:val="000000"/>
          <w:sz w:val="20"/>
          <w:szCs w:val="20"/>
          <w:lang w:eastAsia="sl-SI"/>
        </w:rPr>
        <w:t>mikro</w:t>
      </w:r>
      <w:proofErr w:type="spellEnd"/>
      <w:r w:rsidRPr="00B9011D">
        <w:rPr>
          <w:rFonts w:ascii="Arial" w:hAnsi="Arial" w:cs="Arial"/>
          <w:color w:val="000000"/>
          <w:sz w:val="20"/>
          <w:szCs w:val="20"/>
          <w:lang w:eastAsia="sl-SI"/>
        </w:rPr>
        <w:t>, majhnih</w:t>
      </w:r>
      <w:r w:rsidR="00D40142">
        <w:rPr>
          <w:rFonts w:ascii="Arial" w:hAnsi="Arial" w:cs="Arial"/>
          <w:color w:val="000000"/>
          <w:sz w:val="20"/>
          <w:szCs w:val="20"/>
          <w:lang w:eastAsia="sl-SI"/>
        </w:rPr>
        <w:t xml:space="preserve">, </w:t>
      </w:r>
      <w:r w:rsidRPr="00B9011D">
        <w:rPr>
          <w:rFonts w:ascii="Arial" w:hAnsi="Arial" w:cs="Arial"/>
          <w:color w:val="000000"/>
          <w:sz w:val="20"/>
          <w:szCs w:val="20"/>
          <w:lang w:eastAsia="sl-SI"/>
        </w:rPr>
        <w:t>srednje velikih podjetij</w:t>
      </w:r>
      <w:r>
        <w:rPr>
          <w:rFonts w:ascii="Arial" w:hAnsi="Arial" w:cs="Arial"/>
          <w:color w:val="000000"/>
          <w:sz w:val="20"/>
          <w:szCs w:val="20"/>
          <w:lang w:eastAsia="sl-SI"/>
        </w:rPr>
        <w:t xml:space="preserve">  (v  nadaljnjem besedilu: MSP)</w:t>
      </w:r>
      <w:r w:rsidR="00D40142">
        <w:rPr>
          <w:rFonts w:ascii="Arial" w:hAnsi="Arial" w:cs="Arial"/>
          <w:color w:val="000000"/>
          <w:sz w:val="20"/>
          <w:szCs w:val="20"/>
          <w:lang w:eastAsia="sl-SI"/>
        </w:rPr>
        <w:t xml:space="preserve"> in velikih podjetij</w:t>
      </w:r>
      <w:r>
        <w:rPr>
          <w:rFonts w:ascii="Arial" w:hAnsi="Arial" w:cs="Arial"/>
          <w:color w:val="000000"/>
          <w:sz w:val="20"/>
          <w:szCs w:val="20"/>
          <w:lang w:eastAsia="sl-SI"/>
        </w:rPr>
        <w:t xml:space="preserve">, </w:t>
      </w:r>
      <w:r w:rsidRPr="001414E7">
        <w:rPr>
          <w:rFonts w:ascii="Arial" w:hAnsi="Arial" w:cs="Arial"/>
          <w:sz w:val="20"/>
          <w:szCs w:val="20"/>
        </w:rPr>
        <w:t>pri čemer se upošteva velikost podjetja po zadnjih</w:t>
      </w:r>
      <w:r w:rsidR="00CE221E">
        <w:rPr>
          <w:rFonts w:ascii="Arial" w:hAnsi="Arial" w:cs="Arial"/>
          <w:sz w:val="20"/>
          <w:szCs w:val="20"/>
        </w:rPr>
        <w:t xml:space="preserve"> javno objavljenih</w:t>
      </w:r>
      <w:r w:rsidRPr="001414E7">
        <w:rPr>
          <w:rFonts w:ascii="Arial" w:hAnsi="Arial" w:cs="Arial"/>
          <w:sz w:val="20"/>
          <w:szCs w:val="20"/>
        </w:rPr>
        <w:t xml:space="preserve"> bilančnih podatkih ob oddaji vloge.</w:t>
      </w:r>
    </w:p>
    <w:p w14:paraId="7F53AE0B"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4848DD79"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bCs/>
          <w:color w:val="000000"/>
          <w:sz w:val="20"/>
          <w:szCs w:val="20"/>
          <w:lang w:eastAsia="sl-SI"/>
        </w:rPr>
        <w:t xml:space="preserve">Pravilna določitev velikosti podjetja in števila zaposlenih je pomembna, ker se glede na velikost podjetja določa intenzivnost </w:t>
      </w:r>
      <w:r w:rsidRPr="00B9011D">
        <w:rPr>
          <w:rFonts w:ascii="Arial" w:hAnsi="Arial" w:cs="Arial"/>
          <w:color w:val="000000"/>
          <w:sz w:val="20"/>
          <w:szCs w:val="20"/>
          <w:lang w:eastAsia="sl-SI"/>
        </w:rPr>
        <w:t xml:space="preserve">državne pomoči. </w:t>
      </w:r>
    </w:p>
    <w:p w14:paraId="2E654001" w14:textId="77777777" w:rsidR="007F101C" w:rsidRPr="00B9011D" w:rsidRDefault="007F101C" w:rsidP="006C433C">
      <w:pPr>
        <w:autoSpaceDE w:val="0"/>
        <w:autoSpaceDN w:val="0"/>
        <w:adjustRightInd w:val="0"/>
        <w:spacing w:after="0" w:line="240" w:lineRule="auto"/>
        <w:jc w:val="both"/>
        <w:rPr>
          <w:rFonts w:ascii="Arial" w:hAnsi="Arial" w:cs="Arial"/>
          <w:bCs/>
          <w:color w:val="000000"/>
          <w:sz w:val="20"/>
          <w:szCs w:val="20"/>
          <w:u w:val="single"/>
          <w:lang w:eastAsia="sl-SI"/>
        </w:rPr>
      </w:pPr>
    </w:p>
    <w:p w14:paraId="7D55200E"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bCs/>
          <w:color w:val="000000"/>
          <w:sz w:val="20"/>
          <w:szCs w:val="20"/>
          <w:lang w:eastAsia="sl-SI"/>
        </w:rPr>
        <w:t xml:space="preserve">Če se v postopku odpiranja in ocenjevanja vlog ugotovi, da je velikost kateregakoli prijavitelja ali partnerjev v skupini  napačno opredeljena, se takšna vloga lahko zavrne. Kasnejša ugotovitev navajanja neresničnih, netočnih in nepopolnih podatkov ima lahko za posledico odpoved </w:t>
      </w:r>
      <w:r w:rsidRPr="00B9011D">
        <w:rPr>
          <w:rFonts w:ascii="Arial" w:hAnsi="Arial" w:cs="Arial"/>
          <w:color w:val="000000"/>
          <w:sz w:val="20"/>
          <w:szCs w:val="20"/>
          <w:lang w:eastAsia="sl-SI"/>
        </w:rPr>
        <w:t xml:space="preserve">pogodbe o sofinanciranju, ki jo v primeru uspešne kandidature na razpisu skleneta </w:t>
      </w:r>
      <w:r w:rsidRPr="00B9011D">
        <w:rPr>
          <w:rFonts w:ascii="Arial" w:hAnsi="Arial" w:cs="Arial"/>
          <w:bCs/>
          <w:color w:val="000000"/>
          <w:sz w:val="20"/>
          <w:szCs w:val="20"/>
          <w:lang w:eastAsia="sl-SI"/>
        </w:rPr>
        <w:t xml:space="preserve">prijavitelj kot upravičenec in </w:t>
      </w:r>
      <w:r>
        <w:rPr>
          <w:rFonts w:ascii="Arial" w:hAnsi="Arial" w:cs="Arial"/>
          <w:bCs/>
          <w:color w:val="000000"/>
          <w:sz w:val="20"/>
          <w:szCs w:val="20"/>
          <w:lang w:eastAsia="sl-SI"/>
        </w:rPr>
        <w:t>agencija</w:t>
      </w:r>
      <w:r w:rsidRPr="00B9011D">
        <w:rPr>
          <w:rFonts w:ascii="Arial" w:hAnsi="Arial" w:cs="Arial"/>
          <w:bCs/>
          <w:color w:val="000000"/>
          <w:sz w:val="20"/>
          <w:szCs w:val="20"/>
          <w:lang w:eastAsia="sl-SI"/>
        </w:rPr>
        <w:t xml:space="preserve"> in vračilo vseh nakazanih sredstev skupaj z zakonitimi zamudnimi obrestmi, ki tečejo od dneva nakazila do dneva vračila. </w:t>
      </w:r>
    </w:p>
    <w:p w14:paraId="45BBB40B" w14:textId="77777777" w:rsidR="007F101C" w:rsidRPr="00B9011D" w:rsidRDefault="007F101C" w:rsidP="006C433C">
      <w:pPr>
        <w:autoSpaceDE w:val="0"/>
        <w:autoSpaceDN w:val="0"/>
        <w:adjustRightInd w:val="0"/>
        <w:spacing w:after="0" w:line="240" w:lineRule="auto"/>
        <w:jc w:val="both"/>
        <w:rPr>
          <w:rFonts w:ascii="Arial" w:hAnsi="Arial" w:cs="Arial"/>
          <w:b/>
          <w:bCs/>
          <w:iCs/>
          <w:color w:val="000000"/>
          <w:sz w:val="20"/>
          <w:szCs w:val="20"/>
          <w:lang w:eastAsia="sl-SI"/>
        </w:rPr>
      </w:pPr>
    </w:p>
    <w:p w14:paraId="4CEB79EE" w14:textId="70F5B5AC" w:rsidR="00E606A3" w:rsidRDefault="00E606A3"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p>
    <w:p w14:paraId="1D476CF1" w14:textId="77777777" w:rsidR="009E2F6F" w:rsidRDefault="009E2F6F"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p>
    <w:p w14:paraId="00B17E79" w14:textId="77777777" w:rsidR="00E606A3" w:rsidRDefault="00E606A3"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p>
    <w:p w14:paraId="344DA7B9" w14:textId="77777777" w:rsidR="00E606A3" w:rsidRDefault="00E606A3"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p>
    <w:p w14:paraId="4CF6E6AF" w14:textId="77777777" w:rsidR="007F101C" w:rsidRPr="0043775D" w:rsidRDefault="007F101C" w:rsidP="006C433C">
      <w:pPr>
        <w:autoSpaceDE w:val="0"/>
        <w:autoSpaceDN w:val="0"/>
        <w:adjustRightInd w:val="0"/>
        <w:spacing w:after="0" w:line="240" w:lineRule="auto"/>
        <w:jc w:val="both"/>
        <w:rPr>
          <w:rFonts w:ascii="Arial" w:hAnsi="Arial" w:cs="Arial"/>
          <w:i/>
          <w:color w:val="000000"/>
          <w:sz w:val="20"/>
          <w:szCs w:val="20"/>
          <w:lang w:eastAsia="sl-SI"/>
        </w:rPr>
      </w:pPr>
      <w:r w:rsidRPr="0043775D">
        <w:rPr>
          <w:rFonts w:ascii="Arial" w:hAnsi="Arial" w:cs="Arial"/>
          <w:bCs/>
          <w:i/>
          <w:iCs/>
          <w:color w:val="000000"/>
          <w:sz w:val="20"/>
          <w:szCs w:val="20"/>
          <w:u w:val="single"/>
          <w:lang w:eastAsia="sl-SI"/>
        </w:rPr>
        <w:t>Opredelitev majhnih in srednje velikih podjetij</w:t>
      </w:r>
      <w:r w:rsidRPr="0043775D">
        <w:rPr>
          <w:rFonts w:ascii="Arial" w:hAnsi="Arial" w:cs="Arial"/>
          <w:b/>
          <w:bCs/>
          <w:i/>
          <w:iCs/>
          <w:color w:val="000000"/>
          <w:sz w:val="20"/>
          <w:szCs w:val="20"/>
          <w:lang w:eastAsia="sl-SI"/>
        </w:rPr>
        <w:t xml:space="preserve"> </w:t>
      </w:r>
    </w:p>
    <w:p w14:paraId="36FC9580"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130025BF" w14:textId="77777777" w:rsidR="007F101C" w:rsidRPr="0043775D" w:rsidRDefault="007F101C"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r w:rsidRPr="0043775D">
        <w:rPr>
          <w:rFonts w:ascii="Arial" w:hAnsi="Arial" w:cs="Arial"/>
          <w:bCs/>
          <w:i/>
          <w:iCs/>
          <w:color w:val="000000"/>
          <w:sz w:val="20"/>
          <w:szCs w:val="20"/>
          <w:u w:val="single"/>
          <w:lang w:eastAsia="sl-SI"/>
        </w:rPr>
        <w:t>Število zaposlenih in najvišje finančne vredno</w:t>
      </w:r>
      <w:r w:rsidR="0043775D" w:rsidRPr="0043775D">
        <w:rPr>
          <w:rFonts w:ascii="Arial" w:hAnsi="Arial" w:cs="Arial"/>
          <w:bCs/>
          <w:i/>
          <w:iCs/>
          <w:color w:val="000000"/>
          <w:sz w:val="20"/>
          <w:szCs w:val="20"/>
          <w:u w:val="single"/>
          <w:lang w:eastAsia="sl-SI"/>
        </w:rPr>
        <w:t>sti, ki določajo vrsto podjetja (</w:t>
      </w:r>
      <w:r w:rsidR="0043775D" w:rsidRPr="0043775D">
        <w:rPr>
          <w:rFonts w:ascii="Arial" w:hAnsi="Arial" w:cs="Arial"/>
          <w:i/>
          <w:sz w:val="20"/>
          <w:szCs w:val="20"/>
          <w:u w:val="single"/>
          <w:lang w:eastAsia="sl-SI"/>
        </w:rPr>
        <w:t>Uredba Komisije (EU) št. 651/2014, Priloga I, člen 2):</w:t>
      </w:r>
    </w:p>
    <w:p w14:paraId="07B4C67D"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3D2F626E" w14:textId="77777777" w:rsidR="007F101C" w:rsidRPr="00B9011D" w:rsidRDefault="007F101C" w:rsidP="002728D8">
      <w:pPr>
        <w:pStyle w:val="Odstavekseznama"/>
        <w:numPr>
          <w:ilvl w:val="0"/>
          <w:numId w:val="35"/>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Kategorijo </w:t>
      </w:r>
      <w:proofErr w:type="spellStart"/>
      <w:r w:rsidRPr="00B9011D">
        <w:rPr>
          <w:rFonts w:ascii="Arial" w:hAnsi="Arial" w:cs="Arial"/>
          <w:color w:val="000000"/>
          <w:sz w:val="20"/>
          <w:szCs w:val="20"/>
          <w:lang w:eastAsia="sl-SI"/>
        </w:rPr>
        <w:t>mikro</w:t>
      </w:r>
      <w:proofErr w:type="spellEnd"/>
      <w:r w:rsidRPr="00B9011D">
        <w:rPr>
          <w:rFonts w:ascii="Arial" w:hAnsi="Arial" w:cs="Arial"/>
          <w:color w:val="000000"/>
          <w:sz w:val="20"/>
          <w:szCs w:val="20"/>
          <w:lang w:eastAsia="sl-SI"/>
        </w:rPr>
        <w:t xml:space="preserve">, majhnih in srednje velikih podjetij sestavljajo podjetja, ki imajo manj kot 250 zaposlenih ter letni promet, ki ne presega 50 milijonov EUR in/ali letno bilančno vsoto, ki ne presega 43 milijonov EUR. </w:t>
      </w:r>
    </w:p>
    <w:p w14:paraId="5DDFF891" w14:textId="77777777" w:rsidR="007F101C" w:rsidRPr="00B9011D" w:rsidRDefault="007F101C" w:rsidP="002728D8">
      <w:pPr>
        <w:pStyle w:val="Odstavekseznama"/>
        <w:numPr>
          <w:ilvl w:val="0"/>
          <w:numId w:val="35"/>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 kategoriji MSP se majhno podjetje opredeljuje kot tisto, ki ima manj kot 50 zaposlenih in ima letni promet in/ali letno bilančno vsoto, ki ne presega 10 milijonov EUR. </w:t>
      </w:r>
    </w:p>
    <w:p w14:paraId="744FAE03" w14:textId="77777777" w:rsidR="007F101C" w:rsidRDefault="007F101C" w:rsidP="002728D8">
      <w:pPr>
        <w:pStyle w:val="Odstavekseznama"/>
        <w:numPr>
          <w:ilvl w:val="0"/>
          <w:numId w:val="35"/>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 kategoriji MSP se </w:t>
      </w:r>
      <w:proofErr w:type="spellStart"/>
      <w:r w:rsidRPr="00B9011D">
        <w:rPr>
          <w:rFonts w:ascii="Arial" w:hAnsi="Arial" w:cs="Arial"/>
          <w:color w:val="000000"/>
          <w:sz w:val="20"/>
          <w:szCs w:val="20"/>
          <w:lang w:eastAsia="sl-SI"/>
        </w:rPr>
        <w:t>mikro</w:t>
      </w:r>
      <w:proofErr w:type="spellEnd"/>
      <w:r w:rsidRPr="00B9011D">
        <w:rPr>
          <w:rFonts w:ascii="Arial" w:hAnsi="Arial" w:cs="Arial"/>
          <w:color w:val="000000"/>
          <w:sz w:val="20"/>
          <w:szCs w:val="20"/>
          <w:lang w:eastAsia="sl-SI"/>
        </w:rPr>
        <w:t xml:space="preserve"> podjetje opredeljuje kot tisto, ki ima manj kot 10 zaposlenih in ima letni promet in/ali letno bilančno vsoto, ki ne presega 2 milijona EUR. </w:t>
      </w:r>
    </w:p>
    <w:p w14:paraId="2FD3930A" w14:textId="77777777" w:rsidR="000B4F6D" w:rsidRDefault="000B4F6D" w:rsidP="00047B05">
      <w:pPr>
        <w:autoSpaceDE w:val="0"/>
        <w:autoSpaceDN w:val="0"/>
        <w:adjustRightInd w:val="0"/>
        <w:spacing w:after="0" w:line="240" w:lineRule="auto"/>
        <w:ind w:left="56"/>
        <w:jc w:val="both"/>
        <w:rPr>
          <w:rFonts w:ascii="Arial" w:hAnsi="Arial" w:cs="Arial"/>
          <w:color w:val="000000"/>
          <w:sz w:val="20"/>
          <w:szCs w:val="20"/>
          <w:lang w:eastAsia="sl-SI"/>
        </w:rPr>
      </w:pPr>
    </w:p>
    <w:p w14:paraId="62BCBA7A" w14:textId="77777777" w:rsidR="00630A97" w:rsidRPr="00047B05" w:rsidRDefault="00630A97" w:rsidP="00047B05">
      <w:pPr>
        <w:autoSpaceDE w:val="0"/>
        <w:autoSpaceDN w:val="0"/>
        <w:adjustRightInd w:val="0"/>
        <w:spacing w:after="0" w:line="240" w:lineRule="auto"/>
        <w:ind w:left="56"/>
        <w:jc w:val="both"/>
        <w:rPr>
          <w:rFonts w:ascii="Arial" w:hAnsi="Arial" w:cs="Arial"/>
          <w:color w:val="000000"/>
          <w:sz w:val="20"/>
          <w:szCs w:val="20"/>
          <w:lang w:eastAsia="sl-SI"/>
        </w:rPr>
      </w:pPr>
      <w:r w:rsidRPr="00047B05">
        <w:rPr>
          <w:rFonts w:ascii="Arial" w:hAnsi="Arial" w:cs="Arial"/>
          <w:color w:val="000000"/>
          <w:sz w:val="20"/>
          <w:szCs w:val="20"/>
          <w:lang w:eastAsia="sl-SI"/>
        </w:rPr>
        <w:t>Podjetja, ki presegajo kriterije za srednja podjetja se uvrščajo med velika podjetja</w:t>
      </w:r>
      <w:r w:rsidR="00D65C1B" w:rsidRPr="00047B05">
        <w:rPr>
          <w:rFonts w:ascii="Arial" w:hAnsi="Arial" w:cs="Arial"/>
          <w:color w:val="000000"/>
          <w:sz w:val="20"/>
          <w:szCs w:val="20"/>
          <w:lang w:eastAsia="sl-SI"/>
        </w:rPr>
        <w:t>.</w:t>
      </w:r>
    </w:p>
    <w:p w14:paraId="7D4ABDF9"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3766E9A0" w14:textId="77777777" w:rsidR="007F101C" w:rsidRPr="0043775D" w:rsidRDefault="007F101C"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r w:rsidRPr="0043775D">
        <w:rPr>
          <w:rFonts w:ascii="Arial" w:hAnsi="Arial" w:cs="Arial"/>
          <w:bCs/>
          <w:i/>
          <w:iCs/>
          <w:color w:val="000000"/>
          <w:sz w:val="20"/>
          <w:szCs w:val="20"/>
          <w:u w:val="single"/>
          <w:lang w:eastAsia="sl-SI"/>
        </w:rPr>
        <w:t>Vrste podjetij, upoštevane pri izračunu števila zaposlenih in finančnih zneskov</w:t>
      </w:r>
      <w:r w:rsidR="0043775D" w:rsidRPr="0043775D">
        <w:rPr>
          <w:rFonts w:ascii="Arial" w:hAnsi="Arial" w:cs="Arial"/>
          <w:bCs/>
          <w:i/>
          <w:iCs/>
          <w:color w:val="000000"/>
          <w:sz w:val="20"/>
          <w:szCs w:val="20"/>
          <w:u w:val="single"/>
          <w:lang w:eastAsia="sl-SI"/>
        </w:rPr>
        <w:t xml:space="preserve"> (</w:t>
      </w:r>
      <w:r w:rsidR="0043775D" w:rsidRPr="0043775D">
        <w:rPr>
          <w:rFonts w:ascii="Arial" w:hAnsi="Arial" w:cs="Arial"/>
          <w:i/>
          <w:sz w:val="20"/>
          <w:szCs w:val="20"/>
          <w:u w:val="single"/>
          <w:lang w:eastAsia="sl-SI"/>
        </w:rPr>
        <w:t>Uredba Komisije (EU) št. 651/2014, Priloga I, člen 3):</w:t>
      </w:r>
    </w:p>
    <w:p w14:paraId="021D75D2"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bCs/>
          <w:i/>
          <w:iCs/>
          <w:color w:val="000000"/>
          <w:sz w:val="20"/>
          <w:szCs w:val="20"/>
          <w:u w:val="single"/>
          <w:lang w:eastAsia="sl-SI"/>
        </w:rPr>
        <w:t xml:space="preserve"> </w:t>
      </w:r>
    </w:p>
    <w:p w14:paraId="3F3DB2D6" w14:textId="77777777" w:rsidR="007F101C" w:rsidRPr="00B9011D" w:rsidRDefault="007F101C" w:rsidP="002728D8">
      <w:pPr>
        <w:pStyle w:val="Odstavekseznama"/>
        <w:numPr>
          <w:ilvl w:val="0"/>
          <w:numId w:val="37"/>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"Neodvisno podjetje" je vsako podjetje, ki ne izpolnjuje opredelitve partnerskega podjetja v smislu odstavka 2 ali povezanega podjetja v smislu odstavka 3. </w:t>
      </w:r>
    </w:p>
    <w:p w14:paraId="3D028267" w14:textId="77777777" w:rsidR="007F101C" w:rsidRPr="00B9011D" w:rsidRDefault="007F101C" w:rsidP="002728D8">
      <w:pPr>
        <w:pStyle w:val="Odstavekseznama"/>
        <w:numPr>
          <w:ilvl w:val="0"/>
          <w:numId w:val="37"/>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Partnerska podjetja so vsa podjetja, ki ne izpolnjujejo opredelitve povezanih podjetij v smislu odstavka 3 in med katerimi obstaja naslednje razmerje: podjetje (podjetje višje v lastniški verigi) ima samo ali skupaj z enim ali več povezanimi podjetji v smislu odstavka 3, v lasti 25 % ali več kapitala ali glasovalnih pravic drugega podjetja (podjetje nižje v lastniški verigi). </w:t>
      </w:r>
    </w:p>
    <w:p w14:paraId="24517EEA"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657E9426"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Vendar se podjetje lahko obravnava kot neodvisno, in torej nima partnerskih podjetij, tudi če 25 % prag dosežejo ali presežejo naslednji investitorji, če ti investitorji posamezno ali skupaj niso povezani z zadevnim podjetjem v smislu odstavka 3: </w:t>
      </w:r>
    </w:p>
    <w:p w14:paraId="44065809" w14:textId="77777777" w:rsidR="007F101C" w:rsidRPr="00B9011D" w:rsidRDefault="007F101C" w:rsidP="002728D8">
      <w:pPr>
        <w:pStyle w:val="Odstavekseznama"/>
        <w:numPr>
          <w:ilvl w:val="0"/>
          <w:numId w:val="39"/>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javne investicijske družbe, družbe za tvegani kapital, posamezniki ali skupine posameznikov, ki redno vlagajo lastniški kapital v podjetja, ki ne kotirajo na borzi (poslovni angeli), če je skupno vlaganje teh poslovnih angelov v isto podjetje manjše od 1.250.000 EUR;</w:t>
      </w:r>
    </w:p>
    <w:p w14:paraId="426C3021" w14:textId="77777777" w:rsidR="007F101C" w:rsidRPr="00B9011D" w:rsidRDefault="007F101C" w:rsidP="002728D8">
      <w:pPr>
        <w:pStyle w:val="Odstavekseznama"/>
        <w:numPr>
          <w:ilvl w:val="0"/>
          <w:numId w:val="39"/>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univerze ali neprofitni raziskovalni centri; </w:t>
      </w:r>
    </w:p>
    <w:p w14:paraId="4B7F3A2E" w14:textId="77777777" w:rsidR="007F101C" w:rsidRPr="00B9011D" w:rsidRDefault="007F101C" w:rsidP="002728D8">
      <w:pPr>
        <w:pStyle w:val="Odstavekseznama"/>
        <w:numPr>
          <w:ilvl w:val="0"/>
          <w:numId w:val="39"/>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institucionalni investitorji, vključno z regionalnimi razvojnimi skladi; </w:t>
      </w:r>
    </w:p>
    <w:p w14:paraId="6AE7C888" w14:textId="77777777" w:rsidR="007F101C" w:rsidRPr="00B9011D" w:rsidRDefault="007F101C" w:rsidP="002728D8">
      <w:pPr>
        <w:pStyle w:val="Odstavekseznama"/>
        <w:numPr>
          <w:ilvl w:val="0"/>
          <w:numId w:val="39"/>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avtonomni lokalni organi z letnim proračunom manj kot 10 milijonov EUR in z manj kot 5000 prebivalci. </w:t>
      </w:r>
    </w:p>
    <w:p w14:paraId="5904F0BB"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2D94225B" w14:textId="77777777" w:rsidR="007F101C" w:rsidRPr="00B9011D" w:rsidRDefault="007F101C" w:rsidP="006C433C">
      <w:pPr>
        <w:autoSpaceDE w:val="0"/>
        <w:autoSpaceDN w:val="0"/>
        <w:adjustRightInd w:val="0"/>
        <w:spacing w:after="0" w:line="240" w:lineRule="auto"/>
        <w:ind w:left="36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3. "Povezana podjetja" so podjetja, med katerimi obstaja eno naslednjih razmerij: </w:t>
      </w:r>
    </w:p>
    <w:p w14:paraId="26F6D088" w14:textId="77777777" w:rsidR="007F101C" w:rsidRPr="00B9011D" w:rsidRDefault="007F101C" w:rsidP="002728D8">
      <w:pPr>
        <w:pStyle w:val="Odstavekseznama"/>
        <w:numPr>
          <w:ilvl w:val="0"/>
          <w:numId w:val="38"/>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ima večino glasovalnih pravic delničarjev ali družbenikov v drugem podjetju; </w:t>
      </w:r>
    </w:p>
    <w:p w14:paraId="65AAB238" w14:textId="77777777" w:rsidR="007F101C" w:rsidRPr="00B9011D" w:rsidRDefault="007F101C" w:rsidP="002728D8">
      <w:pPr>
        <w:pStyle w:val="Odstavekseznama"/>
        <w:numPr>
          <w:ilvl w:val="0"/>
          <w:numId w:val="38"/>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ima pravico, da imenuje ali odstavi večino članov upravnega, upravljavskega ali nadzornega organa v drugem podjetju; </w:t>
      </w:r>
    </w:p>
    <w:p w14:paraId="6083ECC0" w14:textId="77777777" w:rsidR="007F101C" w:rsidRPr="00B9011D" w:rsidRDefault="007F101C" w:rsidP="002728D8">
      <w:pPr>
        <w:pStyle w:val="Odstavekseznama"/>
        <w:numPr>
          <w:ilvl w:val="0"/>
          <w:numId w:val="38"/>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ima pravico, da izvaja prevladujoč vpliv nad drugim podjetjem na podlagi pogodbe, podpisane s tem podjetjem, ali določbe v statutu tega podjetja; </w:t>
      </w:r>
    </w:p>
    <w:p w14:paraId="401E7CDC" w14:textId="77777777" w:rsidR="007F101C" w:rsidRPr="00B9011D" w:rsidRDefault="007F101C" w:rsidP="002728D8">
      <w:pPr>
        <w:pStyle w:val="Odstavekseznama"/>
        <w:numPr>
          <w:ilvl w:val="0"/>
          <w:numId w:val="38"/>
        </w:num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ki je delničar ali družbenik drugega podjetja, nadzoruje, na podlagi sporazuma z drugimi delničarji ali družbeniki tega podjetja, večino glasovalnih pravic delničarjev ali družbenikov v tem podjetju. </w:t>
      </w:r>
    </w:p>
    <w:p w14:paraId="6CA8C81B"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221198E4" w14:textId="77777777" w:rsidR="007F101C" w:rsidRPr="00B9011D" w:rsidRDefault="007F101C" w:rsidP="006C433C">
      <w:pPr>
        <w:autoSpaceDE w:val="0"/>
        <w:autoSpaceDN w:val="0"/>
        <w:adjustRightInd w:val="0"/>
        <w:spacing w:after="0" w:line="240" w:lineRule="auto"/>
        <w:ind w:right="220"/>
        <w:jc w:val="both"/>
        <w:rPr>
          <w:rFonts w:ascii="Arial" w:hAnsi="Arial" w:cs="Arial"/>
          <w:color w:val="000000"/>
          <w:sz w:val="20"/>
          <w:szCs w:val="20"/>
          <w:lang w:eastAsia="sl-SI"/>
        </w:rPr>
      </w:pPr>
      <w:r w:rsidRPr="00B9011D">
        <w:rPr>
          <w:rFonts w:ascii="Arial" w:hAnsi="Arial" w:cs="Arial"/>
          <w:color w:val="000000"/>
          <w:sz w:val="20"/>
          <w:szCs w:val="20"/>
          <w:lang w:eastAsia="sl-SI"/>
        </w:rPr>
        <w:t>Domneva, da v podjetju ni prevladujočega vpliva, obstaja, če se investitorji iz drugega pododstavka odstavka 2 ne vključujejo, neposredno ali posredno, v upravljanje zadevnega podjetja, ne glede na svoje pravice kot delničarji podjetja.</w:t>
      </w:r>
    </w:p>
    <w:p w14:paraId="182317A8" w14:textId="77777777" w:rsidR="007F101C" w:rsidRPr="00B9011D" w:rsidRDefault="007F101C" w:rsidP="006C433C">
      <w:pPr>
        <w:autoSpaceDE w:val="0"/>
        <w:autoSpaceDN w:val="0"/>
        <w:adjustRightInd w:val="0"/>
        <w:spacing w:after="0" w:line="240" w:lineRule="auto"/>
        <w:ind w:right="22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 </w:t>
      </w:r>
    </w:p>
    <w:p w14:paraId="154F3DAF"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Kot povezana se obravnavajo tudi podjetja, ki imajo z enim ali več povezanimi podjetji katero koli razmerje, opisano v prvem pododstavku, ali vsi investitorji iz odstavka 2. </w:t>
      </w:r>
    </w:p>
    <w:p w14:paraId="1BFE1827"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7DF13EC5"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Kot povezana podjetja se obravnavajo tudi podjetja, ki imajo eno takih razmerij s fizično osebo ali skupino fizičnih oseb, ki posluje skupaj, če so vključena v njihovo dejavnost ali del njihove dejavnosti na istem trgu ali na sosednih trgih. </w:t>
      </w:r>
    </w:p>
    <w:p w14:paraId="2B020B05"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086D979C"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"Sosedni trg" je trg za izdelek ali storitev, ki je na vertikalni razdelitvi trgov neposredno nad ali pod ustreznim trgom. </w:t>
      </w:r>
    </w:p>
    <w:p w14:paraId="6F5DF883" w14:textId="77777777" w:rsidR="007F101C" w:rsidRPr="00B9011D" w:rsidRDefault="007F101C" w:rsidP="002728D8">
      <w:pPr>
        <w:numPr>
          <w:ilvl w:val="0"/>
          <w:numId w:val="40"/>
        </w:numPr>
        <w:autoSpaceDE w:val="0"/>
        <w:autoSpaceDN w:val="0"/>
        <w:adjustRightInd w:val="0"/>
        <w:spacing w:after="0" w:line="240" w:lineRule="auto"/>
        <w:ind w:left="72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se ne obravnava kot MSP, če ima en ali več javnih organov neposredno ali posredno, skupaj ali posamezno v lasti 25 % ali več kot 25% kapitala ali glasovalnih pravic, razen v primerih iz odstavka 2. </w:t>
      </w:r>
    </w:p>
    <w:p w14:paraId="0313A651" w14:textId="77777777" w:rsidR="007F101C" w:rsidRPr="00B9011D" w:rsidRDefault="007F101C" w:rsidP="002728D8">
      <w:pPr>
        <w:numPr>
          <w:ilvl w:val="0"/>
          <w:numId w:val="40"/>
        </w:numPr>
        <w:autoSpaceDE w:val="0"/>
        <w:autoSpaceDN w:val="0"/>
        <w:adjustRightInd w:val="0"/>
        <w:spacing w:after="0" w:line="240" w:lineRule="auto"/>
        <w:ind w:left="72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Podjetje lahko poda uradno izjavo o svojem statusu neodvisnega podjetja, partnerskega podjetja ali povezanega podjetja, vključno s podatki o najvišjih vrednostih iz člena 2. Izjavo lahko poda tudi, če zaradi razpršenosti kapitala ni mogoče natančno ugotoviti lastništva, vendar v tem primeru v dobri veri izrazi svojo legitimno domnevo, da 25 % ali več kapitala ni v lasti enega samega podjetja ali v skupni lasti več podjetij. Take izjave se podajo, ne da bi posegale v preverjanja in preiskave v skladu z državnimi pravili in pravili Skupnosti. </w:t>
      </w:r>
    </w:p>
    <w:p w14:paraId="23E0141F"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6670A08F"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bCs/>
          <w:i/>
          <w:iCs/>
          <w:color w:val="000000"/>
          <w:sz w:val="20"/>
          <w:szCs w:val="20"/>
          <w:u w:val="single"/>
          <w:lang w:eastAsia="sl-SI"/>
        </w:rPr>
        <w:t xml:space="preserve">Podatki za določanje števila zaposlenih ter finančni zneski in referenčna obdobja </w:t>
      </w:r>
      <w:r w:rsidR="00380743" w:rsidRPr="00380743">
        <w:rPr>
          <w:rFonts w:ascii="Arial" w:hAnsi="Arial" w:cs="Arial"/>
          <w:bCs/>
          <w:i/>
          <w:iCs/>
          <w:color w:val="000000"/>
          <w:sz w:val="20"/>
          <w:szCs w:val="20"/>
          <w:u w:val="single"/>
          <w:lang w:eastAsia="sl-SI"/>
        </w:rPr>
        <w:t xml:space="preserve">(Uredba Komisije (EU) št. 651/2014, Priloga I, člen </w:t>
      </w:r>
      <w:r w:rsidR="00380743">
        <w:rPr>
          <w:rFonts w:ascii="Arial" w:hAnsi="Arial" w:cs="Arial"/>
          <w:bCs/>
          <w:i/>
          <w:iCs/>
          <w:color w:val="000000"/>
          <w:sz w:val="20"/>
          <w:szCs w:val="20"/>
          <w:u w:val="single"/>
          <w:lang w:eastAsia="sl-SI"/>
        </w:rPr>
        <w:t>4</w:t>
      </w:r>
      <w:r w:rsidR="00380743" w:rsidRPr="00380743">
        <w:rPr>
          <w:rFonts w:ascii="Arial" w:hAnsi="Arial" w:cs="Arial"/>
          <w:bCs/>
          <w:i/>
          <w:iCs/>
          <w:color w:val="000000"/>
          <w:sz w:val="20"/>
          <w:szCs w:val="20"/>
          <w:u w:val="single"/>
          <w:lang w:eastAsia="sl-SI"/>
        </w:rPr>
        <w:t>):</w:t>
      </w:r>
    </w:p>
    <w:p w14:paraId="09CC80BE" w14:textId="77777777" w:rsidR="007F101C" w:rsidRPr="00B9011D" w:rsidRDefault="007F101C" w:rsidP="002728D8">
      <w:pPr>
        <w:numPr>
          <w:ilvl w:val="0"/>
          <w:numId w:val="41"/>
        </w:numPr>
        <w:autoSpaceDE w:val="0"/>
        <w:autoSpaceDN w:val="0"/>
        <w:adjustRightInd w:val="0"/>
        <w:spacing w:after="0" w:line="240" w:lineRule="auto"/>
        <w:ind w:left="72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Podatki za uporabo glede števila zaposlenih in finančnih zneskov so podatki, ki se navezujejo na zadnje potrjeno obračunsko obdobje in se izračunajo na letni osnovi. Podatki se upoštevajo od datuma zaključka računovodskih izkazov. Višina prometa se izračuna brez davka na dodano vrednost (DDV) in drugih posrednih davkov. </w:t>
      </w:r>
    </w:p>
    <w:p w14:paraId="0573B6FE" w14:textId="77777777" w:rsidR="007F101C" w:rsidRPr="00B9011D" w:rsidRDefault="007F101C" w:rsidP="002728D8">
      <w:pPr>
        <w:numPr>
          <w:ilvl w:val="0"/>
          <w:numId w:val="41"/>
        </w:numPr>
        <w:autoSpaceDE w:val="0"/>
        <w:autoSpaceDN w:val="0"/>
        <w:adjustRightInd w:val="0"/>
        <w:spacing w:after="0" w:line="240" w:lineRule="auto"/>
        <w:ind w:left="72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Če podjetje na dan zaključka računovodskih izkazov ugotovi, da je za preteklo leto preseglo ali padlo pod zaposlitveni prag ali najvišje finančne vrednosti iz člena 2, izgubi ali pridobi status srednje velikega, majhnega ali </w:t>
      </w:r>
      <w:proofErr w:type="spellStart"/>
      <w:r w:rsidRPr="00B9011D">
        <w:rPr>
          <w:rFonts w:ascii="Arial" w:hAnsi="Arial" w:cs="Arial"/>
          <w:color w:val="000000"/>
          <w:sz w:val="20"/>
          <w:szCs w:val="20"/>
          <w:lang w:eastAsia="sl-SI"/>
        </w:rPr>
        <w:t>mikropodjetja</w:t>
      </w:r>
      <w:proofErr w:type="spellEnd"/>
      <w:r w:rsidRPr="00B9011D">
        <w:rPr>
          <w:rFonts w:ascii="Arial" w:hAnsi="Arial" w:cs="Arial"/>
          <w:color w:val="000000"/>
          <w:sz w:val="20"/>
          <w:szCs w:val="20"/>
          <w:lang w:eastAsia="sl-SI"/>
        </w:rPr>
        <w:t xml:space="preserve"> samo, če se to ponovi v dveh zaporednih računovodskih obdobjih. </w:t>
      </w:r>
    </w:p>
    <w:p w14:paraId="433FEA11" w14:textId="77777777" w:rsidR="007F101C" w:rsidRPr="00B9011D" w:rsidRDefault="007F101C" w:rsidP="002728D8">
      <w:pPr>
        <w:numPr>
          <w:ilvl w:val="0"/>
          <w:numId w:val="41"/>
        </w:numPr>
        <w:autoSpaceDE w:val="0"/>
        <w:autoSpaceDN w:val="0"/>
        <w:adjustRightInd w:val="0"/>
        <w:spacing w:after="0" w:line="240" w:lineRule="auto"/>
        <w:ind w:left="72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 primeru novo ustanovljenih podjetij, katerih računovodski izkazi še niso bili potrjeni, se podatki za uporabo izpeljejo iz ocene, opravljene v dobri veri med finančnim letom. </w:t>
      </w:r>
    </w:p>
    <w:p w14:paraId="06036612"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4B6F767D" w14:textId="77777777" w:rsidR="00B63CA9" w:rsidRPr="0043775D" w:rsidRDefault="007F101C"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r w:rsidRPr="00B9011D">
        <w:rPr>
          <w:rFonts w:ascii="Arial" w:hAnsi="Arial" w:cs="Arial"/>
          <w:bCs/>
          <w:i/>
          <w:iCs/>
          <w:color w:val="000000"/>
          <w:sz w:val="20"/>
          <w:szCs w:val="20"/>
          <w:u w:val="single"/>
          <w:lang w:eastAsia="sl-SI"/>
        </w:rPr>
        <w:t>Število zaposlenih</w:t>
      </w:r>
      <w:r w:rsidR="00B63CA9">
        <w:rPr>
          <w:rFonts w:ascii="Arial" w:hAnsi="Arial" w:cs="Arial"/>
          <w:bCs/>
          <w:i/>
          <w:iCs/>
          <w:color w:val="000000"/>
          <w:sz w:val="20"/>
          <w:szCs w:val="20"/>
          <w:u w:val="single"/>
          <w:lang w:eastAsia="sl-SI"/>
        </w:rPr>
        <w:t xml:space="preserve"> </w:t>
      </w:r>
      <w:r w:rsidR="00B63CA9" w:rsidRPr="0043775D">
        <w:rPr>
          <w:rFonts w:ascii="Arial" w:hAnsi="Arial" w:cs="Arial"/>
          <w:bCs/>
          <w:i/>
          <w:iCs/>
          <w:color w:val="000000"/>
          <w:sz w:val="20"/>
          <w:szCs w:val="20"/>
          <w:u w:val="single"/>
          <w:lang w:eastAsia="sl-SI"/>
        </w:rPr>
        <w:t>(</w:t>
      </w:r>
      <w:r w:rsidR="00B63CA9" w:rsidRPr="0043775D">
        <w:rPr>
          <w:rFonts w:ascii="Arial" w:hAnsi="Arial" w:cs="Arial"/>
          <w:i/>
          <w:sz w:val="20"/>
          <w:szCs w:val="20"/>
          <w:u w:val="single"/>
          <w:lang w:eastAsia="sl-SI"/>
        </w:rPr>
        <w:t xml:space="preserve">Uredba Komisije (EU) št. 651/2014, Priloga I, člen </w:t>
      </w:r>
      <w:r w:rsidR="00B63CA9">
        <w:rPr>
          <w:rFonts w:ascii="Arial" w:hAnsi="Arial" w:cs="Arial"/>
          <w:i/>
          <w:sz w:val="20"/>
          <w:szCs w:val="20"/>
          <w:u w:val="single"/>
          <w:lang w:eastAsia="sl-SI"/>
        </w:rPr>
        <w:t>5</w:t>
      </w:r>
      <w:r w:rsidR="00B63CA9" w:rsidRPr="0043775D">
        <w:rPr>
          <w:rFonts w:ascii="Arial" w:hAnsi="Arial" w:cs="Arial"/>
          <w:i/>
          <w:sz w:val="20"/>
          <w:szCs w:val="20"/>
          <w:u w:val="single"/>
          <w:lang w:eastAsia="sl-SI"/>
        </w:rPr>
        <w:t>):</w:t>
      </w:r>
    </w:p>
    <w:p w14:paraId="0E216ADC"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bCs/>
          <w:i/>
          <w:iCs/>
          <w:color w:val="000000"/>
          <w:sz w:val="20"/>
          <w:szCs w:val="20"/>
          <w:u w:val="single"/>
          <w:lang w:eastAsia="sl-SI"/>
        </w:rPr>
        <w:t xml:space="preserve"> </w:t>
      </w:r>
    </w:p>
    <w:p w14:paraId="330D3E68"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Število zaposlenih ustreza številu letnih delovnih enot (LDE), tj. številu zaposlenih za polni delovni čas, ki so delali v zadevnem podjetju ali v njegovem imenu celo obravnavano leto. Delo oseb, ki niso delale celo leto, delo honorarno zaposlenih ne glede na trajanje dela ter delo sezonskih delojemalcev se upošteva kot del LDE. Osebje podjetja sestavljajo: </w:t>
      </w:r>
    </w:p>
    <w:p w14:paraId="1E1FF65F" w14:textId="77777777" w:rsidR="007F101C" w:rsidRPr="00B11129" w:rsidRDefault="007F101C" w:rsidP="002728D8">
      <w:pPr>
        <w:pStyle w:val="Odstavekseznama"/>
        <w:numPr>
          <w:ilvl w:val="0"/>
          <w:numId w:val="42"/>
        </w:numPr>
        <w:autoSpaceDE w:val="0"/>
        <w:autoSpaceDN w:val="0"/>
        <w:adjustRightInd w:val="0"/>
        <w:spacing w:after="0" w:line="240" w:lineRule="auto"/>
        <w:jc w:val="both"/>
        <w:rPr>
          <w:rFonts w:ascii="Arial" w:hAnsi="Arial" w:cs="Arial"/>
          <w:color w:val="000000"/>
          <w:sz w:val="20"/>
          <w:szCs w:val="20"/>
          <w:lang w:eastAsia="sl-SI"/>
        </w:rPr>
      </w:pPr>
      <w:r w:rsidRPr="00B11129">
        <w:rPr>
          <w:rFonts w:ascii="Arial" w:hAnsi="Arial" w:cs="Arial"/>
          <w:color w:val="000000"/>
          <w:sz w:val="20"/>
          <w:szCs w:val="20"/>
          <w:lang w:eastAsia="sl-SI"/>
        </w:rPr>
        <w:t xml:space="preserve">delojemalci; </w:t>
      </w:r>
    </w:p>
    <w:p w14:paraId="4B3B6524" w14:textId="77777777" w:rsidR="007F101C" w:rsidRPr="00B11129" w:rsidRDefault="007F101C" w:rsidP="002728D8">
      <w:pPr>
        <w:pStyle w:val="Odstavekseznama"/>
        <w:numPr>
          <w:ilvl w:val="0"/>
          <w:numId w:val="42"/>
        </w:numPr>
        <w:autoSpaceDE w:val="0"/>
        <w:autoSpaceDN w:val="0"/>
        <w:adjustRightInd w:val="0"/>
        <w:spacing w:after="0" w:line="240" w:lineRule="auto"/>
        <w:jc w:val="both"/>
        <w:rPr>
          <w:rFonts w:ascii="Arial" w:hAnsi="Arial" w:cs="Arial"/>
          <w:color w:val="000000"/>
          <w:sz w:val="20"/>
          <w:szCs w:val="20"/>
          <w:lang w:eastAsia="sl-SI"/>
        </w:rPr>
      </w:pPr>
      <w:r w:rsidRPr="00B11129">
        <w:rPr>
          <w:rFonts w:ascii="Arial" w:hAnsi="Arial" w:cs="Arial"/>
          <w:color w:val="000000"/>
          <w:sz w:val="20"/>
          <w:szCs w:val="20"/>
          <w:lang w:eastAsia="sl-SI"/>
        </w:rPr>
        <w:t xml:space="preserve">osebe, ki opravljajo delo za podrejeno podjetje in se po državni zakonodaji obravnavajo kot zaposleni; </w:t>
      </w:r>
    </w:p>
    <w:p w14:paraId="40A3EC9F" w14:textId="77777777" w:rsidR="007F101C" w:rsidRPr="00B11129" w:rsidRDefault="007F101C" w:rsidP="002728D8">
      <w:pPr>
        <w:pStyle w:val="Odstavekseznama"/>
        <w:numPr>
          <w:ilvl w:val="0"/>
          <w:numId w:val="42"/>
        </w:numPr>
        <w:autoSpaceDE w:val="0"/>
        <w:autoSpaceDN w:val="0"/>
        <w:adjustRightInd w:val="0"/>
        <w:spacing w:after="0" w:line="240" w:lineRule="auto"/>
        <w:jc w:val="both"/>
        <w:rPr>
          <w:rFonts w:ascii="Arial" w:hAnsi="Arial" w:cs="Arial"/>
          <w:color w:val="000000"/>
          <w:sz w:val="20"/>
          <w:szCs w:val="20"/>
          <w:lang w:eastAsia="sl-SI"/>
        </w:rPr>
      </w:pPr>
      <w:r w:rsidRPr="00B11129">
        <w:rPr>
          <w:rFonts w:ascii="Arial" w:hAnsi="Arial" w:cs="Arial"/>
          <w:color w:val="000000"/>
          <w:sz w:val="20"/>
          <w:szCs w:val="20"/>
          <w:lang w:eastAsia="sl-SI"/>
        </w:rPr>
        <w:t xml:space="preserve">lastniki-upravljavci; </w:t>
      </w:r>
    </w:p>
    <w:p w14:paraId="6BB961BB" w14:textId="77777777" w:rsidR="007F101C" w:rsidRPr="00B11129" w:rsidRDefault="007F101C" w:rsidP="002728D8">
      <w:pPr>
        <w:pStyle w:val="Odstavekseznama"/>
        <w:numPr>
          <w:ilvl w:val="0"/>
          <w:numId w:val="42"/>
        </w:numPr>
        <w:autoSpaceDE w:val="0"/>
        <w:autoSpaceDN w:val="0"/>
        <w:adjustRightInd w:val="0"/>
        <w:spacing w:after="0" w:line="240" w:lineRule="auto"/>
        <w:jc w:val="both"/>
        <w:rPr>
          <w:rFonts w:ascii="Arial" w:hAnsi="Arial" w:cs="Arial"/>
          <w:color w:val="000000"/>
          <w:sz w:val="20"/>
          <w:szCs w:val="20"/>
          <w:lang w:eastAsia="sl-SI"/>
        </w:rPr>
      </w:pPr>
      <w:r w:rsidRPr="00B11129">
        <w:rPr>
          <w:rFonts w:ascii="Arial" w:hAnsi="Arial" w:cs="Arial"/>
          <w:color w:val="000000"/>
          <w:sz w:val="20"/>
          <w:szCs w:val="20"/>
          <w:lang w:eastAsia="sl-SI"/>
        </w:rPr>
        <w:t xml:space="preserve">partnerji, ki se redno vključujejo v dejavnost podjetja in imajo koristi od finančnih prednosti podjetja. </w:t>
      </w:r>
    </w:p>
    <w:p w14:paraId="41E73832"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5E63BA57"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Vajenci ali študentje, vključeni v poklicno usposabljanje na podlagi vajeniške pogodbe ali pogodbe o poklicnem usposabljanju, niso del osebja. Trajanje materinskega ali starševskega dopusta ni všteto. </w:t>
      </w:r>
    </w:p>
    <w:p w14:paraId="32F09630" w14:textId="77777777" w:rsidR="007F101C" w:rsidRPr="00B9011D" w:rsidRDefault="007F101C" w:rsidP="006C433C">
      <w:pPr>
        <w:autoSpaceDE w:val="0"/>
        <w:autoSpaceDN w:val="0"/>
        <w:adjustRightInd w:val="0"/>
        <w:spacing w:after="0" w:line="240" w:lineRule="auto"/>
        <w:jc w:val="both"/>
        <w:rPr>
          <w:rFonts w:ascii="Arial" w:hAnsi="Arial" w:cs="Arial"/>
          <w:b/>
          <w:bCs/>
          <w:i/>
          <w:iCs/>
          <w:color w:val="000000"/>
          <w:sz w:val="20"/>
          <w:szCs w:val="20"/>
          <w:u w:val="single"/>
          <w:lang w:eastAsia="sl-SI"/>
        </w:rPr>
      </w:pPr>
    </w:p>
    <w:p w14:paraId="52BE8F92" w14:textId="77777777" w:rsidR="00B63CA9" w:rsidRPr="0043775D" w:rsidRDefault="007F101C" w:rsidP="006C433C">
      <w:pPr>
        <w:autoSpaceDE w:val="0"/>
        <w:autoSpaceDN w:val="0"/>
        <w:adjustRightInd w:val="0"/>
        <w:spacing w:after="0" w:line="240" w:lineRule="auto"/>
        <w:jc w:val="both"/>
        <w:rPr>
          <w:rFonts w:ascii="Arial" w:hAnsi="Arial" w:cs="Arial"/>
          <w:bCs/>
          <w:i/>
          <w:iCs/>
          <w:color w:val="000000"/>
          <w:sz w:val="20"/>
          <w:szCs w:val="20"/>
          <w:u w:val="single"/>
          <w:lang w:eastAsia="sl-SI"/>
        </w:rPr>
      </w:pPr>
      <w:r w:rsidRPr="00B9011D">
        <w:rPr>
          <w:rFonts w:ascii="Arial" w:hAnsi="Arial" w:cs="Arial"/>
          <w:bCs/>
          <w:i/>
          <w:iCs/>
          <w:color w:val="000000"/>
          <w:sz w:val="20"/>
          <w:szCs w:val="20"/>
          <w:u w:val="single"/>
          <w:lang w:eastAsia="sl-SI"/>
        </w:rPr>
        <w:t xml:space="preserve">Določitev podatkov o podjetju </w:t>
      </w:r>
      <w:r w:rsidR="00B63CA9" w:rsidRPr="0043775D">
        <w:rPr>
          <w:rFonts w:ascii="Arial" w:hAnsi="Arial" w:cs="Arial"/>
          <w:bCs/>
          <w:i/>
          <w:iCs/>
          <w:color w:val="000000"/>
          <w:sz w:val="20"/>
          <w:szCs w:val="20"/>
          <w:u w:val="single"/>
          <w:lang w:eastAsia="sl-SI"/>
        </w:rPr>
        <w:t>(</w:t>
      </w:r>
      <w:r w:rsidR="00B63CA9" w:rsidRPr="0043775D">
        <w:rPr>
          <w:rFonts w:ascii="Arial" w:hAnsi="Arial" w:cs="Arial"/>
          <w:i/>
          <w:sz w:val="20"/>
          <w:szCs w:val="20"/>
          <w:u w:val="single"/>
          <w:lang w:eastAsia="sl-SI"/>
        </w:rPr>
        <w:t xml:space="preserve">Uredba Komisije (EU) št. 651/2014, Priloga I, člen </w:t>
      </w:r>
      <w:r w:rsidR="00B63CA9">
        <w:rPr>
          <w:rFonts w:ascii="Arial" w:hAnsi="Arial" w:cs="Arial"/>
          <w:i/>
          <w:sz w:val="20"/>
          <w:szCs w:val="20"/>
          <w:u w:val="single"/>
          <w:lang w:eastAsia="sl-SI"/>
        </w:rPr>
        <w:t>6</w:t>
      </w:r>
      <w:r w:rsidR="00B63CA9" w:rsidRPr="0043775D">
        <w:rPr>
          <w:rFonts w:ascii="Arial" w:hAnsi="Arial" w:cs="Arial"/>
          <w:i/>
          <w:sz w:val="20"/>
          <w:szCs w:val="20"/>
          <w:u w:val="single"/>
          <w:lang w:eastAsia="sl-SI"/>
        </w:rPr>
        <w:t>):</w:t>
      </w:r>
    </w:p>
    <w:p w14:paraId="7396AF99"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76DB7F6F" w14:textId="77777777" w:rsidR="007F101C" w:rsidRPr="00B9011D" w:rsidRDefault="007F101C" w:rsidP="002728D8">
      <w:pPr>
        <w:numPr>
          <w:ilvl w:val="0"/>
          <w:numId w:val="36"/>
        </w:numPr>
        <w:autoSpaceDE w:val="0"/>
        <w:autoSpaceDN w:val="0"/>
        <w:adjustRightInd w:val="0"/>
        <w:spacing w:after="0" w:line="240" w:lineRule="auto"/>
        <w:ind w:left="36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Za neodvisna podjetja se podatki, tudi o številu zaposlenih, določajo izključno na podlagi računovodskih izkazov tega podjetja. </w:t>
      </w:r>
    </w:p>
    <w:p w14:paraId="5DB4B318" w14:textId="77777777" w:rsidR="007F101C" w:rsidRPr="00B9011D" w:rsidRDefault="007F101C" w:rsidP="002728D8">
      <w:pPr>
        <w:numPr>
          <w:ilvl w:val="0"/>
          <w:numId w:val="36"/>
        </w:numPr>
        <w:autoSpaceDE w:val="0"/>
        <w:autoSpaceDN w:val="0"/>
        <w:adjustRightInd w:val="0"/>
        <w:spacing w:after="0" w:line="240" w:lineRule="auto"/>
        <w:ind w:left="360" w:hanging="360"/>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Za podjetje, ki ima partnerska podjetja ali povezana podjetja se podatki, tudi glede števila zaposlenih, določijo na podlagi računovodskih izkazov in drugih podatkov podjetja ali na podlagi konsolidiranih zaključnih računov podjetja ali konsolidiranih zaključnih računov podjetja, v katerega je podjetje vključeno za namene konsolidacije, če ti obstajajo. </w:t>
      </w:r>
    </w:p>
    <w:p w14:paraId="78477D9A"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69AA6DA3"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Podatkom iz prvega pododstavka je treba prišteti podatke za vsako partnersko podjetje zadevnega podjetja, ki se z vidika lastniške verige nahaja neposredno nad ali pod zadevnim podjetjem. Vsota podatkov za skupino  je sorazmerna z deležem kapitala ali glasovalnih pravic (kar je večje). Za navzkrižna lastništva velja višji odstotek.</w:t>
      </w:r>
    </w:p>
    <w:p w14:paraId="4A3CE73F"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1D803E58"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Podatkom iz prvega in drugega pododstavka je treba prišteti 100 % podatkov za vsako podjetje, ki je neposredno ali posredno povezano z zadevnim podjetjem, če podatki niso bili že vključeni v konsolidacijo računovodskih izkazov.</w:t>
      </w:r>
    </w:p>
    <w:p w14:paraId="5BE4835E"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68909F56"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Podatki o partnerskih podjetjih zadevnega podjetja za uporabo odstavka 2 izhajajo iz njihovih računovodskih izkazov in drugih podatkov v konsolidirani obliki, če ti obstajajo. Tem se prišteje 100 % podatkov za vsa podjetja, ki so povezana s temi partnerskimi podjetji, razen če njihovi računovodski podatki niso bili že vključeni s konsolidacijo.</w:t>
      </w:r>
    </w:p>
    <w:p w14:paraId="0F3D9F8E"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4A1EC0FC"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Podatki o podjetjih, povezanih z zadevnim podjetjem, izhajajo za uporabo istega odstavka 2 iz njihovih računovodskih izkazov in drugih podatkov v konsolidirani obliki, če ti obstajajo. Tem podatkom se sorazmerno prištejejo podatki vsakega možnega partnerskega podjetja tega povezanega podjetja, ki se z vidika lastniške verige nahaja neposredno nad ali pod zadevnim podjetjem, razen če niso bili ti podatki že vključeni v konsolidirane računovodske izkaze v odstotku, ki je najmanj sorazmeren z odstotkom, ugotovljenim na podlagi drugega pododstavka odstavka 2. </w:t>
      </w:r>
    </w:p>
    <w:p w14:paraId="18DE5871" w14:textId="77777777" w:rsidR="007F101C" w:rsidRPr="00B9011D"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24F3B92D" w14:textId="77777777" w:rsidR="007F101C"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B9011D">
        <w:rPr>
          <w:rFonts w:ascii="Arial" w:hAnsi="Arial" w:cs="Arial"/>
          <w:color w:val="000000"/>
          <w:sz w:val="20"/>
          <w:szCs w:val="20"/>
          <w:lang w:eastAsia="sl-SI"/>
        </w:rPr>
        <w:t xml:space="preserve">Če v konsolidiranih zaključnih računih ni podatkov o osebju zadevnega podjetja, se število zaposlenih izračuna s sorazmerno vsoto podatkov za partnerska podjetja ter s prištevanjem podatkov podjetij, s katerimi je zadevno podjetje povezano. </w:t>
      </w:r>
    </w:p>
    <w:p w14:paraId="3513A9D2" w14:textId="77777777" w:rsidR="007F101C"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4E66B927" w14:textId="77777777" w:rsidR="001D2F46" w:rsidRDefault="001D2F46" w:rsidP="006C433C">
      <w:pPr>
        <w:autoSpaceDE w:val="0"/>
        <w:autoSpaceDN w:val="0"/>
        <w:adjustRightInd w:val="0"/>
        <w:spacing w:after="0" w:line="240" w:lineRule="auto"/>
        <w:jc w:val="both"/>
        <w:rPr>
          <w:rFonts w:ascii="Arial" w:hAnsi="Arial" w:cs="Arial"/>
          <w:color w:val="000000"/>
          <w:sz w:val="20"/>
          <w:szCs w:val="20"/>
          <w:lang w:eastAsia="sl-SI"/>
        </w:rPr>
      </w:pPr>
    </w:p>
    <w:p w14:paraId="55D9DB2B" w14:textId="77777777" w:rsidR="000B4947" w:rsidRPr="00A60CC1" w:rsidRDefault="007F101C"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8</w:t>
      </w:r>
      <w:r w:rsidR="00796773">
        <w:rPr>
          <w:rFonts w:ascii="Arial" w:hAnsi="Arial" w:cs="Arial"/>
          <w:sz w:val="24"/>
          <w:szCs w:val="24"/>
        </w:rPr>
        <w:t>.</w:t>
      </w:r>
      <w:r w:rsidR="000B4947" w:rsidRPr="00A60CC1">
        <w:rPr>
          <w:rFonts w:ascii="Arial" w:hAnsi="Arial" w:cs="Arial"/>
          <w:sz w:val="24"/>
          <w:szCs w:val="24"/>
        </w:rPr>
        <w:t xml:space="preserve"> </w:t>
      </w:r>
      <w:r w:rsidR="000B4947">
        <w:rPr>
          <w:rFonts w:ascii="Arial" w:hAnsi="Arial" w:cs="Arial"/>
          <w:sz w:val="24"/>
          <w:szCs w:val="24"/>
        </w:rPr>
        <w:t>Razvojna skupina</w:t>
      </w:r>
    </w:p>
    <w:p w14:paraId="21B9DDD6" w14:textId="77777777" w:rsidR="000B4947" w:rsidRDefault="000B4947" w:rsidP="006C433C">
      <w:pPr>
        <w:autoSpaceDE w:val="0"/>
        <w:autoSpaceDN w:val="0"/>
        <w:adjustRightInd w:val="0"/>
        <w:spacing w:after="0" w:line="240" w:lineRule="auto"/>
        <w:jc w:val="both"/>
        <w:rPr>
          <w:rFonts w:ascii="Arial" w:hAnsi="Arial" w:cs="Arial"/>
          <w:color w:val="000000"/>
          <w:sz w:val="20"/>
          <w:szCs w:val="20"/>
          <w:lang w:eastAsia="sl-SI"/>
        </w:rPr>
      </w:pPr>
    </w:p>
    <w:p w14:paraId="72800CB7" w14:textId="77777777" w:rsidR="000B4947" w:rsidRDefault="000B4947" w:rsidP="006C433C">
      <w:pPr>
        <w:autoSpaceDE w:val="0"/>
        <w:autoSpaceDN w:val="0"/>
        <w:adjustRightInd w:val="0"/>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Razvojna skupina mora biti sestavljena iz najmanj dveh</w:t>
      </w:r>
      <w:r w:rsidR="00796773">
        <w:rPr>
          <w:rFonts w:ascii="Arial" w:hAnsi="Arial" w:cs="Arial"/>
          <w:color w:val="000000"/>
          <w:sz w:val="20"/>
          <w:szCs w:val="20"/>
          <w:lang w:eastAsia="sl-SI"/>
        </w:rPr>
        <w:t>,</w:t>
      </w:r>
      <w:r>
        <w:rPr>
          <w:rFonts w:ascii="Arial" w:hAnsi="Arial" w:cs="Arial"/>
          <w:color w:val="000000"/>
          <w:sz w:val="20"/>
          <w:szCs w:val="20"/>
          <w:lang w:eastAsia="sl-SI"/>
        </w:rPr>
        <w:t xml:space="preserve"> </w:t>
      </w:r>
      <w:r w:rsidR="00C5688A">
        <w:rPr>
          <w:rFonts w:ascii="Arial" w:hAnsi="Arial" w:cs="Arial"/>
          <w:color w:val="000000"/>
          <w:sz w:val="20"/>
          <w:szCs w:val="20"/>
          <w:lang w:eastAsia="sl-SI"/>
        </w:rPr>
        <w:t>z dnem pred objavo</w:t>
      </w:r>
      <w:r w:rsidR="00ED6313">
        <w:rPr>
          <w:rFonts w:ascii="Arial" w:hAnsi="Arial" w:cs="Arial"/>
          <w:color w:val="000000"/>
          <w:sz w:val="20"/>
          <w:szCs w:val="20"/>
          <w:lang w:eastAsia="sl-SI"/>
        </w:rPr>
        <w:t xml:space="preserve"> javnega razpisa</w:t>
      </w:r>
      <w:r>
        <w:rPr>
          <w:rFonts w:ascii="Arial" w:hAnsi="Arial" w:cs="Arial"/>
          <w:color w:val="000000"/>
          <w:sz w:val="20"/>
          <w:szCs w:val="20"/>
          <w:lang w:eastAsia="sl-SI"/>
        </w:rPr>
        <w:t xml:space="preserve"> </w:t>
      </w:r>
      <w:r w:rsidR="00796773">
        <w:rPr>
          <w:rFonts w:ascii="Arial" w:hAnsi="Arial" w:cs="Arial"/>
          <w:color w:val="000000"/>
          <w:sz w:val="20"/>
          <w:szCs w:val="20"/>
          <w:lang w:eastAsia="sl-SI"/>
        </w:rPr>
        <w:t>,</w:t>
      </w:r>
      <w:r>
        <w:rPr>
          <w:rFonts w:ascii="Arial" w:hAnsi="Arial" w:cs="Arial"/>
          <w:color w:val="000000"/>
          <w:sz w:val="20"/>
          <w:szCs w:val="20"/>
          <w:lang w:eastAsia="sl-SI"/>
        </w:rPr>
        <w:t xml:space="preserve"> že zaposlenih oseb v podjetju (pri čemer članstvo ni pogojeno s pridobljeno ravnijo izobrazbe) ter:</w:t>
      </w:r>
    </w:p>
    <w:p w14:paraId="3574CE9A" w14:textId="77777777" w:rsidR="000B4947" w:rsidRDefault="000B4947" w:rsidP="002728D8">
      <w:pPr>
        <w:pStyle w:val="Odstavekseznama"/>
        <w:numPr>
          <w:ilvl w:val="0"/>
          <w:numId w:val="49"/>
        </w:numPr>
        <w:spacing w:after="0" w:line="240" w:lineRule="auto"/>
        <w:contextualSpacing w:val="0"/>
        <w:jc w:val="both"/>
        <w:rPr>
          <w:rFonts w:ascii="Arial" w:hAnsi="Arial" w:cs="Arial"/>
          <w:sz w:val="20"/>
          <w:szCs w:val="20"/>
        </w:rPr>
      </w:pPr>
      <w:r>
        <w:rPr>
          <w:rFonts w:ascii="Arial" w:hAnsi="Arial" w:cs="Arial"/>
          <w:sz w:val="20"/>
          <w:szCs w:val="20"/>
        </w:rPr>
        <w:t>e</w:t>
      </w:r>
      <w:r w:rsidRPr="00A13528">
        <w:rPr>
          <w:rFonts w:ascii="Arial" w:hAnsi="Arial" w:cs="Arial"/>
          <w:sz w:val="20"/>
          <w:szCs w:val="20"/>
        </w:rPr>
        <w:t>ne</w:t>
      </w:r>
      <w:r>
        <w:rPr>
          <w:rFonts w:ascii="Arial" w:hAnsi="Arial" w:cs="Arial"/>
          <w:sz w:val="20"/>
          <w:szCs w:val="20"/>
        </w:rPr>
        <w:t xml:space="preserve">ga </w:t>
      </w:r>
      <w:r w:rsidRPr="00A13528">
        <w:rPr>
          <w:rFonts w:ascii="Arial" w:hAnsi="Arial" w:cs="Arial"/>
          <w:sz w:val="20"/>
          <w:szCs w:val="20"/>
        </w:rPr>
        <w:t>novo zaposlene</w:t>
      </w:r>
      <w:r>
        <w:rPr>
          <w:rFonts w:ascii="Arial" w:hAnsi="Arial" w:cs="Arial"/>
          <w:sz w:val="20"/>
          <w:szCs w:val="20"/>
        </w:rPr>
        <w:t>ga</w:t>
      </w:r>
      <w:r w:rsidRPr="00A13528">
        <w:rPr>
          <w:rFonts w:ascii="Arial" w:hAnsi="Arial" w:cs="Arial"/>
          <w:sz w:val="20"/>
          <w:szCs w:val="20"/>
        </w:rPr>
        <w:t xml:space="preserve"> pri </w:t>
      </w:r>
      <w:proofErr w:type="spellStart"/>
      <w:r w:rsidRPr="00A13528">
        <w:rPr>
          <w:rFonts w:ascii="Arial" w:hAnsi="Arial" w:cs="Arial"/>
          <w:sz w:val="20"/>
          <w:szCs w:val="20"/>
        </w:rPr>
        <w:t>mikro</w:t>
      </w:r>
      <w:proofErr w:type="spellEnd"/>
      <w:r w:rsidRPr="00A13528">
        <w:rPr>
          <w:rFonts w:ascii="Arial" w:hAnsi="Arial" w:cs="Arial"/>
          <w:sz w:val="20"/>
          <w:szCs w:val="20"/>
        </w:rPr>
        <w:t xml:space="preserve"> in malih podjetjih </w:t>
      </w:r>
    </w:p>
    <w:p w14:paraId="5D26C92D" w14:textId="77777777" w:rsidR="00901C17" w:rsidRDefault="000B4947" w:rsidP="002728D8">
      <w:pPr>
        <w:pStyle w:val="Odstavekseznama"/>
        <w:numPr>
          <w:ilvl w:val="0"/>
          <w:numId w:val="49"/>
        </w:numPr>
        <w:spacing w:after="0" w:line="240" w:lineRule="auto"/>
        <w:contextualSpacing w:val="0"/>
        <w:jc w:val="both"/>
        <w:rPr>
          <w:rFonts w:ascii="Arial" w:hAnsi="Arial" w:cs="Arial"/>
          <w:sz w:val="20"/>
          <w:szCs w:val="20"/>
        </w:rPr>
      </w:pPr>
      <w:r>
        <w:rPr>
          <w:rFonts w:ascii="Arial" w:hAnsi="Arial" w:cs="Arial"/>
          <w:sz w:val="20"/>
          <w:szCs w:val="20"/>
        </w:rPr>
        <w:t>d</w:t>
      </w:r>
      <w:r w:rsidRPr="00A13528">
        <w:rPr>
          <w:rFonts w:ascii="Arial" w:hAnsi="Arial" w:cs="Arial"/>
          <w:sz w:val="20"/>
          <w:szCs w:val="20"/>
        </w:rPr>
        <w:t xml:space="preserve">veh novo zaposlenih </w:t>
      </w:r>
      <w:r>
        <w:rPr>
          <w:rFonts w:ascii="Arial" w:hAnsi="Arial" w:cs="Arial"/>
          <w:sz w:val="20"/>
          <w:szCs w:val="20"/>
        </w:rPr>
        <w:t>p</w:t>
      </w:r>
      <w:r w:rsidRPr="00A13528">
        <w:rPr>
          <w:rFonts w:ascii="Arial" w:hAnsi="Arial" w:cs="Arial"/>
          <w:sz w:val="20"/>
          <w:szCs w:val="20"/>
        </w:rPr>
        <w:t>ri srednje velikih podjetjih</w:t>
      </w:r>
    </w:p>
    <w:p w14:paraId="3400BE62" w14:textId="572AA000" w:rsidR="000B4947" w:rsidRPr="00047B05" w:rsidRDefault="00901C17" w:rsidP="002728D8">
      <w:pPr>
        <w:pStyle w:val="Odstavekseznama"/>
        <w:numPr>
          <w:ilvl w:val="0"/>
          <w:numId w:val="49"/>
        </w:numPr>
        <w:spacing w:after="0" w:line="240" w:lineRule="auto"/>
        <w:contextualSpacing w:val="0"/>
        <w:jc w:val="both"/>
        <w:rPr>
          <w:rFonts w:ascii="Arial" w:hAnsi="Arial" w:cs="Arial"/>
          <w:sz w:val="20"/>
          <w:szCs w:val="20"/>
        </w:rPr>
      </w:pPr>
      <w:r>
        <w:rPr>
          <w:rFonts w:ascii="Arial" w:hAnsi="Arial" w:cs="Arial"/>
          <w:sz w:val="20"/>
          <w:szCs w:val="20"/>
        </w:rPr>
        <w:t xml:space="preserve">treh novo zaposlenih pri velikih podjetjih iz vzhodne regije, od tega mora </w:t>
      </w:r>
      <w:r w:rsidR="00050002">
        <w:rPr>
          <w:rFonts w:ascii="Arial" w:hAnsi="Arial" w:cs="Arial"/>
          <w:sz w:val="20"/>
          <w:szCs w:val="20"/>
        </w:rPr>
        <w:t>imeti</w:t>
      </w:r>
      <w:r>
        <w:rPr>
          <w:rFonts w:ascii="Arial" w:hAnsi="Arial" w:cs="Arial"/>
          <w:sz w:val="20"/>
          <w:szCs w:val="20"/>
        </w:rPr>
        <w:t xml:space="preserve"> najmanj en</w:t>
      </w:r>
      <w:r w:rsidR="00050002">
        <w:rPr>
          <w:rFonts w:ascii="Arial" w:hAnsi="Arial" w:cs="Arial"/>
          <w:sz w:val="20"/>
          <w:szCs w:val="20"/>
        </w:rPr>
        <w:t>a oseba status</w:t>
      </w:r>
      <w:r>
        <w:rPr>
          <w:rFonts w:ascii="Arial" w:hAnsi="Arial" w:cs="Arial"/>
          <w:sz w:val="20"/>
          <w:szCs w:val="20"/>
        </w:rPr>
        <w:t xml:space="preserve"> mlad</w:t>
      </w:r>
      <w:r w:rsidR="00050002">
        <w:rPr>
          <w:rFonts w:ascii="Arial" w:hAnsi="Arial" w:cs="Arial"/>
          <w:sz w:val="20"/>
          <w:szCs w:val="20"/>
        </w:rPr>
        <w:t>ega</w:t>
      </w:r>
      <w:r>
        <w:rPr>
          <w:rFonts w:ascii="Arial" w:hAnsi="Arial" w:cs="Arial"/>
          <w:sz w:val="20"/>
          <w:szCs w:val="20"/>
        </w:rPr>
        <w:t xml:space="preserve"> raziskovalc</w:t>
      </w:r>
      <w:r w:rsidR="00050002">
        <w:rPr>
          <w:rFonts w:ascii="Arial" w:hAnsi="Arial" w:cs="Arial"/>
          <w:sz w:val="20"/>
          <w:szCs w:val="20"/>
        </w:rPr>
        <w:t>a</w:t>
      </w:r>
      <w:r w:rsidRPr="00047B05">
        <w:rPr>
          <w:rFonts w:ascii="Arial" w:hAnsi="Arial" w:cs="Arial"/>
          <w:sz w:val="20"/>
          <w:szCs w:val="20"/>
        </w:rPr>
        <w:t>.</w:t>
      </w:r>
    </w:p>
    <w:p w14:paraId="1B9472D2" w14:textId="77777777" w:rsidR="000B4947" w:rsidRDefault="000B4947" w:rsidP="006C433C">
      <w:pPr>
        <w:autoSpaceDE w:val="0"/>
        <w:autoSpaceDN w:val="0"/>
        <w:adjustRightInd w:val="0"/>
        <w:spacing w:after="0" w:line="240" w:lineRule="auto"/>
        <w:jc w:val="both"/>
        <w:rPr>
          <w:rFonts w:ascii="Arial" w:hAnsi="Arial" w:cs="Arial"/>
          <w:color w:val="000000"/>
          <w:sz w:val="20"/>
          <w:szCs w:val="20"/>
          <w:lang w:eastAsia="sl-SI"/>
        </w:rPr>
      </w:pPr>
    </w:p>
    <w:p w14:paraId="2905A520" w14:textId="77777777" w:rsidR="00901C17" w:rsidRPr="00C23CAA" w:rsidRDefault="00901C17" w:rsidP="006C433C">
      <w:pPr>
        <w:autoSpaceDE w:val="0"/>
        <w:autoSpaceDN w:val="0"/>
        <w:adjustRightInd w:val="0"/>
        <w:spacing w:after="0" w:line="240" w:lineRule="auto"/>
        <w:jc w:val="both"/>
        <w:rPr>
          <w:rFonts w:ascii="Arial" w:hAnsi="Arial" w:cs="Arial"/>
          <w:sz w:val="20"/>
          <w:szCs w:val="20"/>
        </w:rPr>
      </w:pPr>
      <w:r w:rsidRPr="00047B05">
        <w:rPr>
          <w:rFonts w:ascii="Arial" w:hAnsi="Arial" w:cs="Arial"/>
          <w:sz w:val="20"/>
          <w:szCs w:val="20"/>
        </w:rPr>
        <w:t>Za mladega raziskovalca se šteje raziskovalec, ki je vpisan na doktorski študij (</w:t>
      </w:r>
      <w:r w:rsidR="008A434C">
        <w:rPr>
          <w:rFonts w:ascii="Arial" w:hAnsi="Arial" w:cs="Arial"/>
          <w:sz w:val="20"/>
          <w:szCs w:val="20"/>
        </w:rPr>
        <w:t xml:space="preserve">program za </w:t>
      </w:r>
      <w:r w:rsidR="00725D2B">
        <w:rPr>
          <w:rFonts w:ascii="Arial" w:hAnsi="Arial" w:cs="Arial"/>
          <w:sz w:val="20"/>
          <w:szCs w:val="20"/>
        </w:rPr>
        <w:t xml:space="preserve">pridobitev </w:t>
      </w:r>
      <w:r w:rsidR="00725D2B" w:rsidRPr="00725D2B">
        <w:rPr>
          <w:rFonts w:ascii="Arial" w:hAnsi="Arial" w:cs="Arial"/>
          <w:sz w:val="20"/>
          <w:szCs w:val="20"/>
        </w:rPr>
        <w:t>10. SOK rav</w:t>
      </w:r>
      <w:r w:rsidRPr="00047B05">
        <w:rPr>
          <w:rFonts w:ascii="Arial" w:hAnsi="Arial" w:cs="Arial"/>
          <w:sz w:val="20"/>
          <w:szCs w:val="20"/>
        </w:rPr>
        <w:t>n</w:t>
      </w:r>
      <w:r w:rsidR="00725D2B">
        <w:rPr>
          <w:rFonts w:ascii="Arial" w:hAnsi="Arial" w:cs="Arial"/>
          <w:sz w:val="20"/>
          <w:szCs w:val="20"/>
        </w:rPr>
        <w:t>i</w:t>
      </w:r>
      <w:r w:rsidRPr="00047B05">
        <w:rPr>
          <w:rFonts w:ascii="Arial" w:hAnsi="Arial" w:cs="Arial"/>
          <w:sz w:val="20"/>
          <w:szCs w:val="20"/>
        </w:rPr>
        <w:t xml:space="preserve"> izobrazbe) in je star do vključno 35 let. Mladi raziskovalec mora biti vpisan na doktorski študij že v času </w:t>
      </w:r>
      <w:r w:rsidR="008A434C">
        <w:rPr>
          <w:rFonts w:ascii="Arial" w:hAnsi="Arial" w:cs="Arial"/>
          <w:sz w:val="20"/>
          <w:szCs w:val="20"/>
        </w:rPr>
        <w:t>sklenitve</w:t>
      </w:r>
      <w:r w:rsidRPr="00047B05">
        <w:rPr>
          <w:rFonts w:ascii="Arial" w:hAnsi="Arial" w:cs="Arial"/>
          <w:sz w:val="20"/>
          <w:szCs w:val="20"/>
        </w:rPr>
        <w:t xml:space="preserve"> pogodbe o zaposlitvi pri prijavitelju</w:t>
      </w:r>
      <w:r w:rsidR="008A434C">
        <w:rPr>
          <w:rFonts w:ascii="Arial" w:hAnsi="Arial" w:cs="Arial"/>
          <w:sz w:val="20"/>
          <w:szCs w:val="20"/>
        </w:rPr>
        <w:t>.</w:t>
      </w:r>
      <w:r w:rsidR="00C16707" w:rsidRPr="00C16707">
        <w:rPr>
          <w:rFonts w:ascii="Arial" w:hAnsi="Arial" w:cs="Arial"/>
          <w:sz w:val="20"/>
          <w:szCs w:val="20"/>
        </w:rPr>
        <w:t xml:space="preserve"> </w:t>
      </w:r>
      <w:r w:rsidR="00C16707" w:rsidRPr="00634F5F">
        <w:rPr>
          <w:rFonts w:ascii="Arial" w:hAnsi="Arial" w:cs="Arial"/>
          <w:sz w:val="20"/>
          <w:szCs w:val="20"/>
        </w:rPr>
        <w:t>Mladi raziskovalec mora biti vpisan na doktorski študij</w:t>
      </w:r>
      <w:r w:rsidR="00C16707">
        <w:rPr>
          <w:rFonts w:ascii="Arial" w:hAnsi="Arial" w:cs="Arial"/>
          <w:sz w:val="20"/>
          <w:szCs w:val="20"/>
        </w:rPr>
        <w:t xml:space="preserve"> v tekočem šolskem letu.</w:t>
      </w:r>
    </w:p>
    <w:p w14:paraId="589C975D" w14:textId="77777777" w:rsidR="00901C17" w:rsidRDefault="00901C17" w:rsidP="006C433C">
      <w:pPr>
        <w:autoSpaceDE w:val="0"/>
        <w:autoSpaceDN w:val="0"/>
        <w:adjustRightInd w:val="0"/>
        <w:spacing w:after="0" w:line="240" w:lineRule="auto"/>
        <w:jc w:val="both"/>
        <w:rPr>
          <w:rFonts w:ascii="Arial" w:hAnsi="Arial" w:cs="Arial"/>
          <w:color w:val="000000"/>
          <w:sz w:val="20"/>
          <w:szCs w:val="20"/>
          <w:lang w:eastAsia="sl-SI"/>
        </w:rPr>
      </w:pPr>
    </w:p>
    <w:p w14:paraId="0A67A35B" w14:textId="77777777" w:rsidR="00506D99" w:rsidRPr="00CE221E" w:rsidRDefault="000B4947" w:rsidP="00050002">
      <w:pPr>
        <w:spacing w:after="0" w:line="240" w:lineRule="auto"/>
        <w:jc w:val="both"/>
        <w:rPr>
          <w:rFonts w:ascii="Arial" w:hAnsi="Arial" w:cs="Arial"/>
          <w:sz w:val="20"/>
          <w:szCs w:val="20"/>
        </w:rPr>
      </w:pPr>
      <w:r w:rsidRPr="00CE221E">
        <w:rPr>
          <w:rFonts w:ascii="Arial" w:hAnsi="Arial" w:cs="Arial"/>
          <w:sz w:val="20"/>
          <w:szCs w:val="20"/>
        </w:rPr>
        <w:t xml:space="preserve">Vsi novo zaposleni člani razvojne skupine, ki bodo predmet sofinanciranja in bodo vključeni v operacijo, morajo imeti </w:t>
      </w:r>
      <w:r w:rsidR="00506D99" w:rsidRPr="00CE221E">
        <w:rPr>
          <w:rFonts w:ascii="Arial" w:hAnsi="Arial" w:cs="Arial"/>
          <w:sz w:val="20"/>
          <w:szCs w:val="20"/>
        </w:rPr>
        <w:t>v skladu z Zakonom o slovens</w:t>
      </w:r>
      <w:r w:rsidR="00324ED9" w:rsidRPr="00CE221E">
        <w:rPr>
          <w:rFonts w:ascii="Arial" w:hAnsi="Arial" w:cs="Arial"/>
          <w:sz w:val="20"/>
          <w:szCs w:val="20"/>
        </w:rPr>
        <w:t>kem ogrodju kvalifikacij (Ur.</w:t>
      </w:r>
      <w:r w:rsidR="00506D99" w:rsidRPr="00CE221E">
        <w:rPr>
          <w:rFonts w:ascii="Arial" w:hAnsi="Arial" w:cs="Arial"/>
          <w:sz w:val="20"/>
          <w:szCs w:val="20"/>
        </w:rPr>
        <w:t xml:space="preserve"> l</w:t>
      </w:r>
      <w:r w:rsidR="00324ED9" w:rsidRPr="00CE221E">
        <w:rPr>
          <w:rFonts w:ascii="Arial" w:hAnsi="Arial" w:cs="Arial"/>
          <w:sz w:val="20"/>
          <w:szCs w:val="20"/>
        </w:rPr>
        <w:t>.</w:t>
      </w:r>
      <w:r w:rsidR="00506D99" w:rsidRPr="00CE221E">
        <w:rPr>
          <w:rFonts w:ascii="Arial" w:hAnsi="Arial" w:cs="Arial"/>
          <w:sz w:val="20"/>
          <w:szCs w:val="20"/>
        </w:rPr>
        <w:t xml:space="preserve"> RS, št. 104/15) </w:t>
      </w:r>
      <w:r w:rsidRPr="00CE221E">
        <w:rPr>
          <w:rFonts w:ascii="Arial" w:hAnsi="Arial" w:cs="Arial"/>
          <w:sz w:val="20"/>
          <w:szCs w:val="20"/>
        </w:rPr>
        <w:t>doseženo najmanj</w:t>
      </w:r>
      <w:r w:rsidR="00506D99" w:rsidRPr="00CE221E">
        <w:rPr>
          <w:rFonts w:ascii="Arial" w:hAnsi="Arial" w:cs="Arial"/>
          <w:sz w:val="20"/>
          <w:szCs w:val="20"/>
        </w:rPr>
        <w:t>:</w:t>
      </w:r>
    </w:p>
    <w:p w14:paraId="44F281FF" w14:textId="77777777" w:rsidR="00506D99" w:rsidRPr="00CE221E" w:rsidRDefault="00F84778" w:rsidP="002728D8">
      <w:pPr>
        <w:pStyle w:val="Odstavekseznama"/>
        <w:numPr>
          <w:ilvl w:val="0"/>
          <w:numId w:val="50"/>
        </w:numPr>
        <w:spacing w:line="240" w:lineRule="auto"/>
        <w:jc w:val="both"/>
        <w:rPr>
          <w:rFonts w:ascii="Arial" w:hAnsi="Arial" w:cs="Arial"/>
          <w:sz w:val="20"/>
          <w:szCs w:val="20"/>
        </w:rPr>
      </w:pPr>
      <w:r w:rsidRPr="00CE221E">
        <w:rPr>
          <w:rFonts w:ascii="Arial" w:hAnsi="Arial" w:cs="Arial"/>
          <w:sz w:val="20"/>
          <w:szCs w:val="20"/>
        </w:rPr>
        <w:t>8</w:t>
      </w:r>
      <w:r w:rsidR="000B4947" w:rsidRPr="00CE221E">
        <w:rPr>
          <w:rFonts w:ascii="Arial" w:hAnsi="Arial" w:cs="Arial"/>
          <w:sz w:val="20"/>
          <w:szCs w:val="20"/>
        </w:rPr>
        <w:t xml:space="preserve">. </w:t>
      </w:r>
      <w:r w:rsidRPr="00CE221E">
        <w:rPr>
          <w:rFonts w:ascii="Arial" w:hAnsi="Arial" w:cs="Arial"/>
          <w:sz w:val="20"/>
          <w:szCs w:val="20"/>
        </w:rPr>
        <w:t xml:space="preserve">SOK </w:t>
      </w:r>
      <w:r w:rsidR="000B4947" w:rsidRPr="00CE221E">
        <w:rPr>
          <w:rFonts w:ascii="Arial" w:hAnsi="Arial" w:cs="Arial"/>
          <w:sz w:val="20"/>
          <w:szCs w:val="20"/>
        </w:rPr>
        <w:t>raven izobrazbe</w:t>
      </w:r>
      <w:r w:rsidR="00506D99" w:rsidRPr="00CE221E">
        <w:rPr>
          <w:rFonts w:ascii="Arial" w:hAnsi="Arial" w:cs="Arial"/>
          <w:sz w:val="20"/>
          <w:szCs w:val="20"/>
        </w:rPr>
        <w:t xml:space="preserve"> za prijavitelje iz vzhodne regije</w:t>
      </w:r>
    </w:p>
    <w:p w14:paraId="2671E65C" w14:textId="77777777" w:rsidR="00506D99" w:rsidRPr="00CE221E" w:rsidRDefault="00506D99" w:rsidP="002728D8">
      <w:pPr>
        <w:pStyle w:val="Odstavekseznama"/>
        <w:numPr>
          <w:ilvl w:val="0"/>
          <w:numId w:val="50"/>
        </w:numPr>
        <w:spacing w:line="240" w:lineRule="auto"/>
        <w:jc w:val="both"/>
        <w:rPr>
          <w:rFonts w:ascii="Arial" w:hAnsi="Arial" w:cs="Arial"/>
          <w:sz w:val="20"/>
          <w:szCs w:val="20"/>
        </w:rPr>
      </w:pPr>
      <w:r w:rsidRPr="00CE221E">
        <w:rPr>
          <w:rFonts w:ascii="Arial" w:hAnsi="Arial" w:cs="Arial"/>
          <w:sz w:val="20"/>
          <w:szCs w:val="20"/>
        </w:rPr>
        <w:t>9. SOK raven izobrazbe za prijavitelje iz zahodne regije.</w:t>
      </w:r>
    </w:p>
    <w:p w14:paraId="7A9F1F46" w14:textId="77777777" w:rsidR="000B4947" w:rsidRPr="00C23CAA" w:rsidRDefault="00506D99">
      <w:pPr>
        <w:spacing w:line="240" w:lineRule="auto"/>
        <w:jc w:val="both"/>
        <w:rPr>
          <w:rFonts w:ascii="Arial" w:hAnsi="Arial" w:cs="Arial"/>
          <w:sz w:val="20"/>
          <w:szCs w:val="20"/>
        </w:rPr>
      </w:pPr>
      <w:r w:rsidRPr="00C23CAA">
        <w:rPr>
          <w:rFonts w:ascii="Arial" w:hAnsi="Arial" w:cs="Arial"/>
          <w:sz w:val="20"/>
          <w:szCs w:val="20"/>
        </w:rPr>
        <w:t>S</w:t>
      </w:r>
      <w:r w:rsidR="000B4947" w:rsidRPr="00506D99">
        <w:rPr>
          <w:rFonts w:ascii="Arial" w:hAnsi="Arial" w:cs="Arial"/>
          <w:sz w:val="20"/>
          <w:szCs w:val="20"/>
        </w:rPr>
        <w:t xml:space="preserve">hematsko so ravni izobrazbe in primerljivost med novimi (»bolonjskimi«) in »starimi« študijskimi programi </w:t>
      </w:r>
      <w:r w:rsidR="001C0CCC" w:rsidRPr="00506D99">
        <w:rPr>
          <w:rFonts w:ascii="Arial" w:hAnsi="Arial" w:cs="Arial"/>
          <w:sz w:val="20"/>
          <w:szCs w:val="20"/>
        </w:rPr>
        <w:t xml:space="preserve">predstavljene </w:t>
      </w:r>
      <w:r w:rsidR="000B4947" w:rsidRPr="00506D99">
        <w:rPr>
          <w:rFonts w:ascii="Arial" w:hAnsi="Arial" w:cs="Arial"/>
          <w:sz w:val="20"/>
          <w:szCs w:val="20"/>
        </w:rPr>
        <w:t>v spodnji preglednici</w:t>
      </w:r>
      <w:r w:rsidR="00683999">
        <w:rPr>
          <w:rFonts w:ascii="Arial" w:hAnsi="Arial" w:cs="Arial"/>
          <w:sz w:val="20"/>
          <w:szCs w:val="20"/>
        </w:rPr>
        <w:t>:</w:t>
      </w:r>
      <w:r w:rsidR="00F309A0" w:rsidRPr="00565A3F">
        <w:rPr>
          <w:rFonts w:ascii="Arial" w:hAnsi="Arial" w:cs="Arial"/>
          <w:vanish/>
          <w:sz w:val="20"/>
          <w:szCs w:val="20"/>
        </w:rPr>
        <w:t>(:edstavljeneodju kvalifikacij, o ta stavek ven, ali je smiselno, da ostane?</w:t>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F309A0" w:rsidRPr="00565A3F">
        <w:rPr>
          <w:rFonts w:ascii="Arial" w:hAnsi="Arial" w:cs="Arial"/>
          <w:vanish/>
          <w:sz w:val="20"/>
          <w:szCs w:val="20"/>
        </w:rPr>
        <w:pgNum/>
      </w:r>
      <w:r w:rsidR="00683999">
        <w:rPr>
          <w:rStyle w:val="Sprotnaopomba-sklic"/>
          <w:rFonts w:ascii="Arial" w:hAnsi="Arial" w:cs="Arial"/>
          <w:sz w:val="20"/>
          <w:szCs w:val="20"/>
        </w:rPr>
        <w:footnoteReference w:id="13"/>
      </w:r>
      <w:r w:rsidR="00683999" w:rsidRPr="00C23CAA">
        <w:rPr>
          <w:rFonts w:ascii="Arial" w:hAnsi="Arial" w:cs="Arial"/>
          <w:sz w:val="20"/>
          <w:szCs w:val="20"/>
          <w:vertAlign w:val="superscript"/>
        </w:rPr>
        <w:t>,</w:t>
      </w:r>
      <w:r w:rsidR="00565A3F">
        <w:rPr>
          <w:rStyle w:val="Sprotnaopomba-sklic"/>
          <w:rFonts w:ascii="Arial" w:hAnsi="Arial" w:cs="Arial"/>
          <w:sz w:val="20"/>
          <w:szCs w:val="20"/>
        </w:rPr>
        <w:footnoteReference w:id="14"/>
      </w:r>
      <w:r w:rsidR="00F309A0" w:rsidRPr="00C23CAA">
        <w:rPr>
          <w:rFonts w:ascii="Arial" w:hAnsi="Arial" w:cs="Arial"/>
          <w:sz w:val="20"/>
          <w:szCs w:val="20"/>
        </w:rPr>
        <w:t>:</w:t>
      </w:r>
    </w:p>
    <w:tbl>
      <w:tblPr>
        <w:tblpPr w:leftFromText="141" w:rightFromText="141" w:topFromText="100" w:bottomFromText="100" w:vertAnchor="text"/>
        <w:tblW w:w="9128" w:type="dxa"/>
        <w:tblCellMar>
          <w:left w:w="0" w:type="dxa"/>
          <w:right w:w="0" w:type="dxa"/>
        </w:tblCellMar>
        <w:tblLook w:val="04A0" w:firstRow="1" w:lastRow="0" w:firstColumn="1" w:lastColumn="0" w:noHBand="0" w:noVBand="1"/>
      </w:tblPr>
      <w:tblGrid>
        <w:gridCol w:w="4139"/>
        <w:gridCol w:w="992"/>
        <w:gridCol w:w="3997"/>
      </w:tblGrid>
      <w:tr w:rsidR="00F84778" w:rsidRPr="000E11F0" w14:paraId="00C066A0" w14:textId="77777777" w:rsidTr="00942A40">
        <w:trPr>
          <w:trHeight w:val="174"/>
        </w:trPr>
        <w:tc>
          <w:tcPr>
            <w:tcW w:w="4139" w:type="dxa"/>
            <w:tcBorders>
              <w:top w:val="single" w:sz="8" w:space="0" w:color="auto"/>
              <w:left w:val="single" w:sz="8" w:space="0" w:color="auto"/>
              <w:bottom w:val="single" w:sz="8" w:space="0" w:color="auto"/>
              <w:right w:val="single" w:sz="8" w:space="0" w:color="auto"/>
            </w:tcBorders>
            <w:shd w:val="clear" w:color="auto" w:fill="BDD6EE"/>
            <w:noWrap/>
            <w:tcMar>
              <w:top w:w="0" w:type="dxa"/>
              <w:left w:w="28" w:type="dxa"/>
              <w:bottom w:w="0" w:type="dxa"/>
              <w:right w:w="28" w:type="dxa"/>
            </w:tcMar>
            <w:vAlign w:val="center"/>
            <w:hideMark/>
          </w:tcPr>
          <w:p w14:paraId="457FC80D" w14:textId="77777777" w:rsidR="00F84778" w:rsidRPr="00942A40" w:rsidRDefault="00F84778" w:rsidP="00F84778">
            <w:pPr>
              <w:spacing w:line="174" w:lineRule="atLeast"/>
              <w:ind w:left="-28"/>
              <w:jc w:val="center"/>
              <w:rPr>
                <w:rFonts w:ascii="Arial" w:eastAsia="Times New Roman" w:hAnsi="Arial" w:cs="Arial"/>
                <w:sz w:val="24"/>
                <w:szCs w:val="24"/>
                <w:lang w:eastAsia="sl-SI"/>
              </w:rPr>
            </w:pPr>
            <w:r w:rsidRPr="00942A40">
              <w:rPr>
                <w:rFonts w:ascii="Arial" w:eastAsia="Times New Roman" w:hAnsi="Arial" w:cs="Arial"/>
                <w:b/>
                <w:bCs/>
                <w:sz w:val="20"/>
                <w:szCs w:val="20"/>
                <w:lang w:eastAsia="sl-SI"/>
              </w:rPr>
              <w:t>IZOBRAZBE PO ''PRED-BOLONJSKIH'' PROGRAMIH</w:t>
            </w:r>
          </w:p>
        </w:tc>
        <w:tc>
          <w:tcPr>
            <w:tcW w:w="992" w:type="dxa"/>
            <w:tcBorders>
              <w:top w:val="single" w:sz="8" w:space="0" w:color="auto"/>
              <w:left w:val="nil"/>
              <w:bottom w:val="single" w:sz="8" w:space="0" w:color="auto"/>
              <w:right w:val="single" w:sz="8" w:space="0" w:color="auto"/>
            </w:tcBorders>
            <w:shd w:val="clear" w:color="auto" w:fill="BDD6EE"/>
            <w:tcMar>
              <w:top w:w="0" w:type="dxa"/>
              <w:left w:w="70" w:type="dxa"/>
              <w:bottom w:w="0" w:type="dxa"/>
              <w:right w:w="70" w:type="dxa"/>
            </w:tcMar>
            <w:hideMark/>
          </w:tcPr>
          <w:p w14:paraId="522A6BDF" w14:textId="77777777" w:rsidR="00F84778" w:rsidRPr="00942A40" w:rsidRDefault="00F84778" w:rsidP="00F84778">
            <w:pPr>
              <w:spacing w:line="174" w:lineRule="atLeast"/>
              <w:jc w:val="center"/>
              <w:rPr>
                <w:rFonts w:ascii="Arial" w:eastAsia="Times New Roman" w:hAnsi="Arial" w:cs="Arial"/>
                <w:sz w:val="24"/>
                <w:szCs w:val="24"/>
                <w:lang w:eastAsia="sl-SI"/>
              </w:rPr>
            </w:pPr>
            <w:r w:rsidRPr="00942A40">
              <w:rPr>
                <w:rFonts w:ascii="Arial" w:eastAsia="Times New Roman" w:hAnsi="Arial" w:cs="Arial"/>
                <w:b/>
                <w:bCs/>
                <w:sz w:val="20"/>
                <w:szCs w:val="20"/>
                <w:lang w:eastAsia="sl-SI"/>
              </w:rPr>
              <w:t>RAVEN SOK</w:t>
            </w:r>
          </w:p>
        </w:tc>
        <w:tc>
          <w:tcPr>
            <w:tcW w:w="3997" w:type="dxa"/>
            <w:tcBorders>
              <w:top w:val="single" w:sz="8" w:space="0" w:color="auto"/>
              <w:left w:val="nil"/>
              <w:bottom w:val="single" w:sz="8" w:space="0" w:color="auto"/>
              <w:right w:val="single" w:sz="8" w:space="0" w:color="auto"/>
            </w:tcBorders>
            <w:shd w:val="clear" w:color="auto" w:fill="BDD6EE"/>
            <w:noWrap/>
            <w:tcMar>
              <w:top w:w="0" w:type="dxa"/>
              <w:left w:w="28" w:type="dxa"/>
              <w:bottom w:w="0" w:type="dxa"/>
              <w:right w:w="28" w:type="dxa"/>
            </w:tcMar>
            <w:vAlign w:val="center"/>
            <w:hideMark/>
          </w:tcPr>
          <w:p w14:paraId="407918FD" w14:textId="77777777" w:rsidR="00F84778" w:rsidRPr="00942A40" w:rsidRDefault="00F84778" w:rsidP="00F84778">
            <w:pPr>
              <w:spacing w:line="174" w:lineRule="atLeast"/>
              <w:jc w:val="center"/>
              <w:rPr>
                <w:rFonts w:ascii="Arial" w:eastAsia="Times New Roman" w:hAnsi="Arial" w:cs="Arial"/>
                <w:sz w:val="24"/>
                <w:szCs w:val="24"/>
                <w:lang w:eastAsia="sl-SI"/>
              </w:rPr>
            </w:pPr>
            <w:r w:rsidRPr="00942A40">
              <w:rPr>
                <w:rFonts w:ascii="Arial" w:eastAsia="Times New Roman" w:hAnsi="Arial" w:cs="Arial"/>
                <w:b/>
                <w:bCs/>
                <w:sz w:val="20"/>
                <w:szCs w:val="20"/>
                <w:lang w:eastAsia="sl-SI"/>
              </w:rPr>
              <w:t>IZOBRAZBE PO NOVIH "BOLONJSKIH" PROGRAMIH</w:t>
            </w:r>
          </w:p>
        </w:tc>
      </w:tr>
      <w:tr w:rsidR="00F84778" w:rsidRPr="000E11F0" w14:paraId="3BD3E459" w14:textId="77777777" w:rsidTr="00942A40">
        <w:trPr>
          <w:cantSplit/>
          <w:trHeight w:val="63"/>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702DAAE4" w14:textId="77777777" w:rsidR="00F84778" w:rsidRPr="00942A40" w:rsidRDefault="00F84778" w:rsidP="00F84778">
            <w:pPr>
              <w:spacing w:line="63"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višješolski strokovni programi</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301D176" w14:textId="77777777" w:rsidR="00F84778" w:rsidRPr="00942A40" w:rsidRDefault="00F84778" w:rsidP="00F84778">
            <w:pPr>
              <w:spacing w:line="63"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6</w:t>
            </w:r>
          </w:p>
        </w:tc>
        <w:tc>
          <w:tcPr>
            <w:tcW w:w="399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17CD58C9" w14:textId="77777777" w:rsidR="00F84778" w:rsidRPr="00942A40" w:rsidRDefault="00F84778" w:rsidP="00F84778">
            <w:pPr>
              <w:spacing w:after="0" w:line="240" w:lineRule="auto"/>
              <w:rPr>
                <w:rFonts w:ascii="Arial" w:eastAsia="Times New Roman" w:hAnsi="Arial" w:cs="Arial"/>
                <w:sz w:val="6"/>
                <w:szCs w:val="24"/>
                <w:lang w:eastAsia="sl-SI"/>
              </w:rPr>
            </w:pPr>
          </w:p>
        </w:tc>
      </w:tr>
      <w:tr w:rsidR="00F84778" w:rsidRPr="000E11F0" w14:paraId="14D7F7B0" w14:textId="77777777" w:rsidTr="00942A40">
        <w:trPr>
          <w:cantSplit/>
          <w:trHeight w:val="50"/>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4AEBEF31"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specializacija po višješolskih programih</w:t>
            </w:r>
          </w:p>
        </w:tc>
        <w:tc>
          <w:tcPr>
            <w:tcW w:w="992"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84401DE"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7</w:t>
            </w:r>
          </w:p>
        </w:tc>
        <w:tc>
          <w:tcPr>
            <w:tcW w:w="399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44087E09"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visokošolski strokovni programi (1. bolonjska stopnja)</w:t>
            </w:r>
          </w:p>
        </w:tc>
      </w:tr>
      <w:tr w:rsidR="00F84778" w:rsidRPr="000E11F0" w14:paraId="5D70F68B" w14:textId="77777777" w:rsidTr="00942A40">
        <w:trPr>
          <w:cantSplit/>
          <w:trHeight w:val="93"/>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3C45DB4D" w14:textId="77777777" w:rsidR="00F84778" w:rsidRPr="00942A40" w:rsidRDefault="00F84778" w:rsidP="00F84778">
            <w:pPr>
              <w:spacing w:line="93"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visokošolski strokovni programi</w:t>
            </w:r>
          </w:p>
        </w:tc>
        <w:tc>
          <w:tcPr>
            <w:tcW w:w="992" w:type="dxa"/>
            <w:vMerge/>
            <w:tcBorders>
              <w:top w:val="nil"/>
              <w:left w:val="nil"/>
              <w:bottom w:val="single" w:sz="8" w:space="0" w:color="auto"/>
              <w:right w:val="single" w:sz="8" w:space="0" w:color="auto"/>
            </w:tcBorders>
            <w:vAlign w:val="center"/>
            <w:hideMark/>
          </w:tcPr>
          <w:p w14:paraId="5EFAF3EF" w14:textId="77777777" w:rsidR="00F84778" w:rsidRPr="00942A40" w:rsidRDefault="00F84778" w:rsidP="00F84778">
            <w:pPr>
              <w:spacing w:after="0" w:line="240" w:lineRule="auto"/>
              <w:rPr>
                <w:rFonts w:ascii="Arial" w:eastAsia="Times New Roman" w:hAnsi="Arial" w:cs="Arial"/>
                <w:sz w:val="24"/>
                <w:szCs w:val="24"/>
                <w:lang w:eastAsia="sl-SI"/>
              </w:rPr>
            </w:pPr>
          </w:p>
        </w:tc>
        <w:tc>
          <w:tcPr>
            <w:tcW w:w="399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5C6D054B" w14:textId="77777777" w:rsidR="00F84778" w:rsidRPr="00942A40" w:rsidRDefault="00F84778" w:rsidP="00F84778">
            <w:pPr>
              <w:spacing w:line="93"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univerzitetni programi (1. bolonjska stopnja)</w:t>
            </w:r>
          </w:p>
        </w:tc>
      </w:tr>
      <w:tr w:rsidR="00F84778" w:rsidRPr="000E11F0" w14:paraId="73E500DF" w14:textId="77777777" w:rsidTr="00942A40">
        <w:trPr>
          <w:cantSplit/>
          <w:trHeight w:val="50"/>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51AF2CB4"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specializacija po visokošolskih strokovnih programih</w:t>
            </w:r>
          </w:p>
        </w:tc>
        <w:tc>
          <w:tcPr>
            <w:tcW w:w="992"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852D90C"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8</w:t>
            </w:r>
          </w:p>
        </w:tc>
        <w:tc>
          <w:tcPr>
            <w:tcW w:w="3997" w:type="dxa"/>
            <w:vMerge w:val="restart"/>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2D5D6B2A"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magisteriji stroke (ZA imenom) (2. bolonjska st.)</w:t>
            </w:r>
          </w:p>
        </w:tc>
      </w:tr>
      <w:tr w:rsidR="00F84778" w:rsidRPr="000E11F0" w14:paraId="1BD4F349" w14:textId="77777777" w:rsidTr="00942A40">
        <w:trPr>
          <w:cantSplit/>
          <w:trHeight w:val="41"/>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335F6A51" w14:textId="77777777" w:rsidR="00F84778" w:rsidRPr="00942A40" w:rsidRDefault="00F84778" w:rsidP="00F84778">
            <w:pPr>
              <w:spacing w:line="41"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univerzitetni programi</w:t>
            </w:r>
          </w:p>
        </w:tc>
        <w:tc>
          <w:tcPr>
            <w:tcW w:w="992" w:type="dxa"/>
            <w:vMerge/>
            <w:tcBorders>
              <w:top w:val="nil"/>
              <w:left w:val="nil"/>
              <w:bottom w:val="single" w:sz="8" w:space="0" w:color="auto"/>
              <w:right w:val="single" w:sz="8" w:space="0" w:color="auto"/>
            </w:tcBorders>
            <w:vAlign w:val="center"/>
            <w:hideMark/>
          </w:tcPr>
          <w:p w14:paraId="6E7E7047" w14:textId="77777777" w:rsidR="00F84778" w:rsidRPr="00942A40" w:rsidRDefault="00F84778" w:rsidP="00F84778">
            <w:pPr>
              <w:spacing w:after="0" w:line="240" w:lineRule="auto"/>
              <w:rPr>
                <w:rFonts w:ascii="Arial" w:eastAsia="Times New Roman" w:hAnsi="Arial" w:cs="Arial"/>
                <w:sz w:val="24"/>
                <w:szCs w:val="24"/>
                <w:lang w:eastAsia="sl-SI"/>
              </w:rPr>
            </w:pPr>
          </w:p>
        </w:tc>
        <w:tc>
          <w:tcPr>
            <w:tcW w:w="3997" w:type="dxa"/>
            <w:vMerge/>
            <w:tcBorders>
              <w:top w:val="nil"/>
              <w:left w:val="nil"/>
              <w:bottom w:val="single" w:sz="8" w:space="0" w:color="auto"/>
              <w:right w:val="single" w:sz="8" w:space="0" w:color="auto"/>
            </w:tcBorders>
            <w:vAlign w:val="center"/>
            <w:hideMark/>
          </w:tcPr>
          <w:p w14:paraId="03A63F3F" w14:textId="77777777" w:rsidR="00F84778" w:rsidRPr="00942A40" w:rsidRDefault="00F84778" w:rsidP="00F84778">
            <w:pPr>
              <w:spacing w:after="0" w:line="240" w:lineRule="auto"/>
              <w:rPr>
                <w:rFonts w:ascii="Arial" w:eastAsia="Times New Roman" w:hAnsi="Arial" w:cs="Arial"/>
                <w:sz w:val="24"/>
                <w:szCs w:val="24"/>
                <w:lang w:eastAsia="sl-SI"/>
              </w:rPr>
            </w:pPr>
          </w:p>
        </w:tc>
      </w:tr>
      <w:tr w:rsidR="00F84778" w:rsidRPr="000E11F0" w14:paraId="70F445BB" w14:textId="77777777" w:rsidTr="00942A40">
        <w:trPr>
          <w:cantSplit/>
          <w:trHeight w:val="50"/>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5385EF1E"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specializacija po univerzitetnih programih</w:t>
            </w:r>
          </w:p>
        </w:tc>
        <w:tc>
          <w:tcPr>
            <w:tcW w:w="992"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4332332" w14:textId="77777777" w:rsidR="00F84778" w:rsidRPr="00942A40" w:rsidRDefault="00F84778" w:rsidP="00F84778">
            <w:pPr>
              <w:spacing w:line="50"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9</w:t>
            </w:r>
          </w:p>
        </w:tc>
        <w:tc>
          <w:tcPr>
            <w:tcW w:w="399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DA1213" w14:textId="77777777" w:rsidR="00F84778" w:rsidRPr="00942A40" w:rsidRDefault="00F84778" w:rsidP="00F84778">
            <w:pPr>
              <w:spacing w:after="0" w:line="240" w:lineRule="auto"/>
              <w:rPr>
                <w:rFonts w:ascii="Arial" w:eastAsia="Times New Roman" w:hAnsi="Arial" w:cs="Arial"/>
                <w:sz w:val="6"/>
                <w:szCs w:val="24"/>
                <w:lang w:eastAsia="sl-SI"/>
              </w:rPr>
            </w:pPr>
          </w:p>
        </w:tc>
      </w:tr>
      <w:tr w:rsidR="00F84778" w:rsidRPr="000E11F0" w14:paraId="5ADC1FE0" w14:textId="77777777" w:rsidTr="00942A40">
        <w:trPr>
          <w:cantSplit/>
          <w:trHeight w:val="41"/>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6624072D" w14:textId="77777777" w:rsidR="00F84778" w:rsidRPr="00942A40" w:rsidRDefault="00F84778" w:rsidP="00F84778">
            <w:pPr>
              <w:spacing w:line="41"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magisteriji znanosti (PRED imenom)</w:t>
            </w:r>
          </w:p>
        </w:tc>
        <w:tc>
          <w:tcPr>
            <w:tcW w:w="992" w:type="dxa"/>
            <w:vMerge/>
            <w:tcBorders>
              <w:top w:val="nil"/>
              <w:left w:val="nil"/>
              <w:bottom w:val="single" w:sz="8" w:space="0" w:color="auto"/>
              <w:right w:val="single" w:sz="8" w:space="0" w:color="auto"/>
            </w:tcBorders>
            <w:vAlign w:val="center"/>
            <w:hideMark/>
          </w:tcPr>
          <w:p w14:paraId="0F342716" w14:textId="77777777" w:rsidR="00F84778" w:rsidRPr="00942A40" w:rsidRDefault="00F84778" w:rsidP="00F84778">
            <w:pPr>
              <w:spacing w:after="0" w:line="240" w:lineRule="auto"/>
              <w:rPr>
                <w:rFonts w:ascii="Arial" w:eastAsia="Times New Roman" w:hAnsi="Arial" w:cs="Arial"/>
                <w:sz w:val="24"/>
                <w:szCs w:val="24"/>
                <w:lang w:eastAsia="sl-SI"/>
              </w:rPr>
            </w:pPr>
          </w:p>
        </w:tc>
        <w:tc>
          <w:tcPr>
            <w:tcW w:w="399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5ECC3362" w14:textId="77777777" w:rsidR="00F84778" w:rsidRPr="00942A40" w:rsidRDefault="00F84778" w:rsidP="00F84778">
            <w:pPr>
              <w:spacing w:after="0" w:line="240" w:lineRule="auto"/>
              <w:rPr>
                <w:rFonts w:ascii="Arial" w:eastAsia="Times New Roman" w:hAnsi="Arial" w:cs="Arial"/>
                <w:sz w:val="4"/>
                <w:szCs w:val="24"/>
                <w:lang w:eastAsia="sl-SI"/>
              </w:rPr>
            </w:pPr>
          </w:p>
        </w:tc>
      </w:tr>
      <w:tr w:rsidR="00F84778" w:rsidRPr="000E11F0" w14:paraId="0CA87FF8" w14:textId="77777777" w:rsidTr="00942A40">
        <w:trPr>
          <w:cantSplit/>
          <w:trHeight w:val="77"/>
        </w:trPr>
        <w:tc>
          <w:tcPr>
            <w:tcW w:w="4139" w:type="dxa"/>
            <w:tcBorders>
              <w:top w:val="nil"/>
              <w:left w:val="single" w:sz="8" w:space="0" w:color="auto"/>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49BFB615" w14:textId="77777777" w:rsidR="00F84778" w:rsidRPr="00942A40" w:rsidRDefault="00F84778" w:rsidP="00F84778">
            <w:pPr>
              <w:spacing w:line="77"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doktorati znanosti</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AB91812" w14:textId="77777777" w:rsidR="00F84778" w:rsidRPr="00942A40" w:rsidRDefault="00F84778" w:rsidP="00F84778">
            <w:pPr>
              <w:spacing w:line="77"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10</w:t>
            </w:r>
          </w:p>
        </w:tc>
        <w:tc>
          <w:tcPr>
            <w:tcW w:w="3997"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14:paraId="09DD5F95" w14:textId="77777777" w:rsidR="00F84778" w:rsidRPr="00942A40" w:rsidRDefault="00F84778" w:rsidP="00F84778">
            <w:pPr>
              <w:spacing w:line="77" w:lineRule="atLeast"/>
              <w:jc w:val="center"/>
              <w:rPr>
                <w:rFonts w:ascii="Arial" w:eastAsia="Times New Roman" w:hAnsi="Arial" w:cs="Arial"/>
                <w:sz w:val="24"/>
                <w:szCs w:val="24"/>
                <w:lang w:eastAsia="sl-SI"/>
              </w:rPr>
            </w:pPr>
            <w:r w:rsidRPr="00942A40">
              <w:rPr>
                <w:rFonts w:ascii="Arial" w:eastAsia="Times New Roman" w:hAnsi="Arial" w:cs="Arial"/>
                <w:sz w:val="20"/>
                <w:szCs w:val="20"/>
                <w:lang w:eastAsia="sl-SI"/>
              </w:rPr>
              <w:t>doktorati znanosti (3. bolonjska st.)</w:t>
            </w:r>
          </w:p>
        </w:tc>
      </w:tr>
    </w:tbl>
    <w:p w14:paraId="37420058" w14:textId="77777777" w:rsidR="00F309A0" w:rsidRDefault="00F309A0" w:rsidP="006C433C">
      <w:pPr>
        <w:autoSpaceDE w:val="0"/>
        <w:autoSpaceDN w:val="0"/>
        <w:adjustRightInd w:val="0"/>
        <w:spacing w:after="0" w:line="240" w:lineRule="auto"/>
        <w:jc w:val="both"/>
        <w:rPr>
          <w:rFonts w:ascii="Arial" w:hAnsi="Arial" w:cs="Arial"/>
          <w:sz w:val="20"/>
          <w:szCs w:val="20"/>
          <w:u w:val="single"/>
          <w:lang w:eastAsia="sl-SI"/>
        </w:rPr>
      </w:pPr>
    </w:p>
    <w:p w14:paraId="7A141318" w14:textId="77777777" w:rsidR="000B4947" w:rsidRPr="008E0678" w:rsidRDefault="000B4947" w:rsidP="006C433C">
      <w:pPr>
        <w:autoSpaceDE w:val="0"/>
        <w:autoSpaceDN w:val="0"/>
        <w:adjustRightInd w:val="0"/>
        <w:spacing w:after="0" w:line="240" w:lineRule="auto"/>
        <w:jc w:val="both"/>
        <w:rPr>
          <w:rFonts w:ascii="Arial" w:hAnsi="Arial" w:cs="Arial"/>
          <w:sz w:val="20"/>
          <w:szCs w:val="20"/>
          <w:u w:val="single"/>
          <w:lang w:eastAsia="sl-SI"/>
        </w:rPr>
      </w:pPr>
      <w:r w:rsidRPr="008E0678">
        <w:rPr>
          <w:rFonts w:ascii="Arial" w:hAnsi="Arial" w:cs="Arial"/>
          <w:sz w:val="20"/>
          <w:szCs w:val="20"/>
          <w:u w:val="single"/>
          <w:lang w:eastAsia="sl-SI"/>
        </w:rPr>
        <w:t>Agencija ne tolmači dosežene ravni izobrazbe</w:t>
      </w:r>
      <w:r w:rsidR="00644C14" w:rsidRPr="008E0678">
        <w:rPr>
          <w:rFonts w:ascii="Arial" w:hAnsi="Arial" w:cs="Arial"/>
          <w:sz w:val="20"/>
          <w:szCs w:val="20"/>
          <w:u w:val="single"/>
          <w:lang w:eastAsia="sl-SI"/>
        </w:rPr>
        <w:t xml:space="preserve"> v fazi postavljanja vprašanj potencialnih prijaviteljev.</w:t>
      </w:r>
    </w:p>
    <w:p w14:paraId="6F2D8BD5" w14:textId="77777777" w:rsidR="000B4947" w:rsidRDefault="000B4947" w:rsidP="006C433C">
      <w:pPr>
        <w:spacing w:after="0" w:line="240" w:lineRule="auto"/>
        <w:jc w:val="both"/>
        <w:rPr>
          <w:rFonts w:ascii="Arial" w:hAnsi="Arial" w:cs="Arial"/>
          <w:sz w:val="20"/>
          <w:szCs w:val="20"/>
        </w:rPr>
      </w:pPr>
    </w:p>
    <w:p w14:paraId="415A5DFE" w14:textId="77777777" w:rsidR="00D7066C" w:rsidRPr="00300D9E" w:rsidRDefault="00D7066C" w:rsidP="006C433C">
      <w:pPr>
        <w:spacing w:after="0" w:line="240" w:lineRule="auto"/>
        <w:jc w:val="both"/>
        <w:rPr>
          <w:rFonts w:ascii="Arial" w:hAnsi="Arial" w:cs="Arial"/>
          <w:color w:val="FF0000"/>
          <w:sz w:val="20"/>
          <w:szCs w:val="20"/>
        </w:rPr>
      </w:pPr>
      <w:r w:rsidRPr="00C23CAA">
        <w:rPr>
          <w:rFonts w:ascii="Arial" w:hAnsi="Arial" w:cs="Arial"/>
          <w:sz w:val="20"/>
          <w:szCs w:val="20"/>
        </w:rPr>
        <w:t>Nove zaposlitve morajo biti realizirane v obdobju od dneva objave javnega razpisa ter najkasneje do izstavitve</w:t>
      </w:r>
      <w:r w:rsidR="00896B30">
        <w:rPr>
          <w:rFonts w:ascii="Arial" w:hAnsi="Arial" w:cs="Arial"/>
          <w:sz w:val="20"/>
          <w:szCs w:val="20"/>
        </w:rPr>
        <w:t xml:space="preserve"> prvega</w:t>
      </w:r>
      <w:r w:rsidRPr="00C23CAA">
        <w:rPr>
          <w:rFonts w:ascii="Arial" w:hAnsi="Arial" w:cs="Arial"/>
          <w:sz w:val="20"/>
          <w:szCs w:val="20"/>
        </w:rPr>
        <w:t xml:space="preserve"> zahtevka za izplačilo</w:t>
      </w:r>
      <w:r w:rsidR="003D26B0" w:rsidRPr="00C23CAA">
        <w:rPr>
          <w:rFonts w:ascii="Arial" w:hAnsi="Arial" w:cs="Arial"/>
          <w:sz w:val="20"/>
          <w:szCs w:val="20"/>
        </w:rPr>
        <w:t>.</w:t>
      </w:r>
      <w:r w:rsidRPr="00C23CAA">
        <w:rPr>
          <w:rFonts w:ascii="Arial" w:hAnsi="Arial" w:cs="Arial"/>
          <w:sz w:val="20"/>
          <w:szCs w:val="20"/>
        </w:rPr>
        <w:t xml:space="preserve"> </w:t>
      </w:r>
    </w:p>
    <w:p w14:paraId="42D4BD9A" w14:textId="77777777" w:rsidR="00D7066C" w:rsidRPr="00C23CAA" w:rsidRDefault="00D7066C" w:rsidP="006C433C">
      <w:pPr>
        <w:spacing w:after="0" w:line="240" w:lineRule="auto"/>
        <w:jc w:val="both"/>
        <w:rPr>
          <w:rFonts w:ascii="Arial" w:hAnsi="Arial" w:cs="Arial"/>
          <w:color w:val="FF0000"/>
          <w:sz w:val="20"/>
          <w:szCs w:val="20"/>
        </w:rPr>
      </w:pPr>
    </w:p>
    <w:p w14:paraId="767A9F19" w14:textId="77777777" w:rsidR="000B4947" w:rsidRDefault="005D66B5" w:rsidP="006C433C">
      <w:pPr>
        <w:spacing w:after="0" w:line="240" w:lineRule="auto"/>
        <w:jc w:val="both"/>
        <w:rPr>
          <w:rFonts w:ascii="Arial" w:hAnsi="Arial" w:cs="Arial"/>
          <w:sz w:val="20"/>
          <w:szCs w:val="20"/>
        </w:rPr>
      </w:pPr>
      <w:r w:rsidRPr="00C23CAA">
        <w:rPr>
          <w:rFonts w:ascii="Arial" w:hAnsi="Arial" w:cs="Arial"/>
          <w:sz w:val="20"/>
          <w:szCs w:val="20"/>
        </w:rPr>
        <w:t xml:space="preserve">Nova zaposlitev mora biti sklenjena za polni delovni čas ter najmanj do zaključka operacije; pri čemer mora biti iz pogodbe o zaposlitvi razvidno, da </w:t>
      </w:r>
      <w:r w:rsidR="0040158B" w:rsidRPr="00C23CAA">
        <w:rPr>
          <w:rFonts w:ascii="Arial" w:hAnsi="Arial" w:cs="Arial"/>
          <w:sz w:val="20"/>
          <w:szCs w:val="20"/>
        </w:rPr>
        <w:t xml:space="preserve">zaposleni </w:t>
      </w:r>
      <w:r w:rsidRPr="00C23CAA">
        <w:rPr>
          <w:rFonts w:ascii="Arial" w:hAnsi="Arial" w:cs="Arial"/>
          <w:sz w:val="20"/>
          <w:szCs w:val="20"/>
        </w:rPr>
        <w:t>opravlja dela znotraj razvojne skupine, vendar ne nujno v obsegu polnega delovnega časa</w:t>
      </w:r>
      <w:r w:rsidRPr="00300D9E">
        <w:rPr>
          <w:rFonts w:ascii="Arial" w:hAnsi="Arial" w:cs="Arial"/>
          <w:sz w:val="20"/>
          <w:szCs w:val="20"/>
        </w:rPr>
        <w:t xml:space="preserve">. </w:t>
      </w:r>
      <w:r w:rsidR="00030507" w:rsidRPr="00300D9E">
        <w:rPr>
          <w:rFonts w:ascii="Arial" w:hAnsi="Arial" w:cs="Arial"/>
          <w:sz w:val="20"/>
          <w:szCs w:val="20"/>
        </w:rPr>
        <w:t>Nove</w:t>
      </w:r>
      <w:r w:rsidR="00030507" w:rsidRPr="008E0678">
        <w:rPr>
          <w:rFonts w:ascii="Arial" w:hAnsi="Arial" w:cs="Arial"/>
          <w:sz w:val="20"/>
          <w:szCs w:val="20"/>
        </w:rPr>
        <w:t xml:space="preserve"> zaposlitve morajo biti realizirane glede na raziskovalno področje, ki ste ga </w:t>
      </w:r>
      <w:r w:rsidR="00030507" w:rsidRPr="00E009CF">
        <w:rPr>
          <w:rFonts w:ascii="Arial" w:hAnsi="Arial" w:cs="Arial"/>
          <w:sz w:val="20"/>
          <w:szCs w:val="20"/>
        </w:rPr>
        <w:t>navedli v obrazcu 4 – »Razvojna skupina«.</w:t>
      </w:r>
    </w:p>
    <w:p w14:paraId="59368056" w14:textId="77777777" w:rsidR="000B4947" w:rsidRDefault="000B4947" w:rsidP="006C433C">
      <w:pPr>
        <w:spacing w:after="0" w:line="240" w:lineRule="auto"/>
        <w:jc w:val="both"/>
        <w:rPr>
          <w:rFonts w:ascii="Arial" w:hAnsi="Arial" w:cs="Arial"/>
          <w:sz w:val="20"/>
          <w:szCs w:val="20"/>
        </w:rPr>
      </w:pPr>
    </w:p>
    <w:p w14:paraId="1AE63FA2" w14:textId="77777777" w:rsidR="000B4947" w:rsidRPr="007D0836" w:rsidRDefault="000B4947" w:rsidP="006C433C">
      <w:pPr>
        <w:autoSpaceDE w:val="0"/>
        <w:autoSpaceDN w:val="0"/>
        <w:adjustRightInd w:val="0"/>
        <w:spacing w:after="0" w:line="240" w:lineRule="auto"/>
        <w:jc w:val="both"/>
        <w:rPr>
          <w:rFonts w:ascii="Arial" w:hAnsi="Arial" w:cs="Arial"/>
          <w:sz w:val="20"/>
          <w:szCs w:val="20"/>
        </w:rPr>
      </w:pPr>
      <w:r w:rsidRPr="007D0836">
        <w:rPr>
          <w:rFonts w:ascii="Arial" w:hAnsi="Arial" w:cs="Arial"/>
          <w:sz w:val="20"/>
          <w:szCs w:val="20"/>
        </w:rPr>
        <w:t>Osebje, ki lahko izvaja RR aktivnosti:</w:t>
      </w:r>
    </w:p>
    <w:p w14:paraId="0E23DBE8" w14:textId="77777777" w:rsidR="000B4947" w:rsidRPr="007D0836" w:rsidRDefault="000B4947" w:rsidP="006C433C">
      <w:pPr>
        <w:numPr>
          <w:ilvl w:val="0"/>
          <w:numId w:val="11"/>
        </w:numPr>
        <w:autoSpaceDE w:val="0"/>
        <w:autoSpaceDN w:val="0"/>
        <w:adjustRightInd w:val="0"/>
        <w:spacing w:after="0" w:line="240" w:lineRule="auto"/>
        <w:jc w:val="both"/>
        <w:rPr>
          <w:rFonts w:ascii="Arial" w:hAnsi="Arial" w:cs="Arial"/>
          <w:bCs/>
          <w:sz w:val="20"/>
          <w:szCs w:val="20"/>
        </w:rPr>
      </w:pPr>
      <w:r w:rsidRPr="007D0836">
        <w:rPr>
          <w:rFonts w:ascii="Arial" w:hAnsi="Arial" w:cs="Arial"/>
          <w:b/>
          <w:bCs/>
          <w:sz w:val="20"/>
          <w:szCs w:val="20"/>
        </w:rPr>
        <w:t xml:space="preserve">Raziskovalci </w:t>
      </w:r>
      <w:r w:rsidRPr="007D0836">
        <w:rPr>
          <w:rFonts w:ascii="Arial" w:hAnsi="Arial" w:cs="Arial"/>
          <w:bCs/>
          <w:sz w:val="20"/>
          <w:szCs w:val="20"/>
        </w:rPr>
        <w:t xml:space="preserve">so strokovnjaki, ki se ukvarjajo s snovanjem ali ustvarjanjem novega znanja. Opravljajo raziskave in izboljšujejo ali razvijajo koncepte, teorije, modele, tehnike, </w:t>
      </w:r>
      <w:proofErr w:type="spellStart"/>
      <w:r w:rsidRPr="007D0836">
        <w:rPr>
          <w:rFonts w:ascii="Arial" w:hAnsi="Arial" w:cs="Arial"/>
          <w:bCs/>
          <w:sz w:val="20"/>
          <w:szCs w:val="20"/>
        </w:rPr>
        <w:t>instrumentacije</w:t>
      </w:r>
      <w:proofErr w:type="spellEnd"/>
      <w:r w:rsidRPr="007D0836">
        <w:rPr>
          <w:rFonts w:ascii="Arial" w:hAnsi="Arial" w:cs="Arial"/>
          <w:bCs/>
          <w:sz w:val="20"/>
          <w:szCs w:val="20"/>
        </w:rPr>
        <w:t>, programsko opremo ali operativne metode.</w:t>
      </w:r>
    </w:p>
    <w:p w14:paraId="10B813A6" w14:textId="77777777" w:rsidR="000B4947" w:rsidRPr="008E0678" w:rsidRDefault="000B4947" w:rsidP="006C433C">
      <w:pPr>
        <w:numPr>
          <w:ilvl w:val="0"/>
          <w:numId w:val="11"/>
        </w:numPr>
        <w:autoSpaceDE w:val="0"/>
        <w:autoSpaceDN w:val="0"/>
        <w:adjustRightInd w:val="0"/>
        <w:spacing w:after="0" w:line="240" w:lineRule="auto"/>
        <w:jc w:val="both"/>
        <w:rPr>
          <w:rFonts w:ascii="Arial" w:hAnsi="Arial" w:cs="Arial"/>
          <w:bCs/>
          <w:sz w:val="20"/>
          <w:szCs w:val="20"/>
        </w:rPr>
      </w:pPr>
      <w:r w:rsidRPr="008E0678">
        <w:rPr>
          <w:rFonts w:ascii="Arial" w:hAnsi="Arial" w:cs="Arial"/>
          <w:b/>
          <w:bCs/>
          <w:sz w:val="20"/>
          <w:szCs w:val="20"/>
        </w:rPr>
        <w:t xml:space="preserve">Strokovni in tehnični sodelavci </w:t>
      </w:r>
      <w:r w:rsidRPr="008E0678">
        <w:rPr>
          <w:rFonts w:ascii="Arial" w:hAnsi="Arial" w:cs="Arial"/>
          <w:bCs/>
          <w:sz w:val="20"/>
          <w:szCs w:val="20"/>
        </w:rPr>
        <w:t>so osebe, katerih glavna naloga zahteva strokovno znanje in izkušnje na enem ali več področjih tehnike, fizikalnih in znanosti o življenju, ali družboslovja, humanistike in umetnosti. Sodelujejo v RR z opravljanjem znanstvenih in tehničnih nalog, ki vključujejo uporabo konceptov, operativnih metod in uporabo raziskovalne opreme, ki je navadno pod nadzorom raziskovalcev.</w:t>
      </w:r>
      <w:r w:rsidR="00591711" w:rsidRPr="008E0678">
        <w:rPr>
          <w:rFonts w:ascii="Arial" w:hAnsi="Arial" w:cs="Arial"/>
          <w:bCs/>
          <w:sz w:val="20"/>
          <w:szCs w:val="20"/>
        </w:rPr>
        <w:t xml:space="preserve"> Sem ne sodi osebje za administracijo </w:t>
      </w:r>
      <w:r w:rsidR="00644C14" w:rsidRPr="008E0678">
        <w:rPr>
          <w:rFonts w:ascii="Arial" w:hAnsi="Arial" w:cs="Arial"/>
          <w:bCs/>
          <w:sz w:val="20"/>
          <w:szCs w:val="20"/>
        </w:rPr>
        <w:t>projekta</w:t>
      </w:r>
      <w:r w:rsidR="00591711" w:rsidRPr="008E0678">
        <w:rPr>
          <w:rFonts w:ascii="Arial" w:hAnsi="Arial" w:cs="Arial"/>
          <w:bCs/>
          <w:sz w:val="20"/>
          <w:szCs w:val="20"/>
        </w:rPr>
        <w:t>, računovodje ipd.</w:t>
      </w:r>
    </w:p>
    <w:p w14:paraId="00D67BE9" w14:textId="77777777" w:rsidR="000B4947" w:rsidRPr="007D0836" w:rsidRDefault="000B4947" w:rsidP="006C433C">
      <w:pPr>
        <w:autoSpaceDE w:val="0"/>
        <w:autoSpaceDN w:val="0"/>
        <w:adjustRightInd w:val="0"/>
        <w:spacing w:after="0" w:line="240" w:lineRule="auto"/>
        <w:jc w:val="both"/>
        <w:rPr>
          <w:rFonts w:ascii="Arial" w:hAnsi="Arial" w:cs="Arial"/>
          <w:sz w:val="20"/>
          <w:szCs w:val="20"/>
        </w:rPr>
      </w:pPr>
    </w:p>
    <w:p w14:paraId="3F5C3A63" w14:textId="77777777" w:rsidR="000B4947" w:rsidRPr="006B6D3A" w:rsidRDefault="000B4947" w:rsidP="006C433C">
      <w:pPr>
        <w:autoSpaceDE w:val="0"/>
        <w:autoSpaceDN w:val="0"/>
        <w:adjustRightInd w:val="0"/>
        <w:spacing w:after="0" w:line="240" w:lineRule="auto"/>
        <w:jc w:val="both"/>
        <w:rPr>
          <w:rStyle w:val="Hiperpovezava"/>
          <w:rFonts w:ascii="Arial" w:hAnsi="Arial" w:cs="Arial"/>
          <w:color w:val="auto"/>
          <w:sz w:val="20"/>
          <w:szCs w:val="20"/>
        </w:rPr>
      </w:pPr>
      <w:r>
        <w:rPr>
          <w:rFonts w:ascii="Arial" w:hAnsi="Arial" w:cs="Arial"/>
          <w:sz w:val="20"/>
          <w:szCs w:val="20"/>
        </w:rPr>
        <w:t>Za namen razpisa se smiselno uporabljajo p</w:t>
      </w:r>
      <w:r w:rsidRPr="007D0836">
        <w:rPr>
          <w:rFonts w:ascii="Arial" w:hAnsi="Arial" w:cs="Arial"/>
          <w:sz w:val="20"/>
          <w:szCs w:val="20"/>
        </w:rPr>
        <w:t>odrobnejše opredelitve zgoraj navedenih pojmov</w:t>
      </w:r>
      <w:r>
        <w:rPr>
          <w:rFonts w:ascii="Arial" w:hAnsi="Arial" w:cs="Arial"/>
          <w:sz w:val="20"/>
          <w:szCs w:val="20"/>
        </w:rPr>
        <w:t xml:space="preserve">, ki </w:t>
      </w:r>
      <w:r w:rsidRPr="007D0836">
        <w:rPr>
          <w:rFonts w:ascii="Arial" w:hAnsi="Arial" w:cs="Arial"/>
          <w:sz w:val="20"/>
          <w:szCs w:val="20"/>
        </w:rPr>
        <w:t>so podane v FRASCATI MANUAL 2015 (</w:t>
      </w:r>
      <w:proofErr w:type="spellStart"/>
      <w:r w:rsidRPr="007D0836">
        <w:rPr>
          <w:rFonts w:ascii="Arial" w:hAnsi="Arial" w:cs="Arial"/>
          <w:sz w:val="20"/>
          <w:szCs w:val="20"/>
        </w:rPr>
        <w:t>Guidelines</w:t>
      </w:r>
      <w:proofErr w:type="spellEnd"/>
      <w:r w:rsidRPr="007D0836">
        <w:rPr>
          <w:rFonts w:ascii="Arial" w:hAnsi="Arial" w:cs="Arial"/>
          <w:sz w:val="20"/>
          <w:szCs w:val="20"/>
        </w:rPr>
        <w:t xml:space="preserve"> </w:t>
      </w:r>
      <w:proofErr w:type="spellStart"/>
      <w:r w:rsidRPr="007D0836">
        <w:rPr>
          <w:rFonts w:ascii="Arial" w:hAnsi="Arial" w:cs="Arial"/>
          <w:sz w:val="20"/>
          <w:szCs w:val="20"/>
        </w:rPr>
        <w:t>for</w:t>
      </w:r>
      <w:proofErr w:type="spellEnd"/>
      <w:r w:rsidRPr="007D0836">
        <w:rPr>
          <w:rFonts w:ascii="Arial" w:hAnsi="Arial" w:cs="Arial"/>
          <w:sz w:val="20"/>
          <w:szCs w:val="20"/>
        </w:rPr>
        <w:t xml:space="preserve"> </w:t>
      </w:r>
      <w:proofErr w:type="spellStart"/>
      <w:r w:rsidRPr="007D0836">
        <w:rPr>
          <w:rFonts w:ascii="Arial" w:hAnsi="Arial" w:cs="Arial"/>
          <w:sz w:val="20"/>
          <w:szCs w:val="20"/>
        </w:rPr>
        <w:t>collecting</w:t>
      </w:r>
      <w:proofErr w:type="spellEnd"/>
      <w:r w:rsidRPr="007D0836">
        <w:rPr>
          <w:rFonts w:ascii="Arial" w:hAnsi="Arial" w:cs="Arial"/>
          <w:sz w:val="20"/>
          <w:szCs w:val="20"/>
        </w:rPr>
        <w:t xml:space="preserve"> </w:t>
      </w:r>
      <w:proofErr w:type="spellStart"/>
      <w:r w:rsidRPr="007D0836">
        <w:rPr>
          <w:rFonts w:ascii="Arial" w:hAnsi="Arial" w:cs="Arial"/>
          <w:sz w:val="20"/>
          <w:szCs w:val="20"/>
        </w:rPr>
        <w:t>and</w:t>
      </w:r>
      <w:proofErr w:type="spellEnd"/>
      <w:r w:rsidRPr="007D0836">
        <w:rPr>
          <w:rFonts w:ascii="Arial" w:hAnsi="Arial" w:cs="Arial"/>
          <w:sz w:val="20"/>
          <w:szCs w:val="20"/>
        </w:rPr>
        <w:t xml:space="preserve"> </w:t>
      </w:r>
      <w:proofErr w:type="spellStart"/>
      <w:r w:rsidRPr="007D0836">
        <w:rPr>
          <w:rFonts w:ascii="Arial" w:hAnsi="Arial" w:cs="Arial"/>
          <w:sz w:val="20"/>
          <w:szCs w:val="20"/>
        </w:rPr>
        <w:t>reporting</w:t>
      </w:r>
      <w:proofErr w:type="spellEnd"/>
      <w:r w:rsidRPr="007D0836">
        <w:rPr>
          <w:rFonts w:ascii="Arial" w:hAnsi="Arial" w:cs="Arial"/>
          <w:sz w:val="20"/>
          <w:szCs w:val="20"/>
        </w:rPr>
        <w:t xml:space="preserve"> data on </w:t>
      </w:r>
      <w:proofErr w:type="spellStart"/>
      <w:r w:rsidRPr="007D0836">
        <w:rPr>
          <w:rFonts w:ascii="Arial" w:hAnsi="Arial" w:cs="Arial"/>
          <w:sz w:val="20"/>
          <w:szCs w:val="20"/>
        </w:rPr>
        <w:t>research</w:t>
      </w:r>
      <w:proofErr w:type="spellEnd"/>
      <w:r w:rsidRPr="007D0836">
        <w:rPr>
          <w:rFonts w:ascii="Arial" w:hAnsi="Arial" w:cs="Arial"/>
          <w:sz w:val="20"/>
          <w:szCs w:val="20"/>
        </w:rPr>
        <w:t xml:space="preserve"> </w:t>
      </w:r>
      <w:proofErr w:type="spellStart"/>
      <w:r w:rsidRPr="007D0836">
        <w:rPr>
          <w:rFonts w:ascii="Arial" w:hAnsi="Arial" w:cs="Arial"/>
          <w:sz w:val="20"/>
          <w:szCs w:val="20"/>
        </w:rPr>
        <w:t>and</w:t>
      </w:r>
      <w:proofErr w:type="spellEnd"/>
      <w:r w:rsidRPr="007D0836">
        <w:rPr>
          <w:rFonts w:ascii="Arial" w:hAnsi="Arial" w:cs="Arial"/>
          <w:sz w:val="20"/>
          <w:szCs w:val="20"/>
        </w:rPr>
        <w:t xml:space="preserve"> </w:t>
      </w:r>
      <w:proofErr w:type="spellStart"/>
      <w:r w:rsidRPr="006B6D3A">
        <w:rPr>
          <w:rFonts w:ascii="Arial" w:hAnsi="Arial" w:cs="Arial"/>
          <w:sz w:val="20"/>
          <w:szCs w:val="20"/>
        </w:rPr>
        <w:t>experimental</w:t>
      </w:r>
      <w:proofErr w:type="spellEnd"/>
      <w:r w:rsidRPr="006B6D3A">
        <w:rPr>
          <w:rFonts w:ascii="Arial" w:hAnsi="Arial" w:cs="Arial"/>
          <w:sz w:val="20"/>
          <w:szCs w:val="20"/>
        </w:rPr>
        <w:t xml:space="preserve"> </w:t>
      </w:r>
      <w:proofErr w:type="spellStart"/>
      <w:r w:rsidRPr="006B6D3A">
        <w:rPr>
          <w:rFonts w:ascii="Arial" w:hAnsi="Arial" w:cs="Arial"/>
          <w:sz w:val="20"/>
          <w:szCs w:val="20"/>
        </w:rPr>
        <w:t>development</w:t>
      </w:r>
      <w:proofErr w:type="spellEnd"/>
      <w:r w:rsidRPr="006B6D3A">
        <w:rPr>
          <w:rFonts w:ascii="Arial" w:hAnsi="Arial" w:cs="Arial"/>
          <w:sz w:val="20"/>
          <w:szCs w:val="20"/>
        </w:rPr>
        <w:t xml:space="preserve">)…na sledečem spletnem naslovu: </w:t>
      </w:r>
      <w:hyperlink r:id="rId33" w:history="1">
        <w:r w:rsidRPr="006B6D3A">
          <w:rPr>
            <w:rStyle w:val="Hiperpovezava"/>
            <w:rFonts w:ascii="Arial" w:hAnsi="Arial" w:cs="Arial"/>
            <w:color w:val="auto"/>
            <w:sz w:val="20"/>
            <w:szCs w:val="20"/>
          </w:rPr>
          <w:t>http://www.oecd-ilibrary.org/docserver/download/9215001e.pdf?expires=1448462167&amp;id=id&amp;accname=guest&amp;checksum=0FE1D86B16463A919DB874189CD90FF4</w:t>
        </w:r>
      </w:hyperlink>
      <w:r w:rsidRPr="006B6D3A">
        <w:rPr>
          <w:rFonts w:ascii="Arial" w:hAnsi="Arial" w:cs="Arial"/>
          <w:bCs/>
          <w:sz w:val="20"/>
          <w:szCs w:val="20"/>
        </w:rPr>
        <w:t>.</w:t>
      </w:r>
    </w:p>
    <w:p w14:paraId="5038D044" w14:textId="77777777" w:rsidR="000B4947" w:rsidRPr="006B6D3A" w:rsidRDefault="000B4947" w:rsidP="006C433C">
      <w:pPr>
        <w:autoSpaceDE w:val="0"/>
        <w:autoSpaceDN w:val="0"/>
        <w:adjustRightInd w:val="0"/>
        <w:spacing w:after="0" w:line="240" w:lineRule="auto"/>
        <w:jc w:val="both"/>
        <w:rPr>
          <w:rFonts w:ascii="Arial" w:hAnsi="Arial" w:cs="Arial"/>
          <w:b/>
          <w:sz w:val="20"/>
          <w:szCs w:val="20"/>
        </w:rPr>
      </w:pPr>
    </w:p>
    <w:p w14:paraId="2E9AA003" w14:textId="77777777" w:rsidR="000B4947" w:rsidRPr="006B6D3A" w:rsidRDefault="000B4947" w:rsidP="006C433C">
      <w:pPr>
        <w:spacing w:line="240" w:lineRule="auto"/>
        <w:rPr>
          <w:rFonts w:ascii="Arial" w:hAnsi="Arial" w:cs="Arial"/>
          <w:sz w:val="24"/>
          <w:szCs w:val="24"/>
        </w:rPr>
      </w:pPr>
    </w:p>
    <w:p w14:paraId="7CF96EB9" w14:textId="77777777" w:rsidR="0040037E" w:rsidRPr="008812BB" w:rsidRDefault="007F101C" w:rsidP="006C433C">
      <w:pPr>
        <w:pStyle w:val="Naslov1"/>
        <w:numPr>
          <w:ilvl w:val="0"/>
          <w:numId w:val="0"/>
        </w:numPr>
        <w:spacing w:before="0" w:after="0" w:line="240" w:lineRule="auto"/>
        <w:rPr>
          <w:rFonts w:ascii="Arial" w:hAnsi="Arial" w:cs="Arial"/>
          <w:sz w:val="24"/>
          <w:szCs w:val="24"/>
        </w:rPr>
      </w:pPr>
      <w:r>
        <w:rPr>
          <w:rFonts w:ascii="Arial" w:hAnsi="Arial" w:cs="Arial"/>
          <w:sz w:val="24"/>
          <w:szCs w:val="24"/>
        </w:rPr>
        <w:t>9</w:t>
      </w:r>
      <w:r w:rsidR="00485456">
        <w:rPr>
          <w:rFonts w:ascii="Arial" w:hAnsi="Arial" w:cs="Arial"/>
          <w:sz w:val="24"/>
          <w:szCs w:val="24"/>
        </w:rPr>
        <w:t>.</w:t>
      </w:r>
      <w:r w:rsidR="0040037E" w:rsidRPr="00F911C0">
        <w:rPr>
          <w:rFonts w:ascii="Arial" w:hAnsi="Arial" w:cs="Arial"/>
          <w:sz w:val="24"/>
          <w:szCs w:val="24"/>
        </w:rPr>
        <w:t xml:space="preserve"> </w:t>
      </w:r>
      <w:r w:rsidR="002A69D9" w:rsidRPr="00F911C0">
        <w:rPr>
          <w:rFonts w:ascii="Arial" w:hAnsi="Arial" w:cs="Arial"/>
          <w:sz w:val="24"/>
          <w:szCs w:val="24"/>
        </w:rPr>
        <w:t>Upravičeni stroški</w:t>
      </w:r>
    </w:p>
    <w:p w14:paraId="0819B508" w14:textId="77777777" w:rsidR="00CF1928" w:rsidRDefault="00CF1928" w:rsidP="006C433C">
      <w:pPr>
        <w:autoSpaceDE w:val="0"/>
        <w:autoSpaceDN w:val="0"/>
        <w:adjustRightInd w:val="0"/>
        <w:spacing w:after="0" w:line="240" w:lineRule="auto"/>
        <w:jc w:val="both"/>
        <w:rPr>
          <w:rFonts w:ascii="Arial" w:hAnsi="Arial" w:cs="Arial"/>
          <w:sz w:val="20"/>
          <w:szCs w:val="20"/>
        </w:rPr>
      </w:pPr>
    </w:p>
    <w:p w14:paraId="5D42B744" w14:textId="77777777" w:rsidR="002411F5" w:rsidRPr="00A353AB" w:rsidRDefault="002411F5" w:rsidP="006C433C">
      <w:p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Po splošnem pravilu so stroški in izdatki upravičeni do povračila iz sredstev evropske kohezijske politike:</w:t>
      </w:r>
    </w:p>
    <w:p w14:paraId="637D90DB" w14:textId="77777777" w:rsidR="002411F5" w:rsidRPr="00A353AB"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so z operacijo neposredno povezani, so potrebni za njeno izvajanje in so v skladu s cilji operacije;</w:t>
      </w:r>
    </w:p>
    <w:p w14:paraId="632B03A3" w14:textId="77777777" w:rsidR="002411F5" w:rsidRPr="00A353AB"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so dejansko nastali: za dela, ki s bila opravljena; za blago, ki je bilo dobavljeno; za storitve, ki so bile izvedene;</w:t>
      </w:r>
    </w:p>
    <w:p w14:paraId="04377B81" w14:textId="77777777" w:rsidR="002411F5" w:rsidRPr="00A353AB"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so priznani v skladu s skrbnostjo dobrega gospodarja;</w:t>
      </w:r>
    </w:p>
    <w:p w14:paraId="5F89BDEE" w14:textId="77777777" w:rsidR="002411F5" w:rsidRPr="00A353AB"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nastanejo in so plačani v obdobju upravičenosti;</w:t>
      </w:r>
    </w:p>
    <w:p w14:paraId="42484AE6" w14:textId="77777777" w:rsidR="002411F5" w:rsidRPr="00A353AB"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temeljijo na verodostojnih knjigovodskih in drugih listinah in</w:t>
      </w:r>
    </w:p>
    <w:p w14:paraId="6A6E218F" w14:textId="77777777" w:rsidR="002411F5" w:rsidRDefault="002411F5" w:rsidP="006C433C">
      <w:pPr>
        <w:numPr>
          <w:ilvl w:val="0"/>
          <w:numId w:val="10"/>
        </w:numPr>
        <w:autoSpaceDE w:val="0"/>
        <w:autoSpaceDN w:val="0"/>
        <w:adjustRightInd w:val="0"/>
        <w:spacing w:after="0" w:line="240" w:lineRule="auto"/>
        <w:jc w:val="both"/>
        <w:rPr>
          <w:rFonts w:ascii="Arial" w:hAnsi="Arial" w:cs="Arial"/>
          <w:bCs/>
          <w:sz w:val="20"/>
          <w:szCs w:val="20"/>
        </w:rPr>
      </w:pPr>
      <w:r w:rsidRPr="00A353AB">
        <w:rPr>
          <w:rFonts w:ascii="Arial" w:hAnsi="Arial" w:cs="Arial"/>
          <w:bCs/>
          <w:sz w:val="20"/>
          <w:szCs w:val="20"/>
        </w:rPr>
        <w:t>če so v skladu z veljavnimi pravili Unije in predpisi Republike Slovenije.</w:t>
      </w:r>
    </w:p>
    <w:p w14:paraId="1E0A5A25" w14:textId="77777777" w:rsidR="002411F5" w:rsidRDefault="002411F5" w:rsidP="006C433C">
      <w:pPr>
        <w:autoSpaceDE w:val="0"/>
        <w:autoSpaceDN w:val="0"/>
        <w:adjustRightInd w:val="0"/>
        <w:spacing w:after="0" w:line="240" w:lineRule="auto"/>
        <w:jc w:val="both"/>
        <w:rPr>
          <w:rFonts w:ascii="Arial" w:hAnsi="Arial" w:cs="Arial"/>
          <w:sz w:val="20"/>
          <w:szCs w:val="20"/>
        </w:rPr>
      </w:pPr>
    </w:p>
    <w:p w14:paraId="0E310633" w14:textId="77777777" w:rsidR="00CF1928" w:rsidRDefault="00CF1928" w:rsidP="006C433C">
      <w:pPr>
        <w:autoSpaceDE w:val="0"/>
        <w:autoSpaceDN w:val="0"/>
        <w:adjustRightInd w:val="0"/>
        <w:spacing w:line="240" w:lineRule="auto"/>
        <w:jc w:val="both"/>
        <w:rPr>
          <w:rFonts w:ascii="Arial" w:hAnsi="Arial" w:cs="Arial"/>
          <w:sz w:val="20"/>
          <w:szCs w:val="20"/>
        </w:rPr>
      </w:pPr>
      <w:r w:rsidRPr="00CF1928">
        <w:rPr>
          <w:rFonts w:ascii="Arial" w:hAnsi="Arial" w:cs="Arial"/>
          <w:sz w:val="20"/>
          <w:szCs w:val="20"/>
        </w:rPr>
        <w:t>Upravičeni stroški so skladni z navedeno shemo državne pomoči, v okviru katere se v javnem razpisu upoštevajo sledeče skupine upravičenih stroškov:</w:t>
      </w:r>
    </w:p>
    <w:p w14:paraId="09C79451" w14:textId="77777777" w:rsidR="003037CA" w:rsidRDefault="003037CA" w:rsidP="006C433C">
      <w:pPr>
        <w:tabs>
          <w:tab w:val="left" w:pos="0"/>
        </w:tabs>
        <w:spacing w:after="0" w:line="240" w:lineRule="auto"/>
        <w:jc w:val="both"/>
        <w:rPr>
          <w:rFonts w:ascii="Arial" w:hAnsi="Arial" w:cs="Arial"/>
          <w:sz w:val="20"/>
          <w:szCs w:val="20"/>
          <w:lang w:eastAsia="sl-SI"/>
        </w:rPr>
      </w:pPr>
    </w:p>
    <w:p w14:paraId="002F9C42" w14:textId="77777777" w:rsidR="001E3A58" w:rsidRPr="00A353AB" w:rsidRDefault="001E3A58" w:rsidP="006C433C">
      <w:pPr>
        <w:tabs>
          <w:tab w:val="left" w:pos="0"/>
        </w:tabs>
        <w:spacing w:after="0" w:line="240" w:lineRule="auto"/>
        <w:jc w:val="both"/>
        <w:rPr>
          <w:rFonts w:ascii="Arial" w:hAnsi="Arial" w:cs="Arial"/>
          <w:sz w:val="20"/>
          <w:szCs w:val="20"/>
          <w:lang w:eastAsia="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186"/>
        <w:gridCol w:w="3515"/>
        <w:gridCol w:w="3147"/>
      </w:tblGrid>
      <w:tr w:rsidR="00A820B2" w:rsidRPr="00A353AB" w14:paraId="4B75AB0F" w14:textId="77777777" w:rsidTr="009B2241">
        <w:trPr>
          <w:tblHeader/>
        </w:trPr>
        <w:tc>
          <w:tcPr>
            <w:tcW w:w="361" w:type="dxa"/>
            <w:shd w:val="clear" w:color="auto" w:fill="0070C0"/>
          </w:tcPr>
          <w:p w14:paraId="4891AD55" w14:textId="77777777" w:rsidR="00A820B2" w:rsidRPr="00A353AB" w:rsidRDefault="00A820B2" w:rsidP="006C433C">
            <w:pPr>
              <w:autoSpaceDE w:val="0"/>
              <w:autoSpaceDN w:val="0"/>
              <w:adjustRightInd w:val="0"/>
              <w:spacing w:line="240" w:lineRule="auto"/>
              <w:jc w:val="both"/>
              <w:rPr>
                <w:rFonts w:ascii="Arial" w:hAnsi="Arial" w:cs="Arial"/>
                <w:b/>
                <w:sz w:val="20"/>
                <w:szCs w:val="20"/>
                <w:lang w:eastAsia="sl-SI"/>
              </w:rPr>
            </w:pPr>
          </w:p>
        </w:tc>
        <w:tc>
          <w:tcPr>
            <w:tcW w:w="2186" w:type="dxa"/>
            <w:shd w:val="clear" w:color="auto" w:fill="0070C0"/>
          </w:tcPr>
          <w:p w14:paraId="17B381C7" w14:textId="77777777" w:rsidR="00A820B2" w:rsidRPr="00A353AB" w:rsidRDefault="00A820B2"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Kategorija stroška</w:t>
            </w:r>
          </w:p>
        </w:tc>
        <w:tc>
          <w:tcPr>
            <w:tcW w:w="3515" w:type="dxa"/>
            <w:shd w:val="clear" w:color="auto" w:fill="0070C0"/>
          </w:tcPr>
          <w:p w14:paraId="5C867859" w14:textId="77777777" w:rsidR="00A820B2" w:rsidRPr="00A353AB" w:rsidRDefault="00A820B2"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Vrsta upravičenega stroška</w:t>
            </w:r>
          </w:p>
        </w:tc>
        <w:tc>
          <w:tcPr>
            <w:tcW w:w="3147" w:type="dxa"/>
            <w:shd w:val="clear" w:color="auto" w:fill="0070C0"/>
          </w:tcPr>
          <w:p w14:paraId="2DC3CBFE" w14:textId="77777777" w:rsidR="00A820B2" w:rsidRPr="00A353AB" w:rsidRDefault="00A820B2"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Način uveljavljanja stroška</w:t>
            </w:r>
          </w:p>
        </w:tc>
      </w:tr>
      <w:tr w:rsidR="00A820B2" w:rsidRPr="00A353AB" w14:paraId="39A53150" w14:textId="77777777" w:rsidTr="009B2241">
        <w:tc>
          <w:tcPr>
            <w:tcW w:w="361" w:type="dxa"/>
            <w:shd w:val="clear" w:color="auto" w:fill="auto"/>
          </w:tcPr>
          <w:p w14:paraId="7C304BD7" w14:textId="77777777" w:rsidR="00A820B2" w:rsidRPr="00A353AB" w:rsidRDefault="00A820B2"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1</w:t>
            </w:r>
          </w:p>
        </w:tc>
        <w:tc>
          <w:tcPr>
            <w:tcW w:w="2186" w:type="dxa"/>
          </w:tcPr>
          <w:p w14:paraId="63DA7ECC" w14:textId="4FBD2E2A" w:rsidR="00A820B2" w:rsidRPr="00A353AB" w:rsidRDefault="00ED4CF2" w:rsidP="00942A40">
            <w:pPr>
              <w:autoSpaceDE w:val="0"/>
              <w:autoSpaceDN w:val="0"/>
              <w:adjustRightInd w:val="0"/>
              <w:spacing w:after="0" w:line="240" w:lineRule="auto"/>
              <w:rPr>
                <w:rFonts w:ascii="Arial" w:hAnsi="Arial" w:cs="Arial"/>
                <w:sz w:val="20"/>
                <w:szCs w:val="20"/>
                <w:lang w:eastAsia="sl-SI"/>
              </w:rPr>
            </w:pPr>
            <w:r w:rsidRPr="008879D7">
              <w:rPr>
                <w:rFonts w:ascii="Arial" w:hAnsi="Arial" w:cs="Arial"/>
                <w:b/>
                <w:sz w:val="20"/>
                <w:szCs w:val="20"/>
              </w:rPr>
              <w:t>Stroški plač</w:t>
            </w:r>
          </w:p>
          <w:p w14:paraId="503F5683" w14:textId="77777777" w:rsidR="00A820B2" w:rsidRPr="00A353AB" w:rsidRDefault="00A820B2" w:rsidP="00942A40">
            <w:pPr>
              <w:autoSpaceDE w:val="0"/>
              <w:autoSpaceDN w:val="0"/>
              <w:adjustRightInd w:val="0"/>
              <w:spacing w:line="240" w:lineRule="auto"/>
              <w:rPr>
                <w:rFonts w:ascii="Arial" w:hAnsi="Arial" w:cs="Arial"/>
                <w:sz w:val="20"/>
                <w:szCs w:val="20"/>
                <w:lang w:eastAsia="sl-SI"/>
              </w:rPr>
            </w:pPr>
          </w:p>
          <w:p w14:paraId="28E6C9D7" w14:textId="77777777" w:rsidR="00A820B2" w:rsidRPr="00A353AB" w:rsidRDefault="00A820B2" w:rsidP="00942A40">
            <w:pPr>
              <w:autoSpaceDE w:val="0"/>
              <w:autoSpaceDN w:val="0"/>
              <w:adjustRightInd w:val="0"/>
              <w:spacing w:line="240" w:lineRule="auto"/>
              <w:rPr>
                <w:rFonts w:ascii="Arial" w:hAnsi="Arial" w:cs="Arial"/>
                <w:sz w:val="20"/>
                <w:szCs w:val="20"/>
                <w:lang w:eastAsia="sl-SI"/>
              </w:rPr>
            </w:pPr>
          </w:p>
        </w:tc>
        <w:tc>
          <w:tcPr>
            <w:tcW w:w="3515" w:type="dxa"/>
            <w:shd w:val="clear" w:color="auto" w:fill="auto"/>
          </w:tcPr>
          <w:p w14:paraId="1F30F04C" w14:textId="10A84A92" w:rsidR="00A820B2" w:rsidRPr="000B4947" w:rsidRDefault="00ED4CF2" w:rsidP="00ED4CF2">
            <w:pPr>
              <w:autoSpaceDE w:val="0"/>
              <w:autoSpaceDN w:val="0"/>
              <w:adjustRightInd w:val="0"/>
              <w:spacing w:after="0" w:line="240" w:lineRule="auto"/>
              <w:rPr>
                <w:rFonts w:ascii="Arial" w:hAnsi="Arial" w:cs="Arial"/>
                <w:sz w:val="20"/>
                <w:szCs w:val="20"/>
                <w:lang w:eastAsia="sl-SI"/>
              </w:rPr>
            </w:pPr>
            <w:r>
              <w:rPr>
                <w:rFonts w:ascii="Arial" w:hAnsi="Arial" w:cs="Arial"/>
                <w:sz w:val="20"/>
                <w:szCs w:val="20"/>
              </w:rPr>
              <w:t>S</w:t>
            </w:r>
            <w:r w:rsidRPr="00047B05">
              <w:rPr>
                <w:rFonts w:ascii="Arial" w:hAnsi="Arial" w:cs="Arial"/>
                <w:sz w:val="20"/>
                <w:szCs w:val="20"/>
              </w:rPr>
              <w:t xml:space="preserve">troški osebja (raziskovalci, strokovni in tehnični sodelavci) </w:t>
            </w:r>
            <w:r w:rsidRPr="00F911C0">
              <w:rPr>
                <w:rFonts w:ascii="Arial" w:hAnsi="Arial" w:cs="Arial"/>
                <w:sz w:val="20"/>
                <w:szCs w:val="20"/>
              </w:rPr>
              <w:t>v obsegu zaposlitve na raziskovalno-razvojnih aktivnostih, ki se izvajajo</w:t>
            </w:r>
            <w:r>
              <w:rPr>
                <w:rFonts w:ascii="Arial" w:hAnsi="Arial" w:cs="Arial"/>
                <w:sz w:val="20"/>
                <w:szCs w:val="20"/>
              </w:rPr>
              <w:t xml:space="preserve"> neposredno</w:t>
            </w:r>
            <w:r w:rsidRPr="00F911C0">
              <w:rPr>
                <w:rFonts w:ascii="Arial" w:hAnsi="Arial" w:cs="Arial"/>
                <w:sz w:val="20"/>
                <w:szCs w:val="20"/>
              </w:rPr>
              <w:t xml:space="preserve"> v okviru RRI projekta.</w:t>
            </w:r>
          </w:p>
        </w:tc>
        <w:tc>
          <w:tcPr>
            <w:tcW w:w="3147" w:type="dxa"/>
            <w:shd w:val="clear" w:color="auto" w:fill="auto"/>
          </w:tcPr>
          <w:p w14:paraId="337F6728" w14:textId="77777777" w:rsidR="00A820B2" w:rsidRPr="00A353AB" w:rsidRDefault="00A820B2" w:rsidP="00ED4CF2">
            <w:pPr>
              <w:autoSpaceDE w:val="0"/>
              <w:autoSpaceDN w:val="0"/>
              <w:adjustRightInd w:val="0"/>
              <w:spacing w:after="0" w:line="240" w:lineRule="auto"/>
              <w:rPr>
                <w:rFonts w:ascii="Arial" w:hAnsi="Arial" w:cs="Arial"/>
                <w:sz w:val="20"/>
                <w:szCs w:val="20"/>
                <w:lang w:eastAsia="sl-SI"/>
              </w:rPr>
            </w:pPr>
            <w:r w:rsidRPr="00A353AB">
              <w:rPr>
                <w:rFonts w:ascii="Arial" w:hAnsi="Arial" w:cs="Arial"/>
                <w:sz w:val="20"/>
                <w:szCs w:val="20"/>
                <w:lang w:eastAsia="sl-SI"/>
              </w:rPr>
              <w:t xml:space="preserve">Standardna lestvica stroškov na enoto </w:t>
            </w:r>
            <w:r w:rsidR="002411F5">
              <w:rPr>
                <w:rFonts w:ascii="Arial" w:hAnsi="Arial" w:cs="Arial"/>
                <w:sz w:val="20"/>
                <w:szCs w:val="20"/>
                <w:lang w:eastAsia="sl-SI"/>
              </w:rPr>
              <w:t>– v obsegu zaposlitve na RRI aktivnostih</w:t>
            </w:r>
            <w:r w:rsidR="00EC3C0B">
              <w:rPr>
                <w:rFonts w:ascii="Arial" w:hAnsi="Arial" w:cs="Arial"/>
                <w:sz w:val="20"/>
                <w:szCs w:val="20"/>
                <w:lang w:eastAsia="sl-SI"/>
              </w:rPr>
              <w:t xml:space="preserve"> ter </w:t>
            </w:r>
            <w:r w:rsidR="00E712B2">
              <w:rPr>
                <w:rFonts w:ascii="Arial" w:hAnsi="Arial" w:cs="Arial"/>
                <w:sz w:val="20"/>
                <w:szCs w:val="20"/>
                <w:lang w:eastAsia="sl-SI"/>
              </w:rPr>
              <w:t>največ do praga števila ur</w:t>
            </w:r>
            <w:r w:rsidR="00896B30">
              <w:rPr>
                <w:rFonts w:ascii="Arial" w:hAnsi="Arial" w:cs="Arial"/>
                <w:sz w:val="20"/>
                <w:szCs w:val="20"/>
                <w:lang w:eastAsia="sl-SI"/>
              </w:rPr>
              <w:t>,</w:t>
            </w:r>
            <w:r w:rsidR="00E712B2">
              <w:rPr>
                <w:rFonts w:ascii="Arial" w:hAnsi="Arial" w:cs="Arial"/>
                <w:sz w:val="20"/>
                <w:szCs w:val="20"/>
                <w:lang w:eastAsia="sl-SI"/>
              </w:rPr>
              <w:t xml:space="preserve"> dogovorjenih s pogodbo o zaposlitvi</w:t>
            </w:r>
            <w:r w:rsidR="007C6DF7">
              <w:rPr>
                <w:rFonts w:ascii="Arial" w:hAnsi="Arial" w:cs="Arial"/>
                <w:sz w:val="20"/>
                <w:szCs w:val="20"/>
                <w:lang w:eastAsia="sl-SI"/>
              </w:rPr>
              <w:t>, ki pa ne presega mesečnega fonda ur v višini 40 ur tedenske obveznosti</w:t>
            </w:r>
            <w:r w:rsidR="00E712B2">
              <w:rPr>
                <w:rFonts w:ascii="Arial" w:hAnsi="Arial" w:cs="Arial"/>
                <w:sz w:val="20"/>
                <w:szCs w:val="20"/>
                <w:lang w:eastAsia="sl-SI"/>
              </w:rPr>
              <w:t>.</w:t>
            </w:r>
          </w:p>
        </w:tc>
      </w:tr>
      <w:tr w:rsidR="00A820B2" w:rsidRPr="00A353AB" w14:paraId="5A221BA6" w14:textId="77777777" w:rsidTr="009B2241">
        <w:tc>
          <w:tcPr>
            <w:tcW w:w="361" w:type="dxa"/>
            <w:shd w:val="clear" w:color="auto" w:fill="auto"/>
          </w:tcPr>
          <w:p w14:paraId="1161A45B" w14:textId="77777777" w:rsidR="00A820B2" w:rsidRPr="00A353AB" w:rsidRDefault="00A820B2"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2</w:t>
            </w:r>
          </w:p>
        </w:tc>
        <w:tc>
          <w:tcPr>
            <w:tcW w:w="2186" w:type="dxa"/>
          </w:tcPr>
          <w:p w14:paraId="69EAE5D0" w14:textId="7A52A627" w:rsidR="00A820B2" w:rsidRPr="00A353AB" w:rsidRDefault="00ED4CF2" w:rsidP="00942A40">
            <w:pPr>
              <w:autoSpaceDE w:val="0"/>
              <w:autoSpaceDN w:val="0"/>
              <w:adjustRightInd w:val="0"/>
              <w:spacing w:line="240" w:lineRule="auto"/>
              <w:rPr>
                <w:rFonts w:ascii="Arial" w:hAnsi="Arial" w:cs="Arial"/>
                <w:sz w:val="20"/>
                <w:szCs w:val="20"/>
                <w:lang w:eastAsia="sl-SI"/>
              </w:rPr>
            </w:pPr>
            <w:r>
              <w:rPr>
                <w:rFonts w:ascii="Arial" w:hAnsi="Arial" w:cs="Arial"/>
                <w:b/>
                <w:sz w:val="20"/>
                <w:szCs w:val="20"/>
              </w:rPr>
              <w:t>Stroški storitev zunanjih izvajalcev</w:t>
            </w:r>
          </w:p>
        </w:tc>
        <w:tc>
          <w:tcPr>
            <w:tcW w:w="3515" w:type="dxa"/>
            <w:shd w:val="clear" w:color="auto" w:fill="auto"/>
          </w:tcPr>
          <w:p w14:paraId="737F4396" w14:textId="515B5027" w:rsidR="00A820B2" w:rsidRPr="000B4947" w:rsidRDefault="00ED4CF2" w:rsidP="00ED4CF2">
            <w:pPr>
              <w:autoSpaceDE w:val="0"/>
              <w:autoSpaceDN w:val="0"/>
              <w:adjustRightInd w:val="0"/>
              <w:spacing w:after="0" w:line="240" w:lineRule="auto"/>
              <w:rPr>
                <w:rFonts w:ascii="Arial" w:hAnsi="Arial" w:cs="Arial"/>
                <w:sz w:val="20"/>
                <w:szCs w:val="20"/>
                <w:lang w:eastAsia="sl-SI"/>
              </w:rPr>
            </w:pPr>
            <w:r>
              <w:rPr>
                <w:rFonts w:ascii="Arial" w:hAnsi="Arial" w:cs="Arial"/>
                <w:sz w:val="20"/>
                <w:szCs w:val="20"/>
              </w:rPr>
              <w:t>S</w:t>
            </w:r>
            <w:r w:rsidRPr="00047B05">
              <w:rPr>
                <w:rFonts w:ascii="Arial" w:hAnsi="Arial" w:cs="Arial"/>
                <w:sz w:val="20"/>
                <w:szCs w:val="20"/>
              </w:rPr>
              <w:t>troški pogodbenih raziskav, ki so bili kupljeni od zunanjih virov po običajnih tržnih pogojih ter svetovalnih in drugih ustreznih storitev,</w:t>
            </w:r>
            <w:r w:rsidRPr="00A0762A">
              <w:rPr>
                <w:rFonts w:ascii="Arial" w:hAnsi="Arial" w:cs="Arial"/>
                <w:sz w:val="20"/>
                <w:szCs w:val="20"/>
              </w:rPr>
              <w:t xml:space="preserve"> uporabljenih izključno za RRI projekt. Vrednost navedenih upravičenih stroškov te alineje ne sme presegati 20% vrednosti celotnih upravičenih stroškov RRI projekta</w:t>
            </w:r>
            <w:r>
              <w:rPr>
                <w:rFonts w:ascii="Arial" w:hAnsi="Arial" w:cs="Arial"/>
                <w:sz w:val="20"/>
                <w:szCs w:val="20"/>
              </w:rPr>
              <w:t>.</w:t>
            </w:r>
          </w:p>
        </w:tc>
        <w:tc>
          <w:tcPr>
            <w:tcW w:w="3147" w:type="dxa"/>
            <w:shd w:val="clear" w:color="auto" w:fill="auto"/>
          </w:tcPr>
          <w:p w14:paraId="7450C853" w14:textId="77777777" w:rsidR="00A820B2" w:rsidRPr="00A353AB" w:rsidRDefault="00A820B2" w:rsidP="00ED4CF2">
            <w:pPr>
              <w:autoSpaceDE w:val="0"/>
              <w:autoSpaceDN w:val="0"/>
              <w:adjustRightInd w:val="0"/>
              <w:spacing w:after="0" w:line="240" w:lineRule="auto"/>
              <w:rPr>
                <w:rFonts w:ascii="Arial" w:hAnsi="Arial" w:cs="Arial"/>
                <w:sz w:val="20"/>
                <w:szCs w:val="20"/>
                <w:lang w:eastAsia="sl-SI"/>
              </w:rPr>
            </w:pPr>
            <w:r w:rsidRPr="00A353AB">
              <w:rPr>
                <w:rFonts w:ascii="Arial" w:hAnsi="Arial" w:cs="Arial"/>
                <w:sz w:val="20"/>
                <w:szCs w:val="20"/>
                <w:lang w:eastAsia="sl-SI"/>
              </w:rPr>
              <w:t>Povračilo dejansko nastalih in plačanih upravičenih stroškov v višini največ do 20%</w:t>
            </w:r>
            <w:r>
              <w:rPr>
                <w:rFonts w:ascii="Arial" w:hAnsi="Arial" w:cs="Arial"/>
                <w:sz w:val="20"/>
                <w:szCs w:val="20"/>
                <w:lang w:eastAsia="sl-SI"/>
              </w:rPr>
              <w:t xml:space="preserve"> celotnih</w:t>
            </w:r>
            <w:r w:rsidRPr="00A353AB">
              <w:rPr>
                <w:rFonts w:ascii="Arial" w:hAnsi="Arial" w:cs="Arial"/>
                <w:sz w:val="20"/>
                <w:szCs w:val="20"/>
                <w:lang w:eastAsia="sl-SI"/>
              </w:rPr>
              <w:t xml:space="preserve"> </w:t>
            </w:r>
            <w:r w:rsidRPr="00F911C0">
              <w:rPr>
                <w:rFonts w:ascii="Arial" w:hAnsi="Arial" w:cs="Arial"/>
                <w:b/>
                <w:sz w:val="20"/>
                <w:szCs w:val="20"/>
                <w:lang w:eastAsia="sl-SI"/>
              </w:rPr>
              <w:t>upravičenih</w:t>
            </w:r>
            <w:r w:rsidRPr="00A353AB">
              <w:rPr>
                <w:rFonts w:ascii="Arial" w:hAnsi="Arial" w:cs="Arial"/>
                <w:sz w:val="20"/>
                <w:szCs w:val="20"/>
                <w:lang w:eastAsia="sl-SI"/>
              </w:rPr>
              <w:t xml:space="preserve"> stroškov </w:t>
            </w:r>
            <w:r>
              <w:rPr>
                <w:rFonts w:ascii="Arial" w:hAnsi="Arial" w:cs="Arial"/>
                <w:sz w:val="20"/>
                <w:szCs w:val="20"/>
                <w:lang w:eastAsia="sl-SI"/>
              </w:rPr>
              <w:t>RRI projekta</w:t>
            </w:r>
            <w:r w:rsidR="00896B30">
              <w:rPr>
                <w:rFonts w:ascii="Arial" w:hAnsi="Arial" w:cs="Arial"/>
                <w:sz w:val="20"/>
                <w:szCs w:val="20"/>
                <w:lang w:eastAsia="sl-SI"/>
              </w:rPr>
              <w:t>.</w:t>
            </w:r>
          </w:p>
        </w:tc>
      </w:tr>
      <w:tr w:rsidR="00A820B2" w:rsidRPr="00A353AB" w14:paraId="79DDAC80" w14:textId="77777777" w:rsidTr="009B2241">
        <w:tc>
          <w:tcPr>
            <w:tcW w:w="361" w:type="dxa"/>
            <w:shd w:val="clear" w:color="auto" w:fill="auto"/>
          </w:tcPr>
          <w:p w14:paraId="698BA71D" w14:textId="77777777" w:rsidR="00A820B2" w:rsidRPr="00A353AB" w:rsidRDefault="00A820B2"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3</w:t>
            </w:r>
          </w:p>
        </w:tc>
        <w:tc>
          <w:tcPr>
            <w:tcW w:w="2186" w:type="dxa"/>
          </w:tcPr>
          <w:p w14:paraId="2D96EE62" w14:textId="0744ED5C" w:rsidR="00A820B2" w:rsidRPr="00565D26" w:rsidRDefault="00ED4CF2" w:rsidP="00942A40">
            <w:pPr>
              <w:autoSpaceDE w:val="0"/>
              <w:autoSpaceDN w:val="0"/>
              <w:adjustRightInd w:val="0"/>
              <w:spacing w:line="240" w:lineRule="auto"/>
              <w:rPr>
                <w:rFonts w:ascii="Arial" w:hAnsi="Arial" w:cs="Arial"/>
                <w:sz w:val="20"/>
                <w:szCs w:val="20"/>
                <w:lang w:eastAsia="sl-SI"/>
              </w:rPr>
            </w:pPr>
            <w:r>
              <w:rPr>
                <w:rFonts w:ascii="Arial" w:hAnsi="Arial" w:cs="Arial"/>
                <w:b/>
                <w:sz w:val="20"/>
                <w:szCs w:val="20"/>
              </w:rPr>
              <w:t>Posredni stroški</w:t>
            </w:r>
          </w:p>
        </w:tc>
        <w:tc>
          <w:tcPr>
            <w:tcW w:w="3515" w:type="dxa"/>
            <w:shd w:val="clear" w:color="auto" w:fill="auto"/>
          </w:tcPr>
          <w:p w14:paraId="12440031" w14:textId="65650148" w:rsidR="00A820B2" w:rsidRPr="000B4947" w:rsidRDefault="00ED4CF2" w:rsidP="00ED4CF2">
            <w:pPr>
              <w:autoSpaceDE w:val="0"/>
              <w:autoSpaceDN w:val="0"/>
              <w:adjustRightInd w:val="0"/>
              <w:spacing w:after="0" w:line="240" w:lineRule="auto"/>
              <w:rPr>
                <w:rFonts w:ascii="Arial" w:hAnsi="Arial" w:cs="Arial"/>
                <w:sz w:val="20"/>
                <w:szCs w:val="20"/>
                <w:lang w:eastAsia="sl-SI"/>
              </w:rPr>
            </w:pPr>
            <w:r>
              <w:rPr>
                <w:rFonts w:ascii="Arial" w:hAnsi="Arial" w:cs="Arial"/>
                <w:sz w:val="20"/>
                <w:szCs w:val="20"/>
              </w:rPr>
              <w:t>D</w:t>
            </w:r>
            <w:r w:rsidRPr="00047B05">
              <w:rPr>
                <w:rFonts w:ascii="Arial" w:hAnsi="Arial" w:cs="Arial"/>
                <w:sz w:val="20"/>
                <w:szCs w:val="20"/>
              </w:rPr>
              <w:t>odatni režijski stroški in drugi stroški poslovanja</w:t>
            </w:r>
            <w:r w:rsidRPr="008879D7">
              <w:rPr>
                <w:rFonts w:ascii="Arial" w:hAnsi="Arial" w:cs="Arial"/>
                <w:sz w:val="20"/>
                <w:szCs w:val="20"/>
              </w:rPr>
              <w:t>, vključno s</w:t>
            </w:r>
            <w:r w:rsidRPr="0052762E">
              <w:rPr>
                <w:rFonts w:ascii="Arial" w:hAnsi="Arial" w:cs="Arial"/>
                <w:sz w:val="20"/>
                <w:szCs w:val="20"/>
              </w:rPr>
              <w:t xml:space="preserve"> stroški materiala, zalog in podobnih izdelkov, ki so nastali kot posledica </w:t>
            </w:r>
            <w:r>
              <w:rPr>
                <w:rFonts w:ascii="Arial" w:hAnsi="Arial" w:cs="Arial"/>
                <w:sz w:val="20"/>
                <w:szCs w:val="20"/>
              </w:rPr>
              <w:t xml:space="preserve">izvajanja RRI </w:t>
            </w:r>
            <w:r w:rsidRPr="0052762E">
              <w:rPr>
                <w:rFonts w:ascii="Arial" w:hAnsi="Arial" w:cs="Arial"/>
                <w:sz w:val="20"/>
                <w:szCs w:val="20"/>
              </w:rPr>
              <w:t xml:space="preserve">projekta. </w:t>
            </w:r>
            <w:r>
              <w:rPr>
                <w:rFonts w:ascii="Arial" w:hAnsi="Arial" w:cs="Arial"/>
                <w:sz w:val="20"/>
                <w:szCs w:val="20"/>
              </w:rPr>
              <w:t>Dokazujejo</w:t>
            </w:r>
            <w:r w:rsidRPr="0052762E">
              <w:rPr>
                <w:rFonts w:ascii="Arial" w:hAnsi="Arial" w:cs="Arial"/>
                <w:sz w:val="20"/>
                <w:szCs w:val="20"/>
              </w:rPr>
              <w:t xml:space="preserve"> se kot posredni stroški </w:t>
            </w:r>
            <w:r w:rsidRPr="00F62A80">
              <w:rPr>
                <w:rFonts w:ascii="Arial" w:hAnsi="Arial" w:cs="Arial"/>
                <w:sz w:val="20"/>
                <w:szCs w:val="20"/>
              </w:rPr>
              <w:t>v obliki</w:t>
            </w:r>
            <w:r w:rsidRPr="00E10295">
              <w:rPr>
                <w:rFonts w:ascii="Arial" w:hAnsi="Arial" w:cs="Arial"/>
                <w:sz w:val="20"/>
                <w:szCs w:val="20"/>
              </w:rPr>
              <w:t xml:space="preserve"> pavšal</w:t>
            </w:r>
            <w:r>
              <w:rPr>
                <w:rFonts w:ascii="Arial" w:hAnsi="Arial" w:cs="Arial"/>
                <w:sz w:val="20"/>
                <w:szCs w:val="20"/>
              </w:rPr>
              <w:t>a</w:t>
            </w:r>
            <w:r w:rsidRPr="00E10295">
              <w:rPr>
                <w:rFonts w:ascii="Arial" w:hAnsi="Arial" w:cs="Arial"/>
                <w:sz w:val="20"/>
                <w:szCs w:val="20"/>
              </w:rPr>
              <w:t xml:space="preserve"> v višini 15% upravičenih neposrednih stroškov osebja na RRI projektu.</w:t>
            </w:r>
          </w:p>
        </w:tc>
        <w:tc>
          <w:tcPr>
            <w:tcW w:w="3147" w:type="dxa"/>
            <w:shd w:val="clear" w:color="auto" w:fill="auto"/>
          </w:tcPr>
          <w:p w14:paraId="55C8226E" w14:textId="77777777" w:rsidR="00A820B2" w:rsidRPr="00A353AB" w:rsidRDefault="00A820B2" w:rsidP="00ED4CF2">
            <w:pPr>
              <w:autoSpaceDE w:val="0"/>
              <w:autoSpaceDN w:val="0"/>
              <w:adjustRightInd w:val="0"/>
              <w:spacing w:after="0" w:line="240" w:lineRule="auto"/>
              <w:rPr>
                <w:rFonts w:ascii="Arial" w:hAnsi="Arial" w:cs="Arial"/>
                <w:sz w:val="20"/>
                <w:szCs w:val="20"/>
                <w:lang w:eastAsia="sl-SI"/>
              </w:rPr>
            </w:pPr>
            <w:r w:rsidRPr="00A353AB">
              <w:rPr>
                <w:rFonts w:ascii="Arial" w:hAnsi="Arial" w:cs="Arial"/>
                <w:sz w:val="20"/>
                <w:szCs w:val="20"/>
                <w:lang w:eastAsia="sl-SI"/>
              </w:rPr>
              <w:t xml:space="preserve">Pavšal v višini 15% </w:t>
            </w:r>
            <w:r w:rsidRPr="00F911C0">
              <w:rPr>
                <w:rFonts w:ascii="Arial" w:hAnsi="Arial" w:cs="Arial"/>
                <w:b/>
                <w:sz w:val="20"/>
                <w:szCs w:val="20"/>
                <w:lang w:eastAsia="sl-SI"/>
              </w:rPr>
              <w:t xml:space="preserve">upravičenih </w:t>
            </w:r>
            <w:r>
              <w:rPr>
                <w:rFonts w:ascii="Arial" w:hAnsi="Arial" w:cs="Arial"/>
                <w:sz w:val="20"/>
                <w:szCs w:val="20"/>
                <w:lang w:eastAsia="sl-SI"/>
              </w:rPr>
              <w:t xml:space="preserve">neposrednih </w:t>
            </w:r>
            <w:r w:rsidRPr="00A353AB">
              <w:rPr>
                <w:rFonts w:ascii="Arial" w:hAnsi="Arial" w:cs="Arial"/>
                <w:sz w:val="20"/>
                <w:szCs w:val="20"/>
                <w:lang w:eastAsia="sl-SI"/>
              </w:rPr>
              <w:t xml:space="preserve">stroškov osebja </w:t>
            </w:r>
            <w:r>
              <w:rPr>
                <w:rFonts w:ascii="Arial" w:hAnsi="Arial" w:cs="Arial"/>
                <w:sz w:val="20"/>
                <w:szCs w:val="20"/>
                <w:lang w:eastAsia="sl-SI"/>
              </w:rPr>
              <w:t>na RRI projektu</w:t>
            </w:r>
          </w:p>
        </w:tc>
      </w:tr>
    </w:tbl>
    <w:p w14:paraId="482FA2D6" w14:textId="77777777" w:rsidR="003E4764" w:rsidRDefault="003E4764" w:rsidP="006C433C">
      <w:pPr>
        <w:autoSpaceDE w:val="0"/>
        <w:autoSpaceDN w:val="0"/>
        <w:adjustRightInd w:val="0"/>
        <w:spacing w:after="0" w:line="240" w:lineRule="auto"/>
        <w:jc w:val="both"/>
        <w:rPr>
          <w:rFonts w:ascii="Arial" w:hAnsi="Arial" w:cs="Arial"/>
          <w:bCs/>
          <w:sz w:val="20"/>
          <w:szCs w:val="20"/>
        </w:rPr>
      </w:pPr>
    </w:p>
    <w:p w14:paraId="6686BACA" w14:textId="77777777" w:rsidR="007D0836" w:rsidRPr="007D0836" w:rsidRDefault="007D0836" w:rsidP="006C433C">
      <w:pPr>
        <w:autoSpaceDE w:val="0"/>
        <w:autoSpaceDN w:val="0"/>
        <w:adjustRightInd w:val="0"/>
        <w:spacing w:after="0" w:line="240" w:lineRule="auto"/>
        <w:jc w:val="both"/>
        <w:rPr>
          <w:rFonts w:ascii="Arial" w:hAnsi="Arial" w:cs="Arial"/>
          <w:bCs/>
          <w:sz w:val="20"/>
          <w:szCs w:val="20"/>
        </w:rPr>
      </w:pPr>
      <w:r w:rsidRPr="007D0836">
        <w:rPr>
          <w:rFonts w:ascii="Arial" w:hAnsi="Arial" w:cs="Arial"/>
          <w:bCs/>
          <w:sz w:val="20"/>
          <w:szCs w:val="20"/>
        </w:rPr>
        <w:t>Davek na dodano vrednost ni upravičen strošek.</w:t>
      </w:r>
    </w:p>
    <w:p w14:paraId="59B8C96C" w14:textId="77777777" w:rsidR="008812BB" w:rsidRDefault="008812BB" w:rsidP="006C433C">
      <w:pPr>
        <w:autoSpaceDE w:val="0"/>
        <w:autoSpaceDN w:val="0"/>
        <w:adjustRightInd w:val="0"/>
        <w:spacing w:after="0" w:line="240" w:lineRule="auto"/>
        <w:jc w:val="both"/>
        <w:rPr>
          <w:rFonts w:ascii="Arial" w:hAnsi="Arial" w:cs="Arial"/>
          <w:sz w:val="20"/>
          <w:szCs w:val="20"/>
          <w:lang w:eastAsia="sl-SI"/>
        </w:rPr>
      </w:pPr>
    </w:p>
    <w:p w14:paraId="21141F9C" w14:textId="77777777" w:rsidR="007D0836" w:rsidRPr="007D0836" w:rsidRDefault="007D0836" w:rsidP="006C433C">
      <w:pPr>
        <w:tabs>
          <w:tab w:val="left" w:pos="1843"/>
        </w:tabs>
        <w:autoSpaceDE w:val="0"/>
        <w:autoSpaceDN w:val="0"/>
        <w:adjustRightInd w:val="0"/>
        <w:spacing w:after="0" w:line="240" w:lineRule="auto"/>
        <w:jc w:val="both"/>
        <w:rPr>
          <w:rFonts w:ascii="Arial" w:hAnsi="Arial" w:cs="Arial"/>
          <w:bCs/>
          <w:sz w:val="20"/>
          <w:szCs w:val="20"/>
        </w:rPr>
      </w:pPr>
      <w:r w:rsidRPr="007D0836">
        <w:rPr>
          <w:rFonts w:ascii="Arial" w:hAnsi="Arial" w:cs="Arial"/>
          <w:bCs/>
          <w:sz w:val="20"/>
          <w:szCs w:val="20"/>
        </w:rPr>
        <w:t xml:space="preserve">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w:t>
      </w:r>
      <w:r w:rsidRPr="007D0836">
        <w:rPr>
          <w:rFonts w:ascii="Arial" w:hAnsi="Arial" w:cs="Arial"/>
          <w:sz w:val="20"/>
          <w:szCs w:val="20"/>
        </w:rPr>
        <w:t xml:space="preserve"> Upravičencu se bo vrednost sofinanciranja po pogodbi znižala za vrednost vrnjenih zneskov iz naslova dvojnega uveljavljanja stroškov in izdatkov oziroma iz naslova preseganja maksimalne dovoljene stopnje sofinanciranja operacije.</w:t>
      </w:r>
    </w:p>
    <w:p w14:paraId="1C0D6250" w14:textId="77777777" w:rsidR="00CC4207" w:rsidRPr="007D0836" w:rsidRDefault="00CC4207" w:rsidP="006C433C">
      <w:pPr>
        <w:autoSpaceDE w:val="0"/>
        <w:autoSpaceDN w:val="0"/>
        <w:adjustRightInd w:val="0"/>
        <w:spacing w:after="0" w:line="240" w:lineRule="auto"/>
        <w:jc w:val="both"/>
        <w:rPr>
          <w:rFonts w:ascii="Arial" w:hAnsi="Arial" w:cs="Arial"/>
          <w:bCs/>
          <w:sz w:val="20"/>
          <w:szCs w:val="20"/>
        </w:rPr>
      </w:pPr>
    </w:p>
    <w:p w14:paraId="48816B35" w14:textId="77777777" w:rsidR="007D0836" w:rsidRPr="008812BB" w:rsidRDefault="007F101C" w:rsidP="006C433C">
      <w:pPr>
        <w:pStyle w:val="Naslov2"/>
        <w:spacing w:line="240" w:lineRule="auto"/>
        <w:rPr>
          <w:rFonts w:ascii="Arial" w:hAnsi="Arial" w:cs="Arial"/>
          <w:szCs w:val="20"/>
        </w:rPr>
      </w:pPr>
      <w:r>
        <w:rPr>
          <w:rFonts w:ascii="Arial" w:hAnsi="Arial" w:cs="Arial"/>
          <w:b w:val="0"/>
          <w:szCs w:val="20"/>
        </w:rPr>
        <w:t>9</w:t>
      </w:r>
      <w:r w:rsidR="000B4947">
        <w:rPr>
          <w:rFonts w:ascii="Arial" w:hAnsi="Arial" w:cs="Arial"/>
          <w:b w:val="0"/>
          <w:szCs w:val="20"/>
        </w:rPr>
        <w:t xml:space="preserve">.1 </w:t>
      </w:r>
      <w:r w:rsidR="007D0836" w:rsidRPr="008812BB">
        <w:rPr>
          <w:rFonts w:ascii="Arial" w:hAnsi="Arial" w:cs="Arial"/>
          <w:b w:val="0"/>
          <w:szCs w:val="20"/>
        </w:rPr>
        <w:t xml:space="preserve"> Način financiranja in dokazovanje upravičenih stroškov</w:t>
      </w:r>
    </w:p>
    <w:p w14:paraId="27FAA96C" w14:textId="77777777" w:rsidR="007D0836" w:rsidRPr="007F7E37" w:rsidRDefault="007D0836" w:rsidP="006C433C">
      <w:pPr>
        <w:spacing w:after="0" w:line="240" w:lineRule="auto"/>
        <w:jc w:val="both"/>
        <w:rPr>
          <w:rFonts w:cs="Arial"/>
          <w:szCs w:val="20"/>
        </w:rPr>
      </w:pPr>
    </w:p>
    <w:p w14:paraId="56424D8E" w14:textId="77777777" w:rsidR="007D0836" w:rsidRPr="007D0836" w:rsidRDefault="007D0836" w:rsidP="006C433C">
      <w:pPr>
        <w:autoSpaceDE w:val="0"/>
        <w:autoSpaceDN w:val="0"/>
        <w:adjustRightInd w:val="0"/>
        <w:spacing w:after="0" w:line="240" w:lineRule="auto"/>
        <w:jc w:val="both"/>
        <w:rPr>
          <w:rFonts w:ascii="Arial" w:eastAsia="Calibri" w:hAnsi="Arial" w:cs="Arial"/>
          <w:color w:val="000000"/>
          <w:sz w:val="20"/>
          <w:szCs w:val="20"/>
          <w:lang w:eastAsia="sl-SI"/>
        </w:rPr>
      </w:pPr>
      <w:r w:rsidRPr="007D0836">
        <w:rPr>
          <w:rFonts w:ascii="Arial" w:eastAsia="Calibri" w:hAnsi="Arial" w:cs="Arial"/>
          <w:color w:val="000000"/>
          <w:sz w:val="20"/>
          <w:szCs w:val="20"/>
          <w:lang w:eastAsia="sl-SI"/>
        </w:rPr>
        <w:t xml:space="preserve">Pred začetkom operacije ne sme biti sklenjena nobena pravno zavezujoča zaveza za izvedbo posamezne upravičene aktivnosti v okviru potrjene operacije. </w:t>
      </w:r>
    </w:p>
    <w:p w14:paraId="48A618B4" w14:textId="77777777" w:rsidR="007D0836" w:rsidRPr="007D0836" w:rsidRDefault="007D0836" w:rsidP="006C433C">
      <w:pPr>
        <w:spacing w:after="0" w:line="240" w:lineRule="auto"/>
        <w:jc w:val="both"/>
        <w:rPr>
          <w:rFonts w:ascii="Arial" w:hAnsi="Arial" w:cs="Arial"/>
          <w:sz w:val="20"/>
          <w:szCs w:val="20"/>
        </w:rPr>
      </w:pPr>
    </w:p>
    <w:p w14:paraId="270E7C3F" w14:textId="4B8E38AF" w:rsidR="007D0836" w:rsidRDefault="007D0836" w:rsidP="006C433C">
      <w:pPr>
        <w:spacing w:after="0" w:line="240" w:lineRule="auto"/>
        <w:jc w:val="both"/>
        <w:rPr>
          <w:rFonts w:ascii="Arial" w:hAnsi="Arial" w:cs="Arial"/>
          <w:sz w:val="20"/>
          <w:szCs w:val="20"/>
        </w:rPr>
      </w:pPr>
      <w:r w:rsidRPr="007D0836">
        <w:rPr>
          <w:rFonts w:ascii="Arial" w:hAnsi="Arial" w:cs="Arial"/>
          <w:sz w:val="20"/>
          <w:szCs w:val="20"/>
        </w:rPr>
        <w:t xml:space="preserve">V okviru tega javnega razpisa so določeni trije načini uveljavljanja upravičenih stroškov. </w:t>
      </w:r>
    </w:p>
    <w:p w14:paraId="2A217B13" w14:textId="06305542" w:rsidR="009E2F6F" w:rsidRDefault="009E2F6F" w:rsidP="006C433C">
      <w:pPr>
        <w:spacing w:after="0" w:line="240" w:lineRule="auto"/>
        <w:jc w:val="both"/>
        <w:rPr>
          <w:rFonts w:ascii="Arial" w:hAnsi="Arial" w:cs="Arial"/>
          <w:sz w:val="20"/>
          <w:szCs w:val="20"/>
        </w:rPr>
      </w:pPr>
    </w:p>
    <w:p w14:paraId="07438857" w14:textId="77777777" w:rsidR="009E2F6F" w:rsidRDefault="009E2F6F" w:rsidP="006C433C">
      <w:pPr>
        <w:spacing w:after="0" w:line="240" w:lineRule="auto"/>
        <w:jc w:val="both"/>
        <w:rPr>
          <w:rFonts w:ascii="Arial" w:hAnsi="Arial" w:cs="Arial"/>
          <w:sz w:val="20"/>
          <w:szCs w:val="20"/>
        </w:rPr>
      </w:pPr>
    </w:p>
    <w:p w14:paraId="71C141F8" w14:textId="77777777" w:rsidR="001D2F46" w:rsidRPr="007D0836" w:rsidRDefault="001D2F46" w:rsidP="006C433C">
      <w:pPr>
        <w:spacing w:after="0" w:line="240" w:lineRule="auto"/>
        <w:jc w:val="both"/>
        <w:rPr>
          <w:rFonts w:ascii="Arial" w:hAnsi="Arial" w:cs="Arial"/>
          <w:sz w:val="20"/>
          <w:szCs w:val="20"/>
        </w:rPr>
      </w:pPr>
    </w:p>
    <w:p w14:paraId="1E0CB311" w14:textId="77777777" w:rsidR="00CC5791" w:rsidRDefault="007F101C" w:rsidP="006C433C">
      <w:pPr>
        <w:pStyle w:val="Naslov2"/>
        <w:spacing w:line="240" w:lineRule="auto"/>
        <w:rPr>
          <w:rFonts w:ascii="Arial" w:hAnsi="Arial" w:cs="Arial"/>
          <w:sz w:val="20"/>
          <w:szCs w:val="20"/>
        </w:rPr>
      </w:pPr>
      <w:r>
        <w:rPr>
          <w:rFonts w:ascii="Arial" w:hAnsi="Arial" w:cs="Arial"/>
          <w:b w:val="0"/>
          <w:bCs w:val="0"/>
          <w:sz w:val="20"/>
          <w:szCs w:val="20"/>
        </w:rPr>
        <w:t>9</w:t>
      </w:r>
      <w:r w:rsidR="000B4947">
        <w:rPr>
          <w:rFonts w:ascii="Arial" w:hAnsi="Arial" w:cs="Arial"/>
          <w:b w:val="0"/>
          <w:bCs w:val="0"/>
          <w:sz w:val="20"/>
          <w:szCs w:val="20"/>
        </w:rPr>
        <w:t>.1</w:t>
      </w:r>
      <w:r w:rsidR="00556F6F" w:rsidRPr="008812BB">
        <w:rPr>
          <w:rFonts w:ascii="Arial" w:hAnsi="Arial" w:cs="Arial"/>
          <w:b w:val="0"/>
          <w:bCs w:val="0"/>
          <w:sz w:val="20"/>
          <w:szCs w:val="20"/>
        </w:rPr>
        <w:t xml:space="preserve">.1. </w:t>
      </w:r>
      <w:r w:rsidR="00252846" w:rsidRPr="008812BB">
        <w:rPr>
          <w:rFonts w:ascii="Arial" w:hAnsi="Arial" w:cs="Arial"/>
          <w:b w:val="0"/>
          <w:bCs w:val="0"/>
          <w:sz w:val="20"/>
          <w:szCs w:val="20"/>
        </w:rPr>
        <w:t>Način uveljavljanja</w:t>
      </w:r>
      <w:r w:rsidR="00064F4D" w:rsidRPr="008812BB">
        <w:rPr>
          <w:rFonts w:ascii="Arial" w:hAnsi="Arial" w:cs="Arial"/>
          <w:b w:val="0"/>
          <w:bCs w:val="0"/>
          <w:sz w:val="20"/>
          <w:szCs w:val="20"/>
        </w:rPr>
        <w:t xml:space="preserve"> upravičenih stroškov</w:t>
      </w:r>
    </w:p>
    <w:p w14:paraId="683E6346" w14:textId="77777777" w:rsidR="001C1AB0" w:rsidRDefault="001C1AB0" w:rsidP="006C433C">
      <w:pPr>
        <w:autoSpaceDE w:val="0"/>
        <w:autoSpaceDN w:val="0"/>
        <w:adjustRightInd w:val="0"/>
        <w:spacing w:after="0" w:line="240" w:lineRule="auto"/>
        <w:jc w:val="both"/>
        <w:rPr>
          <w:rFonts w:ascii="Arial" w:hAnsi="Arial" w:cs="Arial"/>
          <w:b/>
          <w:bCs/>
          <w:sz w:val="20"/>
          <w:szCs w:val="20"/>
        </w:rPr>
      </w:pPr>
    </w:p>
    <w:p w14:paraId="3C7354F0" w14:textId="4BB2F7D2" w:rsidR="00192C1D" w:rsidRDefault="00192C1D" w:rsidP="006C433C">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Vsi stroški, ki jih podjetja uveljavlja</w:t>
      </w:r>
      <w:r w:rsidR="00644C14">
        <w:rPr>
          <w:rFonts w:ascii="Arial" w:hAnsi="Arial" w:cs="Arial"/>
          <w:b/>
          <w:bCs/>
          <w:sz w:val="20"/>
          <w:szCs w:val="20"/>
        </w:rPr>
        <w:t>jo</w:t>
      </w:r>
      <w:r>
        <w:rPr>
          <w:rFonts w:ascii="Arial" w:hAnsi="Arial" w:cs="Arial"/>
          <w:b/>
          <w:bCs/>
          <w:sz w:val="20"/>
          <w:szCs w:val="20"/>
        </w:rPr>
        <w:t xml:space="preserve"> kot upravičene stroške, morajo biti v celoti plačani do dneva predložitve zahtevka.</w:t>
      </w:r>
    </w:p>
    <w:p w14:paraId="2BDA1EF6" w14:textId="77777777" w:rsidR="009E2F6F" w:rsidRDefault="009E2F6F" w:rsidP="006C433C">
      <w:pPr>
        <w:autoSpaceDE w:val="0"/>
        <w:autoSpaceDN w:val="0"/>
        <w:adjustRightInd w:val="0"/>
        <w:spacing w:after="0" w:line="240" w:lineRule="auto"/>
        <w:jc w:val="both"/>
        <w:rPr>
          <w:rFonts w:ascii="Arial" w:hAnsi="Arial" w:cs="Arial"/>
          <w:b/>
          <w:bCs/>
          <w:sz w:val="20"/>
          <w:szCs w:val="20"/>
        </w:rPr>
      </w:pPr>
    </w:p>
    <w:p w14:paraId="2F8E533B" w14:textId="77777777" w:rsidR="00192C1D" w:rsidRDefault="00192C1D" w:rsidP="006C433C">
      <w:pPr>
        <w:autoSpaceDE w:val="0"/>
        <w:autoSpaceDN w:val="0"/>
        <w:adjustRightInd w:val="0"/>
        <w:spacing w:after="0" w:line="240" w:lineRule="auto"/>
        <w:jc w:val="both"/>
        <w:rPr>
          <w:rFonts w:ascii="Arial" w:hAnsi="Arial" w:cs="Arial"/>
          <w:b/>
          <w:bCs/>
          <w:sz w:val="20"/>
          <w:szCs w:val="20"/>
        </w:rPr>
      </w:pPr>
    </w:p>
    <w:p w14:paraId="3632E2E6" w14:textId="77777777" w:rsidR="00252846" w:rsidRDefault="007F101C" w:rsidP="006C433C">
      <w:pPr>
        <w:pStyle w:val="Odstavekseznama"/>
        <w:autoSpaceDE w:val="0"/>
        <w:autoSpaceDN w:val="0"/>
        <w:adjustRightInd w:val="0"/>
        <w:spacing w:line="240" w:lineRule="auto"/>
        <w:jc w:val="both"/>
        <w:outlineLvl w:val="2"/>
        <w:rPr>
          <w:rFonts w:ascii="Arial" w:hAnsi="Arial" w:cs="Arial"/>
          <w:bCs/>
          <w:i/>
          <w:sz w:val="20"/>
          <w:szCs w:val="20"/>
        </w:rPr>
      </w:pPr>
      <w:r>
        <w:rPr>
          <w:rFonts w:ascii="Arial" w:hAnsi="Arial" w:cs="Arial"/>
          <w:bCs/>
          <w:i/>
          <w:sz w:val="20"/>
          <w:szCs w:val="20"/>
        </w:rPr>
        <w:t>9</w:t>
      </w:r>
      <w:r w:rsidR="000B4947">
        <w:rPr>
          <w:rFonts w:ascii="Arial" w:hAnsi="Arial" w:cs="Arial"/>
          <w:bCs/>
          <w:i/>
          <w:sz w:val="20"/>
          <w:szCs w:val="20"/>
        </w:rPr>
        <w:t>.1</w:t>
      </w:r>
      <w:r w:rsidR="008812BB">
        <w:rPr>
          <w:rFonts w:ascii="Arial" w:hAnsi="Arial" w:cs="Arial"/>
          <w:bCs/>
          <w:i/>
          <w:sz w:val="20"/>
          <w:szCs w:val="20"/>
        </w:rPr>
        <w:t>.1</w:t>
      </w:r>
      <w:r w:rsidR="00556F6F">
        <w:rPr>
          <w:rFonts w:ascii="Arial" w:hAnsi="Arial" w:cs="Arial"/>
          <w:bCs/>
          <w:i/>
          <w:sz w:val="20"/>
          <w:szCs w:val="20"/>
        </w:rPr>
        <w:t>.</w:t>
      </w:r>
      <w:r w:rsidR="008812BB">
        <w:rPr>
          <w:rFonts w:ascii="Arial" w:hAnsi="Arial" w:cs="Arial"/>
          <w:bCs/>
          <w:i/>
          <w:sz w:val="20"/>
          <w:szCs w:val="20"/>
        </w:rPr>
        <w:t>1</w:t>
      </w:r>
      <w:r w:rsidR="00556F6F">
        <w:rPr>
          <w:rFonts w:ascii="Arial" w:hAnsi="Arial" w:cs="Arial"/>
          <w:bCs/>
          <w:i/>
          <w:sz w:val="20"/>
          <w:szCs w:val="20"/>
        </w:rPr>
        <w:t xml:space="preserve"> </w:t>
      </w:r>
      <w:r w:rsidR="00252846" w:rsidRPr="00A353AB">
        <w:rPr>
          <w:rFonts w:ascii="Arial" w:hAnsi="Arial" w:cs="Arial"/>
          <w:bCs/>
          <w:i/>
          <w:sz w:val="20"/>
          <w:szCs w:val="20"/>
        </w:rPr>
        <w:t>Stroški osebja</w:t>
      </w:r>
    </w:p>
    <w:p w14:paraId="5937688C" w14:textId="77777777" w:rsidR="00556F6F" w:rsidRDefault="00556F6F" w:rsidP="006C433C">
      <w:pPr>
        <w:pStyle w:val="Odstavekseznama"/>
        <w:autoSpaceDE w:val="0"/>
        <w:autoSpaceDN w:val="0"/>
        <w:adjustRightInd w:val="0"/>
        <w:spacing w:line="240" w:lineRule="auto"/>
        <w:jc w:val="both"/>
        <w:rPr>
          <w:rFonts w:ascii="Arial" w:hAnsi="Arial" w:cs="Arial"/>
          <w:bCs/>
          <w:i/>
          <w:sz w:val="20"/>
          <w:szCs w:val="20"/>
        </w:rPr>
      </w:pPr>
    </w:p>
    <w:p w14:paraId="3DB29847" w14:textId="77777777" w:rsidR="00556F6F" w:rsidRPr="00556F6F" w:rsidRDefault="00556F6F" w:rsidP="006C433C">
      <w:pPr>
        <w:pStyle w:val="Odstavekseznama"/>
        <w:autoSpaceDE w:val="0"/>
        <w:autoSpaceDN w:val="0"/>
        <w:adjustRightInd w:val="0"/>
        <w:spacing w:line="240" w:lineRule="auto"/>
        <w:ind w:left="0"/>
        <w:jc w:val="both"/>
        <w:rPr>
          <w:rFonts w:ascii="Arial" w:hAnsi="Arial" w:cs="Arial"/>
          <w:bCs/>
          <w:sz w:val="20"/>
          <w:szCs w:val="20"/>
        </w:rPr>
      </w:pPr>
      <w:r w:rsidRPr="00556F6F">
        <w:rPr>
          <w:rFonts w:ascii="Arial" w:hAnsi="Arial" w:cs="Arial"/>
          <w:bCs/>
          <w:sz w:val="20"/>
          <w:szCs w:val="20"/>
        </w:rPr>
        <w:t xml:space="preserve">V primeru uveljavljanja stroškov osebja se upošteva poenostavljeni način poročanja po metodologiji </w:t>
      </w:r>
      <w:r w:rsidR="00090206">
        <w:rPr>
          <w:rFonts w:ascii="Arial" w:hAnsi="Arial" w:cs="Arial"/>
          <w:bCs/>
          <w:sz w:val="20"/>
          <w:szCs w:val="20"/>
        </w:rPr>
        <w:t xml:space="preserve">določitve </w:t>
      </w:r>
      <w:r w:rsidRPr="00556F6F">
        <w:rPr>
          <w:rFonts w:ascii="Arial" w:hAnsi="Arial" w:cs="Arial"/>
          <w:bCs/>
          <w:sz w:val="20"/>
          <w:szCs w:val="20"/>
        </w:rPr>
        <w:t>standardne lestvice stroškov na enoto</w:t>
      </w:r>
      <w:r>
        <w:rPr>
          <w:rFonts w:ascii="Arial" w:hAnsi="Arial" w:cs="Arial"/>
          <w:bCs/>
          <w:sz w:val="20"/>
          <w:szCs w:val="20"/>
        </w:rPr>
        <w:t xml:space="preserve">, ki je predstavljena </w:t>
      </w:r>
      <w:r w:rsidR="001414E7">
        <w:rPr>
          <w:rFonts w:ascii="Arial" w:hAnsi="Arial" w:cs="Arial"/>
          <w:bCs/>
          <w:sz w:val="20"/>
          <w:szCs w:val="20"/>
        </w:rPr>
        <w:t>v</w:t>
      </w:r>
      <w:r>
        <w:rPr>
          <w:rFonts w:ascii="Arial" w:hAnsi="Arial" w:cs="Arial"/>
          <w:bCs/>
          <w:sz w:val="20"/>
          <w:szCs w:val="20"/>
        </w:rPr>
        <w:t xml:space="preserve"> </w:t>
      </w:r>
      <w:r w:rsidR="008812BB" w:rsidRPr="00E009CF">
        <w:rPr>
          <w:rFonts w:ascii="Arial" w:hAnsi="Arial" w:cs="Arial"/>
          <w:bCs/>
          <w:sz w:val="20"/>
          <w:szCs w:val="20"/>
        </w:rPr>
        <w:t>III</w:t>
      </w:r>
      <w:r w:rsidR="001C1AB0" w:rsidRPr="00E009CF">
        <w:rPr>
          <w:rFonts w:ascii="Arial" w:hAnsi="Arial" w:cs="Arial"/>
          <w:bCs/>
          <w:sz w:val="20"/>
          <w:szCs w:val="20"/>
        </w:rPr>
        <w:t xml:space="preserve">. </w:t>
      </w:r>
      <w:r w:rsidR="001414E7" w:rsidRPr="00E009CF">
        <w:rPr>
          <w:rFonts w:ascii="Arial" w:hAnsi="Arial" w:cs="Arial"/>
          <w:bCs/>
          <w:sz w:val="20"/>
          <w:szCs w:val="20"/>
        </w:rPr>
        <w:t>poglavju</w:t>
      </w:r>
      <w:r w:rsidR="001414E7">
        <w:rPr>
          <w:rFonts w:ascii="Arial" w:hAnsi="Arial" w:cs="Arial"/>
          <w:bCs/>
          <w:sz w:val="20"/>
          <w:szCs w:val="20"/>
        </w:rPr>
        <w:t xml:space="preserve"> </w:t>
      </w:r>
      <w:r w:rsidR="001C1AB0" w:rsidRPr="001C1AB0">
        <w:rPr>
          <w:rFonts w:ascii="Arial" w:hAnsi="Arial" w:cs="Arial"/>
          <w:bCs/>
          <w:sz w:val="20"/>
          <w:szCs w:val="20"/>
        </w:rPr>
        <w:t>razpisne dokumentacije.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186"/>
        <w:gridCol w:w="6662"/>
      </w:tblGrid>
      <w:tr w:rsidR="00064F4D" w:rsidRPr="00A353AB" w14:paraId="0D009F11" w14:textId="77777777" w:rsidTr="00A353AB">
        <w:trPr>
          <w:tblHeader/>
        </w:trPr>
        <w:tc>
          <w:tcPr>
            <w:tcW w:w="361" w:type="dxa"/>
            <w:shd w:val="clear" w:color="auto" w:fill="0070C0"/>
          </w:tcPr>
          <w:p w14:paraId="0788B855" w14:textId="77777777" w:rsidR="00064F4D" w:rsidRPr="00A353AB" w:rsidRDefault="00064F4D" w:rsidP="006C433C">
            <w:pPr>
              <w:autoSpaceDE w:val="0"/>
              <w:autoSpaceDN w:val="0"/>
              <w:adjustRightInd w:val="0"/>
              <w:spacing w:line="240" w:lineRule="auto"/>
              <w:jc w:val="both"/>
              <w:rPr>
                <w:rFonts w:ascii="Arial" w:hAnsi="Arial" w:cs="Arial"/>
                <w:b/>
                <w:sz w:val="20"/>
                <w:szCs w:val="20"/>
                <w:lang w:eastAsia="sl-SI"/>
              </w:rPr>
            </w:pPr>
          </w:p>
        </w:tc>
        <w:tc>
          <w:tcPr>
            <w:tcW w:w="2186" w:type="dxa"/>
            <w:shd w:val="clear" w:color="auto" w:fill="0070C0"/>
          </w:tcPr>
          <w:p w14:paraId="231454DF" w14:textId="77777777" w:rsidR="00064F4D" w:rsidRPr="00A353AB" w:rsidRDefault="00064F4D"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Kategorija stroška</w:t>
            </w:r>
          </w:p>
        </w:tc>
        <w:tc>
          <w:tcPr>
            <w:tcW w:w="6662" w:type="dxa"/>
            <w:shd w:val="clear" w:color="auto" w:fill="0070C0"/>
          </w:tcPr>
          <w:p w14:paraId="5E08A722" w14:textId="77777777" w:rsidR="00064F4D" w:rsidRPr="00A353AB" w:rsidRDefault="00064F4D"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Dokazila za uveljavljanje stroška</w:t>
            </w:r>
          </w:p>
        </w:tc>
      </w:tr>
      <w:tr w:rsidR="00064F4D" w:rsidRPr="00A353AB" w14:paraId="283E41DC" w14:textId="77777777" w:rsidTr="00AB39A0">
        <w:tc>
          <w:tcPr>
            <w:tcW w:w="361" w:type="dxa"/>
            <w:shd w:val="clear" w:color="auto" w:fill="auto"/>
          </w:tcPr>
          <w:p w14:paraId="6BE30F3D" w14:textId="77777777" w:rsidR="00064F4D" w:rsidRPr="00A353AB" w:rsidRDefault="00064F4D"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1</w:t>
            </w:r>
          </w:p>
        </w:tc>
        <w:tc>
          <w:tcPr>
            <w:tcW w:w="2186" w:type="dxa"/>
          </w:tcPr>
          <w:p w14:paraId="00CC7C9E" w14:textId="77777777" w:rsidR="00064F4D" w:rsidRPr="00A353AB" w:rsidRDefault="00064F4D" w:rsidP="006C433C">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lang w:eastAsia="sl-SI"/>
              </w:rPr>
              <w:t>Stroški osebja</w:t>
            </w:r>
          </w:p>
          <w:p w14:paraId="3FD56AC7" w14:textId="77777777" w:rsidR="00064F4D" w:rsidRPr="00A353AB" w:rsidRDefault="00064F4D" w:rsidP="006C433C">
            <w:pPr>
              <w:autoSpaceDE w:val="0"/>
              <w:autoSpaceDN w:val="0"/>
              <w:adjustRightInd w:val="0"/>
              <w:spacing w:line="240" w:lineRule="auto"/>
              <w:jc w:val="both"/>
              <w:rPr>
                <w:rFonts w:ascii="Arial" w:hAnsi="Arial" w:cs="Arial"/>
                <w:sz w:val="20"/>
                <w:szCs w:val="20"/>
                <w:lang w:eastAsia="sl-SI"/>
              </w:rPr>
            </w:pPr>
          </w:p>
          <w:p w14:paraId="796E22AA" w14:textId="77777777" w:rsidR="00064F4D" w:rsidRPr="00A353AB" w:rsidRDefault="00064F4D" w:rsidP="006C433C">
            <w:pPr>
              <w:autoSpaceDE w:val="0"/>
              <w:autoSpaceDN w:val="0"/>
              <w:adjustRightInd w:val="0"/>
              <w:spacing w:line="240" w:lineRule="auto"/>
              <w:jc w:val="both"/>
              <w:rPr>
                <w:rFonts w:ascii="Arial" w:hAnsi="Arial" w:cs="Arial"/>
                <w:sz w:val="20"/>
                <w:szCs w:val="20"/>
                <w:lang w:eastAsia="sl-SI"/>
              </w:rPr>
            </w:pPr>
          </w:p>
        </w:tc>
        <w:tc>
          <w:tcPr>
            <w:tcW w:w="6662" w:type="dxa"/>
            <w:shd w:val="clear" w:color="auto" w:fill="auto"/>
          </w:tcPr>
          <w:p w14:paraId="1134DF47" w14:textId="77777777" w:rsidR="0011606D" w:rsidRDefault="0011606D" w:rsidP="006C433C">
            <w:pPr>
              <w:spacing w:after="0" w:line="240" w:lineRule="auto"/>
              <w:jc w:val="both"/>
              <w:rPr>
                <w:rFonts w:ascii="Arial" w:eastAsia="Calibri" w:hAnsi="Arial" w:cs="Arial"/>
                <w:sz w:val="20"/>
                <w:szCs w:val="20"/>
                <w:lang w:eastAsia="sl-SI"/>
              </w:rPr>
            </w:pPr>
            <w:r>
              <w:rPr>
                <w:rFonts w:ascii="Arial" w:eastAsia="Calibri" w:hAnsi="Arial" w:cs="Arial"/>
                <w:sz w:val="20"/>
                <w:szCs w:val="20"/>
                <w:lang w:eastAsia="sl-SI"/>
              </w:rPr>
              <w:t>Za vse člane</w:t>
            </w:r>
            <w:r w:rsidR="00D252FE">
              <w:rPr>
                <w:rFonts w:ascii="Arial" w:eastAsia="Calibri" w:hAnsi="Arial" w:cs="Arial"/>
                <w:sz w:val="20"/>
                <w:szCs w:val="20"/>
                <w:lang w:eastAsia="sl-SI"/>
              </w:rPr>
              <w:t xml:space="preserve"> razvojne</w:t>
            </w:r>
            <w:r>
              <w:rPr>
                <w:rFonts w:ascii="Arial" w:eastAsia="Calibri" w:hAnsi="Arial" w:cs="Arial"/>
                <w:sz w:val="20"/>
                <w:szCs w:val="20"/>
                <w:lang w:eastAsia="sl-SI"/>
              </w:rPr>
              <w:t xml:space="preserve"> skupine:</w:t>
            </w:r>
          </w:p>
          <w:p w14:paraId="346662A9" w14:textId="77777777" w:rsidR="0011606D" w:rsidRDefault="0011606D" w:rsidP="006C433C">
            <w:pPr>
              <w:spacing w:after="0" w:line="240" w:lineRule="auto"/>
              <w:jc w:val="both"/>
              <w:rPr>
                <w:rFonts w:ascii="Arial" w:eastAsia="Calibri" w:hAnsi="Arial" w:cs="Arial"/>
                <w:sz w:val="20"/>
                <w:szCs w:val="20"/>
                <w:lang w:eastAsia="sl-SI"/>
              </w:rPr>
            </w:pPr>
          </w:p>
          <w:p w14:paraId="56E3CC41" w14:textId="77777777" w:rsidR="00261EBD" w:rsidRPr="00565D26" w:rsidRDefault="0011606D" w:rsidP="002728D8">
            <w:pPr>
              <w:pStyle w:val="Odstavekseznama"/>
              <w:numPr>
                <w:ilvl w:val="0"/>
                <w:numId w:val="51"/>
              </w:numPr>
              <w:spacing w:after="0" w:line="240" w:lineRule="auto"/>
              <w:jc w:val="both"/>
              <w:rPr>
                <w:rFonts w:ascii="Arial" w:eastAsia="Calibri" w:hAnsi="Arial" w:cs="Arial"/>
                <w:sz w:val="20"/>
                <w:szCs w:val="20"/>
                <w:lang w:eastAsia="sl-SI"/>
              </w:rPr>
            </w:pPr>
            <w:r w:rsidRPr="00565D26">
              <w:rPr>
                <w:rFonts w:ascii="Arial" w:eastAsia="Calibri" w:hAnsi="Arial" w:cs="Arial"/>
                <w:sz w:val="20"/>
                <w:szCs w:val="20"/>
                <w:lang w:eastAsia="sl-SI"/>
              </w:rPr>
              <w:t>Ob predložitvi 1. zahtevka</w:t>
            </w:r>
            <w:r w:rsidR="000259A8" w:rsidRPr="00565D26">
              <w:rPr>
                <w:rFonts w:ascii="Arial" w:eastAsia="Calibri" w:hAnsi="Arial" w:cs="Arial"/>
                <w:sz w:val="20"/>
                <w:szCs w:val="20"/>
                <w:lang w:eastAsia="sl-SI"/>
              </w:rPr>
              <w:t>:</w:t>
            </w:r>
            <w:r w:rsidRPr="00565D26">
              <w:rPr>
                <w:rFonts w:ascii="Arial" w:eastAsia="Calibri" w:hAnsi="Arial" w:cs="Arial"/>
                <w:sz w:val="20"/>
                <w:szCs w:val="20"/>
                <w:lang w:eastAsia="sl-SI"/>
              </w:rPr>
              <w:t xml:space="preserve"> </w:t>
            </w:r>
          </w:p>
          <w:p w14:paraId="7C1FB1CD" w14:textId="77777777" w:rsidR="00261EBD" w:rsidRDefault="00261EBD" w:rsidP="006C433C">
            <w:pPr>
              <w:pStyle w:val="Odstavekseznama"/>
              <w:numPr>
                <w:ilvl w:val="0"/>
                <w:numId w:val="10"/>
              </w:numPr>
              <w:spacing w:after="0" w:line="240" w:lineRule="auto"/>
              <w:jc w:val="both"/>
              <w:rPr>
                <w:rFonts w:ascii="Arial" w:eastAsia="Calibri" w:hAnsi="Arial" w:cs="Arial"/>
                <w:sz w:val="20"/>
                <w:szCs w:val="20"/>
                <w:lang w:eastAsia="sl-SI"/>
              </w:rPr>
            </w:pPr>
            <w:r>
              <w:rPr>
                <w:rFonts w:ascii="Arial" w:eastAsia="Calibri" w:hAnsi="Arial" w:cs="Arial"/>
                <w:sz w:val="20"/>
                <w:szCs w:val="20"/>
                <w:lang w:eastAsia="sl-SI"/>
              </w:rPr>
              <w:t>v</w:t>
            </w:r>
            <w:r w:rsidR="00064F4D" w:rsidRPr="00261EBD">
              <w:rPr>
                <w:rFonts w:ascii="Arial" w:eastAsia="Calibri" w:hAnsi="Arial" w:cs="Arial"/>
                <w:sz w:val="20"/>
                <w:szCs w:val="20"/>
                <w:lang w:eastAsia="sl-SI"/>
              </w:rPr>
              <w:t>eljavna pogodba o zaposlitvi,</w:t>
            </w:r>
            <w:r w:rsidR="00484B49" w:rsidRPr="00261EBD">
              <w:rPr>
                <w:rFonts w:ascii="Arial" w:eastAsia="Calibri" w:hAnsi="Arial" w:cs="Arial"/>
                <w:sz w:val="20"/>
                <w:szCs w:val="20"/>
                <w:lang w:eastAsia="sl-SI"/>
              </w:rPr>
              <w:t xml:space="preserve"> </w:t>
            </w:r>
          </w:p>
          <w:p w14:paraId="66F4FDA8" w14:textId="77777777" w:rsidR="00261EBD" w:rsidRDefault="00064F4D" w:rsidP="006C433C">
            <w:pPr>
              <w:pStyle w:val="Odstavekseznama"/>
              <w:numPr>
                <w:ilvl w:val="0"/>
                <w:numId w:val="10"/>
              </w:numPr>
              <w:spacing w:after="0" w:line="240" w:lineRule="auto"/>
              <w:jc w:val="both"/>
              <w:rPr>
                <w:rFonts w:ascii="Arial" w:eastAsia="Calibri" w:hAnsi="Arial" w:cs="Arial"/>
                <w:sz w:val="20"/>
                <w:szCs w:val="20"/>
                <w:lang w:eastAsia="sl-SI"/>
              </w:rPr>
            </w:pPr>
            <w:r w:rsidRPr="00261EBD">
              <w:rPr>
                <w:rFonts w:ascii="Arial" w:eastAsia="Calibri" w:hAnsi="Arial" w:cs="Arial"/>
                <w:sz w:val="20"/>
                <w:szCs w:val="20"/>
                <w:lang w:eastAsia="sl-SI"/>
              </w:rPr>
              <w:t xml:space="preserve">sklep ali drug ustrezni akt o prerazporeditvi na delo na </w:t>
            </w:r>
            <w:r w:rsidR="00821BC6" w:rsidRPr="00261EBD">
              <w:rPr>
                <w:rFonts w:ascii="Arial" w:eastAsia="Calibri" w:hAnsi="Arial" w:cs="Arial"/>
                <w:sz w:val="20"/>
                <w:szCs w:val="20"/>
                <w:lang w:eastAsia="sl-SI"/>
              </w:rPr>
              <w:t>RRI projektu</w:t>
            </w:r>
            <w:r w:rsidRPr="00261EBD">
              <w:rPr>
                <w:rFonts w:ascii="Arial" w:eastAsia="Calibri" w:hAnsi="Arial" w:cs="Arial"/>
                <w:sz w:val="20"/>
                <w:szCs w:val="20"/>
                <w:lang w:eastAsia="sl-SI"/>
              </w:rPr>
              <w:t xml:space="preserve">, kadar to ni opredeljeno v pogodbi o zaposlitvi,  </w:t>
            </w:r>
          </w:p>
          <w:p w14:paraId="5FB3FD5B" w14:textId="77777777" w:rsidR="00440A0F" w:rsidRDefault="00440A0F" w:rsidP="006C433C">
            <w:pPr>
              <w:pStyle w:val="Odstavekseznama"/>
              <w:numPr>
                <w:ilvl w:val="0"/>
                <w:numId w:val="10"/>
              </w:numPr>
              <w:spacing w:after="0" w:line="240" w:lineRule="auto"/>
              <w:jc w:val="both"/>
              <w:rPr>
                <w:rFonts w:ascii="Arial" w:eastAsia="Calibri" w:hAnsi="Arial" w:cs="Arial"/>
                <w:sz w:val="20"/>
                <w:szCs w:val="20"/>
                <w:lang w:eastAsia="sl-SI"/>
              </w:rPr>
            </w:pPr>
            <w:r w:rsidRPr="00C23CAA">
              <w:rPr>
                <w:rFonts w:ascii="Arial" w:eastAsia="Calibri" w:hAnsi="Arial" w:cs="Arial"/>
                <w:b/>
                <w:sz w:val="20"/>
                <w:szCs w:val="20"/>
                <w:lang w:eastAsia="sl-SI"/>
              </w:rPr>
              <w:t>za velika podjetja</w:t>
            </w:r>
            <w:r>
              <w:rPr>
                <w:rFonts w:ascii="Arial" w:eastAsia="Calibri" w:hAnsi="Arial" w:cs="Arial"/>
                <w:sz w:val="20"/>
                <w:szCs w:val="20"/>
                <w:lang w:eastAsia="sl-SI"/>
              </w:rPr>
              <w:t xml:space="preserve">: potrdilo o vpisu mladega raziskovalca na doktorski študij </w:t>
            </w:r>
            <w:r w:rsidR="008749D3">
              <w:rPr>
                <w:rFonts w:ascii="Arial" w:eastAsia="Calibri" w:hAnsi="Arial" w:cs="Arial"/>
                <w:sz w:val="20"/>
                <w:szCs w:val="20"/>
                <w:lang w:eastAsia="sl-SI"/>
              </w:rPr>
              <w:t>za</w:t>
            </w:r>
            <w:r>
              <w:rPr>
                <w:rFonts w:ascii="Arial" w:eastAsia="Calibri" w:hAnsi="Arial" w:cs="Arial"/>
                <w:sz w:val="20"/>
                <w:szCs w:val="20"/>
                <w:lang w:eastAsia="sl-SI"/>
              </w:rPr>
              <w:t xml:space="preserve"> tekoče šolsk</w:t>
            </w:r>
            <w:r w:rsidR="008749D3">
              <w:rPr>
                <w:rFonts w:ascii="Arial" w:eastAsia="Calibri" w:hAnsi="Arial" w:cs="Arial"/>
                <w:sz w:val="20"/>
                <w:szCs w:val="20"/>
                <w:lang w:eastAsia="sl-SI"/>
              </w:rPr>
              <w:t>o</w:t>
            </w:r>
            <w:r>
              <w:rPr>
                <w:rFonts w:ascii="Arial" w:eastAsia="Calibri" w:hAnsi="Arial" w:cs="Arial"/>
                <w:sz w:val="20"/>
                <w:szCs w:val="20"/>
                <w:lang w:eastAsia="sl-SI"/>
              </w:rPr>
              <w:t xml:space="preserve"> let</w:t>
            </w:r>
            <w:r w:rsidR="008749D3">
              <w:rPr>
                <w:rFonts w:ascii="Arial" w:eastAsia="Calibri" w:hAnsi="Arial" w:cs="Arial"/>
                <w:sz w:val="20"/>
                <w:szCs w:val="20"/>
                <w:lang w:eastAsia="sl-SI"/>
              </w:rPr>
              <w:t>o</w:t>
            </w:r>
            <w:r>
              <w:rPr>
                <w:rFonts w:ascii="Arial" w:eastAsia="Calibri" w:hAnsi="Arial" w:cs="Arial"/>
                <w:sz w:val="20"/>
                <w:szCs w:val="20"/>
                <w:lang w:eastAsia="sl-SI"/>
              </w:rPr>
              <w:t>.</w:t>
            </w:r>
          </w:p>
          <w:p w14:paraId="170B7868" w14:textId="77777777" w:rsidR="00261EBD" w:rsidRDefault="00261EBD" w:rsidP="006C433C">
            <w:pPr>
              <w:spacing w:after="0" w:line="240" w:lineRule="auto"/>
              <w:jc w:val="both"/>
              <w:rPr>
                <w:rFonts w:ascii="Arial" w:eastAsia="Calibri" w:hAnsi="Arial" w:cs="Arial"/>
                <w:sz w:val="20"/>
                <w:szCs w:val="20"/>
                <w:lang w:eastAsia="sl-SI"/>
              </w:rPr>
            </w:pPr>
          </w:p>
          <w:p w14:paraId="2E16FA49" w14:textId="77777777" w:rsidR="00261EBD" w:rsidRPr="00565D26" w:rsidRDefault="00261EBD" w:rsidP="002728D8">
            <w:pPr>
              <w:pStyle w:val="Odstavekseznama"/>
              <w:numPr>
                <w:ilvl w:val="0"/>
                <w:numId w:val="51"/>
              </w:numPr>
              <w:spacing w:after="0" w:line="240" w:lineRule="auto"/>
              <w:jc w:val="both"/>
              <w:rPr>
                <w:rFonts w:ascii="Arial" w:eastAsia="Calibri" w:hAnsi="Arial" w:cs="Arial"/>
                <w:sz w:val="20"/>
                <w:szCs w:val="20"/>
                <w:lang w:eastAsia="sl-SI"/>
              </w:rPr>
            </w:pPr>
            <w:r w:rsidRPr="00565D26">
              <w:rPr>
                <w:rFonts w:ascii="Arial" w:eastAsia="Calibri" w:hAnsi="Arial" w:cs="Arial"/>
                <w:sz w:val="20"/>
                <w:szCs w:val="20"/>
                <w:lang w:eastAsia="sl-SI"/>
              </w:rPr>
              <w:t>Ob vsakokratni predložitvi zahtevkov:</w:t>
            </w:r>
          </w:p>
          <w:p w14:paraId="428C8774" w14:textId="77777777" w:rsidR="0020742F" w:rsidRPr="0020742F" w:rsidRDefault="0020742F" w:rsidP="006C433C">
            <w:pPr>
              <w:pStyle w:val="Odstavekseznama"/>
              <w:numPr>
                <w:ilvl w:val="0"/>
                <w:numId w:val="10"/>
              </w:numPr>
              <w:spacing w:after="0" w:line="240" w:lineRule="auto"/>
              <w:jc w:val="both"/>
              <w:rPr>
                <w:rFonts w:ascii="Arial" w:hAnsi="Arial" w:cs="Arial"/>
                <w:sz w:val="20"/>
                <w:szCs w:val="20"/>
                <w:lang w:eastAsia="sl-SI"/>
              </w:rPr>
            </w:pPr>
            <w:r w:rsidRPr="000B4947">
              <w:rPr>
                <w:rFonts w:ascii="Arial" w:hAnsi="Arial" w:cs="Arial"/>
                <w:sz w:val="20"/>
                <w:szCs w:val="20"/>
                <w:lang w:eastAsia="ar-SA"/>
              </w:rPr>
              <w:t xml:space="preserve">podpisana </w:t>
            </w:r>
            <w:r w:rsidR="00E04CDE">
              <w:rPr>
                <w:rFonts w:ascii="Arial" w:hAnsi="Arial" w:cs="Arial"/>
                <w:sz w:val="20"/>
                <w:szCs w:val="20"/>
                <w:lang w:eastAsia="ar-SA"/>
              </w:rPr>
              <w:t xml:space="preserve">in žigosana </w:t>
            </w:r>
            <w:r w:rsidRPr="000B4947">
              <w:rPr>
                <w:rFonts w:ascii="Arial" w:hAnsi="Arial" w:cs="Arial"/>
                <w:sz w:val="20"/>
                <w:szCs w:val="20"/>
                <w:lang w:eastAsia="ar-SA"/>
              </w:rPr>
              <w:t xml:space="preserve">listina za obračun </w:t>
            </w:r>
            <w:r>
              <w:rPr>
                <w:rFonts w:ascii="Arial" w:hAnsi="Arial" w:cs="Arial"/>
                <w:sz w:val="20"/>
                <w:szCs w:val="20"/>
                <w:lang w:eastAsia="ar-SA"/>
              </w:rPr>
              <w:t>stroškov osebja (</w:t>
            </w:r>
            <w:r w:rsidRPr="000B4947">
              <w:rPr>
                <w:rFonts w:ascii="Arial" w:eastAsia="Calibri" w:hAnsi="Arial" w:cs="Arial"/>
                <w:sz w:val="20"/>
                <w:szCs w:val="20"/>
                <w:lang w:eastAsia="sl-SI"/>
              </w:rPr>
              <w:t xml:space="preserve">delovni list </w:t>
            </w:r>
            <w:r w:rsidRPr="0020742F">
              <w:rPr>
                <w:rFonts w:ascii="Arial" w:eastAsia="Calibri" w:hAnsi="Arial" w:cs="Arial"/>
                <w:b/>
                <w:i/>
                <w:sz w:val="20"/>
                <w:szCs w:val="20"/>
                <w:lang w:eastAsia="sl-SI"/>
              </w:rPr>
              <w:t>»</w:t>
            </w:r>
            <w:r>
              <w:rPr>
                <w:rFonts w:ascii="Arial" w:eastAsia="Calibri" w:hAnsi="Arial" w:cs="Arial"/>
                <w:b/>
                <w:i/>
                <w:sz w:val="20"/>
                <w:szCs w:val="20"/>
                <w:lang w:eastAsia="sl-SI"/>
              </w:rPr>
              <w:t>Stroški osebja</w:t>
            </w:r>
            <w:r w:rsidRPr="0020742F">
              <w:rPr>
                <w:rFonts w:ascii="Arial" w:eastAsia="Calibri" w:hAnsi="Arial" w:cs="Arial"/>
                <w:b/>
                <w:i/>
                <w:sz w:val="20"/>
                <w:szCs w:val="20"/>
                <w:lang w:eastAsia="sl-SI"/>
              </w:rPr>
              <w:t>«</w:t>
            </w:r>
            <w:r w:rsidRPr="000B4947">
              <w:rPr>
                <w:rFonts w:ascii="Arial" w:eastAsia="Calibri" w:hAnsi="Arial" w:cs="Arial"/>
                <w:sz w:val="20"/>
                <w:szCs w:val="20"/>
                <w:lang w:eastAsia="sl-SI"/>
              </w:rPr>
              <w:t xml:space="preserve"> v obrazcu</w:t>
            </w:r>
            <w:r>
              <w:rPr>
                <w:rFonts w:ascii="Arial" w:eastAsia="Calibri" w:hAnsi="Arial" w:cs="Arial"/>
                <w:sz w:val="20"/>
                <w:szCs w:val="20"/>
                <w:lang w:eastAsia="sl-SI"/>
              </w:rPr>
              <w:t xml:space="preserve"> Finančno poročilo (Exce</w:t>
            </w:r>
            <w:r w:rsidRPr="000B4947">
              <w:rPr>
                <w:rFonts w:ascii="Arial" w:eastAsia="Calibri" w:hAnsi="Arial" w:cs="Arial"/>
                <w:sz w:val="20"/>
                <w:szCs w:val="20"/>
                <w:lang w:eastAsia="sl-SI"/>
              </w:rPr>
              <w:t>l),</w:t>
            </w:r>
          </w:p>
          <w:p w14:paraId="24354B2D" w14:textId="77777777" w:rsidR="000259A8" w:rsidRPr="000B4947" w:rsidRDefault="00E04CDE" w:rsidP="006C433C">
            <w:pPr>
              <w:pStyle w:val="Odstavekseznama"/>
              <w:numPr>
                <w:ilvl w:val="0"/>
                <w:numId w:val="10"/>
              </w:numPr>
              <w:spacing w:after="0" w:line="240" w:lineRule="auto"/>
              <w:jc w:val="both"/>
              <w:rPr>
                <w:rFonts w:ascii="Arial" w:hAnsi="Arial" w:cs="Arial"/>
                <w:sz w:val="20"/>
                <w:szCs w:val="20"/>
                <w:lang w:eastAsia="sl-SI"/>
              </w:rPr>
            </w:pPr>
            <w:r>
              <w:rPr>
                <w:rFonts w:ascii="Arial" w:eastAsia="Calibri" w:hAnsi="Arial" w:cs="Arial"/>
                <w:sz w:val="20"/>
                <w:szCs w:val="20"/>
                <w:lang w:eastAsia="sl-SI"/>
              </w:rPr>
              <w:t xml:space="preserve">podpisana in žigosana </w:t>
            </w:r>
            <w:r w:rsidR="0077329A">
              <w:rPr>
                <w:rFonts w:ascii="Arial" w:eastAsia="Calibri" w:hAnsi="Arial" w:cs="Arial"/>
                <w:sz w:val="20"/>
                <w:szCs w:val="20"/>
                <w:lang w:eastAsia="sl-SI"/>
              </w:rPr>
              <w:t xml:space="preserve">mesečna </w:t>
            </w:r>
            <w:proofErr w:type="spellStart"/>
            <w:r w:rsidR="0077329A">
              <w:rPr>
                <w:rFonts w:ascii="Arial" w:eastAsia="Calibri" w:hAnsi="Arial" w:cs="Arial"/>
                <w:sz w:val="20"/>
                <w:szCs w:val="20"/>
                <w:lang w:eastAsia="sl-SI"/>
              </w:rPr>
              <w:t>časovnica</w:t>
            </w:r>
            <w:proofErr w:type="spellEnd"/>
            <w:r w:rsidR="0077329A">
              <w:rPr>
                <w:rFonts w:ascii="Arial" w:eastAsia="Calibri" w:hAnsi="Arial" w:cs="Arial"/>
                <w:sz w:val="20"/>
                <w:szCs w:val="20"/>
                <w:lang w:eastAsia="sl-SI"/>
              </w:rPr>
              <w:t xml:space="preserve"> članov</w:t>
            </w:r>
            <w:r w:rsidR="00D27B7D" w:rsidRPr="00261EBD">
              <w:rPr>
                <w:rFonts w:ascii="Arial" w:eastAsia="Calibri" w:hAnsi="Arial" w:cs="Arial"/>
                <w:sz w:val="20"/>
                <w:szCs w:val="20"/>
                <w:lang w:eastAsia="sl-SI"/>
              </w:rPr>
              <w:t xml:space="preserve"> raz</w:t>
            </w:r>
            <w:r w:rsidR="008C1EF1">
              <w:rPr>
                <w:rFonts w:ascii="Arial" w:eastAsia="Calibri" w:hAnsi="Arial" w:cs="Arial"/>
                <w:sz w:val="20"/>
                <w:szCs w:val="20"/>
                <w:lang w:eastAsia="sl-SI"/>
              </w:rPr>
              <w:t>vojn</w:t>
            </w:r>
            <w:r w:rsidR="00D27B7D" w:rsidRPr="00261EBD">
              <w:rPr>
                <w:rFonts w:ascii="Arial" w:eastAsia="Calibri" w:hAnsi="Arial" w:cs="Arial"/>
                <w:sz w:val="20"/>
                <w:szCs w:val="20"/>
                <w:lang w:eastAsia="sl-SI"/>
              </w:rPr>
              <w:t xml:space="preserve">e skupine </w:t>
            </w:r>
            <w:r w:rsidR="00261EBD" w:rsidRPr="000B4947">
              <w:rPr>
                <w:rFonts w:ascii="Arial" w:eastAsia="Calibri" w:hAnsi="Arial" w:cs="Arial"/>
                <w:sz w:val="20"/>
                <w:szCs w:val="20"/>
                <w:lang w:eastAsia="sl-SI"/>
              </w:rPr>
              <w:t>(</w:t>
            </w:r>
            <w:r w:rsidR="0020742F">
              <w:rPr>
                <w:rFonts w:ascii="Arial" w:eastAsia="Calibri" w:hAnsi="Arial" w:cs="Arial"/>
                <w:sz w:val="20"/>
                <w:szCs w:val="20"/>
                <w:lang w:eastAsia="sl-SI"/>
              </w:rPr>
              <w:t>delovni list »</w:t>
            </w:r>
            <w:r w:rsidR="0020742F" w:rsidRPr="0020742F">
              <w:rPr>
                <w:rFonts w:ascii="Arial" w:eastAsia="Calibri" w:hAnsi="Arial" w:cs="Arial"/>
                <w:b/>
                <w:i/>
                <w:sz w:val="20"/>
                <w:szCs w:val="20"/>
                <w:lang w:eastAsia="sl-SI"/>
              </w:rPr>
              <w:t>M</w:t>
            </w:r>
            <w:r w:rsidR="008C1EF1" w:rsidRPr="0020742F">
              <w:rPr>
                <w:rFonts w:ascii="Arial" w:eastAsia="Calibri" w:hAnsi="Arial" w:cs="Arial"/>
                <w:b/>
                <w:i/>
                <w:sz w:val="20"/>
                <w:szCs w:val="20"/>
                <w:lang w:eastAsia="sl-SI"/>
              </w:rPr>
              <w:t xml:space="preserve">esečna </w:t>
            </w:r>
            <w:proofErr w:type="spellStart"/>
            <w:r w:rsidR="008C1EF1" w:rsidRPr="0020742F">
              <w:rPr>
                <w:rFonts w:ascii="Arial" w:eastAsia="Calibri" w:hAnsi="Arial" w:cs="Arial"/>
                <w:b/>
                <w:i/>
                <w:sz w:val="20"/>
                <w:szCs w:val="20"/>
                <w:lang w:eastAsia="sl-SI"/>
              </w:rPr>
              <w:t>časovnica</w:t>
            </w:r>
            <w:proofErr w:type="spellEnd"/>
            <w:r w:rsidR="008C1EF1" w:rsidRPr="000B4947">
              <w:rPr>
                <w:rFonts w:ascii="Arial" w:eastAsia="Calibri" w:hAnsi="Arial" w:cs="Arial"/>
                <w:sz w:val="20"/>
                <w:szCs w:val="20"/>
                <w:lang w:eastAsia="sl-SI"/>
              </w:rPr>
              <w:t>« v obrazcu</w:t>
            </w:r>
            <w:r w:rsidR="000B4947">
              <w:rPr>
                <w:rFonts w:ascii="Arial" w:eastAsia="Calibri" w:hAnsi="Arial" w:cs="Arial"/>
                <w:sz w:val="20"/>
                <w:szCs w:val="20"/>
                <w:lang w:eastAsia="sl-SI"/>
              </w:rPr>
              <w:t xml:space="preserve"> Finančno poročilo (Exce</w:t>
            </w:r>
            <w:r w:rsidR="000B4947" w:rsidRPr="000B4947">
              <w:rPr>
                <w:rFonts w:ascii="Arial" w:eastAsia="Calibri" w:hAnsi="Arial" w:cs="Arial"/>
                <w:sz w:val="20"/>
                <w:szCs w:val="20"/>
                <w:lang w:eastAsia="sl-SI"/>
              </w:rPr>
              <w:t>l)</w:t>
            </w:r>
            <w:r w:rsidR="00064F4D" w:rsidRPr="000B4947">
              <w:rPr>
                <w:rFonts w:ascii="Arial" w:eastAsia="Calibri" w:hAnsi="Arial" w:cs="Arial"/>
                <w:sz w:val="20"/>
                <w:szCs w:val="20"/>
                <w:lang w:eastAsia="sl-SI"/>
              </w:rPr>
              <w:t xml:space="preserve">, </w:t>
            </w:r>
          </w:p>
          <w:p w14:paraId="2B91D59D" w14:textId="77777777" w:rsidR="000259A8" w:rsidRPr="00261EBD" w:rsidRDefault="000259A8" w:rsidP="006C433C">
            <w:pPr>
              <w:pStyle w:val="Odstavekseznama"/>
              <w:numPr>
                <w:ilvl w:val="0"/>
                <w:numId w:val="10"/>
              </w:numPr>
              <w:spacing w:after="0" w:line="240" w:lineRule="auto"/>
              <w:jc w:val="both"/>
              <w:rPr>
                <w:rFonts w:ascii="Arial" w:eastAsia="Calibri" w:hAnsi="Arial" w:cs="Arial"/>
                <w:sz w:val="20"/>
                <w:szCs w:val="20"/>
                <w:lang w:eastAsia="sl-SI"/>
              </w:rPr>
            </w:pPr>
            <w:r>
              <w:rPr>
                <w:rFonts w:ascii="Arial" w:eastAsia="Calibri" w:hAnsi="Arial" w:cs="Arial"/>
                <w:sz w:val="20"/>
                <w:szCs w:val="20"/>
                <w:lang w:eastAsia="sl-SI"/>
              </w:rPr>
              <w:t>izpis obdobij zavarovanja v RS za obdobje uveljavljanja upravičenih stroškov (</w:t>
            </w:r>
            <w:proofErr w:type="spellStart"/>
            <w:r>
              <w:rPr>
                <w:rFonts w:ascii="Arial" w:eastAsia="Calibri" w:hAnsi="Arial" w:cs="Arial"/>
                <w:sz w:val="20"/>
                <w:szCs w:val="20"/>
                <w:lang w:eastAsia="sl-SI"/>
              </w:rPr>
              <w:t>obr</w:t>
            </w:r>
            <w:proofErr w:type="spellEnd"/>
            <w:r>
              <w:rPr>
                <w:rFonts w:ascii="Arial" w:eastAsia="Calibri" w:hAnsi="Arial" w:cs="Arial"/>
                <w:sz w:val="20"/>
                <w:szCs w:val="20"/>
                <w:lang w:eastAsia="sl-SI"/>
              </w:rPr>
              <w:t>. ZPIZ 325/01-1)</w:t>
            </w:r>
            <w:r w:rsidR="00E04CDE">
              <w:rPr>
                <w:rFonts w:ascii="Arial" w:eastAsia="Calibri" w:hAnsi="Arial" w:cs="Arial"/>
                <w:sz w:val="20"/>
                <w:szCs w:val="20"/>
                <w:lang w:eastAsia="sl-SI"/>
              </w:rPr>
              <w:t xml:space="preserve"> za vse člane razvojne skupine</w:t>
            </w:r>
          </w:p>
          <w:p w14:paraId="14BCC0D4" w14:textId="77777777" w:rsidR="00252846" w:rsidRPr="00A353AB" w:rsidRDefault="009B2160" w:rsidP="006C433C">
            <w:pPr>
              <w:pStyle w:val="Odstavekseznama"/>
              <w:numPr>
                <w:ilvl w:val="0"/>
                <w:numId w:val="10"/>
              </w:numPr>
              <w:spacing w:after="0" w:line="240" w:lineRule="auto"/>
              <w:jc w:val="both"/>
              <w:rPr>
                <w:rFonts w:ascii="Arial" w:hAnsi="Arial" w:cs="Arial"/>
                <w:sz w:val="20"/>
                <w:szCs w:val="20"/>
                <w:lang w:eastAsia="sl-SI"/>
              </w:rPr>
            </w:pPr>
            <w:r w:rsidRPr="00261EBD">
              <w:rPr>
                <w:rFonts w:ascii="Arial" w:eastAsia="Calibri" w:hAnsi="Arial" w:cs="Arial"/>
                <w:sz w:val="20"/>
                <w:szCs w:val="20"/>
                <w:lang w:eastAsia="sl-SI"/>
              </w:rPr>
              <w:t>d</w:t>
            </w:r>
            <w:r w:rsidR="00064F4D" w:rsidRPr="00261EBD">
              <w:rPr>
                <w:rFonts w:ascii="Arial" w:eastAsia="Calibri" w:hAnsi="Arial" w:cs="Arial"/>
                <w:sz w:val="20"/>
                <w:szCs w:val="20"/>
                <w:lang w:eastAsia="sl-SI"/>
              </w:rPr>
              <w:t xml:space="preserve">ruga ustrezna dokazila. </w:t>
            </w:r>
          </w:p>
        </w:tc>
      </w:tr>
    </w:tbl>
    <w:p w14:paraId="77715B47" w14:textId="77777777" w:rsidR="00CC4207" w:rsidRDefault="00CC4207" w:rsidP="006C433C">
      <w:pPr>
        <w:autoSpaceDE w:val="0"/>
        <w:autoSpaceDN w:val="0"/>
        <w:adjustRightInd w:val="0"/>
        <w:spacing w:after="0" w:line="240" w:lineRule="auto"/>
        <w:jc w:val="both"/>
        <w:rPr>
          <w:rFonts w:ascii="Arial" w:hAnsi="Arial" w:cs="Arial"/>
          <w:color w:val="000000"/>
          <w:sz w:val="20"/>
          <w:szCs w:val="20"/>
        </w:rPr>
      </w:pPr>
    </w:p>
    <w:p w14:paraId="52C7A223" w14:textId="77777777" w:rsidR="00252846" w:rsidRPr="00A353AB" w:rsidRDefault="00252846" w:rsidP="006C433C">
      <w:pPr>
        <w:autoSpaceDE w:val="0"/>
        <w:autoSpaceDN w:val="0"/>
        <w:adjustRightInd w:val="0"/>
        <w:spacing w:line="240" w:lineRule="auto"/>
        <w:jc w:val="both"/>
        <w:rPr>
          <w:rFonts w:ascii="Arial" w:hAnsi="Arial" w:cs="Arial"/>
          <w:color w:val="000000"/>
          <w:sz w:val="20"/>
          <w:szCs w:val="20"/>
        </w:rPr>
      </w:pPr>
      <w:r w:rsidRPr="00A353AB">
        <w:rPr>
          <w:rFonts w:ascii="Arial" w:hAnsi="Arial" w:cs="Arial"/>
          <w:color w:val="000000"/>
          <w:sz w:val="20"/>
          <w:szCs w:val="20"/>
        </w:rPr>
        <w:t xml:space="preserve">Skladno z metodologijo </w:t>
      </w:r>
      <w:r w:rsidRPr="00A353AB">
        <w:rPr>
          <w:rFonts w:ascii="Arial" w:hAnsi="Arial" w:cs="Arial"/>
          <w:sz w:val="20"/>
          <w:szCs w:val="20"/>
        </w:rPr>
        <w:t>izračuna standardne lestvice na enoto za stroške plač in druge stroške dela, je vrednost enote:</w:t>
      </w:r>
      <w:r w:rsidRPr="00A353AB">
        <w:rPr>
          <w:rFonts w:ascii="Arial" w:hAnsi="Arial" w:cs="Arial"/>
          <w:color w:val="000000"/>
          <w:sz w:val="20"/>
          <w:szCs w:val="2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843"/>
      </w:tblGrid>
      <w:tr w:rsidR="00252846" w:rsidRPr="00A353AB" w14:paraId="6A9248BD" w14:textId="77777777" w:rsidTr="00A353AB">
        <w:trPr>
          <w:tblHeader/>
        </w:trPr>
        <w:tc>
          <w:tcPr>
            <w:tcW w:w="7366" w:type="dxa"/>
            <w:shd w:val="clear" w:color="auto" w:fill="0070C0"/>
          </w:tcPr>
          <w:p w14:paraId="4FA3EF8E" w14:textId="77777777" w:rsidR="00252846" w:rsidRPr="00A353AB" w:rsidRDefault="00252846" w:rsidP="006C433C">
            <w:pPr>
              <w:autoSpaceDE w:val="0"/>
              <w:autoSpaceDN w:val="0"/>
              <w:adjustRightInd w:val="0"/>
              <w:spacing w:after="0" w:line="240" w:lineRule="auto"/>
              <w:jc w:val="both"/>
              <w:rPr>
                <w:rFonts w:ascii="Arial" w:hAnsi="Arial" w:cs="Arial"/>
                <w:color w:val="FFFFFF" w:themeColor="background1"/>
                <w:sz w:val="20"/>
                <w:szCs w:val="20"/>
                <w:lang w:val="pl-PL"/>
              </w:rPr>
            </w:pPr>
            <w:r w:rsidRPr="00A353AB">
              <w:rPr>
                <w:rFonts w:ascii="Arial" w:hAnsi="Arial" w:cs="Arial"/>
                <w:color w:val="FFFFFF" w:themeColor="background1"/>
                <w:sz w:val="20"/>
                <w:szCs w:val="20"/>
                <w:lang w:val="pl-PL"/>
              </w:rPr>
              <w:t>Enota</w:t>
            </w:r>
          </w:p>
        </w:tc>
        <w:tc>
          <w:tcPr>
            <w:tcW w:w="1843" w:type="dxa"/>
            <w:shd w:val="clear" w:color="auto" w:fill="0070C0"/>
          </w:tcPr>
          <w:p w14:paraId="5F2A086E" w14:textId="77777777" w:rsidR="00252846" w:rsidRPr="00A353AB" w:rsidRDefault="00252846" w:rsidP="006C433C">
            <w:pPr>
              <w:autoSpaceDE w:val="0"/>
              <w:autoSpaceDN w:val="0"/>
              <w:adjustRightInd w:val="0"/>
              <w:spacing w:after="0" w:line="240" w:lineRule="auto"/>
              <w:jc w:val="center"/>
              <w:rPr>
                <w:rFonts w:ascii="Arial" w:hAnsi="Arial" w:cs="Arial"/>
                <w:color w:val="FFFFFF" w:themeColor="background1"/>
                <w:sz w:val="20"/>
                <w:szCs w:val="20"/>
                <w:lang w:val="pl-PL"/>
              </w:rPr>
            </w:pPr>
            <w:r w:rsidRPr="00A353AB">
              <w:rPr>
                <w:rFonts w:ascii="Arial" w:hAnsi="Arial" w:cs="Arial"/>
                <w:color w:val="FFFFFF" w:themeColor="background1"/>
                <w:sz w:val="20"/>
                <w:szCs w:val="20"/>
                <w:lang w:val="pl-PL"/>
              </w:rPr>
              <w:t>Standardna lestvica stroška na enoto v €</w:t>
            </w:r>
          </w:p>
        </w:tc>
      </w:tr>
      <w:tr w:rsidR="00252846" w:rsidRPr="00A353AB" w14:paraId="18CD5636" w14:textId="77777777" w:rsidTr="00A353AB">
        <w:tc>
          <w:tcPr>
            <w:tcW w:w="7366" w:type="dxa"/>
            <w:shd w:val="clear" w:color="auto" w:fill="auto"/>
          </w:tcPr>
          <w:p w14:paraId="08FD6044" w14:textId="77777777" w:rsidR="00252846" w:rsidRPr="00A353AB" w:rsidRDefault="00252846" w:rsidP="006C433C">
            <w:pPr>
              <w:autoSpaceDE w:val="0"/>
              <w:autoSpaceDN w:val="0"/>
              <w:adjustRightInd w:val="0"/>
              <w:spacing w:after="0" w:line="240" w:lineRule="auto"/>
              <w:jc w:val="both"/>
              <w:rPr>
                <w:rFonts w:ascii="Arial" w:hAnsi="Arial" w:cs="Arial"/>
                <w:color w:val="000000"/>
                <w:sz w:val="20"/>
                <w:szCs w:val="20"/>
                <w:lang w:val="pl-PL"/>
              </w:rPr>
            </w:pPr>
            <w:r w:rsidRPr="00A353AB">
              <w:rPr>
                <w:rFonts w:ascii="Arial" w:hAnsi="Arial" w:cs="Arial"/>
                <w:color w:val="000000"/>
                <w:sz w:val="20"/>
                <w:szCs w:val="20"/>
                <w:lang w:val="pl-PL"/>
              </w:rPr>
              <w:t>Strošek dela raziskovalcev na uro opravljenega dela na RRI projektu</w:t>
            </w:r>
          </w:p>
        </w:tc>
        <w:tc>
          <w:tcPr>
            <w:tcW w:w="1843" w:type="dxa"/>
            <w:shd w:val="clear" w:color="auto" w:fill="auto"/>
          </w:tcPr>
          <w:p w14:paraId="7B62CFDD" w14:textId="77777777" w:rsidR="00252846" w:rsidRPr="00A353AB" w:rsidRDefault="00252846" w:rsidP="006C433C">
            <w:pPr>
              <w:autoSpaceDE w:val="0"/>
              <w:autoSpaceDN w:val="0"/>
              <w:adjustRightInd w:val="0"/>
              <w:spacing w:after="0" w:line="240" w:lineRule="auto"/>
              <w:jc w:val="center"/>
              <w:rPr>
                <w:rFonts w:ascii="Arial" w:hAnsi="Arial" w:cs="Arial"/>
                <w:color w:val="000000"/>
                <w:sz w:val="20"/>
                <w:szCs w:val="20"/>
                <w:lang w:val="pl-PL"/>
              </w:rPr>
            </w:pPr>
            <w:r w:rsidRPr="00A353AB">
              <w:rPr>
                <w:rFonts w:ascii="Arial" w:hAnsi="Arial" w:cs="Arial"/>
                <w:color w:val="000000"/>
                <w:sz w:val="20"/>
                <w:szCs w:val="20"/>
                <w:lang w:val="pl-PL"/>
              </w:rPr>
              <w:t>2</w:t>
            </w:r>
            <w:r w:rsidR="0072506A">
              <w:rPr>
                <w:rFonts w:ascii="Arial" w:hAnsi="Arial" w:cs="Arial"/>
                <w:color w:val="000000"/>
                <w:sz w:val="20"/>
                <w:szCs w:val="20"/>
                <w:lang w:val="pl-PL"/>
              </w:rPr>
              <w:t>0</w:t>
            </w:r>
            <w:r w:rsidRPr="00A353AB">
              <w:rPr>
                <w:rFonts w:ascii="Arial" w:hAnsi="Arial" w:cs="Arial"/>
                <w:color w:val="000000"/>
                <w:sz w:val="20"/>
                <w:szCs w:val="20"/>
                <w:lang w:val="pl-PL"/>
              </w:rPr>
              <w:t>,</w:t>
            </w:r>
            <w:r w:rsidR="0072506A">
              <w:rPr>
                <w:rFonts w:ascii="Arial" w:hAnsi="Arial" w:cs="Arial"/>
                <w:color w:val="000000"/>
                <w:sz w:val="20"/>
                <w:szCs w:val="20"/>
                <w:lang w:val="pl-PL"/>
              </w:rPr>
              <w:t>6</w:t>
            </w:r>
            <w:r w:rsidRPr="00A353AB">
              <w:rPr>
                <w:rFonts w:ascii="Arial" w:hAnsi="Arial" w:cs="Arial"/>
                <w:color w:val="000000"/>
                <w:sz w:val="20"/>
                <w:szCs w:val="20"/>
                <w:lang w:val="pl-PL"/>
              </w:rPr>
              <w:t>0</w:t>
            </w:r>
          </w:p>
        </w:tc>
      </w:tr>
      <w:tr w:rsidR="00252846" w:rsidRPr="00A353AB" w14:paraId="6C350B98" w14:textId="77777777" w:rsidTr="00A353AB">
        <w:tc>
          <w:tcPr>
            <w:tcW w:w="7366" w:type="dxa"/>
            <w:shd w:val="clear" w:color="auto" w:fill="auto"/>
          </w:tcPr>
          <w:p w14:paraId="18711216" w14:textId="77777777" w:rsidR="00252846" w:rsidRPr="00A353AB" w:rsidRDefault="00252846" w:rsidP="006C433C">
            <w:pPr>
              <w:autoSpaceDE w:val="0"/>
              <w:autoSpaceDN w:val="0"/>
              <w:adjustRightInd w:val="0"/>
              <w:spacing w:after="0" w:line="240" w:lineRule="auto"/>
              <w:jc w:val="both"/>
              <w:rPr>
                <w:rFonts w:ascii="Arial" w:hAnsi="Arial" w:cs="Arial"/>
                <w:color w:val="000000"/>
                <w:sz w:val="20"/>
                <w:szCs w:val="20"/>
                <w:lang w:val="pl-PL"/>
              </w:rPr>
            </w:pPr>
            <w:r w:rsidRPr="00A353AB">
              <w:rPr>
                <w:rFonts w:ascii="Arial" w:hAnsi="Arial" w:cs="Arial"/>
                <w:color w:val="000000"/>
                <w:sz w:val="20"/>
                <w:szCs w:val="20"/>
                <w:lang w:val="pl-PL"/>
              </w:rPr>
              <w:t>Strošek dela strokovnih in tehničnih sodelavcev na uro opravljenega dela na RRI projektu</w:t>
            </w:r>
          </w:p>
        </w:tc>
        <w:tc>
          <w:tcPr>
            <w:tcW w:w="1843" w:type="dxa"/>
            <w:shd w:val="clear" w:color="auto" w:fill="auto"/>
          </w:tcPr>
          <w:p w14:paraId="44CF9FDF" w14:textId="77777777" w:rsidR="00252846" w:rsidRPr="00A353AB" w:rsidRDefault="00252846" w:rsidP="006C433C">
            <w:pPr>
              <w:autoSpaceDE w:val="0"/>
              <w:autoSpaceDN w:val="0"/>
              <w:adjustRightInd w:val="0"/>
              <w:spacing w:after="0" w:line="240" w:lineRule="auto"/>
              <w:jc w:val="center"/>
              <w:rPr>
                <w:rFonts w:ascii="Arial" w:hAnsi="Arial" w:cs="Arial"/>
                <w:color w:val="000000"/>
                <w:sz w:val="20"/>
                <w:szCs w:val="20"/>
                <w:lang w:val="pl-PL"/>
              </w:rPr>
            </w:pPr>
            <w:r w:rsidRPr="00A353AB">
              <w:rPr>
                <w:rFonts w:ascii="Arial" w:hAnsi="Arial" w:cs="Arial"/>
                <w:color w:val="000000"/>
                <w:sz w:val="20"/>
                <w:szCs w:val="20"/>
                <w:lang w:val="pl-PL"/>
              </w:rPr>
              <w:t>13,</w:t>
            </w:r>
            <w:r w:rsidR="00821BC6">
              <w:rPr>
                <w:rFonts w:ascii="Arial" w:hAnsi="Arial" w:cs="Arial"/>
                <w:color w:val="000000"/>
                <w:sz w:val="20"/>
                <w:szCs w:val="20"/>
                <w:lang w:val="pl-PL"/>
              </w:rPr>
              <w:t>7</w:t>
            </w:r>
            <w:r w:rsidRPr="00A353AB">
              <w:rPr>
                <w:rFonts w:ascii="Arial" w:hAnsi="Arial" w:cs="Arial"/>
                <w:color w:val="000000"/>
                <w:sz w:val="20"/>
                <w:szCs w:val="20"/>
                <w:lang w:val="pl-PL"/>
              </w:rPr>
              <w:t>0</w:t>
            </w:r>
          </w:p>
        </w:tc>
      </w:tr>
    </w:tbl>
    <w:p w14:paraId="4A0AC167" w14:textId="77777777" w:rsidR="00252846" w:rsidRPr="00A353AB" w:rsidRDefault="00252846" w:rsidP="006C433C">
      <w:pPr>
        <w:autoSpaceDE w:val="0"/>
        <w:autoSpaceDN w:val="0"/>
        <w:adjustRightInd w:val="0"/>
        <w:spacing w:line="240" w:lineRule="auto"/>
        <w:jc w:val="both"/>
        <w:rPr>
          <w:rFonts w:ascii="Arial" w:hAnsi="Arial" w:cs="Arial"/>
          <w:i/>
          <w:sz w:val="20"/>
          <w:szCs w:val="20"/>
        </w:rPr>
      </w:pPr>
      <w:r w:rsidRPr="00A353AB">
        <w:rPr>
          <w:rFonts w:ascii="Arial" w:hAnsi="Arial" w:cs="Arial"/>
          <w:i/>
          <w:sz w:val="20"/>
          <w:szCs w:val="20"/>
        </w:rPr>
        <w:t>Navedeni vrednosti veljata za celotno obdobje trajanja RRI projekta.</w:t>
      </w:r>
    </w:p>
    <w:p w14:paraId="19AA5793" w14:textId="77777777" w:rsidR="009B3C93" w:rsidRPr="00A353AB" w:rsidRDefault="009B3C93" w:rsidP="006C433C">
      <w:pPr>
        <w:autoSpaceDE w:val="0"/>
        <w:autoSpaceDN w:val="0"/>
        <w:adjustRightInd w:val="0"/>
        <w:spacing w:after="0" w:line="240" w:lineRule="auto"/>
        <w:jc w:val="both"/>
        <w:rPr>
          <w:rFonts w:ascii="Arial" w:hAnsi="Arial" w:cs="Arial"/>
          <w:sz w:val="20"/>
          <w:szCs w:val="20"/>
        </w:rPr>
      </w:pPr>
    </w:p>
    <w:p w14:paraId="36EE5CFF" w14:textId="77777777" w:rsidR="00CC4207" w:rsidRDefault="007F101C" w:rsidP="006C433C">
      <w:pPr>
        <w:pStyle w:val="Odstavekseznama"/>
        <w:autoSpaceDE w:val="0"/>
        <w:autoSpaceDN w:val="0"/>
        <w:adjustRightInd w:val="0"/>
        <w:spacing w:line="240" w:lineRule="auto"/>
        <w:jc w:val="both"/>
        <w:outlineLvl w:val="2"/>
        <w:rPr>
          <w:rFonts w:ascii="Arial" w:hAnsi="Arial" w:cs="Arial"/>
          <w:bCs/>
          <w:i/>
          <w:sz w:val="20"/>
          <w:szCs w:val="20"/>
        </w:rPr>
      </w:pPr>
      <w:r>
        <w:rPr>
          <w:rFonts w:ascii="Arial" w:hAnsi="Arial" w:cs="Arial"/>
          <w:bCs/>
          <w:i/>
          <w:sz w:val="20"/>
          <w:szCs w:val="20"/>
        </w:rPr>
        <w:t>9</w:t>
      </w:r>
      <w:r w:rsidR="00CC4207">
        <w:rPr>
          <w:rFonts w:ascii="Arial" w:hAnsi="Arial" w:cs="Arial"/>
          <w:bCs/>
          <w:i/>
          <w:sz w:val="20"/>
          <w:szCs w:val="20"/>
        </w:rPr>
        <w:t>.</w:t>
      </w:r>
      <w:r w:rsidR="000B4947">
        <w:rPr>
          <w:rFonts w:ascii="Arial" w:hAnsi="Arial" w:cs="Arial"/>
          <w:bCs/>
          <w:i/>
          <w:sz w:val="20"/>
          <w:szCs w:val="20"/>
        </w:rPr>
        <w:t>1</w:t>
      </w:r>
      <w:r w:rsidR="00CC4207">
        <w:rPr>
          <w:rFonts w:ascii="Arial" w:hAnsi="Arial" w:cs="Arial"/>
          <w:bCs/>
          <w:i/>
          <w:sz w:val="20"/>
          <w:szCs w:val="20"/>
        </w:rPr>
        <w:t>.</w:t>
      </w:r>
      <w:r w:rsidR="008812BB">
        <w:rPr>
          <w:rFonts w:ascii="Arial" w:hAnsi="Arial" w:cs="Arial"/>
          <w:bCs/>
          <w:i/>
          <w:sz w:val="20"/>
          <w:szCs w:val="20"/>
        </w:rPr>
        <w:t>1.</w:t>
      </w:r>
      <w:r w:rsidR="00CC4207">
        <w:rPr>
          <w:rFonts w:ascii="Arial" w:hAnsi="Arial" w:cs="Arial"/>
          <w:bCs/>
          <w:i/>
          <w:sz w:val="20"/>
          <w:szCs w:val="20"/>
        </w:rPr>
        <w:t xml:space="preserve">2. </w:t>
      </w:r>
      <w:r w:rsidR="00925B16" w:rsidRPr="006F5386">
        <w:rPr>
          <w:rFonts w:ascii="Arial" w:hAnsi="Arial" w:cs="Arial"/>
          <w:bCs/>
          <w:i/>
          <w:sz w:val="20"/>
          <w:szCs w:val="20"/>
        </w:rPr>
        <w:t>Stroški pogodbenih raziskav ter svetovalnih in drugih</w:t>
      </w:r>
      <w:r w:rsidR="003A4947" w:rsidRPr="006F5386">
        <w:rPr>
          <w:rFonts w:ascii="Arial" w:hAnsi="Arial" w:cs="Arial"/>
          <w:bCs/>
          <w:i/>
          <w:sz w:val="20"/>
          <w:szCs w:val="20"/>
        </w:rPr>
        <w:t xml:space="preserve"> ustreznih</w:t>
      </w:r>
      <w:r w:rsidR="00925B16" w:rsidRPr="006F5386">
        <w:rPr>
          <w:rFonts w:ascii="Arial" w:hAnsi="Arial" w:cs="Arial"/>
          <w:bCs/>
          <w:i/>
          <w:sz w:val="20"/>
          <w:szCs w:val="20"/>
        </w:rPr>
        <w:t xml:space="preserve"> storitev</w:t>
      </w:r>
    </w:p>
    <w:p w14:paraId="71727E1F" w14:textId="77777777" w:rsidR="00CC4207" w:rsidRDefault="00CC4207" w:rsidP="006C433C">
      <w:pPr>
        <w:spacing w:after="0" w:line="240" w:lineRule="auto"/>
        <w:jc w:val="both"/>
        <w:rPr>
          <w:rFonts w:ascii="Arial" w:hAnsi="Arial" w:cs="Arial"/>
          <w:color w:val="000000"/>
          <w:sz w:val="20"/>
          <w:szCs w:val="20"/>
        </w:rPr>
      </w:pPr>
      <w:r w:rsidRPr="00CC4207">
        <w:rPr>
          <w:rFonts w:ascii="Arial" w:hAnsi="Arial" w:cs="Arial"/>
          <w:color w:val="000000"/>
          <w:sz w:val="20"/>
          <w:szCs w:val="20"/>
        </w:rPr>
        <w:t>Za stroške</w:t>
      </w:r>
      <w:r w:rsidR="000B4947">
        <w:rPr>
          <w:rFonts w:ascii="Arial" w:hAnsi="Arial" w:cs="Arial"/>
          <w:color w:val="000000"/>
          <w:sz w:val="20"/>
          <w:szCs w:val="20"/>
        </w:rPr>
        <w:t xml:space="preserve"> pogodbenih raziskav ter svetovalnih in drugih ustreznih storitev</w:t>
      </w:r>
      <w:r w:rsidRPr="00CC4207">
        <w:rPr>
          <w:rFonts w:ascii="Arial" w:hAnsi="Arial" w:cs="Arial"/>
          <w:color w:val="000000"/>
          <w:sz w:val="20"/>
          <w:szCs w:val="20"/>
        </w:rPr>
        <w:t xml:space="preserve"> temelji način uveljavljanja stroška s predložitvijo dokazil za dejansko nastale in plačane upravičene stroške.</w:t>
      </w:r>
    </w:p>
    <w:p w14:paraId="505D6325" w14:textId="77777777" w:rsidR="00252846" w:rsidRPr="00A353AB" w:rsidRDefault="00252846" w:rsidP="006C433C">
      <w:pPr>
        <w:pStyle w:val="Odstavekseznama"/>
        <w:autoSpaceDE w:val="0"/>
        <w:autoSpaceDN w:val="0"/>
        <w:adjustRightInd w:val="0"/>
        <w:spacing w:after="0" w:line="240" w:lineRule="auto"/>
        <w:jc w:val="both"/>
        <w:rPr>
          <w:rFonts w:ascii="Arial" w:hAnsi="Arial" w:cs="Arial"/>
          <w:bCs/>
          <w:i/>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186"/>
        <w:gridCol w:w="6662"/>
      </w:tblGrid>
      <w:tr w:rsidR="00252846" w:rsidRPr="00A353AB" w14:paraId="457889E4" w14:textId="77777777" w:rsidTr="00A353AB">
        <w:trPr>
          <w:tblHeader/>
        </w:trPr>
        <w:tc>
          <w:tcPr>
            <w:tcW w:w="361" w:type="dxa"/>
            <w:shd w:val="clear" w:color="auto" w:fill="0070C0"/>
          </w:tcPr>
          <w:p w14:paraId="29B17442" w14:textId="77777777" w:rsidR="00252846" w:rsidRPr="00A353AB" w:rsidRDefault="00252846" w:rsidP="006C433C">
            <w:pPr>
              <w:autoSpaceDE w:val="0"/>
              <w:autoSpaceDN w:val="0"/>
              <w:adjustRightInd w:val="0"/>
              <w:spacing w:line="240" w:lineRule="auto"/>
              <w:jc w:val="both"/>
              <w:rPr>
                <w:rFonts w:ascii="Arial" w:hAnsi="Arial" w:cs="Arial"/>
                <w:b/>
                <w:sz w:val="20"/>
                <w:szCs w:val="20"/>
                <w:lang w:eastAsia="sl-SI"/>
              </w:rPr>
            </w:pPr>
          </w:p>
        </w:tc>
        <w:tc>
          <w:tcPr>
            <w:tcW w:w="2186" w:type="dxa"/>
            <w:shd w:val="clear" w:color="auto" w:fill="0070C0"/>
          </w:tcPr>
          <w:p w14:paraId="17C5DE72" w14:textId="77777777" w:rsidR="00252846" w:rsidRPr="00A353AB" w:rsidRDefault="00252846"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Kategorija stroška</w:t>
            </w:r>
          </w:p>
        </w:tc>
        <w:tc>
          <w:tcPr>
            <w:tcW w:w="6662" w:type="dxa"/>
            <w:shd w:val="clear" w:color="auto" w:fill="0070C0"/>
          </w:tcPr>
          <w:p w14:paraId="1CF3866B" w14:textId="77777777" w:rsidR="00252846" w:rsidRPr="00A353AB" w:rsidRDefault="00252846"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Dokazila za uveljavljanje stroška</w:t>
            </w:r>
          </w:p>
        </w:tc>
      </w:tr>
      <w:tr w:rsidR="00252846" w:rsidRPr="00A353AB" w14:paraId="04827E3D" w14:textId="77777777" w:rsidTr="00AB39A0">
        <w:tc>
          <w:tcPr>
            <w:tcW w:w="361" w:type="dxa"/>
            <w:shd w:val="clear" w:color="auto" w:fill="auto"/>
          </w:tcPr>
          <w:p w14:paraId="3C4ED38F" w14:textId="77777777" w:rsidR="00252846" w:rsidRPr="00A353AB" w:rsidRDefault="00252846"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2</w:t>
            </w:r>
          </w:p>
        </w:tc>
        <w:tc>
          <w:tcPr>
            <w:tcW w:w="2186" w:type="dxa"/>
          </w:tcPr>
          <w:p w14:paraId="3716E5B9" w14:textId="77777777" w:rsidR="00252846" w:rsidRPr="00A353AB" w:rsidRDefault="00925B16" w:rsidP="006C433C">
            <w:pPr>
              <w:autoSpaceDE w:val="0"/>
              <w:autoSpaceDN w:val="0"/>
              <w:adjustRightInd w:val="0"/>
              <w:spacing w:line="240" w:lineRule="auto"/>
              <w:jc w:val="both"/>
              <w:rPr>
                <w:rFonts w:ascii="Arial" w:hAnsi="Arial" w:cs="Arial"/>
                <w:sz w:val="20"/>
                <w:szCs w:val="20"/>
                <w:lang w:eastAsia="sl-SI"/>
              </w:rPr>
            </w:pPr>
            <w:r w:rsidRPr="000B4947">
              <w:rPr>
                <w:rFonts w:ascii="Arial" w:hAnsi="Arial" w:cs="Arial"/>
                <w:sz w:val="20"/>
                <w:szCs w:val="20"/>
                <w:lang w:eastAsia="sl-SI"/>
              </w:rPr>
              <w:t>Stroški pogodbenih raziskav ter svetovalnih in drugih</w:t>
            </w:r>
            <w:r w:rsidR="003A4947" w:rsidRPr="000B4947">
              <w:rPr>
                <w:rFonts w:ascii="Arial" w:hAnsi="Arial" w:cs="Arial"/>
                <w:sz w:val="20"/>
                <w:szCs w:val="20"/>
                <w:lang w:eastAsia="sl-SI"/>
              </w:rPr>
              <w:t xml:space="preserve"> ustreznih</w:t>
            </w:r>
            <w:r w:rsidRPr="000B4947">
              <w:rPr>
                <w:rFonts w:ascii="Arial" w:hAnsi="Arial" w:cs="Arial"/>
                <w:sz w:val="20"/>
                <w:szCs w:val="20"/>
                <w:lang w:eastAsia="sl-SI"/>
              </w:rPr>
              <w:t xml:space="preserve"> storitev</w:t>
            </w:r>
          </w:p>
          <w:p w14:paraId="0477BCB5" w14:textId="77777777" w:rsidR="00252846" w:rsidRPr="00A353AB" w:rsidRDefault="00252846" w:rsidP="006C433C">
            <w:pPr>
              <w:autoSpaceDE w:val="0"/>
              <w:autoSpaceDN w:val="0"/>
              <w:adjustRightInd w:val="0"/>
              <w:spacing w:line="240" w:lineRule="auto"/>
              <w:jc w:val="both"/>
              <w:rPr>
                <w:rFonts w:ascii="Arial" w:hAnsi="Arial" w:cs="Arial"/>
                <w:sz w:val="20"/>
                <w:szCs w:val="20"/>
                <w:lang w:eastAsia="sl-SI"/>
              </w:rPr>
            </w:pPr>
          </w:p>
        </w:tc>
        <w:tc>
          <w:tcPr>
            <w:tcW w:w="6662" w:type="dxa"/>
            <w:shd w:val="clear" w:color="auto" w:fill="auto"/>
          </w:tcPr>
          <w:p w14:paraId="008F1EB6" w14:textId="77777777" w:rsidR="00261EBD" w:rsidRDefault="00252846" w:rsidP="006C433C">
            <w:pPr>
              <w:spacing w:after="0" w:line="240" w:lineRule="auto"/>
              <w:jc w:val="both"/>
              <w:rPr>
                <w:rFonts w:ascii="Arial" w:hAnsi="Arial" w:cs="Arial"/>
                <w:sz w:val="20"/>
                <w:szCs w:val="20"/>
              </w:rPr>
            </w:pPr>
            <w:r w:rsidRPr="00261EBD">
              <w:rPr>
                <w:rFonts w:ascii="Arial" w:hAnsi="Arial" w:cs="Arial"/>
                <w:sz w:val="20"/>
                <w:szCs w:val="20"/>
              </w:rPr>
              <w:t>Obvezna dokazila</w:t>
            </w:r>
            <w:r w:rsidRPr="00A353AB">
              <w:rPr>
                <w:rFonts w:ascii="Arial" w:hAnsi="Arial" w:cs="Arial"/>
                <w:sz w:val="20"/>
                <w:szCs w:val="20"/>
              </w:rPr>
              <w:t xml:space="preserve">: </w:t>
            </w:r>
          </w:p>
          <w:p w14:paraId="0D99CD04" w14:textId="77777777" w:rsidR="00261EBD" w:rsidRDefault="00252846" w:rsidP="006C433C">
            <w:pPr>
              <w:pStyle w:val="Odstavekseznama"/>
              <w:numPr>
                <w:ilvl w:val="0"/>
                <w:numId w:val="10"/>
              </w:numPr>
              <w:spacing w:after="0" w:line="240" w:lineRule="auto"/>
              <w:jc w:val="both"/>
              <w:rPr>
                <w:rFonts w:ascii="Arial" w:hAnsi="Arial" w:cs="Arial"/>
                <w:sz w:val="20"/>
                <w:szCs w:val="20"/>
              </w:rPr>
            </w:pPr>
            <w:r w:rsidRPr="00261EBD">
              <w:rPr>
                <w:rFonts w:ascii="Arial" w:hAnsi="Arial" w:cs="Arial"/>
                <w:sz w:val="20"/>
                <w:szCs w:val="20"/>
              </w:rPr>
              <w:t xml:space="preserve">dokumentacija o izboru zunanjega izvajalca, ki bo dokazovala gospodarno ravnanje ter tržno ceno, </w:t>
            </w:r>
          </w:p>
          <w:p w14:paraId="605ABBF7" w14:textId="77777777" w:rsidR="00261EBD" w:rsidRDefault="00252846" w:rsidP="006C433C">
            <w:pPr>
              <w:pStyle w:val="Odstavekseznama"/>
              <w:numPr>
                <w:ilvl w:val="0"/>
                <w:numId w:val="10"/>
              </w:numPr>
              <w:spacing w:after="0" w:line="240" w:lineRule="auto"/>
              <w:jc w:val="both"/>
              <w:rPr>
                <w:rFonts w:ascii="Arial" w:hAnsi="Arial" w:cs="Arial"/>
                <w:sz w:val="20"/>
                <w:szCs w:val="20"/>
              </w:rPr>
            </w:pPr>
            <w:r w:rsidRPr="00261EBD">
              <w:rPr>
                <w:rFonts w:ascii="Arial" w:hAnsi="Arial" w:cs="Arial"/>
                <w:sz w:val="20"/>
                <w:szCs w:val="20"/>
              </w:rPr>
              <w:t xml:space="preserve">dokazilo o naročilu (naročilnica, pogodba, druga podlaga za izstavitev računa…), </w:t>
            </w:r>
          </w:p>
          <w:p w14:paraId="13E9C9D6" w14:textId="77777777" w:rsidR="00261EBD" w:rsidRDefault="00252846" w:rsidP="006C433C">
            <w:pPr>
              <w:pStyle w:val="Odstavekseznama"/>
              <w:numPr>
                <w:ilvl w:val="0"/>
                <w:numId w:val="10"/>
              </w:numPr>
              <w:spacing w:after="0" w:line="240" w:lineRule="auto"/>
              <w:jc w:val="both"/>
              <w:rPr>
                <w:rFonts w:ascii="Arial" w:hAnsi="Arial" w:cs="Arial"/>
                <w:sz w:val="20"/>
                <w:szCs w:val="20"/>
              </w:rPr>
            </w:pPr>
            <w:r w:rsidRPr="00261EBD">
              <w:rPr>
                <w:rFonts w:ascii="Arial" w:hAnsi="Arial" w:cs="Arial"/>
                <w:sz w:val="20"/>
                <w:szCs w:val="20"/>
              </w:rPr>
              <w:t xml:space="preserve">dokazilo o opravljeni storitvi ali dobavi blaga (npr. poročilo o opravljeni storitvi, dokazilo o izvedeni in prejeti pogodbeni raziskavi…), </w:t>
            </w:r>
          </w:p>
          <w:p w14:paraId="0AF0E379" w14:textId="77777777" w:rsidR="00252846" w:rsidRPr="00261EBD" w:rsidRDefault="00252846" w:rsidP="006C433C">
            <w:pPr>
              <w:pStyle w:val="Odstavekseznama"/>
              <w:numPr>
                <w:ilvl w:val="0"/>
                <w:numId w:val="10"/>
              </w:numPr>
              <w:spacing w:after="0" w:line="240" w:lineRule="auto"/>
              <w:jc w:val="both"/>
              <w:rPr>
                <w:rFonts w:ascii="Arial" w:hAnsi="Arial" w:cs="Arial"/>
                <w:sz w:val="20"/>
                <w:szCs w:val="20"/>
              </w:rPr>
            </w:pPr>
            <w:r w:rsidRPr="00261EBD">
              <w:rPr>
                <w:rFonts w:ascii="Arial" w:hAnsi="Arial" w:cs="Arial"/>
                <w:sz w:val="20"/>
                <w:szCs w:val="20"/>
              </w:rPr>
              <w:t xml:space="preserve">račun, </w:t>
            </w:r>
            <w:proofErr w:type="spellStart"/>
            <w:r w:rsidR="00CC4207" w:rsidRPr="00261EBD">
              <w:rPr>
                <w:rFonts w:ascii="Arial" w:hAnsi="Arial" w:cs="Arial"/>
                <w:sz w:val="20"/>
                <w:szCs w:val="20"/>
              </w:rPr>
              <w:t>eRačun</w:t>
            </w:r>
            <w:proofErr w:type="spellEnd"/>
            <w:r w:rsidR="00CC4207" w:rsidRPr="00261EBD">
              <w:rPr>
                <w:rFonts w:ascii="Arial" w:hAnsi="Arial" w:cs="Arial"/>
                <w:sz w:val="20"/>
                <w:szCs w:val="20"/>
              </w:rPr>
              <w:t xml:space="preserve">, </w:t>
            </w:r>
            <w:r w:rsidRPr="00261EBD">
              <w:rPr>
                <w:rFonts w:ascii="Arial" w:hAnsi="Arial" w:cs="Arial"/>
                <w:sz w:val="20"/>
                <w:szCs w:val="20"/>
              </w:rPr>
              <w:t>dokazilo o plačilu, druga ustrezna dokazila.</w:t>
            </w:r>
          </w:p>
          <w:p w14:paraId="56534C6F" w14:textId="77777777" w:rsidR="00CC4207" w:rsidRDefault="00CC4207" w:rsidP="006C433C">
            <w:pPr>
              <w:spacing w:after="0" w:line="240" w:lineRule="auto"/>
              <w:jc w:val="both"/>
              <w:rPr>
                <w:rFonts w:ascii="Arial" w:hAnsi="Arial" w:cs="Arial"/>
                <w:sz w:val="20"/>
                <w:szCs w:val="20"/>
              </w:rPr>
            </w:pPr>
          </w:p>
          <w:p w14:paraId="54A80FFF" w14:textId="77777777" w:rsidR="00CC4207" w:rsidRPr="00A353AB" w:rsidRDefault="00CC4207" w:rsidP="006C433C">
            <w:pPr>
              <w:spacing w:after="0" w:line="240" w:lineRule="auto"/>
              <w:jc w:val="both"/>
              <w:rPr>
                <w:rFonts w:ascii="Arial" w:hAnsi="Arial" w:cs="Arial"/>
                <w:sz w:val="20"/>
                <w:szCs w:val="20"/>
              </w:rPr>
            </w:pPr>
            <w:proofErr w:type="spellStart"/>
            <w:r w:rsidRPr="00CC4207">
              <w:rPr>
                <w:rFonts w:ascii="Arial" w:hAnsi="Arial" w:cs="Arial"/>
                <w:sz w:val="20"/>
                <w:szCs w:val="20"/>
              </w:rPr>
              <w:t>eRačun</w:t>
            </w:r>
            <w:proofErr w:type="spellEnd"/>
            <w:r w:rsidRPr="00CC4207">
              <w:rPr>
                <w:rFonts w:ascii="Arial" w:hAnsi="Arial" w:cs="Arial"/>
                <w:sz w:val="20"/>
                <w:szCs w:val="20"/>
              </w:rPr>
              <w:t xml:space="preserve"> je račun, ki ga izdajatelj računa za dobavljeno blago ali izvedene storitve izda prejemniku računa v elektronski obliki in enakovredno zamenjuje račun v papirni obliki. Izdajatelj </w:t>
            </w:r>
            <w:proofErr w:type="spellStart"/>
            <w:r w:rsidRPr="00CC4207">
              <w:rPr>
                <w:rFonts w:ascii="Arial" w:hAnsi="Arial" w:cs="Arial"/>
                <w:sz w:val="20"/>
                <w:szCs w:val="20"/>
              </w:rPr>
              <w:t>eRačuna</w:t>
            </w:r>
            <w:proofErr w:type="spellEnd"/>
            <w:r w:rsidRPr="00CC4207">
              <w:rPr>
                <w:rFonts w:ascii="Arial" w:hAnsi="Arial" w:cs="Arial"/>
                <w:sz w:val="20"/>
                <w:szCs w:val="20"/>
              </w:rPr>
              <w:t xml:space="preserve"> mora biti vpisan v register izdajateljev </w:t>
            </w:r>
            <w:proofErr w:type="spellStart"/>
            <w:r w:rsidRPr="00CC4207">
              <w:rPr>
                <w:rFonts w:ascii="Arial" w:hAnsi="Arial" w:cs="Arial"/>
                <w:sz w:val="20"/>
                <w:szCs w:val="20"/>
              </w:rPr>
              <w:t>eRačunov</w:t>
            </w:r>
            <w:proofErr w:type="spellEnd"/>
            <w:r w:rsidRPr="00CC4207">
              <w:rPr>
                <w:rFonts w:ascii="Arial" w:hAnsi="Arial" w:cs="Arial"/>
                <w:sz w:val="20"/>
                <w:szCs w:val="20"/>
              </w:rPr>
              <w:t>.</w:t>
            </w:r>
          </w:p>
          <w:p w14:paraId="4E7A8307" w14:textId="77777777" w:rsidR="00252846" w:rsidRPr="00A353AB" w:rsidRDefault="00252846" w:rsidP="006C433C">
            <w:pPr>
              <w:spacing w:after="0" w:line="240" w:lineRule="auto"/>
              <w:jc w:val="both"/>
              <w:rPr>
                <w:rFonts w:ascii="Arial" w:hAnsi="Arial" w:cs="Arial"/>
                <w:sz w:val="20"/>
                <w:szCs w:val="20"/>
              </w:rPr>
            </w:pPr>
          </w:p>
          <w:p w14:paraId="4D0171C5" w14:textId="77777777" w:rsidR="00252846" w:rsidRPr="00A353AB" w:rsidRDefault="00252846" w:rsidP="006C433C">
            <w:pPr>
              <w:autoSpaceDE w:val="0"/>
              <w:autoSpaceDN w:val="0"/>
              <w:adjustRightInd w:val="0"/>
              <w:spacing w:after="0" w:line="240" w:lineRule="auto"/>
              <w:jc w:val="both"/>
              <w:rPr>
                <w:rFonts w:ascii="Arial" w:hAnsi="Arial" w:cs="Arial"/>
                <w:color w:val="000000"/>
                <w:sz w:val="20"/>
                <w:szCs w:val="20"/>
              </w:rPr>
            </w:pPr>
            <w:r w:rsidRPr="00A353AB">
              <w:rPr>
                <w:rFonts w:ascii="Arial" w:hAnsi="Arial" w:cs="Arial"/>
                <w:sz w:val="20"/>
                <w:szCs w:val="20"/>
              </w:rPr>
              <w:t xml:space="preserve">Upravičenci morajo izvesti </w:t>
            </w:r>
            <w:r w:rsidR="0043623A">
              <w:rPr>
                <w:rFonts w:ascii="Arial" w:hAnsi="Arial" w:cs="Arial"/>
                <w:sz w:val="20"/>
                <w:szCs w:val="20"/>
              </w:rPr>
              <w:t>RRI projekt</w:t>
            </w:r>
            <w:r w:rsidRPr="00A353AB">
              <w:rPr>
                <w:rFonts w:ascii="Arial" w:hAnsi="Arial" w:cs="Arial"/>
                <w:sz w:val="20"/>
                <w:szCs w:val="20"/>
              </w:rPr>
              <w:t xml:space="preserve"> v skladu s temeljnimi načeli zakona o javnem naročanju in pogodbo o sofinanciranju. </w:t>
            </w:r>
            <w:r w:rsidRPr="00A353AB">
              <w:rPr>
                <w:rFonts w:ascii="Arial" w:hAnsi="Arial" w:cs="Arial"/>
                <w:color w:val="000000"/>
                <w:sz w:val="20"/>
                <w:szCs w:val="20"/>
              </w:rPr>
              <w:t xml:space="preserve">To pomeni, da bodo upravičenci ob predložitvi zahtevka za izplačilo za vsako naročanje blaga, katerih vrednost brez DDV presega znesek 20.000,00 €, agencij predložili tudi popolno dokumentacijo o izbiri izvajalcev (dokumentacijo o izbiri ponudnika, zbiranje ponudb, zapisniki o izbiri itd.), vsaj tri </w:t>
            </w:r>
            <w:r w:rsidR="009B3C93" w:rsidRPr="00A353AB">
              <w:rPr>
                <w:rFonts w:ascii="Arial" w:hAnsi="Arial" w:cs="Arial"/>
                <w:color w:val="000000"/>
                <w:sz w:val="20"/>
                <w:szCs w:val="20"/>
              </w:rPr>
              <w:t xml:space="preserve">ponudbe, pogodbo z izvajalcem </w:t>
            </w:r>
            <w:proofErr w:type="spellStart"/>
            <w:r w:rsidR="009B3C93" w:rsidRPr="00A353AB">
              <w:rPr>
                <w:rFonts w:ascii="Arial" w:hAnsi="Arial" w:cs="Arial"/>
                <w:color w:val="000000"/>
                <w:sz w:val="20"/>
                <w:szCs w:val="20"/>
              </w:rPr>
              <w:t>idr</w:t>
            </w:r>
            <w:proofErr w:type="spellEnd"/>
            <w:r w:rsidRPr="00A353AB">
              <w:rPr>
                <w:rFonts w:ascii="Arial" w:hAnsi="Arial" w:cs="Arial"/>
                <w:color w:val="000000"/>
                <w:sz w:val="20"/>
                <w:szCs w:val="20"/>
              </w:rPr>
              <w:t xml:space="preserve">). V kolikor iskanje treh ponudb ni smiselno in ekonomsko upravičeno iz poslovnih oziroma tehničnih razlogov, poda prejemnik sredstev </w:t>
            </w:r>
            <w:r w:rsidR="009B3C93" w:rsidRPr="00A353AB">
              <w:rPr>
                <w:rFonts w:ascii="Arial" w:hAnsi="Arial" w:cs="Arial"/>
                <w:color w:val="000000"/>
                <w:sz w:val="20"/>
                <w:szCs w:val="20"/>
              </w:rPr>
              <w:t>agenciji</w:t>
            </w:r>
            <w:r w:rsidRPr="00A353AB">
              <w:rPr>
                <w:rFonts w:ascii="Arial" w:hAnsi="Arial" w:cs="Arial"/>
                <w:color w:val="000000"/>
                <w:sz w:val="20"/>
                <w:szCs w:val="20"/>
              </w:rPr>
              <w:t xml:space="preserve"> utemeljeno obrazložitev izbire izvajalca, v kolikor je potrebno oziroma možno, podprto tudi z ustreznimi dokazili. </w:t>
            </w:r>
          </w:p>
          <w:p w14:paraId="4B765E52" w14:textId="77777777" w:rsidR="00252846" w:rsidRPr="00A353AB" w:rsidRDefault="00252846" w:rsidP="006C433C">
            <w:pPr>
              <w:spacing w:line="240" w:lineRule="auto"/>
              <w:jc w:val="both"/>
              <w:rPr>
                <w:rFonts w:ascii="Arial" w:hAnsi="Arial" w:cs="Arial"/>
                <w:bCs/>
                <w:iCs/>
                <w:color w:val="000000"/>
                <w:sz w:val="20"/>
                <w:szCs w:val="20"/>
              </w:rPr>
            </w:pPr>
            <w:r w:rsidRPr="00A353AB">
              <w:rPr>
                <w:rFonts w:ascii="Arial" w:hAnsi="Arial" w:cs="Arial"/>
                <w:bCs/>
                <w:iCs/>
                <w:color w:val="000000"/>
                <w:sz w:val="20"/>
                <w:szCs w:val="20"/>
              </w:rPr>
              <w:t>Upravičenci bodo morali dokazati tržno ceno za storitve zunanjih izvajalcev. V kolikor upravičenec le-te ne bo ustrezno dokazal, lahko</w:t>
            </w:r>
            <w:r w:rsidR="000E5E05">
              <w:rPr>
                <w:rFonts w:ascii="Arial" w:hAnsi="Arial" w:cs="Arial"/>
                <w:bCs/>
                <w:iCs/>
                <w:color w:val="000000"/>
                <w:sz w:val="20"/>
                <w:szCs w:val="20"/>
              </w:rPr>
              <w:t xml:space="preserve"> </w:t>
            </w:r>
            <w:r w:rsidR="000E5E05" w:rsidRPr="00A353AB">
              <w:rPr>
                <w:rFonts w:ascii="Arial" w:hAnsi="Arial" w:cs="Arial"/>
                <w:sz w:val="20"/>
                <w:szCs w:val="20"/>
              </w:rPr>
              <w:t xml:space="preserve">agencija </w:t>
            </w:r>
            <w:r w:rsidR="000E5E05">
              <w:rPr>
                <w:rFonts w:ascii="Arial" w:hAnsi="Arial" w:cs="Arial"/>
                <w:sz w:val="20"/>
                <w:szCs w:val="20"/>
              </w:rPr>
              <w:t>strošek izloči.</w:t>
            </w:r>
          </w:p>
          <w:p w14:paraId="170D3BC5" w14:textId="77777777" w:rsidR="00252846" w:rsidRDefault="00252846" w:rsidP="00C23CAA">
            <w:pPr>
              <w:autoSpaceDE w:val="0"/>
              <w:autoSpaceDN w:val="0"/>
              <w:adjustRightInd w:val="0"/>
              <w:spacing w:after="0" w:line="240" w:lineRule="auto"/>
              <w:jc w:val="both"/>
              <w:rPr>
                <w:rFonts w:ascii="Arial" w:hAnsi="Arial" w:cs="Arial"/>
                <w:bCs/>
                <w:iCs/>
                <w:color w:val="000000"/>
                <w:sz w:val="20"/>
                <w:szCs w:val="20"/>
              </w:rPr>
            </w:pPr>
            <w:r w:rsidRPr="00A353AB">
              <w:rPr>
                <w:rFonts w:ascii="Arial" w:hAnsi="Arial" w:cs="Arial"/>
                <w:bCs/>
                <w:iCs/>
                <w:color w:val="000000"/>
                <w:sz w:val="20"/>
                <w:szCs w:val="20"/>
              </w:rPr>
              <w:t>Zunanji izvajalec ne sme biti 25% ali več lastniško povezan z upravičencem.</w:t>
            </w:r>
          </w:p>
          <w:p w14:paraId="71BAAF15" w14:textId="77777777" w:rsidR="0059084C" w:rsidRPr="00A353AB" w:rsidRDefault="0059084C" w:rsidP="00C23CAA">
            <w:pPr>
              <w:autoSpaceDE w:val="0"/>
              <w:autoSpaceDN w:val="0"/>
              <w:adjustRightInd w:val="0"/>
              <w:spacing w:after="0" w:line="240" w:lineRule="auto"/>
              <w:jc w:val="both"/>
              <w:rPr>
                <w:rFonts w:ascii="Arial" w:hAnsi="Arial" w:cs="Arial"/>
                <w:bCs/>
                <w:iCs/>
                <w:color w:val="000000"/>
                <w:sz w:val="20"/>
                <w:szCs w:val="20"/>
              </w:rPr>
            </w:pPr>
          </w:p>
          <w:p w14:paraId="21DBB383" w14:textId="77777777" w:rsidR="00252846" w:rsidRPr="00A353AB" w:rsidRDefault="00252846" w:rsidP="006C433C">
            <w:pPr>
              <w:spacing w:line="240" w:lineRule="auto"/>
              <w:jc w:val="both"/>
              <w:rPr>
                <w:rFonts w:ascii="Arial" w:hAnsi="Arial" w:cs="Arial"/>
                <w:sz w:val="20"/>
                <w:szCs w:val="20"/>
                <w:lang w:eastAsia="sl-SI"/>
              </w:rPr>
            </w:pPr>
            <w:r w:rsidRPr="00A353AB">
              <w:rPr>
                <w:rFonts w:ascii="Arial" w:hAnsi="Arial" w:cs="Arial"/>
                <w:sz w:val="20"/>
                <w:szCs w:val="20"/>
              </w:rPr>
              <w:t xml:space="preserve">Stroški </w:t>
            </w:r>
            <w:r w:rsidR="00832DC0">
              <w:rPr>
                <w:rFonts w:ascii="Arial" w:hAnsi="Arial" w:cs="Arial"/>
                <w:sz w:val="20"/>
                <w:szCs w:val="20"/>
              </w:rPr>
              <w:t xml:space="preserve">pogodbenih raziskav ter </w:t>
            </w:r>
            <w:r w:rsidRPr="00A353AB">
              <w:rPr>
                <w:rFonts w:ascii="Arial" w:hAnsi="Arial" w:cs="Arial"/>
                <w:sz w:val="20"/>
                <w:szCs w:val="20"/>
              </w:rPr>
              <w:t>svetovalnih</w:t>
            </w:r>
            <w:r w:rsidR="0043623A">
              <w:rPr>
                <w:rFonts w:ascii="Arial" w:hAnsi="Arial" w:cs="Arial"/>
                <w:sz w:val="20"/>
                <w:szCs w:val="20"/>
              </w:rPr>
              <w:t xml:space="preserve"> in drugih ustreznih storitev</w:t>
            </w:r>
            <w:r w:rsidRPr="00A353AB" w:rsidDel="00B245D2">
              <w:rPr>
                <w:rFonts w:ascii="Arial" w:hAnsi="Arial" w:cs="Arial"/>
                <w:sz w:val="20"/>
                <w:szCs w:val="20"/>
              </w:rPr>
              <w:t xml:space="preserve"> </w:t>
            </w:r>
            <w:r w:rsidRPr="00A353AB">
              <w:rPr>
                <w:rFonts w:ascii="Arial" w:hAnsi="Arial" w:cs="Arial"/>
                <w:sz w:val="20"/>
                <w:szCs w:val="20"/>
              </w:rPr>
              <w:t>so upravičeni v višini največ do 20% upravičenih stroškov operacije.</w:t>
            </w:r>
          </w:p>
        </w:tc>
      </w:tr>
    </w:tbl>
    <w:p w14:paraId="1D318EE1" w14:textId="77777777" w:rsidR="001C1AB0" w:rsidRDefault="001C1AB0" w:rsidP="006C433C">
      <w:pPr>
        <w:autoSpaceDE w:val="0"/>
        <w:autoSpaceDN w:val="0"/>
        <w:adjustRightInd w:val="0"/>
        <w:spacing w:after="0" w:line="240" w:lineRule="auto"/>
        <w:ind w:firstLine="709"/>
        <w:jc w:val="both"/>
        <w:rPr>
          <w:rFonts w:ascii="Arial" w:hAnsi="Arial" w:cs="Arial"/>
          <w:bCs/>
          <w:i/>
          <w:sz w:val="20"/>
          <w:szCs w:val="20"/>
        </w:rPr>
      </w:pPr>
    </w:p>
    <w:p w14:paraId="1143015E" w14:textId="77777777" w:rsidR="00CC4207" w:rsidRPr="00CC4207" w:rsidRDefault="007F101C" w:rsidP="006C433C">
      <w:pPr>
        <w:pStyle w:val="Odstavekseznama"/>
        <w:autoSpaceDE w:val="0"/>
        <w:autoSpaceDN w:val="0"/>
        <w:adjustRightInd w:val="0"/>
        <w:spacing w:line="240" w:lineRule="auto"/>
        <w:jc w:val="both"/>
        <w:outlineLvl w:val="2"/>
        <w:rPr>
          <w:rFonts w:ascii="Arial" w:hAnsi="Arial" w:cs="Arial"/>
          <w:bCs/>
          <w:i/>
          <w:sz w:val="20"/>
          <w:szCs w:val="20"/>
        </w:rPr>
      </w:pPr>
      <w:r>
        <w:rPr>
          <w:rFonts w:ascii="Arial" w:hAnsi="Arial" w:cs="Arial"/>
          <w:bCs/>
          <w:i/>
          <w:sz w:val="20"/>
          <w:szCs w:val="20"/>
        </w:rPr>
        <w:t>9</w:t>
      </w:r>
      <w:r w:rsidR="008812BB">
        <w:rPr>
          <w:rFonts w:ascii="Arial" w:hAnsi="Arial" w:cs="Arial"/>
          <w:bCs/>
          <w:i/>
          <w:sz w:val="20"/>
          <w:szCs w:val="20"/>
        </w:rPr>
        <w:t>.</w:t>
      </w:r>
      <w:r w:rsidR="000B4947">
        <w:rPr>
          <w:rFonts w:ascii="Arial" w:hAnsi="Arial" w:cs="Arial"/>
          <w:bCs/>
          <w:i/>
          <w:sz w:val="20"/>
          <w:szCs w:val="20"/>
        </w:rPr>
        <w:t>1</w:t>
      </w:r>
      <w:r w:rsidR="008812BB">
        <w:rPr>
          <w:rFonts w:ascii="Arial" w:hAnsi="Arial" w:cs="Arial"/>
          <w:bCs/>
          <w:i/>
          <w:sz w:val="20"/>
          <w:szCs w:val="20"/>
        </w:rPr>
        <w:t>.1.3</w:t>
      </w:r>
      <w:r w:rsidR="00CC4207" w:rsidRPr="00CC4207">
        <w:rPr>
          <w:rFonts w:ascii="Arial" w:hAnsi="Arial" w:cs="Arial"/>
          <w:bCs/>
          <w:i/>
          <w:sz w:val="20"/>
          <w:szCs w:val="20"/>
        </w:rPr>
        <w:t>. Posredni stroški</w:t>
      </w:r>
    </w:p>
    <w:p w14:paraId="52982C65" w14:textId="77777777" w:rsidR="00CC4207" w:rsidRDefault="00CC4207" w:rsidP="006C433C">
      <w:pPr>
        <w:spacing w:after="0" w:line="240" w:lineRule="auto"/>
        <w:jc w:val="both"/>
        <w:rPr>
          <w:rFonts w:ascii="Arial" w:hAnsi="Arial" w:cs="Arial"/>
          <w:sz w:val="20"/>
          <w:szCs w:val="20"/>
        </w:rPr>
      </w:pPr>
      <w:r w:rsidRPr="00A353AB">
        <w:rPr>
          <w:rFonts w:ascii="Arial" w:hAnsi="Arial" w:cs="Arial"/>
          <w:sz w:val="20"/>
          <w:szCs w:val="20"/>
        </w:rPr>
        <w:t>Za posredne stroške je upoštevano pavšalno financiranje</w:t>
      </w:r>
      <w:r w:rsidR="00896B30">
        <w:rPr>
          <w:rFonts w:ascii="Arial" w:hAnsi="Arial" w:cs="Arial"/>
          <w:sz w:val="20"/>
          <w:szCs w:val="20"/>
        </w:rPr>
        <w:t>,</w:t>
      </w:r>
      <w:r w:rsidRPr="00A353AB">
        <w:rPr>
          <w:rFonts w:ascii="Arial" w:hAnsi="Arial" w:cs="Arial"/>
          <w:sz w:val="20"/>
          <w:szCs w:val="20"/>
        </w:rPr>
        <w:t xml:space="preserve"> in sicer v višini pavšalne stopnje 15% upravičenih stroškov osebja</w:t>
      </w:r>
      <w:r>
        <w:rPr>
          <w:rFonts w:ascii="Arial" w:hAnsi="Arial" w:cs="Arial"/>
          <w:sz w:val="20"/>
          <w:szCs w:val="20"/>
        </w:rPr>
        <w:t xml:space="preserve"> na RRI projektu, izračunani na  </w:t>
      </w:r>
      <w:r w:rsidRPr="00556F6F">
        <w:rPr>
          <w:rFonts w:ascii="Arial" w:hAnsi="Arial" w:cs="Arial"/>
          <w:sz w:val="20"/>
          <w:szCs w:val="20"/>
        </w:rPr>
        <w:t>podlagi standardne lestvice stroška na enoto</w:t>
      </w:r>
      <w:r>
        <w:rPr>
          <w:rFonts w:ascii="Arial" w:hAnsi="Arial" w:cs="Arial"/>
          <w:sz w:val="20"/>
          <w:szCs w:val="20"/>
        </w:rPr>
        <w:t>.</w:t>
      </w:r>
    </w:p>
    <w:p w14:paraId="32EBEFD7" w14:textId="77777777" w:rsidR="00CC4207" w:rsidRDefault="00CC4207" w:rsidP="006C433C">
      <w:pPr>
        <w:spacing w:after="0" w:line="240" w:lineRule="auto"/>
        <w:jc w:val="both"/>
        <w:rPr>
          <w:rFonts w:ascii="Arial" w:hAnsi="Arial" w:cs="Arial"/>
          <w:sz w:val="20"/>
          <w:szCs w:val="20"/>
        </w:rPr>
      </w:pPr>
    </w:p>
    <w:p w14:paraId="205CDA15" w14:textId="77777777" w:rsidR="009B3C93" w:rsidRPr="00A353AB" w:rsidRDefault="009B3C93" w:rsidP="006C433C">
      <w:pPr>
        <w:spacing w:after="0" w:line="240" w:lineRule="auto"/>
        <w:jc w:val="both"/>
        <w:rPr>
          <w:rFonts w:ascii="Arial" w:hAnsi="Arial" w:cs="Arial"/>
          <w:sz w:val="20"/>
          <w:szCs w:val="20"/>
        </w:rPr>
      </w:pPr>
      <w:r w:rsidRPr="00A353AB">
        <w:rPr>
          <w:rFonts w:ascii="Arial" w:hAnsi="Arial" w:cs="Arial"/>
          <w:sz w:val="20"/>
          <w:szCs w:val="20"/>
        </w:rPr>
        <w:t>Posredni stroški so</w:t>
      </w:r>
      <w:r w:rsidR="0043623A" w:rsidRPr="00CC4207">
        <w:rPr>
          <w:rFonts w:ascii="Arial" w:hAnsi="Arial" w:cs="Arial"/>
          <w:sz w:val="20"/>
          <w:szCs w:val="20"/>
        </w:rPr>
        <w:t xml:space="preserve"> </w:t>
      </w:r>
      <w:r w:rsidRPr="00A353AB">
        <w:rPr>
          <w:rFonts w:ascii="Arial" w:hAnsi="Arial" w:cs="Arial"/>
          <w:sz w:val="20"/>
          <w:szCs w:val="20"/>
        </w:rPr>
        <w:t xml:space="preserve">režijski stroški in drugi stroški </w:t>
      </w:r>
      <w:r w:rsidR="00E57BF9">
        <w:rPr>
          <w:rFonts w:ascii="Arial" w:hAnsi="Arial" w:cs="Arial"/>
          <w:sz w:val="20"/>
          <w:szCs w:val="20"/>
        </w:rPr>
        <w:t>operacije</w:t>
      </w:r>
      <w:r w:rsidRPr="00A353AB">
        <w:rPr>
          <w:rFonts w:ascii="Arial" w:hAnsi="Arial" w:cs="Arial"/>
          <w:sz w:val="20"/>
          <w:szCs w:val="20"/>
        </w:rPr>
        <w:t xml:space="preserve">, vključno s stroški materiala, zalog in podobnih izdelkov, ki so povezani z neposrednimi aktivnostmi RRI projekta. </w:t>
      </w:r>
    </w:p>
    <w:p w14:paraId="25271C57" w14:textId="77777777" w:rsidR="009B3C93" w:rsidRPr="00A353AB" w:rsidRDefault="009B3C93" w:rsidP="006C433C">
      <w:pPr>
        <w:autoSpaceDE w:val="0"/>
        <w:autoSpaceDN w:val="0"/>
        <w:adjustRightInd w:val="0"/>
        <w:spacing w:after="0" w:line="240" w:lineRule="auto"/>
        <w:jc w:val="both"/>
        <w:rPr>
          <w:rFonts w:ascii="Arial" w:hAnsi="Arial" w:cs="Arial"/>
          <w:bCs/>
          <w:i/>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186"/>
        <w:gridCol w:w="6662"/>
      </w:tblGrid>
      <w:tr w:rsidR="009B3C93" w:rsidRPr="00A353AB" w14:paraId="180DBB9D" w14:textId="77777777" w:rsidTr="00A353AB">
        <w:trPr>
          <w:tblHeader/>
        </w:trPr>
        <w:tc>
          <w:tcPr>
            <w:tcW w:w="361" w:type="dxa"/>
            <w:shd w:val="clear" w:color="auto" w:fill="0070C0"/>
          </w:tcPr>
          <w:p w14:paraId="6876FEBC" w14:textId="77777777" w:rsidR="009B3C93" w:rsidRPr="00A353AB" w:rsidRDefault="009B3C93" w:rsidP="006C433C">
            <w:pPr>
              <w:autoSpaceDE w:val="0"/>
              <w:autoSpaceDN w:val="0"/>
              <w:adjustRightInd w:val="0"/>
              <w:spacing w:line="240" w:lineRule="auto"/>
              <w:jc w:val="both"/>
              <w:rPr>
                <w:rFonts w:ascii="Arial" w:hAnsi="Arial" w:cs="Arial"/>
                <w:b/>
                <w:sz w:val="20"/>
                <w:szCs w:val="20"/>
                <w:lang w:eastAsia="sl-SI"/>
              </w:rPr>
            </w:pPr>
          </w:p>
        </w:tc>
        <w:tc>
          <w:tcPr>
            <w:tcW w:w="2186" w:type="dxa"/>
            <w:shd w:val="clear" w:color="auto" w:fill="0070C0"/>
          </w:tcPr>
          <w:p w14:paraId="381756ED" w14:textId="77777777" w:rsidR="009B3C93" w:rsidRPr="00A353AB" w:rsidRDefault="009B3C93"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Kategorija stroška</w:t>
            </w:r>
          </w:p>
        </w:tc>
        <w:tc>
          <w:tcPr>
            <w:tcW w:w="6662" w:type="dxa"/>
            <w:shd w:val="clear" w:color="auto" w:fill="0070C0"/>
          </w:tcPr>
          <w:p w14:paraId="726E99C3" w14:textId="77777777" w:rsidR="009B3C93" w:rsidRPr="00A353AB" w:rsidRDefault="009B3C93" w:rsidP="006C433C">
            <w:pPr>
              <w:autoSpaceDE w:val="0"/>
              <w:autoSpaceDN w:val="0"/>
              <w:adjustRightInd w:val="0"/>
              <w:spacing w:line="240" w:lineRule="auto"/>
              <w:jc w:val="both"/>
              <w:rPr>
                <w:rFonts w:ascii="Arial" w:hAnsi="Arial" w:cs="Arial"/>
                <w:color w:val="FFFFFF" w:themeColor="background1"/>
                <w:sz w:val="20"/>
                <w:szCs w:val="20"/>
                <w:lang w:eastAsia="sl-SI"/>
              </w:rPr>
            </w:pPr>
            <w:r w:rsidRPr="00A353AB">
              <w:rPr>
                <w:rFonts w:ascii="Arial" w:hAnsi="Arial" w:cs="Arial"/>
                <w:color w:val="FFFFFF" w:themeColor="background1"/>
                <w:sz w:val="20"/>
                <w:szCs w:val="20"/>
                <w:lang w:eastAsia="sl-SI"/>
              </w:rPr>
              <w:t>Dokazila za uveljavljanje stroška</w:t>
            </w:r>
          </w:p>
        </w:tc>
      </w:tr>
      <w:tr w:rsidR="009B3C93" w:rsidRPr="00A353AB" w14:paraId="104A5593" w14:textId="77777777" w:rsidTr="00AB39A0">
        <w:tc>
          <w:tcPr>
            <w:tcW w:w="361" w:type="dxa"/>
            <w:shd w:val="clear" w:color="auto" w:fill="auto"/>
          </w:tcPr>
          <w:p w14:paraId="61E32D8E" w14:textId="77777777" w:rsidR="009B3C93" w:rsidRPr="00A353AB" w:rsidRDefault="009B3C93" w:rsidP="006C433C">
            <w:pPr>
              <w:autoSpaceDE w:val="0"/>
              <w:autoSpaceDN w:val="0"/>
              <w:adjustRightInd w:val="0"/>
              <w:spacing w:line="240" w:lineRule="auto"/>
              <w:jc w:val="both"/>
              <w:rPr>
                <w:rFonts w:ascii="Arial" w:hAnsi="Arial" w:cs="Arial"/>
                <w:sz w:val="20"/>
                <w:szCs w:val="20"/>
                <w:lang w:eastAsia="sl-SI"/>
              </w:rPr>
            </w:pPr>
            <w:r w:rsidRPr="00A353AB">
              <w:rPr>
                <w:rFonts w:ascii="Arial" w:hAnsi="Arial" w:cs="Arial"/>
                <w:sz w:val="20"/>
                <w:szCs w:val="20"/>
                <w:lang w:eastAsia="sl-SI"/>
              </w:rPr>
              <w:t>3</w:t>
            </w:r>
          </w:p>
        </w:tc>
        <w:tc>
          <w:tcPr>
            <w:tcW w:w="2186" w:type="dxa"/>
          </w:tcPr>
          <w:p w14:paraId="63579147" w14:textId="77777777" w:rsidR="009B3C93" w:rsidRPr="00A353AB" w:rsidRDefault="009B3C93" w:rsidP="006C433C">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lang w:eastAsia="sl-SI"/>
              </w:rPr>
              <w:t>Posredni stroški</w:t>
            </w:r>
          </w:p>
        </w:tc>
        <w:tc>
          <w:tcPr>
            <w:tcW w:w="6662" w:type="dxa"/>
            <w:shd w:val="clear" w:color="auto" w:fill="auto"/>
          </w:tcPr>
          <w:p w14:paraId="316D31D4" w14:textId="77777777" w:rsidR="000A2ABC" w:rsidRPr="008E0678" w:rsidRDefault="000A2ABC" w:rsidP="006C433C">
            <w:pPr>
              <w:spacing w:after="0" w:line="240" w:lineRule="auto"/>
              <w:jc w:val="both"/>
              <w:rPr>
                <w:rFonts w:ascii="Arial" w:hAnsi="Arial" w:cs="Arial"/>
                <w:sz w:val="20"/>
                <w:szCs w:val="20"/>
              </w:rPr>
            </w:pPr>
            <w:r w:rsidRPr="008E0678">
              <w:rPr>
                <w:rFonts w:ascii="Arial" w:hAnsi="Arial" w:cs="Arial"/>
                <w:sz w:val="20"/>
                <w:szCs w:val="20"/>
                <w:lang w:eastAsia="ar-SA"/>
              </w:rPr>
              <w:t>Podpisana in žigosana listina za obračun pavšalnega financiranja posrednih stroškov (</w:t>
            </w:r>
            <w:r w:rsidRPr="008E0678">
              <w:rPr>
                <w:rFonts w:ascii="Arial" w:eastAsia="Calibri" w:hAnsi="Arial" w:cs="Arial"/>
                <w:sz w:val="20"/>
                <w:szCs w:val="20"/>
                <w:lang w:eastAsia="sl-SI"/>
              </w:rPr>
              <w:t xml:space="preserve">delovni list </w:t>
            </w:r>
            <w:r w:rsidRPr="008E0678">
              <w:rPr>
                <w:rFonts w:ascii="Arial" w:eastAsia="Calibri" w:hAnsi="Arial" w:cs="Arial"/>
                <w:b/>
                <w:i/>
                <w:sz w:val="20"/>
                <w:szCs w:val="20"/>
                <w:lang w:eastAsia="sl-SI"/>
              </w:rPr>
              <w:t xml:space="preserve">»Stroški </w:t>
            </w:r>
            <w:proofErr w:type="spellStart"/>
            <w:r w:rsidRPr="008E0678">
              <w:rPr>
                <w:rFonts w:ascii="Arial" w:eastAsia="Calibri" w:hAnsi="Arial" w:cs="Arial"/>
                <w:b/>
                <w:i/>
                <w:sz w:val="20"/>
                <w:szCs w:val="20"/>
                <w:lang w:eastAsia="sl-SI"/>
              </w:rPr>
              <w:t>pog</w:t>
            </w:r>
            <w:proofErr w:type="spellEnd"/>
            <w:r w:rsidRPr="008E0678">
              <w:rPr>
                <w:rFonts w:ascii="Arial" w:eastAsia="Calibri" w:hAnsi="Arial" w:cs="Arial"/>
                <w:b/>
                <w:i/>
                <w:sz w:val="20"/>
                <w:szCs w:val="20"/>
                <w:lang w:eastAsia="sl-SI"/>
              </w:rPr>
              <w:t xml:space="preserve">. raz. in </w:t>
            </w:r>
            <w:proofErr w:type="spellStart"/>
            <w:r w:rsidRPr="008E0678">
              <w:rPr>
                <w:rFonts w:ascii="Arial" w:eastAsia="Calibri" w:hAnsi="Arial" w:cs="Arial"/>
                <w:b/>
                <w:i/>
                <w:sz w:val="20"/>
                <w:szCs w:val="20"/>
                <w:lang w:eastAsia="sl-SI"/>
              </w:rPr>
              <w:t>svet.stor</w:t>
            </w:r>
            <w:proofErr w:type="spellEnd"/>
            <w:r w:rsidRPr="008E0678">
              <w:rPr>
                <w:rFonts w:ascii="Arial" w:eastAsia="Calibri" w:hAnsi="Arial" w:cs="Arial"/>
                <w:b/>
                <w:i/>
                <w:sz w:val="20"/>
                <w:szCs w:val="20"/>
                <w:lang w:eastAsia="sl-SI"/>
              </w:rPr>
              <w:t>.«</w:t>
            </w:r>
            <w:r w:rsidRPr="008E0678">
              <w:rPr>
                <w:rFonts w:ascii="Arial" w:eastAsia="Calibri" w:hAnsi="Arial" w:cs="Arial"/>
                <w:sz w:val="20"/>
                <w:szCs w:val="20"/>
                <w:lang w:eastAsia="sl-SI"/>
              </w:rPr>
              <w:t xml:space="preserve"> v ob</w:t>
            </w:r>
            <w:r w:rsidR="008E0678">
              <w:rPr>
                <w:rFonts w:ascii="Arial" w:eastAsia="Calibri" w:hAnsi="Arial" w:cs="Arial"/>
                <w:sz w:val="20"/>
                <w:szCs w:val="20"/>
                <w:lang w:eastAsia="sl-SI"/>
              </w:rPr>
              <w:t>razcu Finančno poročilo (Excel).</w:t>
            </w:r>
          </w:p>
          <w:p w14:paraId="451D4E1C" w14:textId="77777777" w:rsidR="009B3C93" w:rsidRPr="000B4947" w:rsidRDefault="00925B16" w:rsidP="006C433C">
            <w:pPr>
              <w:spacing w:line="240" w:lineRule="auto"/>
              <w:jc w:val="both"/>
              <w:rPr>
                <w:rFonts w:ascii="Arial" w:hAnsi="Arial" w:cs="Arial"/>
                <w:sz w:val="20"/>
                <w:szCs w:val="20"/>
                <w:lang w:eastAsia="ar-SA"/>
              </w:rPr>
            </w:pPr>
            <w:r w:rsidRPr="000B4947">
              <w:rPr>
                <w:rFonts w:ascii="Arial" w:hAnsi="Arial" w:cs="Arial"/>
                <w:sz w:val="20"/>
                <w:szCs w:val="20"/>
                <w:lang w:eastAsia="ar-SA"/>
              </w:rPr>
              <w:t xml:space="preserve">Dokazilo o nastanku posrednih stroškov na </w:t>
            </w:r>
            <w:r w:rsidR="000B4947">
              <w:rPr>
                <w:rFonts w:ascii="Arial" w:hAnsi="Arial" w:cs="Arial"/>
                <w:sz w:val="20"/>
                <w:szCs w:val="20"/>
                <w:lang w:eastAsia="ar-SA"/>
              </w:rPr>
              <w:t>RRI</w:t>
            </w:r>
            <w:r w:rsidRPr="000B4947">
              <w:rPr>
                <w:rFonts w:ascii="Arial" w:hAnsi="Arial" w:cs="Arial"/>
                <w:sz w:val="20"/>
                <w:szCs w:val="20"/>
                <w:lang w:eastAsia="ar-SA"/>
              </w:rPr>
              <w:t xml:space="preserve"> projektu je izstavljena in podpisana listina za obračun pavšalnega financiranja posrednih stroškov</w:t>
            </w:r>
            <w:r w:rsidR="000B4947">
              <w:rPr>
                <w:rFonts w:ascii="Arial" w:hAnsi="Arial" w:cs="Arial"/>
                <w:sz w:val="20"/>
                <w:szCs w:val="20"/>
                <w:lang w:eastAsia="ar-SA"/>
              </w:rPr>
              <w:t xml:space="preserve"> (</w:t>
            </w:r>
            <w:r w:rsidR="000B4947" w:rsidRPr="000B4947">
              <w:rPr>
                <w:rFonts w:ascii="Arial" w:eastAsia="Calibri" w:hAnsi="Arial" w:cs="Arial"/>
                <w:sz w:val="20"/>
                <w:szCs w:val="20"/>
                <w:lang w:eastAsia="sl-SI"/>
              </w:rPr>
              <w:t xml:space="preserve">delovni list </w:t>
            </w:r>
            <w:r w:rsidR="000B4947" w:rsidRPr="0020742F">
              <w:rPr>
                <w:rFonts w:ascii="Arial" w:eastAsia="Calibri" w:hAnsi="Arial" w:cs="Arial"/>
                <w:b/>
                <w:i/>
                <w:sz w:val="20"/>
                <w:szCs w:val="20"/>
                <w:lang w:eastAsia="sl-SI"/>
              </w:rPr>
              <w:t>»</w:t>
            </w:r>
            <w:r w:rsidR="0020742F" w:rsidRPr="0020742F">
              <w:rPr>
                <w:rFonts w:ascii="Arial" w:eastAsia="Calibri" w:hAnsi="Arial" w:cs="Arial"/>
                <w:b/>
                <w:i/>
                <w:sz w:val="20"/>
                <w:szCs w:val="20"/>
                <w:lang w:eastAsia="sl-SI"/>
              </w:rPr>
              <w:t>Posredni stroški</w:t>
            </w:r>
            <w:r w:rsidR="000B4947" w:rsidRPr="0020742F">
              <w:rPr>
                <w:rFonts w:ascii="Arial" w:eastAsia="Calibri" w:hAnsi="Arial" w:cs="Arial"/>
                <w:b/>
                <w:i/>
                <w:sz w:val="20"/>
                <w:szCs w:val="20"/>
                <w:lang w:eastAsia="sl-SI"/>
              </w:rPr>
              <w:t>«</w:t>
            </w:r>
            <w:r w:rsidR="000B4947" w:rsidRPr="000B4947">
              <w:rPr>
                <w:rFonts w:ascii="Arial" w:eastAsia="Calibri" w:hAnsi="Arial" w:cs="Arial"/>
                <w:sz w:val="20"/>
                <w:szCs w:val="20"/>
                <w:lang w:eastAsia="sl-SI"/>
              </w:rPr>
              <w:t xml:space="preserve"> v obrazcu</w:t>
            </w:r>
            <w:r w:rsidR="000B4947">
              <w:rPr>
                <w:rFonts w:ascii="Arial" w:eastAsia="Calibri" w:hAnsi="Arial" w:cs="Arial"/>
                <w:sz w:val="20"/>
                <w:szCs w:val="20"/>
                <w:lang w:eastAsia="sl-SI"/>
              </w:rPr>
              <w:t xml:space="preserve"> Finančno poročilo (Exce</w:t>
            </w:r>
            <w:r w:rsidR="000B4947" w:rsidRPr="000B4947">
              <w:rPr>
                <w:rFonts w:ascii="Arial" w:eastAsia="Calibri" w:hAnsi="Arial" w:cs="Arial"/>
                <w:sz w:val="20"/>
                <w:szCs w:val="20"/>
                <w:lang w:eastAsia="sl-SI"/>
              </w:rPr>
              <w:t>l),</w:t>
            </w:r>
            <w:r w:rsidRPr="000B4947">
              <w:rPr>
                <w:rFonts w:ascii="Arial" w:hAnsi="Arial" w:cs="Arial"/>
                <w:sz w:val="20"/>
                <w:szCs w:val="20"/>
                <w:lang w:eastAsia="ar-SA"/>
              </w:rPr>
              <w:t xml:space="preserve"> ki se izrazi v deležu na upravičene stroške osebja v obliki standardne lestvice stroška na enoto, ki so nastali pri izvajanju raziskovalno-razvojnih aktivnosti </w:t>
            </w:r>
            <w:r w:rsidR="005459D9">
              <w:rPr>
                <w:rFonts w:ascii="Arial" w:hAnsi="Arial" w:cs="Arial"/>
                <w:sz w:val="20"/>
                <w:szCs w:val="20"/>
                <w:lang w:eastAsia="ar-SA"/>
              </w:rPr>
              <w:t>RRI</w:t>
            </w:r>
            <w:r w:rsidRPr="000B4947">
              <w:rPr>
                <w:rFonts w:ascii="Arial" w:hAnsi="Arial" w:cs="Arial"/>
                <w:sz w:val="20"/>
                <w:szCs w:val="20"/>
                <w:lang w:eastAsia="ar-SA"/>
              </w:rPr>
              <w:t xml:space="preserve"> projekta, upoštevajoč določila predhodnih odstavkov.   </w:t>
            </w:r>
          </w:p>
        </w:tc>
      </w:tr>
    </w:tbl>
    <w:p w14:paraId="0EC1B43C" w14:textId="77777777" w:rsidR="009B3C93" w:rsidRPr="00A353AB" w:rsidRDefault="009B3C93" w:rsidP="006C433C">
      <w:pPr>
        <w:spacing w:line="240" w:lineRule="auto"/>
        <w:jc w:val="both"/>
        <w:rPr>
          <w:rFonts w:ascii="Arial" w:hAnsi="Arial" w:cs="Arial"/>
          <w:sz w:val="20"/>
          <w:szCs w:val="20"/>
        </w:rPr>
      </w:pPr>
    </w:p>
    <w:p w14:paraId="382C0E61" w14:textId="77777777" w:rsidR="00556F6F" w:rsidRDefault="007F101C" w:rsidP="006C433C">
      <w:pPr>
        <w:pStyle w:val="Naslov2"/>
        <w:spacing w:line="240" w:lineRule="auto"/>
        <w:rPr>
          <w:rFonts w:ascii="Arial" w:hAnsi="Arial" w:cs="Arial"/>
          <w:sz w:val="20"/>
          <w:szCs w:val="20"/>
        </w:rPr>
      </w:pPr>
      <w:r>
        <w:rPr>
          <w:rFonts w:ascii="Arial" w:hAnsi="Arial" w:cs="Arial"/>
          <w:b w:val="0"/>
          <w:bCs w:val="0"/>
          <w:sz w:val="20"/>
          <w:szCs w:val="20"/>
        </w:rPr>
        <w:t>9</w:t>
      </w:r>
      <w:r w:rsidR="000B4947">
        <w:rPr>
          <w:rFonts w:ascii="Arial" w:hAnsi="Arial" w:cs="Arial"/>
          <w:b w:val="0"/>
          <w:bCs w:val="0"/>
          <w:sz w:val="20"/>
          <w:szCs w:val="20"/>
        </w:rPr>
        <w:t>.</w:t>
      </w:r>
      <w:r w:rsidR="006F5386">
        <w:rPr>
          <w:rFonts w:ascii="Arial" w:hAnsi="Arial" w:cs="Arial"/>
          <w:b w:val="0"/>
          <w:bCs w:val="0"/>
          <w:sz w:val="20"/>
          <w:szCs w:val="20"/>
        </w:rPr>
        <w:t>1.</w:t>
      </w:r>
      <w:r w:rsidR="000B4947">
        <w:rPr>
          <w:rFonts w:ascii="Arial" w:hAnsi="Arial" w:cs="Arial"/>
          <w:b w:val="0"/>
          <w:bCs w:val="0"/>
          <w:sz w:val="20"/>
          <w:szCs w:val="20"/>
        </w:rPr>
        <w:t>2</w:t>
      </w:r>
      <w:r w:rsidR="00CC4207" w:rsidRPr="00CC4207">
        <w:rPr>
          <w:rFonts w:ascii="Arial" w:hAnsi="Arial" w:cs="Arial"/>
          <w:b w:val="0"/>
          <w:bCs w:val="0"/>
          <w:sz w:val="20"/>
          <w:szCs w:val="20"/>
        </w:rPr>
        <w:t xml:space="preserve"> </w:t>
      </w:r>
      <w:r w:rsidR="00556F6F" w:rsidRPr="00CC4207">
        <w:rPr>
          <w:rFonts w:ascii="Arial" w:hAnsi="Arial" w:cs="Arial"/>
          <w:b w:val="0"/>
          <w:bCs w:val="0"/>
          <w:sz w:val="20"/>
          <w:szCs w:val="20"/>
        </w:rPr>
        <w:t>Dokazovanje upravičenih stroškov</w:t>
      </w:r>
    </w:p>
    <w:p w14:paraId="0D307C01" w14:textId="77777777" w:rsidR="00CC4207" w:rsidRPr="00CC4207" w:rsidRDefault="00CC4207" w:rsidP="006C433C">
      <w:pPr>
        <w:autoSpaceDE w:val="0"/>
        <w:autoSpaceDN w:val="0"/>
        <w:adjustRightInd w:val="0"/>
        <w:spacing w:after="0" w:line="240" w:lineRule="auto"/>
        <w:jc w:val="both"/>
        <w:rPr>
          <w:rFonts w:ascii="Arial" w:hAnsi="Arial" w:cs="Arial"/>
          <w:b/>
          <w:bCs/>
          <w:sz w:val="20"/>
          <w:szCs w:val="20"/>
        </w:rPr>
      </w:pPr>
    </w:p>
    <w:p w14:paraId="1811E0E6" w14:textId="77777777" w:rsidR="002843BD" w:rsidRPr="00A353AB" w:rsidRDefault="002843BD" w:rsidP="006C433C">
      <w:pPr>
        <w:spacing w:line="240" w:lineRule="auto"/>
        <w:jc w:val="both"/>
        <w:rPr>
          <w:rFonts w:ascii="Arial" w:hAnsi="Arial" w:cs="Arial"/>
          <w:sz w:val="20"/>
          <w:szCs w:val="20"/>
        </w:rPr>
      </w:pPr>
      <w:r w:rsidRPr="00A353AB">
        <w:rPr>
          <w:rFonts w:ascii="Arial" w:hAnsi="Arial" w:cs="Arial"/>
          <w:sz w:val="20"/>
          <w:szCs w:val="20"/>
        </w:rPr>
        <w:t>Dokazovanje upravičenosti stroškov je na strani upravičenca. Poleg dokazil za posamezne vrste stroškov, ki so opredeljena v Navodilih OU o upravičenih stroških, se lahko v primerih nejasnosti/dvoma/negotovosti/suma od upravičenca zahteva tudi dodatna dokazila. Potrditev RRI projekta in vloge na ja</w:t>
      </w:r>
      <w:r w:rsidR="009B3C93" w:rsidRPr="00A353AB">
        <w:rPr>
          <w:rFonts w:ascii="Arial" w:hAnsi="Arial" w:cs="Arial"/>
          <w:sz w:val="20"/>
          <w:szCs w:val="20"/>
        </w:rPr>
        <w:t>vni razpis s sklepom agencije</w:t>
      </w:r>
      <w:r w:rsidRPr="00A353AB">
        <w:rPr>
          <w:rFonts w:ascii="Arial" w:hAnsi="Arial" w:cs="Arial"/>
          <w:sz w:val="20"/>
          <w:szCs w:val="20"/>
        </w:rPr>
        <w:t xml:space="preserve"> ne pomeni tudi predhodne odobritve sofinanciranja posameznih upravičenih stroškov</w:t>
      </w:r>
      <w:r w:rsidR="0043623A">
        <w:rPr>
          <w:rFonts w:ascii="Arial" w:hAnsi="Arial" w:cs="Arial"/>
          <w:sz w:val="20"/>
          <w:szCs w:val="20"/>
        </w:rPr>
        <w:t>,</w:t>
      </w:r>
      <w:r w:rsidRPr="00A353AB">
        <w:rPr>
          <w:rFonts w:ascii="Arial" w:hAnsi="Arial" w:cs="Arial"/>
          <w:sz w:val="20"/>
          <w:szCs w:val="20"/>
        </w:rPr>
        <w:t xml:space="preserve"> opredeljenih v vlogi. Upravičenost sofinanciranja bo </w:t>
      </w:r>
      <w:r w:rsidR="009B3C93" w:rsidRPr="00A353AB">
        <w:rPr>
          <w:rFonts w:ascii="Arial" w:hAnsi="Arial" w:cs="Arial"/>
          <w:sz w:val="20"/>
          <w:szCs w:val="20"/>
        </w:rPr>
        <w:t>agencija preverjala</w:t>
      </w:r>
      <w:r w:rsidRPr="00A353AB">
        <w:rPr>
          <w:rFonts w:ascii="Arial" w:hAnsi="Arial" w:cs="Arial"/>
          <w:sz w:val="20"/>
          <w:szCs w:val="20"/>
        </w:rPr>
        <w:t xml:space="preserve"> okviru vsakokratne presoje zahtevkov za izplačilo, na način in z dinamiko, kot opredeljeno v pogodbi o sofinanciranju, in sicer predvsem ob upoštevanju Navodil organa upravljanja o upravičenih stroških ter Uredbe Komisije (EU) št. 651/2014.</w:t>
      </w:r>
    </w:p>
    <w:p w14:paraId="00ED8351" w14:textId="55F33469" w:rsidR="009B3C93" w:rsidRPr="00A353AB" w:rsidRDefault="009B3C93" w:rsidP="006C433C">
      <w:pPr>
        <w:spacing w:line="240" w:lineRule="auto"/>
        <w:jc w:val="both"/>
        <w:rPr>
          <w:rFonts w:ascii="Arial" w:hAnsi="Arial" w:cs="Arial"/>
          <w:sz w:val="20"/>
          <w:szCs w:val="20"/>
        </w:rPr>
      </w:pPr>
      <w:r w:rsidRPr="00A353AB">
        <w:rPr>
          <w:rFonts w:ascii="Arial" w:hAnsi="Arial" w:cs="Arial"/>
          <w:sz w:val="20"/>
          <w:szCs w:val="20"/>
        </w:rPr>
        <w:t xml:space="preserve">Podjetje upravičene stroške uveljavlja tako, da agenciji do rokov navedenih </w:t>
      </w:r>
      <w:r w:rsidRPr="00E009CF">
        <w:rPr>
          <w:rFonts w:ascii="Arial" w:hAnsi="Arial" w:cs="Arial"/>
          <w:sz w:val="20"/>
          <w:szCs w:val="20"/>
        </w:rPr>
        <w:t>v pogodbi o sofinanciranju, posreduje Zahtevek za i</w:t>
      </w:r>
      <w:r w:rsidR="009B6E9B" w:rsidRPr="00E009CF">
        <w:rPr>
          <w:rFonts w:ascii="Arial" w:hAnsi="Arial" w:cs="Arial"/>
          <w:sz w:val="20"/>
          <w:szCs w:val="20"/>
        </w:rPr>
        <w:t>zplačilo, ki je sestavni del te</w:t>
      </w:r>
      <w:r w:rsidRPr="00E009CF">
        <w:rPr>
          <w:rFonts w:ascii="Arial" w:hAnsi="Arial" w:cs="Arial"/>
          <w:sz w:val="20"/>
          <w:szCs w:val="20"/>
        </w:rPr>
        <w:t xml:space="preserve"> razpisne dokumentacije </w:t>
      </w:r>
      <w:r w:rsidR="00E66029" w:rsidRPr="00E009CF">
        <w:rPr>
          <w:rFonts w:ascii="Arial" w:hAnsi="Arial" w:cs="Arial"/>
          <w:sz w:val="20"/>
          <w:szCs w:val="20"/>
        </w:rPr>
        <w:t>(</w:t>
      </w:r>
      <w:r w:rsidR="003B2013" w:rsidRPr="00E009CF">
        <w:rPr>
          <w:rFonts w:ascii="Arial" w:hAnsi="Arial" w:cs="Arial"/>
          <w:sz w:val="20"/>
          <w:szCs w:val="20"/>
        </w:rPr>
        <w:t xml:space="preserve">Priloga št. </w:t>
      </w:r>
      <w:r w:rsidR="00896B30" w:rsidRPr="00E009CF">
        <w:rPr>
          <w:rFonts w:ascii="Arial" w:hAnsi="Arial" w:cs="Arial"/>
          <w:sz w:val="20"/>
          <w:szCs w:val="20"/>
        </w:rPr>
        <w:t>2</w:t>
      </w:r>
      <w:r w:rsidR="003B2013" w:rsidRPr="00E009CF">
        <w:rPr>
          <w:rFonts w:ascii="Arial" w:hAnsi="Arial" w:cs="Arial"/>
          <w:sz w:val="20"/>
          <w:szCs w:val="20"/>
        </w:rPr>
        <w:t xml:space="preserve"> k pogodbi</w:t>
      </w:r>
      <w:r w:rsidRPr="00E009CF">
        <w:rPr>
          <w:rFonts w:ascii="Arial" w:hAnsi="Arial" w:cs="Arial"/>
          <w:sz w:val="20"/>
          <w:szCs w:val="20"/>
        </w:rPr>
        <w:t>),</w:t>
      </w:r>
      <w:r w:rsidR="002F2254" w:rsidRPr="00E009CF">
        <w:rPr>
          <w:rFonts w:ascii="Arial" w:hAnsi="Arial" w:cs="Arial"/>
          <w:sz w:val="20"/>
          <w:szCs w:val="20"/>
        </w:rPr>
        <w:t xml:space="preserve"> skupaj z zahtevanimi prilogami, </w:t>
      </w:r>
      <w:proofErr w:type="spellStart"/>
      <w:r w:rsidR="002F2254" w:rsidRPr="00E009CF">
        <w:rPr>
          <w:rFonts w:ascii="Arial" w:hAnsi="Arial" w:cs="Arial"/>
          <w:sz w:val="20"/>
          <w:szCs w:val="20"/>
        </w:rPr>
        <w:t>t.j</w:t>
      </w:r>
      <w:proofErr w:type="spellEnd"/>
      <w:r w:rsidR="002F2254" w:rsidRPr="00E009CF">
        <w:rPr>
          <w:rFonts w:ascii="Arial" w:hAnsi="Arial" w:cs="Arial"/>
          <w:sz w:val="20"/>
          <w:szCs w:val="20"/>
        </w:rPr>
        <w:t>. dokazili za uveljavljanje posameznih vrst stroškov ter</w:t>
      </w:r>
      <w:r w:rsidR="006F5386" w:rsidRPr="00E009CF">
        <w:rPr>
          <w:rFonts w:ascii="Arial" w:hAnsi="Arial" w:cs="Arial"/>
          <w:sz w:val="20"/>
          <w:szCs w:val="20"/>
        </w:rPr>
        <w:t xml:space="preserve"> v celoti</w:t>
      </w:r>
      <w:r w:rsidR="002F2254" w:rsidRPr="00E009CF">
        <w:rPr>
          <w:rFonts w:ascii="Arial" w:hAnsi="Arial" w:cs="Arial"/>
          <w:sz w:val="20"/>
          <w:szCs w:val="20"/>
        </w:rPr>
        <w:t xml:space="preserve"> izpolnjenim </w:t>
      </w:r>
      <w:r w:rsidR="000C4649" w:rsidRPr="00E009CF">
        <w:rPr>
          <w:rFonts w:ascii="Arial" w:hAnsi="Arial" w:cs="Arial"/>
          <w:sz w:val="20"/>
          <w:szCs w:val="20"/>
        </w:rPr>
        <w:t xml:space="preserve">Finančnim poročilom (Priloga št. </w:t>
      </w:r>
      <w:r w:rsidR="00896B30" w:rsidRPr="00E009CF">
        <w:rPr>
          <w:rFonts w:ascii="Arial" w:hAnsi="Arial" w:cs="Arial"/>
          <w:sz w:val="20"/>
          <w:szCs w:val="20"/>
        </w:rPr>
        <w:t>5</w:t>
      </w:r>
      <w:r w:rsidR="000C4649" w:rsidRPr="00E009CF">
        <w:rPr>
          <w:rFonts w:ascii="Arial" w:hAnsi="Arial" w:cs="Arial"/>
          <w:sz w:val="20"/>
          <w:szCs w:val="20"/>
        </w:rPr>
        <w:t xml:space="preserve"> k pogodbi), </w:t>
      </w:r>
      <w:r w:rsidR="008812BB" w:rsidRPr="00E009CF">
        <w:rPr>
          <w:rFonts w:ascii="Arial" w:hAnsi="Arial" w:cs="Arial"/>
          <w:sz w:val="20"/>
          <w:szCs w:val="20"/>
        </w:rPr>
        <w:t xml:space="preserve">Obdobnim vsebinskim poročilom </w:t>
      </w:r>
      <w:r w:rsidR="003B2013" w:rsidRPr="00E009CF">
        <w:rPr>
          <w:rFonts w:ascii="Arial" w:hAnsi="Arial" w:cs="Arial"/>
          <w:sz w:val="20"/>
          <w:szCs w:val="20"/>
        </w:rPr>
        <w:t xml:space="preserve">(Priloga št. </w:t>
      </w:r>
      <w:r w:rsidR="00896B30" w:rsidRPr="00E009CF">
        <w:rPr>
          <w:rFonts w:ascii="Arial" w:hAnsi="Arial" w:cs="Arial"/>
          <w:sz w:val="20"/>
          <w:szCs w:val="20"/>
        </w:rPr>
        <w:t>3</w:t>
      </w:r>
      <w:r w:rsidR="008812BB" w:rsidRPr="00E009CF">
        <w:rPr>
          <w:rFonts w:ascii="Arial" w:hAnsi="Arial" w:cs="Arial"/>
          <w:sz w:val="20"/>
          <w:szCs w:val="20"/>
        </w:rPr>
        <w:t xml:space="preserve"> k pogodbi) oz. Končnim vse</w:t>
      </w:r>
      <w:r w:rsidR="009B2160" w:rsidRPr="00E009CF">
        <w:rPr>
          <w:rFonts w:ascii="Arial" w:hAnsi="Arial" w:cs="Arial"/>
          <w:sz w:val="20"/>
          <w:szCs w:val="20"/>
        </w:rPr>
        <w:t xml:space="preserve">binskim poročilom (Priloga št. </w:t>
      </w:r>
      <w:r w:rsidR="00896B30" w:rsidRPr="00E009CF">
        <w:rPr>
          <w:rFonts w:ascii="Arial" w:hAnsi="Arial" w:cs="Arial"/>
          <w:sz w:val="20"/>
          <w:szCs w:val="20"/>
        </w:rPr>
        <w:t>4</w:t>
      </w:r>
      <w:r w:rsidR="006F5386" w:rsidRPr="00E009CF">
        <w:rPr>
          <w:rFonts w:ascii="Arial" w:hAnsi="Arial" w:cs="Arial"/>
          <w:sz w:val="20"/>
          <w:szCs w:val="20"/>
        </w:rPr>
        <w:t xml:space="preserve"> k pogodbi).</w:t>
      </w:r>
    </w:p>
    <w:p w14:paraId="32D370E6" w14:textId="77777777" w:rsidR="002843BD" w:rsidRPr="00A353AB" w:rsidRDefault="002843BD" w:rsidP="006C433C">
      <w:pPr>
        <w:spacing w:line="240" w:lineRule="auto"/>
        <w:jc w:val="both"/>
        <w:rPr>
          <w:rFonts w:ascii="Arial" w:hAnsi="Arial" w:cs="Arial"/>
          <w:sz w:val="20"/>
          <w:szCs w:val="20"/>
        </w:rPr>
      </w:pPr>
      <w:r w:rsidRPr="00A353AB">
        <w:rPr>
          <w:rFonts w:ascii="Arial" w:hAnsi="Arial" w:cs="Arial"/>
          <w:sz w:val="20"/>
          <w:szCs w:val="20"/>
        </w:rPr>
        <w:t xml:space="preserve">Pri vseh navedenih stroških je pomembno, da so upravičeni samo, če so nastali pri delu na raziskovalno razvojnih aktivnostih (npr. pri stroških plač se </w:t>
      </w:r>
      <w:r w:rsidR="0043623A" w:rsidRPr="00A353AB">
        <w:rPr>
          <w:rFonts w:ascii="Arial" w:hAnsi="Arial" w:cs="Arial"/>
          <w:sz w:val="20"/>
          <w:szCs w:val="20"/>
        </w:rPr>
        <w:t>lahko</w:t>
      </w:r>
      <w:r w:rsidR="0043623A">
        <w:rPr>
          <w:rFonts w:ascii="Arial" w:hAnsi="Arial" w:cs="Arial"/>
          <w:sz w:val="20"/>
          <w:szCs w:val="20"/>
        </w:rPr>
        <w:t xml:space="preserve"> kot upravičen strošek </w:t>
      </w:r>
      <w:r w:rsidRPr="00A353AB">
        <w:rPr>
          <w:rFonts w:ascii="Arial" w:hAnsi="Arial" w:cs="Arial"/>
          <w:sz w:val="20"/>
          <w:szCs w:val="20"/>
        </w:rPr>
        <w:t>prijavijo samo ure, ko je zaposleni izvajal aktivnosti, namenjene RRI projektu).</w:t>
      </w:r>
    </w:p>
    <w:p w14:paraId="749F036A" w14:textId="77777777" w:rsidR="002843BD" w:rsidRPr="00A353AB" w:rsidRDefault="002F2254" w:rsidP="006C433C">
      <w:pPr>
        <w:spacing w:line="240" w:lineRule="auto"/>
        <w:jc w:val="both"/>
        <w:rPr>
          <w:rFonts w:ascii="Arial" w:hAnsi="Arial" w:cs="Arial"/>
          <w:sz w:val="20"/>
          <w:szCs w:val="20"/>
        </w:rPr>
      </w:pPr>
      <w:r w:rsidRPr="00A353AB">
        <w:rPr>
          <w:rFonts w:ascii="Arial" w:hAnsi="Arial" w:cs="Arial"/>
          <w:sz w:val="20"/>
          <w:szCs w:val="20"/>
        </w:rPr>
        <w:t>Za vsak strošek, pri katerem agencija</w:t>
      </w:r>
      <w:r w:rsidR="002843BD" w:rsidRPr="00A353AB">
        <w:rPr>
          <w:rFonts w:ascii="Arial" w:hAnsi="Arial" w:cs="Arial"/>
          <w:sz w:val="20"/>
          <w:szCs w:val="20"/>
        </w:rPr>
        <w:t xml:space="preserve"> ob pregledu zahtevka za izplačilo ne najde neposredne povezave med nastankom stroška in izvedbo RRI projekta, ne glede na to, ali ta dejansko obstaja, lahko </w:t>
      </w:r>
      <w:r w:rsidRPr="00A353AB">
        <w:rPr>
          <w:rFonts w:ascii="Arial" w:hAnsi="Arial" w:cs="Arial"/>
          <w:sz w:val="20"/>
          <w:szCs w:val="20"/>
        </w:rPr>
        <w:t>agencija</w:t>
      </w:r>
      <w:r w:rsidR="002843BD" w:rsidRPr="00A353AB">
        <w:rPr>
          <w:rFonts w:ascii="Arial" w:hAnsi="Arial" w:cs="Arial"/>
          <w:sz w:val="20"/>
          <w:szCs w:val="20"/>
        </w:rPr>
        <w:t xml:space="preserve"> od upravičenca zahteva dodatna pojasnila ali izjavo, ki dokazujejo nastanek stroška za izvedbo projekta</w:t>
      </w:r>
      <w:r w:rsidRPr="00A353AB">
        <w:rPr>
          <w:rFonts w:ascii="Arial" w:hAnsi="Arial" w:cs="Arial"/>
          <w:sz w:val="20"/>
          <w:szCs w:val="20"/>
        </w:rPr>
        <w:t xml:space="preserve"> ter povezavo stroška s projektom. V primeru, da agencija presodi</w:t>
      </w:r>
      <w:r w:rsidR="002843BD" w:rsidRPr="00A353AB">
        <w:rPr>
          <w:rFonts w:ascii="Arial" w:hAnsi="Arial" w:cs="Arial"/>
          <w:sz w:val="20"/>
          <w:szCs w:val="20"/>
        </w:rPr>
        <w:t xml:space="preserve">, da dodatna dokazila ne </w:t>
      </w:r>
      <w:r w:rsidRPr="00A353AB">
        <w:rPr>
          <w:rFonts w:ascii="Arial" w:hAnsi="Arial" w:cs="Arial"/>
          <w:sz w:val="20"/>
          <w:szCs w:val="20"/>
        </w:rPr>
        <w:t>izkazujejo zadostne</w:t>
      </w:r>
      <w:r w:rsidR="002843BD" w:rsidRPr="00A353AB">
        <w:rPr>
          <w:rFonts w:ascii="Arial" w:hAnsi="Arial" w:cs="Arial"/>
          <w:sz w:val="20"/>
          <w:szCs w:val="20"/>
        </w:rPr>
        <w:t xml:space="preserve"> povezave med nastankom </w:t>
      </w:r>
      <w:r w:rsidRPr="00A353AB">
        <w:rPr>
          <w:rFonts w:ascii="Arial" w:hAnsi="Arial" w:cs="Arial"/>
          <w:sz w:val="20"/>
          <w:szCs w:val="20"/>
        </w:rPr>
        <w:t>stroškom in izvedbo projekta,</w:t>
      </w:r>
      <w:r w:rsidR="002843BD" w:rsidRPr="00A353AB">
        <w:rPr>
          <w:rFonts w:ascii="Arial" w:hAnsi="Arial" w:cs="Arial"/>
          <w:sz w:val="20"/>
          <w:szCs w:val="20"/>
        </w:rPr>
        <w:t xml:space="preserve"> lahko</w:t>
      </w:r>
      <w:r w:rsidRPr="00A353AB">
        <w:rPr>
          <w:rFonts w:ascii="Arial" w:hAnsi="Arial" w:cs="Arial"/>
          <w:sz w:val="20"/>
          <w:szCs w:val="20"/>
        </w:rPr>
        <w:t xml:space="preserve"> vrednost</w:t>
      </w:r>
      <w:r w:rsidR="002843BD" w:rsidRPr="00A353AB">
        <w:rPr>
          <w:rFonts w:ascii="Arial" w:hAnsi="Arial" w:cs="Arial"/>
          <w:sz w:val="20"/>
          <w:szCs w:val="20"/>
        </w:rPr>
        <w:t xml:space="preserve"> izpla</w:t>
      </w:r>
      <w:r w:rsidRPr="00A353AB">
        <w:rPr>
          <w:rFonts w:ascii="Arial" w:hAnsi="Arial" w:cs="Arial"/>
          <w:sz w:val="20"/>
          <w:szCs w:val="20"/>
        </w:rPr>
        <w:t>čilo zniža</w:t>
      </w:r>
      <w:r w:rsidR="002843BD" w:rsidRPr="00A353AB">
        <w:rPr>
          <w:rFonts w:ascii="Arial" w:hAnsi="Arial" w:cs="Arial"/>
          <w:sz w:val="20"/>
          <w:szCs w:val="20"/>
        </w:rPr>
        <w:t xml:space="preserve"> za vrednost tega stroška (glede na vrednost zahtevka za izplačilo). O tem mora upravičenca agencija predhodno obvestiti. </w:t>
      </w:r>
    </w:p>
    <w:p w14:paraId="1352F960" w14:textId="77777777" w:rsidR="002843BD" w:rsidRDefault="002843BD" w:rsidP="006C433C">
      <w:pPr>
        <w:spacing w:after="0" w:line="240" w:lineRule="auto"/>
        <w:jc w:val="both"/>
        <w:rPr>
          <w:rFonts w:ascii="Arial" w:hAnsi="Arial" w:cs="Arial"/>
          <w:sz w:val="20"/>
          <w:szCs w:val="20"/>
        </w:rPr>
      </w:pPr>
      <w:r w:rsidRPr="00A353AB">
        <w:rPr>
          <w:rFonts w:ascii="Arial" w:hAnsi="Arial" w:cs="Arial"/>
          <w:sz w:val="20"/>
          <w:szCs w:val="20"/>
        </w:rPr>
        <w:t>Podjetje je dolžno hraniti vsa dokazila in dokumentacijo zahtevkov za izplačilo in jo je dolžno predložiti na poziv agencije. V primeru, da agencija ob pregledu dokumentacije, po izplačilu, ugotovi, da so bili zahtevki za izplačilo nepravilni, oziroma v njih navedeni stroški nimajo podlage v dejanskih računovodskih listinah oz. v zahtevkih za izplačilo navedenih dokazilih, lahko zahteva vračilo neupravičeno izplačanih sredstev v celoti ali delno, glede na obliko in obseg ugotovljenih nepravilnosti.</w:t>
      </w:r>
    </w:p>
    <w:p w14:paraId="71359D7B" w14:textId="77777777" w:rsidR="00390BCE" w:rsidRDefault="00390BCE" w:rsidP="006C433C">
      <w:pPr>
        <w:spacing w:after="0" w:line="240" w:lineRule="auto"/>
        <w:jc w:val="both"/>
        <w:rPr>
          <w:rFonts w:ascii="Arial" w:hAnsi="Arial" w:cs="Arial"/>
          <w:sz w:val="20"/>
          <w:szCs w:val="20"/>
        </w:rPr>
      </w:pPr>
    </w:p>
    <w:p w14:paraId="30E76E12" w14:textId="77777777" w:rsidR="00B11129" w:rsidRDefault="00B11129" w:rsidP="006C433C">
      <w:pPr>
        <w:autoSpaceDE w:val="0"/>
        <w:autoSpaceDN w:val="0"/>
        <w:adjustRightInd w:val="0"/>
        <w:spacing w:after="0" w:line="240" w:lineRule="auto"/>
        <w:jc w:val="both"/>
        <w:rPr>
          <w:rFonts w:ascii="Arial" w:hAnsi="Arial" w:cs="Arial"/>
          <w:color w:val="000000"/>
          <w:sz w:val="20"/>
          <w:szCs w:val="20"/>
          <w:lang w:eastAsia="sl-SI"/>
        </w:rPr>
      </w:pPr>
    </w:p>
    <w:p w14:paraId="39768214" w14:textId="77777777" w:rsidR="00115519" w:rsidRPr="00567A20" w:rsidRDefault="007F101C" w:rsidP="006C433C">
      <w:pPr>
        <w:pStyle w:val="Naslov1"/>
        <w:numPr>
          <w:ilvl w:val="0"/>
          <w:numId w:val="0"/>
        </w:numPr>
        <w:spacing w:before="0" w:after="0" w:line="240" w:lineRule="auto"/>
        <w:rPr>
          <w:rFonts w:ascii="Arial" w:hAnsi="Arial" w:cs="Arial"/>
          <w:sz w:val="24"/>
          <w:szCs w:val="24"/>
        </w:rPr>
      </w:pPr>
      <w:r>
        <w:rPr>
          <w:rFonts w:ascii="Arial" w:hAnsi="Arial" w:cs="Arial"/>
          <w:sz w:val="24"/>
          <w:szCs w:val="24"/>
        </w:rPr>
        <w:t>10</w:t>
      </w:r>
      <w:r w:rsidR="00481E92">
        <w:rPr>
          <w:rFonts w:ascii="Arial" w:hAnsi="Arial" w:cs="Arial"/>
          <w:sz w:val="24"/>
          <w:szCs w:val="24"/>
        </w:rPr>
        <w:t>.</w:t>
      </w:r>
      <w:r w:rsidR="00115519" w:rsidRPr="00567A20">
        <w:rPr>
          <w:rFonts w:ascii="Arial" w:hAnsi="Arial" w:cs="Arial"/>
          <w:sz w:val="24"/>
          <w:szCs w:val="24"/>
        </w:rPr>
        <w:t xml:space="preserve"> Obdobje upravičenosti stroškov in izdatkov</w:t>
      </w:r>
    </w:p>
    <w:p w14:paraId="1269156E" w14:textId="77777777" w:rsidR="00B11129" w:rsidRDefault="00B11129" w:rsidP="006C433C">
      <w:pPr>
        <w:autoSpaceDE w:val="0"/>
        <w:autoSpaceDN w:val="0"/>
        <w:adjustRightInd w:val="0"/>
        <w:spacing w:after="0" w:line="240" w:lineRule="auto"/>
        <w:jc w:val="both"/>
        <w:rPr>
          <w:rFonts w:ascii="Arial" w:hAnsi="Arial" w:cs="Arial"/>
          <w:color w:val="000000"/>
          <w:sz w:val="20"/>
          <w:szCs w:val="20"/>
          <w:lang w:eastAsia="sl-SI"/>
        </w:rPr>
      </w:pPr>
    </w:p>
    <w:p w14:paraId="6467E078" w14:textId="77777777" w:rsidR="00115519" w:rsidRDefault="00115519" w:rsidP="006C433C">
      <w:pPr>
        <w:spacing w:after="0" w:line="240" w:lineRule="auto"/>
        <w:jc w:val="both"/>
        <w:rPr>
          <w:rFonts w:ascii="Arial" w:hAnsi="Arial" w:cs="Arial"/>
          <w:color w:val="000000"/>
          <w:sz w:val="20"/>
          <w:szCs w:val="20"/>
          <w:lang w:eastAsia="sl-SI"/>
        </w:rPr>
      </w:pPr>
      <w:r w:rsidRPr="00115519">
        <w:rPr>
          <w:rFonts w:ascii="Arial" w:hAnsi="Arial" w:cs="Arial"/>
          <w:color w:val="000000"/>
          <w:sz w:val="20"/>
          <w:szCs w:val="20"/>
          <w:lang w:eastAsia="sl-SI"/>
        </w:rPr>
        <w:t>Stroški in izdatki upravičenca so upravičeni, če so nastali in so plačani znotraj obdobja upravičenosti</w:t>
      </w:r>
      <w:r w:rsidR="00C763F2">
        <w:rPr>
          <w:rFonts w:ascii="Arial" w:hAnsi="Arial" w:cs="Arial"/>
          <w:color w:val="000000"/>
          <w:sz w:val="20"/>
          <w:szCs w:val="20"/>
          <w:lang w:eastAsia="sl-SI"/>
        </w:rPr>
        <w:t xml:space="preserve">. </w:t>
      </w:r>
    </w:p>
    <w:p w14:paraId="001B4EB0" w14:textId="77777777" w:rsidR="00115519" w:rsidRPr="00115519" w:rsidRDefault="00115519" w:rsidP="006C433C">
      <w:pPr>
        <w:spacing w:after="0" w:line="240" w:lineRule="auto"/>
        <w:jc w:val="both"/>
        <w:rPr>
          <w:rFonts w:ascii="Arial" w:hAnsi="Arial" w:cs="Arial"/>
          <w:color w:val="000000"/>
          <w:sz w:val="20"/>
          <w:szCs w:val="20"/>
          <w:lang w:eastAsia="sl-SI"/>
        </w:rPr>
      </w:pPr>
    </w:p>
    <w:p w14:paraId="32A6696A" w14:textId="77777777" w:rsidR="007F101C"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187986">
        <w:rPr>
          <w:rFonts w:ascii="Arial" w:hAnsi="Arial" w:cs="Arial"/>
          <w:color w:val="000000"/>
          <w:sz w:val="20"/>
          <w:szCs w:val="20"/>
          <w:lang w:eastAsia="sl-SI"/>
        </w:rPr>
        <w:t>Obdobje upravičenosti stroškov je največ do 18 mesecev od datuma</w:t>
      </w:r>
      <w:r w:rsidR="00673EF6">
        <w:rPr>
          <w:rFonts w:ascii="Arial" w:hAnsi="Arial" w:cs="Arial"/>
          <w:color w:val="000000"/>
          <w:sz w:val="20"/>
          <w:szCs w:val="20"/>
          <w:lang w:eastAsia="sl-SI"/>
        </w:rPr>
        <w:t xml:space="preserve">, ko agencija izda </w:t>
      </w:r>
      <w:r w:rsidRPr="00187986">
        <w:rPr>
          <w:rFonts w:ascii="Arial" w:hAnsi="Arial" w:cs="Arial"/>
          <w:color w:val="000000"/>
          <w:sz w:val="20"/>
          <w:szCs w:val="20"/>
          <w:lang w:eastAsia="sl-SI"/>
        </w:rPr>
        <w:t xml:space="preserve"> sklep o sofinanciranj</w:t>
      </w:r>
      <w:r w:rsidR="00673EF6">
        <w:rPr>
          <w:rFonts w:ascii="Arial" w:hAnsi="Arial" w:cs="Arial"/>
          <w:color w:val="000000"/>
          <w:sz w:val="20"/>
          <w:szCs w:val="20"/>
          <w:lang w:eastAsia="sl-SI"/>
        </w:rPr>
        <w:t>u</w:t>
      </w:r>
      <w:r w:rsidRPr="00187986">
        <w:rPr>
          <w:rFonts w:ascii="Arial" w:hAnsi="Arial" w:cs="Arial"/>
          <w:color w:val="000000"/>
          <w:sz w:val="20"/>
          <w:szCs w:val="20"/>
          <w:lang w:eastAsia="sl-SI"/>
        </w:rPr>
        <w:t xml:space="preserve">. </w:t>
      </w:r>
    </w:p>
    <w:p w14:paraId="3526D92F" w14:textId="77777777" w:rsidR="0036618B" w:rsidRPr="00187986" w:rsidRDefault="0036618B" w:rsidP="006C433C">
      <w:pPr>
        <w:autoSpaceDE w:val="0"/>
        <w:autoSpaceDN w:val="0"/>
        <w:adjustRightInd w:val="0"/>
        <w:spacing w:after="0" w:line="240" w:lineRule="auto"/>
        <w:jc w:val="both"/>
        <w:rPr>
          <w:rFonts w:ascii="Arial" w:hAnsi="Arial" w:cs="Arial"/>
          <w:color w:val="000000"/>
          <w:sz w:val="20"/>
          <w:szCs w:val="20"/>
          <w:lang w:eastAsia="sl-SI"/>
        </w:rPr>
      </w:pPr>
    </w:p>
    <w:p w14:paraId="2E66A17D" w14:textId="77777777" w:rsidR="007F101C" w:rsidRPr="00187986" w:rsidRDefault="007F101C" w:rsidP="006C433C">
      <w:pPr>
        <w:autoSpaceDE w:val="0"/>
        <w:autoSpaceDN w:val="0"/>
        <w:adjustRightInd w:val="0"/>
        <w:spacing w:after="0" w:line="240" w:lineRule="auto"/>
        <w:jc w:val="both"/>
        <w:rPr>
          <w:rFonts w:ascii="Arial" w:hAnsi="Arial" w:cs="Arial"/>
          <w:color w:val="000000"/>
          <w:sz w:val="20"/>
          <w:szCs w:val="20"/>
          <w:lang w:eastAsia="sl-SI"/>
        </w:rPr>
      </w:pPr>
      <w:r w:rsidRPr="00187986">
        <w:rPr>
          <w:rFonts w:ascii="Arial" w:hAnsi="Arial" w:cs="Arial"/>
          <w:color w:val="000000"/>
          <w:sz w:val="20"/>
          <w:szCs w:val="20"/>
          <w:lang w:eastAsia="sl-SI"/>
        </w:rPr>
        <w:t>Obdobje upravičenosti izdatkov je od datuma</w:t>
      </w:r>
      <w:r w:rsidR="00673EF6">
        <w:rPr>
          <w:rFonts w:ascii="Arial" w:hAnsi="Arial" w:cs="Arial"/>
          <w:color w:val="000000"/>
          <w:sz w:val="20"/>
          <w:szCs w:val="20"/>
          <w:lang w:eastAsia="sl-SI"/>
        </w:rPr>
        <w:t>, ko agencija izda</w:t>
      </w:r>
      <w:r w:rsidRPr="00187986">
        <w:rPr>
          <w:rFonts w:ascii="Arial" w:hAnsi="Arial" w:cs="Arial"/>
          <w:color w:val="000000"/>
          <w:sz w:val="20"/>
          <w:szCs w:val="20"/>
          <w:lang w:eastAsia="sl-SI"/>
        </w:rPr>
        <w:t xml:space="preserve"> sklep o </w:t>
      </w:r>
      <w:r w:rsidR="00673EF6">
        <w:rPr>
          <w:rFonts w:ascii="Arial" w:hAnsi="Arial" w:cs="Arial"/>
          <w:color w:val="000000"/>
          <w:sz w:val="20"/>
          <w:szCs w:val="20"/>
          <w:lang w:eastAsia="sl-SI"/>
        </w:rPr>
        <w:t>sofinanciranju</w:t>
      </w:r>
      <w:r w:rsidRPr="00187986">
        <w:rPr>
          <w:rFonts w:ascii="Arial" w:hAnsi="Arial" w:cs="Arial"/>
          <w:color w:val="000000"/>
          <w:sz w:val="20"/>
          <w:szCs w:val="20"/>
          <w:lang w:eastAsia="sl-SI"/>
        </w:rPr>
        <w:t xml:space="preserve"> do datuma izstavitve zadnjega zahtevka za izplačilo, ko je tudi skrajni datum za zaključek operacije. </w:t>
      </w:r>
    </w:p>
    <w:p w14:paraId="324E01D7" w14:textId="77777777" w:rsidR="007F101C" w:rsidRPr="00187986" w:rsidRDefault="007F101C" w:rsidP="006C433C">
      <w:pPr>
        <w:tabs>
          <w:tab w:val="num" w:pos="720"/>
        </w:tabs>
        <w:spacing w:after="0" w:line="240" w:lineRule="auto"/>
        <w:jc w:val="both"/>
        <w:rPr>
          <w:rFonts w:ascii="Arial" w:hAnsi="Arial" w:cs="Arial"/>
          <w:sz w:val="20"/>
          <w:szCs w:val="20"/>
        </w:rPr>
      </w:pPr>
    </w:p>
    <w:p w14:paraId="75A96F3E" w14:textId="77777777" w:rsidR="007F101C" w:rsidRPr="00A353AB" w:rsidRDefault="007F101C" w:rsidP="006C433C">
      <w:pPr>
        <w:tabs>
          <w:tab w:val="num" w:pos="720"/>
        </w:tabs>
        <w:spacing w:after="0" w:line="240" w:lineRule="auto"/>
        <w:jc w:val="both"/>
        <w:rPr>
          <w:rFonts w:ascii="Arial" w:hAnsi="Arial" w:cs="Arial"/>
          <w:sz w:val="20"/>
          <w:szCs w:val="20"/>
        </w:rPr>
      </w:pPr>
      <w:r w:rsidRPr="00187986">
        <w:rPr>
          <w:rFonts w:ascii="Arial" w:hAnsi="Arial" w:cs="Arial"/>
          <w:sz w:val="20"/>
          <w:szCs w:val="20"/>
        </w:rPr>
        <w:t xml:space="preserve">Obdobje za upravičenost javnih izdatkov je od </w:t>
      </w:r>
      <w:r w:rsidR="00673EF6">
        <w:rPr>
          <w:rFonts w:ascii="Arial" w:hAnsi="Arial" w:cs="Arial"/>
          <w:sz w:val="20"/>
          <w:szCs w:val="20"/>
        </w:rPr>
        <w:t>datuma, ko agencija izda</w:t>
      </w:r>
      <w:r w:rsidRPr="00187986">
        <w:rPr>
          <w:rFonts w:ascii="Arial" w:hAnsi="Arial" w:cs="Arial"/>
          <w:sz w:val="20"/>
          <w:szCs w:val="20"/>
        </w:rPr>
        <w:t xml:space="preserve"> sklep o </w:t>
      </w:r>
      <w:r w:rsidR="00673EF6">
        <w:rPr>
          <w:rFonts w:ascii="Arial" w:hAnsi="Arial" w:cs="Arial"/>
          <w:sz w:val="20"/>
          <w:szCs w:val="20"/>
        </w:rPr>
        <w:t>sofinanciranju</w:t>
      </w:r>
      <w:r w:rsidRPr="00187986">
        <w:rPr>
          <w:rFonts w:ascii="Arial" w:hAnsi="Arial" w:cs="Arial"/>
          <w:sz w:val="20"/>
          <w:szCs w:val="20"/>
        </w:rPr>
        <w:t xml:space="preserve"> do 31.12.2019.</w:t>
      </w:r>
    </w:p>
    <w:p w14:paraId="001D8B13" w14:textId="77777777" w:rsidR="007F101C" w:rsidRPr="00115519"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086CFA99" w14:textId="77777777" w:rsidR="004A56C8" w:rsidRDefault="007F101C" w:rsidP="006C433C">
      <w:pPr>
        <w:autoSpaceDE w:val="0"/>
        <w:autoSpaceDN w:val="0"/>
        <w:adjustRightInd w:val="0"/>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Datumi izstavitve zahtevkov bodo določeni v pogodbi o sofinanciranju.</w:t>
      </w:r>
    </w:p>
    <w:p w14:paraId="57D676E1" w14:textId="77777777" w:rsidR="007F101C" w:rsidRDefault="007F101C" w:rsidP="006C433C">
      <w:pPr>
        <w:autoSpaceDE w:val="0"/>
        <w:autoSpaceDN w:val="0"/>
        <w:adjustRightInd w:val="0"/>
        <w:spacing w:after="0" w:line="240" w:lineRule="auto"/>
        <w:jc w:val="both"/>
        <w:rPr>
          <w:rFonts w:ascii="Arial" w:hAnsi="Arial" w:cs="Arial"/>
          <w:color w:val="000000"/>
          <w:sz w:val="20"/>
          <w:szCs w:val="20"/>
          <w:lang w:eastAsia="sl-SI"/>
        </w:rPr>
      </w:pPr>
    </w:p>
    <w:p w14:paraId="599B7FE7" w14:textId="77777777" w:rsidR="00115519" w:rsidRDefault="00115519" w:rsidP="006C433C">
      <w:pPr>
        <w:spacing w:after="0" w:line="240" w:lineRule="auto"/>
        <w:jc w:val="both"/>
        <w:rPr>
          <w:rFonts w:ascii="Arial" w:hAnsi="Arial" w:cs="Arial"/>
          <w:color w:val="000000"/>
          <w:sz w:val="20"/>
          <w:szCs w:val="20"/>
          <w:lang w:eastAsia="sl-SI"/>
        </w:rPr>
      </w:pPr>
      <w:r w:rsidRPr="00115519">
        <w:rPr>
          <w:rFonts w:ascii="Arial" w:hAnsi="Arial" w:cs="Arial"/>
          <w:color w:val="000000"/>
          <w:sz w:val="20"/>
          <w:szCs w:val="20"/>
          <w:lang w:eastAsia="sl-SI"/>
        </w:rPr>
        <w:t>Obdobje trajanja operacije vključuje čas za izvedbo glavnih projektnih aktivnosti ter tudi čas za administrativni zaključek operacije.</w:t>
      </w:r>
    </w:p>
    <w:p w14:paraId="3D869A3C" w14:textId="77777777" w:rsidR="007F101C" w:rsidRDefault="007F101C" w:rsidP="006C433C">
      <w:pPr>
        <w:spacing w:after="0" w:line="240" w:lineRule="auto"/>
        <w:jc w:val="both"/>
        <w:rPr>
          <w:rFonts w:ascii="Arial" w:hAnsi="Arial" w:cs="Arial"/>
          <w:color w:val="000000"/>
          <w:sz w:val="20"/>
          <w:szCs w:val="20"/>
          <w:lang w:eastAsia="sl-SI"/>
        </w:rPr>
      </w:pPr>
    </w:p>
    <w:p w14:paraId="6FD7B70D" w14:textId="77777777" w:rsidR="001C1AB0" w:rsidRDefault="001C1AB0" w:rsidP="006C433C">
      <w:pPr>
        <w:spacing w:after="0" w:line="240" w:lineRule="auto"/>
        <w:jc w:val="both"/>
        <w:rPr>
          <w:rFonts w:ascii="Arial" w:hAnsi="Arial" w:cs="Arial"/>
          <w:color w:val="000000"/>
          <w:sz w:val="20"/>
          <w:szCs w:val="20"/>
          <w:lang w:eastAsia="sl-SI"/>
        </w:rPr>
      </w:pPr>
    </w:p>
    <w:p w14:paraId="419663F6" w14:textId="77777777" w:rsidR="007F101C" w:rsidRPr="008812BB" w:rsidRDefault="007F101C" w:rsidP="006C433C">
      <w:pPr>
        <w:spacing w:after="0" w:line="240" w:lineRule="auto"/>
        <w:jc w:val="both"/>
        <w:rPr>
          <w:rFonts w:ascii="Arial" w:hAnsi="Arial" w:cs="Arial"/>
          <w:b/>
          <w:szCs w:val="20"/>
        </w:rPr>
      </w:pPr>
      <w:r>
        <w:rPr>
          <w:rFonts w:ascii="Arial" w:hAnsi="Arial" w:cs="Arial"/>
          <w:b/>
          <w:szCs w:val="20"/>
        </w:rPr>
        <w:t>11</w:t>
      </w:r>
      <w:r w:rsidR="00481E92">
        <w:rPr>
          <w:rFonts w:ascii="Arial" w:hAnsi="Arial" w:cs="Arial"/>
          <w:b/>
          <w:szCs w:val="20"/>
        </w:rPr>
        <w:t>.</w:t>
      </w:r>
      <w:r>
        <w:rPr>
          <w:rFonts w:ascii="Arial" w:hAnsi="Arial" w:cs="Arial"/>
          <w:b/>
          <w:szCs w:val="20"/>
        </w:rPr>
        <w:t xml:space="preserve"> </w:t>
      </w:r>
      <w:r w:rsidRPr="008812BB">
        <w:rPr>
          <w:rFonts w:ascii="Arial" w:hAnsi="Arial" w:cs="Arial"/>
          <w:b/>
          <w:szCs w:val="20"/>
        </w:rPr>
        <w:t>Spremljanje in evidentiranje operacije</w:t>
      </w:r>
    </w:p>
    <w:p w14:paraId="4185A01F" w14:textId="77777777" w:rsidR="007F101C" w:rsidRDefault="007F101C" w:rsidP="006C433C">
      <w:pPr>
        <w:autoSpaceDE w:val="0"/>
        <w:autoSpaceDN w:val="0"/>
        <w:adjustRightInd w:val="0"/>
        <w:spacing w:after="0" w:line="240" w:lineRule="auto"/>
        <w:jc w:val="both"/>
        <w:rPr>
          <w:rFonts w:ascii="Arial" w:hAnsi="Arial" w:cs="Arial"/>
          <w:bCs/>
          <w:sz w:val="20"/>
          <w:szCs w:val="20"/>
        </w:rPr>
      </w:pPr>
    </w:p>
    <w:p w14:paraId="3E5C913D" w14:textId="6E2E8FA3" w:rsidR="007F101C" w:rsidRPr="007D0836" w:rsidRDefault="007F101C" w:rsidP="006C433C">
      <w:pPr>
        <w:autoSpaceDE w:val="0"/>
        <w:autoSpaceDN w:val="0"/>
        <w:adjustRightInd w:val="0"/>
        <w:spacing w:line="240" w:lineRule="auto"/>
        <w:jc w:val="both"/>
        <w:rPr>
          <w:rFonts w:ascii="Arial" w:hAnsi="Arial" w:cs="Arial"/>
          <w:bCs/>
          <w:sz w:val="20"/>
          <w:szCs w:val="20"/>
        </w:rPr>
      </w:pPr>
      <w:r w:rsidRPr="007D0836">
        <w:rPr>
          <w:rFonts w:ascii="Arial" w:hAnsi="Arial" w:cs="Arial"/>
          <w:bCs/>
          <w:sz w:val="20"/>
          <w:szCs w:val="20"/>
        </w:rPr>
        <w:t xml:space="preserve">V skladu s 125. členom Uredbe 1303/2013/EU morajo upravičenci pri izvajanju operacije voditi ločeno računovodstvo ali ustrezno računovodsko kodo </w:t>
      </w:r>
      <w:r w:rsidR="00896B30">
        <w:rPr>
          <w:rFonts w:ascii="Arial" w:hAnsi="Arial" w:cs="Arial"/>
          <w:bCs/>
          <w:sz w:val="20"/>
          <w:szCs w:val="20"/>
        </w:rPr>
        <w:t>v zvezi z operacijo</w:t>
      </w:r>
      <w:r w:rsidRPr="007D0836">
        <w:rPr>
          <w:rFonts w:ascii="Arial" w:hAnsi="Arial" w:cs="Arial"/>
          <w:bCs/>
          <w:sz w:val="20"/>
          <w:szCs w:val="20"/>
        </w:rPr>
        <w:t>, ne glede na slovenska računovodska pravila.</w:t>
      </w:r>
      <w:r w:rsidR="00896B30">
        <w:rPr>
          <w:rFonts w:ascii="Arial" w:hAnsi="Arial" w:cs="Arial"/>
          <w:bCs/>
          <w:sz w:val="20"/>
          <w:szCs w:val="20"/>
        </w:rPr>
        <w:t xml:space="preserve"> Navedeno ne velja za poenostavljeni način poročanja.</w:t>
      </w:r>
    </w:p>
    <w:p w14:paraId="003CB20C" w14:textId="77777777" w:rsidR="007F101C" w:rsidRDefault="007F101C" w:rsidP="006C433C">
      <w:pPr>
        <w:autoSpaceDE w:val="0"/>
        <w:autoSpaceDN w:val="0"/>
        <w:adjustRightInd w:val="0"/>
        <w:spacing w:line="240" w:lineRule="auto"/>
        <w:jc w:val="both"/>
        <w:rPr>
          <w:rFonts w:ascii="Arial" w:hAnsi="Arial" w:cs="Arial"/>
          <w:bCs/>
          <w:sz w:val="20"/>
          <w:szCs w:val="20"/>
        </w:rPr>
      </w:pPr>
      <w:r w:rsidRPr="007D0836">
        <w:rPr>
          <w:rFonts w:ascii="Arial" w:hAnsi="Arial" w:cs="Arial"/>
          <w:bCs/>
          <w:sz w:val="20"/>
          <w:szCs w:val="20"/>
        </w:rPr>
        <w:t>Upravičenec, ki ne vodi knjig za operacijo po ustrezni računovodski kodi, iz svojih knjig ne more ločeno izpisati evidenc samo za posamezno operacijo. Zato mora za zagotavljanja ločenega vodenja knjig za operacijo voditi druge pomožne knjige.</w:t>
      </w:r>
    </w:p>
    <w:p w14:paraId="0BDFE58E" w14:textId="77777777" w:rsidR="007F101C" w:rsidRPr="007F101C" w:rsidRDefault="007F101C" w:rsidP="006C433C">
      <w:pPr>
        <w:pStyle w:val="Naslov1"/>
        <w:numPr>
          <w:ilvl w:val="0"/>
          <w:numId w:val="0"/>
        </w:numPr>
        <w:spacing w:before="0" w:after="0" w:line="240" w:lineRule="auto"/>
        <w:rPr>
          <w:rFonts w:ascii="Arial" w:hAnsi="Arial" w:cs="Arial"/>
          <w:sz w:val="24"/>
          <w:szCs w:val="24"/>
        </w:rPr>
      </w:pPr>
      <w:r w:rsidRPr="007F101C">
        <w:rPr>
          <w:rFonts w:ascii="Arial" w:hAnsi="Arial" w:cs="Arial"/>
          <w:sz w:val="24"/>
          <w:szCs w:val="24"/>
        </w:rPr>
        <w:t>12</w:t>
      </w:r>
      <w:r w:rsidR="00481E92">
        <w:rPr>
          <w:rFonts w:ascii="Arial" w:hAnsi="Arial" w:cs="Arial"/>
          <w:sz w:val="24"/>
          <w:szCs w:val="24"/>
        </w:rPr>
        <w:t>.</w:t>
      </w:r>
      <w:r w:rsidRPr="007F101C">
        <w:rPr>
          <w:rFonts w:ascii="Arial" w:hAnsi="Arial" w:cs="Arial"/>
          <w:sz w:val="24"/>
          <w:szCs w:val="24"/>
        </w:rPr>
        <w:t xml:space="preserve"> Obveščanje in informiranje javnosti</w:t>
      </w:r>
    </w:p>
    <w:p w14:paraId="27764038" w14:textId="77777777" w:rsidR="007F101C" w:rsidRDefault="007F101C" w:rsidP="006C433C">
      <w:pPr>
        <w:spacing w:line="240" w:lineRule="auto"/>
        <w:rPr>
          <w:rFonts w:ascii="Arial" w:hAnsi="Arial" w:cs="Arial"/>
          <w:sz w:val="24"/>
          <w:szCs w:val="24"/>
        </w:rPr>
      </w:pPr>
    </w:p>
    <w:p w14:paraId="7E8A70B1" w14:textId="77777777" w:rsidR="007F101C" w:rsidRPr="00CE0AAB" w:rsidRDefault="007F101C" w:rsidP="006C433C">
      <w:pPr>
        <w:spacing w:line="240" w:lineRule="auto"/>
        <w:rPr>
          <w:rFonts w:ascii="Arial" w:eastAsia="Calibri" w:hAnsi="Arial" w:cs="Arial"/>
          <w:sz w:val="20"/>
          <w:szCs w:val="20"/>
        </w:rPr>
      </w:pPr>
      <w:r w:rsidRPr="00CE0AAB">
        <w:rPr>
          <w:rFonts w:ascii="Arial" w:eastAsia="Calibri" w:hAnsi="Arial" w:cs="Arial"/>
          <w:sz w:val="20"/>
          <w:szCs w:val="20"/>
        </w:rPr>
        <w:t>Upravičenci so dolžni zagotoviti informiranje in obveščanje javnosti o operaciji skladno s členoma 115 in 116 Uredbe (EU) št. 1303/2013 Evropskega parlamenta in Sveta z dne 17.12.2013.</w:t>
      </w:r>
    </w:p>
    <w:p w14:paraId="20123A07" w14:textId="77777777" w:rsidR="007F101C" w:rsidRPr="001D2F46" w:rsidRDefault="007F101C" w:rsidP="006C433C">
      <w:pPr>
        <w:pStyle w:val="Pripombabesedilo"/>
        <w:jc w:val="both"/>
        <w:rPr>
          <w:rFonts w:ascii="Arial" w:eastAsia="Calibri" w:hAnsi="Arial" w:cs="Arial"/>
          <w:b/>
          <w:u w:val="single"/>
          <w:lang w:eastAsia="sl-SI"/>
        </w:rPr>
      </w:pPr>
      <w:r w:rsidRPr="001D2F46">
        <w:rPr>
          <w:rFonts w:ascii="Arial" w:eastAsia="Calibri" w:hAnsi="Arial" w:cs="Arial"/>
          <w:b/>
          <w:u w:val="single"/>
          <w:lang w:eastAsia="sl-SI"/>
        </w:rPr>
        <w:t>Upravičenci morajo zahteve informiranja upoštevati pri komuniciranju z agencijo ter vseh aktih, sklepih,</w:t>
      </w:r>
      <w:r w:rsidR="000F4FAF" w:rsidRPr="001D2F46">
        <w:rPr>
          <w:rFonts w:ascii="Arial" w:eastAsia="Calibri" w:hAnsi="Arial" w:cs="Arial"/>
          <w:b/>
          <w:u w:val="single"/>
          <w:lang w:eastAsia="sl-SI"/>
        </w:rPr>
        <w:t xml:space="preserve"> pogodbah in drugih listinah v povezavi z RRI projektom.</w:t>
      </w:r>
      <w:r w:rsidRPr="001D2F46">
        <w:rPr>
          <w:rFonts w:ascii="Arial" w:eastAsia="Calibri" w:hAnsi="Arial" w:cs="Arial"/>
          <w:b/>
          <w:u w:val="single"/>
          <w:lang w:eastAsia="sl-SI"/>
        </w:rPr>
        <w:t xml:space="preserve"> </w:t>
      </w:r>
    </w:p>
    <w:p w14:paraId="7648DE9B" w14:textId="77777777" w:rsidR="007F101C" w:rsidRPr="006B6D3A" w:rsidRDefault="007F101C" w:rsidP="006C433C">
      <w:pPr>
        <w:spacing w:after="0" w:line="240" w:lineRule="auto"/>
        <w:jc w:val="both"/>
        <w:rPr>
          <w:rFonts w:ascii="Arial" w:hAnsi="Arial" w:cs="Arial"/>
          <w:sz w:val="20"/>
          <w:szCs w:val="20"/>
        </w:rPr>
      </w:pPr>
      <w:r w:rsidRPr="00012A20">
        <w:rPr>
          <w:rFonts w:ascii="Arial" w:hAnsi="Arial" w:cs="Arial"/>
          <w:sz w:val="20"/>
          <w:szCs w:val="20"/>
        </w:rPr>
        <w:t>Obvezno je potrebno upoštev</w:t>
      </w:r>
      <w:r w:rsidRPr="00F911C0">
        <w:rPr>
          <w:rFonts w:ascii="Arial" w:hAnsi="Arial" w:cs="Arial"/>
          <w:i/>
          <w:sz w:val="20"/>
          <w:szCs w:val="20"/>
        </w:rPr>
        <w:t>ati Navodila organa upravljanja na področju komuniciranja vsebin kohezijske politike v programskem</w:t>
      </w:r>
      <w:r w:rsidRPr="00012A20">
        <w:rPr>
          <w:rFonts w:ascii="Arial" w:hAnsi="Arial" w:cs="Arial"/>
          <w:sz w:val="20"/>
          <w:szCs w:val="20"/>
        </w:rPr>
        <w:t xml:space="preserve"> obdobju 2014–2020, ki so objavljena na spletni strani </w:t>
      </w:r>
      <w:hyperlink r:id="rId34"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Navodila natančno opisujejo naloge upravičencev in ostalih deležnikov, vključenih v izvajanje evropske kohezijske politike, tehnične značilnosti izvajanja ukrepov obveščanja javnosti ter informacije o označevanju informacijskega in komunikacijskega gradiva.</w:t>
      </w:r>
    </w:p>
    <w:p w14:paraId="6490C5C2" w14:textId="77777777" w:rsidR="007F101C" w:rsidRPr="006B6D3A" w:rsidRDefault="007F101C" w:rsidP="006C433C">
      <w:pPr>
        <w:spacing w:after="0" w:line="240" w:lineRule="auto"/>
        <w:jc w:val="both"/>
        <w:rPr>
          <w:rFonts w:ascii="Arial" w:hAnsi="Arial" w:cs="Arial"/>
          <w:sz w:val="20"/>
          <w:szCs w:val="20"/>
        </w:rPr>
      </w:pPr>
    </w:p>
    <w:p w14:paraId="20FFA195" w14:textId="77777777" w:rsidR="007F101C" w:rsidRPr="006B6D3A" w:rsidRDefault="007F101C" w:rsidP="006C433C">
      <w:pPr>
        <w:spacing w:after="0" w:line="240" w:lineRule="auto"/>
        <w:jc w:val="both"/>
        <w:rPr>
          <w:rFonts w:ascii="Arial" w:hAnsi="Arial" w:cs="Arial"/>
          <w:sz w:val="20"/>
          <w:szCs w:val="20"/>
        </w:rPr>
      </w:pPr>
      <w:r w:rsidRPr="006B6D3A">
        <w:rPr>
          <w:rFonts w:ascii="Arial" w:hAnsi="Arial" w:cs="Arial"/>
          <w:sz w:val="20"/>
          <w:szCs w:val="20"/>
        </w:rPr>
        <w:t xml:space="preserve">Poleg Navodil je potrebno upoštevati tudi </w:t>
      </w:r>
      <w:r w:rsidRPr="006B6D3A">
        <w:rPr>
          <w:rFonts w:ascii="Arial" w:hAnsi="Arial" w:cs="Arial"/>
          <w:b/>
          <w:sz w:val="20"/>
          <w:szCs w:val="20"/>
        </w:rPr>
        <w:t>Priročnik celostne grafične podobe evropskih strukturnih in investicijskih skladov za programsko obdobje 2014–2020</w:t>
      </w:r>
      <w:r w:rsidRPr="006B6D3A">
        <w:rPr>
          <w:rFonts w:ascii="Arial" w:hAnsi="Arial" w:cs="Arial"/>
          <w:sz w:val="20"/>
          <w:szCs w:val="20"/>
        </w:rPr>
        <w:t xml:space="preserve">, ki je objavljen na spletni strani: </w:t>
      </w:r>
      <w:hyperlink r:id="rId35" w:history="1">
        <w:r w:rsidRPr="006B6D3A">
          <w:rPr>
            <w:rStyle w:val="Hiperpovezava"/>
            <w:rFonts w:ascii="Arial" w:hAnsi="Arial" w:cs="Arial"/>
            <w:color w:val="auto"/>
            <w:sz w:val="20"/>
            <w:szCs w:val="20"/>
          </w:rPr>
          <w:t>http://www.eu-skladi.si/sl/dokumenti/cgp_prirocnik_strukturni_skladi-koncni.pdf</w:t>
        </w:r>
      </w:hyperlink>
      <w:r w:rsidRPr="006B6D3A">
        <w:rPr>
          <w:rStyle w:val="Hiperpovezava"/>
          <w:rFonts w:ascii="Arial" w:hAnsi="Arial" w:cs="Arial"/>
          <w:color w:val="auto"/>
          <w:sz w:val="20"/>
          <w:szCs w:val="20"/>
        </w:rPr>
        <w:t>.</w:t>
      </w:r>
    </w:p>
    <w:p w14:paraId="09E69F82" w14:textId="77777777" w:rsidR="007F101C" w:rsidRPr="006B6D3A" w:rsidRDefault="007F101C" w:rsidP="006C433C">
      <w:pPr>
        <w:spacing w:after="0" w:line="240" w:lineRule="auto"/>
        <w:jc w:val="both"/>
        <w:rPr>
          <w:rFonts w:ascii="Arial" w:hAnsi="Arial" w:cs="Arial"/>
          <w:sz w:val="20"/>
          <w:szCs w:val="20"/>
        </w:rPr>
      </w:pPr>
    </w:p>
    <w:p w14:paraId="6F81F18D" w14:textId="77777777" w:rsidR="007F101C" w:rsidRPr="00012A20" w:rsidRDefault="007F101C" w:rsidP="006C433C">
      <w:pPr>
        <w:spacing w:after="0" w:line="240" w:lineRule="auto"/>
        <w:jc w:val="both"/>
        <w:rPr>
          <w:rFonts w:ascii="Arial" w:hAnsi="Arial" w:cs="Arial"/>
          <w:b/>
          <w:sz w:val="20"/>
          <w:szCs w:val="20"/>
        </w:rPr>
      </w:pPr>
      <w:r w:rsidRPr="00012A20">
        <w:rPr>
          <w:rFonts w:ascii="Arial" w:hAnsi="Arial" w:cs="Arial"/>
          <w:b/>
          <w:sz w:val="20"/>
          <w:szCs w:val="20"/>
        </w:rPr>
        <w:t>Primer označitve Evropskega sklada za regionalni razvoj:</w:t>
      </w:r>
    </w:p>
    <w:p w14:paraId="671C9852" w14:textId="77777777" w:rsidR="007F101C" w:rsidRPr="00012A20" w:rsidRDefault="007F101C" w:rsidP="006C433C">
      <w:pPr>
        <w:spacing w:after="0" w:line="240" w:lineRule="auto"/>
        <w:rPr>
          <w:rFonts w:ascii="Arial" w:hAnsi="Arial" w:cs="Arial"/>
          <w:b/>
          <w:sz w:val="20"/>
          <w:szCs w:val="20"/>
        </w:rPr>
      </w:pPr>
      <w:r w:rsidRPr="00A353AB">
        <w:rPr>
          <w:rFonts w:ascii="Arial" w:hAnsi="Arial" w:cs="Arial"/>
          <w:sz w:val="20"/>
          <w:szCs w:val="20"/>
        </w:rPr>
        <w:tab/>
      </w:r>
      <w:r w:rsidRPr="00A353AB">
        <w:rPr>
          <w:rFonts w:ascii="Arial" w:hAnsi="Arial" w:cs="Arial"/>
          <w:sz w:val="20"/>
          <w:szCs w:val="20"/>
        </w:rPr>
        <w:tab/>
      </w:r>
    </w:p>
    <w:tbl>
      <w:tblPr>
        <w:tblpPr w:leftFromText="141" w:rightFromText="141" w:vertAnchor="text" w:horzAnchor="margin" w:tblpX="82"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1"/>
      </w:tblGrid>
      <w:tr w:rsidR="007F101C" w:rsidRPr="00A353AB" w14:paraId="71B462D4" w14:textId="77777777" w:rsidTr="00FE2E8F">
        <w:trPr>
          <w:trHeight w:val="779"/>
        </w:trPr>
        <w:tc>
          <w:tcPr>
            <w:tcW w:w="3221" w:type="dxa"/>
          </w:tcPr>
          <w:p w14:paraId="4F0C636C" w14:textId="77777777" w:rsidR="007F101C" w:rsidRPr="00012A20" w:rsidRDefault="007F101C" w:rsidP="006C433C">
            <w:pPr>
              <w:spacing w:after="0" w:line="240" w:lineRule="auto"/>
              <w:jc w:val="both"/>
              <w:rPr>
                <w:rFonts w:ascii="Arial" w:hAnsi="Arial" w:cs="Arial"/>
                <w:sz w:val="20"/>
                <w:szCs w:val="20"/>
              </w:rPr>
            </w:pPr>
          </w:p>
          <w:p w14:paraId="294EF3B6" w14:textId="77777777" w:rsidR="007F101C" w:rsidRPr="00012A20" w:rsidRDefault="007F101C" w:rsidP="006C433C">
            <w:pPr>
              <w:spacing w:after="0" w:line="240" w:lineRule="auto"/>
              <w:jc w:val="both"/>
              <w:rPr>
                <w:rFonts w:ascii="Arial" w:hAnsi="Arial" w:cs="Arial"/>
                <w:sz w:val="20"/>
                <w:szCs w:val="20"/>
              </w:rPr>
            </w:pPr>
          </w:p>
          <w:p w14:paraId="54E85FE9" w14:textId="77777777" w:rsidR="007F101C" w:rsidRPr="00012A20" w:rsidRDefault="007F101C" w:rsidP="006C433C">
            <w:pPr>
              <w:spacing w:after="0" w:line="240" w:lineRule="auto"/>
              <w:jc w:val="both"/>
              <w:rPr>
                <w:rFonts w:ascii="Arial" w:hAnsi="Arial" w:cs="Arial"/>
                <w:sz w:val="20"/>
                <w:szCs w:val="20"/>
              </w:rPr>
            </w:pPr>
            <w:r w:rsidRPr="00012A20">
              <w:rPr>
                <w:rFonts w:ascii="Arial" w:hAnsi="Arial" w:cs="Arial"/>
                <w:sz w:val="20"/>
                <w:szCs w:val="20"/>
              </w:rPr>
              <w:t>Logotip  upravičenca</w:t>
            </w:r>
          </w:p>
        </w:tc>
      </w:tr>
    </w:tbl>
    <w:p w14:paraId="30406284" w14:textId="77777777" w:rsidR="007F101C" w:rsidRPr="00012A20" w:rsidRDefault="007F101C" w:rsidP="006C433C">
      <w:pPr>
        <w:spacing w:after="0" w:line="240" w:lineRule="auto"/>
        <w:jc w:val="both"/>
        <w:rPr>
          <w:rFonts w:ascii="Arial" w:hAnsi="Arial" w:cs="Arial"/>
          <w:sz w:val="20"/>
          <w:szCs w:val="20"/>
        </w:rPr>
      </w:pPr>
      <w:r w:rsidRPr="00012A20">
        <w:rPr>
          <w:rFonts w:ascii="Arial" w:hAnsi="Arial" w:cs="Arial"/>
          <w:sz w:val="20"/>
          <w:szCs w:val="20"/>
        </w:rPr>
        <w:tab/>
      </w:r>
      <w:r w:rsidRPr="00012A20">
        <w:rPr>
          <w:rFonts w:ascii="Arial" w:hAnsi="Arial" w:cs="Arial"/>
          <w:sz w:val="20"/>
          <w:szCs w:val="20"/>
        </w:rPr>
        <w:tab/>
      </w:r>
      <w:r w:rsidRPr="00012A20">
        <w:rPr>
          <w:rFonts w:ascii="Arial" w:hAnsi="Arial" w:cs="Arial"/>
          <w:noProof/>
          <w:sz w:val="20"/>
          <w:szCs w:val="20"/>
          <w:lang w:eastAsia="sl-SI"/>
        </w:rPr>
        <w:drawing>
          <wp:inline distT="0" distB="0" distL="0" distR="0" wp14:anchorId="7BFF3E5A" wp14:editId="0A07F9D6">
            <wp:extent cx="1371600" cy="640080"/>
            <wp:effectExtent l="0" t="0" r="0" b="7620"/>
            <wp:docPr id="16" name="Slika 16"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1600" cy="640080"/>
                    </a:xfrm>
                    <a:prstGeom prst="rect">
                      <a:avLst/>
                    </a:prstGeom>
                    <a:noFill/>
                    <a:ln>
                      <a:noFill/>
                    </a:ln>
                  </pic:spPr>
                </pic:pic>
              </a:graphicData>
            </a:graphic>
          </wp:inline>
        </w:drawing>
      </w:r>
    </w:p>
    <w:p w14:paraId="31103367" w14:textId="77777777" w:rsidR="007F101C" w:rsidRPr="00012A20" w:rsidRDefault="007F101C" w:rsidP="006C433C">
      <w:pPr>
        <w:spacing w:after="0" w:line="240" w:lineRule="auto"/>
        <w:jc w:val="both"/>
        <w:rPr>
          <w:rFonts w:ascii="Arial" w:hAnsi="Arial" w:cs="Arial"/>
          <w:sz w:val="20"/>
          <w:szCs w:val="20"/>
        </w:rPr>
      </w:pPr>
    </w:p>
    <w:p w14:paraId="5590BAE7" w14:textId="77777777" w:rsidR="007F101C" w:rsidRPr="00012A20" w:rsidRDefault="007F101C" w:rsidP="006C433C">
      <w:pPr>
        <w:pBdr>
          <w:top w:val="single" w:sz="4" w:space="1" w:color="auto"/>
          <w:left w:val="single" w:sz="4" w:space="3" w:color="auto"/>
          <w:bottom w:val="single" w:sz="4" w:space="1" w:color="auto"/>
          <w:right w:val="single" w:sz="4" w:space="4" w:color="auto"/>
        </w:pBdr>
        <w:shd w:val="clear" w:color="auto" w:fill="BFBFBF"/>
        <w:spacing w:after="0" w:line="240" w:lineRule="auto"/>
        <w:jc w:val="both"/>
        <w:rPr>
          <w:rFonts w:ascii="Arial" w:hAnsi="Arial" w:cs="Arial"/>
          <w:b/>
          <w:i/>
          <w:sz w:val="20"/>
          <w:szCs w:val="20"/>
          <w:u w:val="single"/>
          <w:lang w:eastAsia="sl-SI"/>
        </w:rPr>
      </w:pPr>
      <w:r w:rsidRPr="00012A20">
        <w:rPr>
          <w:rFonts w:ascii="Arial" w:hAnsi="Arial" w:cs="Arial"/>
          <w:b/>
          <w:sz w:val="20"/>
          <w:szCs w:val="20"/>
          <w:lang w:eastAsia="sl-SI"/>
        </w:rPr>
        <w:t xml:space="preserve">V kolikor upravičenec objavlja informacije o operaciji na spletnih straneh, na dogodkih namenjenih ciljnim skupinam ali širši javnosti in na novinarskih konferencah </w:t>
      </w:r>
      <w:r w:rsidRPr="00012A20">
        <w:rPr>
          <w:rFonts w:ascii="Arial" w:hAnsi="Arial" w:cs="Arial"/>
          <w:sz w:val="20"/>
          <w:szCs w:val="20"/>
          <w:lang w:eastAsia="sl-SI"/>
        </w:rPr>
        <w:t>je poleg logotipa upravičenca in logotipa sklada potrebno uporabiti tudi</w:t>
      </w:r>
      <w:r w:rsidRPr="00012A20">
        <w:rPr>
          <w:rFonts w:ascii="Arial" w:hAnsi="Arial" w:cs="Arial"/>
          <w:b/>
          <w:sz w:val="20"/>
          <w:szCs w:val="20"/>
          <w:lang w:eastAsia="sl-SI"/>
        </w:rPr>
        <w:t xml:space="preserve"> logotipa ministrstva in agencije.</w:t>
      </w:r>
    </w:p>
    <w:p w14:paraId="2C5F0A82" w14:textId="77777777" w:rsidR="007F101C" w:rsidRPr="00012A20" w:rsidRDefault="007F101C" w:rsidP="006C433C">
      <w:pPr>
        <w:spacing w:after="0" w:line="240" w:lineRule="auto"/>
        <w:jc w:val="both"/>
        <w:rPr>
          <w:rFonts w:ascii="Arial" w:hAnsi="Arial" w:cs="Arial"/>
          <w:sz w:val="20"/>
          <w:szCs w:val="20"/>
          <w:lang w:eastAsia="sl-SI"/>
        </w:rPr>
      </w:pPr>
    </w:p>
    <w:p w14:paraId="5522E7DB" w14:textId="77777777" w:rsidR="007F101C" w:rsidRPr="00012A20" w:rsidRDefault="007F101C" w:rsidP="006C433C">
      <w:pPr>
        <w:spacing w:after="0" w:line="240" w:lineRule="auto"/>
        <w:jc w:val="both"/>
        <w:rPr>
          <w:rFonts w:ascii="Arial" w:hAnsi="Arial" w:cs="Arial"/>
          <w:i/>
          <w:sz w:val="20"/>
          <w:szCs w:val="20"/>
          <w:lang w:eastAsia="sl-SI"/>
        </w:rPr>
      </w:pPr>
      <w:r w:rsidRPr="00012A20">
        <w:rPr>
          <w:rFonts w:ascii="Arial" w:hAnsi="Arial" w:cs="Arial"/>
          <w:sz w:val="20"/>
          <w:szCs w:val="20"/>
          <w:lang w:eastAsia="sl-SI"/>
        </w:rPr>
        <w:t xml:space="preserve">Na dogodkih, promocijskem materialu, spletnih straneh itd. je upravičenec dolžan navesti, da operacijo delno financira Evropska unija iz Evropskega sklada za regionalni razvoj. Hkrati je dolžan navesti, da se operacija izvaja v okviru </w:t>
      </w:r>
      <w:r w:rsidRPr="00012A20">
        <w:rPr>
          <w:rFonts w:ascii="Arial" w:hAnsi="Arial" w:cs="Arial"/>
          <w:i/>
          <w:sz w:val="20"/>
          <w:szCs w:val="20"/>
          <w:lang w:eastAsia="sl-SI"/>
        </w:rPr>
        <w:t xml:space="preserve">Prednostne naložbe: </w:t>
      </w:r>
      <w:r w:rsidRPr="00012A20">
        <w:rPr>
          <w:rFonts w:ascii="Arial" w:hAnsi="Arial" w:cs="Arial"/>
          <w:sz w:val="20"/>
          <w:szCs w:val="20"/>
        </w:rPr>
        <w:t xml:space="preserve">1.2: </w:t>
      </w:r>
      <w:r w:rsidRPr="00012A20">
        <w:rPr>
          <w:rFonts w:ascii="Arial" w:hAnsi="Arial" w:cs="Arial"/>
          <w:sz w:val="20"/>
          <w:szCs w:val="20"/>
          <w:lang w:eastAsia="sl-SI"/>
        </w:rPr>
        <w:t>»</w:t>
      </w:r>
      <w:r w:rsidRPr="00012A20">
        <w:rPr>
          <w:rFonts w:ascii="Arial" w:hAnsi="Arial" w:cs="Arial"/>
          <w:i/>
          <w:sz w:val="20"/>
          <w:szCs w:val="20"/>
          <w:lang w:eastAsia="sl-SI"/>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razširjanje tehnologij za splošno rabo«.</w:t>
      </w:r>
    </w:p>
    <w:p w14:paraId="3725931A" w14:textId="77777777" w:rsidR="007F101C" w:rsidRPr="00012A20" w:rsidRDefault="007F101C" w:rsidP="006C433C">
      <w:pPr>
        <w:spacing w:after="0" w:line="240" w:lineRule="auto"/>
        <w:jc w:val="both"/>
        <w:rPr>
          <w:rFonts w:ascii="Arial" w:hAnsi="Arial" w:cs="Arial"/>
          <w:i/>
          <w:sz w:val="20"/>
          <w:szCs w:val="20"/>
          <w:lang w:eastAsia="sl-SI"/>
        </w:rPr>
      </w:pPr>
    </w:p>
    <w:p w14:paraId="37891E6B" w14:textId="77777777" w:rsidR="007F101C" w:rsidRPr="00012A20" w:rsidRDefault="007F101C" w:rsidP="006C433C">
      <w:p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Vsa gradiva na dogodkih morajo biti na prvi strani ustrezno označena (npr. vabilo in program, lista udeležencev, gradivo za novinarje, predstavitve in drugi pisni prispevki). V primeru tiskovnih konferenc se pred govorniki postavita tudi namizni zastavici Republike Slovenije in Evropske unije, prav tako se označijo prostori (npr. panoji, plakati ipd.), v katerih poteka dogodek. </w:t>
      </w:r>
    </w:p>
    <w:p w14:paraId="2260BDC6" w14:textId="77777777" w:rsidR="007F101C" w:rsidRPr="00012A20" w:rsidRDefault="007F101C" w:rsidP="006C433C">
      <w:pPr>
        <w:spacing w:after="0" w:line="240" w:lineRule="auto"/>
        <w:jc w:val="both"/>
        <w:rPr>
          <w:rFonts w:ascii="Arial" w:hAnsi="Arial" w:cs="Arial"/>
          <w:sz w:val="20"/>
          <w:szCs w:val="20"/>
          <w:lang w:eastAsia="sl-SI"/>
        </w:rPr>
      </w:pPr>
    </w:p>
    <w:p w14:paraId="745D12AB" w14:textId="77777777" w:rsidR="007F101C" w:rsidRPr="00012A20" w:rsidRDefault="007F101C" w:rsidP="006C433C">
      <w:p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V primeru, da operacija in aktivnosti, ki jih izvajate v okviru ter predstavljate v javnih občilih (radio, televizija, časopisi, spletnih straneh, PowerPoint predstavitev itd.), je prav tako potrebno navesti, da operacijo delno financira Evropska unija iz Evropskega sklada za regionalni razvoj in navesti ministrstvo in agencijo. </w:t>
      </w:r>
    </w:p>
    <w:p w14:paraId="31A21DBD" w14:textId="77777777" w:rsidR="007F101C" w:rsidRPr="00012A20" w:rsidRDefault="007F101C" w:rsidP="006C433C">
      <w:pPr>
        <w:spacing w:after="0" w:line="240" w:lineRule="auto"/>
        <w:jc w:val="both"/>
        <w:rPr>
          <w:rFonts w:ascii="Arial" w:hAnsi="Arial" w:cs="Arial"/>
          <w:sz w:val="20"/>
          <w:szCs w:val="20"/>
          <w:lang w:eastAsia="sl-SI"/>
        </w:rPr>
      </w:pPr>
    </w:p>
    <w:tbl>
      <w:tblPr>
        <w:tblW w:w="0" w:type="auto"/>
        <w:tblLayout w:type="fixed"/>
        <w:tblLook w:val="04A0" w:firstRow="1" w:lastRow="0" w:firstColumn="1" w:lastColumn="0" w:noHBand="0" w:noVBand="1"/>
      </w:tblPr>
      <w:tblGrid>
        <w:gridCol w:w="1668"/>
        <w:gridCol w:w="1984"/>
        <w:gridCol w:w="2693"/>
        <w:gridCol w:w="2943"/>
      </w:tblGrid>
      <w:tr w:rsidR="007F101C" w:rsidRPr="00A353AB" w14:paraId="4E60DD01" w14:textId="77777777" w:rsidTr="00FE2E8F">
        <w:trPr>
          <w:trHeight w:val="577"/>
        </w:trPr>
        <w:tc>
          <w:tcPr>
            <w:tcW w:w="1668" w:type="dxa"/>
            <w:shd w:val="clear" w:color="auto" w:fill="auto"/>
            <w:vAlign w:val="center"/>
          </w:tcPr>
          <w:p w14:paraId="335B99A1" w14:textId="77777777" w:rsidR="007F101C" w:rsidRPr="00012A20" w:rsidRDefault="007F101C" w:rsidP="006C433C">
            <w:pPr>
              <w:spacing w:after="0" w:line="240" w:lineRule="auto"/>
              <w:jc w:val="both"/>
              <w:rPr>
                <w:rFonts w:ascii="Arial" w:eastAsia="Times New Roman" w:hAnsi="Arial" w:cs="Arial"/>
                <w:b/>
                <w:bCs/>
                <w:iCs/>
                <w:caps/>
                <w:sz w:val="20"/>
                <w:szCs w:val="20"/>
                <w:lang w:eastAsia="sl-SI"/>
              </w:rPr>
            </w:pPr>
            <w:r w:rsidRPr="00012A20">
              <w:rPr>
                <w:rFonts w:ascii="Arial" w:eastAsia="Times New Roman" w:hAnsi="Arial" w:cs="Arial"/>
                <w:b/>
                <w:bCs/>
                <w:iCs/>
                <w:caps/>
                <w:sz w:val="20"/>
                <w:szCs w:val="20"/>
                <w:lang w:eastAsia="sl-SI"/>
              </w:rPr>
              <w:t>Simbol Unije</w:t>
            </w:r>
          </w:p>
          <w:p w14:paraId="5C217148" w14:textId="77777777" w:rsidR="007F101C" w:rsidRPr="00012A20" w:rsidRDefault="007F101C" w:rsidP="006C433C">
            <w:pPr>
              <w:spacing w:after="0" w:line="240" w:lineRule="auto"/>
              <w:jc w:val="both"/>
              <w:rPr>
                <w:rFonts w:ascii="Arial" w:eastAsia="Times New Roman" w:hAnsi="Arial" w:cs="Arial"/>
                <w:sz w:val="20"/>
                <w:szCs w:val="20"/>
                <w:lang w:eastAsia="sl-SI"/>
              </w:rPr>
            </w:pPr>
          </w:p>
        </w:tc>
        <w:tc>
          <w:tcPr>
            <w:tcW w:w="1984" w:type="dxa"/>
            <w:shd w:val="clear" w:color="auto" w:fill="auto"/>
            <w:vAlign w:val="center"/>
          </w:tcPr>
          <w:p w14:paraId="0A03AF0D" w14:textId="77777777" w:rsidR="007F101C" w:rsidRPr="00012A20" w:rsidRDefault="007F101C" w:rsidP="006C433C">
            <w:pPr>
              <w:spacing w:after="0" w:line="240" w:lineRule="auto"/>
              <w:jc w:val="both"/>
              <w:rPr>
                <w:rFonts w:ascii="Arial" w:eastAsia="Times New Roman" w:hAnsi="Arial" w:cs="Arial"/>
                <w:b/>
                <w:bCs/>
                <w:iCs/>
                <w:caps/>
                <w:sz w:val="20"/>
                <w:szCs w:val="20"/>
                <w:lang w:eastAsia="sl-SI"/>
              </w:rPr>
            </w:pPr>
            <w:r w:rsidRPr="00012A20">
              <w:rPr>
                <w:rFonts w:ascii="Arial" w:eastAsia="Times New Roman" w:hAnsi="Arial" w:cs="Arial"/>
                <w:b/>
                <w:bCs/>
                <w:iCs/>
                <w:caps/>
                <w:sz w:val="20"/>
                <w:szCs w:val="20"/>
                <w:lang w:eastAsia="sl-SI"/>
              </w:rPr>
              <w:t>Simbol SKLADA</w:t>
            </w:r>
          </w:p>
          <w:p w14:paraId="4A5F3BAC" w14:textId="77777777" w:rsidR="007F101C" w:rsidRPr="00012A20" w:rsidRDefault="007F101C" w:rsidP="006C433C">
            <w:pPr>
              <w:spacing w:after="0" w:line="240" w:lineRule="auto"/>
              <w:jc w:val="both"/>
              <w:rPr>
                <w:rFonts w:ascii="Arial" w:eastAsia="Times New Roman" w:hAnsi="Arial" w:cs="Arial"/>
                <w:sz w:val="20"/>
                <w:szCs w:val="20"/>
                <w:lang w:eastAsia="sl-SI"/>
              </w:rPr>
            </w:pPr>
          </w:p>
        </w:tc>
        <w:tc>
          <w:tcPr>
            <w:tcW w:w="2693" w:type="dxa"/>
            <w:shd w:val="clear" w:color="auto" w:fill="auto"/>
            <w:vAlign w:val="center"/>
          </w:tcPr>
          <w:p w14:paraId="428106EE" w14:textId="77777777" w:rsidR="007F101C" w:rsidRPr="00012A20" w:rsidRDefault="007F101C" w:rsidP="006C433C">
            <w:pPr>
              <w:spacing w:after="0" w:line="240" w:lineRule="auto"/>
              <w:jc w:val="both"/>
              <w:rPr>
                <w:rFonts w:ascii="Arial" w:eastAsia="Times New Roman" w:hAnsi="Arial" w:cs="Arial"/>
                <w:b/>
                <w:bCs/>
                <w:iCs/>
                <w:caps/>
                <w:sz w:val="20"/>
                <w:szCs w:val="20"/>
                <w:lang w:eastAsia="sl-SI"/>
              </w:rPr>
            </w:pPr>
            <w:r w:rsidRPr="00012A20">
              <w:rPr>
                <w:rFonts w:ascii="Arial" w:eastAsia="Times New Roman" w:hAnsi="Arial" w:cs="Arial"/>
                <w:b/>
                <w:bCs/>
                <w:iCs/>
                <w:caps/>
                <w:sz w:val="20"/>
                <w:szCs w:val="20"/>
                <w:lang w:eastAsia="sl-SI"/>
              </w:rPr>
              <w:t>LOGOTIP MINISTRSTVA</w:t>
            </w:r>
          </w:p>
          <w:p w14:paraId="6AF3C34E" w14:textId="77777777" w:rsidR="007F101C" w:rsidRPr="00012A20" w:rsidRDefault="007F101C" w:rsidP="006C433C">
            <w:pPr>
              <w:spacing w:after="0" w:line="240" w:lineRule="auto"/>
              <w:jc w:val="both"/>
              <w:rPr>
                <w:rFonts w:ascii="Arial" w:eastAsia="Times New Roman" w:hAnsi="Arial" w:cs="Arial"/>
                <w:sz w:val="20"/>
                <w:szCs w:val="20"/>
                <w:lang w:eastAsia="sl-SI"/>
              </w:rPr>
            </w:pPr>
          </w:p>
        </w:tc>
        <w:tc>
          <w:tcPr>
            <w:tcW w:w="2943" w:type="dxa"/>
            <w:shd w:val="clear" w:color="auto" w:fill="auto"/>
            <w:vAlign w:val="center"/>
          </w:tcPr>
          <w:p w14:paraId="2498884A" w14:textId="77777777" w:rsidR="007F101C" w:rsidRPr="00012A20" w:rsidRDefault="007F101C" w:rsidP="006C433C">
            <w:pPr>
              <w:spacing w:after="0" w:line="240" w:lineRule="auto"/>
              <w:jc w:val="both"/>
              <w:rPr>
                <w:rFonts w:ascii="Arial" w:eastAsia="Times New Roman" w:hAnsi="Arial" w:cs="Arial"/>
                <w:b/>
                <w:bCs/>
                <w:iCs/>
                <w:caps/>
                <w:sz w:val="20"/>
                <w:szCs w:val="20"/>
                <w:lang w:eastAsia="sl-SI"/>
              </w:rPr>
            </w:pPr>
            <w:r w:rsidRPr="00012A20">
              <w:rPr>
                <w:rFonts w:ascii="Arial" w:eastAsia="Times New Roman" w:hAnsi="Arial" w:cs="Arial"/>
                <w:b/>
                <w:bCs/>
                <w:iCs/>
                <w:caps/>
                <w:sz w:val="20"/>
                <w:szCs w:val="20"/>
                <w:lang w:eastAsia="sl-SI"/>
              </w:rPr>
              <w:t>LOGOTIP AGENCIJE</w:t>
            </w:r>
          </w:p>
          <w:p w14:paraId="0AB14997" w14:textId="77777777" w:rsidR="007F101C" w:rsidRPr="00012A20" w:rsidRDefault="007F101C" w:rsidP="006C433C">
            <w:pPr>
              <w:spacing w:after="0" w:line="240" w:lineRule="auto"/>
              <w:jc w:val="both"/>
              <w:rPr>
                <w:rFonts w:ascii="Arial" w:eastAsia="Times New Roman" w:hAnsi="Arial" w:cs="Arial"/>
                <w:sz w:val="20"/>
                <w:szCs w:val="20"/>
                <w:lang w:eastAsia="sl-SI"/>
              </w:rPr>
            </w:pPr>
          </w:p>
        </w:tc>
      </w:tr>
      <w:tr w:rsidR="007F101C" w:rsidRPr="00A353AB" w14:paraId="118536E5" w14:textId="77777777" w:rsidTr="00FE2E8F">
        <w:trPr>
          <w:trHeight w:val="821"/>
        </w:trPr>
        <w:tc>
          <w:tcPr>
            <w:tcW w:w="1668" w:type="dxa"/>
            <w:shd w:val="clear" w:color="auto" w:fill="auto"/>
            <w:vAlign w:val="center"/>
          </w:tcPr>
          <w:p w14:paraId="750B3D36" w14:textId="77777777" w:rsidR="007F101C" w:rsidRPr="00012A20" w:rsidRDefault="007F101C" w:rsidP="006C433C">
            <w:pPr>
              <w:spacing w:after="0" w:line="240" w:lineRule="auto"/>
              <w:jc w:val="both"/>
              <w:rPr>
                <w:rFonts w:ascii="Arial" w:eastAsia="Times New Roman" w:hAnsi="Arial" w:cs="Arial"/>
                <w:sz w:val="20"/>
                <w:szCs w:val="20"/>
                <w:lang w:eastAsia="sl-SI"/>
              </w:rPr>
            </w:pPr>
            <w:r w:rsidRPr="00012A20">
              <w:rPr>
                <w:rFonts w:ascii="Arial" w:eastAsia="Times New Roman" w:hAnsi="Arial" w:cs="Arial"/>
                <w:noProof/>
                <w:sz w:val="20"/>
                <w:szCs w:val="20"/>
                <w:lang w:eastAsia="sl-SI"/>
              </w:rPr>
              <w:drawing>
                <wp:inline distT="0" distB="0" distL="0" distR="0" wp14:anchorId="6F083306" wp14:editId="289A546F">
                  <wp:extent cx="640080" cy="457200"/>
                  <wp:effectExtent l="0" t="0" r="762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p>
        </w:tc>
        <w:tc>
          <w:tcPr>
            <w:tcW w:w="1984" w:type="dxa"/>
            <w:shd w:val="clear" w:color="auto" w:fill="auto"/>
            <w:vAlign w:val="center"/>
          </w:tcPr>
          <w:p w14:paraId="4B383641" w14:textId="77777777" w:rsidR="007F101C" w:rsidRPr="00012A20" w:rsidRDefault="007F101C" w:rsidP="006C433C">
            <w:pPr>
              <w:spacing w:after="0" w:line="240" w:lineRule="auto"/>
              <w:jc w:val="both"/>
              <w:rPr>
                <w:rFonts w:ascii="Arial" w:eastAsia="Times New Roman" w:hAnsi="Arial" w:cs="Arial"/>
                <w:sz w:val="20"/>
                <w:szCs w:val="20"/>
                <w:lang w:eastAsia="sl-SI"/>
              </w:rPr>
            </w:pPr>
            <w:r w:rsidRPr="00012A20">
              <w:rPr>
                <w:rFonts w:ascii="Arial" w:eastAsia="Times New Roman" w:hAnsi="Arial" w:cs="Arial"/>
                <w:noProof/>
                <w:sz w:val="20"/>
                <w:szCs w:val="20"/>
                <w:lang w:eastAsia="sl-SI"/>
              </w:rPr>
              <w:drawing>
                <wp:inline distT="0" distB="0" distL="0" distR="0" wp14:anchorId="43A5E57D" wp14:editId="4E61CAF8">
                  <wp:extent cx="1005840" cy="457200"/>
                  <wp:effectExtent l="0" t="0" r="3810" b="0"/>
                  <wp:docPr id="14" name="Slika 14"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p>
        </w:tc>
        <w:tc>
          <w:tcPr>
            <w:tcW w:w="2693" w:type="dxa"/>
            <w:shd w:val="clear" w:color="auto" w:fill="auto"/>
            <w:vAlign w:val="center"/>
          </w:tcPr>
          <w:p w14:paraId="46863C58" w14:textId="77777777" w:rsidR="007F101C" w:rsidRPr="00012A20" w:rsidRDefault="007F101C" w:rsidP="006C433C">
            <w:pPr>
              <w:spacing w:after="0" w:line="240" w:lineRule="auto"/>
              <w:jc w:val="both"/>
              <w:rPr>
                <w:rFonts w:ascii="Arial" w:eastAsia="Times New Roman" w:hAnsi="Arial" w:cs="Arial"/>
                <w:sz w:val="20"/>
                <w:szCs w:val="20"/>
                <w:lang w:eastAsia="sl-SI"/>
              </w:rPr>
            </w:pPr>
            <w:r w:rsidRPr="00012A20">
              <w:rPr>
                <w:rFonts w:ascii="Arial" w:eastAsia="Times New Roman" w:hAnsi="Arial" w:cs="Arial"/>
                <w:noProof/>
                <w:sz w:val="20"/>
                <w:szCs w:val="20"/>
                <w:lang w:eastAsia="sl-SI"/>
              </w:rPr>
              <w:drawing>
                <wp:inline distT="0" distB="0" distL="0" distR="0" wp14:anchorId="18B46EC7" wp14:editId="5D0A843C">
                  <wp:extent cx="1371600" cy="365760"/>
                  <wp:effectExtent l="0" t="0" r="0" b="0"/>
                  <wp:docPr id="13" name="Slika 13"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365760"/>
                          </a:xfrm>
                          <a:prstGeom prst="rect">
                            <a:avLst/>
                          </a:prstGeom>
                          <a:noFill/>
                          <a:ln>
                            <a:noFill/>
                          </a:ln>
                        </pic:spPr>
                      </pic:pic>
                    </a:graphicData>
                  </a:graphic>
                </wp:inline>
              </w:drawing>
            </w:r>
          </w:p>
        </w:tc>
        <w:tc>
          <w:tcPr>
            <w:tcW w:w="2943" w:type="dxa"/>
            <w:shd w:val="clear" w:color="auto" w:fill="auto"/>
            <w:vAlign w:val="center"/>
          </w:tcPr>
          <w:p w14:paraId="26C5E8EB" w14:textId="77777777" w:rsidR="007F101C" w:rsidRPr="00012A20" w:rsidRDefault="007F101C" w:rsidP="006C433C">
            <w:pPr>
              <w:spacing w:after="0" w:line="240" w:lineRule="auto"/>
              <w:jc w:val="both"/>
              <w:rPr>
                <w:rFonts w:ascii="Arial" w:eastAsia="Times New Roman" w:hAnsi="Arial" w:cs="Arial"/>
                <w:sz w:val="20"/>
                <w:szCs w:val="20"/>
                <w:lang w:eastAsia="sl-SI"/>
              </w:rPr>
            </w:pPr>
            <w:r w:rsidRPr="00012A20">
              <w:rPr>
                <w:rFonts w:ascii="Arial" w:eastAsia="Times New Roman" w:hAnsi="Arial" w:cs="Arial"/>
                <w:noProof/>
                <w:sz w:val="20"/>
                <w:szCs w:val="20"/>
                <w:lang w:eastAsia="sl-SI"/>
              </w:rPr>
              <w:drawing>
                <wp:inline distT="0" distB="0" distL="0" distR="0" wp14:anchorId="777FD79F" wp14:editId="7E7FE931">
                  <wp:extent cx="1280160" cy="36576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80160" cy="365760"/>
                          </a:xfrm>
                          <a:prstGeom prst="rect">
                            <a:avLst/>
                          </a:prstGeom>
                          <a:noFill/>
                          <a:ln>
                            <a:noFill/>
                          </a:ln>
                        </pic:spPr>
                      </pic:pic>
                    </a:graphicData>
                  </a:graphic>
                </wp:inline>
              </w:drawing>
            </w:r>
          </w:p>
        </w:tc>
      </w:tr>
    </w:tbl>
    <w:p w14:paraId="3E97B985" w14:textId="77777777" w:rsidR="007F101C" w:rsidRPr="00012A20" w:rsidRDefault="007F101C" w:rsidP="006C433C">
      <w:pPr>
        <w:spacing w:after="0" w:line="240" w:lineRule="auto"/>
        <w:jc w:val="both"/>
        <w:rPr>
          <w:rFonts w:ascii="Arial" w:hAnsi="Arial" w:cs="Arial"/>
          <w:sz w:val="20"/>
          <w:szCs w:val="20"/>
          <w:lang w:eastAsia="sl-SI"/>
        </w:rPr>
      </w:pPr>
    </w:p>
    <w:p w14:paraId="5DB50459" w14:textId="77777777" w:rsidR="007F101C" w:rsidRPr="00012A20" w:rsidRDefault="007F101C" w:rsidP="006C433C">
      <w:p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Simboli in različne oblike logotipov so dostopni na spletni strani EU-skladi: </w:t>
      </w:r>
      <w:hyperlink r:id="rId41" w:history="1">
        <w:r w:rsidRPr="00012A20">
          <w:rPr>
            <w:rFonts w:ascii="Arial" w:hAnsi="Arial" w:cs="Arial"/>
            <w:color w:val="0000FF"/>
            <w:sz w:val="20"/>
            <w:szCs w:val="20"/>
            <w:u w:val="single"/>
            <w:lang w:eastAsia="sl-SI"/>
          </w:rPr>
          <w:t>www.eu-skladi.si</w:t>
        </w:r>
      </w:hyperlink>
      <w:r w:rsidRPr="00012A20">
        <w:rPr>
          <w:rFonts w:ascii="Arial" w:hAnsi="Arial" w:cs="Arial"/>
          <w:sz w:val="20"/>
          <w:szCs w:val="20"/>
          <w:lang w:eastAsia="sl-SI"/>
        </w:rPr>
        <w:t xml:space="preserve"> in pri skrbniku pogodbe. </w:t>
      </w:r>
    </w:p>
    <w:p w14:paraId="4681EAF8" w14:textId="77777777" w:rsidR="00EF2DD7" w:rsidRDefault="00EF2DD7" w:rsidP="006C433C">
      <w:pPr>
        <w:spacing w:line="240" w:lineRule="auto"/>
        <w:rPr>
          <w:rFonts w:ascii="Arial" w:hAnsi="Arial" w:cs="Arial"/>
          <w:sz w:val="24"/>
          <w:szCs w:val="24"/>
        </w:rPr>
      </w:pPr>
    </w:p>
    <w:p w14:paraId="0B158ECA" w14:textId="77777777" w:rsidR="000B4947" w:rsidRPr="00A60CC1" w:rsidRDefault="000F4FAF" w:rsidP="006C433C">
      <w:pPr>
        <w:pStyle w:val="Naslov1"/>
        <w:numPr>
          <w:ilvl w:val="0"/>
          <w:numId w:val="0"/>
        </w:numPr>
        <w:spacing w:before="0" w:after="0" w:line="240" w:lineRule="auto"/>
        <w:rPr>
          <w:rFonts w:ascii="Arial" w:hAnsi="Arial" w:cs="Arial"/>
          <w:sz w:val="20"/>
          <w:szCs w:val="20"/>
          <w:lang w:eastAsia="sl-SI"/>
        </w:rPr>
      </w:pPr>
      <w:r>
        <w:rPr>
          <w:rFonts w:ascii="Arial" w:hAnsi="Arial" w:cs="Arial"/>
          <w:sz w:val="24"/>
          <w:szCs w:val="24"/>
        </w:rPr>
        <w:t>13</w:t>
      </w:r>
      <w:r w:rsidR="00481E92">
        <w:rPr>
          <w:rFonts w:ascii="Arial" w:hAnsi="Arial" w:cs="Arial"/>
          <w:sz w:val="24"/>
          <w:szCs w:val="24"/>
        </w:rPr>
        <w:t>.</w:t>
      </w:r>
      <w:r w:rsidR="000B4947">
        <w:rPr>
          <w:rFonts w:ascii="Arial" w:hAnsi="Arial" w:cs="Arial"/>
          <w:sz w:val="24"/>
          <w:szCs w:val="24"/>
        </w:rPr>
        <w:t xml:space="preserve"> Skladnost s pravili državnih pomoči in pravili kohezijske politike</w:t>
      </w:r>
    </w:p>
    <w:p w14:paraId="551380D9" w14:textId="77777777" w:rsidR="00623CB4" w:rsidRDefault="00623CB4" w:rsidP="006C433C">
      <w:pPr>
        <w:autoSpaceDE w:val="0"/>
        <w:autoSpaceDN w:val="0"/>
        <w:adjustRightInd w:val="0"/>
        <w:spacing w:after="0" w:line="240" w:lineRule="auto"/>
        <w:jc w:val="both"/>
        <w:rPr>
          <w:rFonts w:ascii="Arial" w:hAnsi="Arial" w:cs="Arial"/>
          <w:sz w:val="24"/>
          <w:szCs w:val="24"/>
        </w:rPr>
      </w:pPr>
    </w:p>
    <w:p w14:paraId="6842D7C7" w14:textId="77777777" w:rsidR="000B4947" w:rsidRPr="00A353AB" w:rsidRDefault="000B4947" w:rsidP="006C433C">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rPr>
        <w:t>Javni razpis se izvaja na osnovi priglašene sheme državne pomoči »Program izvajanja finančnih spodbud MGRT-RRI« (št. priglasitve: BE01-2399245-2015/</w:t>
      </w:r>
      <w:r w:rsidR="00606889">
        <w:rPr>
          <w:rFonts w:ascii="Arial" w:hAnsi="Arial" w:cs="Arial"/>
          <w:sz w:val="20"/>
          <w:szCs w:val="20"/>
        </w:rPr>
        <w:t>II</w:t>
      </w:r>
      <w:r w:rsidRPr="00A353AB">
        <w:rPr>
          <w:rFonts w:ascii="Arial" w:hAnsi="Arial" w:cs="Arial"/>
          <w:sz w:val="20"/>
          <w:szCs w:val="20"/>
        </w:rPr>
        <w:t xml:space="preserve">, datum potrditve sheme: </w:t>
      </w:r>
      <w:r w:rsidR="00606889">
        <w:rPr>
          <w:rFonts w:ascii="Arial" w:hAnsi="Arial" w:cs="Arial"/>
          <w:sz w:val="20"/>
          <w:szCs w:val="20"/>
        </w:rPr>
        <w:t>4.11</w:t>
      </w:r>
      <w:r w:rsidRPr="00A353AB">
        <w:rPr>
          <w:rFonts w:ascii="Arial" w:hAnsi="Arial" w:cs="Arial"/>
          <w:sz w:val="20"/>
          <w:szCs w:val="20"/>
        </w:rPr>
        <w:t>.2016; trajanje sheme: 31.12.2020) (</w:t>
      </w:r>
      <w:r w:rsidRPr="00A353AB">
        <w:rPr>
          <w:rFonts w:ascii="Arial" w:hAnsi="Arial" w:cs="Arial"/>
          <w:i/>
          <w:sz w:val="20"/>
          <w:szCs w:val="20"/>
        </w:rPr>
        <w:t>v nadaljevanju</w:t>
      </w:r>
      <w:r w:rsidRPr="00A353AB">
        <w:rPr>
          <w:rFonts w:ascii="Arial" w:hAnsi="Arial" w:cs="Arial"/>
          <w:sz w:val="20"/>
          <w:szCs w:val="20"/>
        </w:rPr>
        <w:t>: shema državnih pomoči RRI).</w:t>
      </w:r>
      <w:r w:rsidRPr="00A353AB">
        <w:rPr>
          <w:rFonts w:ascii="Arial" w:hAnsi="Arial" w:cs="Arial"/>
          <w:sz w:val="20"/>
          <w:szCs w:val="20"/>
          <w:lang w:eastAsia="sl-SI"/>
        </w:rPr>
        <w:t xml:space="preserve"> </w:t>
      </w:r>
    </w:p>
    <w:p w14:paraId="675CCA0D" w14:textId="77777777" w:rsidR="000B4947" w:rsidRPr="00A353AB" w:rsidRDefault="000B4947" w:rsidP="006C433C">
      <w:pPr>
        <w:autoSpaceDE w:val="0"/>
        <w:autoSpaceDN w:val="0"/>
        <w:adjustRightInd w:val="0"/>
        <w:spacing w:after="0" w:line="240" w:lineRule="auto"/>
        <w:jc w:val="both"/>
        <w:rPr>
          <w:rFonts w:ascii="Arial" w:hAnsi="Arial" w:cs="Arial"/>
          <w:sz w:val="20"/>
          <w:szCs w:val="20"/>
          <w:lang w:eastAsia="sl-SI"/>
        </w:rPr>
      </w:pPr>
    </w:p>
    <w:p w14:paraId="6DC04FFA" w14:textId="77777777" w:rsidR="000B4947" w:rsidRPr="00A353AB" w:rsidRDefault="000B4947" w:rsidP="006C433C">
      <w:pPr>
        <w:spacing w:after="0" w:line="240" w:lineRule="auto"/>
        <w:jc w:val="both"/>
        <w:rPr>
          <w:rFonts w:ascii="Arial" w:hAnsi="Arial" w:cs="Arial"/>
          <w:sz w:val="20"/>
          <w:szCs w:val="20"/>
        </w:rPr>
      </w:pPr>
      <w:r w:rsidRPr="00A353AB">
        <w:rPr>
          <w:rFonts w:ascii="Arial" w:hAnsi="Arial" w:cs="Arial"/>
          <w:sz w:val="20"/>
          <w:szCs w:val="20"/>
        </w:rPr>
        <w:t xml:space="preserve">Upravičenci do državne pomoči morajo upoštevati pravilo kumulacije državnih pomoči. Skupna višina državne pomoči za operacijo v zvezi z istimi upravičenimi stroški ne sme presegati največje intenzivnosti pomoči ali zneska državne pomoči, kot določa </w:t>
      </w:r>
      <w:r w:rsidRPr="00A353AB">
        <w:rPr>
          <w:rFonts w:ascii="Arial" w:hAnsi="Arial" w:cs="Arial"/>
          <w:sz w:val="20"/>
          <w:szCs w:val="20"/>
          <w:lang w:eastAsia="sl-SI"/>
        </w:rPr>
        <w:t>shema državnih pomoči RRI</w:t>
      </w:r>
      <w:r w:rsidRPr="00A353AB">
        <w:rPr>
          <w:rFonts w:ascii="Arial" w:hAnsi="Arial" w:cs="Arial"/>
          <w:sz w:val="20"/>
          <w:szCs w:val="20"/>
        </w:rPr>
        <w:t xml:space="preserve">. </w:t>
      </w:r>
    </w:p>
    <w:p w14:paraId="05C9224F" w14:textId="77777777" w:rsidR="000B4947" w:rsidRPr="00A353AB" w:rsidRDefault="000B4947" w:rsidP="006C433C">
      <w:pPr>
        <w:spacing w:after="0" w:line="240" w:lineRule="auto"/>
        <w:jc w:val="both"/>
        <w:rPr>
          <w:rFonts w:ascii="Arial" w:hAnsi="Arial" w:cs="Arial"/>
          <w:sz w:val="20"/>
          <w:szCs w:val="20"/>
        </w:rPr>
      </w:pPr>
    </w:p>
    <w:p w14:paraId="1035E72D" w14:textId="77777777" w:rsidR="000B4947" w:rsidRPr="00A353AB" w:rsidRDefault="000B4947" w:rsidP="006C433C">
      <w:pPr>
        <w:spacing w:after="0" w:line="240" w:lineRule="auto"/>
        <w:jc w:val="both"/>
        <w:rPr>
          <w:rFonts w:ascii="Arial" w:hAnsi="Arial" w:cs="Arial"/>
          <w:sz w:val="20"/>
          <w:szCs w:val="20"/>
        </w:rPr>
      </w:pPr>
      <w:r w:rsidRPr="00A353AB">
        <w:rPr>
          <w:rFonts w:ascii="Arial" w:hAnsi="Arial" w:cs="Arial"/>
          <w:sz w:val="20"/>
          <w:szCs w:val="20"/>
        </w:rPr>
        <w:t xml:space="preserve">Pomoč se ne sme združevati s pomočjo dodeljeno po pravilu </w:t>
      </w:r>
      <w:r w:rsidRPr="00A353AB">
        <w:rPr>
          <w:rFonts w:ascii="Arial" w:hAnsi="Arial" w:cs="Arial"/>
          <w:i/>
          <w:sz w:val="20"/>
          <w:szCs w:val="20"/>
        </w:rPr>
        <w:t xml:space="preserve">de </w:t>
      </w:r>
      <w:proofErr w:type="spellStart"/>
      <w:r w:rsidRPr="00A353AB">
        <w:rPr>
          <w:rFonts w:ascii="Arial" w:hAnsi="Arial" w:cs="Arial"/>
          <w:i/>
          <w:sz w:val="20"/>
          <w:szCs w:val="20"/>
        </w:rPr>
        <w:t>minimis</w:t>
      </w:r>
      <w:proofErr w:type="spellEnd"/>
      <w:r w:rsidRPr="00A353AB">
        <w:rPr>
          <w:rFonts w:ascii="Arial" w:hAnsi="Arial" w:cs="Arial"/>
          <w:sz w:val="20"/>
          <w:szCs w:val="20"/>
        </w:rPr>
        <w:t xml:space="preserve"> glede na </w:t>
      </w:r>
      <w:r w:rsidR="00606889">
        <w:rPr>
          <w:rFonts w:ascii="Arial" w:hAnsi="Arial" w:cs="Arial"/>
          <w:sz w:val="20"/>
          <w:szCs w:val="20"/>
        </w:rPr>
        <w:t>iste</w:t>
      </w:r>
      <w:r w:rsidR="00606889" w:rsidRPr="00A353AB">
        <w:rPr>
          <w:rFonts w:ascii="Arial" w:hAnsi="Arial" w:cs="Arial"/>
          <w:sz w:val="20"/>
          <w:szCs w:val="20"/>
        </w:rPr>
        <w:t xml:space="preserve"> </w:t>
      </w:r>
      <w:r w:rsidRPr="00A353AB">
        <w:rPr>
          <w:rFonts w:ascii="Arial" w:hAnsi="Arial" w:cs="Arial"/>
          <w:sz w:val="20"/>
          <w:szCs w:val="20"/>
        </w:rPr>
        <w:t xml:space="preserve">upravičene stroške, če bi bile s tem presežene dovoljene meje intenzivnosti državnih pomoči. </w:t>
      </w:r>
    </w:p>
    <w:p w14:paraId="7EF25ED8" w14:textId="77777777" w:rsidR="000B4947" w:rsidRPr="00A353AB" w:rsidRDefault="000B4947" w:rsidP="006C433C">
      <w:pPr>
        <w:spacing w:after="0" w:line="240" w:lineRule="auto"/>
        <w:jc w:val="both"/>
        <w:rPr>
          <w:rFonts w:ascii="Arial" w:hAnsi="Arial" w:cs="Arial"/>
          <w:sz w:val="20"/>
          <w:szCs w:val="20"/>
        </w:rPr>
      </w:pPr>
    </w:p>
    <w:p w14:paraId="332D78D5" w14:textId="77777777" w:rsidR="000B4947" w:rsidRPr="00A353AB" w:rsidRDefault="000B4947" w:rsidP="006C433C">
      <w:pPr>
        <w:spacing w:after="0" w:line="240" w:lineRule="auto"/>
        <w:jc w:val="both"/>
        <w:rPr>
          <w:rFonts w:ascii="Arial" w:hAnsi="Arial" w:cs="Arial"/>
          <w:sz w:val="20"/>
          <w:szCs w:val="20"/>
        </w:rPr>
      </w:pPr>
      <w:r w:rsidRPr="00A353AB">
        <w:rPr>
          <w:rFonts w:ascii="Arial" w:hAnsi="Arial" w:cs="Arial"/>
          <w:sz w:val="20"/>
          <w:szCs w:val="20"/>
        </w:rPr>
        <w:t xml:space="preserve">Državna pomoč po shemi državnih pomoči RRI ima spodbujevalni učinek samo v primeru, če je prijavitelj predložil vlogo za sofinanciranje pred začetkom izvajanja operacije. </w:t>
      </w:r>
    </w:p>
    <w:p w14:paraId="728160A9" w14:textId="77777777" w:rsidR="000B4947" w:rsidRDefault="000B4947" w:rsidP="006C433C">
      <w:pPr>
        <w:spacing w:after="0" w:line="240" w:lineRule="auto"/>
        <w:jc w:val="both"/>
        <w:rPr>
          <w:rFonts w:ascii="Arial" w:hAnsi="Arial" w:cs="Arial"/>
          <w:sz w:val="24"/>
          <w:szCs w:val="24"/>
        </w:rPr>
      </w:pPr>
    </w:p>
    <w:p w14:paraId="68663911" w14:textId="77777777" w:rsidR="00623CB4" w:rsidRDefault="00623CB4" w:rsidP="006C433C">
      <w:pPr>
        <w:spacing w:after="0" w:line="240" w:lineRule="auto"/>
        <w:jc w:val="both"/>
        <w:rPr>
          <w:rFonts w:ascii="Arial" w:hAnsi="Arial" w:cs="Arial"/>
          <w:color w:val="000000"/>
          <w:sz w:val="20"/>
          <w:szCs w:val="20"/>
          <w:lang w:eastAsia="sl-SI"/>
        </w:rPr>
      </w:pPr>
    </w:p>
    <w:p w14:paraId="34A81CD0" w14:textId="77777777" w:rsidR="00115519" w:rsidRPr="00567A20" w:rsidRDefault="00115519" w:rsidP="006C433C">
      <w:pPr>
        <w:pStyle w:val="Naslov1"/>
        <w:numPr>
          <w:ilvl w:val="0"/>
          <w:numId w:val="0"/>
        </w:numPr>
        <w:spacing w:before="0" w:after="0" w:line="240" w:lineRule="auto"/>
        <w:rPr>
          <w:rFonts w:ascii="Arial" w:hAnsi="Arial" w:cs="Arial"/>
          <w:sz w:val="24"/>
          <w:szCs w:val="24"/>
        </w:rPr>
      </w:pPr>
      <w:r w:rsidRPr="00567A20">
        <w:rPr>
          <w:rFonts w:ascii="Arial" w:hAnsi="Arial" w:cs="Arial"/>
          <w:sz w:val="24"/>
          <w:szCs w:val="24"/>
        </w:rPr>
        <w:t>1</w:t>
      </w:r>
      <w:r w:rsidR="000F4FAF">
        <w:rPr>
          <w:rFonts w:ascii="Arial" w:hAnsi="Arial" w:cs="Arial"/>
          <w:sz w:val="24"/>
          <w:szCs w:val="24"/>
        </w:rPr>
        <w:t>4</w:t>
      </w:r>
      <w:r w:rsidR="00AB1248">
        <w:rPr>
          <w:rFonts w:ascii="Arial" w:hAnsi="Arial" w:cs="Arial"/>
          <w:sz w:val="24"/>
          <w:szCs w:val="24"/>
        </w:rPr>
        <w:t>.</w:t>
      </w:r>
      <w:r w:rsidRPr="00567A20">
        <w:rPr>
          <w:rFonts w:ascii="Arial" w:hAnsi="Arial" w:cs="Arial"/>
          <w:sz w:val="24"/>
          <w:szCs w:val="24"/>
        </w:rPr>
        <w:t xml:space="preserve"> </w:t>
      </w:r>
      <w:r w:rsidR="00F56A13" w:rsidRPr="00567A20">
        <w:rPr>
          <w:rFonts w:ascii="Arial" w:hAnsi="Arial" w:cs="Arial"/>
          <w:sz w:val="24"/>
          <w:szCs w:val="24"/>
        </w:rPr>
        <w:t>Izpolnjevanje obrazcev</w:t>
      </w:r>
    </w:p>
    <w:p w14:paraId="30663706" w14:textId="77777777" w:rsidR="00115519" w:rsidRPr="00B9011D" w:rsidRDefault="00115519" w:rsidP="006C433C">
      <w:pPr>
        <w:autoSpaceDE w:val="0"/>
        <w:autoSpaceDN w:val="0"/>
        <w:adjustRightInd w:val="0"/>
        <w:spacing w:after="0" w:line="240" w:lineRule="auto"/>
        <w:jc w:val="both"/>
        <w:rPr>
          <w:rFonts w:ascii="Arial" w:hAnsi="Arial" w:cs="Arial"/>
          <w:color w:val="000000"/>
          <w:sz w:val="20"/>
          <w:szCs w:val="20"/>
          <w:lang w:eastAsia="sl-SI"/>
        </w:rPr>
      </w:pPr>
    </w:p>
    <w:p w14:paraId="5C59A464" w14:textId="77777777" w:rsidR="000F4FAF" w:rsidRDefault="00F56A13" w:rsidP="006C433C">
      <w:pPr>
        <w:spacing w:after="0" w:line="240" w:lineRule="auto"/>
        <w:jc w:val="both"/>
        <w:rPr>
          <w:rFonts w:ascii="Arial" w:hAnsi="Arial" w:cs="Arial"/>
          <w:color w:val="000000"/>
          <w:sz w:val="20"/>
          <w:szCs w:val="20"/>
          <w:lang w:eastAsia="sl-SI"/>
        </w:rPr>
      </w:pPr>
      <w:r w:rsidRPr="00F56A13">
        <w:rPr>
          <w:rFonts w:ascii="Arial" w:hAnsi="Arial" w:cs="Arial"/>
          <w:color w:val="000000"/>
          <w:sz w:val="20"/>
          <w:szCs w:val="20"/>
          <w:lang w:eastAsia="sl-SI"/>
        </w:rPr>
        <w:t>Prijavitelji morajo v vlogi predložiti vse popolno izpolnjene obrazce in dokazila, kot so zahtevana v razpisu. Pri tem morajo upoštevati navodila za izpolnjevanje, kot so zapisana v obrazcu in se držati določenih omejitev obsega strani.</w:t>
      </w:r>
    </w:p>
    <w:p w14:paraId="7604678B" w14:textId="77777777" w:rsidR="006A3CD1" w:rsidRDefault="006A3CD1" w:rsidP="006C433C">
      <w:pPr>
        <w:spacing w:after="0" w:line="240" w:lineRule="auto"/>
        <w:jc w:val="both"/>
        <w:rPr>
          <w:rFonts w:ascii="Arial" w:hAnsi="Arial" w:cs="Arial"/>
          <w:color w:val="000000"/>
          <w:sz w:val="20"/>
          <w:szCs w:val="20"/>
          <w:lang w:eastAsia="sl-SI"/>
        </w:rPr>
      </w:pPr>
    </w:p>
    <w:p w14:paraId="2939CF37" w14:textId="77777777" w:rsidR="00DE5E0F" w:rsidRDefault="00DE5E0F" w:rsidP="006C433C">
      <w:pPr>
        <w:spacing w:after="0" w:line="240" w:lineRule="auto"/>
        <w:jc w:val="both"/>
        <w:rPr>
          <w:rFonts w:ascii="Arial" w:hAnsi="Arial" w:cs="Arial"/>
          <w:color w:val="000000"/>
          <w:sz w:val="20"/>
          <w:szCs w:val="20"/>
          <w:lang w:eastAsia="sl-SI"/>
        </w:rPr>
      </w:pPr>
    </w:p>
    <w:p w14:paraId="1829D904" w14:textId="77777777" w:rsidR="00E17958" w:rsidRPr="00216D85" w:rsidRDefault="00E17958" w:rsidP="00E17958">
      <w:pPr>
        <w:spacing w:after="0" w:line="240" w:lineRule="auto"/>
        <w:jc w:val="both"/>
        <w:rPr>
          <w:rFonts w:ascii="Arial" w:hAnsi="Arial" w:cs="Arial"/>
          <w:i/>
          <w:color w:val="000000"/>
          <w:sz w:val="20"/>
          <w:szCs w:val="20"/>
          <w:lang w:eastAsia="sl-SI"/>
        </w:rPr>
      </w:pPr>
    </w:p>
    <w:p w14:paraId="62D1C687" w14:textId="77777777" w:rsidR="00EC2497" w:rsidRDefault="00EC2497" w:rsidP="006C433C">
      <w:pPr>
        <w:spacing w:after="0" w:line="240" w:lineRule="auto"/>
        <w:jc w:val="both"/>
        <w:rPr>
          <w:rFonts w:ascii="Arial" w:hAnsi="Arial" w:cs="Arial"/>
          <w:color w:val="000000"/>
          <w:sz w:val="20"/>
          <w:szCs w:val="20"/>
          <w:lang w:eastAsia="sl-SI"/>
        </w:rPr>
      </w:pPr>
    </w:p>
    <w:p w14:paraId="290A9965" w14:textId="77777777" w:rsidR="000F4FAF" w:rsidRDefault="000F4FAF" w:rsidP="000D1AE9">
      <w:pPr>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br w:type="page"/>
      </w:r>
    </w:p>
    <w:p w14:paraId="16AB75F6" w14:textId="77777777" w:rsidR="00AB39A0" w:rsidRPr="002E72F1" w:rsidRDefault="00AB39A0" w:rsidP="006C433C">
      <w:pPr>
        <w:pStyle w:val="Naslov1"/>
        <w:spacing w:line="240" w:lineRule="auto"/>
        <w:jc w:val="both"/>
        <w:rPr>
          <w:rFonts w:ascii="Arial" w:hAnsi="Arial" w:cs="Arial"/>
        </w:rPr>
      </w:pPr>
      <w:r w:rsidRPr="002E72F1">
        <w:rPr>
          <w:rFonts w:ascii="Arial" w:hAnsi="Arial" w:cs="Arial"/>
        </w:rPr>
        <w:t>Pravna podlaga in metodologija za določitev standardne lestvice stroška na enoto</w:t>
      </w:r>
    </w:p>
    <w:p w14:paraId="4AD90FAB" w14:textId="77777777" w:rsidR="00AB39A0" w:rsidRPr="00A353AB" w:rsidRDefault="00AB39A0" w:rsidP="006C433C">
      <w:pPr>
        <w:spacing w:after="0" w:line="240" w:lineRule="auto"/>
        <w:jc w:val="both"/>
        <w:rPr>
          <w:rFonts w:ascii="Arial" w:hAnsi="Arial" w:cs="Arial"/>
          <w:sz w:val="20"/>
          <w:szCs w:val="20"/>
          <w:lang w:eastAsia="sl-SI"/>
        </w:rPr>
      </w:pPr>
    </w:p>
    <w:p w14:paraId="043B00E5" w14:textId="77777777" w:rsidR="002843BD" w:rsidRPr="00A353AB" w:rsidRDefault="002843BD"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Osnova za izračun standardne lestvice stroška na enoto so pravna izhodišča in cena za financiranje raziskovalno razvojnih dejavnosti v Sloveniji Agencije Republike Slovenije za raziskovalno dejavnost (</w:t>
      </w:r>
      <w:r w:rsidR="00AB39A0" w:rsidRPr="00A353AB">
        <w:rPr>
          <w:rFonts w:ascii="Arial" w:hAnsi="Arial" w:cs="Arial"/>
          <w:sz w:val="20"/>
          <w:szCs w:val="20"/>
          <w:lang w:eastAsia="sl-SI"/>
        </w:rPr>
        <w:t xml:space="preserve">v nadaljevanju: </w:t>
      </w:r>
      <w:r w:rsidRPr="00A353AB">
        <w:rPr>
          <w:rFonts w:ascii="Arial" w:hAnsi="Arial" w:cs="Arial"/>
          <w:sz w:val="20"/>
          <w:szCs w:val="20"/>
          <w:lang w:eastAsia="sl-SI"/>
        </w:rPr>
        <w:t xml:space="preserve">ARRS) za leto 2015. </w:t>
      </w:r>
    </w:p>
    <w:p w14:paraId="669E08A3" w14:textId="77777777" w:rsidR="002843BD" w:rsidRPr="00A353AB" w:rsidRDefault="002843BD" w:rsidP="006C433C">
      <w:pPr>
        <w:spacing w:after="0" w:line="240" w:lineRule="auto"/>
        <w:jc w:val="both"/>
        <w:rPr>
          <w:rFonts w:ascii="Arial" w:hAnsi="Arial" w:cs="Arial"/>
          <w:sz w:val="20"/>
          <w:szCs w:val="20"/>
          <w:lang w:eastAsia="sl-SI"/>
        </w:rPr>
      </w:pPr>
    </w:p>
    <w:p w14:paraId="57BE3EF0" w14:textId="77777777" w:rsidR="002843BD" w:rsidRPr="00A353AB" w:rsidRDefault="002843BD"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ARRS letno določa izhodišča in cene. Pravne podlage za določanje cen so:</w:t>
      </w:r>
    </w:p>
    <w:p w14:paraId="38816257" w14:textId="77777777" w:rsidR="002843BD" w:rsidRPr="00A353AB" w:rsidRDefault="002843BD" w:rsidP="006C433C">
      <w:pPr>
        <w:numPr>
          <w:ilvl w:val="0"/>
          <w:numId w:val="12"/>
        </w:numPr>
        <w:spacing w:after="0" w:line="240" w:lineRule="auto"/>
        <w:contextualSpacing/>
        <w:jc w:val="both"/>
        <w:rPr>
          <w:rFonts w:ascii="Arial" w:hAnsi="Arial" w:cs="Arial"/>
          <w:sz w:val="20"/>
          <w:szCs w:val="20"/>
        </w:rPr>
      </w:pPr>
      <w:r w:rsidRPr="00A353AB">
        <w:rPr>
          <w:rFonts w:ascii="Arial" w:hAnsi="Arial" w:cs="Arial"/>
          <w:sz w:val="20"/>
          <w:szCs w:val="20"/>
        </w:rPr>
        <w:t xml:space="preserve">Zakon o raziskovalni in razvojni dejavnosti </w:t>
      </w:r>
      <w:r w:rsidRPr="00A353AB">
        <w:rPr>
          <w:rFonts w:ascii="Arial" w:hAnsi="Arial" w:cs="Arial"/>
          <w:color w:val="000000"/>
          <w:sz w:val="20"/>
          <w:szCs w:val="20"/>
        </w:rPr>
        <w:t xml:space="preserve">(Uradni list RS, št. 22/06-UPB1 in 61/06 ZDru-1, 112/07, 9/11 in 57/12-ZPOP-1A); </w:t>
      </w:r>
    </w:p>
    <w:p w14:paraId="56A685AF" w14:textId="77777777" w:rsidR="002843BD" w:rsidRPr="00A353AB" w:rsidRDefault="002843BD" w:rsidP="006C433C">
      <w:pPr>
        <w:numPr>
          <w:ilvl w:val="0"/>
          <w:numId w:val="12"/>
        </w:numPr>
        <w:spacing w:after="0" w:line="240" w:lineRule="auto"/>
        <w:contextualSpacing/>
        <w:jc w:val="both"/>
        <w:rPr>
          <w:rFonts w:ascii="Arial" w:hAnsi="Arial" w:cs="Arial"/>
          <w:sz w:val="20"/>
          <w:szCs w:val="20"/>
        </w:rPr>
      </w:pPr>
      <w:r w:rsidRPr="00A353AB">
        <w:rPr>
          <w:rFonts w:ascii="Arial" w:hAnsi="Arial" w:cs="Arial"/>
          <w:sz w:val="20"/>
          <w:szCs w:val="20"/>
        </w:rPr>
        <w:t xml:space="preserve">Sklep o ustanovitvi Javne agencije za raziskovalno dejavnost Republike Slovenije (Uradni list RS, št. 123/03 in št. 105/10); </w:t>
      </w:r>
    </w:p>
    <w:p w14:paraId="4D6381DC" w14:textId="77777777" w:rsidR="002843BD" w:rsidRPr="00A353AB" w:rsidRDefault="002843BD" w:rsidP="006C433C">
      <w:pPr>
        <w:numPr>
          <w:ilvl w:val="0"/>
          <w:numId w:val="12"/>
        </w:numPr>
        <w:spacing w:after="0" w:line="240" w:lineRule="auto"/>
        <w:contextualSpacing/>
        <w:jc w:val="both"/>
        <w:rPr>
          <w:rFonts w:ascii="Arial" w:hAnsi="Arial" w:cs="Arial"/>
          <w:sz w:val="20"/>
          <w:szCs w:val="20"/>
        </w:rPr>
      </w:pPr>
      <w:r w:rsidRPr="00A353AB">
        <w:rPr>
          <w:rFonts w:ascii="Arial" w:hAnsi="Arial" w:cs="Arial"/>
          <w:sz w:val="20"/>
          <w:szCs w:val="20"/>
        </w:rPr>
        <w:t>Uredba o normativih in standardih za določanje sredstev za izvajanje raziskovalne dejavnosti financirane iz Proračuna Republike Slovenije (Uradni list RS, št. 103/2011, 56/2012</w:t>
      </w:r>
      <w:r w:rsidR="00AB1248">
        <w:rPr>
          <w:rFonts w:ascii="Arial" w:hAnsi="Arial" w:cs="Arial"/>
          <w:sz w:val="20"/>
          <w:szCs w:val="20"/>
        </w:rPr>
        <w:t>,</w:t>
      </w:r>
      <w:r w:rsidRPr="00A353AB">
        <w:rPr>
          <w:rFonts w:ascii="Arial" w:hAnsi="Arial" w:cs="Arial"/>
          <w:sz w:val="20"/>
          <w:szCs w:val="20"/>
        </w:rPr>
        <w:t xml:space="preserve"> 15/2014</w:t>
      </w:r>
      <w:r w:rsidR="00AB1248">
        <w:rPr>
          <w:rFonts w:ascii="Arial" w:hAnsi="Arial" w:cs="Arial"/>
          <w:sz w:val="20"/>
          <w:szCs w:val="20"/>
        </w:rPr>
        <w:t xml:space="preserve"> in 103/15</w:t>
      </w:r>
      <w:r w:rsidRPr="00A353AB">
        <w:rPr>
          <w:rFonts w:ascii="Arial" w:hAnsi="Arial" w:cs="Arial"/>
          <w:sz w:val="20"/>
          <w:szCs w:val="20"/>
        </w:rPr>
        <w:t>);</w:t>
      </w:r>
    </w:p>
    <w:p w14:paraId="7D79B55A" w14:textId="77777777" w:rsidR="002843BD" w:rsidRPr="00B543A7" w:rsidRDefault="002843BD" w:rsidP="006C433C">
      <w:pPr>
        <w:numPr>
          <w:ilvl w:val="0"/>
          <w:numId w:val="12"/>
        </w:numPr>
        <w:spacing w:after="0" w:line="240" w:lineRule="auto"/>
        <w:contextualSpacing/>
        <w:jc w:val="both"/>
        <w:rPr>
          <w:rFonts w:ascii="Arial" w:hAnsi="Arial" w:cs="Arial"/>
          <w:sz w:val="20"/>
          <w:szCs w:val="20"/>
        </w:rPr>
      </w:pPr>
      <w:r w:rsidRPr="00B543A7">
        <w:rPr>
          <w:rFonts w:ascii="Arial" w:hAnsi="Arial" w:cs="Arial"/>
          <w:sz w:val="20"/>
          <w:szCs w:val="20"/>
        </w:rPr>
        <w:t>Cena ekvivalenta polne zaposlitve za leto 201</w:t>
      </w:r>
      <w:r w:rsidR="00B543A7" w:rsidRPr="00B543A7">
        <w:rPr>
          <w:rFonts w:ascii="Arial" w:hAnsi="Arial" w:cs="Arial"/>
          <w:sz w:val="20"/>
          <w:szCs w:val="20"/>
        </w:rPr>
        <w:t>6</w:t>
      </w:r>
      <w:r w:rsidRPr="00B543A7">
        <w:rPr>
          <w:rFonts w:ascii="Arial" w:hAnsi="Arial" w:cs="Arial"/>
          <w:sz w:val="20"/>
          <w:szCs w:val="20"/>
        </w:rPr>
        <w:t xml:space="preserve">;  </w:t>
      </w:r>
      <w:r w:rsidR="00B543A7" w:rsidRPr="0045177D">
        <w:rPr>
          <w:rFonts w:ascii="Arial" w:hAnsi="Arial" w:cs="Arial"/>
          <w:sz w:val="20"/>
          <w:szCs w:val="20"/>
          <w:lang w:eastAsia="sl-SI"/>
        </w:rPr>
        <w:t>https://www.arrs.gov.si/sl/progproj/cena/cena-16-jun.asp</w:t>
      </w:r>
      <w:r w:rsidR="00B543A7" w:rsidRPr="00A353AB" w:rsidDel="00B543A7">
        <w:rPr>
          <w:rFonts w:ascii="Arial" w:hAnsi="Arial" w:cs="Arial"/>
          <w:sz w:val="20"/>
          <w:szCs w:val="20"/>
        </w:rPr>
        <w:t xml:space="preserve"> </w:t>
      </w:r>
    </w:p>
    <w:p w14:paraId="412F3522" w14:textId="77777777" w:rsidR="008E0678" w:rsidRDefault="008E0678" w:rsidP="006C433C">
      <w:pPr>
        <w:spacing w:after="0" w:line="240" w:lineRule="auto"/>
        <w:jc w:val="both"/>
        <w:rPr>
          <w:rFonts w:ascii="Arial" w:hAnsi="Arial" w:cs="Arial"/>
          <w:sz w:val="20"/>
          <w:szCs w:val="20"/>
          <w:lang w:eastAsia="sl-SI"/>
        </w:rPr>
      </w:pPr>
    </w:p>
    <w:p w14:paraId="4B162182" w14:textId="77777777" w:rsidR="002843BD" w:rsidRPr="00A353AB" w:rsidRDefault="002843BD"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Pri določitvi standardne lestvice stroška na enoto je uporabljena pravna podlaga in metodologija določitve letne vrednosti financiranja zaposlenih, ki izvajajo RR projekte, za leto 201</w:t>
      </w:r>
      <w:r w:rsidR="00B543A7">
        <w:rPr>
          <w:rFonts w:ascii="Arial" w:hAnsi="Arial" w:cs="Arial"/>
          <w:sz w:val="20"/>
          <w:szCs w:val="20"/>
          <w:lang w:eastAsia="sl-SI"/>
        </w:rPr>
        <w:t>6</w:t>
      </w:r>
      <w:r w:rsidRPr="00A353AB">
        <w:rPr>
          <w:rFonts w:ascii="Arial" w:hAnsi="Arial" w:cs="Arial"/>
          <w:sz w:val="20"/>
          <w:szCs w:val="20"/>
          <w:lang w:eastAsia="sl-SI"/>
        </w:rPr>
        <w:t xml:space="preserve">. </w:t>
      </w:r>
    </w:p>
    <w:p w14:paraId="2B104EFF" w14:textId="77777777" w:rsidR="00AB39A0" w:rsidRDefault="00AB39A0" w:rsidP="006C433C">
      <w:pPr>
        <w:spacing w:after="0" w:line="240" w:lineRule="auto"/>
        <w:jc w:val="both"/>
        <w:rPr>
          <w:rFonts w:ascii="Arial" w:hAnsi="Arial" w:cs="Arial"/>
          <w:sz w:val="20"/>
          <w:szCs w:val="20"/>
          <w:lang w:eastAsia="sl-SI"/>
        </w:rPr>
      </w:pPr>
    </w:p>
    <w:p w14:paraId="2BB34D27" w14:textId="77777777" w:rsidR="00AB39A0" w:rsidRPr="0025469B" w:rsidRDefault="0075474E" w:rsidP="006C433C">
      <w:pPr>
        <w:pStyle w:val="Naslov1"/>
        <w:numPr>
          <w:ilvl w:val="0"/>
          <w:numId w:val="0"/>
        </w:numPr>
        <w:spacing w:line="240" w:lineRule="auto"/>
        <w:rPr>
          <w:rFonts w:ascii="Arial" w:hAnsi="Arial" w:cs="Arial"/>
          <w:b w:val="0"/>
          <w:sz w:val="24"/>
          <w:szCs w:val="20"/>
        </w:rPr>
      </w:pPr>
      <w:r w:rsidRPr="0025469B">
        <w:rPr>
          <w:rFonts w:ascii="Arial" w:hAnsi="Arial" w:cs="Arial"/>
          <w:sz w:val="24"/>
          <w:szCs w:val="20"/>
        </w:rPr>
        <w:t>1.</w:t>
      </w:r>
      <w:r w:rsidR="00AB39A0" w:rsidRPr="0025469B">
        <w:rPr>
          <w:rFonts w:ascii="Arial" w:hAnsi="Arial" w:cs="Arial"/>
          <w:sz w:val="24"/>
          <w:szCs w:val="20"/>
        </w:rPr>
        <w:t xml:space="preserve"> Določanje vrednosti za financiranje aktivnosti</w:t>
      </w:r>
    </w:p>
    <w:p w14:paraId="18A393B5" w14:textId="77777777" w:rsidR="00AB39A0" w:rsidRPr="00A353AB" w:rsidRDefault="00AB39A0" w:rsidP="006C433C">
      <w:pPr>
        <w:spacing w:after="0" w:line="240" w:lineRule="auto"/>
        <w:jc w:val="both"/>
        <w:rPr>
          <w:rFonts w:ascii="Arial" w:hAnsi="Arial" w:cs="Arial"/>
          <w:sz w:val="20"/>
          <w:szCs w:val="20"/>
          <w:lang w:eastAsia="sl-SI"/>
        </w:rPr>
      </w:pPr>
    </w:p>
    <w:p w14:paraId="5666459E" w14:textId="77777777" w:rsidR="002539F8" w:rsidRPr="00F911C0" w:rsidRDefault="002539F8" w:rsidP="006C433C">
      <w:pPr>
        <w:spacing w:line="240" w:lineRule="auto"/>
        <w:jc w:val="both"/>
        <w:rPr>
          <w:rFonts w:ascii="Arial" w:hAnsi="Arial" w:cs="Arial"/>
          <w:sz w:val="20"/>
          <w:szCs w:val="20"/>
        </w:rPr>
      </w:pPr>
      <w:r w:rsidRPr="00F911C0">
        <w:rPr>
          <w:rFonts w:ascii="Arial" w:hAnsi="Arial" w:cs="Arial"/>
          <w:sz w:val="20"/>
          <w:szCs w:val="20"/>
        </w:rPr>
        <w:t xml:space="preserve">ARRS določa vrednosti za financiranje raziskovalnega dela kot letni strošek zaposlenih za izvajanje RR projektov, ki predstavlja ekvivalent polne zaposlitve raziskovalca (FTE).  </w:t>
      </w:r>
    </w:p>
    <w:p w14:paraId="2C89A773" w14:textId="77777777" w:rsidR="002539F8" w:rsidRPr="00F911C0" w:rsidRDefault="002539F8" w:rsidP="006C433C">
      <w:pPr>
        <w:spacing w:line="240" w:lineRule="auto"/>
        <w:jc w:val="both"/>
        <w:rPr>
          <w:rFonts w:ascii="Arial" w:hAnsi="Arial" w:cs="Arial"/>
          <w:sz w:val="20"/>
          <w:szCs w:val="20"/>
        </w:rPr>
      </w:pPr>
      <w:r w:rsidRPr="00F911C0">
        <w:rPr>
          <w:rFonts w:ascii="Arial" w:hAnsi="Arial" w:cs="Arial"/>
          <w:sz w:val="20"/>
          <w:szCs w:val="20"/>
        </w:rPr>
        <w:t xml:space="preserve">Vrednost je definirana na osnovi izhodišč v Uredbi o normativih in standardih </w:t>
      </w:r>
      <w:r w:rsidRPr="00F911C0">
        <w:rPr>
          <w:rFonts w:ascii="Arial" w:hAnsi="Arial" w:cs="Arial"/>
          <w:color w:val="000000"/>
          <w:sz w:val="20"/>
          <w:szCs w:val="20"/>
        </w:rPr>
        <w:t>za določanje sredstev za izvajanje raziskovalne dejavnosti, financirane iz Proračuna Republike Slovenije</w:t>
      </w:r>
      <w:r w:rsidRPr="00F911C0">
        <w:rPr>
          <w:rFonts w:ascii="Arial" w:hAnsi="Arial" w:cs="Arial"/>
          <w:sz w:val="20"/>
          <w:szCs w:val="20"/>
        </w:rPr>
        <w:t xml:space="preserve"> o ceni raziskovalne ure, in sicer:</w:t>
      </w:r>
    </w:p>
    <w:p w14:paraId="37E9B394" w14:textId="77777777" w:rsidR="002539F8" w:rsidRPr="00F911C0" w:rsidRDefault="002539F8" w:rsidP="002728D8">
      <w:pPr>
        <w:numPr>
          <w:ilvl w:val="0"/>
          <w:numId w:val="26"/>
        </w:numPr>
        <w:spacing w:after="0" w:line="240" w:lineRule="auto"/>
        <w:ind w:left="714" w:hanging="357"/>
        <w:jc w:val="both"/>
        <w:rPr>
          <w:rFonts w:ascii="Arial" w:hAnsi="Arial" w:cs="Arial"/>
          <w:color w:val="000000"/>
          <w:sz w:val="20"/>
          <w:szCs w:val="20"/>
          <w:lang w:eastAsia="sl-SI"/>
        </w:rPr>
      </w:pPr>
      <w:r w:rsidRPr="00F911C0">
        <w:rPr>
          <w:rFonts w:ascii="Arial" w:hAnsi="Arial" w:cs="Arial"/>
          <w:color w:val="000000"/>
          <w:sz w:val="20"/>
          <w:szCs w:val="20"/>
          <w:lang w:eastAsia="sl-SI"/>
        </w:rPr>
        <w:t>določene vrednosti posameznih elementov cene in cenovnih kategorij izraženih v točkah,</w:t>
      </w:r>
    </w:p>
    <w:p w14:paraId="1B9B1593" w14:textId="77777777" w:rsidR="002539F8" w:rsidRPr="00F911C0" w:rsidRDefault="002539F8" w:rsidP="002728D8">
      <w:pPr>
        <w:numPr>
          <w:ilvl w:val="0"/>
          <w:numId w:val="26"/>
        </w:numPr>
        <w:spacing w:after="0" w:line="240" w:lineRule="auto"/>
        <w:jc w:val="both"/>
        <w:rPr>
          <w:rFonts w:ascii="Arial" w:hAnsi="Arial" w:cs="Arial"/>
          <w:color w:val="000000"/>
          <w:sz w:val="20"/>
          <w:szCs w:val="20"/>
          <w:lang w:eastAsia="sl-SI"/>
        </w:rPr>
      </w:pPr>
      <w:r w:rsidRPr="00F911C0">
        <w:rPr>
          <w:rFonts w:ascii="Arial" w:hAnsi="Arial" w:cs="Arial"/>
          <w:color w:val="000000"/>
          <w:sz w:val="20"/>
          <w:szCs w:val="20"/>
          <w:lang w:eastAsia="sl-SI"/>
        </w:rPr>
        <w:t xml:space="preserve">določenih deležev  stroškov plače ter pripadajočih prispevkov delodajalca, stroškov blaga in storitev ter amortizacije, </w:t>
      </w:r>
    </w:p>
    <w:p w14:paraId="279775F4" w14:textId="77777777" w:rsidR="002539F8" w:rsidRPr="00F911C0" w:rsidRDefault="002539F8" w:rsidP="002728D8">
      <w:pPr>
        <w:numPr>
          <w:ilvl w:val="0"/>
          <w:numId w:val="26"/>
        </w:numPr>
        <w:spacing w:after="0" w:line="240" w:lineRule="auto"/>
        <w:jc w:val="both"/>
        <w:rPr>
          <w:rFonts w:ascii="Arial" w:hAnsi="Arial" w:cs="Arial"/>
          <w:color w:val="000000"/>
          <w:sz w:val="20"/>
          <w:szCs w:val="20"/>
          <w:lang w:eastAsia="sl-SI"/>
        </w:rPr>
      </w:pPr>
      <w:r w:rsidRPr="00F911C0">
        <w:rPr>
          <w:rFonts w:ascii="Arial" w:hAnsi="Arial" w:cs="Arial"/>
          <w:color w:val="000000"/>
          <w:sz w:val="20"/>
          <w:szCs w:val="20"/>
          <w:lang w:eastAsia="sl-SI"/>
        </w:rPr>
        <w:t>določenih kategorij raziskav in</w:t>
      </w:r>
    </w:p>
    <w:p w14:paraId="7894EB67" w14:textId="77777777" w:rsidR="002539F8" w:rsidRPr="00F911C0" w:rsidRDefault="002539F8" w:rsidP="002728D8">
      <w:pPr>
        <w:numPr>
          <w:ilvl w:val="0"/>
          <w:numId w:val="26"/>
        </w:numPr>
        <w:spacing w:after="0" w:line="240" w:lineRule="auto"/>
        <w:jc w:val="both"/>
        <w:rPr>
          <w:rFonts w:ascii="Arial" w:hAnsi="Arial" w:cs="Arial"/>
          <w:color w:val="000000"/>
          <w:sz w:val="20"/>
          <w:szCs w:val="20"/>
          <w:lang w:eastAsia="sl-SI"/>
        </w:rPr>
      </w:pPr>
      <w:r w:rsidRPr="00F911C0">
        <w:rPr>
          <w:rFonts w:ascii="Arial" w:hAnsi="Arial" w:cs="Arial"/>
          <w:color w:val="000000"/>
          <w:sz w:val="20"/>
          <w:szCs w:val="20"/>
          <w:lang w:eastAsia="sl-SI"/>
        </w:rPr>
        <w:t>določene vrednosti obračunske točke za posamezno leto.</w:t>
      </w:r>
    </w:p>
    <w:p w14:paraId="0417BF7D" w14:textId="77777777" w:rsidR="00B543A7" w:rsidRDefault="00B543A7" w:rsidP="006C433C">
      <w:pPr>
        <w:spacing w:line="240" w:lineRule="auto"/>
        <w:jc w:val="both"/>
        <w:rPr>
          <w:rFonts w:ascii="Arial" w:hAnsi="Arial" w:cs="Arial"/>
          <w:sz w:val="20"/>
          <w:szCs w:val="20"/>
          <w:lang w:eastAsia="sl-SI"/>
        </w:rPr>
      </w:pPr>
    </w:p>
    <w:p w14:paraId="1E19D5A2" w14:textId="77777777" w:rsidR="002539F8" w:rsidRPr="00F911C0" w:rsidRDefault="002539F8" w:rsidP="006C433C">
      <w:pPr>
        <w:spacing w:line="240" w:lineRule="auto"/>
        <w:jc w:val="both"/>
        <w:rPr>
          <w:rFonts w:ascii="Arial" w:hAnsi="Arial" w:cs="Arial"/>
          <w:sz w:val="18"/>
          <w:szCs w:val="20"/>
          <w:lang w:eastAsia="sl-SI"/>
        </w:rPr>
      </w:pPr>
      <w:r w:rsidRPr="00F911C0">
        <w:rPr>
          <w:rFonts w:ascii="Arial" w:hAnsi="Arial" w:cs="Arial"/>
          <w:sz w:val="20"/>
          <w:szCs w:val="20"/>
          <w:lang w:eastAsia="sl-SI"/>
        </w:rPr>
        <w:t xml:space="preserve">Vrednost obračunske točke za določitev cene ekvivalenta polne zaposlitve za leto 2016 znaša </w:t>
      </w:r>
      <w:r w:rsidRPr="00F911C0">
        <w:rPr>
          <w:rFonts w:ascii="Arial" w:hAnsi="Arial" w:cs="Arial"/>
          <w:b/>
          <w:sz w:val="20"/>
          <w:szCs w:val="20"/>
          <w:lang w:eastAsia="sl-SI"/>
        </w:rPr>
        <w:t>287,59 EUR</w:t>
      </w:r>
      <w:r w:rsidRPr="00F911C0">
        <w:rPr>
          <w:rFonts w:ascii="Arial" w:hAnsi="Arial" w:cs="Arial"/>
          <w:sz w:val="20"/>
          <w:szCs w:val="20"/>
          <w:lang w:eastAsia="sl-SI"/>
        </w:rPr>
        <w:t xml:space="preserve"> (ARRS, https://www.arrs.gov.si/sl/progproj/cena/cena-16-jun.asp).</w:t>
      </w:r>
    </w:p>
    <w:p w14:paraId="60257CAB" w14:textId="77777777" w:rsidR="002539F8" w:rsidRPr="00F911C0" w:rsidRDefault="002539F8" w:rsidP="006C433C">
      <w:pPr>
        <w:spacing w:line="240" w:lineRule="auto"/>
        <w:jc w:val="both"/>
        <w:rPr>
          <w:rFonts w:ascii="Arial" w:hAnsi="Arial" w:cs="Arial"/>
          <w:sz w:val="20"/>
          <w:szCs w:val="20"/>
          <w:lang w:eastAsia="sl-SI"/>
        </w:rPr>
      </w:pPr>
      <w:r w:rsidRPr="00F911C0">
        <w:rPr>
          <w:rFonts w:ascii="Arial" w:hAnsi="Arial" w:cs="Arial"/>
          <w:sz w:val="20"/>
          <w:szCs w:val="20"/>
          <w:lang w:eastAsia="sl-SI"/>
        </w:rPr>
        <w:t xml:space="preserve">Cena ekvivalenta polne zaposlitve za leto 2016, ki se izračuna kot zmnožek števila točk in vrednosti točke za izvajanje raziskovalnih projektov za posamezne kategorije za pokrivanje stroškov, je sledeča: </w:t>
      </w:r>
    </w:p>
    <w:tbl>
      <w:tblPr>
        <w:tblStyle w:val="Tabelamrea"/>
        <w:tblW w:w="0" w:type="auto"/>
        <w:tblLook w:val="04A0" w:firstRow="1" w:lastRow="0" w:firstColumn="1" w:lastColumn="0" w:noHBand="0" w:noVBand="1"/>
      </w:tblPr>
      <w:tblGrid>
        <w:gridCol w:w="1294"/>
        <w:gridCol w:w="1294"/>
        <w:gridCol w:w="1294"/>
        <w:gridCol w:w="1295"/>
        <w:gridCol w:w="1295"/>
        <w:gridCol w:w="1295"/>
        <w:gridCol w:w="1295"/>
      </w:tblGrid>
      <w:tr w:rsidR="00FC3651" w14:paraId="3047884A" w14:textId="77777777" w:rsidTr="00F911C0">
        <w:tc>
          <w:tcPr>
            <w:tcW w:w="1294" w:type="dxa"/>
            <w:shd w:val="clear" w:color="auto" w:fill="0070C0"/>
          </w:tcPr>
          <w:p w14:paraId="192C9DA4" w14:textId="77777777" w:rsidR="00FC3651" w:rsidRPr="00F911C0" w:rsidRDefault="00FC3651" w:rsidP="006C433C">
            <w:pPr>
              <w:jc w:val="both"/>
              <w:rPr>
                <w:rFonts w:ascii="Arial" w:hAnsi="Arial" w:cs="Arial"/>
                <w:color w:val="FFFFFF" w:themeColor="background1"/>
                <w:sz w:val="20"/>
                <w:szCs w:val="20"/>
                <w:lang w:eastAsia="sl-SI"/>
              </w:rPr>
            </w:pPr>
          </w:p>
        </w:tc>
        <w:tc>
          <w:tcPr>
            <w:tcW w:w="1294" w:type="dxa"/>
            <w:shd w:val="clear" w:color="auto" w:fill="0070C0"/>
          </w:tcPr>
          <w:p w14:paraId="5FA8572C"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A</w:t>
            </w:r>
          </w:p>
        </w:tc>
        <w:tc>
          <w:tcPr>
            <w:tcW w:w="1294" w:type="dxa"/>
            <w:shd w:val="clear" w:color="auto" w:fill="0070C0"/>
          </w:tcPr>
          <w:p w14:paraId="58250E78"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B</w:t>
            </w:r>
          </w:p>
        </w:tc>
        <w:tc>
          <w:tcPr>
            <w:tcW w:w="1295" w:type="dxa"/>
            <w:shd w:val="clear" w:color="auto" w:fill="0070C0"/>
          </w:tcPr>
          <w:p w14:paraId="20A9097B"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C</w:t>
            </w:r>
          </w:p>
        </w:tc>
        <w:tc>
          <w:tcPr>
            <w:tcW w:w="1295" w:type="dxa"/>
            <w:shd w:val="clear" w:color="auto" w:fill="0070C0"/>
          </w:tcPr>
          <w:p w14:paraId="0FDD7F24"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D</w:t>
            </w:r>
          </w:p>
        </w:tc>
        <w:tc>
          <w:tcPr>
            <w:tcW w:w="1295" w:type="dxa"/>
            <w:shd w:val="clear" w:color="auto" w:fill="0070C0"/>
          </w:tcPr>
          <w:p w14:paraId="3F63382F"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E</w:t>
            </w:r>
          </w:p>
        </w:tc>
        <w:tc>
          <w:tcPr>
            <w:tcW w:w="1295" w:type="dxa"/>
            <w:shd w:val="clear" w:color="auto" w:fill="0070C0"/>
          </w:tcPr>
          <w:p w14:paraId="5C6F2E13" w14:textId="77777777" w:rsidR="00FC3651" w:rsidRPr="00F911C0" w:rsidRDefault="00FC3651" w:rsidP="006C433C">
            <w:pPr>
              <w:jc w:val="center"/>
              <w:rPr>
                <w:rFonts w:ascii="Arial" w:hAnsi="Arial" w:cs="Arial"/>
                <w:color w:val="FFFFFF" w:themeColor="background1"/>
                <w:sz w:val="20"/>
                <w:szCs w:val="20"/>
                <w:lang w:eastAsia="sl-SI"/>
              </w:rPr>
            </w:pPr>
            <w:r w:rsidRPr="00F911C0">
              <w:rPr>
                <w:rFonts w:ascii="Arial" w:hAnsi="Arial" w:cs="Arial"/>
                <w:color w:val="FFFFFF" w:themeColor="background1"/>
                <w:sz w:val="20"/>
                <w:szCs w:val="20"/>
                <w:lang w:eastAsia="sl-SI"/>
              </w:rPr>
              <w:t>F</w:t>
            </w:r>
          </w:p>
        </w:tc>
      </w:tr>
      <w:tr w:rsidR="000D2BF4" w14:paraId="76712690" w14:textId="77777777" w:rsidTr="00F911C0">
        <w:tc>
          <w:tcPr>
            <w:tcW w:w="1294" w:type="dxa"/>
            <w:vAlign w:val="bottom"/>
          </w:tcPr>
          <w:p w14:paraId="43443C40" w14:textId="77777777" w:rsidR="000D2BF4" w:rsidRDefault="000D2BF4" w:rsidP="006C433C">
            <w:pPr>
              <w:jc w:val="both"/>
              <w:rPr>
                <w:rFonts w:ascii="Arial" w:hAnsi="Arial" w:cs="Arial"/>
                <w:szCs w:val="20"/>
                <w:lang w:eastAsia="sl-SI"/>
              </w:rPr>
            </w:pPr>
            <w:r>
              <w:rPr>
                <w:rFonts w:ascii="Arial Narrow" w:hAnsi="Arial Narrow" w:cs="Arial"/>
                <w:sz w:val="18"/>
                <w:szCs w:val="18"/>
                <w:lang w:eastAsia="sl-SI"/>
              </w:rPr>
              <w:t>plače</w:t>
            </w:r>
          </w:p>
        </w:tc>
        <w:tc>
          <w:tcPr>
            <w:tcW w:w="1294" w:type="dxa"/>
          </w:tcPr>
          <w:p w14:paraId="2BC83406"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c>
          <w:tcPr>
            <w:tcW w:w="1294" w:type="dxa"/>
          </w:tcPr>
          <w:p w14:paraId="3A809CAD"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c>
          <w:tcPr>
            <w:tcW w:w="1295" w:type="dxa"/>
          </w:tcPr>
          <w:p w14:paraId="73077229"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c>
          <w:tcPr>
            <w:tcW w:w="1295" w:type="dxa"/>
          </w:tcPr>
          <w:p w14:paraId="7FB37C83"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c>
          <w:tcPr>
            <w:tcW w:w="1295" w:type="dxa"/>
          </w:tcPr>
          <w:p w14:paraId="23BCA3E7"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c>
          <w:tcPr>
            <w:tcW w:w="1295" w:type="dxa"/>
          </w:tcPr>
          <w:p w14:paraId="16E8A791"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30.294</w:t>
            </w:r>
          </w:p>
        </w:tc>
      </w:tr>
      <w:tr w:rsidR="000D2BF4" w14:paraId="23040632" w14:textId="77777777" w:rsidTr="00226DC7">
        <w:tc>
          <w:tcPr>
            <w:tcW w:w="1294" w:type="dxa"/>
            <w:vAlign w:val="bottom"/>
          </w:tcPr>
          <w:p w14:paraId="6DE147B0" w14:textId="77777777" w:rsidR="000D2BF4" w:rsidRDefault="000D2BF4" w:rsidP="006C433C">
            <w:pPr>
              <w:jc w:val="both"/>
              <w:rPr>
                <w:rFonts w:ascii="Arial Narrow" w:hAnsi="Arial Narrow" w:cs="Arial"/>
                <w:sz w:val="18"/>
                <w:szCs w:val="18"/>
                <w:lang w:eastAsia="sl-SI"/>
              </w:rPr>
            </w:pPr>
            <w:r>
              <w:rPr>
                <w:rFonts w:ascii="Arial Narrow" w:hAnsi="Arial Narrow" w:cs="Arial"/>
                <w:sz w:val="18"/>
                <w:szCs w:val="18"/>
                <w:lang w:eastAsia="sl-SI"/>
              </w:rPr>
              <w:t>prispevki delodajalca</w:t>
            </w:r>
          </w:p>
        </w:tc>
        <w:tc>
          <w:tcPr>
            <w:tcW w:w="1294" w:type="dxa"/>
          </w:tcPr>
          <w:p w14:paraId="768821FF"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c>
          <w:tcPr>
            <w:tcW w:w="1294" w:type="dxa"/>
          </w:tcPr>
          <w:p w14:paraId="5F8D259A"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c>
          <w:tcPr>
            <w:tcW w:w="1295" w:type="dxa"/>
          </w:tcPr>
          <w:p w14:paraId="44E8696D"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c>
          <w:tcPr>
            <w:tcW w:w="1295" w:type="dxa"/>
          </w:tcPr>
          <w:p w14:paraId="23214454"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c>
          <w:tcPr>
            <w:tcW w:w="1295" w:type="dxa"/>
          </w:tcPr>
          <w:p w14:paraId="4E471A2A"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c>
          <w:tcPr>
            <w:tcW w:w="1295" w:type="dxa"/>
          </w:tcPr>
          <w:p w14:paraId="18C39A52"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4.879</w:t>
            </w:r>
          </w:p>
        </w:tc>
      </w:tr>
      <w:tr w:rsidR="000D2BF4" w14:paraId="1E132FA4" w14:textId="77777777" w:rsidTr="00226DC7">
        <w:tc>
          <w:tcPr>
            <w:tcW w:w="1294" w:type="dxa"/>
            <w:vAlign w:val="bottom"/>
          </w:tcPr>
          <w:p w14:paraId="6C6E6DCD" w14:textId="77777777" w:rsidR="000D2BF4" w:rsidRDefault="000D2BF4" w:rsidP="006C433C">
            <w:pPr>
              <w:jc w:val="both"/>
              <w:rPr>
                <w:rFonts w:ascii="Arial Narrow" w:hAnsi="Arial Narrow" w:cs="Arial"/>
                <w:sz w:val="18"/>
                <w:szCs w:val="18"/>
                <w:lang w:eastAsia="sl-SI"/>
              </w:rPr>
            </w:pPr>
            <w:r>
              <w:rPr>
                <w:rFonts w:ascii="Arial Narrow" w:hAnsi="Arial Narrow" w:cs="Arial"/>
                <w:sz w:val="18"/>
                <w:szCs w:val="18"/>
                <w:lang w:eastAsia="sl-SI"/>
              </w:rPr>
              <w:t>blago in storitve</w:t>
            </w:r>
          </w:p>
        </w:tc>
        <w:tc>
          <w:tcPr>
            <w:tcW w:w="1294" w:type="dxa"/>
          </w:tcPr>
          <w:p w14:paraId="63772FCE"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9.758</w:t>
            </w:r>
          </w:p>
        </w:tc>
        <w:tc>
          <w:tcPr>
            <w:tcW w:w="1294" w:type="dxa"/>
          </w:tcPr>
          <w:p w14:paraId="6E71E60C"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13.770</w:t>
            </w:r>
          </w:p>
        </w:tc>
        <w:tc>
          <w:tcPr>
            <w:tcW w:w="1295" w:type="dxa"/>
          </w:tcPr>
          <w:p w14:paraId="22935000"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18.309</w:t>
            </w:r>
          </w:p>
        </w:tc>
        <w:tc>
          <w:tcPr>
            <w:tcW w:w="1295" w:type="dxa"/>
          </w:tcPr>
          <w:p w14:paraId="0870CA5F"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22.899</w:t>
            </w:r>
          </w:p>
        </w:tc>
        <w:tc>
          <w:tcPr>
            <w:tcW w:w="1295" w:type="dxa"/>
          </w:tcPr>
          <w:p w14:paraId="6A106518"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27.285</w:t>
            </w:r>
          </w:p>
        </w:tc>
        <w:tc>
          <w:tcPr>
            <w:tcW w:w="1295" w:type="dxa"/>
          </w:tcPr>
          <w:p w14:paraId="1203279B"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31.688</w:t>
            </w:r>
          </w:p>
        </w:tc>
      </w:tr>
      <w:tr w:rsidR="000D2BF4" w14:paraId="7085BB2B" w14:textId="77777777" w:rsidTr="00226DC7">
        <w:tc>
          <w:tcPr>
            <w:tcW w:w="1294" w:type="dxa"/>
            <w:vAlign w:val="bottom"/>
          </w:tcPr>
          <w:p w14:paraId="6117613F" w14:textId="77777777" w:rsidR="000D2BF4" w:rsidRDefault="000D2BF4" w:rsidP="006C433C">
            <w:pPr>
              <w:jc w:val="both"/>
              <w:rPr>
                <w:rFonts w:ascii="Arial Narrow" w:hAnsi="Arial Narrow" w:cs="Arial"/>
                <w:sz w:val="18"/>
                <w:szCs w:val="18"/>
                <w:lang w:eastAsia="sl-SI"/>
              </w:rPr>
            </w:pPr>
            <w:r>
              <w:rPr>
                <w:rFonts w:ascii="Arial Narrow" w:hAnsi="Arial Narrow" w:cs="Arial"/>
                <w:sz w:val="18"/>
                <w:szCs w:val="18"/>
                <w:lang w:eastAsia="sl-SI"/>
              </w:rPr>
              <w:t>amortizacija</w:t>
            </w:r>
          </w:p>
        </w:tc>
        <w:tc>
          <w:tcPr>
            <w:tcW w:w="1294" w:type="dxa"/>
          </w:tcPr>
          <w:p w14:paraId="58FA9057"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2.754</w:t>
            </w:r>
          </w:p>
        </w:tc>
        <w:tc>
          <w:tcPr>
            <w:tcW w:w="1294" w:type="dxa"/>
          </w:tcPr>
          <w:p w14:paraId="1F804D5F"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5.151</w:t>
            </w:r>
          </w:p>
        </w:tc>
        <w:tc>
          <w:tcPr>
            <w:tcW w:w="1295" w:type="dxa"/>
          </w:tcPr>
          <w:p w14:paraId="18250158"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8.721</w:t>
            </w:r>
          </w:p>
        </w:tc>
        <w:tc>
          <w:tcPr>
            <w:tcW w:w="1295" w:type="dxa"/>
          </w:tcPr>
          <w:p w14:paraId="5EB1398D"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11.594</w:t>
            </w:r>
          </w:p>
        </w:tc>
        <w:tc>
          <w:tcPr>
            <w:tcW w:w="1295" w:type="dxa"/>
          </w:tcPr>
          <w:p w14:paraId="4FF9B2FC"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14.535</w:t>
            </w:r>
          </w:p>
        </w:tc>
        <w:tc>
          <w:tcPr>
            <w:tcW w:w="1295" w:type="dxa"/>
          </w:tcPr>
          <w:p w14:paraId="39544271" w14:textId="77777777" w:rsidR="000D2BF4" w:rsidRDefault="000D2BF4" w:rsidP="006C433C">
            <w:pPr>
              <w:jc w:val="center"/>
              <w:rPr>
                <w:rFonts w:ascii="Arial" w:hAnsi="Arial" w:cs="Arial"/>
                <w:szCs w:val="20"/>
                <w:lang w:eastAsia="sl-SI"/>
              </w:rPr>
            </w:pPr>
            <w:r w:rsidRPr="00A353AB">
              <w:rPr>
                <w:rFonts w:ascii="Arial" w:hAnsi="Arial" w:cs="Arial"/>
                <w:color w:val="000000"/>
                <w:sz w:val="17"/>
                <w:szCs w:val="17"/>
                <w:lang w:eastAsia="sl-SI"/>
              </w:rPr>
              <w:t>17.476</w:t>
            </w:r>
          </w:p>
        </w:tc>
      </w:tr>
      <w:tr w:rsidR="000D2BF4" w14:paraId="26D4BB09" w14:textId="77777777" w:rsidTr="00226DC7">
        <w:tc>
          <w:tcPr>
            <w:tcW w:w="1294" w:type="dxa"/>
            <w:vAlign w:val="bottom"/>
          </w:tcPr>
          <w:p w14:paraId="556A63D2" w14:textId="77777777" w:rsidR="000D2BF4" w:rsidRDefault="000D2BF4" w:rsidP="006C433C">
            <w:pPr>
              <w:jc w:val="both"/>
              <w:rPr>
                <w:rFonts w:ascii="Arial Narrow" w:hAnsi="Arial Narrow" w:cs="Arial"/>
                <w:sz w:val="18"/>
                <w:szCs w:val="18"/>
                <w:lang w:eastAsia="sl-SI"/>
              </w:rPr>
            </w:pPr>
            <w:r w:rsidRPr="00B662C5">
              <w:rPr>
                <w:rFonts w:ascii="Arial Narrow" w:hAnsi="Arial Narrow" w:cs="Arial"/>
                <w:bCs/>
                <w:sz w:val="18"/>
                <w:szCs w:val="18"/>
                <w:lang w:eastAsia="sl-SI"/>
              </w:rPr>
              <w:t>skupaj</w:t>
            </w:r>
          </w:p>
        </w:tc>
        <w:tc>
          <w:tcPr>
            <w:tcW w:w="1294" w:type="dxa"/>
          </w:tcPr>
          <w:p w14:paraId="6D844B39"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47.685</w:t>
            </w:r>
          </w:p>
        </w:tc>
        <w:tc>
          <w:tcPr>
            <w:tcW w:w="1294" w:type="dxa"/>
          </w:tcPr>
          <w:p w14:paraId="0746C50B"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54.094</w:t>
            </w:r>
          </w:p>
        </w:tc>
        <w:tc>
          <w:tcPr>
            <w:tcW w:w="1295" w:type="dxa"/>
          </w:tcPr>
          <w:p w14:paraId="4101E9DF"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62.203</w:t>
            </w:r>
          </w:p>
        </w:tc>
        <w:tc>
          <w:tcPr>
            <w:tcW w:w="1295" w:type="dxa"/>
          </w:tcPr>
          <w:p w14:paraId="0175F6AB"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69.666</w:t>
            </w:r>
          </w:p>
        </w:tc>
        <w:tc>
          <w:tcPr>
            <w:tcW w:w="1295" w:type="dxa"/>
          </w:tcPr>
          <w:p w14:paraId="2584ABC1"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76.993</w:t>
            </w:r>
          </w:p>
        </w:tc>
        <w:tc>
          <w:tcPr>
            <w:tcW w:w="1295" w:type="dxa"/>
          </w:tcPr>
          <w:p w14:paraId="6DBDD657" w14:textId="77777777" w:rsidR="000D2BF4" w:rsidRDefault="000D2BF4" w:rsidP="006C433C">
            <w:pPr>
              <w:jc w:val="center"/>
              <w:rPr>
                <w:rFonts w:ascii="Arial" w:hAnsi="Arial" w:cs="Arial"/>
                <w:szCs w:val="20"/>
                <w:lang w:eastAsia="sl-SI"/>
              </w:rPr>
            </w:pPr>
            <w:r w:rsidRPr="00A353AB">
              <w:rPr>
                <w:rFonts w:ascii="Arial" w:hAnsi="Arial" w:cs="Arial"/>
                <w:b/>
                <w:bCs/>
                <w:color w:val="000000"/>
                <w:sz w:val="17"/>
                <w:szCs w:val="17"/>
                <w:lang w:eastAsia="sl-SI"/>
              </w:rPr>
              <w:t>84.337</w:t>
            </w:r>
          </w:p>
        </w:tc>
      </w:tr>
    </w:tbl>
    <w:p w14:paraId="4A180809" w14:textId="77777777" w:rsidR="002539F8" w:rsidRDefault="002539F8" w:rsidP="006C433C">
      <w:pPr>
        <w:spacing w:line="240" w:lineRule="auto"/>
        <w:jc w:val="both"/>
        <w:rPr>
          <w:rFonts w:ascii="Arial" w:hAnsi="Arial" w:cs="Arial"/>
          <w:szCs w:val="20"/>
          <w:lang w:eastAsia="sl-SI"/>
        </w:rPr>
      </w:pPr>
    </w:p>
    <w:p w14:paraId="16F90ADA" w14:textId="77777777" w:rsidR="00623CB4" w:rsidRDefault="00623CB4" w:rsidP="006C433C">
      <w:pPr>
        <w:spacing w:line="240" w:lineRule="auto"/>
        <w:jc w:val="both"/>
        <w:rPr>
          <w:rFonts w:ascii="Arial" w:hAnsi="Arial" w:cs="Arial"/>
          <w:szCs w:val="20"/>
          <w:lang w:eastAsia="sl-SI"/>
        </w:rPr>
      </w:pPr>
    </w:p>
    <w:p w14:paraId="6B220EE8" w14:textId="77777777" w:rsidR="00623CB4" w:rsidRDefault="00623CB4" w:rsidP="006C433C">
      <w:pPr>
        <w:spacing w:line="240" w:lineRule="auto"/>
        <w:jc w:val="both"/>
        <w:rPr>
          <w:rFonts w:ascii="Arial" w:hAnsi="Arial" w:cs="Arial"/>
          <w:szCs w:val="20"/>
          <w:lang w:eastAsia="sl-SI"/>
        </w:rPr>
      </w:pPr>
    </w:p>
    <w:p w14:paraId="14A2BF96" w14:textId="77777777" w:rsidR="009B0516" w:rsidRPr="0025469B" w:rsidRDefault="0075474E" w:rsidP="00623CB4">
      <w:pPr>
        <w:pStyle w:val="Naslov1"/>
        <w:numPr>
          <w:ilvl w:val="0"/>
          <w:numId w:val="0"/>
        </w:numPr>
        <w:spacing w:line="240" w:lineRule="auto"/>
        <w:jc w:val="both"/>
        <w:rPr>
          <w:rFonts w:ascii="Arial" w:hAnsi="Arial" w:cs="Arial"/>
          <w:b w:val="0"/>
          <w:sz w:val="24"/>
          <w:szCs w:val="20"/>
        </w:rPr>
      </w:pPr>
      <w:r w:rsidRPr="0025469B">
        <w:rPr>
          <w:rFonts w:ascii="Arial" w:hAnsi="Arial" w:cs="Arial"/>
          <w:sz w:val="24"/>
          <w:szCs w:val="20"/>
        </w:rPr>
        <w:t xml:space="preserve">2. </w:t>
      </w:r>
      <w:r w:rsidR="009B0516" w:rsidRPr="0025469B">
        <w:rPr>
          <w:rFonts w:ascii="Arial" w:hAnsi="Arial" w:cs="Arial"/>
          <w:sz w:val="24"/>
          <w:szCs w:val="20"/>
        </w:rPr>
        <w:t xml:space="preserve">Določitev standardne lestvice stroška na enoto za aktivnosti v okviru javnega </w:t>
      </w:r>
      <w:r w:rsidR="00623CB4">
        <w:rPr>
          <w:rFonts w:ascii="Arial" w:hAnsi="Arial" w:cs="Arial"/>
          <w:sz w:val="24"/>
          <w:szCs w:val="20"/>
        </w:rPr>
        <w:br/>
        <w:t xml:space="preserve">    </w:t>
      </w:r>
      <w:r w:rsidR="009B0516" w:rsidRPr="0025469B">
        <w:rPr>
          <w:rFonts w:ascii="Arial" w:hAnsi="Arial" w:cs="Arial"/>
          <w:sz w:val="24"/>
          <w:szCs w:val="20"/>
        </w:rPr>
        <w:t>razpisa</w:t>
      </w:r>
    </w:p>
    <w:p w14:paraId="429CA726" w14:textId="77777777" w:rsidR="009B0516" w:rsidRPr="00A353AB" w:rsidRDefault="009B0516" w:rsidP="006C433C">
      <w:pPr>
        <w:spacing w:after="0" w:line="240" w:lineRule="auto"/>
        <w:jc w:val="both"/>
        <w:rPr>
          <w:rFonts w:ascii="Arial" w:hAnsi="Arial" w:cs="Arial"/>
          <w:sz w:val="20"/>
          <w:szCs w:val="20"/>
          <w:lang w:eastAsia="sl-SI"/>
        </w:rPr>
      </w:pPr>
    </w:p>
    <w:p w14:paraId="0EC5257D" w14:textId="77777777" w:rsidR="002843BD" w:rsidRDefault="002843BD" w:rsidP="006C433C">
      <w:pPr>
        <w:spacing w:after="0" w:line="240" w:lineRule="auto"/>
        <w:jc w:val="both"/>
        <w:rPr>
          <w:rFonts w:ascii="Arial" w:eastAsia="Arial Unicode MS" w:hAnsi="Arial" w:cs="Arial"/>
          <w:sz w:val="20"/>
          <w:szCs w:val="20"/>
          <w:lang w:eastAsia="sl-SI"/>
        </w:rPr>
      </w:pPr>
      <w:r w:rsidRPr="00A353AB">
        <w:rPr>
          <w:rFonts w:ascii="Arial" w:eastAsia="Arial Unicode MS" w:hAnsi="Arial" w:cs="Arial"/>
          <w:sz w:val="20"/>
          <w:szCs w:val="20"/>
          <w:lang w:eastAsia="sl-SI"/>
        </w:rPr>
        <w:t>Standardna lestvica stroška na enoto v okviru javnega razpisa se določi ločeno za sofinanciranje stroškov dela raziskovalcev in za sofinanciranje stroškov dela strokovnih in tehničnih sodelavcev, ki izvajajo RRI projekte.</w:t>
      </w:r>
    </w:p>
    <w:p w14:paraId="3C3BE73B" w14:textId="77777777" w:rsidR="000F4FAF" w:rsidRPr="00A353AB" w:rsidRDefault="000F4FAF" w:rsidP="006C433C">
      <w:pPr>
        <w:spacing w:after="0" w:line="240" w:lineRule="auto"/>
        <w:jc w:val="both"/>
        <w:rPr>
          <w:rFonts w:ascii="Arial" w:eastAsia="Arial Unicode MS" w:hAnsi="Arial" w:cs="Arial"/>
          <w:sz w:val="20"/>
          <w:szCs w:val="20"/>
          <w:lang w:eastAsia="sl-SI"/>
        </w:rPr>
      </w:pPr>
    </w:p>
    <w:p w14:paraId="61228C76" w14:textId="77777777" w:rsidR="009B0516" w:rsidRPr="0034023B" w:rsidRDefault="009B0516" w:rsidP="006C433C">
      <w:pPr>
        <w:pStyle w:val="Naslov2"/>
        <w:spacing w:line="240" w:lineRule="auto"/>
        <w:rPr>
          <w:rFonts w:ascii="Arial" w:hAnsi="Arial" w:cs="Arial"/>
          <w:szCs w:val="20"/>
        </w:rPr>
      </w:pPr>
      <w:r w:rsidRPr="0034023B">
        <w:rPr>
          <w:rFonts w:ascii="Arial" w:hAnsi="Arial" w:cs="Arial"/>
          <w:b w:val="0"/>
          <w:szCs w:val="20"/>
        </w:rPr>
        <w:t>2.1 Raziskovalci</w:t>
      </w:r>
    </w:p>
    <w:p w14:paraId="05737665" w14:textId="77777777" w:rsidR="009B0516" w:rsidRPr="00A353AB" w:rsidRDefault="009B0516" w:rsidP="006C433C">
      <w:pPr>
        <w:spacing w:after="0" w:line="240" w:lineRule="auto"/>
        <w:jc w:val="both"/>
        <w:rPr>
          <w:rFonts w:ascii="Arial" w:eastAsia="Arial Unicode MS" w:hAnsi="Arial" w:cs="Arial"/>
          <w:sz w:val="20"/>
          <w:szCs w:val="20"/>
          <w:lang w:eastAsia="sl-SI"/>
        </w:rPr>
      </w:pPr>
    </w:p>
    <w:p w14:paraId="3991A6E8" w14:textId="77777777" w:rsidR="002539F8" w:rsidRDefault="002539F8" w:rsidP="006C433C">
      <w:pPr>
        <w:spacing w:line="240" w:lineRule="auto"/>
        <w:jc w:val="both"/>
        <w:rPr>
          <w:rFonts w:ascii="Arial" w:eastAsia="Arial Unicode MS" w:hAnsi="Arial" w:cs="Arial"/>
          <w:sz w:val="20"/>
          <w:szCs w:val="20"/>
          <w:lang w:eastAsia="sl-SI"/>
        </w:rPr>
      </w:pPr>
      <w:r w:rsidRPr="00F911C0">
        <w:rPr>
          <w:rFonts w:ascii="Arial" w:eastAsia="Arial Unicode MS" w:hAnsi="Arial" w:cs="Arial"/>
          <w:sz w:val="20"/>
          <w:szCs w:val="20"/>
          <w:lang w:eastAsia="sl-SI"/>
        </w:rPr>
        <w:t xml:space="preserve">Osnova za določitev standardne lestvice stroška na enoto za stroške  dela raziskovalcev je letna »Cena ekvivalenta polne zaposlitve«, pri čemer se upoštevajo le stroški plače in prispevki delodajalca. Višina sredstev, ki je namenjena pokrivanju stroškov plač ter prispevkov, je v vseh cenovnih kategorijah enaka in znaša </w:t>
      </w:r>
      <w:r w:rsidRPr="00F911C0">
        <w:rPr>
          <w:rFonts w:ascii="Arial" w:eastAsia="Arial Unicode MS" w:hAnsi="Arial" w:cs="Arial"/>
          <w:b/>
          <w:sz w:val="20"/>
          <w:szCs w:val="20"/>
          <w:lang w:eastAsia="sl-SI"/>
        </w:rPr>
        <w:t>35.173 EUR</w:t>
      </w:r>
      <w:r w:rsidRPr="00F911C0">
        <w:rPr>
          <w:rFonts w:ascii="Arial" w:eastAsia="Arial Unicode MS" w:hAnsi="Arial" w:cs="Arial"/>
          <w:sz w:val="20"/>
          <w:szCs w:val="20"/>
          <w:lang w:eastAsia="sl-SI"/>
        </w:rPr>
        <w:t xml:space="preserve">.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28"/>
        <w:gridCol w:w="3399"/>
      </w:tblGrid>
      <w:tr w:rsidR="00530134" w:rsidRPr="00B662C5" w14:paraId="0674E48E" w14:textId="77777777" w:rsidTr="00226DC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23BCDE30" w14:textId="77777777" w:rsidR="00530134" w:rsidRPr="00B662C5" w:rsidRDefault="00530134"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color w:val="FFFFFF" w:themeColor="background1"/>
                <w:sz w:val="18"/>
                <w:szCs w:val="20"/>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1FA48AFE" w14:textId="77777777" w:rsidR="00530134" w:rsidRPr="00B662C5" w:rsidRDefault="00530134" w:rsidP="006C433C">
            <w:pPr>
              <w:spacing w:after="0" w:line="240" w:lineRule="auto"/>
              <w:jc w:val="center"/>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Vrednost,</w:t>
            </w:r>
            <w:r>
              <w:rPr>
                <w:rFonts w:ascii="Arial Narrow" w:eastAsia="Arial Unicode MS" w:hAnsi="Arial Narrow" w:cs="Arial"/>
                <w:b/>
                <w:bCs/>
                <w:color w:val="FFFFFF" w:themeColor="background1"/>
                <w:sz w:val="18"/>
                <w:szCs w:val="20"/>
                <w:lang w:eastAsia="sl-SI"/>
              </w:rPr>
              <w:t xml:space="preserve"> izražena v €</w:t>
            </w:r>
          </w:p>
        </w:tc>
      </w:tr>
      <w:tr w:rsidR="00530134" w:rsidRPr="0045177D" w14:paraId="726EB51A"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4D70CA7E" w14:textId="77777777" w:rsidR="00530134" w:rsidRPr="00B662C5" w:rsidRDefault="00530134"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PLAČE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7B15125F" w14:textId="77777777" w:rsidR="00530134" w:rsidRPr="0045177D" w:rsidRDefault="00530134" w:rsidP="006C433C">
            <w:pPr>
              <w:spacing w:after="0" w:line="240" w:lineRule="auto"/>
              <w:jc w:val="center"/>
              <w:rPr>
                <w:rFonts w:ascii="Arial" w:eastAsia="Arial Unicode MS" w:hAnsi="Arial" w:cs="Arial"/>
                <w:color w:val="000000"/>
                <w:sz w:val="18"/>
                <w:szCs w:val="20"/>
                <w:lang w:eastAsia="sl-SI"/>
              </w:rPr>
            </w:pPr>
            <w:r w:rsidRPr="0045177D">
              <w:rPr>
                <w:rFonts w:ascii="Arial" w:eastAsia="Arial Unicode MS" w:hAnsi="Arial" w:cs="Arial"/>
                <w:color w:val="000000"/>
                <w:sz w:val="18"/>
                <w:szCs w:val="20"/>
                <w:lang w:eastAsia="sl-SI"/>
              </w:rPr>
              <w:t>30.294</w:t>
            </w:r>
          </w:p>
        </w:tc>
      </w:tr>
      <w:tr w:rsidR="00530134" w:rsidRPr="0045177D" w14:paraId="73605564"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1C26AA8C" w14:textId="77777777" w:rsidR="00530134" w:rsidRPr="00B662C5" w:rsidRDefault="00530134" w:rsidP="006C433C">
            <w:pPr>
              <w:spacing w:after="0" w:line="240" w:lineRule="auto"/>
              <w:rPr>
                <w:rFonts w:ascii="Arial Narrow" w:eastAsia="Arial Unicode MS" w:hAnsi="Arial Narrow" w:cs="Arial"/>
                <w:b/>
                <w:bCs/>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PRISPEVKI DELODAJALCA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12697954" w14:textId="77777777" w:rsidR="00530134" w:rsidRPr="0045177D" w:rsidRDefault="00530134" w:rsidP="006C433C">
            <w:pPr>
              <w:spacing w:after="0" w:line="240" w:lineRule="auto"/>
              <w:jc w:val="center"/>
              <w:rPr>
                <w:rFonts w:ascii="Arial" w:eastAsia="Arial Unicode MS" w:hAnsi="Arial" w:cs="Arial"/>
                <w:color w:val="000000"/>
                <w:sz w:val="18"/>
                <w:szCs w:val="20"/>
                <w:lang w:eastAsia="sl-SI"/>
              </w:rPr>
            </w:pPr>
            <w:r w:rsidRPr="0045177D">
              <w:rPr>
                <w:rFonts w:ascii="Arial" w:eastAsia="Arial Unicode MS" w:hAnsi="Arial" w:cs="Arial"/>
                <w:color w:val="000000"/>
                <w:sz w:val="18"/>
                <w:szCs w:val="20"/>
                <w:lang w:eastAsia="sl-SI"/>
              </w:rPr>
              <w:t>4.879</w:t>
            </w:r>
          </w:p>
        </w:tc>
      </w:tr>
      <w:tr w:rsidR="00530134" w:rsidRPr="0045177D" w14:paraId="75C3730E"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51B8E147" w14:textId="77777777" w:rsidR="00530134" w:rsidRPr="00B662C5" w:rsidRDefault="00530134"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CA735B0" w14:textId="77777777" w:rsidR="00530134" w:rsidRPr="0045177D" w:rsidRDefault="00530134" w:rsidP="006C433C">
            <w:pPr>
              <w:spacing w:after="0" w:line="240" w:lineRule="auto"/>
              <w:jc w:val="center"/>
              <w:rPr>
                <w:rFonts w:ascii="Arial" w:eastAsia="Arial Unicode MS" w:hAnsi="Arial" w:cs="Arial"/>
                <w:color w:val="000000"/>
                <w:sz w:val="18"/>
                <w:szCs w:val="20"/>
                <w:lang w:eastAsia="sl-SI"/>
              </w:rPr>
            </w:pPr>
            <w:r w:rsidRPr="0045177D">
              <w:rPr>
                <w:rFonts w:ascii="Arial" w:eastAsia="Arial Unicode MS" w:hAnsi="Arial" w:cs="Arial"/>
                <w:color w:val="000000"/>
                <w:sz w:val="18"/>
                <w:szCs w:val="20"/>
                <w:lang w:eastAsia="sl-SI"/>
              </w:rPr>
              <w:t>35.173</w:t>
            </w:r>
          </w:p>
        </w:tc>
      </w:tr>
    </w:tbl>
    <w:p w14:paraId="6621E349" w14:textId="77777777" w:rsidR="002539F8" w:rsidRPr="00A353AB" w:rsidRDefault="002539F8" w:rsidP="006C433C">
      <w:pPr>
        <w:spacing w:line="240" w:lineRule="auto"/>
        <w:jc w:val="both"/>
        <w:rPr>
          <w:rFonts w:ascii="Arial" w:eastAsia="Arial Unicode MS" w:hAnsi="Arial" w:cs="Arial"/>
          <w:szCs w:val="20"/>
          <w:lang w:eastAsia="sl-SI"/>
        </w:rPr>
      </w:pPr>
    </w:p>
    <w:p w14:paraId="3D194375" w14:textId="77777777" w:rsidR="002539F8" w:rsidRDefault="002539F8" w:rsidP="006C433C">
      <w:pPr>
        <w:spacing w:line="240" w:lineRule="auto"/>
        <w:jc w:val="both"/>
        <w:rPr>
          <w:rFonts w:ascii="Arial" w:eastAsia="Arial Unicode MS" w:hAnsi="Arial" w:cs="Arial"/>
          <w:sz w:val="20"/>
          <w:szCs w:val="20"/>
          <w:lang w:eastAsia="sl-SI"/>
        </w:rPr>
      </w:pPr>
      <w:r w:rsidRPr="00F911C0">
        <w:rPr>
          <w:rFonts w:ascii="Arial" w:eastAsia="Arial Unicode MS" w:hAnsi="Arial" w:cs="Arial"/>
          <w:sz w:val="20"/>
          <w:szCs w:val="20"/>
          <w:lang w:eastAsia="sl-SI"/>
        </w:rPr>
        <w:t xml:space="preserve">Iz letne vrednosti standardne lestvice stroška na enoto za stroške dela raziskovalcev, ki izvajajo RRI projekt, je izračunana vrednost dela na uro, pri čemer se je upoštevalo 1.700 ur/leto. Izračun je zaokrožen navzdol. </w:t>
      </w:r>
    </w:p>
    <w:tbl>
      <w:tblPr>
        <w:tblStyle w:val="Tabelamrea"/>
        <w:tblW w:w="0" w:type="auto"/>
        <w:tblInd w:w="1980" w:type="dxa"/>
        <w:tblLook w:val="04A0" w:firstRow="1" w:lastRow="0" w:firstColumn="1" w:lastColumn="0" w:noHBand="0" w:noVBand="1"/>
      </w:tblPr>
      <w:tblGrid>
        <w:gridCol w:w="2551"/>
        <w:gridCol w:w="2268"/>
      </w:tblGrid>
      <w:tr w:rsidR="00530134" w:rsidRPr="00B543A7" w14:paraId="4DE82813" w14:textId="77777777" w:rsidTr="00F911C0">
        <w:tc>
          <w:tcPr>
            <w:tcW w:w="2551" w:type="dxa"/>
            <w:shd w:val="clear" w:color="auto" w:fill="0070C0"/>
          </w:tcPr>
          <w:p w14:paraId="0D3DB47A" w14:textId="77777777" w:rsidR="00530134" w:rsidRPr="00F911C0" w:rsidRDefault="00B543A7" w:rsidP="006C433C">
            <w:pPr>
              <w:jc w:val="center"/>
              <w:rPr>
                <w:rFonts w:ascii="Arial" w:eastAsia="Arial Unicode MS" w:hAnsi="Arial" w:cs="Arial"/>
                <w:color w:val="FFFFFF" w:themeColor="background1"/>
                <w:sz w:val="18"/>
                <w:szCs w:val="20"/>
                <w:lang w:eastAsia="sl-SI"/>
              </w:rPr>
            </w:pPr>
            <w:r w:rsidRPr="00F911C0">
              <w:rPr>
                <w:rFonts w:ascii="Arial" w:eastAsia="Arial Unicode MS" w:hAnsi="Arial" w:cs="Arial"/>
                <w:color w:val="FFFFFF" w:themeColor="background1"/>
                <w:sz w:val="18"/>
                <w:szCs w:val="20"/>
                <w:lang w:eastAsia="sl-SI"/>
              </w:rPr>
              <w:t>Vrsta stroška</w:t>
            </w:r>
          </w:p>
        </w:tc>
        <w:tc>
          <w:tcPr>
            <w:tcW w:w="2268" w:type="dxa"/>
            <w:shd w:val="clear" w:color="auto" w:fill="0070C0"/>
          </w:tcPr>
          <w:p w14:paraId="13415F0D" w14:textId="77777777" w:rsidR="00530134" w:rsidRPr="00F911C0" w:rsidRDefault="00B543A7" w:rsidP="006C433C">
            <w:pPr>
              <w:jc w:val="center"/>
              <w:rPr>
                <w:rFonts w:ascii="Arial" w:eastAsia="Arial Unicode MS" w:hAnsi="Arial" w:cs="Arial"/>
                <w:color w:val="FFFFFF" w:themeColor="background1"/>
                <w:sz w:val="18"/>
                <w:szCs w:val="20"/>
                <w:lang w:eastAsia="sl-SI"/>
              </w:rPr>
            </w:pPr>
            <w:r w:rsidRPr="00F911C0">
              <w:rPr>
                <w:rFonts w:ascii="Arial" w:eastAsia="Arial Unicode MS" w:hAnsi="Arial" w:cs="Arial"/>
                <w:color w:val="FFFFFF" w:themeColor="background1"/>
                <w:sz w:val="18"/>
                <w:szCs w:val="20"/>
                <w:lang w:eastAsia="sl-SI"/>
              </w:rPr>
              <w:t>Vrednost na uro</w:t>
            </w:r>
          </w:p>
        </w:tc>
      </w:tr>
      <w:tr w:rsidR="00B543A7" w:rsidRPr="00B543A7" w14:paraId="63762E8E" w14:textId="77777777" w:rsidTr="00B543A7">
        <w:tc>
          <w:tcPr>
            <w:tcW w:w="2551" w:type="dxa"/>
          </w:tcPr>
          <w:p w14:paraId="5E563D23" w14:textId="77777777" w:rsidR="00B543A7" w:rsidRPr="00F911C0" w:rsidRDefault="00B543A7" w:rsidP="006C433C">
            <w:pPr>
              <w:jc w:val="center"/>
              <w:rPr>
                <w:rFonts w:ascii="Arial" w:eastAsia="Arial Unicode MS" w:hAnsi="Arial" w:cs="Arial"/>
                <w:sz w:val="18"/>
                <w:szCs w:val="20"/>
                <w:lang w:eastAsia="sl-SI"/>
              </w:rPr>
            </w:pPr>
            <w:r w:rsidRPr="00F911C0">
              <w:rPr>
                <w:rFonts w:ascii="Arial" w:eastAsia="Arial Unicode MS" w:hAnsi="Arial" w:cs="Arial"/>
                <w:sz w:val="18"/>
                <w:szCs w:val="20"/>
                <w:lang w:eastAsia="sl-SI"/>
              </w:rPr>
              <w:t>Stroški dela raziskovalcev</w:t>
            </w:r>
          </w:p>
        </w:tc>
        <w:tc>
          <w:tcPr>
            <w:tcW w:w="2268" w:type="dxa"/>
          </w:tcPr>
          <w:p w14:paraId="2D74588F" w14:textId="77777777" w:rsidR="00B543A7" w:rsidRPr="00F911C0" w:rsidRDefault="00B543A7" w:rsidP="006C433C">
            <w:pPr>
              <w:jc w:val="center"/>
              <w:rPr>
                <w:rFonts w:ascii="Arial" w:eastAsia="Arial Unicode MS" w:hAnsi="Arial" w:cs="Arial"/>
                <w:sz w:val="18"/>
                <w:szCs w:val="20"/>
                <w:lang w:eastAsia="sl-SI"/>
              </w:rPr>
            </w:pPr>
            <w:r w:rsidRPr="00F911C0">
              <w:rPr>
                <w:rFonts w:ascii="Arial" w:eastAsia="Arial Unicode MS" w:hAnsi="Arial" w:cs="Arial"/>
                <w:sz w:val="18"/>
                <w:szCs w:val="20"/>
                <w:lang w:eastAsia="sl-SI"/>
              </w:rPr>
              <w:t>20,60 EUR</w:t>
            </w:r>
          </w:p>
        </w:tc>
      </w:tr>
    </w:tbl>
    <w:p w14:paraId="47E4D7CD" w14:textId="77777777" w:rsidR="002539F8" w:rsidRPr="00012A20" w:rsidRDefault="002539F8" w:rsidP="006C433C">
      <w:pPr>
        <w:spacing w:line="240" w:lineRule="auto"/>
        <w:rPr>
          <w:rFonts w:ascii="Arial" w:eastAsia="Arial Unicode MS" w:hAnsi="Arial" w:cs="Arial"/>
          <w:sz w:val="20"/>
          <w:szCs w:val="20"/>
          <w:lang w:eastAsia="sl-SI"/>
        </w:rPr>
      </w:pPr>
    </w:p>
    <w:p w14:paraId="3137A1A0" w14:textId="77777777" w:rsidR="002539F8" w:rsidRPr="00012A20" w:rsidRDefault="002539F8" w:rsidP="006C433C">
      <w:pPr>
        <w:pStyle w:val="ColorfulList-Accent11"/>
        <w:spacing w:line="240" w:lineRule="auto"/>
        <w:ind w:left="0"/>
        <w:jc w:val="both"/>
        <w:rPr>
          <w:rFonts w:ascii="Arial" w:eastAsia="Arial Unicode MS" w:hAnsi="Arial" w:cs="Arial"/>
          <w:sz w:val="20"/>
          <w:szCs w:val="20"/>
        </w:rPr>
      </w:pPr>
      <w:r w:rsidRPr="00012A20">
        <w:rPr>
          <w:rFonts w:ascii="Arial" w:eastAsia="Arial Unicode MS" w:hAnsi="Arial" w:cs="Arial"/>
          <w:sz w:val="20"/>
          <w:szCs w:val="20"/>
        </w:rPr>
        <w:t xml:space="preserve">Iz zapisanega izhaja, da znaša standardna lestvica stroška na enoto za </w:t>
      </w:r>
      <w:r w:rsidRPr="00012A20">
        <w:rPr>
          <w:rFonts w:ascii="Arial" w:eastAsia="Arial Unicode MS" w:hAnsi="Arial" w:cs="Arial"/>
          <w:b/>
          <w:sz w:val="20"/>
          <w:szCs w:val="20"/>
        </w:rPr>
        <w:t>stroške dela</w:t>
      </w:r>
      <w:r w:rsidRPr="00012A20">
        <w:rPr>
          <w:rFonts w:ascii="Arial" w:eastAsia="Arial Unicode MS" w:hAnsi="Arial" w:cs="Arial"/>
          <w:sz w:val="20"/>
          <w:szCs w:val="20"/>
        </w:rPr>
        <w:t xml:space="preserve"> </w:t>
      </w:r>
      <w:r w:rsidRPr="00012A20">
        <w:rPr>
          <w:rFonts w:ascii="Arial" w:eastAsia="Arial Unicode MS" w:hAnsi="Arial" w:cs="Arial"/>
          <w:b/>
          <w:sz w:val="20"/>
          <w:szCs w:val="20"/>
        </w:rPr>
        <w:t>raziskovalcev</w:t>
      </w:r>
      <w:r w:rsidRPr="00012A20">
        <w:rPr>
          <w:rFonts w:ascii="Arial" w:eastAsia="Arial Unicode MS" w:hAnsi="Arial" w:cs="Arial"/>
          <w:sz w:val="20"/>
          <w:szCs w:val="20"/>
        </w:rPr>
        <w:t xml:space="preserve">: </w:t>
      </w:r>
      <w:r w:rsidRPr="00012A20">
        <w:rPr>
          <w:rFonts w:ascii="Arial" w:eastAsia="Arial Unicode MS" w:hAnsi="Arial" w:cs="Arial"/>
          <w:b/>
          <w:sz w:val="20"/>
          <w:szCs w:val="20"/>
        </w:rPr>
        <w:t xml:space="preserve">20,60  EUR </w:t>
      </w:r>
      <w:r w:rsidRPr="00F911C0">
        <w:rPr>
          <w:rFonts w:ascii="Arial" w:eastAsia="Arial Unicode MS" w:hAnsi="Arial" w:cs="Arial"/>
          <w:sz w:val="20"/>
          <w:szCs w:val="20"/>
        </w:rPr>
        <w:t xml:space="preserve">za uro opravljenega dela na </w:t>
      </w:r>
      <w:r w:rsidR="0072506A" w:rsidRPr="00F911C0">
        <w:rPr>
          <w:rFonts w:ascii="Arial" w:eastAsia="Arial Unicode MS" w:hAnsi="Arial" w:cs="Arial"/>
          <w:sz w:val="20"/>
          <w:szCs w:val="20"/>
        </w:rPr>
        <w:t>RRI</w:t>
      </w:r>
      <w:r w:rsidRPr="00F911C0">
        <w:rPr>
          <w:rFonts w:ascii="Arial" w:eastAsia="Arial Unicode MS" w:hAnsi="Arial" w:cs="Arial"/>
          <w:sz w:val="20"/>
          <w:szCs w:val="20"/>
        </w:rPr>
        <w:t xml:space="preserve"> projektu.</w:t>
      </w:r>
      <w:r w:rsidRPr="00012A20">
        <w:rPr>
          <w:rFonts w:ascii="Arial" w:eastAsia="Arial Unicode MS" w:hAnsi="Arial" w:cs="Arial"/>
          <w:sz w:val="20"/>
          <w:szCs w:val="20"/>
        </w:rPr>
        <w:t xml:space="preserve"> </w:t>
      </w:r>
    </w:p>
    <w:p w14:paraId="3E403BE9" w14:textId="77777777" w:rsidR="00DD563C" w:rsidRPr="00A353AB" w:rsidRDefault="00DD563C" w:rsidP="006C433C">
      <w:pPr>
        <w:pStyle w:val="ColorfulList-Accent11"/>
        <w:spacing w:line="240" w:lineRule="auto"/>
        <w:ind w:left="0"/>
        <w:jc w:val="both"/>
        <w:rPr>
          <w:rFonts w:ascii="Arial" w:eastAsia="Arial Unicode MS" w:hAnsi="Arial" w:cs="Arial"/>
          <w:sz w:val="20"/>
          <w:szCs w:val="20"/>
        </w:rPr>
      </w:pPr>
    </w:p>
    <w:p w14:paraId="414729BE" w14:textId="77777777" w:rsidR="00F60580" w:rsidRPr="0034023B" w:rsidRDefault="0034023B" w:rsidP="006C433C">
      <w:pPr>
        <w:pStyle w:val="Naslov2"/>
        <w:spacing w:line="240" w:lineRule="auto"/>
        <w:rPr>
          <w:rFonts w:ascii="Arial" w:hAnsi="Arial" w:cs="Arial"/>
          <w:szCs w:val="20"/>
        </w:rPr>
      </w:pPr>
      <w:r>
        <w:rPr>
          <w:rFonts w:ascii="Arial" w:hAnsi="Arial" w:cs="Arial"/>
          <w:b w:val="0"/>
          <w:szCs w:val="20"/>
        </w:rPr>
        <w:t xml:space="preserve">2.2 </w:t>
      </w:r>
      <w:r w:rsidR="00F60580" w:rsidRPr="0034023B">
        <w:rPr>
          <w:rFonts w:ascii="Arial" w:hAnsi="Arial" w:cs="Arial"/>
          <w:b w:val="0"/>
          <w:szCs w:val="20"/>
        </w:rPr>
        <w:t>Strokovni in tehnični sodelavci</w:t>
      </w:r>
    </w:p>
    <w:p w14:paraId="62193E88" w14:textId="77777777" w:rsidR="00F60580" w:rsidRPr="00A353AB" w:rsidRDefault="00F60580" w:rsidP="006C433C">
      <w:pPr>
        <w:pStyle w:val="ColorfulList-Accent11"/>
        <w:spacing w:after="0" w:line="240" w:lineRule="auto"/>
        <w:ind w:left="0"/>
        <w:jc w:val="both"/>
        <w:rPr>
          <w:rFonts w:ascii="Arial" w:eastAsia="Arial Unicode MS" w:hAnsi="Arial" w:cs="Arial"/>
          <w:sz w:val="20"/>
          <w:szCs w:val="20"/>
        </w:rPr>
      </w:pPr>
    </w:p>
    <w:p w14:paraId="7D80BF72" w14:textId="77777777" w:rsidR="002539F8" w:rsidRPr="00F911C0" w:rsidRDefault="002539F8" w:rsidP="006C433C">
      <w:pPr>
        <w:spacing w:line="240" w:lineRule="auto"/>
        <w:jc w:val="both"/>
        <w:rPr>
          <w:rFonts w:ascii="Arial" w:eastAsia="Arial Unicode MS" w:hAnsi="Arial" w:cs="Arial"/>
          <w:sz w:val="20"/>
          <w:szCs w:val="20"/>
          <w:lang w:eastAsia="sl-SI"/>
        </w:rPr>
      </w:pPr>
      <w:r w:rsidRPr="00F911C0">
        <w:rPr>
          <w:rFonts w:ascii="Arial" w:eastAsia="Arial Unicode MS" w:hAnsi="Arial" w:cs="Arial"/>
          <w:sz w:val="20"/>
          <w:szCs w:val="20"/>
          <w:lang w:eastAsia="sl-SI"/>
        </w:rPr>
        <w:t xml:space="preserve">Osnova za določitev standardne lestvice stroška na enoto za stroške  dela strokovnih in tehničnih sodelavcev v okviru RRI projekta je prav tako letna »Cena ekvivalenta polne zaposlitve« v delu stroškov plač in prispevkov delodajalca, pri čemer se skladno s 1. odstavkom 23. člena Uredbe o normativih in standardih za določanje sredstev za izvajanje raziskovalne dejavnosti, financirane iz Proračuna Republike Slovenije višina sredstev določi s faktorjem 2/3 (dve/tretjini) in znaša: </w:t>
      </w:r>
      <w:r w:rsidRPr="00F911C0">
        <w:rPr>
          <w:rFonts w:ascii="Arial" w:eastAsia="Arial Unicode MS" w:hAnsi="Arial" w:cs="Arial"/>
          <w:b/>
          <w:sz w:val="20"/>
          <w:szCs w:val="20"/>
          <w:lang w:eastAsia="sl-SI"/>
        </w:rPr>
        <w:t>23.448,67 EUR</w:t>
      </w:r>
      <w:r w:rsidRPr="00F911C0">
        <w:rPr>
          <w:rFonts w:ascii="Arial" w:eastAsia="Arial Unicode MS" w:hAnsi="Arial" w:cs="Arial"/>
          <w:sz w:val="20"/>
          <w:szCs w:val="20"/>
          <w:lang w:eastAsia="sl-SI"/>
        </w:rPr>
        <w:t xml:space="preserve">.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28"/>
        <w:gridCol w:w="3399"/>
      </w:tblGrid>
      <w:tr w:rsidR="00B543A7" w:rsidRPr="00B662C5" w14:paraId="4C7574B5" w14:textId="77777777" w:rsidTr="00226DC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4F3D62A9" w14:textId="77777777" w:rsidR="00B543A7" w:rsidRPr="00B662C5" w:rsidRDefault="00B543A7"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color w:val="FFFFFF" w:themeColor="background1"/>
                <w:sz w:val="18"/>
                <w:szCs w:val="20"/>
                <w:lang w:eastAsia="sl-SI"/>
              </w:rPr>
              <w:t> </w:t>
            </w:r>
          </w:p>
        </w:tc>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00FEDD1E" w14:textId="77777777" w:rsidR="00B543A7" w:rsidRPr="00B662C5" w:rsidRDefault="00B543A7" w:rsidP="006C433C">
            <w:pPr>
              <w:spacing w:after="0" w:line="240" w:lineRule="auto"/>
              <w:jc w:val="center"/>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Vrednost,</w:t>
            </w:r>
            <w:r>
              <w:rPr>
                <w:rFonts w:ascii="Arial Narrow" w:eastAsia="Arial Unicode MS" w:hAnsi="Arial Narrow" w:cs="Arial"/>
                <w:b/>
                <w:bCs/>
                <w:color w:val="FFFFFF" w:themeColor="background1"/>
                <w:sz w:val="18"/>
                <w:szCs w:val="20"/>
                <w:lang w:eastAsia="sl-SI"/>
              </w:rPr>
              <w:t xml:space="preserve"> izražena v €</w:t>
            </w:r>
          </w:p>
        </w:tc>
      </w:tr>
      <w:tr w:rsidR="00B543A7" w:rsidRPr="0045177D" w14:paraId="292B8EA5"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510B0F0F" w14:textId="77777777" w:rsidR="00B543A7" w:rsidRPr="00B662C5" w:rsidRDefault="00B543A7"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PLAČE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304D8672" w14:textId="77777777" w:rsidR="00B543A7" w:rsidRPr="0045177D" w:rsidRDefault="00B543A7" w:rsidP="006C433C">
            <w:pPr>
              <w:spacing w:after="0" w:line="240" w:lineRule="auto"/>
              <w:jc w:val="center"/>
              <w:rPr>
                <w:rFonts w:ascii="Arial" w:eastAsia="Arial Unicode MS" w:hAnsi="Arial" w:cs="Arial"/>
                <w:color w:val="000000"/>
                <w:sz w:val="18"/>
                <w:szCs w:val="20"/>
                <w:lang w:eastAsia="sl-SI"/>
              </w:rPr>
            </w:pPr>
            <w:r>
              <w:rPr>
                <w:rFonts w:ascii="Arial" w:eastAsia="Arial Unicode MS" w:hAnsi="Arial" w:cs="Arial"/>
                <w:color w:val="000000"/>
                <w:sz w:val="18"/>
                <w:szCs w:val="20"/>
                <w:lang w:eastAsia="sl-SI"/>
              </w:rPr>
              <w:t>20.196,00</w:t>
            </w:r>
          </w:p>
        </w:tc>
      </w:tr>
      <w:tr w:rsidR="00B543A7" w:rsidRPr="0045177D" w14:paraId="5C53FE54"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070C1182" w14:textId="77777777" w:rsidR="00B543A7" w:rsidRPr="00B662C5" w:rsidRDefault="00B543A7" w:rsidP="006C433C">
            <w:pPr>
              <w:spacing w:after="0" w:line="240" w:lineRule="auto"/>
              <w:rPr>
                <w:rFonts w:ascii="Arial Narrow" w:eastAsia="Arial Unicode MS" w:hAnsi="Arial Narrow" w:cs="Arial"/>
                <w:b/>
                <w:bCs/>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PRISPEVKI DELODAJALCA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bottom"/>
          </w:tcPr>
          <w:p w14:paraId="7508593A" w14:textId="77777777" w:rsidR="00B543A7" w:rsidRPr="0045177D" w:rsidRDefault="00B543A7" w:rsidP="006C433C">
            <w:pPr>
              <w:spacing w:after="0" w:line="240" w:lineRule="auto"/>
              <w:jc w:val="center"/>
              <w:rPr>
                <w:rFonts w:ascii="Arial" w:eastAsia="Arial Unicode MS" w:hAnsi="Arial" w:cs="Arial"/>
                <w:color w:val="000000"/>
                <w:sz w:val="18"/>
                <w:szCs w:val="20"/>
                <w:lang w:eastAsia="sl-SI"/>
              </w:rPr>
            </w:pPr>
            <w:r>
              <w:rPr>
                <w:rFonts w:ascii="Arial" w:eastAsia="Arial Unicode MS" w:hAnsi="Arial" w:cs="Arial"/>
                <w:color w:val="000000"/>
                <w:sz w:val="18"/>
                <w:szCs w:val="20"/>
                <w:lang w:eastAsia="sl-SI"/>
              </w:rPr>
              <w:t>3.252,67</w:t>
            </w:r>
          </w:p>
        </w:tc>
      </w:tr>
      <w:tr w:rsidR="00B543A7" w:rsidRPr="0045177D" w14:paraId="4D173F5D" w14:textId="77777777" w:rsidTr="00226DC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70C0"/>
            <w:vAlign w:val="bottom"/>
          </w:tcPr>
          <w:p w14:paraId="1D50CAE3" w14:textId="77777777" w:rsidR="00B543A7" w:rsidRPr="00B662C5" w:rsidRDefault="00B543A7" w:rsidP="006C433C">
            <w:pPr>
              <w:spacing w:after="0" w:line="240" w:lineRule="auto"/>
              <w:rPr>
                <w:rFonts w:ascii="Arial Narrow" w:eastAsia="Arial Unicode MS" w:hAnsi="Arial Narrow" w:cs="Arial"/>
                <w:color w:val="FFFFFF" w:themeColor="background1"/>
                <w:sz w:val="18"/>
                <w:szCs w:val="20"/>
                <w:lang w:eastAsia="sl-SI"/>
              </w:rPr>
            </w:pPr>
            <w:r w:rsidRPr="00B662C5">
              <w:rPr>
                <w:rFonts w:ascii="Arial Narrow" w:eastAsia="Arial Unicode MS" w:hAnsi="Arial Narrow" w:cs="Arial"/>
                <w:b/>
                <w:bCs/>
                <w:color w:val="FFFFFF" w:themeColor="background1"/>
                <w:sz w:val="18"/>
                <w:szCs w:val="20"/>
                <w:lang w:eastAsia="sl-SI"/>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842F4C" w14:textId="77777777" w:rsidR="00B543A7" w:rsidRPr="0045177D" w:rsidRDefault="00B543A7" w:rsidP="006C433C">
            <w:pPr>
              <w:spacing w:after="0" w:line="240" w:lineRule="auto"/>
              <w:jc w:val="center"/>
              <w:rPr>
                <w:rFonts w:ascii="Arial" w:eastAsia="Arial Unicode MS" w:hAnsi="Arial" w:cs="Arial"/>
                <w:color w:val="000000"/>
                <w:sz w:val="18"/>
                <w:szCs w:val="20"/>
                <w:lang w:eastAsia="sl-SI"/>
              </w:rPr>
            </w:pPr>
            <w:r>
              <w:rPr>
                <w:rFonts w:ascii="Arial" w:eastAsia="Arial Unicode MS" w:hAnsi="Arial" w:cs="Arial"/>
                <w:color w:val="000000"/>
                <w:sz w:val="18"/>
                <w:szCs w:val="20"/>
                <w:lang w:eastAsia="sl-SI"/>
              </w:rPr>
              <w:t>23.448,67</w:t>
            </w:r>
          </w:p>
        </w:tc>
      </w:tr>
    </w:tbl>
    <w:p w14:paraId="0FE6BAF0" w14:textId="77777777" w:rsidR="002539F8" w:rsidRPr="00012A20" w:rsidRDefault="002539F8" w:rsidP="006C433C">
      <w:pPr>
        <w:spacing w:line="240" w:lineRule="auto"/>
        <w:rPr>
          <w:rFonts w:ascii="Arial" w:eastAsia="Arial Unicode MS" w:hAnsi="Arial" w:cs="Arial"/>
          <w:sz w:val="20"/>
          <w:szCs w:val="20"/>
          <w:lang w:eastAsia="sl-SI"/>
        </w:rPr>
      </w:pPr>
    </w:p>
    <w:p w14:paraId="219E4F19" w14:textId="77777777" w:rsidR="002539F8" w:rsidRPr="00F911C0" w:rsidRDefault="002539F8" w:rsidP="006C433C">
      <w:pPr>
        <w:spacing w:line="240" w:lineRule="auto"/>
        <w:jc w:val="both"/>
        <w:rPr>
          <w:rFonts w:ascii="Arial" w:eastAsia="Arial Unicode MS" w:hAnsi="Arial" w:cs="Arial"/>
          <w:sz w:val="20"/>
          <w:szCs w:val="20"/>
          <w:lang w:eastAsia="sl-SI"/>
        </w:rPr>
      </w:pPr>
      <w:r w:rsidRPr="00F911C0">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tbl>
      <w:tblPr>
        <w:tblStyle w:val="Tabelamrea"/>
        <w:tblW w:w="0" w:type="auto"/>
        <w:tblInd w:w="1980" w:type="dxa"/>
        <w:tblLook w:val="04A0" w:firstRow="1" w:lastRow="0" w:firstColumn="1" w:lastColumn="0" w:noHBand="0" w:noVBand="1"/>
      </w:tblPr>
      <w:tblGrid>
        <w:gridCol w:w="2551"/>
        <w:gridCol w:w="2268"/>
      </w:tblGrid>
      <w:tr w:rsidR="00B543A7" w:rsidRPr="0045177D" w14:paraId="411C4CCD" w14:textId="77777777" w:rsidTr="00226DC7">
        <w:tc>
          <w:tcPr>
            <w:tcW w:w="2551" w:type="dxa"/>
            <w:shd w:val="clear" w:color="auto" w:fill="0070C0"/>
          </w:tcPr>
          <w:p w14:paraId="514D379D" w14:textId="77777777" w:rsidR="00B543A7" w:rsidRPr="0045177D" w:rsidRDefault="00B543A7" w:rsidP="006C433C">
            <w:pPr>
              <w:jc w:val="center"/>
              <w:rPr>
                <w:rFonts w:ascii="Arial" w:eastAsia="Arial Unicode MS" w:hAnsi="Arial" w:cs="Arial"/>
                <w:color w:val="FFFFFF" w:themeColor="background1"/>
                <w:sz w:val="18"/>
                <w:szCs w:val="20"/>
                <w:lang w:eastAsia="sl-SI"/>
              </w:rPr>
            </w:pPr>
            <w:r w:rsidRPr="0045177D">
              <w:rPr>
                <w:rFonts w:ascii="Arial" w:eastAsia="Arial Unicode MS" w:hAnsi="Arial" w:cs="Arial"/>
                <w:color w:val="FFFFFF" w:themeColor="background1"/>
                <w:sz w:val="18"/>
                <w:szCs w:val="20"/>
                <w:lang w:eastAsia="sl-SI"/>
              </w:rPr>
              <w:t>Vrsta stroška</w:t>
            </w:r>
          </w:p>
        </w:tc>
        <w:tc>
          <w:tcPr>
            <w:tcW w:w="2268" w:type="dxa"/>
            <w:shd w:val="clear" w:color="auto" w:fill="0070C0"/>
          </w:tcPr>
          <w:p w14:paraId="1A5B7175" w14:textId="77777777" w:rsidR="00B543A7" w:rsidRPr="0045177D" w:rsidRDefault="00B543A7" w:rsidP="006C433C">
            <w:pPr>
              <w:jc w:val="center"/>
              <w:rPr>
                <w:rFonts w:ascii="Arial" w:eastAsia="Arial Unicode MS" w:hAnsi="Arial" w:cs="Arial"/>
                <w:color w:val="FFFFFF" w:themeColor="background1"/>
                <w:sz w:val="18"/>
                <w:szCs w:val="20"/>
                <w:lang w:eastAsia="sl-SI"/>
              </w:rPr>
            </w:pPr>
            <w:r w:rsidRPr="0045177D">
              <w:rPr>
                <w:rFonts w:ascii="Arial" w:eastAsia="Arial Unicode MS" w:hAnsi="Arial" w:cs="Arial"/>
                <w:color w:val="FFFFFF" w:themeColor="background1"/>
                <w:sz w:val="18"/>
                <w:szCs w:val="20"/>
                <w:lang w:eastAsia="sl-SI"/>
              </w:rPr>
              <w:t>Vrednost na uro</w:t>
            </w:r>
          </w:p>
        </w:tc>
      </w:tr>
      <w:tr w:rsidR="00B543A7" w:rsidRPr="0045177D" w14:paraId="47D3BAD8" w14:textId="77777777" w:rsidTr="00226DC7">
        <w:tc>
          <w:tcPr>
            <w:tcW w:w="2551" w:type="dxa"/>
          </w:tcPr>
          <w:p w14:paraId="75BB3042" w14:textId="77777777" w:rsidR="00B543A7" w:rsidRPr="0045177D" w:rsidRDefault="00B543A7" w:rsidP="006C433C">
            <w:pPr>
              <w:jc w:val="center"/>
              <w:rPr>
                <w:rFonts w:ascii="Arial" w:eastAsia="Arial Unicode MS" w:hAnsi="Arial" w:cs="Arial"/>
                <w:sz w:val="18"/>
                <w:szCs w:val="20"/>
                <w:lang w:eastAsia="sl-SI"/>
              </w:rPr>
            </w:pPr>
            <w:r>
              <w:rPr>
                <w:rFonts w:ascii="Arial" w:eastAsia="Arial Unicode MS" w:hAnsi="Arial" w:cs="Arial"/>
                <w:sz w:val="18"/>
                <w:szCs w:val="20"/>
                <w:lang w:eastAsia="sl-SI"/>
              </w:rPr>
              <w:t>Stroški dela strokovnih in tehničnih sodelavcev</w:t>
            </w:r>
          </w:p>
        </w:tc>
        <w:tc>
          <w:tcPr>
            <w:tcW w:w="2268" w:type="dxa"/>
          </w:tcPr>
          <w:p w14:paraId="29374160" w14:textId="77777777" w:rsidR="00B543A7" w:rsidRPr="0045177D" w:rsidRDefault="00B543A7" w:rsidP="006C433C">
            <w:pPr>
              <w:jc w:val="center"/>
              <w:rPr>
                <w:rFonts w:ascii="Arial" w:eastAsia="Arial Unicode MS" w:hAnsi="Arial" w:cs="Arial"/>
                <w:sz w:val="18"/>
                <w:szCs w:val="20"/>
                <w:lang w:eastAsia="sl-SI"/>
              </w:rPr>
            </w:pPr>
            <w:r>
              <w:rPr>
                <w:rFonts w:ascii="Arial" w:eastAsia="Arial Unicode MS" w:hAnsi="Arial" w:cs="Arial"/>
                <w:sz w:val="18"/>
                <w:szCs w:val="20"/>
                <w:lang w:eastAsia="sl-SI"/>
              </w:rPr>
              <w:t>13,70 EUR</w:t>
            </w:r>
          </w:p>
        </w:tc>
      </w:tr>
    </w:tbl>
    <w:p w14:paraId="20B3C870" w14:textId="77777777" w:rsidR="002539F8" w:rsidRDefault="002539F8" w:rsidP="006C433C">
      <w:pPr>
        <w:spacing w:after="0" w:line="240" w:lineRule="auto"/>
        <w:jc w:val="both"/>
        <w:rPr>
          <w:rFonts w:ascii="Arial" w:eastAsia="Arial Unicode MS" w:hAnsi="Arial" w:cs="Arial"/>
          <w:szCs w:val="20"/>
          <w:lang w:eastAsia="sl-SI"/>
        </w:rPr>
      </w:pPr>
    </w:p>
    <w:p w14:paraId="2C1D2D9B" w14:textId="77777777" w:rsidR="002843BD" w:rsidRPr="00F911C0" w:rsidRDefault="002539F8" w:rsidP="006C433C">
      <w:pPr>
        <w:spacing w:after="0" w:line="240" w:lineRule="auto"/>
        <w:jc w:val="both"/>
        <w:rPr>
          <w:rFonts w:ascii="Arial" w:eastAsia="Arial Unicode MS" w:hAnsi="Arial" w:cs="Arial"/>
          <w:sz w:val="18"/>
          <w:szCs w:val="20"/>
          <w:lang w:eastAsia="sl-SI"/>
        </w:rPr>
      </w:pPr>
      <w:r w:rsidRPr="00F911C0">
        <w:rPr>
          <w:rFonts w:ascii="Arial" w:eastAsia="Arial Unicode MS" w:hAnsi="Arial" w:cs="Arial"/>
          <w:sz w:val="20"/>
          <w:szCs w:val="20"/>
        </w:rPr>
        <w:t>Iz zapisanega izhaja, da znaša standardna lestvica stroška na enoto za</w:t>
      </w:r>
      <w:r w:rsidRPr="00F911C0">
        <w:rPr>
          <w:rFonts w:ascii="Arial" w:eastAsia="Arial Unicode MS" w:hAnsi="Arial" w:cs="Arial"/>
          <w:b/>
          <w:sz w:val="20"/>
          <w:szCs w:val="20"/>
        </w:rPr>
        <w:t xml:space="preserve"> stroške dela strokovnih in tehničnih sodelavcev</w:t>
      </w:r>
      <w:r w:rsidRPr="00F911C0">
        <w:rPr>
          <w:rFonts w:ascii="Arial" w:eastAsia="Arial Unicode MS" w:hAnsi="Arial" w:cs="Arial"/>
          <w:sz w:val="20"/>
          <w:szCs w:val="20"/>
        </w:rPr>
        <w:t xml:space="preserve">: </w:t>
      </w:r>
      <w:r w:rsidRPr="00F911C0">
        <w:rPr>
          <w:rFonts w:ascii="Arial" w:eastAsia="Arial Unicode MS" w:hAnsi="Arial" w:cs="Arial"/>
          <w:b/>
          <w:sz w:val="20"/>
          <w:szCs w:val="20"/>
        </w:rPr>
        <w:t xml:space="preserve">13,70 EUR </w:t>
      </w:r>
      <w:r w:rsidRPr="00F911C0">
        <w:rPr>
          <w:rFonts w:ascii="Arial" w:eastAsia="Arial Unicode MS" w:hAnsi="Arial" w:cs="Arial"/>
          <w:sz w:val="20"/>
          <w:szCs w:val="20"/>
        </w:rPr>
        <w:t>za uro opravljenega dela na</w:t>
      </w:r>
      <w:r w:rsidR="0072506A">
        <w:rPr>
          <w:rFonts w:ascii="Arial" w:eastAsia="Arial Unicode MS" w:hAnsi="Arial" w:cs="Arial"/>
          <w:sz w:val="20"/>
          <w:szCs w:val="20"/>
        </w:rPr>
        <w:t xml:space="preserve"> </w:t>
      </w:r>
      <w:r w:rsidR="0072506A" w:rsidRPr="00F911C0">
        <w:rPr>
          <w:rFonts w:ascii="Arial" w:eastAsia="Arial Unicode MS" w:hAnsi="Arial" w:cs="Arial"/>
          <w:sz w:val="20"/>
          <w:szCs w:val="20"/>
        </w:rPr>
        <w:t>RRI</w:t>
      </w:r>
      <w:r w:rsidRPr="00F911C0">
        <w:rPr>
          <w:rFonts w:ascii="Arial" w:eastAsia="Arial Unicode MS" w:hAnsi="Arial" w:cs="Arial"/>
          <w:sz w:val="20"/>
          <w:szCs w:val="20"/>
        </w:rPr>
        <w:t xml:space="preserve"> projektu.</w:t>
      </w:r>
    </w:p>
    <w:p w14:paraId="10671214" w14:textId="77777777" w:rsidR="007644EC" w:rsidRPr="006A7C16" w:rsidRDefault="00E53153" w:rsidP="006C433C">
      <w:pPr>
        <w:pStyle w:val="Naslov1"/>
        <w:spacing w:line="240" w:lineRule="auto"/>
        <w:rPr>
          <w:rFonts w:ascii="Arial" w:hAnsi="Arial" w:cs="Arial"/>
        </w:rPr>
      </w:pPr>
      <w:r w:rsidRPr="006A7C16">
        <w:rPr>
          <w:rFonts w:ascii="Arial" w:hAnsi="Arial" w:cs="Arial"/>
        </w:rPr>
        <w:t>O</w:t>
      </w:r>
      <w:r w:rsidR="007644EC" w:rsidRPr="006A7C16">
        <w:rPr>
          <w:rFonts w:ascii="Arial" w:hAnsi="Arial" w:cs="Arial"/>
        </w:rPr>
        <w:t>BRAZCI IN DOKAZILA</w:t>
      </w:r>
    </w:p>
    <w:p w14:paraId="5D2D3A0B" w14:textId="77777777" w:rsidR="0034023B" w:rsidRDefault="0034023B" w:rsidP="006C433C">
      <w:pPr>
        <w:spacing w:line="240" w:lineRule="auto"/>
      </w:pPr>
    </w:p>
    <w:p w14:paraId="2B189B5A" w14:textId="77777777" w:rsidR="0034023B" w:rsidRPr="0034023B" w:rsidRDefault="0034023B" w:rsidP="006C433C">
      <w:pPr>
        <w:pStyle w:val="Sprotnaopomba-besedilo"/>
        <w:jc w:val="both"/>
        <w:rPr>
          <w:rFonts w:ascii="Arial" w:hAnsi="Arial" w:cs="Arial"/>
          <w:i/>
          <w:sz w:val="24"/>
        </w:rPr>
      </w:pPr>
      <w:r w:rsidRPr="0034023B">
        <w:rPr>
          <w:rFonts w:ascii="Arial" w:hAnsi="Arial" w:cs="Arial"/>
          <w:i/>
          <w:sz w:val="22"/>
        </w:rPr>
        <w:t>Obrazci morajo vsebovati vse elemente v skladu s podanimi zahtevami in pojasnili. V primeru, da bo podjetje nepravilno ali pomanjkljivo izpolnilo posamezne sklope, ne bo možno oceniti skladnosti z merili, kar pomeni, da bo podjetje za odgovarjajoče elemente v ocenjevalnem vprašalniku prejelo 0 točk. Pri izpolnjevanju vloge je pomembno, da se prijavitelj osredotoči na podajanje informacij, ki podpirajo odločitev za projekt v skladu s ciljem in namenom razpisa in ne na aktivnosti, ki s tem niso neposredno povezane.</w:t>
      </w:r>
    </w:p>
    <w:p w14:paraId="6A0C9FFD" w14:textId="77777777" w:rsidR="0034023B" w:rsidRDefault="0034023B" w:rsidP="006C433C">
      <w:pPr>
        <w:spacing w:line="240" w:lineRule="auto"/>
      </w:pPr>
    </w:p>
    <w:p w14:paraId="01629404" w14:textId="77777777" w:rsidR="00275032" w:rsidRDefault="00275032" w:rsidP="006C433C">
      <w:pPr>
        <w:spacing w:line="240" w:lineRule="auto"/>
      </w:pPr>
    </w:p>
    <w:p w14:paraId="3DD50E88" w14:textId="77777777" w:rsidR="00275032" w:rsidRPr="001132FF" w:rsidRDefault="001132FF" w:rsidP="001132FF">
      <w:pPr>
        <w:pBdr>
          <w:top w:val="single" w:sz="4" w:space="1" w:color="auto"/>
          <w:left w:val="single" w:sz="4" w:space="4" w:color="auto"/>
          <w:bottom w:val="single" w:sz="4" w:space="1" w:color="auto"/>
          <w:right w:val="single" w:sz="4" w:space="4" w:color="auto"/>
        </w:pBdr>
        <w:spacing w:line="240" w:lineRule="auto"/>
        <w:jc w:val="both"/>
        <w:rPr>
          <w:b/>
          <w:color w:val="FF0000"/>
          <w:sz w:val="24"/>
        </w:rPr>
      </w:pPr>
      <w:r>
        <w:rPr>
          <w:b/>
          <w:color w:val="FF0000"/>
          <w:sz w:val="24"/>
        </w:rPr>
        <w:t>P</w:t>
      </w:r>
      <w:r w:rsidR="00275032" w:rsidRPr="001132FF">
        <w:rPr>
          <w:b/>
          <w:color w:val="FF0000"/>
          <w:sz w:val="24"/>
        </w:rPr>
        <w:t>ri izpolnjevanju obrazcev</w:t>
      </w:r>
      <w:r w:rsidRPr="001132FF">
        <w:rPr>
          <w:b/>
          <w:color w:val="FF0000"/>
          <w:sz w:val="24"/>
        </w:rPr>
        <w:t xml:space="preserve"> </w:t>
      </w:r>
      <w:r>
        <w:rPr>
          <w:b/>
          <w:color w:val="FF0000"/>
          <w:sz w:val="24"/>
        </w:rPr>
        <w:t xml:space="preserve">bodite </w:t>
      </w:r>
      <w:r w:rsidRPr="001132FF">
        <w:rPr>
          <w:b/>
          <w:color w:val="FF0000"/>
          <w:sz w:val="24"/>
        </w:rPr>
        <w:t xml:space="preserve">pozorni oz.  </w:t>
      </w:r>
      <w:r w:rsidR="00275032" w:rsidRPr="001132FF">
        <w:rPr>
          <w:b/>
          <w:color w:val="FF0000"/>
          <w:sz w:val="24"/>
        </w:rPr>
        <w:t>izhajaj</w:t>
      </w:r>
      <w:r>
        <w:rPr>
          <w:b/>
          <w:color w:val="FF0000"/>
          <w:sz w:val="24"/>
        </w:rPr>
        <w:t>te</w:t>
      </w:r>
      <w:r w:rsidR="00275032" w:rsidRPr="001132FF">
        <w:rPr>
          <w:b/>
          <w:color w:val="FF0000"/>
          <w:sz w:val="24"/>
        </w:rPr>
        <w:t xml:space="preserve"> tudi iz vsebine </w:t>
      </w:r>
      <w:r w:rsidRPr="001132FF">
        <w:rPr>
          <w:b/>
          <w:color w:val="FF0000"/>
          <w:sz w:val="24"/>
        </w:rPr>
        <w:t xml:space="preserve">podrobnejših </w:t>
      </w:r>
      <w:r w:rsidR="00275032" w:rsidRPr="001132FF">
        <w:rPr>
          <w:b/>
          <w:color w:val="FF0000"/>
          <w:sz w:val="24"/>
        </w:rPr>
        <w:t>meril za ocenjevanje!</w:t>
      </w:r>
    </w:p>
    <w:p w14:paraId="319B5046" w14:textId="77777777" w:rsidR="00A45F59" w:rsidRPr="00A353AB" w:rsidRDefault="00A45F59" w:rsidP="006C433C">
      <w:pPr>
        <w:spacing w:line="240" w:lineRule="auto"/>
        <w:rPr>
          <w:rFonts w:ascii="Arial" w:hAnsi="Arial" w:cs="Arial"/>
          <w:b/>
          <w:sz w:val="20"/>
          <w:szCs w:val="20"/>
        </w:rPr>
      </w:pPr>
      <w:r w:rsidRPr="00A353AB">
        <w:rPr>
          <w:rFonts w:ascii="Arial" w:hAnsi="Arial" w:cs="Arial"/>
          <w:b/>
          <w:sz w:val="20"/>
          <w:szCs w:val="20"/>
        </w:rPr>
        <w:br w:type="page"/>
      </w:r>
    </w:p>
    <w:p w14:paraId="2E635CB5" w14:textId="77777777" w:rsidR="00CB6620" w:rsidRDefault="00CB6620" w:rsidP="006C433C">
      <w:pPr>
        <w:spacing w:after="0" w:line="240" w:lineRule="auto"/>
        <w:rPr>
          <w:rFonts w:ascii="Arial" w:hAnsi="Arial" w:cs="Arial"/>
          <w:b/>
          <w:sz w:val="20"/>
          <w:szCs w:val="20"/>
        </w:rPr>
      </w:pPr>
      <w:r w:rsidRPr="00A353AB">
        <w:rPr>
          <w:rFonts w:ascii="Arial" w:hAnsi="Arial" w:cs="Arial"/>
          <w:sz w:val="20"/>
          <w:szCs w:val="20"/>
        </w:rPr>
        <w:t xml:space="preserve">Obrazec 1: </w:t>
      </w:r>
      <w:r w:rsidRPr="00F911C0">
        <w:rPr>
          <w:rFonts w:ascii="Arial" w:hAnsi="Arial" w:cs="Arial"/>
          <w:b/>
          <w:sz w:val="20"/>
          <w:szCs w:val="20"/>
        </w:rPr>
        <w:t>PRIJAVNI OBRAZEC</w:t>
      </w:r>
      <w:r w:rsidR="00705C64">
        <w:rPr>
          <w:rFonts w:ascii="Arial" w:hAnsi="Arial" w:cs="Arial"/>
          <w:b/>
          <w:sz w:val="20"/>
          <w:szCs w:val="20"/>
        </w:rPr>
        <w:t xml:space="preserve"> </w:t>
      </w:r>
    </w:p>
    <w:p w14:paraId="34E845F9" w14:textId="77777777" w:rsidR="000F4FAF" w:rsidRPr="00A353AB" w:rsidRDefault="000F4FAF" w:rsidP="006C433C">
      <w:pPr>
        <w:spacing w:after="0" w:line="240" w:lineRule="auto"/>
        <w:rPr>
          <w:rFonts w:ascii="Arial" w:hAnsi="Arial" w:cs="Arial"/>
          <w:sz w:val="20"/>
          <w:szCs w:val="20"/>
        </w:rPr>
      </w:pPr>
    </w:p>
    <w:p w14:paraId="4DD14077" w14:textId="77777777" w:rsidR="00337B5F" w:rsidRPr="00A353AB" w:rsidRDefault="00337B5F" w:rsidP="006C433C">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9"/>
        <w:gridCol w:w="2057"/>
        <w:gridCol w:w="4816"/>
      </w:tblGrid>
      <w:tr w:rsidR="00CB6620" w:rsidRPr="00A353AB" w14:paraId="24CC623A" w14:textId="77777777" w:rsidTr="000F4FAF">
        <w:trPr>
          <w:trHeight w:val="340"/>
        </w:trPr>
        <w:tc>
          <w:tcPr>
            <w:tcW w:w="2189" w:type="dxa"/>
            <w:tcBorders>
              <w:bottom w:val="single" w:sz="4" w:space="0" w:color="auto"/>
            </w:tcBorders>
            <w:shd w:val="clear" w:color="auto" w:fill="auto"/>
            <w:vAlign w:val="center"/>
          </w:tcPr>
          <w:p w14:paraId="6FA2FB5B" w14:textId="77777777" w:rsidR="00CB6620" w:rsidRPr="00A353AB" w:rsidRDefault="00F64EB9" w:rsidP="006C433C">
            <w:pPr>
              <w:spacing w:after="0" w:line="240" w:lineRule="auto"/>
              <w:rPr>
                <w:rFonts w:ascii="Arial" w:hAnsi="Arial" w:cs="Arial"/>
                <w:sz w:val="20"/>
                <w:szCs w:val="20"/>
              </w:rPr>
            </w:pPr>
            <w:r w:rsidRPr="00A353AB">
              <w:rPr>
                <w:rFonts w:ascii="Arial" w:hAnsi="Arial" w:cs="Arial"/>
                <w:sz w:val="20"/>
                <w:szCs w:val="20"/>
              </w:rPr>
              <w:t>Naziv prijavitelja</w:t>
            </w:r>
          </w:p>
        </w:tc>
        <w:tc>
          <w:tcPr>
            <w:tcW w:w="6873" w:type="dxa"/>
            <w:gridSpan w:val="2"/>
            <w:tcBorders>
              <w:bottom w:val="single" w:sz="4" w:space="0" w:color="auto"/>
            </w:tcBorders>
            <w:shd w:val="clear" w:color="auto" w:fill="0070C0"/>
            <w:vAlign w:val="center"/>
          </w:tcPr>
          <w:p w14:paraId="5A91C200" w14:textId="77777777" w:rsidR="00CB6620" w:rsidRPr="00A353AB" w:rsidRDefault="00CB6620"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245FB9" w:rsidRPr="00A353AB" w14:paraId="571BFDBB" w14:textId="77777777" w:rsidTr="000F4FAF">
        <w:trPr>
          <w:trHeight w:val="340"/>
        </w:trPr>
        <w:tc>
          <w:tcPr>
            <w:tcW w:w="2189" w:type="dxa"/>
            <w:tcBorders>
              <w:bottom w:val="single" w:sz="4" w:space="0" w:color="auto"/>
            </w:tcBorders>
            <w:shd w:val="clear" w:color="auto" w:fill="auto"/>
            <w:vAlign w:val="center"/>
          </w:tcPr>
          <w:p w14:paraId="4FE117F2" w14:textId="77777777" w:rsidR="00245FB9" w:rsidRPr="00A353AB" w:rsidRDefault="00245FB9" w:rsidP="006C433C">
            <w:pPr>
              <w:spacing w:after="0" w:line="240" w:lineRule="auto"/>
              <w:rPr>
                <w:rFonts w:ascii="Arial" w:hAnsi="Arial" w:cs="Arial"/>
                <w:sz w:val="20"/>
                <w:szCs w:val="20"/>
              </w:rPr>
            </w:pPr>
            <w:r>
              <w:rPr>
                <w:rFonts w:ascii="Arial" w:hAnsi="Arial" w:cs="Arial"/>
                <w:sz w:val="20"/>
                <w:szCs w:val="20"/>
              </w:rPr>
              <w:t>Krajši naziv prijavitelja</w:t>
            </w:r>
          </w:p>
        </w:tc>
        <w:tc>
          <w:tcPr>
            <w:tcW w:w="6873" w:type="dxa"/>
            <w:gridSpan w:val="2"/>
            <w:tcBorders>
              <w:bottom w:val="single" w:sz="4" w:space="0" w:color="auto"/>
            </w:tcBorders>
            <w:shd w:val="clear" w:color="auto" w:fill="0070C0"/>
            <w:vAlign w:val="center"/>
          </w:tcPr>
          <w:p w14:paraId="096086B2" w14:textId="77777777" w:rsidR="00245FB9" w:rsidRPr="00A353AB" w:rsidRDefault="00245FB9"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F4FAF" w:rsidRPr="00A353AB" w14:paraId="5BEBA515" w14:textId="77777777" w:rsidTr="000F4FAF">
        <w:trPr>
          <w:trHeight w:val="340"/>
        </w:trPr>
        <w:tc>
          <w:tcPr>
            <w:tcW w:w="9062" w:type="dxa"/>
            <w:gridSpan w:val="3"/>
            <w:tcBorders>
              <w:top w:val="single" w:sz="4" w:space="0" w:color="auto"/>
              <w:left w:val="nil"/>
              <w:bottom w:val="single" w:sz="4" w:space="0" w:color="auto"/>
              <w:right w:val="nil"/>
            </w:tcBorders>
            <w:shd w:val="clear" w:color="auto" w:fill="auto"/>
            <w:vAlign w:val="center"/>
          </w:tcPr>
          <w:p w14:paraId="67E1C912" w14:textId="77777777" w:rsidR="000F4FAF" w:rsidRPr="00A353AB" w:rsidRDefault="000F4FAF" w:rsidP="006C433C">
            <w:pPr>
              <w:spacing w:after="0" w:line="240" w:lineRule="auto"/>
              <w:rPr>
                <w:rFonts w:ascii="Arial" w:hAnsi="Arial" w:cs="Arial"/>
                <w:sz w:val="20"/>
                <w:szCs w:val="20"/>
              </w:rPr>
            </w:pPr>
          </w:p>
        </w:tc>
      </w:tr>
      <w:tr w:rsidR="00CB6620" w:rsidRPr="002728D8" w14:paraId="12D41848" w14:textId="77777777" w:rsidTr="000F4FAF">
        <w:trPr>
          <w:trHeight w:val="340"/>
        </w:trPr>
        <w:tc>
          <w:tcPr>
            <w:tcW w:w="9062" w:type="dxa"/>
            <w:gridSpan w:val="3"/>
            <w:tcBorders>
              <w:top w:val="single" w:sz="4" w:space="0" w:color="auto"/>
            </w:tcBorders>
            <w:shd w:val="clear" w:color="auto" w:fill="C0C0C0"/>
            <w:vAlign w:val="center"/>
          </w:tcPr>
          <w:p w14:paraId="7A2905E5" w14:textId="77777777" w:rsidR="00CB6620" w:rsidRPr="002728D8" w:rsidRDefault="00CB6620"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SEDEŽ</w:t>
            </w:r>
          </w:p>
        </w:tc>
      </w:tr>
      <w:tr w:rsidR="00CB6620" w:rsidRPr="00A353AB" w14:paraId="47318459" w14:textId="77777777" w:rsidTr="00A353AB">
        <w:trPr>
          <w:trHeight w:val="340"/>
        </w:trPr>
        <w:tc>
          <w:tcPr>
            <w:tcW w:w="4246" w:type="dxa"/>
            <w:gridSpan w:val="2"/>
            <w:vAlign w:val="center"/>
          </w:tcPr>
          <w:p w14:paraId="6DB43FD2"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Naslov</w:t>
            </w:r>
          </w:p>
        </w:tc>
        <w:tc>
          <w:tcPr>
            <w:tcW w:w="4816" w:type="dxa"/>
            <w:shd w:val="clear" w:color="auto" w:fill="0070C0"/>
            <w:vAlign w:val="center"/>
          </w:tcPr>
          <w:p w14:paraId="370147F0"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bookmarkStart w:id="8" w:name="Text17"/>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8"/>
          </w:p>
        </w:tc>
      </w:tr>
      <w:tr w:rsidR="00CB6620" w:rsidRPr="00A353AB" w14:paraId="579CBFA9" w14:textId="77777777" w:rsidTr="00A353AB">
        <w:trPr>
          <w:trHeight w:val="340"/>
        </w:trPr>
        <w:tc>
          <w:tcPr>
            <w:tcW w:w="4246" w:type="dxa"/>
            <w:gridSpan w:val="2"/>
            <w:vAlign w:val="center"/>
          </w:tcPr>
          <w:p w14:paraId="51AF3315"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Poštna številka in kraj</w:t>
            </w:r>
          </w:p>
        </w:tc>
        <w:tc>
          <w:tcPr>
            <w:tcW w:w="4816" w:type="dxa"/>
            <w:shd w:val="clear" w:color="auto" w:fill="0070C0"/>
            <w:vAlign w:val="center"/>
          </w:tcPr>
          <w:p w14:paraId="494783EC"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2476C41F" w14:textId="77777777" w:rsidTr="000F4FAF">
        <w:trPr>
          <w:trHeight w:val="340"/>
        </w:trPr>
        <w:tc>
          <w:tcPr>
            <w:tcW w:w="4246" w:type="dxa"/>
            <w:gridSpan w:val="2"/>
            <w:tcBorders>
              <w:bottom w:val="single" w:sz="4" w:space="0" w:color="auto"/>
            </w:tcBorders>
            <w:vAlign w:val="center"/>
          </w:tcPr>
          <w:p w14:paraId="3371A8D0"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Regija (Vzhod / Zahod)</w:t>
            </w:r>
          </w:p>
        </w:tc>
        <w:tc>
          <w:tcPr>
            <w:tcW w:w="4816" w:type="dxa"/>
            <w:tcBorders>
              <w:bottom w:val="single" w:sz="4" w:space="0" w:color="auto"/>
            </w:tcBorders>
            <w:shd w:val="clear" w:color="auto" w:fill="0070C0"/>
            <w:vAlign w:val="center"/>
          </w:tcPr>
          <w:p w14:paraId="2A65F50D"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F2B56" w:rsidRPr="00A353AB" w14:paraId="6B3845F0" w14:textId="77777777" w:rsidTr="000F4FAF">
        <w:trPr>
          <w:trHeight w:val="340"/>
        </w:trPr>
        <w:tc>
          <w:tcPr>
            <w:tcW w:w="4246" w:type="dxa"/>
            <w:gridSpan w:val="2"/>
            <w:tcBorders>
              <w:bottom w:val="single" w:sz="4" w:space="0" w:color="auto"/>
            </w:tcBorders>
            <w:vAlign w:val="center"/>
          </w:tcPr>
          <w:p w14:paraId="7B4EAF47" w14:textId="77777777" w:rsidR="00FF2B56" w:rsidRPr="00A353AB" w:rsidRDefault="00FF2B56" w:rsidP="006C433C">
            <w:pPr>
              <w:spacing w:after="0" w:line="240" w:lineRule="auto"/>
              <w:rPr>
                <w:rFonts w:ascii="Arial" w:hAnsi="Arial" w:cs="Arial"/>
                <w:sz w:val="20"/>
                <w:szCs w:val="20"/>
              </w:rPr>
            </w:pPr>
            <w:r>
              <w:rPr>
                <w:rFonts w:ascii="Arial" w:hAnsi="Arial" w:cs="Arial"/>
                <w:sz w:val="20"/>
                <w:szCs w:val="20"/>
              </w:rPr>
              <w:t>Velikost podjetja (srednje/malo/</w:t>
            </w:r>
            <w:proofErr w:type="spellStart"/>
            <w:r>
              <w:rPr>
                <w:rFonts w:ascii="Arial" w:hAnsi="Arial" w:cs="Arial"/>
                <w:sz w:val="20"/>
                <w:szCs w:val="20"/>
              </w:rPr>
              <w:t>mikro</w:t>
            </w:r>
            <w:proofErr w:type="spellEnd"/>
            <w:r>
              <w:rPr>
                <w:rFonts w:ascii="Arial" w:hAnsi="Arial" w:cs="Arial"/>
                <w:sz w:val="20"/>
                <w:szCs w:val="20"/>
              </w:rPr>
              <w:t>)</w:t>
            </w:r>
            <w:r>
              <w:rPr>
                <w:rStyle w:val="Sprotnaopomba-sklic"/>
                <w:rFonts w:ascii="Arial" w:hAnsi="Arial" w:cs="Arial"/>
                <w:sz w:val="20"/>
                <w:szCs w:val="20"/>
              </w:rPr>
              <w:footnoteReference w:id="15"/>
            </w:r>
          </w:p>
        </w:tc>
        <w:tc>
          <w:tcPr>
            <w:tcW w:w="4816" w:type="dxa"/>
            <w:tcBorders>
              <w:bottom w:val="single" w:sz="4" w:space="0" w:color="auto"/>
            </w:tcBorders>
            <w:shd w:val="clear" w:color="auto" w:fill="0070C0"/>
            <w:vAlign w:val="center"/>
          </w:tcPr>
          <w:p w14:paraId="14A724B7" w14:textId="77777777" w:rsidR="00FF2B56" w:rsidRPr="00A353AB" w:rsidRDefault="00FF2B56"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5"/>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F4FAF" w:rsidRPr="00A353AB" w14:paraId="721F7F25" w14:textId="77777777" w:rsidTr="000F4FAF">
        <w:trPr>
          <w:trHeight w:val="340"/>
        </w:trPr>
        <w:tc>
          <w:tcPr>
            <w:tcW w:w="9062" w:type="dxa"/>
            <w:gridSpan w:val="3"/>
            <w:tcBorders>
              <w:top w:val="single" w:sz="4" w:space="0" w:color="auto"/>
              <w:left w:val="nil"/>
              <w:bottom w:val="single" w:sz="4" w:space="0" w:color="auto"/>
              <w:right w:val="nil"/>
            </w:tcBorders>
            <w:shd w:val="clear" w:color="auto" w:fill="auto"/>
            <w:vAlign w:val="center"/>
          </w:tcPr>
          <w:p w14:paraId="68DFF0A3" w14:textId="77777777" w:rsidR="000F4FAF" w:rsidRPr="00A353AB" w:rsidRDefault="000F4FAF" w:rsidP="006C433C">
            <w:pPr>
              <w:spacing w:after="0" w:line="240" w:lineRule="auto"/>
              <w:rPr>
                <w:rFonts w:ascii="Arial" w:hAnsi="Arial" w:cs="Arial"/>
                <w:sz w:val="20"/>
                <w:szCs w:val="20"/>
              </w:rPr>
            </w:pPr>
          </w:p>
        </w:tc>
      </w:tr>
      <w:tr w:rsidR="00CB6620" w:rsidRPr="00A353AB" w14:paraId="4A950935" w14:textId="77777777" w:rsidTr="000F4FAF">
        <w:trPr>
          <w:trHeight w:val="340"/>
        </w:trPr>
        <w:tc>
          <w:tcPr>
            <w:tcW w:w="9062" w:type="dxa"/>
            <w:gridSpan w:val="3"/>
            <w:tcBorders>
              <w:top w:val="single" w:sz="4" w:space="0" w:color="auto"/>
            </w:tcBorders>
            <w:shd w:val="clear" w:color="auto" w:fill="C0C0C0"/>
            <w:vAlign w:val="center"/>
          </w:tcPr>
          <w:p w14:paraId="3D5D97CB" w14:textId="77777777" w:rsidR="00CB6620" w:rsidRPr="002728D8" w:rsidRDefault="00CB6620"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KONTAKTNI PODATKI</w:t>
            </w:r>
          </w:p>
        </w:tc>
      </w:tr>
      <w:tr w:rsidR="00CB6620" w:rsidRPr="00A353AB" w14:paraId="5612D2C2" w14:textId="77777777" w:rsidTr="00884540">
        <w:trPr>
          <w:trHeight w:val="340"/>
        </w:trPr>
        <w:tc>
          <w:tcPr>
            <w:tcW w:w="9062" w:type="dxa"/>
            <w:gridSpan w:val="3"/>
            <w:vAlign w:val="center"/>
          </w:tcPr>
          <w:p w14:paraId="528F1483"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bCs/>
                <w:sz w:val="20"/>
                <w:szCs w:val="20"/>
              </w:rPr>
              <w:t>Zakoniti zastopnik</w:t>
            </w:r>
          </w:p>
        </w:tc>
      </w:tr>
      <w:tr w:rsidR="00CB6620" w:rsidRPr="00A353AB" w14:paraId="6CABBD0F" w14:textId="77777777" w:rsidTr="00A353AB">
        <w:trPr>
          <w:trHeight w:val="340"/>
        </w:trPr>
        <w:tc>
          <w:tcPr>
            <w:tcW w:w="4246" w:type="dxa"/>
            <w:gridSpan w:val="2"/>
            <w:vAlign w:val="center"/>
          </w:tcPr>
          <w:p w14:paraId="2B2C4F45"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Ime in priimek</w:t>
            </w:r>
          </w:p>
        </w:tc>
        <w:tc>
          <w:tcPr>
            <w:tcW w:w="4816" w:type="dxa"/>
            <w:shd w:val="clear" w:color="auto" w:fill="0070C0"/>
            <w:vAlign w:val="center"/>
          </w:tcPr>
          <w:p w14:paraId="5DE9C808" w14:textId="77777777" w:rsidR="00CB6620" w:rsidRPr="00A353AB" w:rsidRDefault="0088454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7643A1B5" w14:textId="77777777" w:rsidTr="00A353AB">
        <w:trPr>
          <w:trHeight w:val="340"/>
        </w:trPr>
        <w:tc>
          <w:tcPr>
            <w:tcW w:w="4246" w:type="dxa"/>
            <w:gridSpan w:val="2"/>
            <w:vAlign w:val="center"/>
          </w:tcPr>
          <w:p w14:paraId="1380E6B5"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Vloga v organizaciji</w:t>
            </w:r>
          </w:p>
        </w:tc>
        <w:tc>
          <w:tcPr>
            <w:tcW w:w="4816" w:type="dxa"/>
            <w:shd w:val="clear" w:color="auto" w:fill="0070C0"/>
            <w:vAlign w:val="center"/>
          </w:tcPr>
          <w:p w14:paraId="531F63C7"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bookmarkStart w:id="9" w:name="Text20"/>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9"/>
          </w:p>
        </w:tc>
      </w:tr>
      <w:tr w:rsidR="00CB6620" w:rsidRPr="00A353AB" w14:paraId="4B50E748" w14:textId="77777777" w:rsidTr="00A353AB">
        <w:trPr>
          <w:trHeight w:val="340"/>
        </w:trPr>
        <w:tc>
          <w:tcPr>
            <w:tcW w:w="4246" w:type="dxa"/>
            <w:gridSpan w:val="2"/>
            <w:vAlign w:val="center"/>
          </w:tcPr>
          <w:p w14:paraId="1B9F837C"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Telefon</w:t>
            </w:r>
          </w:p>
        </w:tc>
        <w:tc>
          <w:tcPr>
            <w:tcW w:w="4816" w:type="dxa"/>
            <w:shd w:val="clear" w:color="auto" w:fill="0070C0"/>
            <w:vAlign w:val="center"/>
          </w:tcPr>
          <w:p w14:paraId="5183E0B9"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1"/>
                  <w:enabled/>
                  <w:calcOnExit w:val="0"/>
                  <w:textInput/>
                </w:ffData>
              </w:fldChar>
            </w:r>
            <w:bookmarkStart w:id="10" w:name="Text21"/>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10"/>
          </w:p>
        </w:tc>
      </w:tr>
      <w:tr w:rsidR="00CB6620" w:rsidRPr="00A353AB" w14:paraId="69BA2AFF" w14:textId="77777777" w:rsidTr="00A353AB">
        <w:trPr>
          <w:trHeight w:val="340"/>
        </w:trPr>
        <w:tc>
          <w:tcPr>
            <w:tcW w:w="4246" w:type="dxa"/>
            <w:gridSpan w:val="2"/>
            <w:vAlign w:val="center"/>
          </w:tcPr>
          <w:p w14:paraId="79C59955"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Naslov elektronske pošte</w:t>
            </w:r>
          </w:p>
        </w:tc>
        <w:tc>
          <w:tcPr>
            <w:tcW w:w="4816" w:type="dxa"/>
            <w:shd w:val="clear" w:color="auto" w:fill="0070C0"/>
            <w:vAlign w:val="center"/>
          </w:tcPr>
          <w:p w14:paraId="2C984C77"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bookmarkStart w:id="11" w:name="Text22"/>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11"/>
          </w:p>
        </w:tc>
      </w:tr>
      <w:tr w:rsidR="00CB6620" w:rsidRPr="00A353AB" w14:paraId="613ABECD" w14:textId="77777777" w:rsidTr="00884540">
        <w:trPr>
          <w:trHeight w:val="340"/>
        </w:trPr>
        <w:tc>
          <w:tcPr>
            <w:tcW w:w="9062" w:type="dxa"/>
            <w:gridSpan w:val="3"/>
            <w:vAlign w:val="center"/>
          </w:tcPr>
          <w:p w14:paraId="26107A90"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Kontaktna oseba, dostopna za komunikacijo z izvajalcem javnega razpisa</w:t>
            </w:r>
          </w:p>
        </w:tc>
      </w:tr>
      <w:tr w:rsidR="00CB6620" w:rsidRPr="00A353AB" w14:paraId="1B38D0B7" w14:textId="77777777" w:rsidTr="00A353AB">
        <w:trPr>
          <w:trHeight w:val="340"/>
        </w:trPr>
        <w:tc>
          <w:tcPr>
            <w:tcW w:w="4246" w:type="dxa"/>
            <w:gridSpan w:val="2"/>
            <w:vAlign w:val="center"/>
          </w:tcPr>
          <w:p w14:paraId="25B6AC2B"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Ime in priimek</w:t>
            </w:r>
          </w:p>
        </w:tc>
        <w:tc>
          <w:tcPr>
            <w:tcW w:w="4816" w:type="dxa"/>
            <w:shd w:val="clear" w:color="auto" w:fill="0070C0"/>
            <w:vAlign w:val="center"/>
          </w:tcPr>
          <w:p w14:paraId="6BF7C476"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9"/>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0409CD36" w14:textId="77777777" w:rsidTr="00A353AB">
        <w:trPr>
          <w:trHeight w:val="340"/>
        </w:trPr>
        <w:tc>
          <w:tcPr>
            <w:tcW w:w="4246" w:type="dxa"/>
            <w:gridSpan w:val="2"/>
            <w:vAlign w:val="center"/>
          </w:tcPr>
          <w:p w14:paraId="6DABBB0B"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Vloga v organizaciji</w:t>
            </w:r>
          </w:p>
        </w:tc>
        <w:tc>
          <w:tcPr>
            <w:tcW w:w="4816" w:type="dxa"/>
            <w:shd w:val="clear" w:color="auto" w:fill="0070C0"/>
            <w:vAlign w:val="center"/>
          </w:tcPr>
          <w:p w14:paraId="70338888"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18097F46" w14:textId="77777777" w:rsidTr="000F4FAF">
        <w:trPr>
          <w:trHeight w:val="340"/>
        </w:trPr>
        <w:tc>
          <w:tcPr>
            <w:tcW w:w="4246" w:type="dxa"/>
            <w:gridSpan w:val="2"/>
            <w:tcBorders>
              <w:bottom w:val="single" w:sz="4" w:space="0" w:color="auto"/>
            </w:tcBorders>
            <w:vAlign w:val="center"/>
          </w:tcPr>
          <w:p w14:paraId="07123137"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Telefon in GSM</w:t>
            </w:r>
          </w:p>
        </w:tc>
        <w:tc>
          <w:tcPr>
            <w:tcW w:w="4816" w:type="dxa"/>
            <w:tcBorders>
              <w:bottom w:val="single" w:sz="4" w:space="0" w:color="auto"/>
            </w:tcBorders>
            <w:shd w:val="clear" w:color="auto" w:fill="0070C0"/>
            <w:vAlign w:val="center"/>
          </w:tcPr>
          <w:p w14:paraId="5FF6BEFB"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1"/>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6EECC2CC" w14:textId="77777777" w:rsidTr="000F4FAF">
        <w:trPr>
          <w:trHeight w:val="340"/>
        </w:trPr>
        <w:tc>
          <w:tcPr>
            <w:tcW w:w="4246" w:type="dxa"/>
            <w:gridSpan w:val="2"/>
            <w:tcBorders>
              <w:bottom w:val="single" w:sz="4" w:space="0" w:color="auto"/>
            </w:tcBorders>
            <w:vAlign w:val="center"/>
          </w:tcPr>
          <w:p w14:paraId="3F645CF9"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Naslov elektronske pošte</w:t>
            </w:r>
          </w:p>
        </w:tc>
        <w:tc>
          <w:tcPr>
            <w:tcW w:w="4816" w:type="dxa"/>
            <w:tcBorders>
              <w:bottom w:val="single" w:sz="4" w:space="0" w:color="auto"/>
            </w:tcBorders>
            <w:shd w:val="clear" w:color="auto" w:fill="0070C0"/>
            <w:vAlign w:val="center"/>
          </w:tcPr>
          <w:p w14:paraId="084F8D4F"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F4FAF" w:rsidRPr="00A353AB" w14:paraId="1204F2D5" w14:textId="77777777" w:rsidTr="000F4FAF">
        <w:trPr>
          <w:trHeight w:val="340"/>
        </w:trPr>
        <w:tc>
          <w:tcPr>
            <w:tcW w:w="9062" w:type="dxa"/>
            <w:gridSpan w:val="3"/>
            <w:tcBorders>
              <w:top w:val="single" w:sz="4" w:space="0" w:color="auto"/>
              <w:left w:val="nil"/>
              <w:bottom w:val="single" w:sz="4" w:space="0" w:color="auto"/>
              <w:right w:val="nil"/>
            </w:tcBorders>
            <w:shd w:val="clear" w:color="auto" w:fill="auto"/>
            <w:vAlign w:val="center"/>
          </w:tcPr>
          <w:p w14:paraId="0BFA07AB" w14:textId="77777777" w:rsidR="000F4FAF" w:rsidRPr="00A353AB" w:rsidRDefault="000F4FAF" w:rsidP="006C433C">
            <w:pPr>
              <w:spacing w:after="0" w:line="240" w:lineRule="auto"/>
              <w:rPr>
                <w:rFonts w:ascii="Arial" w:hAnsi="Arial" w:cs="Arial"/>
                <w:sz w:val="20"/>
                <w:szCs w:val="20"/>
              </w:rPr>
            </w:pPr>
          </w:p>
        </w:tc>
      </w:tr>
      <w:tr w:rsidR="00CB6620" w:rsidRPr="002728D8" w14:paraId="7368F67B" w14:textId="77777777" w:rsidTr="000F4FAF">
        <w:trPr>
          <w:trHeight w:val="340"/>
        </w:trPr>
        <w:tc>
          <w:tcPr>
            <w:tcW w:w="9062" w:type="dxa"/>
            <w:gridSpan w:val="3"/>
            <w:tcBorders>
              <w:top w:val="single" w:sz="4" w:space="0" w:color="auto"/>
            </w:tcBorders>
            <w:shd w:val="clear" w:color="auto" w:fill="C0C0C0"/>
            <w:vAlign w:val="center"/>
          </w:tcPr>
          <w:p w14:paraId="62E48256" w14:textId="77777777" w:rsidR="00CB6620" w:rsidRPr="002728D8" w:rsidRDefault="00CB6620"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OSNOVNI POSLOVNI PODATKI PRIJAVITELJA</w:t>
            </w:r>
          </w:p>
        </w:tc>
      </w:tr>
      <w:tr w:rsidR="00CB6620" w:rsidRPr="00A353AB" w14:paraId="2034B522" w14:textId="77777777" w:rsidTr="00A353AB">
        <w:trPr>
          <w:trHeight w:val="340"/>
        </w:trPr>
        <w:tc>
          <w:tcPr>
            <w:tcW w:w="4246" w:type="dxa"/>
            <w:gridSpan w:val="2"/>
            <w:vAlign w:val="center"/>
          </w:tcPr>
          <w:p w14:paraId="1CC4B356"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Matična številka</w:t>
            </w:r>
          </w:p>
        </w:tc>
        <w:tc>
          <w:tcPr>
            <w:tcW w:w="4816" w:type="dxa"/>
            <w:shd w:val="clear" w:color="auto" w:fill="0070C0"/>
            <w:vAlign w:val="center"/>
          </w:tcPr>
          <w:p w14:paraId="4120BE63"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5"/>
                  <w:enabled/>
                  <w:calcOnExit w:val="0"/>
                  <w:textInput/>
                </w:ffData>
              </w:fldChar>
            </w:r>
            <w:bookmarkStart w:id="12" w:name="Text25"/>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12"/>
          </w:p>
        </w:tc>
      </w:tr>
      <w:tr w:rsidR="00CB6620" w:rsidRPr="00A353AB" w14:paraId="0858E6CD" w14:textId="77777777" w:rsidTr="00A353AB">
        <w:trPr>
          <w:trHeight w:val="340"/>
        </w:trPr>
        <w:tc>
          <w:tcPr>
            <w:tcW w:w="4246" w:type="dxa"/>
            <w:gridSpan w:val="2"/>
            <w:vAlign w:val="center"/>
          </w:tcPr>
          <w:p w14:paraId="211592AD"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t xml:space="preserve">Davčna številka </w:t>
            </w:r>
          </w:p>
        </w:tc>
        <w:tc>
          <w:tcPr>
            <w:tcW w:w="4816" w:type="dxa"/>
            <w:shd w:val="clear" w:color="auto" w:fill="0070C0"/>
            <w:vAlign w:val="center"/>
          </w:tcPr>
          <w:p w14:paraId="53A8A899" w14:textId="77777777" w:rsidR="00CB6620" w:rsidRPr="00A353AB" w:rsidRDefault="00CB662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6"/>
                  <w:enabled/>
                  <w:calcOnExit w:val="0"/>
                  <w:textInput/>
                </w:ffData>
              </w:fldChar>
            </w:r>
            <w:bookmarkStart w:id="13" w:name="Text26"/>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13"/>
          </w:p>
        </w:tc>
      </w:tr>
      <w:tr w:rsidR="00884540" w:rsidRPr="00A353AB" w14:paraId="6CFB67F8" w14:textId="77777777" w:rsidTr="00A353AB">
        <w:trPr>
          <w:trHeight w:val="340"/>
        </w:trPr>
        <w:tc>
          <w:tcPr>
            <w:tcW w:w="4246" w:type="dxa"/>
            <w:gridSpan w:val="2"/>
            <w:tcBorders>
              <w:top w:val="single" w:sz="4" w:space="0" w:color="auto"/>
              <w:left w:val="single" w:sz="4" w:space="0" w:color="auto"/>
              <w:bottom w:val="single" w:sz="4" w:space="0" w:color="auto"/>
              <w:right w:val="single" w:sz="4" w:space="0" w:color="auto"/>
            </w:tcBorders>
            <w:vAlign w:val="center"/>
          </w:tcPr>
          <w:p w14:paraId="559B0B8E" w14:textId="77777777" w:rsidR="00884540" w:rsidRPr="00A353AB" w:rsidRDefault="00884540" w:rsidP="006C433C">
            <w:pPr>
              <w:spacing w:after="0" w:line="240" w:lineRule="auto"/>
              <w:rPr>
                <w:rFonts w:ascii="Arial" w:hAnsi="Arial" w:cs="Arial"/>
                <w:sz w:val="20"/>
                <w:szCs w:val="20"/>
              </w:rPr>
            </w:pPr>
            <w:r w:rsidRPr="00A353AB">
              <w:rPr>
                <w:rFonts w:ascii="Arial" w:hAnsi="Arial" w:cs="Arial"/>
                <w:sz w:val="20"/>
                <w:szCs w:val="20"/>
              </w:rPr>
              <w:t>Naziv banke, pri kateri je odprt transakcijski račun</w:t>
            </w:r>
          </w:p>
        </w:tc>
        <w:tc>
          <w:tcPr>
            <w:tcW w:w="4816" w:type="dxa"/>
            <w:tcBorders>
              <w:top w:val="single" w:sz="4" w:space="0" w:color="auto"/>
              <w:left w:val="single" w:sz="4" w:space="0" w:color="auto"/>
              <w:bottom w:val="single" w:sz="4" w:space="0" w:color="auto"/>
              <w:right w:val="single" w:sz="4" w:space="0" w:color="auto"/>
            </w:tcBorders>
            <w:shd w:val="clear" w:color="auto" w:fill="0070C0"/>
            <w:vAlign w:val="center"/>
          </w:tcPr>
          <w:p w14:paraId="3817328F" w14:textId="77777777" w:rsidR="00884540" w:rsidRPr="00A353AB" w:rsidRDefault="0088454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5"/>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884540" w:rsidRPr="00A353AB" w14:paraId="797019DA" w14:textId="77777777" w:rsidTr="00A353AB">
        <w:trPr>
          <w:trHeight w:val="340"/>
        </w:trPr>
        <w:tc>
          <w:tcPr>
            <w:tcW w:w="4246" w:type="dxa"/>
            <w:gridSpan w:val="2"/>
            <w:tcBorders>
              <w:top w:val="single" w:sz="4" w:space="0" w:color="auto"/>
              <w:left w:val="single" w:sz="4" w:space="0" w:color="auto"/>
              <w:bottom w:val="single" w:sz="4" w:space="0" w:color="auto"/>
              <w:right w:val="single" w:sz="4" w:space="0" w:color="auto"/>
            </w:tcBorders>
            <w:vAlign w:val="center"/>
          </w:tcPr>
          <w:p w14:paraId="03D09500" w14:textId="77777777" w:rsidR="00884540" w:rsidRPr="00A353AB" w:rsidRDefault="00884540" w:rsidP="006C433C">
            <w:pPr>
              <w:spacing w:after="0" w:line="240" w:lineRule="auto"/>
              <w:rPr>
                <w:rFonts w:ascii="Arial" w:hAnsi="Arial" w:cs="Arial"/>
                <w:sz w:val="20"/>
                <w:szCs w:val="20"/>
              </w:rPr>
            </w:pPr>
            <w:r w:rsidRPr="00A353AB">
              <w:rPr>
                <w:rFonts w:ascii="Arial" w:hAnsi="Arial" w:cs="Arial"/>
                <w:sz w:val="20"/>
                <w:szCs w:val="20"/>
              </w:rPr>
              <w:t>Številka TRR</w:t>
            </w:r>
          </w:p>
        </w:tc>
        <w:tc>
          <w:tcPr>
            <w:tcW w:w="4816" w:type="dxa"/>
            <w:tcBorders>
              <w:top w:val="single" w:sz="4" w:space="0" w:color="auto"/>
              <w:left w:val="single" w:sz="4" w:space="0" w:color="auto"/>
              <w:bottom w:val="single" w:sz="4" w:space="0" w:color="auto"/>
              <w:right w:val="single" w:sz="4" w:space="0" w:color="auto"/>
            </w:tcBorders>
            <w:shd w:val="clear" w:color="auto" w:fill="0070C0"/>
            <w:vAlign w:val="center"/>
          </w:tcPr>
          <w:p w14:paraId="73F0D6DF" w14:textId="77777777" w:rsidR="00884540" w:rsidRPr="00A353AB" w:rsidRDefault="00884540"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6"/>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4175A9" w:rsidRPr="00A353AB" w14:paraId="75EDA940" w14:textId="77777777" w:rsidTr="00E53153">
        <w:trPr>
          <w:trHeight w:val="340"/>
        </w:trPr>
        <w:tc>
          <w:tcPr>
            <w:tcW w:w="4246" w:type="dxa"/>
            <w:gridSpan w:val="2"/>
            <w:tcBorders>
              <w:top w:val="single" w:sz="4" w:space="0" w:color="auto"/>
              <w:left w:val="single" w:sz="4" w:space="0" w:color="auto"/>
              <w:bottom w:val="single" w:sz="4" w:space="0" w:color="auto"/>
              <w:right w:val="single" w:sz="4" w:space="0" w:color="auto"/>
            </w:tcBorders>
            <w:vAlign w:val="center"/>
          </w:tcPr>
          <w:p w14:paraId="5C9CAF50" w14:textId="742AC82B" w:rsidR="00B30133" w:rsidRDefault="004175A9" w:rsidP="006C433C">
            <w:pPr>
              <w:spacing w:after="0" w:line="240" w:lineRule="auto"/>
              <w:rPr>
                <w:rFonts w:ascii="Arial" w:hAnsi="Arial" w:cs="Arial"/>
                <w:sz w:val="20"/>
                <w:szCs w:val="20"/>
              </w:rPr>
            </w:pPr>
            <w:r w:rsidRPr="00A353AB">
              <w:rPr>
                <w:rFonts w:ascii="Arial" w:hAnsi="Arial" w:cs="Arial"/>
                <w:sz w:val="20"/>
                <w:szCs w:val="20"/>
              </w:rPr>
              <w:t xml:space="preserve">Število zaposlenih na dan </w:t>
            </w:r>
            <w:r w:rsidR="005330D8">
              <w:rPr>
                <w:rFonts w:ascii="Arial" w:hAnsi="Arial" w:cs="Arial"/>
                <w:sz w:val="20"/>
                <w:szCs w:val="20"/>
              </w:rPr>
              <w:t>30.11.2016</w:t>
            </w:r>
            <w:r w:rsidR="000F4FAF">
              <w:rPr>
                <w:rStyle w:val="Sprotnaopomba-sklic"/>
                <w:rFonts w:ascii="Arial" w:hAnsi="Arial" w:cs="Arial"/>
                <w:sz w:val="20"/>
                <w:szCs w:val="20"/>
              </w:rPr>
              <w:footnoteReference w:id="16"/>
            </w:r>
          </w:p>
          <w:p w14:paraId="01FE784B" w14:textId="77777777" w:rsidR="00C0674D" w:rsidRPr="00C0674D" w:rsidRDefault="00C0674D" w:rsidP="006C433C">
            <w:pPr>
              <w:spacing w:after="0" w:line="240" w:lineRule="auto"/>
              <w:rPr>
                <w:rFonts w:ascii="Arial" w:hAnsi="Arial" w:cs="Arial"/>
                <w:i/>
                <w:sz w:val="20"/>
                <w:szCs w:val="20"/>
              </w:rPr>
            </w:pPr>
            <w:r w:rsidRPr="00C0674D">
              <w:rPr>
                <w:rFonts w:ascii="Arial" w:hAnsi="Arial" w:cs="Arial"/>
                <w:i/>
                <w:sz w:val="18"/>
                <w:szCs w:val="20"/>
                <w:shd w:val="clear" w:color="auto" w:fill="00B0F0"/>
              </w:rPr>
              <w:t>Priložite potrdilo ZZZS o številu zaposlenih</w:t>
            </w:r>
          </w:p>
        </w:tc>
        <w:tc>
          <w:tcPr>
            <w:tcW w:w="4816" w:type="dxa"/>
            <w:tcBorders>
              <w:top w:val="single" w:sz="4" w:space="0" w:color="auto"/>
              <w:left w:val="single" w:sz="4" w:space="0" w:color="auto"/>
              <w:bottom w:val="single" w:sz="4" w:space="0" w:color="auto"/>
              <w:right w:val="single" w:sz="4" w:space="0" w:color="auto"/>
            </w:tcBorders>
            <w:shd w:val="clear" w:color="auto" w:fill="0070C0"/>
            <w:vAlign w:val="center"/>
          </w:tcPr>
          <w:p w14:paraId="1A597BC3" w14:textId="77777777" w:rsidR="004175A9" w:rsidRPr="00A353AB" w:rsidRDefault="004175A9"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26"/>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3983030C" w14:textId="77777777" w:rsidR="00CB6620" w:rsidRDefault="00CB6620" w:rsidP="006C433C">
      <w:pPr>
        <w:spacing w:line="240" w:lineRule="auto"/>
        <w:rPr>
          <w:rFonts w:ascii="Arial" w:hAnsi="Arial" w:cs="Arial"/>
          <w:b/>
          <w:sz w:val="20"/>
          <w:szCs w:val="20"/>
        </w:rPr>
      </w:pPr>
    </w:p>
    <w:p w14:paraId="7218B481" w14:textId="77777777" w:rsidR="000F4FAF" w:rsidRDefault="000F4FAF" w:rsidP="006C433C">
      <w:pPr>
        <w:spacing w:line="240" w:lineRule="auto"/>
        <w:rPr>
          <w:rFonts w:ascii="Arial" w:hAnsi="Arial" w:cs="Arial"/>
          <w:b/>
          <w:sz w:val="20"/>
          <w:szCs w:val="20"/>
        </w:rPr>
      </w:pPr>
    </w:p>
    <w:p w14:paraId="38D1AE34" w14:textId="77777777" w:rsidR="00884925" w:rsidRDefault="00884925" w:rsidP="006C433C">
      <w:pPr>
        <w:spacing w:line="240" w:lineRule="auto"/>
        <w:rPr>
          <w:rFonts w:ascii="Arial" w:hAnsi="Arial" w:cs="Arial"/>
          <w:b/>
          <w:sz w:val="20"/>
          <w:szCs w:val="20"/>
        </w:rPr>
      </w:pPr>
    </w:p>
    <w:p w14:paraId="5F14C5C0" w14:textId="77777777" w:rsidR="000F4FAF" w:rsidRDefault="000F4FAF" w:rsidP="006C433C">
      <w:pPr>
        <w:spacing w:line="240" w:lineRule="auto"/>
        <w:rPr>
          <w:rFonts w:ascii="Arial" w:hAnsi="Arial" w:cs="Arial"/>
          <w:b/>
          <w:sz w:val="20"/>
          <w:szCs w:val="20"/>
        </w:rPr>
      </w:pPr>
    </w:p>
    <w:p w14:paraId="3AF32DD1" w14:textId="77777777" w:rsidR="000F4FAF" w:rsidRDefault="000F4FAF"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0938C3" w:rsidRPr="00A353AB" w14:paraId="2A8C9A66" w14:textId="77777777" w:rsidTr="006B0D15">
        <w:trPr>
          <w:trHeight w:val="340"/>
        </w:trPr>
        <w:tc>
          <w:tcPr>
            <w:tcW w:w="9067" w:type="dxa"/>
            <w:shd w:val="clear" w:color="auto" w:fill="FFFFFF" w:themeFill="background1"/>
            <w:vAlign w:val="center"/>
          </w:tcPr>
          <w:p w14:paraId="1E318751" w14:textId="77777777" w:rsidR="000938C3" w:rsidRPr="002728D8" w:rsidRDefault="000938C3"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KRATKA SPLOŠNA PREDSTAVITEV PRIJAVITELJA</w:t>
            </w:r>
          </w:p>
          <w:p w14:paraId="6D20E07A" w14:textId="77777777" w:rsidR="000938C3" w:rsidRPr="00F911C0" w:rsidRDefault="00B30133" w:rsidP="006C433C">
            <w:pPr>
              <w:spacing w:after="0" w:line="240" w:lineRule="auto"/>
              <w:rPr>
                <w:rFonts w:ascii="Arial" w:hAnsi="Arial" w:cs="Arial"/>
                <w:i/>
                <w:sz w:val="20"/>
                <w:szCs w:val="20"/>
              </w:rPr>
            </w:pPr>
            <w:r>
              <w:rPr>
                <w:rFonts w:ascii="Arial" w:hAnsi="Arial" w:cs="Arial"/>
                <w:i/>
                <w:sz w:val="20"/>
                <w:szCs w:val="20"/>
              </w:rPr>
              <w:t>(največ 1 stran</w:t>
            </w:r>
            <w:r w:rsidR="000938C3" w:rsidRPr="00F911C0">
              <w:rPr>
                <w:rFonts w:ascii="Arial" w:hAnsi="Arial" w:cs="Arial"/>
                <w:i/>
                <w:sz w:val="20"/>
                <w:szCs w:val="20"/>
              </w:rPr>
              <w:t xml:space="preserve"> formata A4)</w:t>
            </w:r>
          </w:p>
          <w:p w14:paraId="21508F0D" w14:textId="77777777" w:rsidR="000938C3" w:rsidRPr="00A353AB" w:rsidRDefault="000938C3" w:rsidP="006C433C">
            <w:pPr>
              <w:spacing w:after="0" w:line="240" w:lineRule="auto"/>
              <w:rPr>
                <w:rFonts w:ascii="Arial" w:hAnsi="Arial" w:cs="Arial"/>
                <w:sz w:val="20"/>
                <w:szCs w:val="20"/>
              </w:rPr>
            </w:pPr>
            <w:r w:rsidRPr="00F911C0">
              <w:rPr>
                <w:rFonts w:ascii="Arial" w:hAnsi="Arial" w:cs="Arial"/>
                <w:sz w:val="20"/>
                <w:szCs w:val="20"/>
                <w:shd w:val="clear" w:color="auto" w:fill="88ECFA"/>
              </w:rPr>
              <w:t xml:space="preserve">(navedite tudi strateške cilje </w:t>
            </w:r>
            <w:r w:rsidRPr="001D39D9">
              <w:rPr>
                <w:rFonts w:ascii="Arial" w:hAnsi="Arial" w:cs="Arial"/>
                <w:sz w:val="20"/>
                <w:szCs w:val="20"/>
                <w:shd w:val="clear" w:color="auto" w:fill="88ECFA"/>
              </w:rPr>
              <w:t>in vizijo razvoja podjetja</w:t>
            </w:r>
            <w:r w:rsidRPr="00F911C0">
              <w:rPr>
                <w:rFonts w:ascii="Arial" w:hAnsi="Arial" w:cs="Arial"/>
                <w:sz w:val="20"/>
                <w:szCs w:val="20"/>
                <w:shd w:val="clear" w:color="auto" w:fill="88ECFA"/>
              </w:rPr>
              <w:t>)</w:t>
            </w:r>
            <w:r w:rsidRPr="00A353AB">
              <w:rPr>
                <w:rFonts w:ascii="Arial" w:hAnsi="Arial" w:cs="Arial"/>
                <w:sz w:val="20"/>
                <w:szCs w:val="20"/>
              </w:rPr>
              <w:t xml:space="preserve"> </w:t>
            </w:r>
          </w:p>
        </w:tc>
      </w:tr>
      <w:tr w:rsidR="000938C3" w:rsidRPr="00A353AB" w14:paraId="3BC71B2B" w14:textId="77777777" w:rsidTr="006B0D15">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6F0C0921" w14:textId="77777777" w:rsidR="000938C3" w:rsidRPr="00A353AB" w:rsidRDefault="000938C3"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606A14EA" w14:textId="77777777" w:rsidR="0034023B" w:rsidRDefault="0034023B"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3"/>
        <w:gridCol w:w="4534"/>
      </w:tblGrid>
      <w:tr w:rsidR="00C036D6" w:rsidRPr="00A353AB" w14:paraId="001EC0E8" w14:textId="77777777" w:rsidTr="006B0D15">
        <w:trPr>
          <w:trHeight w:val="340"/>
        </w:trPr>
        <w:tc>
          <w:tcPr>
            <w:tcW w:w="9067" w:type="dxa"/>
            <w:gridSpan w:val="2"/>
            <w:shd w:val="clear" w:color="auto" w:fill="FFFFFF" w:themeFill="background1"/>
            <w:vAlign w:val="center"/>
          </w:tcPr>
          <w:p w14:paraId="60B13C1C" w14:textId="0B4944D9" w:rsidR="00C036D6" w:rsidRPr="002728D8" w:rsidRDefault="00C036D6"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UDELEŽBA PODJETJA NA TEKMOVANJIH OZ. NATEČAJIH S PODROČJA INOVATIVNOSTI</w:t>
            </w:r>
            <w:r w:rsidR="00D5435C">
              <w:rPr>
                <w:rStyle w:val="Sprotnaopomba-sklic"/>
                <w:rFonts w:ascii="Arial" w:hAnsi="Arial" w:cs="Arial"/>
                <w:b/>
                <w:sz w:val="20"/>
                <w:szCs w:val="20"/>
              </w:rPr>
              <w:footnoteReference w:id="17"/>
            </w:r>
            <w:r w:rsidRPr="002728D8">
              <w:rPr>
                <w:rFonts w:ascii="Arial" w:hAnsi="Arial" w:cs="Arial"/>
                <w:i/>
                <w:sz w:val="20"/>
                <w:szCs w:val="20"/>
              </w:rPr>
              <w:t>(največ 1 strani velikosti A4)</w:t>
            </w:r>
          </w:p>
          <w:p w14:paraId="0A5BD59E" w14:textId="77777777" w:rsidR="00C036D6" w:rsidRPr="00A353AB" w:rsidRDefault="00C036D6" w:rsidP="006C433C">
            <w:pPr>
              <w:spacing w:after="0" w:line="240" w:lineRule="auto"/>
              <w:jc w:val="both"/>
              <w:rPr>
                <w:rFonts w:ascii="Arial" w:hAnsi="Arial" w:cs="Arial"/>
                <w:sz w:val="20"/>
                <w:szCs w:val="20"/>
              </w:rPr>
            </w:pPr>
            <w:r>
              <w:rPr>
                <w:rFonts w:ascii="Arial" w:hAnsi="Arial" w:cs="Arial"/>
                <w:sz w:val="20"/>
                <w:szCs w:val="20"/>
                <w:shd w:val="clear" w:color="auto" w:fill="88ECFA"/>
              </w:rPr>
              <w:t xml:space="preserve">Navedite, na katerih tekmovanjih oz. natečajih s področja inovativnosti je v zadnjih 5 letih sodelovalo podjetje; </w:t>
            </w:r>
            <w:r w:rsidRPr="00C0674D">
              <w:rPr>
                <w:rFonts w:ascii="Arial" w:hAnsi="Arial" w:cs="Arial"/>
                <w:b/>
                <w:sz w:val="20"/>
                <w:szCs w:val="20"/>
                <w:shd w:val="clear" w:color="auto" w:fill="88ECFA"/>
              </w:rPr>
              <w:t>obvezno priložite ustrezno fotokopijo dokazila</w:t>
            </w:r>
          </w:p>
        </w:tc>
      </w:tr>
      <w:tr w:rsidR="00C036D6" w:rsidRPr="00A353AB" w14:paraId="716EADF1" w14:textId="77777777" w:rsidTr="00F911C0">
        <w:tblPrEx>
          <w:tblLook w:val="01E0" w:firstRow="1" w:lastRow="1" w:firstColumn="1" w:lastColumn="1" w:noHBand="0" w:noVBand="0"/>
        </w:tblPrEx>
        <w:trPr>
          <w:trHeight w:val="533"/>
        </w:trPr>
        <w:tc>
          <w:tcPr>
            <w:tcW w:w="4533" w:type="dxa"/>
            <w:tcBorders>
              <w:top w:val="single" w:sz="4" w:space="0" w:color="auto"/>
              <w:bottom w:val="single" w:sz="4" w:space="0" w:color="auto"/>
            </w:tcBorders>
            <w:shd w:val="clear" w:color="auto" w:fill="FFFFFF" w:themeFill="background1"/>
            <w:vAlign w:val="center"/>
          </w:tcPr>
          <w:p w14:paraId="36DB21BB" w14:textId="77777777" w:rsidR="00C036D6" w:rsidRDefault="00C036D6" w:rsidP="006C433C">
            <w:pPr>
              <w:spacing w:after="0" w:line="240" w:lineRule="auto"/>
              <w:rPr>
                <w:rFonts w:ascii="Arial" w:hAnsi="Arial" w:cs="Arial"/>
                <w:sz w:val="20"/>
                <w:szCs w:val="20"/>
              </w:rPr>
            </w:pPr>
            <w:r>
              <w:rPr>
                <w:rFonts w:ascii="Arial" w:hAnsi="Arial" w:cs="Arial"/>
                <w:sz w:val="20"/>
                <w:szCs w:val="20"/>
              </w:rPr>
              <w:t xml:space="preserve">Naziv tekmovanja oz. natečaja s področja inovativnosti </w:t>
            </w:r>
          </w:p>
          <w:p w14:paraId="0FA9C52D" w14:textId="77777777" w:rsidR="00C036D6" w:rsidRPr="00A353AB" w:rsidRDefault="00C036D6" w:rsidP="006C433C">
            <w:pPr>
              <w:spacing w:after="0" w:line="240" w:lineRule="auto"/>
              <w:jc w:val="both"/>
              <w:rPr>
                <w:rFonts w:ascii="Arial" w:hAnsi="Arial" w:cs="Arial"/>
                <w:sz w:val="20"/>
                <w:szCs w:val="20"/>
              </w:rPr>
            </w:pPr>
            <w:r>
              <w:rPr>
                <w:rFonts w:ascii="Arial" w:hAnsi="Arial" w:cs="Arial"/>
                <w:i/>
                <w:sz w:val="18"/>
                <w:szCs w:val="20"/>
                <w:shd w:val="clear" w:color="auto" w:fill="00B0F0"/>
              </w:rPr>
              <w:t>(</w:t>
            </w:r>
            <w:r w:rsidRPr="001D39D9">
              <w:rPr>
                <w:rFonts w:ascii="Arial" w:hAnsi="Arial" w:cs="Arial"/>
                <w:i/>
                <w:sz w:val="18"/>
                <w:szCs w:val="20"/>
                <w:shd w:val="clear" w:color="auto" w:fill="00B0F0"/>
              </w:rPr>
              <w:t>n</w:t>
            </w:r>
            <w:r w:rsidRPr="00F911C0">
              <w:rPr>
                <w:rFonts w:ascii="Arial" w:hAnsi="Arial" w:cs="Arial"/>
                <w:i/>
                <w:sz w:val="18"/>
                <w:szCs w:val="20"/>
                <w:shd w:val="clear" w:color="auto" w:fill="00B0F0"/>
              </w:rPr>
              <w:t>e izpolnite, če podjetje v preteklih 5 letih nima izkazane udeležbe</w:t>
            </w:r>
            <w:r>
              <w:rPr>
                <w:rFonts w:ascii="Arial" w:hAnsi="Arial" w:cs="Arial"/>
                <w:i/>
                <w:sz w:val="18"/>
                <w:szCs w:val="20"/>
                <w:shd w:val="clear" w:color="auto" w:fill="00B0F0"/>
              </w:rPr>
              <w:t>)</w:t>
            </w:r>
          </w:p>
        </w:tc>
        <w:tc>
          <w:tcPr>
            <w:tcW w:w="4534" w:type="dxa"/>
            <w:tcBorders>
              <w:top w:val="single" w:sz="4" w:space="0" w:color="auto"/>
              <w:bottom w:val="single" w:sz="4" w:space="0" w:color="auto"/>
            </w:tcBorders>
            <w:shd w:val="clear" w:color="auto" w:fill="0070C0"/>
            <w:vAlign w:val="center"/>
          </w:tcPr>
          <w:p w14:paraId="7EFE00B9" w14:textId="77777777" w:rsidR="00C036D6" w:rsidRPr="00A353AB" w:rsidRDefault="00C036D6"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036D6" w:rsidRPr="00A353AB" w14:paraId="2FAFA748" w14:textId="77777777" w:rsidTr="00F911C0">
        <w:tblPrEx>
          <w:tblLook w:val="01E0" w:firstRow="1" w:lastRow="1" w:firstColumn="1" w:lastColumn="1" w:noHBand="0" w:noVBand="0"/>
        </w:tblPrEx>
        <w:trPr>
          <w:trHeight w:val="165"/>
        </w:trPr>
        <w:tc>
          <w:tcPr>
            <w:tcW w:w="4533" w:type="dxa"/>
            <w:tcBorders>
              <w:top w:val="single" w:sz="4" w:space="0" w:color="auto"/>
              <w:bottom w:val="single" w:sz="4" w:space="0" w:color="auto"/>
            </w:tcBorders>
            <w:shd w:val="clear" w:color="auto" w:fill="FFFFFF" w:themeFill="background1"/>
            <w:vAlign w:val="center"/>
          </w:tcPr>
          <w:p w14:paraId="3E13F6C1" w14:textId="77777777" w:rsidR="00C036D6" w:rsidRDefault="00C036D6" w:rsidP="006C433C">
            <w:pPr>
              <w:spacing w:after="0" w:line="240" w:lineRule="auto"/>
              <w:rPr>
                <w:rFonts w:ascii="Arial" w:hAnsi="Arial" w:cs="Arial"/>
                <w:sz w:val="20"/>
                <w:szCs w:val="20"/>
              </w:rPr>
            </w:pPr>
            <w:r>
              <w:rPr>
                <w:rFonts w:ascii="Arial" w:hAnsi="Arial" w:cs="Arial"/>
                <w:sz w:val="20"/>
                <w:szCs w:val="20"/>
              </w:rPr>
              <w:t>Ime in naslov organizatorja tekmovanja</w:t>
            </w:r>
            <w:r w:rsidR="0016513F">
              <w:rPr>
                <w:rFonts w:ascii="Arial" w:hAnsi="Arial" w:cs="Arial"/>
                <w:sz w:val="20"/>
                <w:szCs w:val="20"/>
              </w:rPr>
              <w:t>/natečaja</w:t>
            </w:r>
          </w:p>
        </w:tc>
        <w:tc>
          <w:tcPr>
            <w:tcW w:w="4534" w:type="dxa"/>
            <w:tcBorders>
              <w:top w:val="single" w:sz="4" w:space="0" w:color="auto"/>
              <w:bottom w:val="single" w:sz="4" w:space="0" w:color="auto"/>
            </w:tcBorders>
            <w:shd w:val="clear" w:color="auto" w:fill="0070C0"/>
            <w:vAlign w:val="center"/>
          </w:tcPr>
          <w:p w14:paraId="1EEE1BDD" w14:textId="77777777" w:rsidR="00C036D6" w:rsidRPr="00A353AB" w:rsidRDefault="00C036D6"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16513F" w:rsidRPr="00A353AB" w14:paraId="3DDBF90D" w14:textId="77777777" w:rsidTr="00720EDF">
        <w:tblPrEx>
          <w:tblLook w:val="01E0" w:firstRow="1" w:lastRow="1" w:firstColumn="1" w:lastColumn="1" w:noHBand="0" w:noVBand="0"/>
        </w:tblPrEx>
        <w:trPr>
          <w:trHeight w:val="165"/>
        </w:trPr>
        <w:tc>
          <w:tcPr>
            <w:tcW w:w="4533" w:type="dxa"/>
            <w:tcBorders>
              <w:top w:val="single" w:sz="4" w:space="0" w:color="auto"/>
              <w:bottom w:val="single" w:sz="4" w:space="0" w:color="auto"/>
            </w:tcBorders>
            <w:shd w:val="clear" w:color="auto" w:fill="FFFFFF" w:themeFill="background1"/>
            <w:vAlign w:val="center"/>
          </w:tcPr>
          <w:p w14:paraId="00B13F44" w14:textId="77777777" w:rsidR="0016513F" w:rsidRDefault="0016513F" w:rsidP="006C433C">
            <w:pPr>
              <w:spacing w:after="0" w:line="240" w:lineRule="auto"/>
              <w:rPr>
                <w:rFonts w:ascii="Arial" w:hAnsi="Arial" w:cs="Arial"/>
                <w:sz w:val="20"/>
                <w:szCs w:val="20"/>
              </w:rPr>
            </w:pPr>
            <w:r>
              <w:rPr>
                <w:rFonts w:ascii="Arial" w:hAnsi="Arial" w:cs="Arial"/>
                <w:sz w:val="20"/>
                <w:szCs w:val="20"/>
              </w:rPr>
              <w:t>Datum tekmovanja/natečaja</w:t>
            </w:r>
          </w:p>
        </w:tc>
        <w:tc>
          <w:tcPr>
            <w:tcW w:w="4534" w:type="dxa"/>
            <w:tcBorders>
              <w:top w:val="single" w:sz="4" w:space="0" w:color="auto"/>
              <w:bottom w:val="single" w:sz="4" w:space="0" w:color="auto"/>
            </w:tcBorders>
            <w:shd w:val="clear" w:color="auto" w:fill="0070C0"/>
            <w:vAlign w:val="center"/>
          </w:tcPr>
          <w:p w14:paraId="2AD4B978" w14:textId="77777777" w:rsidR="0016513F" w:rsidRPr="00A353AB" w:rsidRDefault="0016513F"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036D6" w:rsidRPr="00A353AB" w14:paraId="632B8702" w14:textId="77777777" w:rsidTr="006B0D15">
        <w:tblPrEx>
          <w:tblLook w:val="01E0" w:firstRow="1" w:lastRow="1" w:firstColumn="1" w:lastColumn="1" w:noHBand="0" w:noVBand="0"/>
        </w:tblPrEx>
        <w:trPr>
          <w:trHeight w:val="540"/>
        </w:trPr>
        <w:tc>
          <w:tcPr>
            <w:tcW w:w="9067" w:type="dxa"/>
            <w:gridSpan w:val="2"/>
            <w:tcBorders>
              <w:top w:val="single" w:sz="4" w:space="0" w:color="auto"/>
              <w:bottom w:val="single" w:sz="4" w:space="0" w:color="auto"/>
            </w:tcBorders>
            <w:shd w:val="clear" w:color="auto" w:fill="FFFFFF" w:themeFill="background1"/>
            <w:vAlign w:val="center"/>
          </w:tcPr>
          <w:p w14:paraId="3AEE3F80" w14:textId="77777777" w:rsidR="00C036D6" w:rsidRDefault="00C036D6" w:rsidP="006C433C">
            <w:pPr>
              <w:spacing w:after="0" w:line="240" w:lineRule="auto"/>
              <w:rPr>
                <w:rFonts w:ascii="Arial" w:hAnsi="Arial" w:cs="Arial"/>
                <w:sz w:val="20"/>
                <w:szCs w:val="20"/>
              </w:rPr>
            </w:pPr>
            <w:r>
              <w:rPr>
                <w:rFonts w:ascii="Arial" w:hAnsi="Arial" w:cs="Arial"/>
                <w:sz w:val="20"/>
                <w:szCs w:val="20"/>
              </w:rPr>
              <w:t>Podjetje je na tekmovanju/natečaju sodelovalo kot (ustrezno</w:t>
            </w:r>
            <w:r w:rsidR="00410C0A">
              <w:rPr>
                <w:rFonts w:ascii="Arial" w:hAnsi="Arial" w:cs="Arial"/>
                <w:sz w:val="20"/>
                <w:szCs w:val="20"/>
              </w:rPr>
              <w:t xml:space="preserve"> podčrtajte ali</w:t>
            </w:r>
            <w:r>
              <w:rPr>
                <w:rFonts w:ascii="Arial" w:hAnsi="Arial" w:cs="Arial"/>
                <w:sz w:val="20"/>
                <w:szCs w:val="20"/>
              </w:rPr>
              <w:t xml:space="preserve"> obkroži</w:t>
            </w:r>
            <w:r w:rsidR="00410C0A">
              <w:rPr>
                <w:rFonts w:ascii="Arial" w:hAnsi="Arial" w:cs="Arial"/>
                <w:sz w:val="20"/>
                <w:szCs w:val="20"/>
              </w:rPr>
              <w:t>te</w:t>
            </w:r>
            <w:r>
              <w:rPr>
                <w:rFonts w:ascii="Arial" w:hAnsi="Arial" w:cs="Arial"/>
                <w:sz w:val="20"/>
                <w:szCs w:val="20"/>
              </w:rPr>
              <w:t>):</w:t>
            </w:r>
          </w:p>
          <w:p w14:paraId="6106F680" w14:textId="77777777" w:rsidR="00C036D6" w:rsidRPr="00A353AB" w:rsidRDefault="00C036D6" w:rsidP="006C433C">
            <w:pPr>
              <w:spacing w:after="0" w:line="240" w:lineRule="auto"/>
              <w:rPr>
                <w:rFonts w:ascii="Arial" w:hAnsi="Arial" w:cs="Arial"/>
                <w:sz w:val="20"/>
                <w:szCs w:val="20"/>
              </w:rPr>
            </w:pPr>
            <w:r>
              <w:rPr>
                <w:rFonts w:ascii="Arial" w:hAnsi="Arial" w:cs="Arial"/>
                <w:sz w:val="20"/>
                <w:szCs w:val="20"/>
              </w:rPr>
              <w:t>Nominiranec                                               Nagrajenec                                        Razstavlja</w:t>
            </w:r>
            <w:r w:rsidR="00C04301">
              <w:rPr>
                <w:rFonts w:ascii="Arial" w:hAnsi="Arial" w:cs="Arial"/>
                <w:sz w:val="20"/>
                <w:szCs w:val="20"/>
              </w:rPr>
              <w:t>v</w:t>
            </w:r>
            <w:r>
              <w:rPr>
                <w:rFonts w:ascii="Arial" w:hAnsi="Arial" w:cs="Arial"/>
                <w:sz w:val="20"/>
                <w:szCs w:val="20"/>
              </w:rPr>
              <w:t xml:space="preserve">ec            </w:t>
            </w:r>
          </w:p>
        </w:tc>
      </w:tr>
      <w:tr w:rsidR="00C036D6" w:rsidRPr="00A353AB" w14:paraId="753EA99B" w14:textId="77777777" w:rsidTr="00F911C0">
        <w:tblPrEx>
          <w:tblLook w:val="01E0" w:firstRow="1" w:lastRow="1" w:firstColumn="1" w:lastColumn="1" w:noHBand="0" w:noVBand="0"/>
        </w:tblPrEx>
        <w:trPr>
          <w:trHeight w:val="540"/>
        </w:trPr>
        <w:tc>
          <w:tcPr>
            <w:tcW w:w="4533" w:type="dxa"/>
            <w:tcBorders>
              <w:top w:val="single" w:sz="4" w:space="0" w:color="auto"/>
              <w:bottom w:val="single" w:sz="4" w:space="0" w:color="auto"/>
            </w:tcBorders>
            <w:shd w:val="clear" w:color="auto" w:fill="FFFFFF" w:themeFill="background1"/>
            <w:vAlign w:val="center"/>
          </w:tcPr>
          <w:p w14:paraId="17E730E5" w14:textId="77777777" w:rsidR="00C036D6" w:rsidRDefault="00C036D6" w:rsidP="006C433C">
            <w:pPr>
              <w:spacing w:after="0" w:line="240" w:lineRule="auto"/>
              <w:rPr>
                <w:rFonts w:ascii="Arial" w:hAnsi="Arial" w:cs="Arial"/>
                <w:sz w:val="20"/>
                <w:szCs w:val="20"/>
              </w:rPr>
            </w:pPr>
            <w:r>
              <w:rPr>
                <w:rFonts w:ascii="Arial" w:hAnsi="Arial" w:cs="Arial"/>
                <w:sz w:val="20"/>
                <w:szCs w:val="20"/>
              </w:rPr>
              <w:t xml:space="preserve">Dokazilo: </w:t>
            </w:r>
          </w:p>
          <w:p w14:paraId="1B4B7A84" w14:textId="77777777" w:rsidR="00C036D6" w:rsidRDefault="00C036D6" w:rsidP="006C433C">
            <w:pPr>
              <w:spacing w:after="0" w:line="240" w:lineRule="auto"/>
              <w:rPr>
                <w:rFonts w:ascii="Arial" w:hAnsi="Arial" w:cs="Arial"/>
                <w:sz w:val="20"/>
                <w:szCs w:val="20"/>
              </w:rPr>
            </w:pPr>
            <w:r>
              <w:rPr>
                <w:rFonts w:ascii="Arial" w:hAnsi="Arial" w:cs="Arial"/>
                <w:i/>
                <w:sz w:val="18"/>
                <w:szCs w:val="20"/>
                <w:shd w:val="clear" w:color="auto" w:fill="00B0F0"/>
              </w:rPr>
              <w:t>Navedite naziv dokazila, s katerim izkazujete udeležbo ter priložite kopijo)</w:t>
            </w:r>
          </w:p>
        </w:tc>
        <w:tc>
          <w:tcPr>
            <w:tcW w:w="4534" w:type="dxa"/>
            <w:tcBorders>
              <w:top w:val="single" w:sz="4" w:space="0" w:color="auto"/>
              <w:bottom w:val="single" w:sz="4" w:space="0" w:color="auto"/>
            </w:tcBorders>
            <w:shd w:val="clear" w:color="auto" w:fill="0070C0"/>
            <w:vAlign w:val="center"/>
          </w:tcPr>
          <w:p w14:paraId="39A7CBB5" w14:textId="77777777" w:rsidR="00C036D6" w:rsidRDefault="00C036D6"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7FFD8AC1" w14:textId="77777777" w:rsidR="00C036D6" w:rsidRDefault="00C036D6"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782851" w:rsidRPr="00A353AB" w14:paraId="62B59CA5" w14:textId="77777777" w:rsidTr="006B0D15">
        <w:trPr>
          <w:trHeight w:val="340"/>
        </w:trPr>
        <w:tc>
          <w:tcPr>
            <w:tcW w:w="9067" w:type="dxa"/>
            <w:gridSpan w:val="2"/>
            <w:shd w:val="clear" w:color="auto" w:fill="FFFFFF" w:themeFill="background1"/>
            <w:vAlign w:val="center"/>
          </w:tcPr>
          <w:p w14:paraId="3CC0FA3C" w14:textId="77777777" w:rsidR="00D71559" w:rsidRPr="002728D8" w:rsidRDefault="005234B1" w:rsidP="002728D8">
            <w:pPr>
              <w:pStyle w:val="Odstavekseznama"/>
              <w:numPr>
                <w:ilvl w:val="1"/>
                <w:numId w:val="59"/>
              </w:numPr>
              <w:spacing w:after="0" w:line="240" w:lineRule="auto"/>
              <w:rPr>
                <w:rFonts w:ascii="Arial" w:hAnsi="Arial" w:cs="Arial"/>
                <w:b/>
                <w:sz w:val="20"/>
                <w:szCs w:val="20"/>
              </w:rPr>
            </w:pPr>
            <w:r w:rsidRPr="002728D8">
              <w:rPr>
                <w:rFonts w:ascii="Arial" w:hAnsi="Arial" w:cs="Arial"/>
                <w:b/>
                <w:sz w:val="20"/>
                <w:szCs w:val="20"/>
              </w:rPr>
              <w:t xml:space="preserve">IZKAZOVANJE ŠIRŠEGA DRUŽBENEGA VPLIVA - </w:t>
            </w:r>
            <w:r w:rsidR="00782851" w:rsidRPr="002728D8">
              <w:rPr>
                <w:rFonts w:ascii="Arial" w:hAnsi="Arial" w:cs="Arial"/>
                <w:b/>
                <w:sz w:val="20"/>
                <w:szCs w:val="20"/>
              </w:rPr>
              <w:t>TRAJNOSTNI POSLOVNI MODEL</w:t>
            </w:r>
          </w:p>
          <w:p w14:paraId="524CADD5" w14:textId="77777777" w:rsidR="00782851" w:rsidRPr="00A353AB" w:rsidRDefault="00D71559" w:rsidP="006C433C">
            <w:pPr>
              <w:spacing w:after="0" w:line="240" w:lineRule="auto"/>
              <w:rPr>
                <w:rFonts w:ascii="Arial" w:hAnsi="Arial" w:cs="Arial"/>
                <w:sz w:val="20"/>
                <w:szCs w:val="20"/>
              </w:rPr>
            </w:pPr>
            <w:r w:rsidRPr="0025469B">
              <w:rPr>
                <w:rFonts w:ascii="Arial" w:hAnsi="Arial" w:cs="Arial"/>
                <w:sz w:val="20"/>
                <w:szCs w:val="20"/>
                <w:highlight w:val="cyan"/>
                <w:shd w:val="clear" w:color="auto" w:fill="88ECFA"/>
              </w:rPr>
              <w:t xml:space="preserve">(označite </w:t>
            </w:r>
            <w:r w:rsidRPr="00D71559">
              <w:rPr>
                <w:rFonts w:ascii="Arial" w:hAnsi="Arial" w:cs="Arial"/>
                <w:sz w:val="20"/>
                <w:szCs w:val="20"/>
                <w:highlight w:val="cyan"/>
                <w:shd w:val="clear" w:color="auto" w:fill="88ECFA"/>
              </w:rPr>
              <w:t xml:space="preserve">eno od možnosti </w:t>
            </w:r>
            <w:r w:rsidRPr="0025469B">
              <w:rPr>
                <w:rFonts w:ascii="Arial" w:hAnsi="Arial" w:cs="Arial"/>
                <w:sz w:val="20"/>
                <w:szCs w:val="20"/>
                <w:highlight w:val="cyan"/>
                <w:shd w:val="clear" w:color="auto" w:fill="88ECFA"/>
              </w:rPr>
              <w:t>in utemeljite navedbe)</w:t>
            </w:r>
          </w:p>
        </w:tc>
      </w:tr>
      <w:tr w:rsidR="00782851" w:rsidRPr="00A353AB" w14:paraId="611157AA" w14:textId="77777777" w:rsidTr="00F911C0">
        <w:trPr>
          <w:trHeight w:val="340"/>
        </w:trPr>
        <w:tc>
          <w:tcPr>
            <w:tcW w:w="4531" w:type="dxa"/>
            <w:vAlign w:val="center"/>
          </w:tcPr>
          <w:p w14:paraId="6C473EBB" w14:textId="77777777" w:rsidR="00782851" w:rsidRPr="001D39D9" w:rsidRDefault="00782851" w:rsidP="006C433C">
            <w:pPr>
              <w:spacing w:after="0" w:line="240" w:lineRule="auto"/>
              <w:jc w:val="both"/>
              <w:rPr>
                <w:rFonts w:ascii="Arial" w:hAnsi="Arial" w:cs="Arial"/>
                <w:bCs/>
                <w:sz w:val="20"/>
                <w:szCs w:val="20"/>
              </w:rPr>
            </w:pPr>
            <w:r w:rsidRPr="00F911C0">
              <w:rPr>
                <w:rFonts w:ascii="Arial" w:hAnsi="Arial" w:cs="Arial"/>
                <w:sz w:val="20"/>
                <w:szCs w:val="20"/>
              </w:rPr>
              <w:t xml:space="preserve">Podjetje ustvarja prihodke na trgu s produkti, ki so oblikovani po načelih krožnega gospodarstva in/ali načelih 'od zibelke do zibelke' (produkti so oblikovani po načelu zaprtega kroga, v katerem je vsak </w:t>
            </w:r>
            <w:proofErr w:type="spellStart"/>
            <w:r w:rsidRPr="00F911C0">
              <w:rPr>
                <w:rFonts w:ascii="Arial" w:hAnsi="Arial" w:cs="Arial"/>
                <w:i/>
                <w:sz w:val="20"/>
                <w:szCs w:val="20"/>
              </w:rPr>
              <w:t>output</w:t>
            </w:r>
            <w:proofErr w:type="spellEnd"/>
            <w:r w:rsidRPr="00F911C0">
              <w:rPr>
                <w:rFonts w:ascii="Arial" w:hAnsi="Arial" w:cs="Arial"/>
                <w:sz w:val="20"/>
                <w:szCs w:val="20"/>
              </w:rPr>
              <w:t xml:space="preserve"> procesov proizvodnje in uporabe produkta koristen, </w:t>
            </w:r>
            <w:proofErr w:type="spellStart"/>
            <w:r w:rsidRPr="00F911C0">
              <w:rPr>
                <w:rFonts w:ascii="Arial" w:hAnsi="Arial" w:cs="Arial"/>
                <w:sz w:val="20"/>
                <w:szCs w:val="20"/>
              </w:rPr>
              <w:t>t.j</w:t>
            </w:r>
            <w:proofErr w:type="spellEnd"/>
            <w:r w:rsidRPr="00F911C0">
              <w:rPr>
                <w:rFonts w:ascii="Arial" w:hAnsi="Arial" w:cs="Arial"/>
                <w:sz w:val="20"/>
                <w:szCs w:val="20"/>
              </w:rPr>
              <w:t xml:space="preserve">. produkt je </w:t>
            </w:r>
            <w:proofErr w:type="spellStart"/>
            <w:r w:rsidRPr="00F911C0">
              <w:rPr>
                <w:rFonts w:ascii="Arial" w:hAnsi="Arial" w:cs="Arial"/>
                <w:sz w:val="20"/>
                <w:szCs w:val="20"/>
              </w:rPr>
              <w:t>bio</w:t>
            </w:r>
            <w:proofErr w:type="spellEnd"/>
            <w:r w:rsidRPr="00F911C0">
              <w:rPr>
                <w:rFonts w:ascii="Arial" w:hAnsi="Arial" w:cs="Arial"/>
                <w:sz w:val="20"/>
                <w:szCs w:val="20"/>
              </w:rPr>
              <w:t>- razgradljiv ali ponovno uporaben)</w:t>
            </w:r>
            <w:r w:rsidR="002834C8" w:rsidRPr="001D39D9">
              <w:rPr>
                <w:rFonts w:ascii="Arial" w:hAnsi="Arial" w:cs="Arial"/>
                <w:sz w:val="20"/>
                <w:szCs w:val="20"/>
              </w:rPr>
              <w:t>.</w:t>
            </w:r>
          </w:p>
        </w:tc>
        <w:tc>
          <w:tcPr>
            <w:tcW w:w="4536" w:type="dxa"/>
            <w:shd w:val="clear" w:color="auto" w:fill="0070C0"/>
            <w:vAlign w:val="center"/>
          </w:tcPr>
          <w:p w14:paraId="043E6F25" w14:textId="77777777" w:rsidR="00782851" w:rsidRDefault="00782851"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t xml:space="preserve"> </w:t>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sidR="005F213E">
              <w:rPr>
                <w:rFonts w:ascii="Arial" w:hAnsi="Arial" w:cs="Arial"/>
                <w:sz w:val="20"/>
                <w:szCs w:val="20"/>
                <w:highlight w:val="cyan"/>
              </w:rPr>
              <w:t xml:space="preserve"> Utemeljite</w:t>
            </w:r>
            <w:r w:rsidRPr="00A353AB">
              <w:rPr>
                <w:rFonts w:ascii="Arial" w:hAnsi="Arial" w:cs="Arial"/>
                <w:sz w:val="20"/>
                <w:szCs w:val="20"/>
                <w:highlight w:val="cyan"/>
              </w:rPr>
              <w:t xml:space="preserve"> </w:t>
            </w:r>
            <w:r w:rsidRPr="00F911C0">
              <w:rPr>
                <w:rFonts w:ascii="Arial" w:hAnsi="Arial" w:cs="Arial"/>
                <w:sz w:val="20"/>
                <w:szCs w:val="20"/>
                <w:highlight w:val="cyan"/>
                <w:shd w:val="clear" w:color="auto" w:fill="00B0F0"/>
              </w:rPr>
              <w:t>navedb</w:t>
            </w:r>
            <w:r w:rsidR="005F213E">
              <w:rPr>
                <w:rFonts w:ascii="Arial" w:hAnsi="Arial" w:cs="Arial"/>
                <w:sz w:val="20"/>
                <w:szCs w:val="20"/>
                <w:highlight w:val="cyan"/>
                <w:shd w:val="clear" w:color="auto" w:fill="00B0F0"/>
              </w:rPr>
              <w:t xml:space="preserve">e </w:t>
            </w:r>
            <w:r w:rsidRPr="00F911C0">
              <w:rPr>
                <w:rFonts w:ascii="Arial" w:hAnsi="Arial" w:cs="Arial"/>
                <w:sz w:val="20"/>
                <w:szCs w:val="20"/>
                <w:highlight w:val="cyan"/>
                <w:shd w:val="clear" w:color="auto" w:fill="00B0F0"/>
              </w:rPr>
              <w:t>(opis</w:t>
            </w:r>
            <w:r w:rsidRPr="00F911C0">
              <w:rPr>
                <w:rFonts w:ascii="Arial" w:hAnsi="Arial" w:cs="Arial"/>
                <w:sz w:val="20"/>
                <w:szCs w:val="20"/>
                <w:highlight w:val="cyan"/>
              </w:rPr>
              <w:t xml:space="preserve"> produkta in procesa)</w:t>
            </w:r>
          </w:p>
          <w:p w14:paraId="6A3A7E6F" w14:textId="77777777" w:rsidR="005F213E" w:rsidRPr="00F911C0" w:rsidRDefault="005F213E" w:rsidP="006C433C">
            <w:pPr>
              <w:spacing w:after="0" w:line="240" w:lineRule="auto"/>
              <w:rPr>
                <w:rFonts w:ascii="Arial" w:hAnsi="Arial" w:cs="Arial"/>
                <w:i/>
                <w:color w:val="FF0000"/>
                <w:sz w:val="20"/>
                <w:szCs w:val="20"/>
              </w:rPr>
            </w:pPr>
            <w:r w:rsidRPr="00F911C0">
              <w:rPr>
                <w:rFonts w:ascii="Arial" w:hAnsi="Arial" w:cs="Arial"/>
                <w:i/>
                <w:sz w:val="18"/>
                <w:szCs w:val="20"/>
                <w:shd w:val="clear" w:color="auto" w:fill="00B0F0"/>
              </w:rPr>
              <w:t>Najve</w:t>
            </w:r>
            <w:r w:rsidR="000938C3" w:rsidRPr="001D39D9">
              <w:rPr>
                <w:rFonts w:ascii="Arial" w:hAnsi="Arial" w:cs="Arial"/>
                <w:i/>
                <w:sz w:val="18"/>
                <w:szCs w:val="20"/>
                <w:shd w:val="clear" w:color="auto" w:fill="00B0F0"/>
              </w:rPr>
              <w:t>č 1 stran velikosti</w:t>
            </w:r>
            <w:r w:rsidRPr="00F911C0">
              <w:rPr>
                <w:rFonts w:ascii="Arial" w:hAnsi="Arial" w:cs="Arial"/>
                <w:i/>
                <w:sz w:val="18"/>
                <w:szCs w:val="20"/>
                <w:shd w:val="clear" w:color="auto" w:fill="00B0F0"/>
              </w:rPr>
              <w:t xml:space="preserve"> A4</w:t>
            </w:r>
          </w:p>
        </w:tc>
      </w:tr>
      <w:tr w:rsidR="00782851" w:rsidRPr="00A353AB" w14:paraId="099BABE4" w14:textId="77777777" w:rsidTr="00A524C4">
        <w:trPr>
          <w:trHeight w:val="1518"/>
        </w:trPr>
        <w:tc>
          <w:tcPr>
            <w:tcW w:w="4531" w:type="dxa"/>
            <w:vAlign w:val="center"/>
          </w:tcPr>
          <w:p w14:paraId="715D11CF" w14:textId="77777777" w:rsidR="00782851" w:rsidRPr="00A353AB" w:rsidRDefault="00782851" w:rsidP="002728D8">
            <w:pPr>
              <w:pStyle w:val="Odstavekseznama"/>
              <w:numPr>
                <w:ilvl w:val="0"/>
                <w:numId w:val="31"/>
              </w:numPr>
              <w:spacing w:after="0" w:line="240" w:lineRule="auto"/>
              <w:ind w:left="0" w:hanging="357"/>
              <w:jc w:val="both"/>
              <w:rPr>
                <w:rFonts w:ascii="Arial" w:hAnsi="Arial" w:cs="Arial"/>
                <w:bCs/>
                <w:sz w:val="20"/>
                <w:szCs w:val="20"/>
              </w:rPr>
            </w:pPr>
            <w:r w:rsidRPr="00F911C0">
              <w:rPr>
                <w:rFonts w:ascii="Arial" w:hAnsi="Arial" w:cs="Arial"/>
                <w:sz w:val="20"/>
                <w:szCs w:val="20"/>
              </w:rPr>
              <w:t xml:space="preserve">Podjetje s svojim produktom ali storitvijo neposredno rešuje </w:t>
            </w:r>
            <w:proofErr w:type="spellStart"/>
            <w:r w:rsidRPr="00F911C0">
              <w:rPr>
                <w:rFonts w:ascii="Arial" w:hAnsi="Arial" w:cs="Arial"/>
                <w:sz w:val="20"/>
                <w:szCs w:val="20"/>
              </w:rPr>
              <w:t>okoljski</w:t>
            </w:r>
            <w:proofErr w:type="spellEnd"/>
            <w:r w:rsidRPr="00F911C0">
              <w:rPr>
                <w:rFonts w:ascii="Arial" w:hAnsi="Arial" w:cs="Arial"/>
                <w:sz w:val="20"/>
                <w:szCs w:val="20"/>
              </w:rPr>
              <w:t xml:space="preserve"> problem (</w:t>
            </w:r>
            <w:proofErr w:type="spellStart"/>
            <w:r w:rsidRPr="00F911C0">
              <w:rPr>
                <w:rFonts w:ascii="Arial" w:hAnsi="Arial" w:cs="Arial"/>
                <w:sz w:val="20"/>
                <w:szCs w:val="20"/>
              </w:rPr>
              <w:t>okoljsko</w:t>
            </w:r>
            <w:proofErr w:type="spellEnd"/>
            <w:r w:rsidRPr="00F911C0">
              <w:rPr>
                <w:rFonts w:ascii="Arial" w:hAnsi="Arial" w:cs="Arial"/>
                <w:sz w:val="20"/>
                <w:szCs w:val="20"/>
              </w:rPr>
              <w:t xml:space="preserve"> odgovorno načrtovanje tradicionalnih proizvodnih procesov, produkti / storitve, ki spodbujajo rabo obnovljivih virov energije, zmanjševanje odpadkov, izobraževanje, </w:t>
            </w:r>
            <w:proofErr w:type="spellStart"/>
            <w:r w:rsidRPr="00F911C0">
              <w:rPr>
                <w:rFonts w:ascii="Arial" w:hAnsi="Arial" w:cs="Arial"/>
                <w:sz w:val="20"/>
                <w:szCs w:val="20"/>
              </w:rPr>
              <w:t>ipd</w:t>
            </w:r>
            <w:proofErr w:type="spellEnd"/>
            <w:r w:rsidRPr="00F911C0">
              <w:rPr>
                <w:rFonts w:ascii="Arial" w:hAnsi="Arial" w:cs="Arial"/>
                <w:sz w:val="20"/>
                <w:szCs w:val="20"/>
              </w:rPr>
              <w:t>).</w:t>
            </w:r>
            <w:r w:rsidRPr="00DE7E91">
              <w:rPr>
                <w:rFonts w:ascii="Arial" w:hAnsi="Arial" w:cs="Arial"/>
                <w:sz w:val="20"/>
                <w:szCs w:val="20"/>
              </w:rPr>
              <w:t xml:space="preserve"> </w:t>
            </w:r>
          </w:p>
        </w:tc>
        <w:tc>
          <w:tcPr>
            <w:tcW w:w="4536" w:type="dxa"/>
            <w:shd w:val="clear" w:color="auto" w:fill="0070C0"/>
            <w:vAlign w:val="center"/>
          </w:tcPr>
          <w:p w14:paraId="1A813879" w14:textId="77777777" w:rsidR="00782851" w:rsidRDefault="00782851"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sidR="005F213E">
              <w:rPr>
                <w:rFonts w:ascii="Arial" w:hAnsi="Arial" w:cs="Arial"/>
                <w:sz w:val="20"/>
                <w:szCs w:val="20"/>
                <w:highlight w:val="cyan"/>
              </w:rPr>
              <w:t xml:space="preserve"> Utemeljite</w:t>
            </w:r>
            <w:r w:rsidRPr="00A353AB">
              <w:rPr>
                <w:rFonts w:ascii="Arial" w:hAnsi="Arial" w:cs="Arial"/>
                <w:sz w:val="20"/>
                <w:szCs w:val="20"/>
                <w:highlight w:val="cyan"/>
              </w:rPr>
              <w:t xml:space="preserve"> naved</w:t>
            </w:r>
            <w:r>
              <w:rPr>
                <w:rFonts w:ascii="Arial" w:hAnsi="Arial" w:cs="Arial"/>
                <w:sz w:val="20"/>
                <w:szCs w:val="20"/>
                <w:highlight w:val="cyan"/>
              </w:rPr>
              <w:t>b</w:t>
            </w:r>
            <w:r w:rsidR="005F213E">
              <w:rPr>
                <w:rFonts w:ascii="Arial" w:hAnsi="Arial" w:cs="Arial"/>
                <w:sz w:val="20"/>
                <w:szCs w:val="20"/>
                <w:highlight w:val="cyan"/>
              </w:rPr>
              <w:t>e</w:t>
            </w:r>
            <w:r>
              <w:rPr>
                <w:rFonts w:ascii="Arial" w:hAnsi="Arial" w:cs="Arial"/>
                <w:sz w:val="20"/>
                <w:szCs w:val="20"/>
                <w:highlight w:val="cyan"/>
              </w:rPr>
              <w:t xml:space="preserve"> (opis produkta in </w:t>
            </w:r>
            <w:r w:rsidR="002834C8">
              <w:rPr>
                <w:rFonts w:ascii="Arial" w:hAnsi="Arial" w:cs="Arial"/>
                <w:sz w:val="20"/>
                <w:szCs w:val="20"/>
                <w:highlight w:val="cyan"/>
              </w:rPr>
              <w:br/>
            </w:r>
            <w:r w:rsidR="002834C8" w:rsidRPr="00F911C0">
              <w:rPr>
                <w:rFonts w:ascii="Arial" w:hAnsi="Arial" w:cs="Arial"/>
                <w:sz w:val="20"/>
                <w:szCs w:val="20"/>
                <w:highlight w:val="cyan"/>
                <w:shd w:val="clear" w:color="auto" w:fill="00B0F0"/>
              </w:rPr>
              <w:t xml:space="preserve">              </w:t>
            </w:r>
            <w:r w:rsidR="002834C8">
              <w:rPr>
                <w:rFonts w:ascii="Arial" w:hAnsi="Arial" w:cs="Arial"/>
                <w:sz w:val="20"/>
                <w:szCs w:val="20"/>
                <w:highlight w:val="cyan"/>
              </w:rPr>
              <w:t xml:space="preserve"> </w:t>
            </w:r>
            <w:r>
              <w:rPr>
                <w:rFonts w:ascii="Arial" w:hAnsi="Arial" w:cs="Arial"/>
                <w:sz w:val="20"/>
                <w:szCs w:val="20"/>
                <w:highlight w:val="cyan"/>
              </w:rPr>
              <w:t>učinka)</w:t>
            </w:r>
          </w:p>
          <w:p w14:paraId="6A60409D" w14:textId="77777777" w:rsidR="005F213E" w:rsidRPr="00A353AB" w:rsidRDefault="005F213E" w:rsidP="006C433C">
            <w:pPr>
              <w:spacing w:after="0" w:line="240" w:lineRule="auto"/>
              <w:rPr>
                <w:rFonts w:ascii="Arial" w:hAnsi="Arial" w:cs="Arial"/>
                <w:color w:val="FF0000"/>
                <w:sz w:val="20"/>
                <w:szCs w:val="20"/>
              </w:rPr>
            </w:pPr>
            <w:r w:rsidRPr="00327BA8">
              <w:rPr>
                <w:rFonts w:ascii="Arial" w:hAnsi="Arial" w:cs="Arial"/>
                <w:i/>
                <w:sz w:val="18"/>
                <w:szCs w:val="20"/>
                <w:shd w:val="clear" w:color="auto" w:fill="00B0F0"/>
              </w:rPr>
              <w:t>Najve</w:t>
            </w:r>
            <w:r w:rsidR="000938C3">
              <w:rPr>
                <w:rFonts w:ascii="Arial" w:hAnsi="Arial" w:cs="Arial"/>
                <w:i/>
                <w:sz w:val="18"/>
                <w:szCs w:val="20"/>
                <w:shd w:val="clear" w:color="auto" w:fill="00B0F0"/>
              </w:rPr>
              <w:t>č 1 stran velikosti</w:t>
            </w:r>
            <w:r w:rsidRPr="00327BA8">
              <w:rPr>
                <w:rFonts w:ascii="Arial" w:hAnsi="Arial" w:cs="Arial"/>
                <w:i/>
                <w:sz w:val="18"/>
                <w:szCs w:val="20"/>
                <w:shd w:val="clear" w:color="auto" w:fill="00B0F0"/>
              </w:rPr>
              <w:t xml:space="preserve"> A4</w:t>
            </w:r>
          </w:p>
        </w:tc>
      </w:tr>
      <w:tr w:rsidR="00782851" w:rsidRPr="00A353AB" w14:paraId="2D9853FB" w14:textId="77777777" w:rsidTr="00F911C0">
        <w:trPr>
          <w:trHeight w:val="1346"/>
        </w:trPr>
        <w:tc>
          <w:tcPr>
            <w:tcW w:w="4531" w:type="dxa"/>
            <w:vAlign w:val="center"/>
          </w:tcPr>
          <w:p w14:paraId="341E1009" w14:textId="77777777" w:rsidR="00782851" w:rsidRPr="00F911C0" w:rsidRDefault="00782851" w:rsidP="002728D8">
            <w:pPr>
              <w:pStyle w:val="Odstavekseznama"/>
              <w:numPr>
                <w:ilvl w:val="0"/>
                <w:numId w:val="31"/>
              </w:numPr>
              <w:spacing w:after="200" w:line="240" w:lineRule="auto"/>
              <w:ind w:left="0"/>
              <w:jc w:val="both"/>
              <w:rPr>
                <w:rFonts w:ascii="Arial" w:hAnsi="Arial" w:cs="Arial"/>
                <w:sz w:val="20"/>
                <w:szCs w:val="20"/>
              </w:rPr>
            </w:pPr>
            <w:r w:rsidRPr="00F911C0">
              <w:rPr>
                <w:rFonts w:ascii="Arial" w:hAnsi="Arial" w:cs="Arial"/>
                <w:sz w:val="20"/>
                <w:szCs w:val="20"/>
              </w:rPr>
              <w:t>Podjetje ima v svoji strategiji razvoja poleg finančnih kazalnikov opredeljene tudi kazalnike družben</w:t>
            </w:r>
            <w:r w:rsidR="002834C8" w:rsidRPr="00F911C0">
              <w:rPr>
                <w:rFonts w:ascii="Arial" w:hAnsi="Arial" w:cs="Arial"/>
                <w:sz w:val="20"/>
                <w:szCs w:val="20"/>
              </w:rPr>
              <w:t xml:space="preserve">ih in </w:t>
            </w:r>
            <w:proofErr w:type="spellStart"/>
            <w:r w:rsidR="002834C8" w:rsidRPr="00F911C0">
              <w:rPr>
                <w:rFonts w:ascii="Arial" w:hAnsi="Arial" w:cs="Arial"/>
                <w:sz w:val="20"/>
                <w:szCs w:val="20"/>
              </w:rPr>
              <w:t>okoljskih</w:t>
            </w:r>
            <w:proofErr w:type="spellEnd"/>
            <w:r w:rsidR="002834C8" w:rsidRPr="00F911C0">
              <w:rPr>
                <w:rFonts w:ascii="Arial" w:hAnsi="Arial" w:cs="Arial"/>
                <w:sz w:val="20"/>
                <w:szCs w:val="20"/>
              </w:rPr>
              <w:t xml:space="preserve"> učinkov (označi</w:t>
            </w:r>
            <w:r w:rsidRPr="00F911C0">
              <w:rPr>
                <w:rFonts w:ascii="Arial" w:hAnsi="Arial" w:cs="Arial"/>
                <w:sz w:val="20"/>
                <w:szCs w:val="20"/>
              </w:rPr>
              <w:t xml:space="preserve">)  </w:t>
            </w:r>
          </w:p>
          <w:p w14:paraId="005A0AAE" w14:textId="77777777" w:rsidR="00782851" w:rsidRPr="00A353AB" w:rsidRDefault="00C0674D" w:rsidP="002728D8">
            <w:pPr>
              <w:pStyle w:val="Odstavekseznama"/>
              <w:numPr>
                <w:ilvl w:val="0"/>
                <w:numId w:val="32"/>
              </w:numPr>
              <w:spacing w:after="200" w:line="240" w:lineRule="auto"/>
              <w:ind w:left="0"/>
              <w:jc w:val="both"/>
              <w:rPr>
                <w:rFonts w:ascii="Arial" w:hAnsi="Arial" w:cs="Arial"/>
                <w:bCs/>
                <w:sz w:val="20"/>
                <w:szCs w:val="20"/>
              </w:rPr>
            </w:pPr>
            <w:r w:rsidRPr="00C0674D">
              <w:rPr>
                <w:rFonts w:ascii="Arial" w:hAnsi="Arial" w:cs="Arial"/>
                <w:i/>
                <w:sz w:val="18"/>
                <w:szCs w:val="20"/>
                <w:shd w:val="clear" w:color="auto" w:fill="00B0F0"/>
              </w:rPr>
              <w:t>Priložite strategijo razvoja</w:t>
            </w:r>
            <w:r>
              <w:rPr>
                <w:rFonts w:ascii="Arial" w:hAnsi="Arial" w:cs="Arial"/>
                <w:i/>
                <w:sz w:val="18"/>
                <w:szCs w:val="20"/>
                <w:shd w:val="clear" w:color="auto" w:fill="00B0F0"/>
              </w:rPr>
              <w:t xml:space="preserve"> podjetja, kolikor imate v njej opredeljene kazalnike družbenih in </w:t>
            </w:r>
            <w:proofErr w:type="spellStart"/>
            <w:r>
              <w:rPr>
                <w:rFonts w:ascii="Arial" w:hAnsi="Arial" w:cs="Arial"/>
                <w:i/>
                <w:sz w:val="18"/>
                <w:szCs w:val="20"/>
                <w:shd w:val="clear" w:color="auto" w:fill="00B0F0"/>
              </w:rPr>
              <w:t>okoljskih</w:t>
            </w:r>
            <w:proofErr w:type="spellEnd"/>
            <w:r>
              <w:rPr>
                <w:rFonts w:ascii="Arial" w:hAnsi="Arial" w:cs="Arial"/>
                <w:i/>
                <w:sz w:val="18"/>
                <w:szCs w:val="20"/>
                <w:shd w:val="clear" w:color="auto" w:fill="00B0F0"/>
              </w:rPr>
              <w:t xml:space="preserve"> učinkov</w:t>
            </w:r>
          </w:p>
        </w:tc>
        <w:tc>
          <w:tcPr>
            <w:tcW w:w="4536" w:type="dxa"/>
            <w:shd w:val="clear" w:color="auto" w:fill="0070C0"/>
            <w:vAlign w:val="center"/>
          </w:tcPr>
          <w:p w14:paraId="19586DC9" w14:textId="77777777" w:rsidR="00782851" w:rsidRDefault="00782851" w:rsidP="006C433C">
            <w:pPr>
              <w:spacing w:after="0" w:line="240" w:lineRule="auto"/>
              <w:rPr>
                <w:rFonts w:ascii="Arial" w:hAnsi="Arial" w:cs="Arial"/>
                <w:sz w:val="20"/>
                <w:szCs w:val="20"/>
                <w:highlight w:val="cyan"/>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Pr>
                <w:rFonts w:ascii="Arial" w:hAnsi="Arial" w:cs="Arial"/>
                <w:sz w:val="20"/>
                <w:szCs w:val="20"/>
                <w:highlight w:val="cyan"/>
              </w:rPr>
              <w:t xml:space="preserve"> da, že uvedeno</w:t>
            </w:r>
            <w:r w:rsidR="000938C3">
              <w:rPr>
                <w:rFonts w:ascii="Arial" w:hAnsi="Arial" w:cs="Arial"/>
                <w:sz w:val="20"/>
                <w:szCs w:val="20"/>
                <w:highlight w:val="cyan"/>
              </w:rPr>
              <w:t xml:space="preserve"> (navedite, katere)</w:t>
            </w:r>
          </w:p>
          <w:p w14:paraId="707870D0" w14:textId="77777777" w:rsidR="00782851" w:rsidRDefault="00782851" w:rsidP="006C433C">
            <w:pPr>
              <w:spacing w:after="0" w:line="240" w:lineRule="auto"/>
              <w:rPr>
                <w:rFonts w:ascii="Arial" w:hAnsi="Arial" w:cs="Arial"/>
                <w:sz w:val="20"/>
                <w:szCs w:val="20"/>
                <w:highlight w:val="cyan"/>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Pr>
                <w:rFonts w:ascii="Arial" w:hAnsi="Arial" w:cs="Arial"/>
                <w:sz w:val="20"/>
                <w:szCs w:val="20"/>
                <w:highlight w:val="cyan"/>
              </w:rPr>
              <w:t xml:space="preserve"> da, v uvajanju</w:t>
            </w:r>
          </w:p>
          <w:p w14:paraId="578CDDFE" w14:textId="77777777" w:rsidR="00782851" w:rsidRDefault="00782851" w:rsidP="006C433C">
            <w:pPr>
              <w:spacing w:after="0" w:line="240" w:lineRule="auto"/>
              <w:rPr>
                <w:rFonts w:ascii="Arial" w:hAnsi="Arial" w:cs="Arial"/>
                <w:sz w:val="20"/>
                <w:szCs w:val="20"/>
                <w:highlight w:val="cyan"/>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Pr>
                <w:rFonts w:ascii="Arial" w:hAnsi="Arial" w:cs="Arial"/>
                <w:sz w:val="20"/>
                <w:szCs w:val="20"/>
                <w:highlight w:val="cyan"/>
              </w:rPr>
              <w:t xml:space="preserve"> ne, vendar v tem prepozna</w:t>
            </w:r>
            <w:r w:rsidR="005B7904">
              <w:rPr>
                <w:rFonts w:ascii="Arial" w:hAnsi="Arial" w:cs="Arial"/>
                <w:sz w:val="20"/>
                <w:szCs w:val="20"/>
                <w:highlight w:val="cyan"/>
              </w:rPr>
              <w:t xml:space="preserve">mo vrednost </w:t>
            </w:r>
            <w:r w:rsidR="005B7904">
              <w:rPr>
                <w:rFonts w:ascii="Arial" w:hAnsi="Arial" w:cs="Arial"/>
                <w:sz w:val="20"/>
                <w:szCs w:val="20"/>
                <w:highlight w:val="cyan"/>
              </w:rPr>
              <w:br/>
              <w:t xml:space="preserve">               in načrtujemo uvedbo</w:t>
            </w:r>
          </w:p>
          <w:p w14:paraId="522D440C" w14:textId="77777777" w:rsidR="00782851" w:rsidRPr="00A353AB" w:rsidRDefault="005B7904" w:rsidP="006C433C">
            <w:pPr>
              <w:spacing w:after="0" w:line="240" w:lineRule="auto"/>
              <w:rPr>
                <w:rFonts w:ascii="Arial" w:hAnsi="Arial" w:cs="Arial"/>
                <w:color w:val="FF0000"/>
                <w:sz w:val="20"/>
                <w:szCs w:val="20"/>
              </w:rPr>
            </w:pP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Pr>
                <w:rFonts w:ascii="Arial" w:hAnsi="Arial" w:cs="Arial"/>
                <w:sz w:val="20"/>
                <w:szCs w:val="20"/>
                <w:highlight w:val="cyan"/>
              </w:rPr>
              <w:t xml:space="preserve"> ne</w:t>
            </w:r>
          </w:p>
        </w:tc>
      </w:tr>
    </w:tbl>
    <w:p w14:paraId="47DA92EF" w14:textId="77777777" w:rsidR="00782851" w:rsidRDefault="00782851" w:rsidP="006C433C">
      <w:pPr>
        <w:spacing w:after="0"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CB6620" w:rsidRPr="00A353AB" w14:paraId="3E2738FC" w14:textId="77777777" w:rsidTr="008E0678">
        <w:trPr>
          <w:trHeight w:val="506"/>
        </w:trPr>
        <w:tc>
          <w:tcPr>
            <w:tcW w:w="3095" w:type="dxa"/>
            <w:tcBorders>
              <w:bottom w:val="single" w:sz="4" w:space="0" w:color="auto"/>
            </w:tcBorders>
            <w:vAlign w:val="center"/>
          </w:tcPr>
          <w:p w14:paraId="2743B0FE"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vAlign w:val="center"/>
          </w:tcPr>
          <w:p w14:paraId="6AE9D5C4"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vAlign w:val="center"/>
          </w:tcPr>
          <w:p w14:paraId="27BAA3B6"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CB6620" w:rsidRPr="00A353AB" w14:paraId="283E731D" w14:textId="77777777" w:rsidTr="00A353AB">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01C1FA69"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9B03FFA" w14:textId="77777777" w:rsidR="00CB6620" w:rsidRPr="00A353AB" w:rsidRDefault="00CB6620" w:rsidP="00EF2DD7">
            <w:pPr>
              <w:spacing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49930548"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CB6620" w:rsidRPr="00A353AB" w14:paraId="334757CD" w14:textId="77777777" w:rsidTr="008E0678">
        <w:trPr>
          <w:trHeight w:val="64"/>
        </w:trPr>
        <w:tc>
          <w:tcPr>
            <w:tcW w:w="3095" w:type="dxa"/>
            <w:tcBorders>
              <w:right w:val="single" w:sz="4" w:space="0" w:color="auto"/>
            </w:tcBorders>
            <w:vAlign w:val="center"/>
          </w:tcPr>
          <w:p w14:paraId="63E8C729" w14:textId="77777777" w:rsidR="00CB6620" w:rsidRPr="00A353AB" w:rsidRDefault="00CB6620" w:rsidP="006C433C">
            <w:pPr>
              <w:spacing w:line="240" w:lineRule="auto"/>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FFFF99"/>
            <w:vAlign w:val="center"/>
          </w:tcPr>
          <w:p w14:paraId="742D6591" w14:textId="77777777" w:rsidR="00CB6620" w:rsidRPr="00A353AB" w:rsidRDefault="00CB6620" w:rsidP="006C433C">
            <w:pPr>
              <w:spacing w:line="240" w:lineRule="auto"/>
              <w:jc w:val="center"/>
              <w:rPr>
                <w:rFonts w:ascii="Arial" w:hAnsi="Arial" w:cs="Arial"/>
                <w:sz w:val="20"/>
                <w:szCs w:val="20"/>
              </w:rPr>
            </w:pPr>
          </w:p>
        </w:tc>
        <w:tc>
          <w:tcPr>
            <w:tcW w:w="2877" w:type="dxa"/>
            <w:tcBorders>
              <w:left w:val="single" w:sz="4" w:space="0" w:color="auto"/>
              <w:bottom w:val="single" w:sz="4" w:space="0" w:color="auto"/>
            </w:tcBorders>
            <w:vAlign w:val="center"/>
          </w:tcPr>
          <w:p w14:paraId="0C9E62F7" w14:textId="77777777" w:rsidR="00CB6620" w:rsidRPr="00A353AB" w:rsidRDefault="00CB6620" w:rsidP="006C433C">
            <w:pPr>
              <w:spacing w:line="240" w:lineRule="auto"/>
              <w:jc w:val="center"/>
              <w:rPr>
                <w:rFonts w:ascii="Arial" w:hAnsi="Arial" w:cs="Arial"/>
                <w:sz w:val="20"/>
                <w:szCs w:val="20"/>
              </w:rPr>
            </w:pPr>
            <w:r w:rsidRPr="00A353AB">
              <w:rPr>
                <w:rFonts w:ascii="Arial" w:hAnsi="Arial" w:cs="Arial"/>
                <w:sz w:val="20"/>
                <w:szCs w:val="20"/>
              </w:rPr>
              <w:t>Podpis</w:t>
            </w:r>
          </w:p>
        </w:tc>
      </w:tr>
      <w:tr w:rsidR="00CB6620" w:rsidRPr="00A353AB" w14:paraId="2FA3F671" w14:textId="77777777" w:rsidTr="008E0678">
        <w:trPr>
          <w:trHeight w:val="64"/>
        </w:trPr>
        <w:tc>
          <w:tcPr>
            <w:tcW w:w="3095" w:type="dxa"/>
            <w:tcBorders>
              <w:right w:val="single" w:sz="4" w:space="0" w:color="auto"/>
            </w:tcBorders>
            <w:vAlign w:val="center"/>
          </w:tcPr>
          <w:p w14:paraId="5300248B" w14:textId="77777777" w:rsidR="00CB6620" w:rsidRPr="00A353AB" w:rsidRDefault="00CB6620" w:rsidP="006C433C">
            <w:pPr>
              <w:spacing w:line="240" w:lineRule="auto"/>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vAlign w:val="center"/>
          </w:tcPr>
          <w:p w14:paraId="4786D6DE" w14:textId="77777777" w:rsidR="00CB6620" w:rsidRPr="00A353AB" w:rsidRDefault="00CB6620" w:rsidP="006C433C">
            <w:pPr>
              <w:spacing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1AEDCB7B" w14:textId="77777777" w:rsidR="00CB6620" w:rsidRPr="00A353AB" w:rsidRDefault="00CB6620" w:rsidP="006C433C">
            <w:pPr>
              <w:spacing w:line="240" w:lineRule="auto"/>
              <w:rPr>
                <w:rFonts w:ascii="Arial" w:hAnsi="Arial" w:cs="Arial"/>
                <w:sz w:val="20"/>
                <w:szCs w:val="20"/>
              </w:rPr>
            </w:pPr>
          </w:p>
        </w:tc>
      </w:tr>
    </w:tbl>
    <w:p w14:paraId="65A51CE7" w14:textId="77777777" w:rsidR="00A6480C" w:rsidRDefault="007644EC" w:rsidP="006C433C">
      <w:pPr>
        <w:spacing w:after="0" w:line="240" w:lineRule="auto"/>
        <w:rPr>
          <w:rFonts w:ascii="Arial" w:hAnsi="Arial" w:cs="Arial"/>
          <w:sz w:val="20"/>
          <w:szCs w:val="20"/>
        </w:rPr>
      </w:pPr>
      <w:r w:rsidRPr="00A353AB">
        <w:rPr>
          <w:rFonts w:ascii="Arial" w:hAnsi="Arial" w:cs="Arial"/>
          <w:sz w:val="20"/>
          <w:szCs w:val="20"/>
        </w:rPr>
        <w:br w:type="page"/>
      </w:r>
    </w:p>
    <w:p w14:paraId="21F07DAA" w14:textId="77777777" w:rsidR="00A6480C" w:rsidRDefault="00A6480C" w:rsidP="006C433C">
      <w:pPr>
        <w:spacing w:after="0" w:line="240" w:lineRule="auto"/>
        <w:rPr>
          <w:rFonts w:ascii="Arial" w:hAnsi="Arial" w:cs="Arial"/>
          <w:sz w:val="20"/>
          <w:szCs w:val="20"/>
        </w:rPr>
      </w:pPr>
    </w:p>
    <w:p w14:paraId="40320ED7" w14:textId="0A52B4D8" w:rsidR="00337B5F" w:rsidRDefault="00884540" w:rsidP="006C433C">
      <w:pPr>
        <w:spacing w:after="0" w:line="240" w:lineRule="auto"/>
        <w:rPr>
          <w:rFonts w:ascii="Arial" w:hAnsi="Arial" w:cs="Arial"/>
          <w:sz w:val="20"/>
          <w:szCs w:val="20"/>
        </w:rPr>
      </w:pPr>
      <w:r w:rsidRPr="00A353AB">
        <w:rPr>
          <w:rFonts w:ascii="Arial" w:hAnsi="Arial" w:cs="Arial"/>
          <w:sz w:val="20"/>
          <w:szCs w:val="20"/>
        </w:rPr>
        <w:t>Obrazec 2</w:t>
      </w:r>
      <w:r w:rsidRPr="00F911C0">
        <w:rPr>
          <w:rFonts w:ascii="Arial" w:hAnsi="Arial" w:cs="Arial"/>
          <w:b/>
          <w:sz w:val="20"/>
          <w:szCs w:val="20"/>
        </w:rPr>
        <w:t>: IZJAVA O STRINJANJU Z VSEBINO JAVNEGA RAZPISA</w:t>
      </w:r>
      <w:r w:rsidRPr="00A353AB">
        <w:rPr>
          <w:rFonts w:ascii="Arial" w:hAnsi="Arial" w:cs="Arial"/>
          <w:sz w:val="20"/>
          <w:szCs w:val="20"/>
        </w:rPr>
        <w:t xml:space="preserve">   </w:t>
      </w:r>
    </w:p>
    <w:p w14:paraId="26A215A1" w14:textId="77777777" w:rsidR="00A6480C" w:rsidRPr="00A353AB" w:rsidRDefault="00A6480C" w:rsidP="006C433C">
      <w:pPr>
        <w:spacing w:after="0" w:line="240" w:lineRule="auto"/>
        <w:rPr>
          <w:rFonts w:ascii="Arial" w:hAnsi="Arial" w:cs="Arial"/>
          <w:sz w:val="20"/>
          <w:szCs w:val="20"/>
        </w:rPr>
      </w:pPr>
    </w:p>
    <w:p w14:paraId="5B701403" w14:textId="77777777" w:rsidR="00884540" w:rsidRPr="00A353AB" w:rsidRDefault="00884540" w:rsidP="006C433C">
      <w:pPr>
        <w:spacing w:after="0" w:line="240" w:lineRule="auto"/>
        <w:rPr>
          <w:rFonts w:ascii="Arial" w:hAnsi="Arial" w:cs="Arial"/>
          <w:sz w:val="20"/>
          <w:szCs w:val="20"/>
        </w:rPr>
      </w:pPr>
      <w:r w:rsidRPr="00A353AB">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1899"/>
        <w:gridCol w:w="5070"/>
      </w:tblGrid>
      <w:tr w:rsidR="00884540" w:rsidRPr="00A353AB" w14:paraId="15BDBD78" w14:textId="77777777" w:rsidTr="00A353AB">
        <w:trPr>
          <w:trHeight w:val="340"/>
        </w:trPr>
        <w:tc>
          <w:tcPr>
            <w:tcW w:w="2098" w:type="dxa"/>
            <w:shd w:val="clear" w:color="auto" w:fill="auto"/>
            <w:vAlign w:val="center"/>
          </w:tcPr>
          <w:p w14:paraId="75BCA2FC" w14:textId="77777777" w:rsidR="00884540" w:rsidRPr="00A353AB" w:rsidRDefault="00884540" w:rsidP="006C433C">
            <w:pPr>
              <w:spacing w:line="240" w:lineRule="auto"/>
              <w:rPr>
                <w:rFonts w:ascii="Arial" w:hAnsi="Arial" w:cs="Arial"/>
                <w:sz w:val="20"/>
                <w:szCs w:val="20"/>
              </w:rPr>
            </w:pPr>
            <w:r w:rsidRPr="00A353AB">
              <w:rPr>
                <w:rFonts w:ascii="Arial" w:hAnsi="Arial" w:cs="Arial"/>
                <w:sz w:val="20"/>
                <w:szCs w:val="20"/>
              </w:rPr>
              <w:t>NAZIV PRIJAVITELJA</w:t>
            </w:r>
          </w:p>
        </w:tc>
        <w:tc>
          <w:tcPr>
            <w:tcW w:w="6969" w:type="dxa"/>
            <w:gridSpan w:val="2"/>
            <w:shd w:val="clear" w:color="auto" w:fill="0070C0"/>
            <w:vAlign w:val="center"/>
          </w:tcPr>
          <w:p w14:paraId="60C58CF7" w14:textId="77777777" w:rsidR="00884540" w:rsidRPr="00A353AB" w:rsidRDefault="00884540" w:rsidP="006C433C">
            <w:pPr>
              <w:spacing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884540" w:rsidRPr="00A353AB" w14:paraId="72B235FE" w14:textId="77777777" w:rsidTr="00D95615">
        <w:trPr>
          <w:trHeight w:val="574"/>
        </w:trPr>
        <w:tc>
          <w:tcPr>
            <w:tcW w:w="3997" w:type="dxa"/>
            <w:gridSpan w:val="2"/>
            <w:vAlign w:val="center"/>
          </w:tcPr>
          <w:p w14:paraId="1C3A1047" w14:textId="77777777" w:rsidR="00A6480C" w:rsidRDefault="00A6480C" w:rsidP="006C433C">
            <w:pPr>
              <w:spacing w:line="240" w:lineRule="auto"/>
              <w:rPr>
                <w:rFonts w:ascii="Arial" w:hAnsi="Arial" w:cs="Arial"/>
                <w:sz w:val="20"/>
                <w:szCs w:val="20"/>
              </w:rPr>
            </w:pPr>
          </w:p>
          <w:p w14:paraId="2B1A60FD" w14:textId="77777777" w:rsidR="00884540" w:rsidRPr="00A353AB" w:rsidRDefault="00884540" w:rsidP="006C433C">
            <w:pPr>
              <w:spacing w:line="240" w:lineRule="auto"/>
              <w:rPr>
                <w:rFonts w:ascii="Arial" w:hAnsi="Arial" w:cs="Arial"/>
                <w:sz w:val="20"/>
                <w:szCs w:val="20"/>
              </w:rPr>
            </w:pPr>
            <w:r w:rsidRPr="00A353AB">
              <w:rPr>
                <w:rFonts w:ascii="Arial" w:hAnsi="Arial" w:cs="Arial"/>
                <w:sz w:val="20"/>
                <w:szCs w:val="20"/>
              </w:rPr>
              <w:t>Ime in priimek zakonitega zastopnika</w:t>
            </w:r>
          </w:p>
        </w:tc>
        <w:tc>
          <w:tcPr>
            <w:tcW w:w="5070" w:type="dxa"/>
            <w:shd w:val="clear" w:color="auto" w:fill="0070C0"/>
            <w:vAlign w:val="center"/>
          </w:tcPr>
          <w:p w14:paraId="7A8F4709" w14:textId="77777777" w:rsidR="00A6480C" w:rsidRDefault="00A6480C" w:rsidP="006C433C">
            <w:pPr>
              <w:spacing w:line="240" w:lineRule="auto"/>
              <w:rPr>
                <w:rFonts w:ascii="Arial" w:hAnsi="Arial" w:cs="Arial"/>
                <w:sz w:val="20"/>
                <w:szCs w:val="20"/>
              </w:rPr>
            </w:pPr>
          </w:p>
          <w:p w14:paraId="2E078CD3" w14:textId="77777777" w:rsidR="00884540" w:rsidRPr="00A353AB" w:rsidRDefault="00884540"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884540" w:rsidRPr="00A353AB" w14:paraId="3A499061" w14:textId="77777777" w:rsidTr="00003272">
        <w:trPr>
          <w:trHeight w:val="340"/>
        </w:trPr>
        <w:tc>
          <w:tcPr>
            <w:tcW w:w="9067" w:type="dxa"/>
            <w:gridSpan w:val="3"/>
            <w:tcBorders>
              <w:top w:val="single" w:sz="4" w:space="0" w:color="auto"/>
              <w:left w:val="single" w:sz="4" w:space="0" w:color="auto"/>
              <w:bottom w:val="single" w:sz="4" w:space="0" w:color="auto"/>
              <w:right w:val="single" w:sz="4" w:space="0" w:color="auto"/>
            </w:tcBorders>
            <w:vAlign w:val="center"/>
          </w:tcPr>
          <w:p w14:paraId="33248CCB" w14:textId="77777777" w:rsidR="00A6480C" w:rsidRDefault="00A6480C" w:rsidP="00410C0A">
            <w:pPr>
              <w:spacing w:line="240" w:lineRule="auto"/>
              <w:jc w:val="both"/>
              <w:rPr>
                <w:rFonts w:ascii="Arial" w:hAnsi="Arial" w:cs="Arial"/>
                <w:sz w:val="20"/>
                <w:szCs w:val="20"/>
              </w:rPr>
            </w:pPr>
          </w:p>
          <w:p w14:paraId="39CE4C15" w14:textId="77777777" w:rsidR="00884540" w:rsidRPr="00A353AB" w:rsidRDefault="00884540" w:rsidP="00410C0A">
            <w:pPr>
              <w:spacing w:line="240" w:lineRule="auto"/>
              <w:jc w:val="both"/>
              <w:rPr>
                <w:rFonts w:ascii="Arial" w:hAnsi="Arial" w:cs="Arial"/>
                <w:sz w:val="20"/>
                <w:szCs w:val="20"/>
              </w:rPr>
            </w:pPr>
            <w:r w:rsidRPr="00A353AB">
              <w:rPr>
                <w:rFonts w:ascii="Arial" w:hAnsi="Arial" w:cs="Arial"/>
                <w:sz w:val="20"/>
                <w:szCs w:val="20"/>
              </w:rPr>
              <w:t xml:space="preserve">S podpisom tega obrazca pod kazensko in materialno odgovornostjo izjavljam, da se strinjam z zahtevami javnega razpisa in sprejemam vse pogoje, ki so navedeni v javnem razpisu in </w:t>
            </w:r>
            <w:r w:rsidR="00FC1DAE">
              <w:rPr>
                <w:rFonts w:ascii="Arial" w:hAnsi="Arial" w:cs="Arial"/>
                <w:sz w:val="20"/>
                <w:szCs w:val="20"/>
              </w:rPr>
              <w:t xml:space="preserve">ostalih delih </w:t>
            </w:r>
            <w:r w:rsidRPr="00A353AB">
              <w:rPr>
                <w:rFonts w:ascii="Arial" w:hAnsi="Arial" w:cs="Arial"/>
                <w:sz w:val="20"/>
                <w:szCs w:val="20"/>
              </w:rPr>
              <w:t>razpisn</w:t>
            </w:r>
            <w:r w:rsidR="00FC1DAE">
              <w:rPr>
                <w:rFonts w:ascii="Arial" w:hAnsi="Arial" w:cs="Arial"/>
                <w:sz w:val="20"/>
                <w:szCs w:val="20"/>
              </w:rPr>
              <w:t>e</w:t>
            </w:r>
            <w:r w:rsidRPr="00A353AB">
              <w:rPr>
                <w:rFonts w:ascii="Arial" w:hAnsi="Arial" w:cs="Arial"/>
                <w:sz w:val="20"/>
                <w:szCs w:val="20"/>
              </w:rPr>
              <w:t xml:space="preserve"> dokumentacij</w:t>
            </w:r>
            <w:r w:rsidR="00FC1DAE">
              <w:rPr>
                <w:rFonts w:ascii="Arial" w:hAnsi="Arial" w:cs="Arial"/>
                <w:sz w:val="20"/>
                <w:szCs w:val="20"/>
              </w:rPr>
              <w:t>e</w:t>
            </w:r>
            <w:r w:rsidRPr="00A353AB">
              <w:rPr>
                <w:rFonts w:ascii="Arial" w:hAnsi="Arial" w:cs="Arial"/>
                <w:sz w:val="20"/>
                <w:szCs w:val="20"/>
              </w:rPr>
              <w:t>, vključno z vsem določili v vzorcu pogodbe o financiranju. Prav tako izjavljam, da:</w:t>
            </w:r>
          </w:p>
        </w:tc>
      </w:tr>
      <w:tr w:rsidR="00884540" w:rsidRPr="00A353AB" w14:paraId="2D6C26AB" w14:textId="77777777" w:rsidTr="00003272">
        <w:trPr>
          <w:trHeight w:val="340"/>
        </w:trPr>
        <w:tc>
          <w:tcPr>
            <w:tcW w:w="9067" w:type="dxa"/>
            <w:gridSpan w:val="3"/>
            <w:tcBorders>
              <w:top w:val="single" w:sz="4" w:space="0" w:color="auto"/>
              <w:left w:val="single" w:sz="4" w:space="0" w:color="auto"/>
              <w:bottom w:val="single" w:sz="4" w:space="0" w:color="auto"/>
              <w:right w:val="single" w:sz="4" w:space="0" w:color="auto"/>
            </w:tcBorders>
            <w:vAlign w:val="center"/>
          </w:tcPr>
          <w:p w14:paraId="3334AF68" w14:textId="77777777" w:rsidR="008D0B38" w:rsidRPr="00A353AB" w:rsidRDefault="008D0B38" w:rsidP="006C433C">
            <w:pPr>
              <w:spacing w:after="0" w:line="240" w:lineRule="auto"/>
              <w:ind w:left="360"/>
              <w:jc w:val="both"/>
              <w:rPr>
                <w:rFonts w:ascii="Arial" w:hAnsi="Arial" w:cs="Arial"/>
                <w:sz w:val="20"/>
                <w:szCs w:val="20"/>
              </w:rPr>
            </w:pPr>
          </w:p>
          <w:p w14:paraId="0739FE47" w14:textId="77777777" w:rsidR="008D0B38" w:rsidRPr="00A353AB" w:rsidRDefault="008D0B38" w:rsidP="00A6480C">
            <w:pPr>
              <w:pStyle w:val="Odstavekseznama"/>
              <w:numPr>
                <w:ilvl w:val="0"/>
                <w:numId w:val="16"/>
              </w:numPr>
              <w:spacing w:after="0" w:line="276" w:lineRule="auto"/>
              <w:contextualSpacing w:val="0"/>
              <w:jc w:val="both"/>
              <w:rPr>
                <w:rFonts w:ascii="Arial" w:hAnsi="Arial" w:cs="Arial"/>
                <w:sz w:val="20"/>
                <w:szCs w:val="20"/>
              </w:rPr>
            </w:pPr>
            <w:r w:rsidRPr="00A353AB">
              <w:rPr>
                <w:rFonts w:ascii="Arial" w:hAnsi="Arial" w:cs="Arial"/>
                <w:sz w:val="20"/>
                <w:szCs w:val="20"/>
              </w:rPr>
              <w:t>vse kopije, ki so priložene vlogi, ustrezajo originalom,</w:t>
            </w:r>
          </w:p>
          <w:p w14:paraId="56DCA6EF" w14:textId="77777777" w:rsidR="008D0B38" w:rsidRPr="00A353AB" w:rsidRDefault="00154485" w:rsidP="00A6480C">
            <w:pPr>
              <w:pStyle w:val="Odstavekseznama"/>
              <w:numPr>
                <w:ilvl w:val="0"/>
                <w:numId w:val="16"/>
              </w:numPr>
              <w:spacing w:after="0" w:line="276" w:lineRule="auto"/>
              <w:contextualSpacing w:val="0"/>
              <w:jc w:val="both"/>
              <w:rPr>
                <w:rFonts w:ascii="Arial" w:hAnsi="Arial" w:cs="Arial"/>
                <w:sz w:val="20"/>
                <w:szCs w:val="20"/>
              </w:rPr>
            </w:pPr>
            <w:r>
              <w:rPr>
                <w:rFonts w:ascii="Arial" w:hAnsi="Arial" w:cs="Arial"/>
                <w:sz w:val="20"/>
                <w:szCs w:val="20"/>
              </w:rPr>
              <w:t xml:space="preserve">so </w:t>
            </w:r>
            <w:r w:rsidR="008D0B38" w:rsidRPr="00A353AB">
              <w:rPr>
                <w:rFonts w:ascii="Arial" w:hAnsi="Arial" w:cs="Arial"/>
                <w:sz w:val="20"/>
                <w:szCs w:val="20"/>
              </w:rPr>
              <w:t xml:space="preserve">vsi podatki iz vloge, vključno z dokazili, priloženi tudi v elektronski obliki; pisna in elektronska oblika vloge </w:t>
            </w:r>
            <w:r>
              <w:rPr>
                <w:rFonts w:ascii="Arial" w:hAnsi="Arial" w:cs="Arial"/>
                <w:sz w:val="20"/>
                <w:szCs w:val="20"/>
              </w:rPr>
              <w:t xml:space="preserve">pa </w:t>
            </w:r>
            <w:r w:rsidR="008D0B38" w:rsidRPr="00A353AB">
              <w:rPr>
                <w:rFonts w:ascii="Arial" w:hAnsi="Arial" w:cs="Arial"/>
                <w:sz w:val="20"/>
                <w:szCs w:val="20"/>
              </w:rPr>
              <w:t>sta med seboj identični,</w:t>
            </w:r>
          </w:p>
          <w:p w14:paraId="69FD010E" w14:textId="77777777" w:rsidR="008D0B38" w:rsidRPr="00A353AB" w:rsidRDefault="008D0B38" w:rsidP="00A6480C">
            <w:pPr>
              <w:pStyle w:val="Odstavekseznama"/>
              <w:numPr>
                <w:ilvl w:val="0"/>
                <w:numId w:val="16"/>
              </w:numPr>
              <w:spacing w:after="0" w:line="276" w:lineRule="auto"/>
              <w:contextualSpacing w:val="0"/>
              <w:jc w:val="both"/>
              <w:rPr>
                <w:rFonts w:ascii="Arial" w:hAnsi="Arial" w:cs="Arial"/>
                <w:sz w:val="20"/>
                <w:szCs w:val="20"/>
              </w:rPr>
            </w:pPr>
            <w:r w:rsidRPr="00A353AB">
              <w:rPr>
                <w:rFonts w:ascii="Arial" w:hAnsi="Arial" w:cs="Arial"/>
                <w:sz w:val="20"/>
                <w:szCs w:val="20"/>
              </w:rPr>
              <w:t>so vse navedbe, ki so podane v tej vlogi, resnične in ustrezajo dejanskemu stanju,</w:t>
            </w:r>
          </w:p>
          <w:p w14:paraId="2A1E54F2" w14:textId="603FE7FE" w:rsidR="006C433C" w:rsidRDefault="008D0B38" w:rsidP="00A6480C">
            <w:pPr>
              <w:numPr>
                <w:ilvl w:val="0"/>
                <w:numId w:val="16"/>
              </w:numPr>
              <w:spacing w:after="0" w:line="276" w:lineRule="auto"/>
              <w:jc w:val="both"/>
              <w:rPr>
                <w:rFonts w:ascii="Arial" w:hAnsi="Arial" w:cs="Arial"/>
                <w:sz w:val="20"/>
                <w:szCs w:val="20"/>
              </w:rPr>
            </w:pPr>
            <w:r w:rsidRPr="00C06118">
              <w:rPr>
                <w:rFonts w:ascii="Arial" w:hAnsi="Arial" w:cs="Arial"/>
                <w:sz w:val="20"/>
                <w:szCs w:val="20"/>
              </w:rPr>
              <w:t>smo organizirani kot podjetje, opredeljeno v skladu z Zakonom o podpornem okolju za podjetništvo (ZPoP-1, Ur. l. RS, št. 102/07, 57/12, 82/13 in 17/15), s sedežem v Republiki Sloveniji,</w:t>
            </w:r>
            <w:r w:rsidR="00B00617" w:rsidRPr="0087188E">
              <w:rPr>
                <w:rFonts w:ascii="Arial" w:hAnsi="Arial" w:cs="Arial"/>
                <w:sz w:val="20"/>
                <w:szCs w:val="20"/>
              </w:rPr>
              <w:t xml:space="preserve"> OZIROMA kot podjetje, ki je ustanovljeno in deluje kot gospodarska družba s sedežem v katerikoli drugi državi članici Evropske unije, ki bo imelo najkasneje ob prvem črpanju sre</w:t>
            </w:r>
            <w:r w:rsidR="00B00617" w:rsidRPr="00C06118">
              <w:rPr>
                <w:rFonts w:ascii="Arial" w:hAnsi="Arial" w:cs="Arial"/>
                <w:sz w:val="20"/>
                <w:szCs w:val="20"/>
              </w:rPr>
              <w:t>dstev (ob izstavitvi prvega zahtevka za izplačilo) poslovni naslov podružnice v Republiki Sloveniji (kar bo</w:t>
            </w:r>
            <w:r w:rsidR="0028326B">
              <w:rPr>
                <w:rFonts w:ascii="Arial" w:hAnsi="Arial" w:cs="Arial"/>
                <w:sz w:val="20"/>
                <w:szCs w:val="20"/>
              </w:rPr>
              <w:t xml:space="preserve">mo dokazovali s potrdilom o </w:t>
            </w:r>
            <w:r w:rsidR="00B00617" w:rsidRPr="00C06118">
              <w:rPr>
                <w:rFonts w:ascii="Arial" w:hAnsi="Arial" w:cs="Arial"/>
                <w:sz w:val="20"/>
                <w:szCs w:val="20"/>
              </w:rPr>
              <w:t>vpis</w:t>
            </w:r>
            <w:r w:rsidR="0028326B">
              <w:rPr>
                <w:rFonts w:ascii="Arial" w:hAnsi="Arial" w:cs="Arial"/>
                <w:sz w:val="20"/>
                <w:szCs w:val="20"/>
              </w:rPr>
              <w:t>u</w:t>
            </w:r>
            <w:r w:rsidR="00B00617" w:rsidRPr="00C06118">
              <w:rPr>
                <w:rFonts w:ascii="Arial" w:hAnsi="Arial" w:cs="Arial"/>
                <w:sz w:val="20"/>
                <w:szCs w:val="20"/>
              </w:rPr>
              <w:t xml:space="preserve"> v </w:t>
            </w:r>
            <w:r w:rsidR="00410C0A">
              <w:rPr>
                <w:rFonts w:ascii="Arial" w:hAnsi="Arial" w:cs="Arial"/>
                <w:sz w:val="20"/>
                <w:szCs w:val="20"/>
              </w:rPr>
              <w:t>Sodn</w:t>
            </w:r>
            <w:r w:rsidR="00B00617" w:rsidRPr="00C06118">
              <w:rPr>
                <w:rFonts w:ascii="Arial" w:hAnsi="Arial" w:cs="Arial"/>
                <w:sz w:val="20"/>
                <w:szCs w:val="20"/>
              </w:rPr>
              <w:t>i register</w:t>
            </w:r>
            <w:r w:rsidR="000623C3">
              <w:rPr>
                <w:rFonts w:ascii="Arial" w:hAnsi="Arial" w:cs="Arial"/>
                <w:sz w:val="20"/>
                <w:szCs w:val="20"/>
              </w:rPr>
              <w:t>,</w:t>
            </w:r>
            <w:r w:rsidR="00301F36">
              <w:rPr>
                <w:rStyle w:val="Sprotnaopomba-sklic"/>
                <w:rFonts w:ascii="Arial" w:hAnsi="Arial" w:cs="Arial"/>
                <w:sz w:val="20"/>
                <w:szCs w:val="20"/>
              </w:rPr>
              <w:footnoteReference w:id="18"/>
            </w:r>
            <w:r w:rsidR="00C06118" w:rsidRPr="00C06118">
              <w:rPr>
                <w:rFonts w:ascii="Arial" w:hAnsi="Arial" w:cs="Arial"/>
                <w:sz w:val="20"/>
                <w:szCs w:val="20"/>
              </w:rPr>
              <w:t xml:space="preserve"> </w:t>
            </w:r>
          </w:p>
          <w:p w14:paraId="68ADA01A" w14:textId="77777777" w:rsidR="00B00617" w:rsidRPr="00DE5E0F" w:rsidRDefault="00B00617" w:rsidP="00A6480C">
            <w:pPr>
              <w:numPr>
                <w:ilvl w:val="0"/>
                <w:numId w:val="16"/>
              </w:numPr>
              <w:spacing w:after="0" w:line="276" w:lineRule="auto"/>
              <w:jc w:val="both"/>
              <w:rPr>
                <w:rFonts w:ascii="Arial" w:hAnsi="Arial" w:cs="Arial"/>
                <w:sz w:val="20"/>
                <w:szCs w:val="20"/>
              </w:rPr>
            </w:pPr>
            <w:r w:rsidRPr="00DE5E0F">
              <w:rPr>
                <w:rFonts w:ascii="Arial" w:hAnsi="Arial" w:cs="Arial"/>
                <w:sz w:val="20"/>
                <w:szCs w:val="20"/>
              </w:rPr>
              <w:t>nismo javn</w:t>
            </w:r>
            <w:r w:rsidR="00DA6141" w:rsidRPr="00DE5E0F">
              <w:rPr>
                <w:rFonts w:ascii="Arial" w:hAnsi="Arial" w:cs="Arial"/>
                <w:sz w:val="20"/>
                <w:szCs w:val="20"/>
              </w:rPr>
              <w:t>a</w:t>
            </w:r>
            <w:r w:rsidRPr="00DE5E0F">
              <w:rPr>
                <w:rFonts w:ascii="Arial" w:hAnsi="Arial" w:cs="Arial"/>
                <w:sz w:val="20"/>
                <w:szCs w:val="20"/>
              </w:rPr>
              <w:t xml:space="preserve"> raziskovaln</w:t>
            </w:r>
            <w:r w:rsidR="00DA6141" w:rsidRPr="00DE5E0F">
              <w:rPr>
                <w:rFonts w:ascii="Arial" w:hAnsi="Arial" w:cs="Arial"/>
                <w:sz w:val="20"/>
                <w:szCs w:val="20"/>
              </w:rPr>
              <w:t>a</w:t>
            </w:r>
            <w:r w:rsidRPr="00DE5E0F">
              <w:rPr>
                <w:rFonts w:ascii="Arial" w:hAnsi="Arial" w:cs="Arial"/>
                <w:sz w:val="20"/>
                <w:szCs w:val="20"/>
              </w:rPr>
              <w:t xml:space="preserve"> </w:t>
            </w:r>
            <w:r w:rsidR="00DA6141" w:rsidRPr="00DE5E0F">
              <w:rPr>
                <w:rFonts w:ascii="Arial" w:hAnsi="Arial" w:cs="Arial"/>
                <w:sz w:val="20"/>
                <w:szCs w:val="20"/>
              </w:rPr>
              <w:t>organizacija</w:t>
            </w:r>
            <w:r w:rsidRPr="00DE5E0F">
              <w:rPr>
                <w:rFonts w:ascii="Arial" w:hAnsi="Arial" w:cs="Arial"/>
                <w:sz w:val="20"/>
                <w:szCs w:val="20"/>
              </w:rPr>
              <w:t>;</w:t>
            </w:r>
          </w:p>
          <w:p w14:paraId="67E3FDA1" w14:textId="77777777" w:rsidR="008D0B38" w:rsidRPr="00A353AB"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 xml:space="preserve">podjetje ni v stanju insolventnosti, kot jo opredeljuje 14. člen Zakona o finančnem poslovanju, postopkih zaradi insolventnosti in prisilnem prenehanju (ZFPPIPP, Uradni list RS, št. 13/14 – uradno prečiščeno besedilo, 10/15 – </w:t>
            </w:r>
            <w:proofErr w:type="spellStart"/>
            <w:r w:rsidRPr="00A353AB">
              <w:rPr>
                <w:rFonts w:ascii="Arial" w:hAnsi="Arial" w:cs="Arial"/>
                <w:sz w:val="20"/>
                <w:szCs w:val="20"/>
              </w:rPr>
              <w:t>popr</w:t>
            </w:r>
            <w:proofErr w:type="spellEnd"/>
            <w:r w:rsidRPr="00A353AB">
              <w:rPr>
                <w:rFonts w:ascii="Arial" w:hAnsi="Arial" w:cs="Arial"/>
                <w:sz w:val="20"/>
                <w:szCs w:val="20"/>
              </w:rPr>
              <w:t xml:space="preserve">., 27/16, 31/16 – </w:t>
            </w:r>
            <w:proofErr w:type="spellStart"/>
            <w:r w:rsidRPr="00A353AB">
              <w:rPr>
                <w:rFonts w:ascii="Arial" w:hAnsi="Arial" w:cs="Arial"/>
                <w:sz w:val="20"/>
                <w:szCs w:val="20"/>
              </w:rPr>
              <w:t>odl</w:t>
            </w:r>
            <w:proofErr w:type="spellEnd"/>
            <w:r w:rsidRPr="00A353AB">
              <w:rPr>
                <w:rFonts w:ascii="Arial" w:hAnsi="Arial" w:cs="Arial"/>
                <w:sz w:val="20"/>
                <w:szCs w:val="20"/>
              </w:rPr>
              <w:t xml:space="preserve">. US in 38/16 – </w:t>
            </w:r>
            <w:proofErr w:type="spellStart"/>
            <w:r w:rsidRPr="00A353AB">
              <w:rPr>
                <w:rFonts w:ascii="Arial" w:hAnsi="Arial" w:cs="Arial"/>
                <w:sz w:val="20"/>
                <w:szCs w:val="20"/>
              </w:rPr>
              <w:t>odl</w:t>
            </w:r>
            <w:proofErr w:type="spellEnd"/>
            <w:r w:rsidRPr="00A353AB">
              <w:rPr>
                <w:rFonts w:ascii="Arial" w:hAnsi="Arial" w:cs="Arial"/>
                <w:sz w:val="20"/>
                <w:szCs w:val="20"/>
              </w:rPr>
              <w:t>. US),</w:t>
            </w:r>
          </w:p>
          <w:p w14:paraId="3085F0D1" w14:textId="77777777" w:rsidR="008D0B38" w:rsidRPr="00A353AB"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podjetje ne prejema ali ni v postopku pridobivanja državnih pomoči za reševanje in prestrukturiranje podjetij v težavah po Zakonu o pomoči za reševanje in prestrukturiranje gospodarskih družb v težavah – ZPRPGDT (Uradni list RS, št. 44/07 – uradno prečiščeno besedilo, 51/11, 39/13, 56/13 in 27/16 – ZFPPIPP-G) in nis</w:t>
            </w:r>
            <w:r w:rsidR="00154485">
              <w:rPr>
                <w:rFonts w:ascii="Arial" w:hAnsi="Arial" w:cs="Arial"/>
                <w:sz w:val="20"/>
                <w:szCs w:val="20"/>
              </w:rPr>
              <w:t>m</w:t>
            </w:r>
            <w:r w:rsidRPr="00A353AB">
              <w:rPr>
                <w:rFonts w:ascii="Arial" w:hAnsi="Arial" w:cs="Arial"/>
                <w:sz w:val="20"/>
                <w:szCs w:val="20"/>
              </w:rPr>
              <w:t>o podjetj</w:t>
            </w:r>
            <w:r w:rsidR="00154485">
              <w:rPr>
                <w:rFonts w:ascii="Arial" w:hAnsi="Arial" w:cs="Arial"/>
                <w:sz w:val="20"/>
                <w:szCs w:val="20"/>
              </w:rPr>
              <w:t>e</w:t>
            </w:r>
            <w:r w:rsidRPr="00A353AB">
              <w:rPr>
                <w:rFonts w:ascii="Arial" w:hAnsi="Arial" w:cs="Arial"/>
                <w:sz w:val="20"/>
                <w:szCs w:val="20"/>
              </w:rPr>
              <w:t xml:space="preserve"> v težavah skladno z 18. točko 2. člena Uredbe Komisije (EU) št. 651/2014,</w:t>
            </w:r>
          </w:p>
          <w:p w14:paraId="1D7447E9" w14:textId="77777777" w:rsidR="008D0B38" w:rsidRPr="00A353AB" w:rsidRDefault="00446EC0" w:rsidP="00A6480C">
            <w:pPr>
              <w:numPr>
                <w:ilvl w:val="0"/>
                <w:numId w:val="16"/>
              </w:numPr>
              <w:spacing w:after="0" w:line="276" w:lineRule="auto"/>
              <w:jc w:val="both"/>
              <w:rPr>
                <w:rFonts w:ascii="Arial" w:hAnsi="Arial" w:cs="Arial"/>
                <w:sz w:val="20"/>
                <w:szCs w:val="20"/>
              </w:rPr>
            </w:pPr>
            <w:r>
              <w:rPr>
                <w:rFonts w:ascii="Arial" w:hAnsi="Arial" w:cs="Arial"/>
                <w:sz w:val="20"/>
                <w:szCs w:val="20"/>
              </w:rPr>
              <w:t xml:space="preserve">podjetje ni za iste stroške in iste aktivnosti pridobilo ali ni v postopku </w:t>
            </w:r>
            <w:proofErr w:type="spellStart"/>
            <w:r>
              <w:rPr>
                <w:rFonts w:ascii="Arial" w:hAnsi="Arial" w:cs="Arial"/>
                <w:sz w:val="20"/>
                <w:szCs w:val="20"/>
              </w:rPr>
              <w:t>pridobovanja</w:t>
            </w:r>
            <w:proofErr w:type="spellEnd"/>
            <w:r>
              <w:rPr>
                <w:rFonts w:ascii="Arial" w:hAnsi="Arial" w:cs="Arial"/>
                <w:sz w:val="20"/>
                <w:szCs w:val="20"/>
              </w:rPr>
              <w:t xml:space="preserve"> sofinanciranja iz drugih državnih ali lokalnih proračunskih virov</w:t>
            </w:r>
            <w:r w:rsidR="008D0B38" w:rsidRPr="00A353AB">
              <w:rPr>
                <w:rFonts w:ascii="Arial" w:hAnsi="Arial" w:cs="Arial"/>
                <w:sz w:val="20"/>
                <w:szCs w:val="20"/>
              </w:rPr>
              <w:t>,</w:t>
            </w:r>
          </w:p>
          <w:p w14:paraId="10F78226" w14:textId="77777777" w:rsidR="008D0B38" w:rsidRPr="00A353AB"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podjetje na dan oddaje vloge ni v postopku izbrisa brez likvidacije ali prisilne likvidacije ali likvidacije,</w:t>
            </w:r>
          </w:p>
          <w:p w14:paraId="0248B0BE" w14:textId="77777777" w:rsidR="008D0B38" w:rsidRPr="00DE5E0F" w:rsidRDefault="008D0B38" w:rsidP="00A6480C">
            <w:pPr>
              <w:numPr>
                <w:ilvl w:val="0"/>
                <w:numId w:val="16"/>
              </w:numPr>
              <w:spacing w:after="0" w:line="276" w:lineRule="auto"/>
              <w:jc w:val="both"/>
              <w:rPr>
                <w:rFonts w:ascii="Arial" w:hAnsi="Arial" w:cs="Arial"/>
                <w:sz w:val="20"/>
                <w:szCs w:val="20"/>
              </w:rPr>
            </w:pPr>
            <w:r w:rsidRPr="00DE5E0F">
              <w:rPr>
                <w:rFonts w:ascii="Arial" w:hAnsi="Arial" w:cs="Arial"/>
                <w:sz w:val="20"/>
                <w:szCs w:val="20"/>
              </w:rPr>
              <w:t xml:space="preserve">ima podjetje poravnane  obveznosti do države, pri čemer za ugotavljanje obstoja obveznosti do države ni pogoj, da bi bila le-ta že ugotovljena s pravnomočnim izvršilnim naslovom, </w:t>
            </w:r>
          </w:p>
          <w:p w14:paraId="39B120B2" w14:textId="77777777" w:rsidR="00A74D29" w:rsidRPr="00C06118" w:rsidRDefault="00A74D29" w:rsidP="00A6480C">
            <w:pPr>
              <w:numPr>
                <w:ilvl w:val="0"/>
                <w:numId w:val="16"/>
              </w:numPr>
              <w:spacing w:after="0" w:line="276" w:lineRule="auto"/>
              <w:jc w:val="both"/>
              <w:rPr>
                <w:rFonts w:ascii="Arial" w:hAnsi="Arial" w:cs="Arial"/>
                <w:sz w:val="20"/>
                <w:szCs w:val="20"/>
              </w:rPr>
            </w:pPr>
            <w:r w:rsidRPr="00C06118">
              <w:rPr>
                <w:rFonts w:ascii="Arial" w:hAnsi="Arial" w:cs="Arial"/>
                <w:sz w:val="20"/>
                <w:szCs w:val="20"/>
              </w:rPr>
              <w:t>podjetje ali odgovorna oseba podjetja nista v kazenskem postopku zaradi kateregakoli dejanja</w:t>
            </w:r>
            <w:r w:rsidR="000E29F3">
              <w:rPr>
                <w:rFonts w:ascii="Arial" w:hAnsi="Arial" w:cs="Arial"/>
                <w:sz w:val="20"/>
                <w:szCs w:val="20"/>
              </w:rPr>
              <w:t>,</w:t>
            </w:r>
            <w:r w:rsidRPr="00C06118">
              <w:rPr>
                <w:rFonts w:ascii="Arial" w:hAnsi="Arial" w:cs="Arial"/>
                <w:sz w:val="20"/>
                <w:szCs w:val="20"/>
              </w:rPr>
              <w:t xml:space="preserve"> storjenega pri prijavi na katerikoli javni razpis ali pri izvajanju katerekoli pogodbe o sofinanciranju iz javnih sredstev, oz. </w:t>
            </w:r>
            <w:r w:rsidR="00FE7C0C">
              <w:rPr>
                <w:rFonts w:ascii="Arial" w:hAnsi="Arial" w:cs="Arial"/>
                <w:sz w:val="20"/>
                <w:szCs w:val="20"/>
              </w:rPr>
              <w:t xml:space="preserve">nista bila obsojena </w:t>
            </w:r>
            <w:r w:rsidRPr="00C06118">
              <w:rPr>
                <w:rFonts w:ascii="Arial" w:hAnsi="Arial" w:cs="Arial"/>
                <w:sz w:val="20"/>
                <w:szCs w:val="20"/>
              </w:rPr>
              <w:t xml:space="preserve"> </w:t>
            </w:r>
            <w:r w:rsidR="00FE7C0C">
              <w:rPr>
                <w:rFonts w:ascii="Arial" w:hAnsi="Arial" w:cs="Arial"/>
                <w:sz w:val="20"/>
                <w:szCs w:val="20"/>
              </w:rPr>
              <w:t>zaradi kakšnega dejanja, za katero še trajajo pravne posledice obsodbe,</w:t>
            </w:r>
          </w:p>
          <w:p w14:paraId="5B4024EE" w14:textId="77777777" w:rsidR="00A74D29" w:rsidRPr="00154485" w:rsidRDefault="00A74D29" w:rsidP="00A6480C">
            <w:pPr>
              <w:numPr>
                <w:ilvl w:val="0"/>
                <w:numId w:val="16"/>
              </w:numPr>
              <w:spacing w:after="0" w:line="276" w:lineRule="auto"/>
              <w:jc w:val="both"/>
              <w:rPr>
                <w:rFonts w:ascii="Arial" w:hAnsi="Arial" w:cs="Arial"/>
                <w:sz w:val="20"/>
                <w:szCs w:val="20"/>
              </w:rPr>
            </w:pPr>
            <w:r w:rsidRPr="00C06118">
              <w:rPr>
                <w:rFonts w:ascii="Arial" w:hAnsi="Arial" w:cs="Arial"/>
                <w:sz w:val="20"/>
                <w:szCs w:val="20"/>
              </w:rPr>
              <w:t xml:space="preserve">ne teče pravda med ministrstvom ali agencijo in </w:t>
            </w:r>
            <w:r w:rsidR="00FE7C0C">
              <w:rPr>
                <w:rFonts w:ascii="Arial" w:hAnsi="Arial" w:cs="Arial"/>
                <w:sz w:val="20"/>
                <w:szCs w:val="20"/>
              </w:rPr>
              <w:t>prijaviteljem</w:t>
            </w:r>
            <w:r w:rsidR="00FE7C0C" w:rsidRPr="00C06118">
              <w:rPr>
                <w:rFonts w:ascii="Arial" w:hAnsi="Arial" w:cs="Arial"/>
                <w:sz w:val="20"/>
                <w:szCs w:val="20"/>
              </w:rPr>
              <w:t xml:space="preserve"> </w:t>
            </w:r>
            <w:r w:rsidRPr="00C06118">
              <w:rPr>
                <w:rFonts w:ascii="Arial" w:hAnsi="Arial" w:cs="Arial"/>
                <w:sz w:val="20"/>
                <w:szCs w:val="20"/>
              </w:rPr>
              <w:t>(obstoj pravde) v zvezi s prijavo na katerikoli javni razpis ali v zvezi z izvajanjem katerekoli pogodbe o sofinanciranju iz javnih sredstev, zaradi neupravičene uporabe sredstev, do pravnomočne odločitve sodišča,</w:t>
            </w:r>
          </w:p>
          <w:p w14:paraId="46D5AE41" w14:textId="0EB3D4F7" w:rsidR="008D0B38" w:rsidRPr="00A353AB"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glede podjetja ni podana prepoved poslovanja v razmerju do ministrstva v obsegu, kot izhaja iz 35. člena Zakona o integriteti in preprečevanju korupcije (Uradni list RS, št. 69/11 – uradno prečiščeno besedilo),</w:t>
            </w:r>
          </w:p>
          <w:p w14:paraId="0E8ACDC1" w14:textId="77777777" w:rsidR="0006677B" w:rsidRPr="006D03BF"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dejanski lastnik</w:t>
            </w:r>
            <w:r w:rsidRPr="00DE5E0F">
              <w:rPr>
                <w:rFonts w:ascii="Arial" w:hAnsi="Arial" w:cs="Arial"/>
                <w:sz w:val="20"/>
                <w:szCs w:val="20"/>
              </w:rPr>
              <w:t xml:space="preserve">(i) </w:t>
            </w:r>
            <w:r w:rsidR="00DE5E0F" w:rsidRPr="00DE5E0F">
              <w:rPr>
                <w:rFonts w:ascii="Arial" w:hAnsi="Arial" w:cs="Arial"/>
                <w:sz w:val="20"/>
                <w:szCs w:val="20"/>
              </w:rPr>
              <w:t xml:space="preserve">podjetja </w:t>
            </w:r>
            <w:r w:rsidRPr="00A353AB">
              <w:rPr>
                <w:rFonts w:ascii="Arial" w:hAnsi="Arial" w:cs="Arial"/>
                <w:sz w:val="20"/>
                <w:szCs w:val="20"/>
              </w:rPr>
              <w:t xml:space="preserve"> v skladu z 19. členom Zakona o preprečevanju pranja denarja in financiranja terorizma (Uradni list RS, št. 60/07, 19/10, 77/11, 108/12 – ZIS-E in 19/14) ni(so) vpleten(i) v postopke pranja denarja in financiranja terorizma,</w:t>
            </w:r>
          </w:p>
          <w:p w14:paraId="7E042C4B" w14:textId="77777777" w:rsidR="00FD4D2B" w:rsidRPr="006D03BF" w:rsidRDefault="00FD4D2B" w:rsidP="00A6480C">
            <w:pPr>
              <w:numPr>
                <w:ilvl w:val="0"/>
                <w:numId w:val="16"/>
              </w:numPr>
              <w:spacing w:after="0" w:line="276" w:lineRule="auto"/>
              <w:jc w:val="both"/>
              <w:rPr>
                <w:rFonts w:ascii="Arial" w:hAnsi="Arial" w:cs="Arial"/>
                <w:sz w:val="20"/>
                <w:szCs w:val="20"/>
              </w:rPr>
            </w:pPr>
            <w:r w:rsidRPr="006D03BF">
              <w:rPr>
                <w:rFonts w:ascii="Arial" w:hAnsi="Arial" w:cs="Arial"/>
                <w:sz w:val="20"/>
                <w:szCs w:val="20"/>
              </w:rPr>
              <w:t>podjetje nima registrirane glavne dejavnosti in tudi vsebina sofinanciranega projekta se ne nanaša na sledeče izključene sektorje:</w:t>
            </w:r>
          </w:p>
          <w:p w14:paraId="01242885" w14:textId="77777777" w:rsidR="008D0B38" w:rsidRPr="00565D26" w:rsidRDefault="008D0B38" w:rsidP="00A6480C">
            <w:pPr>
              <w:pStyle w:val="Odstavekseznama"/>
              <w:numPr>
                <w:ilvl w:val="0"/>
                <w:numId w:val="16"/>
              </w:numPr>
              <w:autoSpaceDE w:val="0"/>
              <w:autoSpaceDN w:val="0"/>
              <w:adjustRightInd w:val="0"/>
              <w:spacing w:after="0" w:line="276" w:lineRule="auto"/>
              <w:ind w:left="1276"/>
              <w:jc w:val="both"/>
              <w:rPr>
                <w:rFonts w:ascii="Arial" w:hAnsi="Arial" w:cs="Arial"/>
                <w:sz w:val="20"/>
                <w:szCs w:val="20"/>
              </w:rPr>
            </w:pPr>
            <w:r w:rsidRPr="00565D26">
              <w:rPr>
                <w:rFonts w:ascii="Arial" w:hAnsi="Arial" w:cs="Arial"/>
                <w:sz w:val="20"/>
                <w:szCs w:val="20"/>
              </w:rPr>
              <w:t>sektor predelave in trženja kmetijskih proizvodov, kadar je:</w:t>
            </w:r>
          </w:p>
          <w:p w14:paraId="63331FC0" w14:textId="77777777" w:rsidR="008D0B38" w:rsidRPr="00A353AB" w:rsidRDefault="008D0B38" w:rsidP="00A6480C">
            <w:pPr>
              <w:numPr>
                <w:ilvl w:val="1"/>
                <w:numId w:val="16"/>
              </w:numPr>
              <w:overflowPunct w:val="0"/>
              <w:autoSpaceDE w:val="0"/>
              <w:autoSpaceDN w:val="0"/>
              <w:adjustRightInd w:val="0"/>
              <w:spacing w:after="0" w:line="276" w:lineRule="auto"/>
              <w:ind w:left="1701"/>
              <w:jc w:val="both"/>
              <w:textAlignment w:val="baseline"/>
              <w:rPr>
                <w:rFonts w:ascii="Arial" w:hAnsi="Arial" w:cs="Arial"/>
                <w:sz w:val="20"/>
                <w:szCs w:val="20"/>
              </w:rPr>
            </w:pPr>
            <w:r w:rsidRPr="00A353AB">
              <w:rPr>
                <w:rFonts w:ascii="Arial" w:hAnsi="Arial" w:cs="Arial"/>
                <w:sz w:val="20"/>
                <w:szCs w:val="20"/>
              </w:rPr>
              <w:t>znesek pomoči določen na podlagi cene oziroma količine takih proizvodov, ki so kupljeni od primarnih proizvajalcev ali jih je na trg dalo zadevno podjetje,</w:t>
            </w:r>
          </w:p>
          <w:p w14:paraId="3B55F3C0" w14:textId="77777777" w:rsidR="008D0B38" w:rsidRPr="00A353AB" w:rsidRDefault="008D0B38" w:rsidP="00A6480C">
            <w:pPr>
              <w:numPr>
                <w:ilvl w:val="1"/>
                <w:numId w:val="16"/>
              </w:numPr>
              <w:overflowPunct w:val="0"/>
              <w:autoSpaceDE w:val="0"/>
              <w:autoSpaceDN w:val="0"/>
              <w:adjustRightInd w:val="0"/>
              <w:spacing w:after="0" w:line="276" w:lineRule="auto"/>
              <w:ind w:left="1701"/>
              <w:jc w:val="both"/>
              <w:textAlignment w:val="baseline"/>
              <w:rPr>
                <w:rFonts w:ascii="Arial" w:hAnsi="Arial" w:cs="Arial"/>
                <w:sz w:val="20"/>
                <w:szCs w:val="20"/>
              </w:rPr>
            </w:pPr>
            <w:r w:rsidRPr="00A353AB">
              <w:rPr>
                <w:rFonts w:ascii="Arial" w:hAnsi="Arial" w:cs="Arial"/>
                <w:sz w:val="20"/>
                <w:szCs w:val="20"/>
              </w:rPr>
              <w:t xml:space="preserve">pomoč pogojena s tem, da se delno ali v celoti prenese na primarne proizvajalce; </w:t>
            </w:r>
          </w:p>
          <w:p w14:paraId="6B74DA60" w14:textId="77777777" w:rsidR="008D0B38" w:rsidRPr="00565D26" w:rsidRDefault="008D0B38" w:rsidP="00A6480C">
            <w:pPr>
              <w:pStyle w:val="Odstavekseznama"/>
              <w:numPr>
                <w:ilvl w:val="0"/>
                <w:numId w:val="16"/>
              </w:numPr>
              <w:overflowPunct w:val="0"/>
              <w:autoSpaceDE w:val="0"/>
              <w:autoSpaceDN w:val="0"/>
              <w:adjustRightInd w:val="0"/>
              <w:spacing w:after="0" w:line="276" w:lineRule="auto"/>
              <w:ind w:left="1276"/>
              <w:jc w:val="both"/>
              <w:textAlignment w:val="baseline"/>
              <w:rPr>
                <w:rFonts w:ascii="Arial" w:hAnsi="Arial" w:cs="Arial"/>
                <w:sz w:val="20"/>
                <w:szCs w:val="20"/>
              </w:rPr>
            </w:pPr>
            <w:r w:rsidRPr="00565D26">
              <w:rPr>
                <w:rFonts w:ascii="Arial" w:hAnsi="Arial" w:cs="Arial"/>
                <w:sz w:val="20"/>
                <w:szCs w:val="20"/>
              </w:rPr>
              <w:t xml:space="preserve">sektor premogovništva za lažje zaprtje nekonkurenčnih premogovnikov, kakor jo zajema Sklep Sveta št. 2010/787/EU z dne 10. decembra 2010 (UL L 336, 21.12.2010, str. 24), razen v primeru pomoči de </w:t>
            </w:r>
            <w:proofErr w:type="spellStart"/>
            <w:r w:rsidRPr="00565D26">
              <w:rPr>
                <w:rFonts w:ascii="Arial" w:hAnsi="Arial" w:cs="Arial"/>
                <w:sz w:val="20"/>
                <w:szCs w:val="20"/>
              </w:rPr>
              <w:t>minimis</w:t>
            </w:r>
            <w:proofErr w:type="spellEnd"/>
            <w:r w:rsidRPr="00565D26">
              <w:rPr>
                <w:rFonts w:ascii="Arial" w:hAnsi="Arial" w:cs="Arial"/>
                <w:sz w:val="20"/>
                <w:szCs w:val="20"/>
              </w:rPr>
              <w:t>,</w:t>
            </w:r>
          </w:p>
          <w:p w14:paraId="7CEA759B" w14:textId="77777777" w:rsidR="008D0B38" w:rsidRPr="00A353AB" w:rsidRDefault="008D0B38"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podjetje ni v postopku vračanja neupravičeno prejete državne pomoči, na podlagi odločbe Evropske Komisije, ki je prejeto državno pomoč razglasila za nezakonito in nezdružljivo s skupnim trgom EU,</w:t>
            </w:r>
          </w:p>
          <w:p w14:paraId="49AEA854" w14:textId="77777777" w:rsidR="008D0B38" w:rsidRPr="00A353AB" w:rsidRDefault="00154485" w:rsidP="00A6480C">
            <w:pPr>
              <w:pStyle w:val="Odstavekseznama"/>
              <w:numPr>
                <w:ilvl w:val="0"/>
                <w:numId w:val="16"/>
              </w:numPr>
              <w:spacing w:after="0" w:line="276" w:lineRule="auto"/>
              <w:contextualSpacing w:val="0"/>
              <w:jc w:val="both"/>
              <w:rPr>
                <w:rFonts w:ascii="Arial" w:hAnsi="Arial" w:cs="Arial"/>
                <w:sz w:val="20"/>
                <w:szCs w:val="20"/>
              </w:rPr>
            </w:pPr>
            <w:r>
              <w:rPr>
                <w:rFonts w:ascii="Arial" w:hAnsi="Arial" w:cs="Arial"/>
                <w:sz w:val="20"/>
                <w:szCs w:val="20"/>
              </w:rPr>
              <w:t xml:space="preserve">je </w:t>
            </w:r>
            <w:r w:rsidR="008D0B38" w:rsidRPr="00A353AB">
              <w:rPr>
                <w:rFonts w:ascii="Arial" w:hAnsi="Arial" w:cs="Arial"/>
                <w:sz w:val="20"/>
                <w:szCs w:val="20"/>
              </w:rPr>
              <w:t>operacija skladna z namenom, ciljem in s predmetom javnega razpisa ter s cilji S4 in Operativnega programa za izvajanja evropske kohezijske politike v obdobju 2014-2020,</w:t>
            </w:r>
          </w:p>
          <w:p w14:paraId="4C7C8372" w14:textId="77777777" w:rsidR="008D0B38" w:rsidRPr="00A353AB" w:rsidRDefault="00154485" w:rsidP="00A6480C">
            <w:pPr>
              <w:pStyle w:val="Odstavekseznama"/>
              <w:numPr>
                <w:ilvl w:val="0"/>
                <w:numId w:val="16"/>
              </w:numPr>
              <w:spacing w:after="0" w:line="276" w:lineRule="auto"/>
              <w:contextualSpacing w:val="0"/>
              <w:jc w:val="both"/>
              <w:rPr>
                <w:rFonts w:ascii="Arial" w:hAnsi="Arial" w:cs="Arial"/>
                <w:sz w:val="20"/>
                <w:szCs w:val="20"/>
              </w:rPr>
            </w:pPr>
            <w:r>
              <w:rPr>
                <w:rFonts w:ascii="Arial" w:hAnsi="Arial" w:cs="Arial"/>
                <w:sz w:val="20"/>
                <w:szCs w:val="20"/>
              </w:rPr>
              <w:t xml:space="preserve">je </w:t>
            </w:r>
            <w:r w:rsidR="008D0B38" w:rsidRPr="00A353AB">
              <w:rPr>
                <w:rFonts w:ascii="Arial" w:hAnsi="Arial" w:cs="Arial"/>
                <w:sz w:val="20"/>
                <w:szCs w:val="20"/>
              </w:rPr>
              <w:t>operacija uvrščena v eno od prednostnih področij uporabe veljavne S4,</w:t>
            </w:r>
          </w:p>
          <w:p w14:paraId="5FCB7997" w14:textId="77777777" w:rsidR="008D0B38" w:rsidRDefault="00154485" w:rsidP="00A6480C">
            <w:pPr>
              <w:pStyle w:val="Odstavekseznama"/>
              <w:numPr>
                <w:ilvl w:val="0"/>
                <w:numId w:val="16"/>
              </w:numPr>
              <w:spacing w:after="0" w:line="276" w:lineRule="auto"/>
              <w:contextualSpacing w:val="0"/>
              <w:jc w:val="both"/>
              <w:rPr>
                <w:rFonts w:ascii="Arial" w:hAnsi="Arial" w:cs="Arial"/>
                <w:sz w:val="20"/>
                <w:szCs w:val="20"/>
              </w:rPr>
            </w:pPr>
            <w:r>
              <w:rPr>
                <w:rFonts w:ascii="Arial" w:hAnsi="Arial" w:cs="Arial"/>
                <w:sz w:val="20"/>
                <w:szCs w:val="20"/>
              </w:rPr>
              <w:t xml:space="preserve">se </w:t>
            </w:r>
            <w:r w:rsidR="008D0B38" w:rsidRPr="00A353AB">
              <w:rPr>
                <w:rFonts w:ascii="Arial" w:hAnsi="Arial" w:cs="Arial"/>
                <w:sz w:val="20"/>
                <w:szCs w:val="20"/>
              </w:rPr>
              <w:t xml:space="preserve">operacija ne bo pričela izvajati pred </w:t>
            </w:r>
            <w:r w:rsidR="006C6976">
              <w:rPr>
                <w:rFonts w:ascii="Arial" w:hAnsi="Arial" w:cs="Arial"/>
                <w:sz w:val="20"/>
                <w:szCs w:val="20"/>
              </w:rPr>
              <w:t>datumom, ko bo agencija izdala sklep o sofinanciranju,</w:t>
            </w:r>
            <w:r w:rsidR="008D0B38" w:rsidRPr="00A353AB">
              <w:rPr>
                <w:rFonts w:ascii="Arial" w:hAnsi="Arial" w:cs="Arial"/>
                <w:sz w:val="20"/>
                <w:szCs w:val="20"/>
              </w:rPr>
              <w:t xml:space="preserve"> </w:t>
            </w:r>
          </w:p>
          <w:p w14:paraId="1C047325" w14:textId="77777777" w:rsidR="00112A0E" w:rsidRPr="00112A0E" w:rsidRDefault="00112A0E" w:rsidP="00A6480C">
            <w:pPr>
              <w:pStyle w:val="Odstavekseznama"/>
              <w:numPr>
                <w:ilvl w:val="0"/>
                <w:numId w:val="16"/>
              </w:numPr>
              <w:spacing w:after="0" w:line="276" w:lineRule="auto"/>
              <w:contextualSpacing w:val="0"/>
              <w:jc w:val="both"/>
              <w:rPr>
                <w:rFonts w:ascii="Arial" w:hAnsi="Arial" w:cs="Arial"/>
                <w:sz w:val="20"/>
                <w:szCs w:val="20"/>
              </w:rPr>
            </w:pPr>
            <w:r w:rsidRPr="00112A0E">
              <w:rPr>
                <w:rFonts w:ascii="Arial" w:hAnsi="Arial" w:cs="Arial"/>
                <w:sz w:val="20"/>
                <w:szCs w:val="20"/>
              </w:rPr>
              <w:t>na javnem razpisu nastopamo z eno vlogo,</w:t>
            </w:r>
          </w:p>
          <w:p w14:paraId="71C20B62" w14:textId="77777777" w:rsidR="008D0B38" w:rsidRPr="00C06118" w:rsidRDefault="00154485" w:rsidP="00A6480C">
            <w:pPr>
              <w:pStyle w:val="Odstavekseznama"/>
              <w:numPr>
                <w:ilvl w:val="0"/>
                <w:numId w:val="16"/>
              </w:numPr>
              <w:spacing w:after="0" w:line="276" w:lineRule="auto"/>
              <w:jc w:val="both"/>
              <w:rPr>
                <w:rFonts w:ascii="Arial" w:hAnsi="Arial" w:cs="Arial"/>
                <w:sz w:val="20"/>
                <w:szCs w:val="20"/>
              </w:rPr>
            </w:pPr>
            <w:r w:rsidRPr="00C06118">
              <w:rPr>
                <w:rFonts w:ascii="Arial" w:hAnsi="Arial" w:cs="Arial"/>
                <w:sz w:val="20"/>
                <w:szCs w:val="20"/>
              </w:rPr>
              <w:t xml:space="preserve">so </w:t>
            </w:r>
            <w:r w:rsidR="008D0B38" w:rsidRPr="00C06118">
              <w:rPr>
                <w:rFonts w:ascii="Arial" w:hAnsi="Arial" w:cs="Arial"/>
                <w:sz w:val="20"/>
                <w:szCs w:val="20"/>
              </w:rPr>
              <w:t>sredstva za zaprtje finančne konstrukcije operacije v celoti zagotovljena,</w:t>
            </w:r>
          </w:p>
          <w:p w14:paraId="3C3BB09A" w14:textId="77777777" w:rsidR="008D0B38" w:rsidRPr="00C06118" w:rsidRDefault="008D0B38" w:rsidP="00A6480C">
            <w:pPr>
              <w:pStyle w:val="Odstavekseznama"/>
              <w:numPr>
                <w:ilvl w:val="0"/>
                <w:numId w:val="16"/>
              </w:numPr>
              <w:spacing w:after="0" w:line="276" w:lineRule="auto"/>
              <w:jc w:val="both"/>
              <w:rPr>
                <w:rFonts w:ascii="Arial" w:hAnsi="Arial" w:cs="Arial"/>
                <w:sz w:val="20"/>
                <w:szCs w:val="20"/>
              </w:rPr>
            </w:pPr>
            <w:r w:rsidRPr="00C06118">
              <w:rPr>
                <w:rFonts w:ascii="Arial" w:hAnsi="Arial" w:cs="Arial"/>
                <w:sz w:val="20"/>
                <w:szCs w:val="20"/>
              </w:rPr>
              <w:t>operacija izkazuje spodbujevalni učinek in nujnost pomoči v skladu s 6. členom Uredbe Komisije (ES) št. 651/2014 o razglasitvi nekaterih vrst pomoči za združljive s skupnim trgom pri uporabi členov 107 in 108 Pogodbe (Uredba Komisije (ES) št. 651/2014)</w:t>
            </w:r>
            <w:r w:rsidRPr="00154485">
              <w:footnoteReference w:id="19"/>
            </w:r>
            <w:r w:rsidRPr="00C06118">
              <w:rPr>
                <w:rFonts w:ascii="Arial" w:hAnsi="Arial" w:cs="Arial"/>
                <w:sz w:val="20"/>
                <w:szCs w:val="20"/>
              </w:rPr>
              <w:t>,</w:t>
            </w:r>
          </w:p>
          <w:p w14:paraId="58F2E37A" w14:textId="77777777" w:rsidR="008D0B38" w:rsidRPr="005D6473" w:rsidRDefault="008D0B38" w:rsidP="00A6480C">
            <w:pPr>
              <w:pStyle w:val="Odstavekseznama"/>
              <w:numPr>
                <w:ilvl w:val="0"/>
                <w:numId w:val="16"/>
              </w:numPr>
              <w:spacing w:after="0" w:line="276" w:lineRule="auto"/>
              <w:jc w:val="both"/>
              <w:rPr>
                <w:rFonts w:ascii="Arial" w:hAnsi="Arial" w:cs="Arial"/>
                <w:sz w:val="20"/>
                <w:szCs w:val="20"/>
              </w:rPr>
            </w:pPr>
            <w:r w:rsidRPr="002B3A09">
              <w:rPr>
                <w:rFonts w:ascii="Arial" w:hAnsi="Arial" w:cs="Arial"/>
                <w:sz w:val="20"/>
                <w:szCs w:val="20"/>
              </w:rPr>
              <w:t>zakoniti zastopnik podjetja nisem s pravnomočno sodbo v kateri koli državi obsojen za prestopek v zvezi s svojim poklicnim ravnanjem,</w:t>
            </w:r>
          </w:p>
          <w:p w14:paraId="790DAFDC" w14:textId="77777777" w:rsidR="008D0B38" w:rsidRPr="005D6473" w:rsidRDefault="008D0B38" w:rsidP="00A6480C">
            <w:pPr>
              <w:pStyle w:val="Odstavekseznama"/>
              <w:numPr>
                <w:ilvl w:val="0"/>
                <w:numId w:val="16"/>
              </w:numPr>
              <w:spacing w:after="0" w:line="276" w:lineRule="auto"/>
              <w:jc w:val="both"/>
              <w:rPr>
                <w:rFonts w:ascii="Arial" w:hAnsi="Arial" w:cs="Arial"/>
                <w:sz w:val="20"/>
                <w:szCs w:val="20"/>
              </w:rPr>
            </w:pPr>
            <w:r w:rsidRPr="005D6473">
              <w:rPr>
                <w:rFonts w:ascii="Arial" w:hAnsi="Arial" w:cs="Arial"/>
                <w:sz w:val="20"/>
                <w:szCs w:val="20"/>
              </w:rPr>
              <w:t>zakoniti zastopnik podjetja nisem storil velike strokovne napake s področja predmeta tega javnega razpisa, ki mi je bila dokazana s sredstvi, ki jih agencija lahko utemelji,</w:t>
            </w:r>
          </w:p>
          <w:p w14:paraId="1D208462" w14:textId="77777777" w:rsidR="00154485" w:rsidRPr="00C06118" w:rsidRDefault="008D0B38" w:rsidP="00A6480C">
            <w:pPr>
              <w:pStyle w:val="Odstavekseznama"/>
              <w:numPr>
                <w:ilvl w:val="0"/>
                <w:numId w:val="16"/>
              </w:numPr>
              <w:spacing w:after="0" w:line="276" w:lineRule="auto"/>
              <w:jc w:val="both"/>
              <w:rPr>
                <w:rFonts w:ascii="Arial" w:hAnsi="Arial" w:cs="Arial"/>
                <w:sz w:val="20"/>
                <w:szCs w:val="20"/>
              </w:rPr>
            </w:pPr>
            <w:r w:rsidRPr="00C06118">
              <w:rPr>
                <w:rFonts w:ascii="Arial" w:hAnsi="Arial" w:cs="Arial"/>
                <w:sz w:val="20"/>
                <w:szCs w:val="20"/>
              </w:rPr>
              <w:t xml:space="preserve">ne podjetje in ne zakoniti zastopnik prijavitelja nisva v skladu z Zakonom o odgovornosti pravnih oseb za kazniva dejanja (Uradni list RS, št. </w:t>
            </w:r>
            <w:hyperlink r:id="rId42" w:tgtFrame="_blank" w:tooltip="Zakon o odgovornosti pravnih oseb za kazniva dejanja (uradno prečiščeno besedilo)" w:history="1">
              <w:r w:rsidRPr="00C06118">
                <w:rPr>
                  <w:rFonts w:ascii="Arial" w:hAnsi="Arial" w:cs="Arial"/>
                  <w:sz w:val="20"/>
                  <w:szCs w:val="20"/>
                </w:rPr>
                <w:t>98/04</w:t>
              </w:r>
            </w:hyperlink>
            <w:r w:rsidRPr="00C06118">
              <w:rPr>
                <w:rFonts w:ascii="Arial" w:hAnsi="Arial" w:cs="Arial"/>
                <w:sz w:val="20"/>
                <w:szCs w:val="20"/>
              </w:rPr>
              <w:t xml:space="preserve"> – uradno prečiščeno besedilo, </w:t>
            </w:r>
            <w:hyperlink r:id="rId43" w:tgtFrame="_blank" w:tooltip="Zakon o spremembah in dopolnitvah Zakona o odgovornosti pravnih oseb za kazniva dejanja" w:history="1">
              <w:r w:rsidRPr="00C06118">
                <w:rPr>
                  <w:rFonts w:ascii="Arial" w:hAnsi="Arial" w:cs="Arial"/>
                  <w:sz w:val="20"/>
                  <w:szCs w:val="20"/>
                </w:rPr>
                <w:t>65/08</w:t>
              </w:r>
            </w:hyperlink>
            <w:r w:rsidRPr="00C06118">
              <w:rPr>
                <w:rFonts w:ascii="Arial" w:hAnsi="Arial" w:cs="Arial"/>
                <w:sz w:val="20"/>
                <w:szCs w:val="20"/>
              </w:rPr>
              <w:t xml:space="preserve"> in </w:t>
            </w:r>
            <w:hyperlink r:id="rId44" w:tgtFrame="_blank" w:tooltip="Zakon o spremembah in dopolnitvah Zakona o odgovornosti pravnih oseb za kazniva dejanja" w:history="1">
              <w:r w:rsidRPr="00C06118">
                <w:rPr>
                  <w:rFonts w:ascii="Arial" w:hAnsi="Arial" w:cs="Arial"/>
                  <w:sz w:val="20"/>
                  <w:szCs w:val="20"/>
                </w:rPr>
                <w:t>57/12</w:t>
              </w:r>
            </w:hyperlink>
            <w:r w:rsidRPr="00C06118">
              <w:rPr>
                <w:rFonts w:ascii="Arial" w:hAnsi="Arial" w:cs="Arial"/>
                <w:sz w:val="20"/>
                <w:szCs w:val="20"/>
              </w:rPr>
              <w:t>); v nadaljnjem besedilu: ZOPOKD) pravnomočno obsojena zaradi naslednjih kaznivih dejanj, ki so opredeljena v Kazenskem zakoniku (Uradni list RS, št 50/12 - uradno prečiščeno besedilo</w:t>
            </w:r>
            <w:r w:rsidR="00FD4A58">
              <w:rPr>
                <w:rFonts w:ascii="Arial" w:hAnsi="Arial" w:cs="Arial"/>
                <w:sz w:val="20"/>
                <w:szCs w:val="20"/>
              </w:rPr>
              <w:t>, 6/16 – popr.54/15 in 38/16)</w:t>
            </w:r>
            <w:r w:rsidRPr="00C06118">
              <w:rPr>
                <w:rFonts w:ascii="Arial" w:hAnsi="Arial" w:cs="Arial"/>
                <w:sz w:val="20"/>
                <w:szCs w:val="20"/>
              </w:rPr>
              <w:t>; v nadaljnjem besedilu: KZ-1): nedovoljeno sprejemanje daril, nedovoljeno dajanje daril,  sprejemanje koristi za nezakonito posredovanje in dajanje daril za nezakonito posredovanje; poslovna goljufija</w:t>
            </w:r>
            <w:r w:rsidR="00FD4A58">
              <w:rPr>
                <w:rFonts w:ascii="Arial" w:hAnsi="Arial" w:cs="Arial"/>
                <w:sz w:val="20"/>
                <w:szCs w:val="20"/>
              </w:rPr>
              <w:t>, goljufija na škodo EU</w:t>
            </w:r>
            <w:r w:rsidRPr="00C06118">
              <w:rPr>
                <w:rFonts w:ascii="Arial" w:hAnsi="Arial" w:cs="Arial"/>
                <w:sz w:val="20"/>
                <w:szCs w:val="20"/>
              </w:rPr>
              <w:t xml:space="preserve"> ali za enakovrstna kazniva dejanja po</w:t>
            </w:r>
            <w:r w:rsidRPr="00154485">
              <w:rPr>
                <w:rFonts w:ascii="Arial" w:hAnsi="Arial" w:cs="Arial"/>
                <w:sz w:val="20"/>
                <w:szCs w:val="20"/>
              </w:rPr>
              <w:t xml:space="preserve"> </w:t>
            </w:r>
            <w:r w:rsidR="00FD4A58">
              <w:rPr>
                <w:rFonts w:ascii="Arial" w:hAnsi="Arial" w:cs="Arial"/>
                <w:sz w:val="20"/>
                <w:szCs w:val="20"/>
              </w:rPr>
              <w:t>KZ-1</w:t>
            </w:r>
            <w:r w:rsidR="00154485" w:rsidRPr="00154485">
              <w:rPr>
                <w:rFonts w:ascii="Arial" w:hAnsi="Arial" w:cs="Arial"/>
                <w:sz w:val="20"/>
                <w:szCs w:val="20"/>
              </w:rPr>
              <w:t>,</w:t>
            </w:r>
          </w:p>
          <w:p w14:paraId="03836804" w14:textId="77777777" w:rsidR="00FD4A58" w:rsidRDefault="00154485" w:rsidP="00A6480C">
            <w:pPr>
              <w:pStyle w:val="Odstavekseznama"/>
              <w:numPr>
                <w:ilvl w:val="0"/>
                <w:numId w:val="16"/>
              </w:numPr>
              <w:spacing w:after="0" w:line="276" w:lineRule="auto"/>
              <w:jc w:val="both"/>
              <w:rPr>
                <w:rFonts w:ascii="Arial" w:hAnsi="Arial" w:cs="Arial"/>
                <w:sz w:val="20"/>
                <w:szCs w:val="20"/>
              </w:rPr>
            </w:pPr>
            <w:r w:rsidRPr="00FD4A58">
              <w:rPr>
                <w:rFonts w:ascii="Arial" w:hAnsi="Arial" w:cs="Arial"/>
                <w:sz w:val="20"/>
                <w:szCs w:val="20"/>
              </w:rPr>
              <w:t>smo s</w:t>
            </w:r>
            <w:r w:rsidR="008D0B38" w:rsidRPr="00FD4A58">
              <w:rPr>
                <w:rFonts w:ascii="Arial" w:hAnsi="Arial" w:cs="Arial"/>
                <w:sz w:val="20"/>
                <w:szCs w:val="20"/>
              </w:rPr>
              <w:t>eznanjeni z vsebino vseh pravnih podlag, ki so navedene kot podlage javnega razpisa in bomo redno spremljali tudi njihove morebitne spremembe.</w:t>
            </w:r>
          </w:p>
          <w:p w14:paraId="633A0EB5" w14:textId="77777777" w:rsidR="006353C1" w:rsidRPr="00A353AB" w:rsidRDefault="006353C1" w:rsidP="00A6480C">
            <w:pPr>
              <w:pStyle w:val="Odstavekseznama"/>
              <w:numPr>
                <w:ilvl w:val="0"/>
                <w:numId w:val="16"/>
              </w:numPr>
              <w:spacing w:after="0" w:line="276" w:lineRule="auto"/>
              <w:jc w:val="both"/>
              <w:rPr>
                <w:rFonts w:ascii="Arial" w:hAnsi="Arial" w:cs="Arial"/>
                <w:sz w:val="20"/>
                <w:szCs w:val="20"/>
              </w:rPr>
            </w:pPr>
            <w:r>
              <w:rPr>
                <w:rFonts w:ascii="Arial" w:hAnsi="Arial" w:cs="Arial"/>
                <w:sz w:val="20"/>
                <w:szCs w:val="20"/>
              </w:rPr>
              <w:t>je p</w:t>
            </w:r>
            <w:r w:rsidRPr="00A353AB">
              <w:rPr>
                <w:rFonts w:ascii="Arial" w:hAnsi="Arial" w:cs="Arial"/>
                <w:sz w:val="20"/>
                <w:szCs w:val="20"/>
              </w:rPr>
              <w:t>ri operaciji  upoštevano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MGRT – RRI (št. priglasitve: BE01-2399245-2015/I</w:t>
            </w:r>
            <w:r>
              <w:rPr>
                <w:rFonts w:ascii="Arial" w:hAnsi="Arial" w:cs="Arial"/>
                <w:sz w:val="20"/>
                <w:szCs w:val="20"/>
              </w:rPr>
              <w:t>I</w:t>
            </w:r>
            <w:r w:rsidRPr="00A353AB">
              <w:rPr>
                <w:rFonts w:ascii="Arial" w:hAnsi="Arial" w:cs="Arial"/>
                <w:sz w:val="20"/>
                <w:szCs w:val="20"/>
              </w:rPr>
              <w:t>),</w:t>
            </w:r>
          </w:p>
          <w:p w14:paraId="45532ADE" w14:textId="77777777" w:rsidR="006353C1" w:rsidRPr="00A353AB" w:rsidRDefault="006353C1"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RRI projekt ne vključuje aktivnosti povezane z izvozom, ko je pomoč neposredno vezana na izvožene količine, vzpostavitev in delovanje distribucijskega omrežja ali na druge tekoče izdatke, povezane z izvozno aktivnostjo</w:t>
            </w:r>
            <w:r>
              <w:rPr>
                <w:rFonts w:ascii="Arial" w:hAnsi="Arial" w:cs="Arial"/>
                <w:sz w:val="20"/>
                <w:szCs w:val="20"/>
              </w:rPr>
              <w:t>,</w:t>
            </w:r>
          </w:p>
          <w:p w14:paraId="22A05CD1" w14:textId="77777777" w:rsidR="006353C1" w:rsidRDefault="006353C1" w:rsidP="00A6480C">
            <w:pPr>
              <w:numPr>
                <w:ilvl w:val="0"/>
                <w:numId w:val="16"/>
              </w:numPr>
              <w:spacing w:after="0" w:line="276" w:lineRule="auto"/>
              <w:jc w:val="both"/>
              <w:rPr>
                <w:rFonts w:ascii="Arial" w:hAnsi="Arial" w:cs="Arial"/>
                <w:sz w:val="20"/>
                <w:szCs w:val="20"/>
              </w:rPr>
            </w:pPr>
            <w:r w:rsidRPr="00A353AB">
              <w:rPr>
                <w:rFonts w:ascii="Arial" w:hAnsi="Arial" w:cs="Arial"/>
                <w:sz w:val="20"/>
                <w:szCs w:val="20"/>
              </w:rPr>
              <w:t>RRI projekt ne vključuje dajanje prednosti uporabi domačega blaga pred uporabo uvoženega blaga</w:t>
            </w:r>
            <w:r>
              <w:rPr>
                <w:rFonts w:ascii="Arial" w:hAnsi="Arial" w:cs="Arial"/>
                <w:sz w:val="20"/>
                <w:szCs w:val="20"/>
              </w:rPr>
              <w:t>,</w:t>
            </w:r>
          </w:p>
          <w:p w14:paraId="7D15936A" w14:textId="77777777" w:rsidR="00446EC0" w:rsidRDefault="00446EC0" w:rsidP="00A6480C">
            <w:pPr>
              <w:pStyle w:val="Odstavekseznama"/>
              <w:numPr>
                <w:ilvl w:val="0"/>
                <w:numId w:val="16"/>
              </w:numPr>
              <w:spacing w:after="0" w:line="276" w:lineRule="auto"/>
              <w:jc w:val="both"/>
              <w:rPr>
                <w:rFonts w:ascii="Arial" w:hAnsi="Arial" w:cs="Arial"/>
                <w:sz w:val="20"/>
                <w:szCs w:val="20"/>
              </w:rPr>
            </w:pPr>
            <w:r>
              <w:rPr>
                <w:rFonts w:ascii="Arial" w:hAnsi="Arial" w:cs="Arial"/>
                <w:sz w:val="20"/>
                <w:szCs w:val="20"/>
              </w:rPr>
              <w:t xml:space="preserve">se pomoč ne bo združevala s pomočjo dodeljeno po pravilu </w:t>
            </w:r>
            <w:proofErr w:type="spellStart"/>
            <w:r>
              <w:rPr>
                <w:rFonts w:ascii="Arial" w:hAnsi="Arial" w:cs="Arial"/>
                <w:sz w:val="20"/>
                <w:szCs w:val="20"/>
              </w:rPr>
              <w:t>deminimis</w:t>
            </w:r>
            <w:proofErr w:type="spellEnd"/>
            <w:r>
              <w:rPr>
                <w:rFonts w:ascii="Arial" w:hAnsi="Arial" w:cs="Arial"/>
                <w:sz w:val="20"/>
                <w:szCs w:val="20"/>
              </w:rPr>
              <w:t xml:space="preserve"> glede na iste upravičene stroške, če bi bile s tem presežene dovoljene meje intenzivnosti državnih pomoči</w:t>
            </w:r>
          </w:p>
          <w:p w14:paraId="3FC55360" w14:textId="77777777" w:rsidR="00FD4A58" w:rsidRPr="001132FF" w:rsidRDefault="00446EC0" w:rsidP="00A6480C">
            <w:pPr>
              <w:pStyle w:val="Odstavekseznama"/>
              <w:numPr>
                <w:ilvl w:val="0"/>
                <w:numId w:val="16"/>
              </w:numPr>
              <w:spacing w:after="0" w:line="276" w:lineRule="auto"/>
              <w:ind w:left="780"/>
              <w:jc w:val="both"/>
              <w:rPr>
                <w:rFonts w:ascii="Arial" w:hAnsi="Arial" w:cs="Arial"/>
                <w:sz w:val="20"/>
                <w:szCs w:val="20"/>
              </w:rPr>
            </w:pPr>
            <w:r w:rsidRPr="001132FF">
              <w:rPr>
                <w:rFonts w:ascii="Arial" w:hAnsi="Arial" w:cs="Arial"/>
                <w:sz w:val="20"/>
                <w:szCs w:val="20"/>
              </w:rPr>
              <w:t xml:space="preserve">bomo vodili  posebno, ločeno knjigovodsko evidenco stroškov projekta, ki se nanaša na operacijo pod oznako </w:t>
            </w:r>
            <w:r w:rsidRPr="001132FF">
              <w:rPr>
                <w:rFonts w:ascii="Arial" w:hAnsi="Arial" w:cs="Arial"/>
                <w:sz w:val="20"/>
                <w:szCs w:val="20"/>
              </w:rPr>
              <w:fldChar w:fldCharType="begin">
                <w:ffData>
                  <w:name w:val="Text17"/>
                  <w:enabled/>
                  <w:calcOnExit w:val="0"/>
                  <w:textInput/>
                </w:ffData>
              </w:fldChar>
            </w:r>
            <w:r w:rsidRPr="001132FF">
              <w:rPr>
                <w:rFonts w:ascii="Arial" w:hAnsi="Arial" w:cs="Arial"/>
                <w:sz w:val="20"/>
                <w:szCs w:val="20"/>
              </w:rPr>
              <w:instrText xml:space="preserve"> FORMTEXT </w:instrText>
            </w:r>
            <w:r w:rsidRPr="001132FF">
              <w:rPr>
                <w:rFonts w:ascii="Arial" w:hAnsi="Arial" w:cs="Arial"/>
                <w:sz w:val="20"/>
                <w:szCs w:val="20"/>
              </w:rPr>
            </w:r>
            <w:r w:rsidRPr="001132FF">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1132FF">
              <w:rPr>
                <w:rFonts w:ascii="Arial" w:hAnsi="Arial" w:cs="Arial"/>
                <w:sz w:val="20"/>
                <w:szCs w:val="20"/>
              </w:rPr>
              <w:fldChar w:fldCharType="end"/>
            </w:r>
            <w:r w:rsidRPr="001132FF">
              <w:rPr>
                <w:rFonts w:ascii="Arial" w:hAnsi="Arial" w:cs="Arial"/>
                <w:b/>
                <w:sz w:val="20"/>
                <w:szCs w:val="20"/>
              </w:rPr>
              <w:fldChar w:fldCharType="begin">
                <w:ffData>
                  <w:name w:val="Text17"/>
                  <w:enabled/>
                  <w:calcOnExit w:val="0"/>
                  <w:textInput/>
                </w:ffData>
              </w:fldChar>
            </w:r>
            <w:r w:rsidRPr="001132FF">
              <w:rPr>
                <w:rFonts w:ascii="Arial" w:hAnsi="Arial" w:cs="Arial"/>
                <w:b/>
                <w:sz w:val="20"/>
                <w:szCs w:val="20"/>
              </w:rPr>
              <w:instrText xml:space="preserve"> FORMTEXT </w:instrText>
            </w:r>
            <w:r w:rsidRPr="001132FF">
              <w:rPr>
                <w:rFonts w:ascii="Arial" w:hAnsi="Arial" w:cs="Arial"/>
                <w:b/>
                <w:sz w:val="20"/>
                <w:szCs w:val="20"/>
              </w:rPr>
            </w:r>
            <w:r w:rsidRPr="001132FF">
              <w:rPr>
                <w:rFonts w:ascii="Arial" w:hAnsi="Arial" w:cs="Arial"/>
                <w:b/>
                <w:sz w:val="20"/>
                <w:szCs w:val="20"/>
              </w:rPr>
              <w:fldChar w:fldCharType="separate"/>
            </w:r>
            <w:r w:rsidRPr="00D95615">
              <w:rPr>
                <w:rFonts w:ascii="Arial" w:hAnsi="Arial" w:cs="Arial"/>
                <w:b/>
                <w:sz w:val="20"/>
                <w:szCs w:val="20"/>
              </w:rPr>
              <w:t> </w:t>
            </w:r>
            <w:r w:rsidRPr="00D95615">
              <w:rPr>
                <w:rFonts w:ascii="Arial" w:hAnsi="Arial" w:cs="Arial"/>
                <w:b/>
                <w:sz w:val="20"/>
                <w:szCs w:val="20"/>
              </w:rPr>
              <w:t> </w:t>
            </w:r>
            <w:r w:rsidRPr="00D95615">
              <w:rPr>
                <w:rFonts w:ascii="Arial" w:hAnsi="Arial" w:cs="Arial"/>
                <w:b/>
                <w:sz w:val="20"/>
                <w:szCs w:val="20"/>
              </w:rPr>
              <w:t> </w:t>
            </w:r>
            <w:r w:rsidRPr="00D95615">
              <w:rPr>
                <w:rFonts w:ascii="Arial" w:hAnsi="Arial" w:cs="Arial"/>
                <w:b/>
                <w:sz w:val="20"/>
                <w:szCs w:val="20"/>
              </w:rPr>
              <w:t> </w:t>
            </w:r>
            <w:r w:rsidRPr="00D95615">
              <w:rPr>
                <w:rFonts w:ascii="Arial" w:hAnsi="Arial" w:cs="Arial"/>
                <w:b/>
                <w:sz w:val="20"/>
                <w:szCs w:val="20"/>
              </w:rPr>
              <w:t> </w:t>
            </w:r>
            <w:r w:rsidRPr="001132FF">
              <w:rPr>
                <w:rFonts w:ascii="Arial" w:hAnsi="Arial" w:cs="Arial"/>
                <w:b/>
                <w:sz w:val="20"/>
                <w:szCs w:val="20"/>
              </w:rPr>
              <w:fldChar w:fldCharType="end"/>
            </w:r>
            <w:r w:rsidRPr="001132FF">
              <w:rPr>
                <w:rFonts w:ascii="Arial" w:hAnsi="Arial" w:cs="Arial"/>
                <w:sz w:val="20"/>
                <w:szCs w:val="20"/>
              </w:rPr>
              <w:fldChar w:fldCharType="begin">
                <w:ffData>
                  <w:name w:val="Text17"/>
                  <w:enabled/>
                  <w:calcOnExit w:val="0"/>
                  <w:textInput/>
                </w:ffData>
              </w:fldChar>
            </w:r>
            <w:r w:rsidRPr="001132FF">
              <w:rPr>
                <w:rFonts w:ascii="Arial" w:hAnsi="Arial" w:cs="Arial"/>
                <w:sz w:val="20"/>
                <w:szCs w:val="20"/>
              </w:rPr>
              <w:instrText xml:space="preserve"> FORMTEXT </w:instrText>
            </w:r>
            <w:r w:rsidRPr="001132FF">
              <w:rPr>
                <w:rFonts w:ascii="Arial" w:hAnsi="Arial" w:cs="Arial"/>
                <w:sz w:val="20"/>
                <w:szCs w:val="20"/>
              </w:rPr>
            </w:r>
            <w:r w:rsidRPr="001132FF">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1132FF">
              <w:rPr>
                <w:rFonts w:ascii="Arial" w:hAnsi="Arial" w:cs="Arial"/>
                <w:sz w:val="20"/>
                <w:szCs w:val="20"/>
              </w:rPr>
              <w:fldChar w:fldCharType="end"/>
            </w:r>
            <w:r w:rsidRPr="001132FF">
              <w:rPr>
                <w:rFonts w:ascii="Arial" w:hAnsi="Arial" w:cs="Arial"/>
                <w:sz w:val="20"/>
                <w:szCs w:val="20"/>
              </w:rPr>
              <w:t xml:space="preserve"> (</w:t>
            </w:r>
            <w:r w:rsidRPr="001132FF">
              <w:rPr>
                <w:rFonts w:ascii="Arial" w:hAnsi="Arial" w:cs="Arial"/>
                <w:i/>
                <w:sz w:val="18"/>
                <w:szCs w:val="20"/>
                <w:shd w:val="clear" w:color="auto" w:fill="00B0F0"/>
              </w:rPr>
              <w:t>obvezno vpišite</w:t>
            </w:r>
            <w:r w:rsidRPr="001132FF">
              <w:rPr>
                <w:rFonts w:ascii="Arial" w:hAnsi="Arial" w:cs="Arial"/>
                <w:sz w:val="20"/>
                <w:szCs w:val="20"/>
              </w:rPr>
              <w:t>)</w:t>
            </w:r>
          </w:p>
          <w:p w14:paraId="101C6C1C" w14:textId="77777777" w:rsidR="006B3B85" w:rsidRPr="009D7149" w:rsidRDefault="006B3B85" w:rsidP="001132FF">
            <w:pPr>
              <w:spacing w:after="0" w:line="240" w:lineRule="auto"/>
              <w:ind w:left="360"/>
              <w:jc w:val="both"/>
              <w:rPr>
                <w:rFonts w:ascii="Arial" w:hAnsi="Arial" w:cs="Arial"/>
                <w:sz w:val="20"/>
                <w:szCs w:val="20"/>
              </w:rPr>
            </w:pPr>
          </w:p>
        </w:tc>
      </w:tr>
    </w:tbl>
    <w:p w14:paraId="29144650" w14:textId="77777777" w:rsidR="00884540" w:rsidRPr="00A353AB" w:rsidRDefault="00884540" w:rsidP="006C433C">
      <w:pPr>
        <w:spacing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884540" w:rsidRPr="00A353AB" w14:paraId="4AC4866A" w14:textId="77777777" w:rsidTr="00BA0FB0">
        <w:tc>
          <w:tcPr>
            <w:tcW w:w="3095" w:type="dxa"/>
            <w:tcBorders>
              <w:bottom w:val="single" w:sz="4" w:space="0" w:color="auto"/>
            </w:tcBorders>
          </w:tcPr>
          <w:p w14:paraId="09DA3CE3" w14:textId="77777777" w:rsidR="00884540" w:rsidRPr="00A353AB" w:rsidRDefault="00884540" w:rsidP="006C433C">
            <w:pPr>
              <w:spacing w:line="240" w:lineRule="auto"/>
              <w:jc w:val="center"/>
              <w:rPr>
                <w:rFonts w:ascii="Arial" w:hAnsi="Arial" w:cs="Arial"/>
                <w:sz w:val="20"/>
                <w:szCs w:val="20"/>
              </w:rPr>
            </w:pPr>
            <w:r w:rsidRPr="00A353AB">
              <w:rPr>
                <w:rFonts w:ascii="Arial" w:hAnsi="Arial" w:cs="Arial"/>
                <w:sz w:val="20"/>
                <w:szCs w:val="20"/>
              </w:rPr>
              <w:t>Kraj, datum</w:t>
            </w:r>
          </w:p>
        </w:tc>
        <w:tc>
          <w:tcPr>
            <w:tcW w:w="2854" w:type="dxa"/>
            <w:tcBorders>
              <w:bottom w:val="single" w:sz="4" w:space="0" w:color="auto"/>
            </w:tcBorders>
          </w:tcPr>
          <w:p w14:paraId="145E916E" w14:textId="77777777" w:rsidR="00884540" w:rsidRPr="00A353AB" w:rsidRDefault="00884540" w:rsidP="006C433C">
            <w:pPr>
              <w:spacing w:line="240" w:lineRule="auto"/>
              <w:jc w:val="center"/>
              <w:rPr>
                <w:rFonts w:ascii="Arial" w:hAnsi="Arial" w:cs="Arial"/>
                <w:sz w:val="20"/>
                <w:szCs w:val="20"/>
              </w:rPr>
            </w:pPr>
            <w:r w:rsidRPr="00A353AB">
              <w:rPr>
                <w:rFonts w:ascii="Arial" w:hAnsi="Arial" w:cs="Arial"/>
                <w:sz w:val="20"/>
                <w:szCs w:val="20"/>
              </w:rPr>
              <w:t>Žig</w:t>
            </w:r>
          </w:p>
        </w:tc>
        <w:tc>
          <w:tcPr>
            <w:tcW w:w="3118" w:type="dxa"/>
            <w:tcBorders>
              <w:bottom w:val="single" w:sz="4" w:space="0" w:color="auto"/>
            </w:tcBorders>
          </w:tcPr>
          <w:p w14:paraId="0AFDEEF3" w14:textId="77777777" w:rsidR="00884540" w:rsidRPr="00A353AB" w:rsidRDefault="00884540" w:rsidP="006C433C">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884540" w:rsidRPr="00A353AB" w14:paraId="77346D9C" w14:textId="77777777" w:rsidTr="00A353AB">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70657BCD" w14:textId="77777777" w:rsidR="00884540" w:rsidRPr="00A353AB" w:rsidRDefault="00884540"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04B6BE0" w14:textId="77777777" w:rsidR="00195A52" w:rsidRPr="00A353AB" w:rsidRDefault="00195A52" w:rsidP="006C433C">
            <w:pPr>
              <w:spacing w:line="240" w:lineRule="auto"/>
              <w:rPr>
                <w:rFonts w:ascii="Arial" w:hAnsi="Arial" w:cs="Arial"/>
                <w:sz w:val="20"/>
                <w:szCs w:val="20"/>
              </w:rPr>
            </w:pPr>
          </w:p>
          <w:p w14:paraId="6876225A" w14:textId="77777777" w:rsidR="00884540" w:rsidRPr="00A353AB" w:rsidRDefault="00884540" w:rsidP="006C433C">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vAlign w:val="center"/>
          </w:tcPr>
          <w:p w14:paraId="1710B675" w14:textId="77777777" w:rsidR="00884540" w:rsidRPr="00A353AB" w:rsidRDefault="00884540" w:rsidP="006C433C">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884540" w:rsidRPr="00A353AB" w14:paraId="3B7B010D" w14:textId="77777777" w:rsidTr="00A353AB">
        <w:tc>
          <w:tcPr>
            <w:tcW w:w="3095" w:type="dxa"/>
            <w:tcBorders>
              <w:right w:val="single" w:sz="4" w:space="0" w:color="auto"/>
            </w:tcBorders>
          </w:tcPr>
          <w:p w14:paraId="272FCF9B" w14:textId="77777777" w:rsidR="00884540" w:rsidRPr="00A353AB" w:rsidRDefault="00884540" w:rsidP="006C433C">
            <w:pPr>
              <w:spacing w:line="240" w:lineRule="auto"/>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shd w:val="clear" w:color="auto" w:fill="0070C0"/>
          </w:tcPr>
          <w:p w14:paraId="703C3E01" w14:textId="77777777" w:rsidR="00884540" w:rsidRPr="00A353AB" w:rsidRDefault="00884540" w:rsidP="006C433C">
            <w:pPr>
              <w:spacing w:line="240" w:lineRule="auto"/>
              <w:rPr>
                <w:rFonts w:ascii="Arial" w:hAnsi="Arial" w:cs="Arial"/>
                <w:sz w:val="20"/>
                <w:szCs w:val="20"/>
              </w:rPr>
            </w:pPr>
          </w:p>
        </w:tc>
        <w:tc>
          <w:tcPr>
            <w:tcW w:w="3118" w:type="dxa"/>
            <w:tcBorders>
              <w:left w:val="single" w:sz="4" w:space="0" w:color="auto"/>
              <w:bottom w:val="single" w:sz="4" w:space="0" w:color="auto"/>
            </w:tcBorders>
          </w:tcPr>
          <w:p w14:paraId="52239E41" w14:textId="77777777" w:rsidR="00884540" w:rsidRPr="00A353AB" w:rsidRDefault="00884540" w:rsidP="006C433C">
            <w:pPr>
              <w:spacing w:line="240" w:lineRule="auto"/>
              <w:jc w:val="center"/>
              <w:rPr>
                <w:rFonts w:ascii="Arial" w:hAnsi="Arial" w:cs="Arial"/>
                <w:sz w:val="20"/>
                <w:szCs w:val="20"/>
              </w:rPr>
            </w:pPr>
            <w:r w:rsidRPr="00A353AB">
              <w:rPr>
                <w:rFonts w:ascii="Arial" w:hAnsi="Arial" w:cs="Arial"/>
                <w:sz w:val="20"/>
                <w:szCs w:val="20"/>
              </w:rPr>
              <w:t>Podpis</w:t>
            </w:r>
          </w:p>
        </w:tc>
      </w:tr>
      <w:tr w:rsidR="00884540" w:rsidRPr="00A353AB" w14:paraId="326227FC" w14:textId="77777777" w:rsidTr="00A353AB">
        <w:tc>
          <w:tcPr>
            <w:tcW w:w="3095" w:type="dxa"/>
            <w:tcBorders>
              <w:right w:val="single" w:sz="4" w:space="0" w:color="auto"/>
            </w:tcBorders>
          </w:tcPr>
          <w:p w14:paraId="78E4169A" w14:textId="77777777" w:rsidR="00884540" w:rsidRPr="00A353AB" w:rsidRDefault="00884540" w:rsidP="006C433C">
            <w:pPr>
              <w:spacing w:line="240" w:lineRule="auto"/>
              <w:rPr>
                <w:rFonts w:ascii="Arial" w:hAnsi="Arial" w:cs="Arial"/>
                <w:sz w:val="20"/>
                <w:szCs w:val="20"/>
              </w:rPr>
            </w:pPr>
          </w:p>
        </w:tc>
        <w:tc>
          <w:tcPr>
            <w:tcW w:w="2854" w:type="dxa"/>
            <w:tcBorders>
              <w:top w:val="nil"/>
              <w:left w:val="single" w:sz="4" w:space="0" w:color="auto"/>
              <w:bottom w:val="nil"/>
              <w:right w:val="single" w:sz="4" w:space="0" w:color="auto"/>
            </w:tcBorders>
            <w:shd w:val="clear" w:color="auto" w:fill="0070C0"/>
          </w:tcPr>
          <w:p w14:paraId="61440BB4" w14:textId="77777777" w:rsidR="00884540" w:rsidRPr="00A353AB" w:rsidRDefault="00884540" w:rsidP="006C433C">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tcPr>
          <w:p w14:paraId="0A81D8AD" w14:textId="77777777" w:rsidR="00884540" w:rsidRPr="00A353AB" w:rsidRDefault="00884540" w:rsidP="006C433C">
            <w:pPr>
              <w:spacing w:line="240" w:lineRule="auto"/>
              <w:rPr>
                <w:rFonts w:ascii="Arial" w:hAnsi="Arial" w:cs="Arial"/>
                <w:sz w:val="20"/>
                <w:szCs w:val="20"/>
              </w:rPr>
            </w:pPr>
          </w:p>
        </w:tc>
      </w:tr>
    </w:tbl>
    <w:p w14:paraId="7AA4BECB" w14:textId="77777777" w:rsidR="00884540" w:rsidRPr="00A353AB" w:rsidRDefault="00884540" w:rsidP="006C433C">
      <w:pPr>
        <w:spacing w:line="240" w:lineRule="auto"/>
        <w:rPr>
          <w:rFonts w:ascii="Arial" w:hAnsi="Arial" w:cs="Arial"/>
          <w:sz w:val="20"/>
          <w:szCs w:val="20"/>
        </w:rPr>
      </w:pPr>
    </w:p>
    <w:p w14:paraId="1D386031" w14:textId="77777777" w:rsidR="00003272" w:rsidRPr="00A353AB" w:rsidRDefault="00003272" w:rsidP="006C433C">
      <w:pPr>
        <w:spacing w:line="240" w:lineRule="auto"/>
        <w:rPr>
          <w:rFonts w:ascii="Arial" w:hAnsi="Arial" w:cs="Arial"/>
          <w:sz w:val="20"/>
          <w:szCs w:val="20"/>
        </w:rPr>
      </w:pPr>
    </w:p>
    <w:p w14:paraId="16CF07C1" w14:textId="77777777" w:rsidR="00003272" w:rsidRPr="00A353AB" w:rsidRDefault="00003272" w:rsidP="006C433C">
      <w:pPr>
        <w:spacing w:line="240" w:lineRule="auto"/>
        <w:rPr>
          <w:rFonts w:ascii="Arial" w:hAnsi="Arial" w:cs="Arial"/>
          <w:sz w:val="20"/>
          <w:szCs w:val="20"/>
        </w:rPr>
      </w:pPr>
    </w:p>
    <w:p w14:paraId="1F692353" w14:textId="77777777" w:rsidR="00003272" w:rsidRDefault="00003272" w:rsidP="006C433C">
      <w:pPr>
        <w:spacing w:line="240" w:lineRule="auto"/>
        <w:rPr>
          <w:rFonts w:ascii="Arial" w:hAnsi="Arial" w:cs="Arial"/>
          <w:sz w:val="20"/>
          <w:szCs w:val="20"/>
        </w:rPr>
      </w:pPr>
      <w:r w:rsidRPr="00A353AB">
        <w:rPr>
          <w:rFonts w:ascii="Arial" w:hAnsi="Arial" w:cs="Arial"/>
          <w:sz w:val="20"/>
          <w:szCs w:val="20"/>
        </w:rPr>
        <w:br w:type="page"/>
      </w:r>
    </w:p>
    <w:p w14:paraId="1F7CE113" w14:textId="77777777" w:rsidR="0038498E" w:rsidRDefault="0038498E" w:rsidP="006B0B7B">
      <w:pPr>
        <w:spacing w:after="0" w:line="240" w:lineRule="auto"/>
        <w:jc w:val="center"/>
        <w:rPr>
          <w:rFonts w:ascii="Arial Narrow" w:hAnsi="Arial Narrow"/>
          <w:sz w:val="20"/>
          <w:szCs w:val="20"/>
        </w:rPr>
      </w:pPr>
    </w:p>
    <w:p w14:paraId="14D3590B" w14:textId="77777777" w:rsidR="00F373F7" w:rsidRDefault="00F373F7" w:rsidP="00F373F7">
      <w:pPr>
        <w:spacing w:after="0" w:line="240" w:lineRule="auto"/>
        <w:jc w:val="center"/>
        <w:rPr>
          <w:rFonts w:ascii="Arial" w:hAnsi="Arial" w:cs="Arial"/>
          <w:b/>
          <w:smallCaps/>
          <w:sz w:val="20"/>
          <w:szCs w:val="20"/>
        </w:rPr>
      </w:pPr>
      <w:r w:rsidRPr="00D95615">
        <w:rPr>
          <w:rFonts w:ascii="Arial" w:hAnsi="Arial" w:cs="Arial"/>
          <w:sz w:val="20"/>
          <w:szCs w:val="20"/>
        </w:rPr>
        <w:t>Obrazec 2A</w:t>
      </w:r>
      <w:r>
        <w:rPr>
          <w:rFonts w:ascii="Arial" w:hAnsi="Arial" w:cs="Arial"/>
          <w:sz w:val="20"/>
          <w:szCs w:val="20"/>
        </w:rPr>
        <w:t xml:space="preserve">: </w:t>
      </w:r>
      <w:r>
        <w:rPr>
          <w:rFonts w:ascii="Arial" w:hAnsi="Arial" w:cs="Arial"/>
          <w:b/>
          <w:smallCaps/>
          <w:sz w:val="20"/>
          <w:szCs w:val="20"/>
        </w:rPr>
        <w:t>POOBLASTILO ZA PRIDOBITEV PODATKOV IZ URADNIH EVIDENC RS</w:t>
      </w:r>
    </w:p>
    <w:p w14:paraId="0B0BA4E2" w14:textId="77777777" w:rsidR="00F373F7" w:rsidRPr="006F4328" w:rsidRDefault="00F373F7" w:rsidP="00F373F7">
      <w:pPr>
        <w:spacing w:after="0" w:line="240" w:lineRule="auto"/>
        <w:jc w:val="center"/>
        <w:rPr>
          <w:rFonts w:ascii="Arial Narrow" w:hAnsi="Arial Narrow"/>
          <w:sz w:val="28"/>
          <w:szCs w:val="28"/>
        </w:rPr>
      </w:pPr>
      <w:r>
        <w:rPr>
          <w:rFonts w:ascii="Arial" w:hAnsi="Arial" w:cs="Arial"/>
          <w:b/>
          <w:smallCaps/>
          <w:sz w:val="20"/>
          <w:szCs w:val="20"/>
        </w:rPr>
        <w:t>ZA PODJETJA</w:t>
      </w:r>
      <w:r>
        <w:rPr>
          <w:rStyle w:val="Sprotnaopomba-sklic"/>
          <w:rFonts w:ascii="Arial" w:hAnsi="Arial" w:cs="Arial"/>
          <w:b/>
          <w:smallCaps/>
          <w:sz w:val="20"/>
          <w:szCs w:val="20"/>
        </w:rPr>
        <w:footnoteReference w:id="20"/>
      </w:r>
    </w:p>
    <w:p w14:paraId="58C13A2E" w14:textId="77777777" w:rsidR="00F373F7" w:rsidRPr="00D95615" w:rsidRDefault="00F373F7" w:rsidP="00F373F7">
      <w:pPr>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F373F7" w:rsidRPr="00A353AB" w14:paraId="6B44BF40" w14:textId="77777777" w:rsidTr="002113A5">
        <w:trPr>
          <w:trHeight w:val="340"/>
        </w:trPr>
        <w:tc>
          <w:tcPr>
            <w:tcW w:w="3472" w:type="dxa"/>
            <w:shd w:val="clear" w:color="auto" w:fill="auto"/>
            <w:vAlign w:val="center"/>
          </w:tcPr>
          <w:p w14:paraId="07E1ECE0"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t>NAZIV PRIJAVITELJA</w:t>
            </w:r>
          </w:p>
        </w:tc>
        <w:tc>
          <w:tcPr>
            <w:tcW w:w="5595" w:type="dxa"/>
            <w:shd w:val="clear" w:color="auto" w:fill="0070C0"/>
            <w:vAlign w:val="center"/>
          </w:tcPr>
          <w:p w14:paraId="01491203" w14:textId="77777777" w:rsidR="00F373F7" w:rsidRPr="00A353AB" w:rsidRDefault="00F373F7" w:rsidP="002113A5">
            <w:pPr>
              <w:spacing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373F7" w:rsidRPr="00A353AB" w14:paraId="74210A41" w14:textId="77777777" w:rsidTr="002113A5">
        <w:trPr>
          <w:trHeight w:val="340"/>
        </w:trPr>
        <w:tc>
          <w:tcPr>
            <w:tcW w:w="3472" w:type="dxa"/>
            <w:vAlign w:val="center"/>
          </w:tcPr>
          <w:p w14:paraId="4769E300"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t>Ime in priimek zakonitega zastopnika</w:t>
            </w:r>
          </w:p>
        </w:tc>
        <w:tc>
          <w:tcPr>
            <w:tcW w:w="5595" w:type="dxa"/>
            <w:shd w:val="clear" w:color="auto" w:fill="0070C0"/>
            <w:vAlign w:val="center"/>
          </w:tcPr>
          <w:p w14:paraId="443659D5"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32936390" w14:textId="77777777" w:rsidR="00F373F7" w:rsidRPr="00D95615" w:rsidRDefault="00F373F7" w:rsidP="00F373F7">
      <w:pPr>
        <w:spacing w:after="0" w:line="240" w:lineRule="auto"/>
        <w:rPr>
          <w:rFonts w:ascii="Arial" w:hAnsi="Arial" w:cs="Arial"/>
          <w:sz w:val="20"/>
          <w:szCs w:val="20"/>
        </w:rPr>
      </w:pPr>
    </w:p>
    <w:p w14:paraId="5B5F6034" w14:textId="77777777" w:rsidR="00F373F7" w:rsidRPr="00D95615" w:rsidRDefault="00F373F7" w:rsidP="00F373F7">
      <w:pPr>
        <w:spacing w:after="0" w:line="240" w:lineRule="auto"/>
        <w:rPr>
          <w:rFonts w:ascii="Arial" w:hAnsi="Arial" w:cs="Arial"/>
          <w:sz w:val="20"/>
          <w:szCs w:val="20"/>
        </w:rPr>
      </w:pPr>
      <w:r w:rsidRPr="00D95615">
        <w:rPr>
          <w:rFonts w:ascii="Arial" w:hAnsi="Arial" w:cs="Arial"/>
          <w:sz w:val="20"/>
          <w:szCs w:val="20"/>
        </w:rPr>
        <w:t>Spodaj podpisani</w:t>
      </w:r>
    </w:p>
    <w:p w14:paraId="74FAA35F" w14:textId="77777777" w:rsidR="00F373F7" w:rsidRPr="00DD52E3" w:rsidRDefault="00F373F7" w:rsidP="00F373F7">
      <w:pPr>
        <w:spacing w:after="0" w:line="240" w:lineRule="auto"/>
        <w:rPr>
          <w:rFonts w:ascii="Arial Narrow" w:hAnsi="Arial Narrow"/>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6"/>
        <w:gridCol w:w="5671"/>
      </w:tblGrid>
      <w:tr w:rsidR="00F373F7" w:rsidRPr="00DD52E3" w14:paraId="6E606853"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E5A76B6"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ZAKONITI</w:t>
            </w:r>
            <w:r>
              <w:rPr>
                <w:rFonts w:ascii="Arial" w:hAnsi="Arial" w:cs="Arial"/>
                <w:sz w:val="20"/>
                <w:szCs w:val="20"/>
              </w:rPr>
              <w:t xml:space="preserve"> </w:t>
            </w:r>
            <w:r w:rsidRPr="00D95615">
              <w:rPr>
                <w:rFonts w:ascii="Arial" w:hAnsi="Arial" w:cs="Arial"/>
                <w:sz w:val="20"/>
                <w:szCs w:val="20"/>
              </w:rPr>
              <w:t>ZASTOPNIK</w:t>
            </w:r>
            <w:r>
              <w:rPr>
                <w:rFonts w:ascii="Arial" w:hAnsi="Arial" w:cs="Arial"/>
                <w:sz w:val="20"/>
                <w:szCs w:val="20"/>
              </w:rPr>
              <w:t xml:space="preserve"> </w:t>
            </w:r>
          </w:p>
          <w:p w14:paraId="7F89000D"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shd w:val="clear" w:color="auto" w:fill="88ECFA"/>
              </w:rPr>
              <w:t>(vpišite ime in priimek zakonitega zastopnika)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45D3EE0E"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4D02AE59"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038F1ECF"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Datum rojstva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249D98FB"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5C3A84E4"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7AE76C03"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Naslov</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1B27AD92"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41AE3E71"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C090A46"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Poštna številka in kraj</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11DC0B68"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3D612A54"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549E4E97"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Vrsta osebnega dokumenta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5839D304"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57396275"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53A1A53E"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Številka osebnega dokumenta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7B4D155C"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3C87FE68"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F82FC0B"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Datum izdaje osebnega dokumenta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6F0C0E28"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536D90BD"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837A895"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NAZIV PRIJAVITELJA</w:t>
            </w:r>
            <w:r>
              <w:rPr>
                <w:rFonts w:ascii="Arial" w:hAnsi="Arial" w:cs="Arial"/>
                <w:sz w:val="20"/>
                <w:szCs w:val="20"/>
              </w:rPr>
              <w:t xml:space="preserve"> </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1A4B3CF0"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3DE0637C"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2D567C6D"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Naslov</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69F02C4D" w14:textId="77777777" w:rsidR="00F373F7" w:rsidRPr="00DD52E3" w:rsidRDefault="00F373F7" w:rsidP="002113A5">
            <w:pPr>
              <w:spacing w:after="0" w:line="240" w:lineRule="auto"/>
              <w:rPr>
                <w:rFonts w:ascii="Arial Narrow" w:hAnsi="Arial Narrow"/>
                <w:sz w:val="20"/>
                <w:szCs w:val="20"/>
              </w:rPr>
            </w:pPr>
            <w:r w:rsidRPr="00CF24C1">
              <w:rPr>
                <w:rFonts w:ascii="Arial Narrow" w:hAnsi="Arial Narrow"/>
                <w:sz w:val="20"/>
                <w:szCs w:val="20"/>
              </w:rPr>
              <w:fldChar w:fldCharType="begin">
                <w:ffData>
                  <w:name w:val="Text17"/>
                  <w:enabled/>
                  <w:calcOnExit w:val="0"/>
                  <w:textInput/>
                </w:ffData>
              </w:fldChar>
            </w:r>
            <w:r w:rsidRPr="00CF24C1">
              <w:rPr>
                <w:rFonts w:ascii="Arial Narrow" w:hAnsi="Arial Narrow"/>
                <w:sz w:val="20"/>
                <w:szCs w:val="20"/>
              </w:rPr>
              <w:instrText xml:space="preserve"> FORMTEXT </w:instrText>
            </w:r>
            <w:r w:rsidRPr="00CF24C1">
              <w:rPr>
                <w:rFonts w:ascii="Arial Narrow" w:hAnsi="Arial Narrow"/>
                <w:sz w:val="20"/>
                <w:szCs w:val="20"/>
              </w:rPr>
            </w:r>
            <w:r w:rsidRPr="00CF24C1">
              <w:rPr>
                <w:rFonts w:ascii="Arial Narrow" w:hAnsi="Arial Narrow"/>
                <w:sz w:val="20"/>
                <w:szCs w:val="20"/>
              </w:rPr>
              <w:fldChar w:fldCharType="separate"/>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fldChar w:fldCharType="end"/>
            </w:r>
          </w:p>
        </w:tc>
      </w:tr>
      <w:tr w:rsidR="00F373F7" w:rsidRPr="00DD52E3" w14:paraId="3074F499"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645559E5"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Poštna številka in kraj</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39669BD4" w14:textId="77777777" w:rsidR="00F373F7" w:rsidRPr="00DD52E3" w:rsidRDefault="00F373F7" w:rsidP="002113A5">
            <w:pPr>
              <w:spacing w:after="0" w:line="240" w:lineRule="auto"/>
              <w:rPr>
                <w:rFonts w:ascii="Arial Narrow" w:hAnsi="Arial Narrow"/>
                <w:sz w:val="20"/>
                <w:szCs w:val="20"/>
              </w:rPr>
            </w:pPr>
            <w:r w:rsidRPr="00CF24C1">
              <w:rPr>
                <w:rFonts w:ascii="Arial Narrow" w:hAnsi="Arial Narrow"/>
                <w:sz w:val="20"/>
                <w:szCs w:val="20"/>
              </w:rPr>
              <w:fldChar w:fldCharType="begin">
                <w:ffData>
                  <w:name w:val="Text17"/>
                  <w:enabled/>
                  <w:calcOnExit w:val="0"/>
                  <w:textInput/>
                </w:ffData>
              </w:fldChar>
            </w:r>
            <w:r w:rsidRPr="00CF24C1">
              <w:rPr>
                <w:rFonts w:ascii="Arial Narrow" w:hAnsi="Arial Narrow"/>
                <w:sz w:val="20"/>
                <w:szCs w:val="20"/>
              </w:rPr>
              <w:instrText xml:space="preserve"> FORMTEXT </w:instrText>
            </w:r>
            <w:r w:rsidRPr="00CF24C1">
              <w:rPr>
                <w:rFonts w:ascii="Arial Narrow" w:hAnsi="Arial Narrow"/>
                <w:sz w:val="20"/>
                <w:szCs w:val="20"/>
              </w:rPr>
            </w:r>
            <w:r w:rsidRPr="00CF24C1">
              <w:rPr>
                <w:rFonts w:ascii="Arial Narrow" w:hAnsi="Arial Narrow"/>
                <w:sz w:val="20"/>
                <w:szCs w:val="20"/>
              </w:rPr>
              <w:fldChar w:fldCharType="separate"/>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fldChar w:fldCharType="end"/>
            </w:r>
          </w:p>
        </w:tc>
      </w:tr>
      <w:tr w:rsidR="00F373F7" w:rsidRPr="00DD52E3" w14:paraId="1A9E2B21"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11D87098"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Občina sedeža pravne osebe</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376436FC" w14:textId="77777777" w:rsidR="00F373F7" w:rsidRPr="00CF24C1" w:rsidRDefault="00F373F7" w:rsidP="002113A5">
            <w:pPr>
              <w:spacing w:after="0" w:line="240" w:lineRule="auto"/>
              <w:rPr>
                <w:rFonts w:ascii="Arial Narrow" w:hAnsi="Arial Narrow"/>
                <w:sz w:val="20"/>
                <w:szCs w:val="20"/>
              </w:rPr>
            </w:pPr>
            <w:r w:rsidRPr="00CF24C1">
              <w:rPr>
                <w:rFonts w:ascii="Arial Narrow" w:hAnsi="Arial Narrow"/>
                <w:sz w:val="20"/>
                <w:szCs w:val="20"/>
              </w:rPr>
              <w:fldChar w:fldCharType="begin">
                <w:ffData>
                  <w:name w:val="Text17"/>
                  <w:enabled/>
                  <w:calcOnExit w:val="0"/>
                  <w:textInput/>
                </w:ffData>
              </w:fldChar>
            </w:r>
            <w:r w:rsidRPr="00CF24C1">
              <w:rPr>
                <w:rFonts w:ascii="Arial Narrow" w:hAnsi="Arial Narrow"/>
                <w:sz w:val="20"/>
                <w:szCs w:val="20"/>
              </w:rPr>
              <w:instrText xml:space="preserve"> FORMTEXT </w:instrText>
            </w:r>
            <w:r w:rsidRPr="00CF24C1">
              <w:rPr>
                <w:rFonts w:ascii="Arial Narrow" w:hAnsi="Arial Narrow"/>
                <w:sz w:val="20"/>
                <w:szCs w:val="20"/>
              </w:rPr>
            </w:r>
            <w:r w:rsidRPr="00CF24C1">
              <w:rPr>
                <w:rFonts w:ascii="Arial Narrow" w:hAnsi="Arial Narrow"/>
                <w:sz w:val="20"/>
                <w:szCs w:val="20"/>
              </w:rPr>
              <w:fldChar w:fldCharType="separate"/>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fldChar w:fldCharType="end"/>
            </w:r>
          </w:p>
        </w:tc>
      </w:tr>
      <w:tr w:rsidR="00F373F7" w:rsidRPr="00DD52E3" w14:paraId="4492C089"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0E952B3"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Matična številka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52168254" w14:textId="77777777" w:rsidR="00F373F7" w:rsidRPr="00DD52E3" w:rsidRDefault="00F373F7" w:rsidP="002113A5">
            <w:pPr>
              <w:spacing w:after="0" w:line="240" w:lineRule="auto"/>
              <w:rPr>
                <w:rFonts w:ascii="Arial Narrow" w:hAnsi="Arial Narrow"/>
                <w:sz w:val="20"/>
                <w:szCs w:val="20"/>
              </w:rPr>
            </w:pPr>
            <w:r w:rsidRPr="00CF24C1">
              <w:rPr>
                <w:rFonts w:ascii="Arial Narrow" w:hAnsi="Arial Narrow"/>
                <w:sz w:val="20"/>
                <w:szCs w:val="20"/>
              </w:rPr>
              <w:fldChar w:fldCharType="begin">
                <w:ffData>
                  <w:name w:val="Text17"/>
                  <w:enabled/>
                  <w:calcOnExit w:val="0"/>
                  <w:textInput/>
                </w:ffData>
              </w:fldChar>
            </w:r>
            <w:r w:rsidRPr="00CF24C1">
              <w:rPr>
                <w:rFonts w:ascii="Arial Narrow" w:hAnsi="Arial Narrow"/>
                <w:sz w:val="20"/>
                <w:szCs w:val="20"/>
              </w:rPr>
              <w:instrText xml:space="preserve"> FORMTEXT </w:instrText>
            </w:r>
            <w:r w:rsidRPr="00CF24C1">
              <w:rPr>
                <w:rFonts w:ascii="Arial Narrow" w:hAnsi="Arial Narrow"/>
                <w:sz w:val="20"/>
                <w:szCs w:val="20"/>
              </w:rPr>
            </w:r>
            <w:r w:rsidRPr="00CF24C1">
              <w:rPr>
                <w:rFonts w:ascii="Arial Narrow" w:hAnsi="Arial Narrow"/>
                <w:sz w:val="20"/>
                <w:szCs w:val="20"/>
              </w:rPr>
              <w:fldChar w:fldCharType="separate"/>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fldChar w:fldCharType="end"/>
            </w:r>
          </w:p>
        </w:tc>
      </w:tr>
      <w:tr w:rsidR="00F373F7" w:rsidRPr="00DD52E3" w14:paraId="3F5F6366" w14:textId="77777777" w:rsidTr="002113A5">
        <w:trPr>
          <w:trHeight w:val="34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14:paraId="4CF11073" w14:textId="77777777" w:rsidR="00F373F7" w:rsidRPr="00D95615" w:rsidRDefault="00F373F7" w:rsidP="002113A5">
            <w:pPr>
              <w:spacing w:after="0" w:line="240" w:lineRule="auto"/>
              <w:rPr>
                <w:rFonts w:ascii="Arial" w:hAnsi="Arial" w:cs="Arial"/>
                <w:sz w:val="20"/>
                <w:szCs w:val="20"/>
              </w:rPr>
            </w:pPr>
            <w:r w:rsidRPr="00D95615">
              <w:rPr>
                <w:rFonts w:ascii="Arial" w:hAnsi="Arial" w:cs="Arial"/>
                <w:sz w:val="20"/>
                <w:szCs w:val="20"/>
              </w:rPr>
              <w:t>Davčna številka</w:t>
            </w:r>
          </w:p>
        </w:tc>
        <w:tc>
          <w:tcPr>
            <w:tcW w:w="3127" w:type="pct"/>
            <w:tcBorders>
              <w:top w:val="single" w:sz="4" w:space="0" w:color="auto"/>
              <w:left w:val="single" w:sz="4" w:space="0" w:color="auto"/>
              <w:bottom w:val="single" w:sz="4" w:space="0" w:color="auto"/>
              <w:right w:val="single" w:sz="4" w:space="0" w:color="auto"/>
            </w:tcBorders>
            <w:shd w:val="clear" w:color="auto" w:fill="327EC4"/>
            <w:vAlign w:val="center"/>
          </w:tcPr>
          <w:p w14:paraId="5710ECF5" w14:textId="77777777" w:rsidR="00F373F7" w:rsidRPr="00DD52E3" w:rsidRDefault="00F373F7" w:rsidP="002113A5">
            <w:pPr>
              <w:spacing w:after="0" w:line="240" w:lineRule="auto"/>
              <w:rPr>
                <w:rFonts w:ascii="Arial Narrow" w:hAnsi="Arial Narrow"/>
                <w:sz w:val="20"/>
                <w:szCs w:val="20"/>
              </w:rPr>
            </w:pPr>
            <w:r w:rsidRPr="00CF24C1">
              <w:rPr>
                <w:rFonts w:ascii="Arial Narrow" w:hAnsi="Arial Narrow"/>
                <w:sz w:val="20"/>
                <w:szCs w:val="20"/>
              </w:rPr>
              <w:fldChar w:fldCharType="begin">
                <w:ffData>
                  <w:name w:val="Text17"/>
                  <w:enabled/>
                  <w:calcOnExit w:val="0"/>
                  <w:textInput/>
                </w:ffData>
              </w:fldChar>
            </w:r>
            <w:r w:rsidRPr="00CF24C1">
              <w:rPr>
                <w:rFonts w:ascii="Arial Narrow" w:hAnsi="Arial Narrow"/>
                <w:sz w:val="20"/>
                <w:szCs w:val="20"/>
              </w:rPr>
              <w:instrText xml:space="preserve"> FORMTEXT </w:instrText>
            </w:r>
            <w:r w:rsidRPr="00CF24C1">
              <w:rPr>
                <w:rFonts w:ascii="Arial Narrow" w:hAnsi="Arial Narrow"/>
                <w:sz w:val="20"/>
                <w:szCs w:val="20"/>
              </w:rPr>
            </w:r>
            <w:r w:rsidRPr="00CF24C1">
              <w:rPr>
                <w:rFonts w:ascii="Arial Narrow" w:hAnsi="Arial Narrow"/>
                <w:sz w:val="20"/>
                <w:szCs w:val="20"/>
              </w:rPr>
              <w:fldChar w:fldCharType="separate"/>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t> </w:t>
            </w:r>
            <w:r w:rsidRPr="00CF24C1">
              <w:rPr>
                <w:rFonts w:ascii="Arial Narrow" w:hAnsi="Arial Narrow"/>
                <w:sz w:val="20"/>
                <w:szCs w:val="20"/>
              </w:rPr>
              <w:fldChar w:fldCharType="end"/>
            </w:r>
          </w:p>
        </w:tc>
      </w:tr>
    </w:tbl>
    <w:p w14:paraId="49750537" w14:textId="77777777" w:rsidR="00F373F7" w:rsidRPr="00D95615" w:rsidRDefault="00F373F7" w:rsidP="00F373F7">
      <w:pPr>
        <w:spacing w:after="0" w:line="240" w:lineRule="auto"/>
        <w:jc w:val="center"/>
        <w:rPr>
          <w:rFonts w:ascii="Arial" w:hAnsi="Arial" w:cs="Arial"/>
          <w:sz w:val="20"/>
          <w:szCs w:val="20"/>
        </w:rPr>
      </w:pPr>
    </w:p>
    <w:p w14:paraId="2955DB8F" w14:textId="77777777" w:rsidR="00F373F7" w:rsidRPr="00D95615" w:rsidRDefault="00F373F7" w:rsidP="00F373F7">
      <w:pPr>
        <w:spacing w:after="0" w:line="240" w:lineRule="auto"/>
        <w:jc w:val="both"/>
        <w:rPr>
          <w:rFonts w:ascii="Arial" w:hAnsi="Arial" w:cs="Arial"/>
          <w:sz w:val="20"/>
          <w:szCs w:val="20"/>
        </w:rPr>
      </w:pPr>
      <w:r>
        <w:rPr>
          <w:rFonts w:ascii="Arial" w:hAnsi="Arial" w:cs="Arial"/>
          <w:sz w:val="20"/>
          <w:szCs w:val="20"/>
        </w:rPr>
        <w:t>p</w:t>
      </w:r>
      <w:r w:rsidRPr="00D95615">
        <w:rPr>
          <w:rFonts w:ascii="Arial" w:hAnsi="Arial" w:cs="Arial"/>
          <w:sz w:val="20"/>
          <w:szCs w:val="20"/>
        </w:rPr>
        <w:t xml:space="preserve">ooblaščam Javno agencijo Republike Slovenije za spodbujanje podjetništva, internacionalizacije, tujih investicij in tehnologije, da za potrebe preverjanja izpolnjevanja pogojev za Javni razpis </w:t>
      </w:r>
      <w:r>
        <w:rPr>
          <w:rFonts w:ascii="Arial" w:hAnsi="Arial" w:cs="Arial"/>
          <w:sz w:val="20"/>
          <w:szCs w:val="20"/>
        </w:rPr>
        <w:t>Krepitev kompetenc in inovacijskih potencialov podjetij</w:t>
      </w:r>
      <w:r w:rsidRPr="00D95615">
        <w:rPr>
          <w:rFonts w:ascii="Arial" w:hAnsi="Arial" w:cs="Arial"/>
          <w:sz w:val="20"/>
          <w:szCs w:val="20"/>
        </w:rPr>
        <w:t xml:space="preserve">, pridobi podatke iz uradnih evidenc RS, in sicer: </w:t>
      </w:r>
    </w:p>
    <w:p w14:paraId="5DD4C8DA" w14:textId="77777777" w:rsidR="00F373F7" w:rsidRPr="00D95615" w:rsidRDefault="00F373F7" w:rsidP="00F373F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D95615">
        <w:rPr>
          <w:rFonts w:ascii="Arial" w:hAnsi="Arial" w:cs="Arial"/>
          <w:sz w:val="20"/>
          <w:szCs w:val="20"/>
        </w:rPr>
        <w:t>na okrajnem sodišču potrdilo, da podjetje ni v kazenskem postopku in</w:t>
      </w:r>
    </w:p>
    <w:p w14:paraId="472A2D1C" w14:textId="77777777" w:rsidR="00F373F7" w:rsidRPr="00D95615" w:rsidRDefault="00F373F7" w:rsidP="00F373F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D95615">
        <w:rPr>
          <w:rFonts w:ascii="Arial" w:hAnsi="Arial" w:cs="Arial"/>
          <w:sz w:val="20"/>
          <w:szCs w:val="20"/>
        </w:rPr>
        <w:t xml:space="preserve">na Ministrstvu za pravosodje potrdilo, da podjetje ni zabeleženo v kazenski evidenci. </w:t>
      </w:r>
    </w:p>
    <w:p w14:paraId="381163D0" w14:textId="77777777" w:rsidR="00F373F7" w:rsidRDefault="00F373F7" w:rsidP="00F373F7">
      <w:pPr>
        <w:spacing w:after="0" w:line="240" w:lineRule="auto"/>
        <w:jc w:val="center"/>
        <w:rPr>
          <w:rFonts w:ascii="Arial Narrow" w:hAnsi="Arial Narrow"/>
          <w:sz w:val="20"/>
          <w:szCs w:val="20"/>
        </w:rPr>
      </w:pPr>
    </w:p>
    <w:p w14:paraId="0E2EF7D6" w14:textId="77777777" w:rsidR="00F373F7" w:rsidRDefault="00F373F7" w:rsidP="00F373F7">
      <w:pPr>
        <w:spacing w:after="0" w:line="240" w:lineRule="auto"/>
        <w:jc w:val="center"/>
        <w:rPr>
          <w:rFonts w:ascii="Arial Narrow" w:hAnsi="Arial Narrow"/>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F373F7" w:rsidRPr="00A353AB" w14:paraId="704A7E47" w14:textId="77777777" w:rsidTr="002113A5">
        <w:tc>
          <w:tcPr>
            <w:tcW w:w="3095" w:type="dxa"/>
            <w:tcBorders>
              <w:bottom w:val="single" w:sz="4" w:space="0" w:color="auto"/>
            </w:tcBorders>
          </w:tcPr>
          <w:p w14:paraId="3AE674FB"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Kraj, datum</w:t>
            </w:r>
          </w:p>
        </w:tc>
        <w:tc>
          <w:tcPr>
            <w:tcW w:w="2854" w:type="dxa"/>
            <w:tcBorders>
              <w:bottom w:val="single" w:sz="4" w:space="0" w:color="auto"/>
            </w:tcBorders>
          </w:tcPr>
          <w:p w14:paraId="3622896A"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Žig</w:t>
            </w:r>
          </w:p>
        </w:tc>
        <w:tc>
          <w:tcPr>
            <w:tcW w:w="3118" w:type="dxa"/>
            <w:tcBorders>
              <w:bottom w:val="single" w:sz="4" w:space="0" w:color="auto"/>
            </w:tcBorders>
          </w:tcPr>
          <w:p w14:paraId="65FE853E"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F373F7" w:rsidRPr="00A353AB" w14:paraId="7BCCBC0F" w14:textId="77777777" w:rsidTr="002113A5">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74DB5310"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D0E94F6" w14:textId="77777777" w:rsidR="00F373F7" w:rsidRPr="00A353AB" w:rsidRDefault="00F373F7" w:rsidP="002113A5">
            <w:pPr>
              <w:spacing w:line="240" w:lineRule="auto"/>
              <w:rPr>
                <w:rFonts w:ascii="Arial" w:hAnsi="Arial" w:cs="Arial"/>
                <w:sz w:val="20"/>
                <w:szCs w:val="20"/>
              </w:rPr>
            </w:pPr>
          </w:p>
          <w:p w14:paraId="5375567E" w14:textId="77777777" w:rsidR="00F373F7" w:rsidRPr="00A353AB" w:rsidRDefault="00F373F7" w:rsidP="002113A5">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vAlign w:val="center"/>
          </w:tcPr>
          <w:p w14:paraId="5783F14B"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373F7" w:rsidRPr="00A353AB" w14:paraId="5C8588C8" w14:textId="77777777" w:rsidTr="002113A5">
        <w:tc>
          <w:tcPr>
            <w:tcW w:w="3095" w:type="dxa"/>
            <w:tcBorders>
              <w:right w:val="single" w:sz="4" w:space="0" w:color="auto"/>
            </w:tcBorders>
          </w:tcPr>
          <w:p w14:paraId="53F6B1BA" w14:textId="77777777" w:rsidR="00F373F7" w:rsidRPr="00A353AB" w:rsidRDefault="00F373F7" w:rsidP="002113A5">
            <w:pPr>
              <w:spacing w:line="240" w:lineRule="auto"/>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shd w:val="clear" w:color="auto" w:fill="0070C0"/>
          </w:tcPr>
          <w:p w14:paraId="3A0D1EC3" w14:textId="77777777" w:rsidR="00F373F7" w:rsidRPr="00A353AB" w:rsidRDefault="00F373F7" w:rsidP="002113A5">
            <w:pPr>
              <w:spacing w:line="240" w:lineRule="auto"/>
              <w:rPr>
                <w:rFonts w:ascii="Arial" w:hAnsi="Arial" w:cs="Arial"/>
                <w:sz w:val="20"/>
                <w:szCs w:val="20"/>
              </w:rPr>
            </w:pPr>
          </w:p>
        </w:tc>
        <w:tc>
          <w:tcPr>
            <w:tcW w:w="3118" w:type="dxa"/>
            <w:tcBorders>
              <w:left w:val="single" w:sz="4" w:space="0" w:color="auto"/>
              <w:bottom w:val="single" w:sz="4" w:space="0" w:color="auto"/>
            </w:tcBorders>
          </w:tcPr>
          <w:p w14:paraId="2461F1CA"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Podpis</w:t>
            </w:r>
          </w:p>
        </w:tc>
      </w:tr>
      <w:tr w:rsidR="00F373F7" w:rsidRPr="00A353AB" w14:paraId="2E32EAB3" w14:textId="77777777" w:rsidTr="002113A5">
        <w:tc>
          <w:tcPr>
            <w:tcW w:w="3095" w:type="dxa"/>
            <w:tcBorders>
              <w:right w:val="single" w:sz="4" w:space="0" w:color="auto"/>
            </w:tcBorders>
          </w:tcPr>
          <w:p w14:paraId="09DD358E" w14:textId="77777777" w:rsidR="00F373F7" w:rsidRPr="00A353AB" w:rsidRDefault="00F373F7" w:rsidP="002113A5">
            <w:pPr>
              <w:spacing w:line="240" w:lineRule="auto"/>
              <w:rPr>
                <w:rFonts w:ascii="Arial" w:hAnsi="Arial" w:cs="Arial"/>
                <w:sz w:val="20"/>
                <w:szCs w:val="20"/>
              </w:rPr>
            </w:pPr>
          </w:p>
        </w:tc>
        <w:tc>
          <w:tcPr>
            <w:tcW w:w="2854" w:type="dxa"/>
            <w:tcBorders>
              <w:top w:val="nil"/>
              <w:left w:val="single" w:sz="4" w:space="0" w:color="auto"/>
              <w:bottom w:val="nil"/>
              <w:right w:val="single" w:sz="4" w:space="0" w:color="auto"/>
            </w:tcBorders>
            <w:shd w:val="clear" w:color="auto" w:fill="0070C0"/>
          </w:tcPr>
          <w:p w14:paraId="065C3459" w14:textId="77777777" w:rsidR="00F373F7" w:rsidRPr="00A353AB" w:rsidRDefault="00F373F7" w:rsidP="002113A5">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tcPr>
          <w:p w14:paraId="1A50F0CF" w14:textId="77777777" w:rsidR="00F373F7" w:rsidRPr="00A353AB" w:rsidRDefault="00F373F7" w:rsidP="002113A5">
            <w:pPr>
              <w:spacing w:line="240" w:lineRule="auto"/>
              <w:rPr>
                <w:rFonts w:ascii="Arial" w:hAnsi="Arial" w:cs="Arial"/>
                <w:sz w:val="20"/>
                <w:szCs w:val="20"/>
              </w:rPr>
            </w:pPr>
          </w:p>
        </w:tc>
      </w:tr>
    </w:tbl>
    <w:p w14:paraId="63A667F4" w14:textId="77777777" w:rsidR="00EF2DD7" w:rsidRDefault="00EF2DD7" w:rsidP="00F373F7">
      <w:pPr>
        <w:spacing w:after="0" w:line="240" w:lineRule="auto"/>
        <w:jc w:val="center"/>
        <w:rPr>
          <w:rFonts w:ascii="Arial" w:hAnsi="Arial" w:cs="Arial"/>
          <w:sz w:val="20"/>
          <w:szCs w:val="20"/>
        </w:rPr>
      </w:pPr>
    </w:p>
    <w:p w14:paraId="01EEE8F7" w14:textId="77777777" w:rsidR="00EF2DD7" w:rsidRDefault="00EF2DD7" w:rsidP="00F373F7">
      <w:pPr>
        <w:spacing w:after="0" w:line="240" w:lineRule="auto"/>
        <w:jc w:val="center"/>
        <w:rPr>
          <w:rFonts w:ascii="Arial" w:hAnsi="Arial" w:cs="Arial"/>
          <w:sz w:val="20"/>
          <w:szCs w:val="20"/>
        </w:rPr>
      </w:pPr>
    </w:p>
    <w:p w14:paraId="7262A306" w14:textId="77777777" w:rsidR="00F373F7" w:rsidRDefault="00F373F7" w:rsidP="00F373F7">
      <w:pPr>
        <w:spacing w:after="0" w:line="240" w:lineRule="auto"/>
        <w:jc w:val="center"/>
        <w:rPr>
          <w:rFonts w:ascii="Arial" w:hAnsi="Arial" w:cs="Arial"/>
          <w:b/>
          <w:smallCaps/>
          <w:sz w:val="20"/>
          <w:szCs w:val="20"/>
        </w:rPr>
      </w:pPr>
      <w:r w:rsidRPr="00D95615">
        <w:rPr>
          <w:rFonts w:ascii="Arial" w:hAnsi="Arial" w:cs="Arial"/>
          <w:sz w:val="20"/>
          <w:szCs w:val="20"/>
        </w:rPr>
        <w:t>Obrazec 2</w:t>
      </w:r>
      <w:r>
        <w:rPr>
          <w:rFonts w:ascii="Arial" w:hAnsi="Arial" w:cs="Arial"/>
          <w:sz w:val="20"/>
          <w:szCs w:val="20"/>
        </w:rPr>
        <w:t xml:space="preserve">B: </w:t>
      </w:r>
      <w:r>
        <w:rPr>
          <w:rFonts w:ascii="Arial" w:hAnsi="Arial" w:cs="Arial"/>
          <w:b/>
          <w:smallCaps/>
          <w:sz w:val="20"/>
          <w:szCs w:val="20"/>
        </w:rPr>
        <w:t>POOBLASTILO ZA PRIDOBITEV PODATKOV IZ URADNIH EVIDENC RS</w:t>
      </w:r>
    </w:p>
    <w:p w14:paraId="4D1520C1" w14:textId="77777777" w:rsidR="00F373F7" w:rsidRDefault="00F373F7" w:rsidP="00F373F7">
      <w:pPr>
        <w:spacing w:after="0" w:line="240" w:lineRule="auto"/>
        <w:jc w:val="center"/>
        <w:rPr>
          <w:rFonts w:ascii="Arial Narrow" w:hAnsi="Arial Narrow"/>
          <w:sz w:val="20"/>
          <w:szCs w:val="20"/>
        </w:rPr>
      </w:pPr>
      <w:r>
        <w:rPr>
          <w:rFonts w:ascii="Arial" w:hAnsi="Arial" w:cs="Arial"/>
          <w:b/>
          <w:smallCaps/>
          <w:sz w:val="20"/>
          <w:szCs w:val="20"/>
        </w:rPr>
        <w:t>ZA FIZIČNE OSEBE</w:t>
      </w:r>
      <w:r>
        <w:rPr>
          <w:rStyle w:val="Sprotnaopomba-sklic"/>
          <w:rFonts w:ascii="Arial" w:hAnsi="Arial" w:cs="Arial"/>
          <w:b/>
          <w:smallCaps/>
          <w:sz w:val="20"/>
          <w:szCs w:val="20"/>
        </w:rPr>
        <w:footnoteReference w:id="21"/>
      </w:r>
    </w:p>
    <w:p w14:paraId="3E966474" w14:textId="77777777" w:rsidR="00F373F7" w:rsidRPr="006B0B7B" w:rsidRDefault="00F373F7" w:rsidP="00F373F7">
      <w:pPr>
        <w:spacing w:after="0" w:line="240" w:lineRule="auto"/>
        <w:jc w:val="center"/>
        <w:rPr>
          <w:rFonts w:ascii="Arial" w:hAnsi="Arial" w:cs="Arial"/>
          <w:sz w:val="20"/>
          <w:szCs w:val="20"/>
        </w:rPr>
      </w:pPr>
    </w:p>
    <w:p w14:paraId="2A9895E7" w14:textId="77777777" w:rsidR="00F373F7" w:rsidRPr="006B0B7B" w:rsidRDefault="00F373F7" w:rsidP="00F373F7">
      <w:pPr>
        <w:spacing w:after="0" w:line="240" w:lineRule="auto"/>
        <w:rPr>
          <w:rFonts w:ascii="Arial" w:hAnsi="Arial" w:cs="Arial"/>
          <w:sz w:val="20"/>
          <w:szCs w:val="20"/>
        </w:rPr>
      </w:pPr>
      <w:r w:rsidRPr="006B0B7B">
        <w:rPr>
          <w:rFonts w:ascii="Arial" w:hAnsi="Arial" w:cs="Arial"/>
          <w:sz w:val="20"/>
          <w:szCs w:val="20"/>
        </w:rPr>
        <w:t>Spodaj podpisani</w:t>
      </w:r>
    </w:p>
    <w:p w14:paraId="3ABB77A4" w14:textId="77777777" w:rsidR="00F373F7" w:rsidRPr="0079171F" w:rsidRDefault="00F373F7" w:rsidP="00F373F7">
      <w:pPr>
        <w:spacing w:after="0" w:line="240" w:lineRule="auto"/>
        <w:rPr>
          <w:rFonts w:ascii="Arial Narrow" w:hAnsi="Arial Narrow"/>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821"/>
      </w:tblGrid>
      <w:tr w:rsidR="00F373F7" w:rsidRPr="0079171F" w14:paraId="457E39FC"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44E9954F"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Ime in priimek</w:t>
            </w:r>
          </w:p>
          <w:p w14:paraId="5011E385"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shd w:val="clear" w:color="auto" w:fill="88ECFA"/>
              </w:rPr>
              <w:t xml:space="preserve">(vpišite ime in priimek </w:t>
            </w:r>
            <w:r>
              <w:rPr>
                <w:rFonts w:ascii="Arial" w:hAnsi="Arial" w:cs="Arial"/>
                <w:sz w:val="20"/>
                <w:szCs w:val="20"/>
                <w:shd w:val="clear" w:color="auto" w:fill="88ECFA"/>
              </w:rPr>
              <w:t xml:space="preserve">odgovorne osebe / </w:t>
            </w:r>
            <w:r w:rsidRPr="006B0B7B">
              <w:rPr>
                <w:rFonts w:ascii="Arial" w:hAnsi="Arial" w:cs="Arial"/>
                <w:sz w:val="20"/>
                <w:szCs w:val="20"/>
                <w:shd w:val="clear" w:color="auto" w:fill="88ECFA"/>
              </w:rPr>
              <w:t>zakonitega zastopnika  podjetja)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59524DC4"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6967034E"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168353F6"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EMŠO (za tujca ni obvezno)</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4738CEEC"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381D6BB1"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2FF6C3CB"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Datum rojstva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28C21146"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052EF672"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5BB94728"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Kraj rojstva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6DEBABE9"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236FD079"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75B11CFF"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Občina rojstva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26B25B93"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6FC286D6"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139D8308"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Država rojstva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1CB891EA"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72CE7CAE"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14BBAEDD"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 xml:space="preserve">Državljanstvo </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7F301625"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40BB5479"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76920722"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Moje prejšnje osebno ime se je glasilo</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5B28A128"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4C7701B3"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6DA470BC"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Naslov stalnega / začasnega prebivališča</w:t>
            </w:r>
          </w:p>
          <w:p w14:paraId="5885C0C6"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(ulica, hišna številka, poštna številka in pošta)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1E415C1A" w14:textId="77777777" w:rsidR="00F373F7" w:rsidRPr="0079171F" w:rsidRDefault="00F373F7" w:rsidP="002113A5">
            <w:pPr>
              <w:spacing w:after="0" w:line="240" w:lineRule="auto"/>
              <w:rPr>
                <w:rFonts w:ascii="Arial Narrow" w:hAnsi="Arial Narrow"/>
                <w:sz w:val="20"/>
                <w:szCs w:val="20"/>
              </w:rPr>
            </w:pPr>
            <w:r w:rsidRPr="0079171F">
              <w:rPr>
                <w:rFonts w:ascii="Arial Narrow" w:hAnsi="Arial Narrow"/>
                <w:sz w:val="20"/>
                <w:szCs w:val="20"/>
              </w:rPr>
              <w:fldChar w:fldCharType="begin">
                <w:ffData>
                  <w:name w:val="Text17"/>
                  <w:enabled/>
                  <w:calcOnExit w:val="0"/>
                  <w:textInput/>
                </w:ffData>
              </w:fldChar>
            </w:r>
            <w:r w:rsidRPr="0079171F">
              <w:rPr>
                <w:rFonts w:ascii="Arial Narrow" w:hAnsi="Arial Narrow"/>
                <w:sz w:val="20"/>
                <w:szCs w:val="20"/>
              </w:rPr>
              <w:instrText xml:space="preserve"> FORMTEXT </w:instrText>
            </w:r>
            <w:r w:rsidRPr="0079171F">
              <w:rPr>
                <w:rFonts w:ascii="Arial Narrow" w:hAnsi="Arial Narrow"/>
                <w:sz w:val="20"/>
                <w:szCs w:val="20"/>
              </w:rPr>
            </w:r>
            <w:r w:rsidRPr="0079171F">
              <w:rPr>
                <w:rFonts w:ascii="Arial Narrow" w:hAnsi="Arial Narrow"/>
                <w:sz w:val="20"/>
                <w:szCs w:val="20"/>
              </w:rPr>
              <w:fldChar w:fldCharType="separate"/>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t> </w:t>
            </w:r>
            <w:r w:rsidRPr="0079171F">
              <w:rPr>
                <w:rFonts w:ascii="Arial Narrow" w:hAnsi="Arial Narrow"/>
                <w:sz w:val="20"/>
                <w:szCs w:val="20"/>
              </w:rPr>
              <w:fldChar w:fldCharType="end"/>
            </w:r>
          </w:p>
        </w:tc>
      </w:tr>
      <w:tr w:rsidR="00F373F7" w:rsidRPr="0079171F" w14:paraId="610B3B7D"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0C8908F8"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Vrsta osebnega dokumenta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0029DCE0" w14:textId="77777777" w:rsidR="00F373F7" w:rsidRPr="0079171F"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79171F" w14:paraId="4BB9E3D2"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06F61A82"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Številka osebnega dokumenta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2A63A4E6"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79171F" w14:paraId="15020A51"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3565C814"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Datum izdaje osebnega dokumenta</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1CB98A79" w14:textId="77777777" w:rsidR="00F373F7" w:rsidRPr="00DD52E3" w:rsidRDefault="00F373F7" w:rsidP="002113A5">
            <w:pPr>
              <w:spacing w:after="0" w:line="240" w:lineRule="auto"/>
              <w:rPr>
                <w:rFonts w:ascii="Arial Narrow" w:hAnsi="Arial Narrow"/>
                <w:sz w:val="20"/>
                <w:szCs w:val="20"/>
              </w:rPr>
            </w:pPr>
            <w:r w:rsidRPr="00DD52E3">
              <w:rPr>
                <w:rFonts w:ascii="Arial Narrow" w:hAnsi="Arial Narrow"/>
                <w:sz w:val="20"/>
                <w:szCs w:val="20"/>
              </w:rPr>
              <w:fldChar w:fldCharType="begin">
                <w:ffData>
                  <w:name w:val="Text17"/>
                  <w:enabled/>
                  <w:calcOnExit w:val="0"/>
                  <w:textInput/>
                </w:ffData>
              </w:fldChar>
            </w:r>
            <w:r w:rsidRPr="00DD52E3">
              <w:rPr>
                <w:rFonts w:ascii="Arial Narrow" w:hAnsi="Arial Narrow"/>
                <w:sz w:val="20"/>
                <w:szCs w:val="20"/>
              </w:rPr>
              <w:instrText xml:space="preserve"> FORMTEXT </w:instrText>
            </w:r>
            <w:r w:rsidRPr="00DD52E3">
              <w:rPr>
                <w:rFonts w:ascii="Arial Narrow" w:hAnsi="Arial Narrow"/>
                <w:sz w:val="20"/>
                <w:szCs w:val="20"/>
              </w:rPr>
            </w:r>
            <w:r w:rsidRPr="00DD52E3">
              <w:rPr>
                <w:rFonts w:ascii="Arial Narrow" w:hAnsi="Arial Narrow"/>
                <w:sz w:val="20"/>
                <w:szCs w:val="20"/>
              </w:rPr>
              <w:fldChar w:fldCharType="separate"/>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t> </w:t>
            </w:r>
            <w:r w:rsidRPr="00DD52E3">
              <w:rPr>
                <w:rFonts w:ascii="Arial Narrow" w:hAnsi="Arial Narrow"/>
                <w:sz w:val="20"/>
                <w:szCs w:val="20"/>
              </w:rPr>
              <w:fldChar w:fldCharType="end"/>
            </w:r>
          </w:p>
        </w:tc>
      </w:tr>
      <w:tr w:rsidR="00F373F7" w:rsidRPr="00DD52E3" w14:paraId="2530FA4F" w14:textId="77777777" w:rsidTr="006D03BF">
        <w:trPr>
          <w:trHeight w:val="340"/>
        </w:trPr>
        <w:tc>
          <w:tcPr>
            <w:tcW w:w="2342" w:type="pct"/>
            <w:tcBorders>
              <w:top w:val="single" w:sz="4" w:space="0" w:color="auto"/>
              <w:left w:val="single" w:sz="4" w:space="0" w:color="auto"/>
              <w:bottom w:val="single" w:sz="4" w:space="0" w:color="auto"/>
              <w:right w:val="single" w:sz="4" w:space="0" w:color="auto"/>
            </w:tcBorders>
            <w:shd w:val="clear" w:color="auto" w:fill="auto"/>
            <w:vAlign w:val="center"/>
          </w:tcPr>
          <w:p w14:paraId="0A528E69"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Naziv podjetja</w:t>
            </w:r>
            <w:r>
              <w:rPr>
                <w:rFonts w:ascii="Arial" w:hAnsi="Arial" w:cs="Arial"/>
                <w:sz w:val="20"/>
                <w:szCs w:val="20"/>
              </w:rPr>
              <w:t xml:space="preserve"> </w:t>
            </w:r>
            <w:r w:rsidRPr="006B0B7B">
              <w:rPr>
                <w:rFonts w:ascii="Arial" w:hAnsi="Arial" w:cs="Arial"/>
                <w:sz w:val="20"/>
                <w:szCs w:val="20"/>
              </w:rPr>
              <w:t xml:space="preserve">katerega </w:t>
            </w:r>
            <w:r>
              <w:rPr>
                <w:rFonts w:ascii="Arial" w:hAnsi="Arial" w:cs="Arial"/>
                <w:sz w:val="20"/>
                <w:szCs w:val="20"/>
              </w:rPr>
              <w:t xml:space="preserve">odgovorna oseba / </w:t>
            </w:r>
            <w:r w:rsidRPr="006B0B7B">
              <w:rPr>
                <w:rFonts w:ascii="Arial" w:hAnsi="Arial" w:cs="Arial"/>
                <w:sz w:val="20"/>
                <w:szCs w:val="20"/>
              </w:rPr>
              <w:t>zakoniti zastopnik sem</w:t>
            </w:r>
          </w:p>
          <w:p w14:paraId="1C2E027A" w14:textId="77777777" w:rsidR="00F373F7" w:rsidRPr="006B0B7B" w:rsidRDefault="00F373F7" w:rsidP="002113A5">
            <w:pPr>
              <w:spacing w:after="0" w:line="240" w:lineRule="auto"/>
              <w:rPr>
                <w:rFonts w:ascii="Arial" w:hAnsi="Arial" w:cs="Arial"/>
                <w:sz w:val="20"/>
                <w:szCs w:val="20"/>
              </w:rPr>
            </w:pPr>
            <w:r w:rsidRPr="006B0B7B">
              <w:rPr>
                <w:rFonts w:ascii="Arial" w:hAnsi="Arial" w:cs="Arial"/>
                <w:sz w:val="20"/>
                <w:szCs w:val="20"/>
              </w:rPr>
              <w:t>(vpišite polno ime podjetj</w:t>
            </w:r>
            <w:r>
              <w:rPr>
                <w:rFonts w:ascii="Arial" w:hAnsi="Arial" w:cs="Arial"/>
                <w:sz w:val="20"/>
                <w:szCs w:val="20"/>
              </w:rPr>
              <w:t>a</w:t>
            </w:r>
            <w:r w:rsidRPr="006B0B7B">
              <w:rPr>
                <w:rFonts w:ascii="Arial" w:hAnsi="Arial" w:cs="Arial"/>
                <w:sz w:val="20"/>
                <w:szCs w:val="20"/>
              </w:rPr>
              <w:t>)</w:t>
            </w:r>
          </w:p>
        </w:tc>
        <w:tc>
          <w:tcPr>
            <w:tcW w:w="2658" w:type="pct"/>
            <w:tcBorders>
              <w:top w:val="single" w:sz="4" w:space="0" w:color="auto"/>
              <w:left w:val="single" w:sz="4" w:space="0" w:color="auto"/>
              <w:bottom w:val="single" w:sz="4" w:space="0" w:color="auto"/>
              <w:right w:val="single" w:sz="4" w:space="0" w:color="auto"/>
            </w:tcBorders>
            <w:shd w:val="clear" w:color="auto" w:fill="327EC4"/>
            <w:vAlign w:val="center"/>
          </w:tcPr>
          <w:p w14:paraId="2C21BBDE" w14:textId="77777777" w:rsidR="00F373F7" w:rsidRPr="00DD52E3" w:rsidRDefault="00F373F7" w:rsidP="002113A5">
            <w:pPr>
              <w:spacing w:after="0" w:line="240" w:lineRule="auto"/>
              <w:rPr>
                <w:rFonts w:ascii="Arial Narrow" w:hAnsi="Arial Narrow"/>
                <w:sz w:val="20"/>
                <w:szCs w:val="20"/>
              </w:rPr>
            </w:pPr>
            <w:r w:rsidRPr="00EF78E0">
              <w:rPr>
                <w:rFonts w:ascii="Arial Narrow" w:hAnsi="Arial Narrow"/>
                <w:sz w:val="20"/>
                <w:szCs w:val="20"/>
              </w:rPr>
              <w:fldChar w:fldCharType="begin">
                <w:ffData>
                  <w:name w:val="Text17"/>
                  <w:enabled/>
                  <w:calcOnExit w:val="0"/>
                  <w:textInput/>
                </w:ffData>
              </w:fldChar>
            </w:r>
            <w:r w:rsidRPr="00EF78E0">
              <w:rPr>
                <w:rFonts w:ascii="Arial Narrow" w:hAnsi="Arial Narrow"/>
                <w:sz w:val="20"/>
                <w:szCs w:val="20"/>
              </w:rPr>
              <w:instrText xml:space="preserve"> FORMTEXT </w:instrText>
            </w:r>
            <w:r w:rsidRPr="00EF78E0">
              <w:rPr>
                <w:rFonts w:ascii="Arial Narrow" w:hAnsi="Arial Narrow"/>
                <w:sz w:val="20"/>
                <w:szCs w:val="20"/>
              </w:rPr>
            </w:r>
            <w:r w:rsidRPr="00EF78E0">
              <w:rPr>
                <w:rFonts w:ascii="Arial Narrow" w:hAnsi="Arial Narrow"/>
                <w:sz w:val="20"/>
                <w:szCs w:val="20"/>
              </w:rPr>
              <w:fldChar w:fldCharType="separate"/>
            </w:r>
            <w:r w:rsidRPr="00EF78E0">
              <w:rPr>
                <w:rFonts w:ascii="Arial Narrow" w:hAnsi="Arial Narrow"/>
                <w:sz w:val="20"/>
                <w:szCs w:val="20"/>
              </w:rPr>
              <w:t> </w:t>
            </w:r>
            <w:r w:rsidRPr="00EF78E0">
              <w:rPr>
                <w:rFonts w:ascii="Arial Narrow" w:hAnsi="Arial Narrow"/>
                <w:sz w:val="20"/>
                <w:szCs w:val="20"/>
              </w:rPr>
              <w:t> </w:t>
            </w:r>
            <w:r w:rsidRPr="00EF78E0">
              <w:rPr>
                <w:rFonts w:ascii="Arial Narrow" w:hAnsi="Arial Narrow"/>
                <w:sz w:val="20"/>
                <w:szCs w:val="20"/>
              </w:rPr>
              <w:t> </w:t>
            </w:r>
            <w:r w:rsidRPr="00EF78E0">
              <w:rPr>
                <w:rFonts w:ascii="Arial Narrow" w:hAnsi="Arial Narrow"/>
                <w:sz w:val="20"/>
                <w:szCs w:val="20"/>
              </w:rPr>
              <w:t> </w:t>
            </w:r>
            <w:r w:rsidRPr="00EF78E0">
              <w:rPr>
                <w:rFonts w:ascii="Arial Narrow" w:hAnsi="Arial Narrow"/>
                <w:sz w:val="20"/>
                <w:szCs w:val="20"/>
              </w:rPr>
              <w:t> </w:t>
            </w:r>
            <w:r w:rsidRPr="00EF78E0">
              <w:rPr>
                <w:rFonts w:ascii="Arial Narrow" w:hAnsi="Arial Narrow"/>
                <w:sz w:val="20"/>
                <w:szCs w:val="20"/>
              </w:rPr>
              <w:fldChar w:fldCharType="end"/>
            </w:r>
          </w:p>
        </w:tc>
      </w:tr>
    </w:tbl>
    <w:p w14:paraId="62FF6730" w14:textId="77777777" w:rsidR="00F373F7" w:rsidRDefault="00F373F7" w:rsidP="00F373F7">
      <w:pPr>
        <w:spacing w:after="0" w:line="240" w:lineRule="auto"/>
        <w:rPr>
          <w:rFonts w:ascii="Arial Narrow" w:hAnsi="Arial Narrow"/>
          <w:sz w:val="20"/>
          <w:szCs w:val="20"/>
        </w:rPr>
      </w:pPr>
    </w:p>
    <w:p w14:paraId="7B268901" w14:textId="77777777" w:rsidR="00F373F7" w:rsidRPr="006B0B7B" w:rsidRDefault="00F373F7" w:rsidP="00F373F7">
      <w:pPr>
        <w:spacing w:after="0" w:line="240" w:lineRule="auto"/>
        <w:jc w:val="both"/>
        <w:rPr>
          <w:rFonts w:ascii="Arial" w:hAnsi="Arial" w:cs="Arial"/>
          <w:sz w:val="20"/>
          <w:szCs w:val="20"/>
        </w:rPr>
      </w:pPr>
      <w:r>
        <w:rPr>
          <w:rFonts w:ascii="Arial" w:hAnsi="Arial" w:cs="Arial"/>
          <w:sz w:val="20"/>
          <w:szCs w:val="20"/>
        </w:rPr>
        <w:t>p</w:t>
      </w:r>
      <w:r w:rsidRPr="006B0B7B">
        <w:rPr>
          <w:rFonts w:ascii="Arial" w:hAnsi="Arial" w:cs="Arial"/>
          <w:sz w:val="20"/>
          <w:szCs w:val="20"/>
        </w:rPr>
        <w:t xml:space="preserve">ooblaščam Javno agencijo Republike Slovenije za spodbujanje podjetništva, internacionalizacije, tujih investicij in tehnologije, da za potrebe preverjanja izpolnjevanja pogojev za </w:t>
      </w:r>
      <w:proofErr w:type="spellStart"/>
      <w:r w:rsidRPr="00D95615">
        <w:rPr>
          <w:rFonts w:ascii="Arial" w:hAnsi="Arial" w:cs="Arial"/>
          <w:sz w:val="20"/>
          <w:szCs w:val="20"/>
        </w:rPr>
        <w:t>za</w:t>
      </w:r>
      <w:proofErr w:type="spellEnd"/>
      <w:r w:rsidRPr="00D95615">
        <w:rPr>
          <w:rFonts w:ascii="Arial" w:hAnsi="Arial" w:cs="Arial"/>
          <w:sz w:val="20"/>
          <w:szCs w:val="20"/>
        </w:rPr>
        <w:t xml:space="preserve"> Javni razpis </w:t>
      </w:r>
      <w:r>
        <w:rPr>
          <w:rFonts w:ascii="Arial" w:hAnsi="Arial" w:cs="Arial"/>
          <w:sz w:val="20"/>
          <w:szCs w:val="20"/>
        </w:rPr>
        <w:t>Krepitev kompetenc in inovacijskih potencialov podjetij</w:t>
      </w:r>
      <w:r w:rsidRPr="00D95615">
        <w:rPr>
          <w:rFonts w:ascii="Arial" w:hAnsi="Arial" w:cs="Arial"/>
          <w:sz w:val="20"/>
          <w:szCs w:val="20"/>
        </w:rPr>
        <w:t>,</w:t>
      </w:r>
      <w:r>
        <w:rPr>
          <w:rFonts w:ascii="Arial" w:hAnsi="Arial" w:cs="Arial"/>
          <w:sz w:val="20"/>
          <w:szCs w:val="20"/>
        </w:rPr>
        <w:t xml:space="preserve"> </w:t>
      </w:r>
      <w:r w:rsidRPr="006B0B7B">
        <w:rPr>
          <w:rFonts w:ascii="Arial" w:hAnsi="Arial" w:cs="Arial"/>
          <w:sz w:val="20"/>
          <w:szCs w:val="20"/>
        </w:rPr>
        <w:t xml:space="preserve">pridobi podatke iz uradnih evidenc RS, in sicer: </w:t>
      </w:r>
    </w:p>
    <w:p w14:paraId="1062F323" w14:textId="77777777" w:rsidR="00F373F7" w:rsidRPr="006B0B7B" w:rsidRDefault="00F373F7" w:rsidP="00F373F7">
      <w:pPr>
        <w:pStyle w:val="Odstavekseznama"/>
        <w:numPr>
          <w:ilvl w:val="0"/>
          <w:numId w:val="16"/>
        </w:numPr>
        <w:spacing w:after="0" w:line="240" w:lineRule="auto"/>
        <w:jc w:val="both"/>
        <w:rPr>
          <w:rFonts w:ascii="Arial" w:hAnsi="Arial" w:cs="Arial"/>
          <w:sz w:val="20"/>
          <w:szCs w:val="20"/>
        </w:rPr>
      </w:pPr>
      <w:r w:rsidRPr="006B0B7B">
        <w:rPr>
          <w:rFonts w:ascii="Arial" w:hAnsi="Arial" w:cs="Arial"/>
          <w:sz w:val="20"/>
          <w:szCs w:val="20"/>
        </w:rPr>
        <w:t>na okrajnem sodišču potrdilo, da nisem v kazenskem postopku in</w:t>
      </w:r>
    </w:p>
    <w:p w14:paraId="3F163E49" w14:textId="77777777" w:rsidR="00F373F7" w:rsidRPr="006B0B7B" w:rsidRDefault="00F373F7" w:rsidP="00F373F7">
      <w:pPr>
        <w:pStyle w:val="Odstavekseznama"/>
        <w:numPr>
          <w:ilvl w:val="0"/>
          <w:numId w:val="16"/>
        </w:numPr>
        <w:spacing w:after="0" w:line="240" w:lineRule="auto"/>
        <w:jc w:val="both"/>
        <w:rPr>
          <w:rFonts w:ascii="Arial" w:hAnsi="Arial" w:cs="Arial"/>
          <w:sz w:val="20"/>
          <w:szCs w:val="20"/>
        </w:rPr>
      </w:pPr>
      <w:r w:rsidRPr="006B0B7B">
        <w:rPr>
          <w:rFonts w:ascii="Arial" w:hAnsi="Arial" w:cs="Arial"/>
          <w:sz w:val="20"/>
          <w:szCs w:val="20"/>
        </w:rPr>
        <w:t xml:space="preserve">na Ministrstvu za pravosodje potrdilo, da nisem zabeležen/-a v kazenski evidenci. </w:t>
      </w:r>
    </w:p>
    <w:p w14:paraId="536055AD" w14:textId="77777777" w:rsidR="00F373F7" w:rsidRPr="00874375" w:rsidRDefault="00F373F7" w:rsidP="00F373F7">
      <w:pPr>
        <w:spacing w:after="0" w:line="240" w:lineRule="auto"/>
        <w:jc w:val="center"/>
        <w:rPr>
          <w:rFonts w:ascii="Arial Narrow" w:hAnsi="Arial Narrow"/>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F373F7" w:rsidRPr="00A353AB" w14:paraId="2266A902" w14:textId="77777777" w:rsidTr="002113A5">
        <w:tc>
          <w:tcPr>
            <w:tcW w:w="3095" w:type="dxa"/>
            <w:tcBorders>
              <w:bottom w:val="single" w:sz="4" w:space="0" w:color="auto"/>
            </w:tcBorders>
          </w:tcPr>
          <w:p w14:paraId="31C3C1EA"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Kraj, datum</w:t>
            </w:r>
          </w:p>
        </w:tc>
        <w:tc>
          <w:tcPr>
            <w:tcW w:w="2854" w:type="dxa"/>
            <w:tcBorders>
              <w:bottom w:val="single" w:sz="4" w:space="0" w:color="auto"/>
            </w:tcBorders>
          </w:tcPr>
          <w:p w14:paraId="3DF2EF59"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Žig</w:t>
            </w:r>
          </w:p>
        </w:tc>
        <w:tc>
          <w:tcPr>
            <w:tcW w:w="3118" w:type="dxa"/>
            <w:tcBorders>
              <w:bottom w:val="single" w:sz="4" w:space="0" w:color="auto"/>
            </w:tcBorders>
          </w:tcPr>
          <w:p w14:paraId="2BD4EBCC"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 xml:space="preserve">Ime in priimek </w:t>
            </w:r>
          </w:p>
        </w:tc>
      </w:tr>
      <w:tr w:rsidR="00F373F7" w:rsidRPr="00A353AB" w14:paraId="3AC5E75A" w14:textId="77777777" w:rsidTr="00EF2DD7">
        <w:trPr>
          <w:trHeight w:val="414"/>
        </w:trPr>
        <w:tc>
          <w:tcPr>
            <w:tcW w:w="3095" w:type="dxa"/>
            <w:tcBorders>
              <w:top w:val="single" w:sz="4" w:space="0" w:color="auto"/>
              <w:bottom w:val="single" w:sz="4" w:space="0" w:color="auto"/>
              <w:right w:val="single" w:sz="4" w:space="0" w:color="auto"/>
            </w:tcBorders>
            <w:shd w:val="clear" w:color="auto" w:fill="0070C0"/>
            <w:vAlign w:val="center"/>
          </w:tcPr>
          <w:p w14:paraId="576E7888"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412EC32" w14:textId="77777777" w:rsidR="00F373F7" w:rsidRPr="00A353AB" w:rsidRDefault="00F373F7" w:rsidP="002113A5">
            <w:pPr>
              <w:spacing w:line="240" w:lineRule="auto"/>
              <w:rPr>
                <w:rFonts w:ascii="Arial" w:hAnsi="Arial" w:cs="Arial"/>
                <w:sz w:val="20"/>
                <w:szCs w:val="20"/>
              </w:rPr>
            </w:pPr>
          </w:p>
          <w:p w14:paraId="24FC1E7F" w14:textId="77777777" w:rsidR="00F373F7" w:rsidRPr="00A353AB" w:rsidRDefault="00F373F7" w:rsidP="002113A5">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vAlign w:val="center"/>
          </w:tcPr>
          <w:p w14:paraId="772AA9ED" w14:textId="77777777" w:rsidR="00F373F7" w:rsidRPr="00A353AB" w:rsidRDefault="00F373F7" w:rsidP="002113A5">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373F7" w:rsidRPr="00A353AB" w14:paraId="2861A366" w14:textId="77777777" w:rsidTr="00EF2DD7">
        <w:trPr>
          <w:trHeight w:val="70"/>
        </w:trPr>
        <w:tc>
          <w:tcPr>
            <w:tcW w:w="3095" w:type="dxa"/>
            <w:tcBorders>
              <w:right w:val="single" w:sz="4" w:space="0" w:color="auto"/>
            </w:tcBorders>
          </w:tcPr>
          <w:p w14:paraId="698068F6" w14:textId="77777777" w:rsidR="00F373F7" w:rsidRPr="00A353AB" w:rsidRDefault="00F373F7" w:rsidP="002113A5">
            <w:pPr>
              <w:spacing w:line="240" w:lineRule="auto"/>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shd w:val="clear" w:color="auto" w:fill="0070C0"/>
          </w:tcPr>
          <w:p w14:paraId="7E47898B" w14:textId="77777777" w:rsidR="00F373F7" w:rsidRPr="00A353AB" w:rsidRDefault="00F373F7" w:rsidP="002113A5">
            <w:pPr>
              <w:spacing w:line="240" w:lineRule="auto"/>
              <w:rPr>
                <w:rFonts w:ascii="Arial" w:hAnsi="Arial" w:cs="Arial"/>
                <w:sz w:val="20"/>
                <w:szCs w:val="20"/>
              </w:rPr>
            </w:pPr>
          </w:p>
        </w:tc>
        <w:tc>
          <w:tcPr>
            <w:tcW w:w="3118" w:type="dxa"/>
            <w:tcBorders>
              <w:left w:val="single" w:sz="4" w:space="0" w:color="auto"/>
              <w:bottom w:val="single" w:sz="4" w:space="0" w:color="auto"/>
            </w:tcBorders>
          </w:tcPr>
          <w:p w14:paraId="19749415" w14:textId="77777777" w:rsidR="00F373F7" w:rsidRPr="00A353AB" w:rsidRDefault="00F373F7" w:rsidP="002113A5">
            <w:pPr>
              <w:spacing w:line="240" w:lineRule="auto"/>
              <w:jc w:val="center"/>
              <w:rPr>
                <w:rFonts w:ascii="Arial" w:hAnsi="Arial" w:cs="Arial"/>
                <w:sz w:val="20"/>
                <w:szCs w:val="20"/>
              </w:rPr>
            </w:pPr>
            <w:r w:rsidRPr="00A353AB">
              <w:rPr>
                <w:rFonts w:ascii="Arial" w:hAnsi="Arial" w:cs="Arial"/>
                <w:sz w:val="20"/>
                <w:szCs w:val="20"/>
              </w:rPr>
              <w:t>Podpis</w:t>
            </w:r>
          </w:p>
        </w:tc>
      </w:tr>
      <w:tr w:rsidR="00F373F7" w:rsidRPr="00A353AB" w14:paraId="43E219BD" w14:textId="77777777" w:rsidTr="00EF2DD7">
        <w:trPr>
          <w:trHeight w:val="70"/>
        </w:trPr>
        <w:tc>
          <w:tcPr>
            <w:tcW w:w="3095" w:type="dxa"/>
            <w:tcBorders>
              <w:right w:val="single" w:sz="4" w:space="0" w:color="auto"/>
            </w:tcBorders>
          </w:tcPr>
          <w:p w14:paraId="44C65B9E" w14:textId="77777777" w:rsidR="00F373F7" w:rsidRPr="00A353AB" w:rsidRDefault="00F373F7" w:rsidP="002113A5">
            <w:pPr>
              <w:spacing w:line="240" w:lineRule="auto"/>
              <w:rPr>
                <w:rFonts w:ascii="Arial" w:hAnsi="Arial" w:cs="Arial"/>
                <w:sz w:val="20"/>
                <w:szCs w:val="20"/>
              </w:rPr>
            </w:pPr>
          </w:p>
        </w:tc>
        <w:tc>
          <w:tcPr>
            <w:tcW w:w="2854" w:type="dxa"/>
            <w:tcBorders>
              <w:top w:val="nil"/>
              <w:left w:val="single" w:sz="4" w:space="0" w:color="auto"/>
              <w:bottom w:val="nil"/>
              <w:right w:val="single" w:sz="4" w:space="0" w:color="auto"/>
            </w:tcBorders>
            <w:shd w:val="clear" w:color="auto" w:fill="0070C0"/>
          </w:tcPr>
          <w:p w14:paraId="08B594E4" w14:textId="77777777" w:rsidR="00F373F7" w:rsidRPr="00A353AB" w:rsidRDefault="00F373F7" w:rsidP="002113A5">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tcPr>
          <w:p w14:paraId="391DB629" w14:textId="77777777" w:rsidR="00F373F7" w:rsidRPr="00A353AB" w:rsidRDefault="00F373F7" w:rsidP="002113A5">
            <w:pPr>
              <w:spacing w:line="240" w:lineRule="auto"/>
              <w:rPr>
                <w:rFonts w:ascii="Arial" w:hAnsi="Arial" w:cs="Arial"/>
                <w:sz w:val="20"/>
                <w:szCs w:val="20"/>
              </w:rPr>
            </w:pPr>
          </w:p>
        </w:tc>
      </w:tr>
    </w:tbl>
    <w:p w14:paraId="30DF62A9" w14:textId="77777777" w:rsidR="00EF2DD7" w:rsidRDefault="00EF2DD7" w:rsidP="006549B0">
      <w:pPr>
        <w:spacing w:line="240" w:lineRule="auto"/>
        <w:rPr>
          <w:rFonts w:ascii="Arial" w:hAnsi="Arial" w:cs="Arial"/>
          <w:sz w:val="20"/>
          <w:szCs w:val="20"/>
        </w:rPr>
      </w:pPr>
    </w:p>
    <w:p w14:paraId="54022F24" w14:textId="77777777" w:rsidR="00003272" w:rsidRPr="00A353AB" w:rsidRDefault="00003272" w:rsidP="006549B0">
      <w:pPr>
        <w:spacing w:line="240" w:lineRule="auto"/>
        <w:rPr>
          <w:rFonts w:ascii="Arial" w:hAnsi="Arial" w:cs="Arial"/>
          <w:b/>
          <w:sz w:val="20"/>
          <w:szCs w:val="20"/>
        </w:rPr>
      </w:pPr>
      <w:r w:rsidRPr="00A353AB">
        <w:rPr>
          <w:rFonts w:ascii="Arial" w:hAnsi="Arial" w:cs="Arial"/>
          <w:sz w:val="20"/>
          <w:szCs w:val="20"/>
        </w:rPr>
        <w:t xml:space="preserve">Obrazec 3: </w:t>
      </w:r>
      <w:r w:rsidR="007573A9">
        <w:rPr>
          <w:rFonts w:ascii="Arial" w:hAnsi="Arial" w:cs="Arial"/>
          <w:b/>
          <w:sz w:val="20"/>
          <w:szCs w:val="20"/>
        </w:rPr>
        <w:t>RRI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9"/>
        <w:gridCol w:w="6873"/>
      </w:tblGrid>
      <w:tr w:rsidR="00003272" w:rsidRPr="00A353AB" w14:paraId="11DBC16D" w14:textId="77777777" w:rsidTr="00A353AB">
        <w:trPr>
          <w:trHeight w:val="340"/>
        </w:trPr>
        <w:tc>
          <w:tcPr>
            <w:tcW w:w="2189" w:type="dxa"/>
            <w:shd w:val="clear" w:color="auto" w:fill="auto"/>
            <w:vAlign w:val="center"/>
          </w:tcPr>
          <w:p w14:paraId="72D75CDB" w14:textId="77777777" w:rsidR="00003272" w:rsidRPr="00A353AB" w:rsidRDefault="00F64EB9" w:rsidP="006C433C">
            <w:pPr>
              <w:spacing w:after="0" w:line="240" w:lineRule="auto"/>
              <w:rPr>
                <w:rFonts w:ascii="Arial" w:hAnsi="Arial" w:cs="Arial"/>
                <w:sz w:val="20"/>
                <w:szCs w:val="20"/>
              </w:rPr>
            </w:pPr>
            <w:r w:rsidRPr="00A353AB">
              <w:rPr>
                <w:rFonts w:ascii="Arial" w:hAnsi="Arial" w:cs="Arial"/>
                <w:sz w:val="20"/>
                <w:szCs w:val="20"/>
              </w:rPr>
              <w:t>Naziv prijavitelja</w:t>
            </w:r>
          </w:p>
        </w:tc>
        <w:tc>
          <w:tcPr>
            <w:tcW w:w="6873" w:type="dxa"/>
            <w:shd w:val="clear" w:color="auto" w:fill="0070C0"/>
            <w:vAlign w:val="center"/>
          </w:tcPr>
          <w:p w14:paraId="4B122329" w14:textId="77777777" w:rsidR="00003272" w:rsidRPr="00A353AB" w:rsidRDefault="00003272"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64EB9" w:rsidRPr="00A353AB" w14:paraId="71E787E7" w14:textId="77777777" w:rsidTr="00A353AB">
        <w:trPr>
          <w:trHeight w:val="340"/>
        </w:trPr>
        <w:tc>
          <w:tcPr>
            <w:tcW w:w="2189" w:type="dxa"/>
            <w:shd w:val="clear" w:color="auto" w:fill="auto"/>
            <w:vAlign w:val="center"/>
          </w:tcPr>
          <w:p w14:paraId="36982ACB" w14:textId="77777777" w:rsidR="00F64EB9" w:rsidRPr="00A353AB" w:rsidRDefault="00F64EB9" w:rsidP="006C433C">
            <w:pPr>
              <w:spacing w:after="0" w:line="240" w:lineRule="auto"/>
              <w:rPr>
                <w:rFonts w:ascii="Arial" w:hAnsi="Arial" w:cs="Arial"/>
                <w:sz w:val="20"/>
                <w:szCs w:val="20"/>
              </w:rPr>
            </w:pPr>
            <w:r w:rsidRPr="00A353AB">
              <w:rPr>
                <w:rFonts w:ascii="Arial" w:hAnsi="Arial" w:cs="Arial"/>
                <w:sz w:val="20"/>
                <w:szCs w:val="20"/>
              </w:rPr>
              <w:t xml:space="preserve">Naziv </w:t>
            </w:r>
            <w:r w:rsidR="00705C64">
              <w:rPr>
                <w:rFonts w:ascii="Arial" w:hAnsi="Arial" w:cs="Arial"/>
                <w:sz w:val="20"/>
                <w:szCs w:val="20"/>
              </w:rPr>
              <w:t>RRI projekta</w:t>
            </w:r>
          </w:p>
        </w:tc>
        <w:tc>
          <w:tcPr>
            <w:tcW w:w="6873" w:type="dxa"/>
            <w:shd w:val="clear" w:color="auto" w:fill="0070C0"/>
            <w:vAlign w:val="center"/>
          </w:tcPr>
          <w:p w14:paraId="06AE906E" w14:textId="77777777" w:rsidR="00F64EB9" w:rsidRPr="00A353AB" w:rsidRDefault="00F64EB9"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64EB9" w:rsidRPr="00A353AB" w14:paraId="29447F93" w14:textId="77777777" w:rsidTr="00A353AB">
        <w:trPr>
          <w:trHeight w:val="340"/>
        </w:trPr>
        <w:tc>
          <w:tcPr>
            <w:tcW w:w="2189" w:type="dxa"/>
            <w:shd w:val="clear" w:color="auto" w:fill="auto"/>
            <w:vAlign w:val="center"/>
          </w:tcPr>
          <w:p w14:paraId="5A558EBF" w14:textId="77777777" w:rsidR="00F64EB9" w:rsidRPr="00A353AB" w:rsidRDefault="00F64EB9" w:rsidP="006C433C">
            <w:pPr>
              <w:spacing w:after="0" w:line="240" w:lineRule="auto"/>
              <w:rPr>
                <w:rFonts w:ascii="Arial" w:hAnsi="Arial" w:cs="Arial"/>
                <w:sz w:val="20"/>
                <w:szCs w:val="20"/>
              </w:rPr>
            </w:pPr>
            <w:r w:rsidRPr="00A353AB">
              <w:rPr>
                <w:rFonts w:ascii="Arial" w:hAnsi="Arial" w:cs="Arial"/>
                <w:sz w:val="20"/>
                <w:szCs w:val="20"/>
              </w:rPr>
              <w:t xml:space="preserve">Akronim </w:t>
            </w:r>
            <w:r w:rsidR="00605725">
              <w:rPr>
                <w:rFonts w:ascii="Arial" w:hAnsi="Arial" w:cs="Arial"/>
                <w:sz w:val="20"/>
                <w:szCs w:val="20"/>
              </w:rPr>
              <w:t>projekta</w:t>
            </w:r>
          </w:p>
        </w:tc>
        <w:tc>
          <w:tcPr>
            <w:tcW w:w="6873" w:type="dxa"/>
            <w:shd w:val="clear" w:color="auto" w:fill="0070C0"/>
            <w:vAlign w:val="center"/>
          </w:tcPr>
          <w:p w14:paraId="1F520989" w14:textId="77777777" w:rsidR="00F64EB9" w:rsidRPr="00A353AB" w:rsidRDefault="00F64EB9"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58D30852" w14:textId="77777777" w:rsidR="007573A9" w:rsidRPr="00A353AB" w:rsidRDefault="007573A9" w:rsidP="006C433C">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16"/>
      </w:tblGrid>
      <w:tr w:rsidR="00003272" w:rsidRPr="00A353AB" w14:paraId="3492C8D0" w14:textId="77777777" w:rsidTr="00F64EB9">
        <w:trPr>
          <w:trHeight w:val="340"/>
        </w:trPr>
        <w:tc>
          <w:tcPr>
            <w:tcW w:w="9062" w:type="dxa"/>
            <w:gridSpan w:val="2"/>
            <w:shd w:val="clear" w:color="auto" w:fill="C0C0C0"/>
            <w:vAlign w:val="center"/>
          </w:tcPr>
          <w:p w14:paraId="32F32302" w14:textId="77777777" w:rsidR="00003272" w:rsidRPr="00A353AB" w:rsidRDefault="002728D8" w:rsidP="006C433C">
            <w:pPr>
              <w:spacing w:after="0" w:line="240" w:lineRule="auto"/>
              <w:rPr>
                <w:rFonts w:ascii="Arial" w:hAnsi="Arial" w:cs="Arial"/>
                <w:b/>
                <w:sz w:val="20"/>
                <w:szCs w:val="20"/>
              </w:rPr>
            </w:pPr>
            <w:r>
              <w:rPr>
                <w:rFonts w:ascii="Arial" w:hAnsi="Arial" w:cs="Arial"/>
                <w:b/>
                <w:sz w:val="20"/>
                <w:szCs w:val="20"/>
              </w:rPr>
              <w:t xml:space="preserve">3.1. </w:t>
            </w:r>
            <w:r w:rsidR="00003272" w:rsidRPr="00A353AB">
              <w:rPr>
                <w:rFonts w:ascii="Arial" w:hAnsi="Arial" w:cs="Arial"/>
                <w:b/>
                <w:sz w:val="20"/>
                <w:szCs w:val="20"/>
              </w:rPr>
              <w:t xml:space="preserve">FINANČNI PODATKI </w:t>
            </w:r>
          </w:p>
        </w:tc>
      </w:tr>
      <w:tr w:rsidR="00003272" w:rsidRPr="00A353AB" w14:paraId="73150F43" w14:textId="77777777" w:rsidTr="00A353AB">
        <w:trPr>
          <w:trHeight w:val="340"/>
        </w:trPr>
        <w:tc>
          <w:tcPr>
            <w:tcW w:w="4246" w:type="dxa"/>
            <w:vAlign w:val="center"/>
          </w:tcPr>
          <w:p w14:paraId="7E2E992B" w14:textId="77777777" w:rsidR="00003272" w:rsidRPr="006808C1" w:rsidRDefault="00003272" w:rsidP="006C433C">
            <w:pPr>
              <w:spacing w:after="0" w:line="240" w:lineRule="auto"/>
              <w:rPr>
                <w:rFonts w:ascii="Arial" w:hAnsi="Arial" w:cs="Arial"/>
                <w:sz w:val="20"/>
                <w:szCs w:val="20"/>
              </w:rPr>
            </w:pPr>
            <w:r w:rsidRPr="006808C1">
              <w:rPr>
                <w:rFonts w:ascii="Arial" w:hAnsi="Arial" w:cs="Arial"/>
                <w:sz w:val="20"/>
                <w:szCs w:val="20"/>
              </w:rPr>
              <w:t xml:space="preserve">Skupna </w:t>
            </w:r>
            <w:r w:rsidR="00316729" w:rsidRPr="006808C1">
              <w:rPr>
                <w:rFonts w:ascii="Arial" w:hAnsi="Arial" w:cs="Arial"/>
                <w:sz w:val="20"/>
                <w:szCs w:val="20"/>
              </w:rPr>
              <w:t>vrednost RRI projekta</w:t>
            </w:r>
            <w:r w:rsidR="006C1CF0" w:rsidRPr="006808C1">
              <w:rPr>
                <w:rFonts w:ascii="Arial" w:hAnsi="Arial" w:cs="Arial"/>
                <w:sz w:val="20"/>
                <w:szCs w:val="20"/>
              </w:rPr>
              <w:t xml:space="preserve"> (upravičeni in neupravičeni stroški)</w:t>
            </w:r>
          </w:p>
        </w:tc>
        <w:tc>
          <w:tcPr>
            <w:tcW w:w="4816" w:type="dxa"/>
            <w:shd w:val="clear" w:color="auto" w:fill="0070C0"/>
            <w:vAlign w:val="center"/>
          </w:tcPr>
          <w:p w14:paraId="5CB6FD02" w14:textId="77777777" w:rsidR="00003272" w:rsidRPr="006808C1" w:rsidRDefault="00003272" w:rsidP="006C433C">
            <w:pPr>
              <w:spacing w:after="0" w:line="240" w:lineRule="auto"/>
              <w:rPr>
                <w:rFonts w:ascii="Arial" w:hAnsi="Arial" w:cs="Arial"/>
                <w:color w:val="FF0000"/>
                <w:sz w:val="20"/>
                <w:szCs w:val="20"/>
              </w:rPr>
            </w:pPr>
            <w:r w:rsidRPr="006808C1">
              <w:rPr>
                <w:rFonts w:ascii="Arial" w:hAnsi="Arial" w:cs="Arial"/>
                <w:color w:val="FF0000"/>
                <w:sz w:val="20"/>
                <w:szCs w:val="20"/>
              </w:rPr>
              <w:fldChar w:fldCharType="begin">
                <w:ffData>
                  <w:name w:val="Text17"/>
                  <w:enabled/>
                  <w:calcOnExit w:val="0"/>
                  <w:textInput/>
                </w:ffData>
              </w:fldChar>
            </w:r>
            <w:r w:rsidRPr="006808C1">
              <w:rPr>
                <w:rFonts w:ascii="Arial" w:hAnsi="Arial" w:cs="Arial"/>
                <w:color w:val="FF0000"/>
                <w:sz w:val="20"/>
                <w:szCs w:val="20"/>
              </w:rPr>
              <w:instrText xml:space="preserve"> FORMTEXT </w:instrText>
            </w:r>
            <w:r w:rsidRPr="006808C1">
              <w:rPr>
                <w:rFonts w:ascii="Arial" w:hAnsi="Arial" w:cs="Arial"/>
                <w:color w:val="FF0000"/>
                <w:sz w:val="20"/>
                <w:szCs w:val="20"/>
              </w:rPr>
            </w:r>
            <w:r w:rsidRPr="006808C1">
              <w:rPr>
                <w:rFonts w:ascii="Arial" w:hAnsi="Arial" w:cs="Arial"/>
                <w:color w:val="FF0000"/>
                <w:sz w:val="20"/>
                <w:szCs w:val="20"/>
              </w:rPr>
              <w:fldChar w:fldCharType="separate"/>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fldChar w:fldCharType="end"/>
            </w:r>
            <w:r w:rsidR="00705C64" w:rsidRPr="006808C1">
              <w:rPr>
                <w:rFonts w:ascii="Arial" w:hAnsi="Arial" w:cs="Arial"/>
                <w:color w:val="FF0000"/>
                <w:sz w:val="20"/>
                <w:szCs w:val="20"/>
              </w:rPr>
              <w:t xml:space="preserve"> </w:t>
            </w:r>
            <w:r w:rsidR="00705C64" w:rsidRPr="006808C1">
              <w:rPr>
                <w:rFonts w:ascii="Arial" w:hAnsi="Arial" w:cs="Arial"/>
                <w:color w:val="FFFFFF" w:themeColor="background1"/>
                <w:sz w:val="20"/>
                <w:szCs w:val="20"/>
              </w:rPr>
              <w:t>EUR</w:t>
            </w:r>
          </w:p>
        </w:tc>
      </w:tr>
      <w:tr w:rsidR="00003272" w:rsidRPr="00A353AB" w14:paraId="1D17505D" w14:textId="77777777" w:rsidTr="00A353AB">
        <w:trPr>
          <w:trHeight w:val="340"/>
        </w:trPr>
        <w:tc>
          <w:tcPr>
            <w:tcW w:w="4246" w:type="dxa"/>
            <w:vAlign w:val="center"/>
          </w:tcPr>
          <w:p w14:paraId="09F77FDE" w14:textId="77777777" w:rsidR="00003272" w:rsidRPr="00A353AB" w:rsidRDefault="00316729" w:rsidP="006C433C">
            <w:pPr>
              <w:spacing w:after="0" w:line="240" w:lineRule="auto"/>
              <w:rPr>
                <w:rFonts w:ascii="Arial" w:hAnsi="Arial" w:cs="Arial"/>
                <w:sz w:val="20"/>
                <w:szCs w:val="20"/>
              </w:rPr>
            </w:pPr>
            <w:r>
              <w:rPr>
                <w:rFonts w:ascii="Arial" w:hAnsi="Arial" w:cs="Arial"/>
                <w:sz w:val="20"/>
                <w:szCs w:val="20"/>
              </w:rPr>
              <w:t>Vrednost upravičenih stroškov projekta</w:t>
            </w:r>
          </w:p>
        </w:tc>
        <w:tc>
          <w:tcPr>
            <w:tcW w:w="4816" w:type="dxa"/>
            <w:shd w:val="clear" w:color="auto" w:fill="0070C0"/>
            <w:vAlign w:val="center"/>
          </w:tcPr>
          <w:p w14:paraId="76F12B4E" w14:textId="77777777" w:rsidR="00003272" w:rsidRPr="00A353AB" w:rsidRDefault="00003272"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00705C64" w:rsidRPr="0088463C">
              <w:rPr>
                <w:rFonts w:ascii="Arial" w:hAnsi="Arial" w:cs="Arial"/>
                <w:color w:val="FFFFFF" w:themeColor="background1"/>
                <w:sz w:val="20"/>
                <w:szCs w:val="20"/>
              </w:rPr>
              <w:t xml:space="preserve"> EUR</w:t>
            </w:r>
          </w:p>
        </w:tc>
      </w:tr>
      <w:tr w:rsidR="00316729" w:rsidRPr="00A353AB" w14:paraId="2DCC7E79" w14:textId="77777777" w:rsidTr="00A353AB">
        <w:trPr>
          <w:trHeight w:val="340"/>
        </w:trPr>
        <w:tc>
          <w:tcPr>
            <w:tcW w:w="4246" w:type="dxa"/>
            <w:vAlign w:val="center"/>
          </w:tcPr>
          <w:p w14:paraId="2272D189" w14:textId="77777777" w:rsidR="00316729" w:rsidRDefault="00316729" w:rsidP="006C433C">
            <w:pPr>
              <w:spacing w:after="0" w:line="240" w:lineRule="auto"/>
              <w:rPr>
                <w:rFonts w:ascii="Arial" w:hAnsi="Arial" w:cs="Arial"/>
                <w:sz w:val="20"/>
                <w:szCs w:val="20"/>
              </w:rPr>
            </w:pPr>
            <w:r>
              <w:rPr>
                <w:rFonts w:ascii="Arial" w:hAnsi="Arial" w:cs="Arial"/>
                <w:sz w:val="20"/>
                <w:szCs w:val="20"/>
              </w:rPr>
              <w:t>Delež sofinanciranja glede na velikost podjetja</w:t>
            </w:r>
          </w:p>
          <w:p w14:paraId="29DD2EC4" w14:textId="77777777" w:rsidR="00316729" w:rsidRPr="00F911C0" w:rsidRDefault="00316729" w:rsidP="006C433C">
            <w:pPr>
              <w:spacing w:after="0" w:line="240" w:lineRule="auto"/>
              <w:rPr>
                <w:rFonts w:ascii="Arial" w:hAnsi="Arial" w:cs="Arial"/>
                <w:i/>
                <w:sz w:val="16"/>
                <w:szCs w:val="20"/>
                <w:shd w:val="clear" w:color="auto" w:fill="88ECFA"/>
              </w:rPr>
            </w:pPr>
            <w:r w:rsidRPr="00F911C0">
              <w:rPr>
                <w:rFonts w:ascii="Arial" w:hAnsi="Arial" w:cs="Arial"/>
                <w:i/>
                <w:sz w:val="16"/>
                <w:szCs w:val="20"/>
                <w:shd w:val="clear" w:color="auto" w:fill="88ECFA"/>
              </w:rPr>
              <w:t>(</w:t>
            </w:r>
            <w:proofErr w:type="spellStart"/>
            <w:r w:rsidRPr="00F911C0">
              <w:rPr>
                <w:rFonts w:ascii="Arial" w:hAnsi="Arial" w:cs="Arial"/>
                <w:i/>
                <w:sz w:val="16"/>
                <w:szCs w:val="20"/>
                <w:shd w:val="clear" w:color="auto" w:fill="88ECFA"/>
              </w:rPr>
              <w:t>mikro</w:t>
            </w:r>
            <w:proofErr w:type="spellEnd"/>
            <w:r w:rsidRPr="00F911C0">
              <w:rPr>
                <w:rFonts w:ascii="Arial" w:hAnsi="Arial" w:cs="Arial"/>
                <w:i/>
                <w:sz w:val="16"/>
                <w:szCs w:val="20"/>
                <w:shd w:val="clear" w:color="auto" w:fill="88ECFA"/>
              </w:rPr>
              <w:t xml:space="preserve"> in malo – </w:t>
            </w:r>
            <w:r w:rsidR="00987374">
              <w:rPr>
                <w:rFonts w:ascii="Arial" w:hAnsi="Arial" w:cs="Arial"/>
                <w:i/>
                <w:sz w:val="16"/>
                <w:szCs w:val="20"/>
                <w:shd w:val="clear" w:color="auto" w:fill="88ECFA"/>
              </w:rPr>
              <w:t xml:space="preserve">do </w:t>
            </w:r>
            <w:r w:rsidRPr="00F911C0">
              <w:rPr>
                <w:rFonts w:ascii="Arial" w:hAnsi="Arial" w:cs="Arial"/>
                <w:i/>
                <w:sz w:val="16"/>
                <w:szCs w:val="20"/>
                <w:shd w:val="clear" w:color="auto" w:fill="88ECFA"/>
              </w:rPr>
              <w:t xml:space="preserve">45% vrednosti upravičenih stroškov, </w:t>
            </w:r>
          </w:p>
          <w:p w14:paraId="2557DF4F" w14:textId="77777777" w:rsidR="00316729" w:rsidRPr="00F911C0" w:rsidDel="00316729" w:rsidRDefault="00705C64" w:rsidP="006C433C">
            <w:pPr>
              <w:spacing w:after="0" w:line="240" w:lineRule="auto"/>
              <w:rPr>
                <w:rFonts w:ascii="Arial" w:hAnsi="Arial" w:cs="Arial"/>
                <w:sz w:val="20"/>
                <w:szCs w:val="20"/>
              </w:rPr>
            </w:pPr>
            <w:r w:rsidRPr="00F911C0">
              <w:rPr>
                <w:rFonts w:ascii="Arial" w:hAnsi="Arial" w:cs="Arial"/>
                <w:i/>
                <w:sz w:val="16"/>
                <w:szCs w:val="20"/>
                <w:shd w:val="clear" w:color="auto" w:fill="88ECFA"/>
              </w:rPr>
              <w:t>s</w:t>
            </w:r>
            <w:r w:rsidR="00316729" w:rsidRPr="00F911C0">
              <w:rPr>
                <w:rFonts w:ascii="Arial" w:hAnsi="Arial" w:cs="Arial"/>
                <w:i/>
                <w:sz w:val="16"/>
                <w:szCs w:val="20"/>
                <w:shd w:val="clear" w:color="auto" w:fill="88ECFA"/>
              </w:rPr>
              <w:t xml:space="preserve">rednje veliko – </w:t>
            </w:r>
            <w:r w:rsidR="00987374">
              <w:rPr>
                <w:rFonts w:ascii="Arial" w:hAnsi="Arial" w:cs="Arial"/>
                <w:i/>
                <w:sz w:val="16"/>
                <w:szCs w:val="20"/>
                <w:shd w:val="clear" w:color="auto" w:fill="88ECFA"/>
              </w:rPr>
              <w:t xml:space="preserve">do </w:t>
            </w:r>
            <w:r w:rsidR="00316729" w:rsidRPr="00F911C0">
              <w:rPr>
                <w:rFonts w:ascii="Arial" w:hAnsi="Arial" w:cs="Arial"/>
                <w:i/>
                <w:sz w:val="16"/>
                <w:szCs w:val="20"/>
                <w:shd w:val="clear" w:color="auto" w:fill="88ECFA"/>
              </w:rPr>
              <w:t>35% vrednosti upravičenih stroškov)</w:t>
            </w:r>
          </w:p>
        </w:tc>
        <w:tc>
          <w:tcPr>
            <w:tcW w:w="4816" w:type="dxa"/>
            <w:shd w:val="clear" w:color="auto" w:fill="0070C0"/>
            <w:vAlign w:val="center"/>
          </w:tcPr>
          <w:p w14:paraId="371EA5D4" w14:textId="77777777" w:rsidR="00316729" w:rsidRPr="00A353AB" w:rsidRDefault="00316729"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00705C64">
              <w:rPr>
                <w:rFonts w:ascii="Arial" w:hAnsi="Arial" w:cs="Arial"/>
                <w:color w:val="FF0000"/>
                <w:sz w:val="20"/>
                <w:szCs w:val="20"/>
              </w:rPr>
              <w:t xml:space="preserve"> </w:t>
            </w:r>
            <w:r w:rsidR="00705C64" w:rsidRPr="00F911C0">
              <w:rPr>
                <w:rFonts w:ascii="Arial" w:hAnsi="Arial" w:cs="Arial"/>
                <w:color w:val="FFFFFF" w:themeColor="background1"/>
                <w:sz w:val="20"/>
                <w:szCs w:val="20"/>
              </w:rPr>
              <w:t>%</w:t>
            </w:r>
          </w:p>
        </w:tc>
      </w:tr>
      <w:tr w:rsidR="00003272" w:rsidRPr="00A353AB" w14:paraId="4153AFE2" w14:textId="77777777" w:rsidTr="00A353AB">
        <w:trPr>
          <w:trHeight w:val="340"/>
        </w:trPr>
        <w:tc>
          <w:tcPr>
            <w:tcW w:w="4246" w:type="dxa"/>
            <w:vAlign w:val="center"/>
          </w:tcPr>
          <w:p w14:paraId="191CB43D" w14:textId="77777777" w:rsidR="00705C64" w:rsidRDefault="00316729" w:rsidP="006C433C">
            <w:pPr>
              <w:spacing w:after="0" w:line="240" w:lineRule="auto"/>
              <w:rPr>
                <w:rFonts w:ascii="Arial" w:hAnsi="Arial" w:cs="Arial"/>
                <w:sz w:val="20"/>
                <w:szCs w:val="20"/>
              </w:rPr>
            </w:pPr>
            <w:r>
              <w:rPr>
                <w:rFonts w:ascii="Arial" w:hAnsi="Arial" w:cs="Arial"/>
                <w:sz w:val="20"/>
                <w:szCs w:val="20"/>
              </w:rPr>
              <w:t xml:space="preserve">Pričakovana višina subvencije </w:t>
            </w:r>
          </w:p>
          <w:p w14:paraId="7D3B3830" w14:textId="77777777" w:rsidR="00003272" w:rsidRPr="00F911C0" w:rsidRDefault="00316729" w:rsidP="006C433C">
            <w:pPr>
              <w:spacing w:after="0" w:line="240" w:lineRule="auto"/>
              <w:rPr>
                <w:rFonts w:ascii="Arial" w:hAnsi="Arial" w:cs="Arial"/>
                <w:i/>
                <w:sz w:val="20"/>
                <w:szCs w:val="20"/>
              </w:rPr>
            </w:pPr>
            <w:r w:rsidRPr="00F911C0">
              <w:rPr>
                <w:rFonts w:ascii="Arial" w:hAnsi="Arial" w:cs="Arial"/>
                <w:i/>
                <w:sz w:val="16"/>
                <w:szCs w:val="20"/>
                <w:shd w:val="clear" w:color="auto" w:fill="88ECFA"/>
              </w:rPr>
              <w:t>(vrednost upravičenih stroškov x delež sofinanciranja)</w:t>
            </w:r>
          </w:p>
        </w:tc>
        <w:tc>
          <w:tcPr>
            <w:tcW w:w="4816" w:type="dxa"/>
            <w:shd w:val="clear" w:color="auto" w:fill="0070C0"/>
            <w:vAlign w:val="center"/>
          </w:tcPr>
          <w:p w14:paraId="63E773D5" w14:textId="77777777" w:rsidR="00003272" w:rsidRPr="00A353AB" w:rsidRDefault="00003272"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00705C64">
              <w:rPr>
                <w:rFonts w:ascii="Arial" w:hAnsi="Arial" w:cs="Arial"/>
                <w:color w:val="FF0000"/>
                <w:sz w:val="20"/>
                <w:szCs w:val="20"/>
              </w:rPr>
              <w:t xml:space="preserve"> </w:t>
            </w:r>
            <w:r w:rsidR="00705C64" w:rsidRPr="00F911C0">
              <w:rPr>
                <w:rFonts w:ascii="Arial" w:hAnsi="Arial" w:cs="Arial"/>
                <w:color w:val="FFFFFF" w:themeColor="background1"/>
                <w:sz w:val="20"/>
                <w:szCs w:val="20"/>
              </w:rPr>
              <w:t>EUR</w:t>
            </w:r>
          </w:p>
        </w:tc>
      </w:tr>
      <w:tr w:rsidR="00003272" w:rsidRPr="00A353AB" w14:paraId="3667D936" w14:textId="77777777" w:rsidTr="00A353AB">
        <w:trPr>
          <w:trHeight w:val="340"/>
        </w:trPr>
        <w:tc>
          <w:tcPr>
            <w:tcW w:w="4246" w:type="dxa"/>
            <w:vAlign w:val="center"/>
          </w:tcPr>
          <w:p w14:paraId="428F5475" w14:textId="77777777" w:rsidR="00003272" w:rsidRPr="00A353AB" w:rsidRDefault="005B0C54" w:rsidP="006C433C">
            <w:pPr>
              <w:spacing w:after="0" w:line="240" w:lineRule="auto"/>
              <w:rPr>
                <w:rFonts w:ascii="Arial" w:hAnsi="Arial" w:cs="Arial"/>
                <w:sz w:val="20"/>
                <w:szCs w:val="20"/>
              </w:rPr>
            </w:pPr>
            <w:r w:rsidRPr="00A353AB">
              <w:rPr>
                <w:rFonts w:ascii="Arial" w:hAnsi="Arial" w:cs="Arial"/>
                <w:sz w:val="20"/>
                <w:szCs w:val="20"/>
              </w:rPr>
              <w:t>Vrednost lastne udeležbe</w:t>
            </w:r>
          </w:p>
        </w:tc>
        <w:tc>
          <w:tcPr>
            <w:tcW w:w="4816" w:type="dxa"/>
            <w:shd w:val="clear" w:color="auto" w:fill="0070C0"/>
            <w:vAlign w:val="center"/>
          </w:tcPr>
          <w:p w14:paraId="0FA7E0CD" w14:textId="77777777" w:rsidR="00003272" w:rsidRPr="00A353AB" w:rsidRDefault="00003272"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sidR="00705C64" w:rsidRPr="0088463C">
              <w:rPr>
                <w:rFonts w:ascii="Arial" w:hAnsi="Arial" w:cs="Arial"/>
                <w:color w:val="FFFFFF" w:themeColor="background1"/>
                <w:sz w:val="20"/>
                <w:szCs w:val="20"/>
              </w:rPr>
              <w:t xml:space="preserve"> EUR</w:t>
            </w:r>
          </w:p>
        </w:tc>
      </w:tr>
    </w:tbl>
    <w:p w14:paraId="56E24C50" w14:textId="77777777" w:rsidR="00316729" w:rsidRPr="00A353AB" w:rsidRDefault="00316729" w:rsidP="006C433C">
      <w:pPr>
        <w:spacing w:after="0"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21"/>
      </w:tblGrid>
      <w:tr w:rsidR="00003272" w:rsidRPr="00A353AB" w14:paraId="23357D66" w14:textId="77777777" w:rsidTr="00B00474">
        <w:trPr>
          <w:trHeight w:val="340"/>
        </w:trPr>
        <w:tc>
          <w:tcPr>
            <w:tcW w:w="9062" w:type="dxa"/>
            <w:gridSpan w:val="2"/>
            <w:shd w:val="clear" w:color="auto" w:fill="C0C0C0"/>
            <w:vAlign w:val="center"/>
          </w:tcPr>
          <w:p w14:paraId="4296833C" w14:textId="77777777" w:rsidR="00003272" w:rsidRPr="00A353AB" w:rsidRDefault="002728D8" w:rsidP="006C433C">
            <w:pPr>
              <w:spacing w:after="0" w:line="240" w:lineRule="auto"/>
              <w:rPr>
                <w:rFonts w:ascii="Arial" w:hAnsi="Arial" w:cs="Arial"/>
                <w:b/>
                <w:sz w:val="20"/>
                <w:szCs w:val="20"/>
              </w:rPr>
            </w:pPr>
            <w:r>
              <w:rPr>
                <w:rFonts w:ascii="Arial" w:hAnsi="Arial" w:cs="Arial"/>
                <w:b/>
                <w:sz w:val="20"/>
                <w:szCs w:val="20"/>
              </w:rPr>
              <w:t xml:space="preserve">3.2. </w:t>
            </w:r>
            <w:r w:rsidR="00015901">
              <w:rPr>
                <w:rFonts w:ascii="Arial" w:hAnsi="Arial" w:cs="Arial"/>
                <w:b/>
                <w:sz w:val="20"/>
                <w:szCs w:val="20"/>
              </w:rPr>
              <w:t>DRUGI PODATKI O PROJEKTU</w:t>
            </w:r>
            <w:r w:rsidR="00003272" w:rsidRPr="00A353AB">
              <w:rPr>
                <w:rFonts w:ascii="Arial" w:hAnsi="Arial" w:cs="Arial"/>
                <w:b/>
                <w:sz w:val="20"/>
                <w:szCs w:val="20"/>
              </w:rPr>
              <w:t xml:space="preserve"> </w:t>
            </w:r>
          </w:p>
        </w:tc>
      </w:tr>
      <w:tr w:rsidR="005B5C27" w:rsidRPr="00A353AB" w14:paraId="661CF276" w14:textId="77777777" w:rsidTr="00B00474">
        <w:trPr>
          <w:trHeight w:val="392"/>
        </w:trPr>
        <w:tc>
          <w:tcPr>
            <w:tcW w:w="4246" w:type="dxa"/>
            <w:vAlign w:val="center"/>
          </w:tcPr>
          <w:p w14:paraId="56187B69" w14:textId="77777777" w:rsidR="005B5C27" w:rsidRDefault="00286958" w:rsidP="006C433C">
            <w:pPr>
              <w:spacing w:after="0" w:line="240" w:lineRule="auto"/>
              <w:rPr>
                <w:rFonts w:ascii="Arial" w:hAnsi="Arial" w:cs="Arial"/>
                <w:bCs/>
                <w:sz w:val="20"/>
                <w:szCs w:val="20"/>
              </w:rPr>
            </w:pPr>
            <w:r>
              <w:rPr>
                <w:rFonts w:ascii="Arial" w:hAnsi="Arial" w:cs="Arial"/>
                <w:bCs/>
                <w:sz w:val="20"/>
                <w:szCs w:val="20"/>
              </w:rPr>
              <w:t>Predviden čas trajanja projekta</w:t>
            </w:r>
            <w:r w:rsidR="006808C1">
              <w:rPr>
                <w:rFonts w:ascii="Arial" w:hAnsi="Arial" w:cs="Arial"/>
                <w:bCs/>
                <w:sz w:val="20"/>
                <w:szCs w:val="20"/>
              </w:rPr>
              <w:t xml:space="preserve"> </w:t>
            </w:r>
          </w:p>
          <w:p w14:paraId="04433E52" w14:textId="77777777" w:rsidR="00705C64" w:rsidRPr="00A353AB" w:rsidRDefault="00705C64" w:rsidP="006C433C">
            <w:pPr>
              <w:spacing w:after="0" w:line="240" w:lineRule="auto"/>
              <w:rPr>
                <w:rFonts w:ascii="Arial" w:hAnsi="Arial" w:cs="Arial"/>
                <w:bCs/>
                <w:sz w:val="20"/>
                <w:szCs w:val="20"/>
              </w:rPr>
            </w:pPr>
            <w:r w:rsidRPr="00F911C0">
              <w:rPr>
                <w:rFonts w:ascii="Arial" w:hAnsi="Arial" w:cs="Arial"/>
                <w:i/>
                <w:sz w:val="16"/>
                <w:szCs w:val="20"/>
                <w:shd w:val="clear" w:color="auto" w:fill="88ECFA"/>
              </w:rPr>
              <w:t>(</w:t>
            </w:r>
            <w:r w:rsidR="00FE40A2">
              <w:rPr>
                <w:rFonts w:ascii="Arial" w:hAnsi="Arial" w:cs="Arial"/>
                <w:i/>
                <w:sz w:val="16"/>
                <w:szCs w:val="20"/>
                <w:shd w:val="clear" w:color="auto" w:fill="88ECFA"/>
              </w:rPr>
              <w:t>RRI projekt lahko traja največ 18 mesecev)</w:t>
            </w:r>
            <w:r w:rsidR="00D047E2">
              <w:rPr>
                <w:rFonts w:ascii="Arial" w:hAnsi="Arial" w:cs="Arial"/>
                <w:i/>
                <w:sz w:val="16"/>
                <w:szCs w:val="20"/>
                <w:shd w:val="clear" w:color="auto" w:fill="88ECFA"/>
              </w:rPr>
              <w:t xml:space="preserve"> </w:t>
            </w:r>
          </w:p>
        </w:tc>
        <w:tc>
          <w:tcPr>
            <w:tcW w:w="4816" w:type="dxa"/>
            <w:shd w:val="clear" w:color="auto" w:fill="0070C0"/>
            <w:vAlign w:val="center"/>
          </w:tcPr>
          <w:p w14:paraId="22BA74BB" w14:textId="77777777" w:rsidR="005B5C27" w:rsidRPr="00A353AB" w:rsidRDefault="005B5C2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006808C1">
              <w:rPr>
                <w:rFonts w:ascii="Arial" w:hAnsi="Arial" w:cs="Arial"/>
                <w:color w:val="FF0000"/>
                <w:sz w:val="20"/>
                <w:szCs w:val="20"/>
              </w:rPr>
              <w:t xml:space="preserve"> </w:t>
            </w:r>
            <w:r w:rsidR="006808C1" w:rsidRPr="00FE40A2">
              <w:rPr>
                <w:rFonts w:ascii="Arial" w:hAnsi="Arial" w:cs="Arial"/>
                <w:color w:val="FFFFFF" w:themeColor="background1"/>
                <w:sz w:val="20"/>
                <w:szCs w:val="20"/>
              </w:rPr>
              <w:t>mesecev</w:t>
            </w:r>
          </w:p>
        </w:tc>
      </w:tr>
      <w:tr w:rsidR="00D64118" w:rsidRPr="00A353AB" w14:paraId="1B2C76DA" w14:textId="77777777" w:rsidTr="00B00474">
        <w:trPr>
          <w:trHeight w:val="340"/>
        </w:trPr>
        <w:tc>
          <w:tcPr>
            <w:tcW w:w="4246" w:type="dxa"/>
            <w:vAlign w:val="center"/>
          </w:tcPr>
          <w:p w14:paraId="7F8E9279" w14:textId="77777777" w:rsidR="00D64118" w:rsidRPr="00933865" w:rsidRDefault="00D64118" w:rsidP="006C433C">
            <w:pPr>
              <w:spacing w:after="0" w:line="240" w:lineRule="auto"/>
              <w:rPr>
                <w:rFonts w:ascii="Arial" w:hAnsi="Arial" w:cs="Arial"/>
                <w:bCs/>
                <w:sz w:val="20"/>
                <w:szCs w:val="20"/>
              </w:rPr>
            </w:pPr>
            <w:r w:rsidRPr="00933865">
              <w:rPr>
                <w:rFonts w:ascii="Arial" w:hAnsi="Arial" w:cs="Arial"/>
                <w:bCs/>
                <w:sz w:val="20"/>
                <w:szCs w:val="20"/>
              </w:rPr>
              <w:t>O</w:t>
            </w:r>
            <w:r w:rsidR="006808C1" w:rsidRPr="00933865">
              <w:rPr>
                <w:rFonts w:ascii="Arial" w:hAnsi="Arial" w:cs="Arial"/>
                <w:bCs/>
                <w:sz w:val="20"/>
                <w:szCs w:val="20"/>
              </w:rPr>
              <w:t>kvirni datum zaključka projekta</w:t>
            </w:r>
          </w:p>
          <w:p w14:paraId="1B962498" w14:textId="77777777" w:rsidR="00D64118" w:rsidRDefault="00D64118" w:rsidP="006C433C">
            <w:pPr>
              <w:spacing w:after="0" w:line="240" w:lineRule="auto"/>
              <w:rPr>
                <w:rFonts w:ascii="Arial" w:hAnsi="Arial" w:cs="Arial"/>
                <w:bCs/>
                <w:sz w:val="20"/>
                <w:szCs w:val="20"/>
              </w:rPr>
            </w:pPr>
            <w:r w:rsidRPr="00FE40A2">
              <w:rPr>
                <w:rFonts w:ascii="Arial" w:hAnsi="Arial" w:cs="Arial"/>
                <w:i/>
                <w:sz w:val="16"/>
                <w:szCs w:val="20"/>
                <w:shd w:val="clear" w:color="auto" w:fill="88ECFA"/>
              </w:rPr>
              <w:t xml:space="preserve">(datum ne more biti kasnejši od </w:t>
            </w:r>
            <w:proofErr w:type="spellStart"/>
            <w:r w:rsidRPr="00FE40A2">
              <w:rPr>
                <w:rFonts w:ascii="Arial" w:hAnsi="Arial" w:cs="Arial"/>
                <w:i/>
                <w:sz w:val="16"/>
                <w:szCs w:val="20"/>
                <w:shd w:val="clear" w:color="auto" w:fill="88ECFA"/>
              </w:rPr>
              <w:t>dd.mm.ll</w:t>
            </w:r>
            <w:proofErr w:type="spellEnd"/>
            <w:r w:rsidRPr="00FE40A2">
              <w:rPr>
                <w:rFonts w:ascii="Arial" w:hAnsi="Arial" w:cs="Arial"/>
                <w:i/>
                <w:sz w:val="16"/>
                <w:szCs w:val="20"/>
                <w:shd w:val="clear" w:color="auto" w:fill="88ECFA"/>
              </w:rPr>
              <w:t>)</w:t>
            </w:r>
          </w:p>
        </w:tc>
        <w:tc>
          <w:tcPr>
            <w:tcW w:w="4816" w:type="dxa"/>
            <w:shd w:val="clear" w:color="auto" w:fill="0070C0"/>
            <w:vAlign w:val="center"/>
          </w:tcPr>
          <w:p w14:paraId="6A069FC7" w14:textId="77777777" w:rsidR="00D64118" w:rsidRPr="00A353AB" w:rsidRDefault="00D64118"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p>
        </w:tc>
      </w:tr>
      <w:tr w:rsidR="00015901" w:rsidRPr="00A353AB" w14:paraId="35BF3C5E" w14:textId="77777777" w:rsidTr="006D03BF">
        <w:trPr>
          <w:trHeight w:val="1071"/>
        </w:trPr>
        <w:tc>
          <w:tcPr>
            <w:tcW w:w="4246" w:type="dxa"/>
            <w:tcBorders>
              <w:bottom w:val="single" w:sz="4" w:space="0" w:color="auto"/>
            </w:tcBorders>
            <w:vAlign w:val="center"/>
          </w:tcPr>
          <w:p w14:paraId="13D84FB5" w14:textId="77777777" w:rsidR="00015901" w:rsidRDefault="00015901" w:rsidP="006C433C">
            <w:pPr>
              <w:spacing w:after="0" w:line="240" w:lineRule="auto"/>
              <w:rPr>
                <w:rFonts w:ascii="Arial" w:hAnsi="Arial" w:cs="Arial"/>
                <w:bCs/>
                <w:sz w:val="20"/>
                <w:szCs w:val="20"/>
              </w:rPr>
            </w:pPr>
            <w:r>
              <w:rPr>
                <w:rFonts w:ascii="Arial" w:hAnsi="Arial" w:cs="Arial"/>
                <w:bCs/>
                <w:sz w:val="20"/>
                <w:szCs w:val="20"/>
              </w:rPr>
              <w:t>Prispevek RRI projekta k doseganju ciljev S4</w:t>
            </w:r>
          </w:p>
          <w:p w14:paraId="6C76834E" w14:textId="77777777" w:rsidR="00015901" w:rsidRPr="00933865" w:rsidRDefault="00015901" w:rsidP="006C433C">
            <w:pPr>
              <w:spacing w:after="0" w:line="240" w:lineRule="auto"/>
              <w:rPr>
                <w:rFonts w:ascii="Arial" w:hAnsi="Arial" w:cs="Arial"/>
                <w:bCs/>
                <w:sz w:val="20"/>
                <w:szCs w:val="20"/>
              </w:rPr>
            </w:pPr>
            <w:r w:rsidRPr="00015901">
              <w:rPr>
                <w:rFonts w:ascii="Arial" w:hAnsi="Arial" w:cs="Arial"/>
                <w:i/>
                <w:sz w:val="16"/>
                <w:szCs w:val="20"/>
                <w:shd w:val="clear" w:color="auto" w:fill="88ECFA"/>
              </w:rPr>
              <w:t xml:space="preserve">Ustrezno </w:t>
            </w:r>
            <w:r w:rsidR="00B00474">
              <w:rPr>
                <w:rFonts w:ascii="Arial" w:hAnsi="Arial" w:cs="Arial"/>
                <w:i/>
                <w:sz w:val="16"/>
                <w:szCs w:val="20"/>
                <w:shd w:val="clear" w:color="auto" w:fill="88ECFA"/>
              </w:rPr>
              <w:t>označite in v spodnjem polju podrobno pojasnite</w:t>
            </w:r>
          </w:p>
        </w:tc>
        <w:tc>
          <w:tcPr>
            <w:tcW w:w="4816" w:type="dxa"/>
            <w:tcBorders>
              <w:bottom w:val="single" w:sz="4" w:space="0" w:color="auto"/>
            </w:tcBorders>
            <w:shd w:val="clear" w:color="auto" w:fill="0070C0"/>
            <w:vAlign w:val="center"/>
          </w:tcPr>
          <w:p w14:paraId="19983C27" w14:textId="77777777" w:rsidR="00015901" w:rsidRDefault="00015901" w:rsidP="006C433C">
            <w:pPr>
              <w:spacing w:after="0" w:line="240" w:lineRule="auto"/>
              <w:rPr>
                <w:rFonts w:ascii="Arial" w:hAnsi="Arial" w:cs="Arial"/>
                <w:sz w:val="18"/>
                <w:szCs w:val="20"/>
              </w:rPr>
            </w:pPr>
            <w:r w:rsidRPr="00B00474">
              <w:rPr>
                <w:rFonts w:ascii="Arial" w:hAnsi="Arial" w:cs="Arial"/>
                <w:color w:val="FFFFFF" w:themeColor="background1"/>
                <w:sz w:val="18"/>
                <w:szCs w:val="20"/>
              </w:rPr>
              <w:t xml:space="preserve">Dvig dodane vrednosti na zaposlenega </w:t>
            </w:r>
            <w:r w:rsidRPr="00B00474">
              <w:rPr>
                <w:rFonts w:ascii="Arial" w:hAnsi="Arial" w:cs="Arial"/>
                <w:sz w:val="18"/>
                <w:szCs w:val="20"/>
              </w:rPr>
              <w:fldChar w:fldCharType="begin">
                <w:ffData>
                  <w:name w:val="Check8"/>
                  <w:enabled/>
                  <w:calcOnExit w:val="0"/>
                  <w:checkBox>
                    <w:sizeAuto/>
                    <w:default w:val="0"/>
                  </w:checkBox>
                </w:ffData>
              </w:fldChar>
            </w:r>
            <w:r w:rsidRPr="00B00474">
              <w:rPr>
                <w:rFonts w:ascii="Arial" w:hAnsi="Arial" w:cs="Arial"/>
                <w:sz w:val="18"/>
                <w:szCs w:val="20"/>
              </w:rPr>
              <w:instrText xml:space="preserve"> FORMCHECKBOX </w:instrText>
            </w:r>
            <w:r w:rsidR="009E2F6F">
              <w:rPr>
                <w:rFonts w:ascii="Arial" w:hAnsi="Arial" w:cs="Arial"/>
                <w:sz w:val="18"/>
                <w:szCs w:val="20"/>
              </w:rPr>
            </w:r>
            <w:r w:rsidR="009E2F6F">
              <w:rPr>
                <w:rFonts w:ascii="Arial" w:hAnsi="Arial" w:cs="Arial"/>
                <w:sz w:val="18"/>
                <w:szCs w:val="20"/>
              </w:rPr>
              <w:fldChar w:fldCharType="separate"/>
            </w:r>
            <w:r w:rsidRPr="00B00474">
              <w:rPr>
                <w:rFonts w:ascii="Arial" w:hAnsi="Arial" w:cs="Arial"/>
                <w:sz w:val="18"/>
                <w:szCs w:val="20"/>
              </w:rPr>
              <w:fldChar w:fldCharType="end"/>
            </w:r>
          </w:p>
          <w:p w14:paraId="00485E8B" w14:textId="77777777" w:rsidR="00B00474" w:rsidRPr="00B00474" w:rsidRDefault="00B00474" w:rsidP="006C433C">
            <w:pPr>
              <w:spacing w:after="0" w:line="240" w:lineRule="auto"/>
              <w:rPr>
                <w:rFonts w:ascii="Arial" w:hAnsi="Arial" w:cs="Arial"/>
                <w:color w:val="FFFFFF" w:themeColor="background1"/>
                <w:sz w:val="18"/>
                <w:szCs w:val="20"/>
              </w:rPr>
            </w:pPr>
          </w:p>
          <w:p w14:paraId="735F9AB6" w14:textId="77777777" w:rsidR="00015901" w:rsidRPr="00A353AB" w:rsidRDefault="00015901" w:rsidP="006C433C">
            <w:pPr>
              <w:spacing w:after="0" w:line="240" w:lineRule="auto"/>
              <w:rPr>
                <w:rFonts w:ascii="Arial" w:hAnsi="Arial" w:cs="Arial"/>
                <w:color w:val="FF0000"/>
                <w:sz w:val="20"/>
                <w:szCs w:val="20"/>
              </w:rPr>
            </w:pPr>
            <w:r w:rsidRPr="00B00474">
              <w:rPr>
                <w:rFonts w:ascii="Arial" w:hAnsi="Arial" w:cs="Arial"/>
                <w:color w:val="FFFFFF" w:themeColor="background1"/>
                <w:sz w:val="18"/>
                <w:szCs w:val="20"/>
              </w:rPr>
              <w:t>Povečan delež visokotehnološko intenzivnih proizvodov ali storitev z visokim deležem znanja v izvozu</w:t>
            </w:r>
            <w:r w:rsidR="00B00474">
              <w:rPr>
                <w:rFonts w:ascii="Arial" w:hAnsi="Arial" w:cs="Arial"/>
                <w:color w:val="FFFFFF" w:themeColor="background1"/>
                <w:sz w:val="18"/>
                <w:szCs w:val="20"/>
              </w:rPr>
              <w:t xml:space="preserve"> </w:t>
            </w:r>
            <w:r w:rsidR="00B00474" w:rsidRPr="00B00474">
              <w:rPr>
                <w:rFonts w:ascii="Arial" w:hAnsi="Arial" w:cs="Arial"/>
                <w:sz w:val="18"/>
                <w:szCs w:val="20"/>
              </w:rPr>
              <w:fldChar w:fldCharType="begin">
                <w:ffData>
                  <w:name w:val="Check8"/>
                  <w:enabled/>
                  <w:calcOnExit w:val="0"/>
                  <w:checkBox>
                    <w:sizeAuto/>
                    <w:default w:val="0"/>
                  </w:checkBox>
                </w:ffData>
              </w:fldChar>
            </w:r>
            <w:r w:rsidR="00B00474" w:rsidRPr="00B00474">
              <w:rPr>
                <w:rFonts w:ascii="Arial" w:hAnsi="Arial" w:cs="Arial"/>
                <w:sz w:val="18"/>
                <w:szCs w:val="20"/>
              </w:rPr>
              <w:instrText xml:space="preserve"> FORMCHECKBOX </w:instrText>
            </w:r>
            <w:r w:rsidR="009E2F6F">
              <w:rPr>
                <w:rFonts w:ascii="Arial" w:hAnsi="Arial" w:cs="Arial"/>
                <w:sz w:val="18"/>
                <w:szCs w:val="20"/>
              </w:rPr>
            </w:r>
            <w:r w:rsidR="009E2F6F">
              <w:rPr>
                <w:rFonts w:ascii="Arial" w:hAnsi="Arial" w:cs="Arial"/>
                <w:sz w:val="18"/>
                <w:szCs w:val="20"/>
              </w:rPr>
              <w:fldChar w:fldCharType="separate"/>
            </w:r>
            <w:r w:rsidR="00B00474" w:rsidRPr="00B00474">
              <w:rPr>
                <w:rFonts w:ascii="Arial" w:hAnsi="Arial" w:cs="Arial"/>
                <w:sz w:val="18"/>
                <w:szCs w:val="20"/>
              </w:rPr>
              <w:fldChar w:fldCharType="end"/>
            </w:r>
          </w:p>
        </w:tc>
      </w:tr>
      <w:tr w:rsidR="00B00474" w:rsidRPr="00A353AB" w14:paraId="5FAE250C" w14:textId="77777777" w:rsidTr="00B00474">
        <w:trPr>
          <w:trHeight w:val="462"/>
        </w:trPr>
        <w:tc>
          <w:tcPr>
            <w:tcW w:w="9067" w:type="dxa"/>
            <w:gridSpan w:val="2"/>
            <w:shd w:val="clear" w:color="auto" w:fill="0070C0"/>
            <w:vAlign w:val="center"/>
          </w:tcPr>
          <w:p w14:paraId="047BBAF1" w14:textId="77777777" w:rsidR="00B00474" w:rsidRPr="00B00474" w:rsidRDefault="00B00474" w:rsidP="006C433C">
            <w:pPr>
              <w:pStyle w:val="Odstavekseznama"/>
              <w:spacing w:after="0" w:line="240" w:lineRule="auto"/>
              <w:ind w:left="0"/>
              <w:rPr>
                <w:rFonts w:ascii="Arial" w:hAnsi="Arial" w:cs="Arial"/>
                <w:color w:val="FFFFFF" w:themeColor="background1"/>
                <w:sz w:val="20"/>
                <w:szCs w:val="20"/>
              </w:rPr>
            </w:pPr>
            <w:r w:rsidRPr="00B00474">
              <w:rPr>
                <w:rFonts w:ascii="Arial" w:hAnsi="Arial" w:cs="Arial"/>
                <w:color w:val="FFFFFF" w:themeColor="background1"/>
                <w:sz w:val="20"/>
                <w:szCs w:val="20"/>
              </w:rPr>
              <w:t>Pojasnilo:</w:t>
            </w:r>
          </w:p>
          <w:p w14:paraId="19BF6C65" w14:textId="77777777" w:rsidR="00B00474" w:rsidRDefault="00B00474" w:rsidP="006C433C">
            <w:pPr>
              <w:pStyle w:val="Odstavekseznama"/>
              <w:spacing w:after="0" w:line="240" w:lineRule="auto"/>
              <w:ind w:left="0"/>
              <w:rPr>
                <w:rFonts w:ascii="Arial" w:hAnsi="Arial" w:cs="Arial"/>
                <w:b/>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p>
        </w:tc>
      </w:tr>
    </w:tbl>
    <w:p w14:paraId="6B4FCC15" w14:textId="77777777" w:rsidR="005B0C54" w:rsidRDefault="005B0C54" w:rsidP="006C433C">
      <w:pPr>
        <w:spacing w:after="0"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252"/>
        <w:gridCol w:w="1276"/>
        <w:gridCol w:w="2126"/>
      </w:tblGrid>
      <w:tr w:rsidR="00A1590C" w:rsidRPr="00FE40A2" w14:paraId="2FF471CB" w14:textId="77777777" w:rsidTr="00043CBB">
        <w:trPr>
          <w:trHeight w:val="384"/>
        </w:trPr>
        <w:tc>
          <w:tcPr>
            <w:tcW w:w="9067" w:type="dxa"/>
            <w:gridSpan w:val="4"/>
            <w:shd w:val="clear" w:color="auto" w:fill="BFBFBF" w:themeFill="background1" w:themeFillShade="BF"/>
            <w:vAlign w:val="center"/>
          </w:tcPr>
          <w:p w14:paraId="6F552189" w14:textId="5ED69841" w:rsidR="00A1590C" w:rsidRPr="00FE40A2" w:rsidRDefault="002728D8" w:rsidP="006C433C">
            <w:pPr>
              <w:spacing w:after="0" w:line="240" w:lineRule="auto"/>
              <w:rPr>
                <w:rFonts w:ascii="Arial" w:hAnsi="Arial" w:cs="Arial"/>
                <w:b/>
                <w:sz w:val="20"/>
                <w:szCs w:val="20"/>
              </w:rPr>
            </w:pPr>
            <w:r>
              <w:rPr>
                <w:rFonts w:ascii="Arial" w:hAnsi="Arial" w:cs="Arial"/>
                <w:b/>
                <w:sz w:val="20"/>
                <w:szCs w:val="20"/>
              </w:rPr>
              <w:t xml:space="preserve">3.3. </w:t>
            </w:r>
            <w:r w:rsidR="00A1590C" w:rsidRPr="00FE40A2">
              <w:rPr>
                <w:rFonts w:ascii="Arial" w:hAnsi="Arial" w:cs="Arial"/>
                <w:b/>
                <w:sz w:val="20"/>
                <w:szCs w:val="20"/>
              </w:rPr>
              <w:t xml:space="preserve">KAZALNIKI ZA SPREMLJANJE USPEŠNOSTI PROJEKTA </w:t>
            </w:r>
            <w:r w:rsidR="0092540E" w:rsidRPr="00043CBB">
              <w:rPr>
                <w:rFonts w:ascii="Arial" w:hAnsi="Arial" w:cs="Arial"/>
                <w:i/>
                <w:sz w:val="16"/>
                <w:szCs w:val="20"/>
                <w:shd w:val="clear" w:color="auto" w:fill="88ECFA"/>
              </w:rPr>
              <w:t>(vpišite stanje na dan 31.12.2015)</w:t>
            </w:r>
          </w:p>
        </w:tc>
      </w:tr>
      <w:tr w:rsidR="00FE40A2" w:rsidRPr="00FE40A2" w14:paraId="3BC17001" w14:textId="77777777" w:rsidTr="00902908">
        <w:tblPrEx>
          <w:tblLook w:val="01E0" w:firstRow="1" w:lastRow="1" w:firstColumn="1" w:lastColumn="1" w:noHBand="0" w:noVBand="0"/>
        </w:tblPrEx>
        <w:trPr>
          <w:trHeight w:val="281"/>
        </w:trPr>
        <w:tc>
          <w:tcPr>
            <w:tcW w:w="1413" w:type="dxa"/>
            <w:tcBorders>
              <w:top w:val="single" w:sz="4" w:space="0" w:color="auto"/>
              <w:bottom w:val="single" w:sz="4" w:space="0" w:color="auto"/>
            </w:tcBorders>
            <w:shd w:val="clear" w:color="auto" w:fill="auto"/>
            <w:vAlign w:val="center"/>
          </w:tcPr>
          <w:p w14:paraId="4FBE3750"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t>Kazalnik 1</w:t>
            </w:r>
          </w:p>
        </w:tc>
        <w:tc>
          <w:tcPr>
            <w:tcW w:w="4252" w:type="dxa"/>
            <w:tcBorders>
              <w:top w:val="single" w:sz="4" w:space="0" w:color="auto"/>
              <w:bottom w:val="single" w:sz="4" w:space="0" w:color="auto"/>
            </w:tcBorders>
            <w:shd w:val="clear" w:color="auto" w:fill="auto"/>
            <w:vAlign w:val="center"/>
          </w:tcPr>
          <w:p w14:paraId="4F5CC53D" w14:textId="7599F820" w:rsidR="00FE40A2" w:rsidRPr="005D464B" w:rsidRDefault="00FE40A2" w:rsidP="006C433C">
            <w:pPr>
              <w:spacing w:after="0" w:line="240" w:lineRule="auto"/>
              <w:rPr>
                <w:rFonts w:ascii="Arial" w:hAnsi="Arial" w:cs="Arial"/>
                <w:sz w:val="20"/>
                <w:szCs w:val="20"/>
              </w:rPr>
            </w:pPr>
            <w:r w:rsidRPr="005D464B">
              <w:rPr>
                <w:rFonts w:ascii="Arial" w:hAnsi="Arial" w:cs="Arial"/>
                <w:sz w:val="20"/>
                <w:szCs w:val="20"/>
              </w:rPr>
              <w:t>Dodana vrednost na zaposlenega</w:t>
            </w:r>
            <w:r w:rsidR="00E009CF" w:rsidRPr="005D464B">
              <w:rPr>
                <w:rStyle w:val="Sprotnaopomba-sklic"/>
                <w:rFonts w:ascii="Arial" w:hAnsi="Arial" w:cs="Arial"/>
                <w:sz w:val="20"/>
                <w:szCs w:val="20"/>
              </w:rPr>
              <w:footnoteReference w:id="22"/>
            </w:r>
            <w:r w:rsidRPr="005D464B">
              <w:rPr>
                <w:rFonts w:ascii="Arial" w:hAnsi="Arial" w:cs="Arial"/>
                <w:sz w:val="20"/>
                <w:szCs w:val="20"/>
              </w:rPr>
              <w:t xml:space="preserve"> </w:t>
            </w:r>
          </w:p>
          <w:p w14:paraId="35079272" w14:textId="77777777" w:rsidR="004053CE" w:rsidRPr="005D464B" w:rsidRDefault="004053CE" w:rsidP="006E611E">
            <w:pPr>
              <w:spacing w:after="0" w:line="240" w:lineRule="auto"/>
              <w:rPr>
                <w:rFonts w:ascii="Arial" w:hAnsi="Arial" w:cs="Arial"/>
                <w:sz w:val="20"/>
                <w:szCs w:val="20"/>
              </w:rPr>
            </w:pPr>
          </w:p>
        </w:tc>
        <w:tc>
          <w:tcPr>
            <w:tcW w:w="1276" w:type="dxa"/>
            <w:tcBorders>
              <w:top w:val="single" w:sz="4" w:space="0" w:color="auto"/>
              <w:bottom w:val="single" w:sz="4" w:space="0" w:color="auto"/>
            </w:tcBorders>
            <w:shd w:val="clear" w:color="auto" w:fill="auto"/>
            <w:vAlign w:val="center"/>
          </w:tcPr>
          <w:p w14:paraId="7E89FEB8"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14:paraId="0EFDDAD9"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p>
        </w:tc>
      </w:tr>
      <w:tr w:rsidR="00FE40A2" w:rsidRPr="00FE40A2" w14:paraId="07C39D0C" w14:textId="77777777" w:rsidTr="00902908">
        <w:tblPrEx>
          <w:tblLook w:val="01E0" w:firstRow="1" w:lastRow="1" w:firstColumn="1" w:lastColumn="1" w:noHBand="0" w:noVBand="0"/>
        </w:tblPrEx>
        <w:trPr>
          <w:trHeight w:val="281"/>
        </w:trPr>
        <w:tc>
          <w:tcPr>
            <w:tcW w:w="1413" w:type="dxa"/>
            <w:tcBorders>
              <w:top w:val="single" w:sz="4" w:space="0" w:color="auto"/>
              <w:bottom w:val="single" w:sz="4" w:space="0" w:color="auto"/>
            </w:tcBorders>
            <w:shd w:val="clear" w:color="auto" w:fill="auto"/>
            <w:vAlign w:val="center"/>
          </w:tcPr>
          <w:p w14:paraId="69C6D68D"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t>Kazalnik 2</w:t>
            </w:r>
          </w:p>
        </w:tc>
        <w:tc>
          <w:tcPr>
            <w:tcW w:w="4252" w:type="dxa"/>
            <w:tcBorders>
              <w:top w:val="single" w:sz="4" w:space="0" w:color="auto"/>
              <w:bottom w:val="single" w:sz="4" w:space="0" w:color="auto"/>
            </w:tcBorders>
            <w:shd w:val="clear" w:color="auto" w:fill="auto"/>
            <w:vAlign w:val="center"/>
          </w:tcPr>
          <w:p w14:paraId="0C21D23E" w14:textId="693FBF00" w:rsidR="00FE40A2" w:rsidRPr="005D464B" w:rsidRDefault="00FE40A2" w:rsidP="006C433C">
            <w:pPr>
              <w:spacing w:after="0" w:line="240" w:lineRule="auto"/>
              <w:rPr>
                <w:rFonts w:ascii="Arial" w:hAnsi="Arial" w:cs="Arial"/>
                <w:sz w:val="20"/>
                <w:szCs w:val="20"/>
              </w:rPr>
            </w:pPr>
            <w:r w:rsidRPr="005D464B">
              <w:rPr>
                <w:rFonts w:ascii="Arial" w:hAnsi="Arial" w:cs="Arial"/>
                <w:sz w:val="20"/>
                <w:szCs w:val="20"/>
              </w:rPr>
              <w:t>Neto število zaposlenih</w:t>
            </w:r>
            <w:r w:rsidR="00E009CF" w:rsidRPr="005D464B">
              <w:rPr>
                <w:rStyle w:val="Sprotnaopomba-sklic"/>
                <w:rFonts w:ascii="Arial" w:hAnsi="Arial" w:cs="Arial"/>
                <w:sz w:val="20"/>
                <w:szCs w:val="20"/>
              </w:rPr>
              <w:footnoteReference w:id="23"/>
            </w:r>
            <w:r w:rsidRPr="005D464B">
              <w:rPr>
                <w:rFonts w:ascii="Arial" w:hAnsi="Arial" w:cs="Arial"/>
                <w:sz w:val="20"/>
                <w:szCs w:val="20"/>
              </w:rPr>
              <w:t xml:space="preserve"> </w:t>
            </w:r>
          </w:p>
        </w:tc>
        <w:tc>
          <w:tcPr>
            <w:tcW w:w="1276" w:type="dxa"/>
            <w:tcBorders>
              <w:top w:val="single" w:sz="4" w:space="0" w:color="auto"/>
              <w:bottom w:val="single" w:sz="4" w:space="0" w:color="auto"/>
            </w:tcBorders>
            <w:shd w:val="clear" w:color="auto" w:fill="auto"/>
            <w:vAlign w:val="center"/>
          </w:tcPr>
          <w:p w14:paraId="088B4109"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14:paraId="614AA5B3" w14:textId="77777777" w:rsidR="00FE40A2" w:rsidRPr="00FE40A2" w:rsidRDefault="00FE40A2" w:rsidP="006C433C">
            <w:pPr>
              <w:spacing w:after="0" w:line="240" w:lineRule="auto"/>
              <w:rPr>
                <w:rFonts w:ascii="Arial" w:hAnsi="Arial" w:cs="Arial"/>
                <w:sz w:val="20"/>
                <w:szCs w:val="20"/>
              </w:rPr>
            </w:pP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p>
        </w:tc>
      </w:tr>
      <w:tr w:rsidR="009D7149" w:rsidRPr="00FE40A2" w14:paraId="2B48E334" w14:textId="77777777" w:rsidTr="009D7149">
        <w:tblPrEx>
          <w:tblLook w:val="01E0" w:firstRow="1" w:lastRow="1" w:firstColumn="1" w:lastColumn="1" w:noHBand="0" w:noVBand="0"/>
        </w:tblPrEx>
        <w:trPr>
          <w:trHeight w:val="330"/>
        </w:trPr>
        <w:tc>
          <w:tcPr>
            <w:tcW w:w="1413" w:type="dxa"/>
            <w:vMerge w:val="restart"/>
            <w:tcBorders>
              <w:top w:val="single" w:sz="4" w:space="0" w:color="auto"/>
            </w:tcBorders>
            <w:shd w:val="clear" w:color="auto" w:fill="auto"/>
            <w:vAlign w:val="center"/>
          </w:tcPr>
          <w:p w14:paraId="32074EDB" w14:textId="77777777" w:rsidR="009D7149" w:rsidRPr="00FE40A2" w:rsidRDefault="009D7149" w:rsidP="006C433C">
            <w:pPr>
              <w:spacing w:after="0" w:line="240" w:lineRule="auto"/>
              <w:rPr>
                <w:rFonts w:ascii="Arial" w:hAnsi="Arial" w:cs="Arial"/>
                <w:sz w:val="20"/>
                <w:szCs w:val="20"/>
              </w:rPr>
            </w:pPr>
            <w:r w:rsidRPr="00FE40A2">
              <w:rPr>
                <w:rFonts w:ascii="Arial" w:hAnsi="Arial" w:cs="Arial"/>
                <w:sz w:val="20"/>
                <w:szCs w:val="20"/>
              </w:rPr>
              <w:t>Kazalnik 3</w:t>
            </w:r>
          </w:p>
        </w:tc>
        <w:tc>
          <w:tcPr>
            <w:tcW w:w="4252" w:type="dxa"/>
            <w:vMerge w:val="restart"/>
            <w:tcBorders>
              <w:top w:val="single" w:sz="4" w:space="0" w:color="auto"/>
            </w:tcBorders>
            <w:shd w:val="clear" w:color="auto" w:fill="auto"/>
            <w:vAlign w:val="center"/>
          </w:tcPr>
          <w:p w14:paraId="5D69019F" w14:textId="4A64A36F" w:rsidR="009D7149" w:rsidRPr="005D464B" w:rsidRDefault="009D7149" w:rsidP="006E611E">
            <w:pPr>
              <w:spacing w:after="0" w:line="240" w:lineRule="auto"/>
              <w:rPr>
                <w:rFonts w:ascii="Arial" w:hAnsi="Arial" w:cs="Arial"/>
                <w:sz w:val="20"/>
                <w:szCs w:val="20"/>
              </w:rPr>
            </w:pPr>
            <w:r w:rsidRPr="005D464B">
              <w:rPr>
                <w:rFonts w:ascii="Arial" w:hAnsi="Arial" w:cs="Arial"/>
                <w:sz w:val="20"/>
                <w:szCs w:val="20"/>
              </w:rPr>
              <w:t>Čisti prihodki od prodaje  (ločeno na domačem in tujem trgu</w:t>
            </w:r>
            <w:r w:rsidR="00E009CF" w:rsidRPr="005D464B">
              <w:rPr>
                <w:rStyle w:val="Sprotnaopomba-sklic"/>
                <w:rFonts w:ascii="Arial" w:hAnsi="Arial" w:cs="Arial"/>
                <w:sz w:val="20"/>
                <w:szCs w:val="20"/>
              </w:rPr>
              <w:footnoteReference w:id="24"/>
            </w:r>
            <w:r w:rsidRPr="005D464B">
              <w:rPr>
                <w:rFonts w:ascii="Arial" w:hAnsi="Arial" w:cs="Arial"/>
                <w:sz w:val="20"/>
                <w:szCs w:val="20"/>
              </w:rPr>
              <w:t xml:space="preserve"> </w:t>
            </w:r>
          </w:p>
        </w:tc>
        <w:tc>
          <w:tcPr>
            <w:tcW w:w="1276" w:type="dxa"/>
            <w:vMerge w:val="restart"/>
            <w:tcBorders>
              <w:top w:val="single" w:sz="4" w:space="0" w:color="auto"/>
            </w:tcBorders>
            <w:shd w:val="clear" w:color="auto" w:fill="auto"/>
            <w:vAlign w:val="center"/>
          </w:tcPr>
          <w:p w14:paraId="20701757" w14:textId="77777777" w:rsidR="009D7149" w:rsidRPr="00FE40A2" w:rsidRDefault="009D7149" w:rsidP="006C433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14:paraId="073C31A3" w14:textId="77777777" w:rsidR="009D7149" w:rsidRPr="00FE40A2" w:rsidRDefault="009D7149" w:rsidP="009D7149">
            <w:pPr>
              <w:spacing w:after="0" w:line="240" w:lineRule="auto"/>
              <w:rPr>
                <w:rFonts w:ascii="Arial" w:hAnsi="Arial" w:cs="Arial"/>
                <w:sz w:val="20"/>
                <w:szCs w:val="20"/>
              </w:rPr>
            </w:pPr>
            <w:r w:rsidRPr="00902908">
              <w:rPr>
                <w:rFonts w:ascii="Arial" w:hAnsi="Arial" w:cs="Arial"/>
                <w:color w:val="FFFFFF" w:themeColor="background1"/>
                <w:sz w:val="20"/>
                <w:szCs w:val="20"/>
              </w:rPr>
              <w:t>Domači trg:</w:t>
            </w:r>
            <w:r>
              <w:rPr>
                <w:rFonts w:ascii="Arial" w:hAnsi="Arial" w:cs="Arial"/>
                <w:color w:val="FFFFFF" w:themeColor="background1"/>
                <w:sz w:val="20"/>
                <w:szCs w:val="20"/>
              </w:rPr>
              <w:t xml:space="preserve"> </w:t>
            </w: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r>
              <w:rPr>
                <w:rFonts w:ascii="Arial" w:hAnsi="Arial" w:cs="Arial"/>
                <w:sz w:val="20"/>
                <w:szCs w:val="20"/>
              </w:rPr>
              <w:t>EUR</w:t>
            </w:r>
          </w:p>
        </w:tc>
      </w:tr>
      <w:tr w:rsidR="009D7149" w:rsidRPr="00FE40A2" w14:paraId="65CF66F7" w14:textId="77777777" w:rsidTr="00C757C2">
        <w:tblPrEx>
          <w:tblLook w:val="01E0" w:firstRow="1" w:lastRow="1" w:firstColumn="1" w:lastColumn="1" w:noHBand="0" w:noVBand="0"/>
        </w:tblPrEx>
        <w:trPr>
          <w:trHeight w:val="137"/>
        </w:trPr>
        <w:tc>
          <w:tcPr>
            <w:tcW w:w="1413" w:type="dxa"/>
            <w:vMerge/>
            <w:tcBorders>
              <w:bottom w:val="single" w:sz="4" w:space="0" w:color="auto"/>
            </w:tcBorders>
            <w:shd w:val="clear" w:color="auto" w:fill="auto"/>
            <w:vAlign w:val="center"/>
          </w:tcPr>
          <w:p w14:paraId="26410315" w14:textId="77777777" w:rsidR="009D7149" w:rsidRPr="00FE40A2" w:rsidRDefault="009D7149" w:rsidP="006C433C">
            <w:pPr>
              <w:spacing w:after="0" w:line="240" w:lineRule="auto"/>
              <w:rPr>
                <w:rFonts w:ascii="Arial" w:hAnsi="Arial" w:cs="Arial"/>
                <w:sz w:val="20"/>
                <w:szCs w:val="20"/>
              </w:rPr>
            </w:pPr>
          </w:p>
        </w:tc>
        <w:tc>
          <w:tcPr>
            <w:tcW w:w="4252" w:type="dxa"/>
            <w:vMerge/>
            <w:tcBorders>
              <w:bottom w:val="single" w:sz="4" w:space="0" w:color="auto"/>
            </w:tcBorders>
            <w:shd w:val="clear" w:color="auto" w:fill="auto"/>
            <w:vAlign w:val="center"/>
          </w:tcPr>
          <w:p w14:paraId="271FF128" w14:textId="77777777" w:rsidR="009D7149" w:rsidRPr="00FE40A2" w:rsidRDefault="009D7149" w:rsidP="006E611E">
            <w:pPr>
              <w:spacing w:after="0" w:line="240" w:lineRule="auto"/>
              <w:rPr>
                <w:rFonts w:ascii="Arial" w:hAnsi="Arial" w:cs="Arial"/>
                <w:b/>
                <w:sz w:val="20"/>
                <w:szCs w:val="20"/>
              </w:rPr>
            </w:pPr>
          </w:p>
        </w:tc>
        <w:tc>
          <w:tcPr>
            <w:tcW w:w="1276" w:type="dxa"/>
            <w:vMerge/>
            <w:tcBorders>
              <w:bottom w:val="single" w:sz="4" w:space="0" w:color="auto"/>
            </w:tcBorders>
            <w:shd w:val="clear" w:color="auto" w:fill="auto"/>
            <w:vAlign w:val="center"/>
          </w:tcPr>
          <w:p w14:paraId="0F734BAC" w14:textId="77777777" w:rsidR="009D7149" w:rsidRPr="00FE40A2" w:rsidRDefault="009D7149" w:rsidP="006C433C">
            <w:pPr>
              <w:spacing w:after="0" w:line="240" w:lineRule="auto"/>
              <w:rPr>
                <w:rFonts w:ascii="Arial" w:hAnsi="Arial" w:cs="Arial"/>
                <w:sz w:val="20"/>
                <w:szCs w:val="20"/>
              </w:rPr>
            </w:pPr>
          </w:p>
        </w:tc>
        <w:tc>
          <w:tcPr>
            <w:tcW w:w="2126" w:type="dxa"/>
            <w:tcBorders>
              <w:top w:val="single" w:sz="4" w:space="0" w:color="auto"/>
              <w:bottom w:val="single" w:sz="4" w:space="0" w:color="auto"/>
            </w:tcBorders>
            <w:shd w:val="clear" w:color="auto" w:fill="0070C0"/>
            <w:vAlign w:val="center"/>
          </w:tcPr>
          <w:p w14:paraId="552ACB8B" w14:textId="77777777" w:rsidR="009D7149" w:rsidRPr="00902908" w:rsidRDefault="009D7149" w:rsidP="009D7149">
            <w:pPr>
              <w:spacing w:after="0" w:line="240" w:lineRule="auto"/>
              <w:rPr>
                <w:rFonts w:ascii="Arial" w:hAnsi="Arial" w:cs="Arial"/>
                <w:color w:val="FFFFFF" w:themeColor="background1"/>
                <w:sz w:val="20"/>
                <w:szCs w:val="20"/>
              </w:rPr>
            </w:pPr>
            <w:r w:rsidRPr="00902908">
              <w:rPr>
                <w:rFonts w:ascii="Arial" w:hAnsi="Arial" w:cs="Arial"/>
                <w:color w:val="FFFFFF" w:themeColor="background1"/>
                <w:sz w:val="20"/>
                <w:szCs w:val="20"/>
              </w:rPr>
              <w:t>Tuji trg:</w:t>
            </w:r>
            <w:r>
              <w:rPr>
                <w:rFonts w:ascii="Arial" w:hAnsi="Arial" w:cs="Arial"/>
                <w:color w:val="FFFFFF" w:themeColor="background1"/>
                <w:sz w:val="20"/>
                <w:szCs w:val="20"/>
              </w:rPr>
              <w:t xml:space="preserve">  </w:t>
            </w:r>
            <w:r w:rsidRPr="00902908">
              <w:rPr>
                <w:rFonts w:ascii="Arial" w:hAnsi="Arial" w:cs="Arial"/>
                <w:color w:val="FFFFFF" w:themeColor="background1"/>
                <w:sz w:val="20"/>
                <w:szCs w:val="20"/>
              </w:rPr>
              <w:t xml:space="preserve"> </w:t>
            </w: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r>
              <w:rPr>
                <w:rFonts w:ascii="Arial" w:hAnsi="Arial" w:cs="Arial"/>
                <w:sz w:val="20"/>
                <w:szCs w:val="20"/>
              </w:rPr>
              <w:t>EUR</w:t>
            </w:r>
          </w:p>
        </w:tc>
      </w:tr>
    </w:tbl>
    <w:p w14:paraId="6E30ED0B" w14:textId="77777777" w:rsidR="00A1590C" w:rsidRPr="00A353AB" w:rsidRDefault="006F52B4" w:rsidP="006C433C">
      <w:pPr>
        <w:spacing w:after="0" w:line="240" w:lineRule="auto"/>
        <w:rPr>
          <w:rFonts w:ascii="Arial" w:hAnsi="Arial" w:cs="Arial"/>
          <w:b/>
          <w:sz w:val="20"/>
          <w:szCs w:val="20"/>
        </w:rPr>
      </w:pPr>
      <w:r>
        <w:rPr>
          <w:rFonts w:ascii="Arial" w:hAnsi="Arial" w:cs="Arial"/>
          <w:i/>
          <w:sz w:val="16"/>
          <w:szCs w:val="20"/>
          <w:shd w:val="clear" w:color="auto" w:fill="88ECFA"/>
        </w:rPr>
        <w:t>Navedene kazalnike bodo upravičenci poročali agenciji še 3 leta po zaključku operacije</w:t>
      </w:r>
      <w:r w:rsidR="005B4D39">
        <w:rPr>
          <w:rFonts w:ascii="Arial" w:hAnsi="Arial" w:cs="Arial"/>
          <w:i/>
          <w:sz w:val="16"/>
          <w:szCs w:val="20"/>
          <w:shd w:val="clear" w:color="auto" w:fill="88ECFA"/>
        </w:rPr>
        <w:t>!</w:t>
      </w:r>
    </w:p>
    <w:p w14:paraId="35DE3A0E" w14:textId="77777777" w:rsidR="00E009CF" w:rsidRDefault="00E009CF" w:rsidP="00E009CF">
      <w:pPr>
        <w:spacing w:line="240" w:lineRule="auto"/>
        <w:jc w:val="both"/>
        <w:rPr>
          <w:rFonts w:ascii="Helvetica" w:hAnsi="Helvetica" w:cs="Helvetica"/>
          <w:color w:val="000000"/>
          <w:sz w:val="20"/>
          <w:szCs w:val="20"/>
        </w:rPr>
      </w:pPr>
    </w:p>
    <w:p w14:paraId="6602A98B" w14:textId="77777777" w:rsidR="005B0C54" w:rsidRPr="00A353AB" w:rsidRDefault="005B0C54" w:rsidP="006C433C">
      <w:pPr>
        <w:spacing w:line="240" w:lineRule="auto"/>
        <w:rPr>
          <w:rFonts w:ascii="Arial" w:hAnsi="Arial" w:cs="Arial"/>
          <w:b/>
          <w:sz w:val="20"/>
          <w:szCs w:val="20"/>
        </w:rPr>
      </w:pPr>
      <w:r w:rsidRPr="00A353AB">
        <w:rPr>
          <w:rFonts w:ascii="Arial" w:hAnsi="Arial" w:cs="Arial"/>
          <w:b/>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625953" w:rsidRPr="00A353AB" w14:paraId="56656B19" w14:textId="77777777" w:rsidTr="00015901">
        <w:trPr>
          <w:trHeight w:val="464"/>
        </w:trPr>
        <w:tc>
          <w:tcPr>
            <w:tcW w:w="9067" w:type="dxa"/>
            <w:shd w:val="clear" w:color="auto" w:fill="FFFFFF" w:themeFill="background1"/>
            <w:vAlign w:val="center"/>
          </w:tcPr>
          <w:p w14:paraId="0F2F1EBA" w14:textId="77777777" w:rsidR="00625953" w:rsidRPr="002728D8" w:rsidRDefault="002728D8" w:rsidP="002728D8">
            <w:pPr>
              <w:spacing w:after="0" w:line="240" w:lineRule="auto"/>
              <w:ind w:left="360"/>
              <w:rPr>
                <w:rFonts w:ascii="Arial" w:hAnsi="Arial" w:cs="Arial"/>
                <w:b/>
                <w:sz w:val="20"/>
                <w:szCs w:val="20"/>
              </w:rPr>
            </w:pPr>
            <w:r>
              <w:rPr>
                <w:rFonts w:ascii="Arial" w:hAnsi="Arial" w:cs="Arial"/>
                <w:b/>
                <w:sz w:val="20"/>
                <w:szCs w:val="20"/>
              </w:rPr>
              <w:t xml:space="preserve">3.4. </w:t>
            </w:r>
            <w:r w:rsidR="00625953" w:rsidRPr="002728D8">
              <w:rPr>
                <w:rFonts w:ascii="Arial" w:hAnsi="Arial" w:cs="Arial"/>
                <w:b/>
                <w:sz w:val="20"/>
                <w:szCs w:val="20"/>
              </w:rPr>
              <w:t>PREDST</w:t>
            </w:r>
            <w:r w:rsidR="00015901" w:rsidRPr="002728D8">
              <w:rPr>
                <w:rFonts w:ascii="Arial" w:hAnsi="Arial" w:cs="Arial"/>
                <w:b/>
                <w:sz w:val="20"/>
                <w:szCs w:val="20"/>
              </w:rPr>
              <w:t>A</w:t>
            </w:r>
            <w:r w:rsidR="00625953" w:rsidRPr="002728D8">
              <w:rPr>
                <w:rFonts w:ascii="Arial" w:hAnsi="Arial" w:cs="Arial"/>
                <w:b/>
                <w:sz w:val="20"/>
                <w:szCs w:val="20"/>
              </w:rPr>
              <w:t xml:space="preserve">VITEV VSEBINE RRI projekta </w:t>
            </w:r>
            <w:r w:rsidR="00015901" w:rsidRPr="002728D8">
              <w:rPr>
                <w:rFonts w:ascii="Arial" w:hAnsi="Arial" w:cs="Arial"/>
                <w:i/>
                <w:sz w:val="20"/>
                <w:szCs w:val="20"/>
              </w:rPr>
              <w:t>(najv</w:t>
            </w:r>
            <w:r w:rsidR="009329DF" w:rsidRPr="002728D8">
              <w:rPr>
                <w:rFonts w:ascii="Arial" w:hAnsi="Arial" w:cs="Arial"/>
                <w:i/>
                <w:sz w:val="20"/>
                <w:szCs w:val="20"/>
              </w:rPr>
              <w:t>eč 3</w:t>
            </w:r>
            <w:r w:rsidR="00625953" w:rsidRPr="002728D8">
              <w:rPr>
                <w:rFonts w:ascii="Arial" w:hAnsi="Arial" w:cs="Arial"/>
                <w:i/>
                <w:sz w:val="20"/>
                <w:szCs w:val="20"/>
              </w:rPr>
              <w:t xml:space="preserve"> strani velikosti A4)</w:t>
            </w:r>
          </w:p>
          <w:p w14:paraId="1DBA8842" w14:textId="77777777" w:rsidR="009329DF" w:rsidRDefault="009329DF" w:rsidP="006C433C">
            <w:pPr>
              <w:spacing w:after="0" w:line="240" w:lineRule="auto"/>
              <w:jc w:val="both"/>
              <w:rPr>
                <w:rFonts w:ascii="Arial" w:hAnsi="Arial" w:cs="Arial"/>
                <w:i/>
                <w:sz w:val="20"/>
                <w:szCs w:val="20"/>
                <w:shd w:val="clear" w:color="auto" w:fill="88ECFA"/>
              </w:rPr>
            </w:pPr>
            <w:r w:rsidRPr="000C4649">
              <w:rPr>
                <w:rFonts w:ascii="Arial" w:hAnsi="Arial" w:cs="Arial"/>
                <w:i/>
                <w:sz w:val="20"/>
                <w:szCs w:val="20"/>
                <w:shd w:val="clear" w:color="auto" w:fill="88ECFA"/>
              </w:rPr>
              <w:t>Opis RRI projekta, morebitne dosedanje rezultate ter ključno vsebino aktivnosti prijavljenega projekta (izhodišče, zastavljen izziv, poslovna priložnost, prebojnost, uporabljene metode in pristopi).</w:t>
            </w:r>
          </w:p>
          <w:p w14:paraId="180A18C8" w14:textId="77777777" w:rsidR="004F1B8A" w:rsidRPr="000C4649" w:rsidRDefault="004F1B8A" w:rsidP="006C433C">
            <w:pPr>
              <w:spacing w:after="0" w:line="240" w:lineRule="auto"/>
              <w:jc w:val="both"/>
              <w:rPr>
                <w:rFonts w:ascii="Arial" w:hAnsi="Arial" w:cs="Arial"/>
                <w:i/>
                <w:sz w:val="20"/>
                <w:szCs w:val="20"/>
              </w:rPr>
            </w:pPr>
          </w:p>
        </w:tc>
      </w:tr>
      <w:tr w:rsidR="00015901" w:rsidRPr="00A353AB" w14:paraId="2212F9D9" w14:textId="77777777" w:rsidTr="00015901">
        <w:trPr>
          <w:trHeight w:val="462"/>
        </w:trPr>
        <w:tc>
          <w:tcPr>
            <w:tcW w:w="9067" w:type="dxa"/>
            <w:shd w:val="clear" w:color="auto" w:fill="0070C0"/>
            <w:vAlign w:val="center"/>
          </w:tcPr>
          <w:p w14:paraId="0BCA9200" w14:textId="77777777" w:rsidR="00015901" w:rsidRDefault="00015901" w:rsidP="006C433C">
            <w:pPr>
              <w:spacing w:after="0" w:line="240" w:lineRule="auto"/>
              <w:jc w:val="both"/>
              <w:rPr>
                <w:rFonts w:ascii="Arial" w:hAnsi="Arial" w:cs="Arial"/>
                <w:i/>
                <w:sz w:val="20"/>
                <w:szCs w:val="20"/>
                <w:shd w:val="clear" w:color="auto" w:fill="88ECFA"/>
              </w:rPr>
            </w:pPr>
          </w:p>
          <w:p w14:paraId="754FBD66" w14:textId="77777777" w:rsidR="00015901" w:rsidRDefault="00015901" w:rsidP="006C433C">
            <w:pPr>
              <w:spacing w:after="0" w:line="240" w:lineRule="auto"/>
              <w:jc w:val="both"/>
              <w:rPr>
                <w:rFonts w:ascii="Arial" w:hAnsi="Arial" w:cs="Arial"/>
                <w:i/>
                <w:sz w:val="20"/>
                <w:szCs w:val="20"/>
                <w:shd w:val="clear" w:color="auto" w:fill="88ECFA"/>
              </w:rPr>
            </w:pPr>
          </w:p>
          <w:p w14:paraId="0F21E320" w14:textId="77777777" w:rsidR="00015901" w:rsidRDefault="00015901" w:rsidP="006C433C">
            <w:pPr>
              <w:pStyle w:val="Odstavekseznama"/>
              <w:spacing w:after="0" w:line="240" w:lineRule="auto"/>
              <w:ind w:left="0"/>
              <w:rPr>
                <w:rFonts w:ascii="Arial" w:hAnsi="Arial" w:cs="Arial"/>
                <w:b/>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4D07CEA6" w14:textId="77777777" w:rsidR="00625953" w:rsidRDefault="00625953"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260"/>
        <w:gridCol w:w="3260"/>
      </w:tblGrid>
      <w:tr w:rsidR="009329DF" w:rsidRPr="00A353AB" w14:paraId="5F8029B1" w14:textId="77777777" w:rsidTr="00C0674D">
        <w:trPr>
          <w:trHeight w:val="340"/>
        </w:trPr>
        <w:tc>
          <w:tcPr>
            <w:tcW w:w="9067" w:type="dxa"/>
            <w:gridSpan w:val="3"/>
            <w:shd w:val="clear" w:color="auto" w:fill="FFFFFF" w:themeFill="background1"/>
            <w:vAlign w:val="center"/>
          </w:tcPr>
          <w:p w14:paraId="3F8FA7D2" w14:textId="77777777" w:rsidR="009329DF" w:rsidRPr="009329DF" w:rsidRDefault="002728D8" w:rsidP="002728D8">
            <w:pPr>
              <w:pStyle w:val="Odstavekseznama"/>
              <w:spacing w:after="0" w:line="240" w:lineRule="auto"/>
              <w:ind w:left="351"/>
              <w:rPr>
                <w:rFonts w:ascii="Arial" w:hAnsi="Arial" w:cs="Arial"/>
                <w:b/>
                <w:i/>
                <w:sz w:val="20"/>
                <w:szCs w:val="20"/>
              </w:rPr>
            </w:pPr>
            <w:r>
              <w:rPr>
                <w:rFonts w:ascii="Arial" w:hAnsi="Arial" w:cs="Arial"/>
                <w:b/>
                <w:i/>
                <w:sz w:val="20"/>
                <w:szCs w:val="20"/>
              </w:rPr>
              <w:t xml:space="preserve">3.5. </w:t>
            </w:r>
            <w:r w:rsidR="009329DF">
              <w:rPr>
                <w:rFonts w:ascii="Arial" w:hAnsi="Arial" w:cs="Arial"/>
                <w:b/>
                <w:i/>
                <w:sz w:val="20"/>
                <w:szCs w:val="20"/>
              </w:rPr>
              <w:t xml:space="preserve">CILJI RRI PROJEKTA </w:t>
            </w:r>
            <w:r w:rsidR="009329DF" w:rsidRPr="009329DF">
              <w:rPr>
                <w:rFonts w:ascii="Arial" w:hAnsi="Arial" w:cs="Arial"/>
                <w:b/>
                <w:i/>
                <w:sz w:val="20"/>
                <w:szCs w:val="20"/>
              </w:rPr>
              <w:t xml:space="preserve"> </w:t>
            </w:r>
          </w:p>
          <w:p w14:paraId="05260440" w14:textId="77777777" w:rsidR="009329DF" w:rsidRDefault="009329DF" w:rsidP="006C433C">
            <w:pPr>
              <w:shd w:val="clear" w:color="auto" w:fill="88ECFA"/>
              <w:spacing w:after="0" w:line="240" w:lineRule="auto"/>
              <w:jc w:val="both"/>
              <w:rPr>
                <w:rFonts w:ascii="Arial" w:hAnsi="Arial" w:cs="Arial"/>
                <w:i/>
                <w:sz w:val="20"/>
                <w:szCs w:val="20"/>
                <w:u w:val="single"/>
              </w:rPr>
            </w:pPr>
            <w:r w:rsidRPr="009329DF">
              <w:rPr>
                <w:rFonts w:ascii="Arial" w:hAnsi="Arial" w:cs="Arial"/>
                <w:i/>
                <w:sz w:val="20"/>
                <w:szCs w:val="20"/>
                <w:shd w:val="clear" w:color="auto" w:fill="88ECFA"/>
              </w:rPr>
              <w:t xml:space="preserve">Navedite in opišite glavne cilje projekta; </w:t>
            </w:r>
            <w:proofErr w:type="spellStart"/>
            <w:r w:rsidRPr="009329DF">
              <w:rPr>
                <w:rFonts w:ascii="Arial" w:hAnsi="Arial" w:cs="Arial"/>
                <w:i/>
                <w:sz w:val="20"/>
                <w:szCs w:val="20"/>
                <w:shd w:val="clear" w:color="auto" w:fill="88ECFA"/>
              </w:rPr>
              <w:t>t.j</w:t>
            </w:r>
            <w:proofErr w:type="spellEnd"/>
            <w:r w:rsidRPr="009329DF">
              <w:rPr>
                <w:rFonts w:ascii="Arial" w:hAnsi="Arial" w:cs="Arial"/>
                <w:i/>
                <w:sz w:val="20"/>
                <w:szCs w:val="20"/>
                <w:shd w:val="clear" w:color="auto" w:fill="88ECFA"/>
              </w:rPr>
              <w:t>. cilje, ki jih načrtuje neposredno doseči s predloženim RRI projektom. Kratek naziv cilja napišite v polje desno, opis pa dodajte v spodnje polje. Opis naj bo razumljiv</w:t>
            </w:r>
            <w:r w:rsidRPr="009329DF">
              <w:rPr>
                <w:rFonts w:ascii="Arial" w:hAnsi="Arial" w:cs="Arial"/>
                <w:i/>
                <w:sz w:val="20"/>
                <w:szCs w:val="20"/>
              </w:rPr>
              <w:t xml:space="preserve">, kratek in jedrnat. Navedite in opišite </w:t>
            </w:r>
            <w:r w:rsidRPr="005F7E27">
              <w:rPr>
                <w:rFonts w:ascii="Arial" w:hAnsi="Arial" w:cs="Arial"/>
                <w:b/>
                <w:i/>
                <w:sz w:val="20"/>
                <w:szCs w:val="20"/>
                <w:u w:val="single"/>
              </w:rPr>
              <w:t>največ</w:t>
            </w:r>
            <w:r w:rsidRPr="00565D26">
              <w:rPr>
                <w:rFonts w:ascii="Arial" w:hAnsi="Arial" w:cs="Arial"/>
                <w:i/>
                <w:sz w:val="20"/>
                <w:szCs w:val="20"/>
                <w:u w:val="single"/>
              </w:rPr>
              <w:t xml:space="preserve"> 3 ključne cilje (rezultate).</w:t>
            </w:r>
          </w:p>
          <w:p w14:paraId="1E7DC060" w14:textId="77777777" w:rsidR="000D1AE9" w:rsidRPr="009329DF" w:rsidRDefault="000D1AE9" w:rsidP="006C433C">
            <w:pPr>
              <w:shd w:val="clear" w:color="auto" w:fill="88ECFA"/>
              <w:spacing w:after="0" w:line="240" w:lineRule="auto"/>
              <w:jc w:val="both"/>
              <w:rPr>
                <w:rFonts w:ascii="Arial" w:hAnsi="Arial" w:cs="Arial"/>
                <w:i/>
                <w:sz w:val="20"/>
                <w:szCs w:val="20"/>
              </w:rPr>
            </w:pPr>
          </w:p>
          <w:p w14:paraId="5949F465" w14:textId="77777777" w:rsidR="006A3CD1" w:rsidRDefault="000D1AE9" w:rsidP="006A3CD1">
            <w:pPr>
              <w:shd w:val="clear" w:color="auto" w:fill="88ECFA"/>
              <w:spacing w:after="0" w:line="240" w:lineRule="auto"/>
              <w:jc w:val="both"/>
              <w:rPr>
                <w:rFonts w:ascii="Arial" w:hAnsi="Arial" w:cs="Arial"/>
                <w:i/>
                <w:sz w:val="20"/>
                <w:szCs w:val="20"/>
              </w:rPr>
            </w:pPr>
            <w:r w:rsidRPr="000D1AE9">
              <w:rPr>
                <w:rFonts w:ascii="Arial" w:hAnsi="Arial" w:cs="Arial"/>
                <w:b/>
                <w:i/>
                <w:color w:val="FF0000"/>
                <w:sz w:val="20"/>
                <w:szCs w:val="20"/>
              </w:rPr>
              <w:t>Cilje si določite sami</w:t>
            </w:r>
            <w:r w:rsidRPr="005F7E27">
              <w:rPr>
                <w:rFonts w:ascii="Arial" w:hAnsi="Arial" w:cs="Arial"/>
                <w:i/>
                <w:color w:val="FF0000"/>
                <w:sz w:val="20"/>
                <w:szCs w:val="20"/>
              </w:rPr>
              <w:t xml:space="preserve">; </w:t>
            </w:r>
            <w:r w:rsidRPr="005F7E27">
              <w:rPr>
                <w:rFonts w:ascii="Arial" w:hAnsi="Arial" w:cs="Arial"/>
                <w:b/>
                <w:i/>
                <w:color w:val="FF0000"/>
                <w:sz w:val="20"/>
                <w:szCs w:val="20"/>
              </w:rPr>
              <w:t>pri čemer cilji</w:t>
            </w:r>
            <w:r w:rsidR="006A3CD1" w:rsidRPr="005F7E27">
              <w:rPr>
                <w:rFonts w:ascii="Arial" w:hAnsi="Arial" w:cs="Arial"/>
                <w:b/>
                <w:i/>
                <w:color w:val="FF0000"/>
                <w:sz w:val="20"/>
                <w:szCs w:val="20"/>
              </w:rPr>
              <w:t>, ki jih boste navedli, ne bodo vplivali</w:t>
            </w:r>
            <w:r w:rsidRPr="005F7E27">
              <w:rPr>
                <w:rFonts w:ascii="Arial" w:hAnsi="Arial" w:cs="Arial"/>
                <w:b/>
                <w:i/>
                <w:color w:val="FF0000"/>
                <w:sz w:val="20"/>
                <w:szCs w:val="20"/>
              </w:rPr>
              <w:t xml:space="preserve"> na točkovanje vloge/odobritev projekta, vendar pa se bodo preverjali </w:t>
            </w:r>
            <w:r w:rsidR="006A3CD1" w:rsidRPr="005F7E27">
              <w:rPr>
                <w:rFonts w:ascii="Arial" w:hAnsi="Arial" w:cs="Arial"/>
                <w:b/>
                <w:i/>
                <w:color w:val="FF0000"/>
                <w:sz w:val="20"/>
                <w:szCs w:val="20"/>
              </w:rPr>
              <w:t xml:space="preserve">ter bo </w:t>
            </w:r>
            <w:r w:rsidRPr="005F7E27">
              <w:rPr>
                <w:rFonts w:ascii="Arial" w:hAnsi="Arial" w:cs="Arial"/>
                <w:b/>
                <w:i/>
                <w:color w:val="FF0000"/>
                <w:sz w:val="20"/>
                <w:szCs w:val="20"/>
              </w:rPr>
              <w:t xml:space="preserve">od uspešnosti doseganja ciljev  odvisno tudi končno </w:t>
            </w:r>
            <w:r w:rsidRPr="005F7E27">
              <w:rPr>
                <w:rFonts w:ascii="Arial" w:hAnsi="Arial" w:cs="Arial"/>
                <w:b/>
                <w:color w:val="FF0000"/>
                <w:sz w:val="20"/>
                <w:szCs w:val="20"/>
              </w:rPr>
              <w:t>izplačilo</w:t>
            </w:r>
            <w:r w:rsidRPr="006A3CD1">
              <w:rPr>
                <w:rFonts w:ascii="Arial" w:hAnsi="Arial" w:cs="Arial"/>
                <w:b/>
                <w:sz w:val="20"/>
                <w:szCs w:val="20"/>
              </w:rPr>
              <w:t>, zato bodite</w:t>
            </w:r>
            <w:r w:rsidR="006A3CD1" w:rsidRPr="006A3CD1">
              <w:rPr>
                <w:rFonts w:ascii="Arial" w:hAnsi="Arial" w:cs="Arial"/>
                <w:b/>
                <w:sz w:val="20"/>
                <w:szCs w:val="20"/>
              </w:rPr>
              <w:t xml:space="preserve"> pri njihovem postavljanju</w:t>
            </w:r>
            <w:r w:rsidRPr="006A3CD1">
              <w:rPr>
                <w:rFonts w:ascii="Arial" w:hAnsi="Arial" w:cs="Arial"/>
                <w:b/>
                <w:sz w:val="20"/>
                <w:szCs w:val="20"/>
              </w:rPr>
              <w:t xml:space="preserve"> realni!</w:t>
            </w:r>
            <w:r>
              <w:rPr>
                <w:rFonts w:ascii="Arial" w:hAnsi="Arial" w:cs="Arial"/>
                <w:i/>
                <w:sz w:val="20"/>
                <w:szCs w:val="20"/>
              </w:rPr>
              <w:t xml:space="preserve">  </w:t>
            </w:r>
          </w:p>
          <w:p w14:paraId="0531B883" w14:textId="77777777" w:rsidR="009329DF" w:rsidRPr="009329DF" w:rsidRDefault="006A3CD1" w:rsidP="005F7E27">
            <w:pPr>
              <w:shd w:val="clear" w:color="auto" w:fill="88ECFA"/>
              <w:spacing w:after="0" w:line="240" w:lineRule="auto"/>
              <w:jc w:val="both"/>
              <w:rPr>
                <w:rFonts w:ascii="Arial" w:hAnsi="Arial" w:cs="Arial"/>
                <w:i/>
                <w:sz w:val="20"/>
                <w:szCs w:val="20"/>
              </w:rPr>
            </w:pPr>
            <w:r>
              <w:rPr>
                <w:rFonts w:ascii="Arial" w:hAnsi="Arial" w:cs="Arial"/>
                <w:i/>
                <w:sz w:val="20"/>
                <w:szCs w:val="20"/>
              </w:rPr>
              <w:t>Biti morajo</w:t>
            </w:r>
            <w:r w:rsidR="009329DF" w:rsidRPr="009329DF">
              <w:rPr>
                <w:rFonts w:ascii="Arial" w:hAnsi="Arial" w:cs="Arial"/>
                <w:i/>
                <w:sz w:val="20"/>
                <w:szCs w:val="20"/>
              </w:rPr>
              <w:t xml:space="preserve"> jasni, merljivi, realni in dosegljivi ter konsistentni z vsebino RRI projekta.  </w:t>
            </w:r>
            <w:r>
              <w:rPr>
                <w:rFonts w:ascii="Arial" w:hAnsi="Arial" w:cs="Arial"/>
                <w:i/>
                <w:sz w:val="20"/>
                <w:szCs w:val="20"/>
              </w:rPr>
              <w:t>Obvezno morajo</w:t>
            </w:r>
            <w:r w:rsidR="009329DF" w:rsidRPr="009329DF">
              <w:rPr>
                <w:rFonts w:ascii="Arial" w:hAnsi="Arial" w:cs="Arial"/>
                <w:i/>
                <w:sz w:val="20"/>
                <w:szCs w:val="20"/>
              </w:rPr>
              <w:t xml:space="preserve"> vključevati tudi kazalnik, s katerim se bo merilo doseganje cilja.</w:t>
            </w:r>
          </w:p>
        </w:tc>
      </w:tr>
      <w:tr w:rsidR="009329DF" w:rsidRPr="00A353AB" w14:paraId="050BDF25" w14:textId="77777777" w:rsidTr="00C0674D">
        <w:tblPrEx>
          <w:tblLook w:val="01E0" w:firstRow="1" w:lastRow="1" w:firstColumn="1" w:lastColumn="1" w:noHBand="0" w:noVBand="0"/>
        </w:tblPrEx>
        <w:trPr>
          <w:trHeight w:val="264"/>
        </w:trPr>
        <w:tc>
          <w:tcPr>
            <w:tcW w:w="9067" w:type="dxa"/>
            <w:gridSpan w:val="3"/>
            <w:tcBorders>
              <w:top w:val="single" w:sz="4" w:space="0" w:color="auto"/>
              <w:bottom w:val="single" w:sz="4" w:space="0" w:color="auto"/>
            </w:tcBorders>
            <w:shd w:val="clear" w:color="auto" w:fill="FFFFFF" w:themeFill="background1"/>
            <w:vAlign w:val="center"/>
          </w:tcPr>
          <w:p w14:paraId="52CC5CAB" w14:textId="23FDCB78" w:rsidR="009329DF" w:rsidRPr="00F911C0" w:rsidRDefault="009329DF" w:rsidP="006C433C">
            <w:pPr>
              <w:spacing w:after="0" w:line="240" w:lineRule="auto"/>
              <w:rPr>
                <w:rFonts w:ascii="Arial" w:hAnsi="Arial" w:cs="Arial"/>
                <w:b/>
                <w:sz w:val="20"/>
                <w:szCs w:val="20"/>
              </w:rPr>
            </w:pPr>
            <w:r w:rsidRPr="00F911C0">
              <w:rPr>
                <w:rFonts w:ascii="Arial" w:hAnsi="Arial" w:cs="Arial"/>
                <w:b/>
                <w:sz w:val="20"/>
                <w:szCs w:val="20"/>
              </w:rPr>
              <w:t xml:space="preserve">Glavni cilji projekta, ki se bodo </w:t>
            </w:r>
            <w:r w:rsidRPr="006A1F1F">
              <w:rPr>
                <w:rFonts w:ascii="Arial" w:hAnsi="Arial" w:cs="Arial"/>
                <w:b/>
                <w:sz w:val="20"/>
                <w:szCs w:val="20"/>
              </w:rPr>
              <w:t xml:space="preserve">vnesli v </w:t>
            </w:r>
            <w:r w:rsidR="000E29F3" w:rsidRPr="006A1F1F">
              <w:rPr>
                <w:rFonts w:ascii="Arial" w:hAnsi="Arial" w:cs="Arial"/>
                <w:b/>
                <w:sz w:val="20"/>
                <w:szCs w:val="20"/>
              </w:rPr>
              <w:t>6</w:t>
            </w:r>
            <w:r w:rsidRPr="006A1F1F">
              <w:rPr>
                <w:rFonts w:ascii="Arial" w:hAnsi="Arial" w:cs="Arial"/>
                <w:b/>
                <w:sz w:val="20"/>
                <w:szCs w:val="20"/>
              </w:rPr>
              <w:t>. člen pogodbe</w:t>
            </w:r>
            <w:r w:rsidRPr="00F911C0">
              <w:rPr>
                <w:rFonts w:ascii="Arial" w:hAnsi="Arial" w:cs="Arial"/>
                <w:b/>
                <w:sz w:val="20"/>
                <w:szCs w:val="20"/>
              </w:rPr>
              <w:t xml:space="preserve"> o sofinanciranju</w:t>
            </w:r>
          </w:p>
        </w:tc>
      </w:tr>
      <w:tr w:rsidR="009329DF" w:rsidRPr="00A353AB" w14:paraId="772477F4" w14:textId="77777777" w:rsidTr="00C0674D">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14:paraId="337C4BCF" w14:textId="77777777" w:rsidR="009329DF" w:rsidRPr="00A353AB" w:rsidRDefault="009329DF" w:rsidP="006C433C">
            <w:pPr>
              <w:spacing w:after="0" w:line="240" w:lineRule="auto"/>
              <w:rPr>
                <w:rFonts w:ascii="Arial" w:hAnsi="Arial" w:cs="Arial"/>
                <w:sz w:val="20"/>
                <w:szCs w:val="20"/>
              </w:rPr>
            </w:pPr>
            <w:r>
              <w:rPr>
                <w:rFonts w:ascii="Arial" w:hAnsi="Arial" w:cs="Arial"/>
                <w:sz w:val="20"/>
                <w:szCs w:val="20"/>
              </w:rPr>
              <w:t>Cilj 1</w:t>
            </w:r>
          </w:p>
        </w:tc>
        <w:tc>
          <w:tcPr>
            <w:tcW w:w="3260" w:type="dxa"/>
            <w:tcBorders>
              <w:top w:val="single" w:sz="4" w:space="0" w:color="auto"/>
              <w:bottom w:val="single" w:sz="4" w:space="0" w:color="auto"/>
            </w:tcBorders>
            <w:shd w:val="clear" w:color="auto" w:fill="0070C0"/>
            <w:vAlign w:val="center"/>
          </w:tcPr>
          <w:p w14:paraId="427514F9" w14:textId="77777777" w:rsidR="009329DF" w:rsidRPr="00A353AB" w:rsidRDefault="009329D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14:paraId="20B266F5" w14:textId="77777777" w:rsidR="009329DF" w:rsidRPr="00A353AB" w:rsidRDefault="009329D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71752F" w:rsidRPr="00A353AB" w14:paraId="2654AE6D"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4D1AB943" w14:textId="77777777" w:rsidR="0071752F" w:rsidRDefault="0071752F" w:rsidP="006C433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14:paraId="15420F4B" w14:textId="77777777" w:rsidR="0071752F" w:rsidRPr="00A353AB" w:rsidRDefault="0071752F" w:rsidP="0071752F">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22515C75" w14:textId="77777777" w:rsidR="0071752F" w:rsidRPr="00A353AB" w:rsidRDefault="0071752F" w:rsidP="0071752F">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4C34F7" w:rsidRPr="00A353AB" w14:paraId="39EFC95A"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19B44EBC" w14:textId="77777777" w:rsidR="004C34F7" w:rsidRDefault="004C34F7" w:rsidP="006C433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14:paraId="353D528C" w14:textId="77777777" w:rsidR="004C34F7" w:rsidRPr="00A353AB" w:rsidRDefault="004C34F7" w:rsidP="0071752F">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0C948CF2" w14:textId="77777777" w:rsidR="004C34F7" w:rsidRPr="00A353AB" w:rsidRDefault="004C34F7" w:rsidP="0071752F">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71752F" w:rsidRPr="00A353AB" w14:paraId="54F2ED0A" w14:textId="77777777" w:rsidTr="00C0674D">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0070C0"/>
            <w:vAlign w:val="center"/>
          </w:tcPr>
          <w:p w14:paraId="3F0C4654" w14:textId="77777777" w:rsidR="0071752F" w:rsidRPr="00F911C0" w:rsidRDefault="0071752F" w:rsidP="006C433C">
            <w:pPr>
              <w:spacing w:after="0" w:line="240" w:lineRule="auto"/>
              <w:rPr>
                <w:rFonts w:ascii="Arial" w:hAnsi="Arial" w:cs="Arial"/>
                <w:i/>
                <w:sz w:val="20"/>
                <w:szCs w:val="20"/>
              </w:rPr>
            </w:pPr>
            <w:r w:rsidRPr="00F911C0">
              <w:rPr>
                <w:rFonts w:ascii="Arial" w:hAnsi="Arial" w:cs="Arial"/>
                <w:i/>
                <w:sz w:val="20"/>
                <w:szCs w:val="20"/>
              </w:rPr>
              <w:t xml:space="preserve">             </w:t>
            </w:r>
            <w:r w:rsidR="004C34F7" w:rsidRPr="00A353AB">
              <w:rPr>
                <w:rFonts w:ascii="Arial" w:hAnsi="Arial" w:cs="Arial"/>
                <w:color w:val="FF0000"/>
                <w:sz w:val="20"/>
                <w:szCs w:val="20"/>
              </w:rPr>
              <w:fldChar w:fldCharType="begin">
                <w:ffData>
                  <w:name w:val="Text19"/>
                  <w:enabled/>
                  <w:calcOnExit w:val="0"/>
                  <w:textInput/>
                </w:ffData>
              </w:fldChar>
            </w:r>
            <w:r w:rsidR="004C34F7" w:rsidRPr="00A353AB">
              <w:rPr>
                <w:rFonts w:ascii="Arial" w:hAnsi="Arial" w:cs="Arial"/>
                <w:color w:val="FF0000"/>
                <w:sz w:val="20"/>
                <w:szCs w:val="20"/>
              </w:rPr>
              <w:instrText xml:space="preserve"> FORMTEXT </w:instrText>
            </w:r>
            <w:r w:rsidR="004C34F7" w:rsidRPr="00A353AB">
              <w:rPr>
                <w:rFonts w:ascii="Arial" w:hAnsi="Arial" w:cs="Arial"/>
                <w:color w:val="FF0000"/>
                <w:sz w:val="20"/>
                <w:szCs w:val="20"/>
              </w:rPr>
            </w:r>
            <w:r w:rsidR="004C34F7" w:rsidRPr="00A353AB">
              <w:rPr>
                <w:rFonts w:ascii="Arial" w:hAnsi="Arial" w:cs="Arial"/>
                <w:color w:val="FF0000"/>
                <w:sz w:val="20"/>
                <w:szCs w:val="20"/>
              </w:rPr>
              <w:fldChar w:fldCharType="separate"/>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fldChar w:fldCharType="end"/>
            </w:r>
            <w:r w:rsidR="004C34F7" w:rsidRPr="00F911C0">
              <w:rPr>
                <w:rFonts w:ascii="Arial" w:hAnsi="Arial" w:cs="Arial"/>
                <w:i/>
                <w:sz w:val="20"/>
                <w:szCs w:val="20"/>
              </w:rPr>
              <w:t xml:space="preserve"> </w:t>
            </w:r>
            <w:r w:rsidRPr="00F911C0">
              <w:rPr>
                <w:rFonts w:ascii="Arial" w:hAnsi="Arial" w:cs="Arial"/>
                <w:i/>
                <w:sz w:val="20"/>
                <w:szCs w:val="20"/>
              </w:rPr>
              <w:t>(opis cilja)</w:t>
            </w:r>
          </w:p>
        </w:tc>
      </w:tr>
      <w:tr w:rsidR="0071752F" w:rsidRPr="00A353AB" w14:paraId="46175850" w14:textId="77777777" w:rsidTr="00C0674D">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14:paraId="067C8163" w14:textId="77777777" w:rsidR="0071752F" w:rsidRPr="00A353AB" w:rsidRDefault="0071752F" w:rsidP="006C433C">
            <w:pPr>
              <w:spacing w:after="0" w:line="240" w:lineRule="auto"/>
              <w:rPr>
                <w:rFonts w:ascii="Arial" w:hAnsi="Arial" w:cs="Arial"/>
                <w:sz w:val="20"/>
                <w:szCs w:val="20"/>
              </w:rPr>
            </w:pPr>
            <w:r>
              <w:rPr>
                <w:rFonts w:ascii="Arial" w:hAnsi="Arial" w:cs="Arial"/>
                <w:sz w:val="20"/>
                <w:szCs w:val="20"/>
              </w:rPr>
              <w:t>Cilj 2</w:t>
            </w:r>
          </w:p>
        </w:tc>
        <w:tc>
          <w:tcPr>
            <w:tcW w:w="3260" w:type="dxa"/>
            <w:tcBorders>
              <w:top w:val="single" w:sz="4" w:space="0" w:color="auto"/>
              <w:bottom w:val="single" w:sz="4" w:space="0" w:color="auto"/>
            </w:tcBorders>
            <w:shd w:val="clear" w:color="auto" w:fill="0070C0"/>
            <w:vAlign w:val="center"/>
          </w:tcPr>
          <w:p w14:paraId="717C63E4" w14:textId="77777777" w:rsidR="0071752F" w:rsidRPr="00A353AB" w:rsidRDefault="0071752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14:paraId="4C11131F" w14:textId="77777777" w:rsidR="0071752F" w:rsidRPr="00A353AB" w:rsidRDefault="0071752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4C34F7" w:rsidRPr="00A353AB" w14:paraId="40285408"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08A3DCEB" w14:textId="77777777" w:rsidR="004C34F7" w:rsidRDefault="004C34F7" w:rsidP="006C433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14:paraId="115ECD69"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7CFAE4CC"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4C34F7" w:rsidRPr="00A353AB" w14:paraId="6679102D"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662C7C5D" w14:textId="77777777" w:rsidR="004C34F7" w:rsidRDefault="004C34F7" w:rsidP="006C433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14:paraId="53ABE43C"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045FB395"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71752F" w:rsidRPr="00577C84" w14:paraId="23152347" w14:textId="77777777" w:rsidTr="006D03BF">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327EC4"/>
            <w:vAlign w:val="center"/>
          </w:tcPr>
          <w:p w14:paraId="4D6E7F44" w14:textId="77777777" w:rsidR="0071752F" w:rsidRPr="00F911C0" w:rsidRDefault="0071752F" w:rsidP="006C433C">
            <w:pPr>
              <w:spacing w:after="0" w:line="240" w:lineRule="auto"/>
              <w:rPr>
                <w:rFonts w:ascii="Arial" w:hAnsi="Arial" w:cs="Arial"/>
                <w:i/>
                <w:sz w:val="20"/>
                <w:szCs w:val="20"/>
              </w:rPr>
            </w:pPr>
            <w:r w:rsidRPr="00F911C0">
              <w:rPr>
                <w:rFonts w:ascii="Arial" w:hAnsi="Arial" w:cs="Arial"/>
                <w:i/>
                <w:sz w:val="20"/>
                <w:szCs w:val="20"/>
              </w:rPr>
              <w:t xml:space="preserve">             </w:t>
            </w:r>
            <w:r w:rsidR="004C34F7" w:rsidRPr="00A353AB">
              <w:rPr>
                <w:rFonts w:ascii="Arial" w:hAnsi="Arial" w:cs="Arial"/>
                <w:color w:val="FF0000"/>
                <w:sz w:val="20"/>
                <w:szCs w:val="20"/>
              </w:rPr>
              <w:fldChar w:fldCharType="begin">
                <w:ffData>
                  <w:name w:val="Text19"/>
                  <w:enabled/>
                  <w:calcOnExit w:val="0"/>
                  <w:textInput/>
                </w:ffData>
              </w:fldChar>
            </w:r>
            <w:r w:rsidR="004C34F7" w:rsidRPr="00A353AB">
              <w:rPr>
                <w:rFonts w:ascii="Arial" w:hAnsi="Arial" w:cs="Arial"/>
                <w:color w:val="FF0000"/>
                <w:sz w:val="20"/>
                <w:szCs w:val="20"/>
              </w:rPr>
              <w:instrText xml:space="preserve"> FORMTEXT </w:instrText>
            </w:r>
            <w:r w:rsidR="004C34F7" w:rsidRPr="00A353AB">
              <w:rPr>
                <w:rFonts w:ascii="Arial" w:hAnsi="Arial" w:cs="Arial"/>
                <w:color w:val="FF0000"/>
                <w:sz w:val="20"/>
                <w:szCs w:val="20"/>
              </w:rPr>
            </w:r>
            <w:r w:rsidR="004C34F7" w:rsidRPr="00A353AB">
              <w:rPr>
                <w:rFonts w:ascii="Arial" w:hAnsi="Arial" w:cs="Arial"/>
                <w:color w:val="FF0000"/>
                <w:sz w:val="20"/>
                <w:szCs w:val="20"/>
              </w:rPr>
              <w:fldChar w:fldCharType="separate"/>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fldChar w:fldCharType="end"/>
            </w:r>
            <w:r w:rsidR="004C34F7" w:rsidRPr="00F911C0">
              <w:rPr>
                <w:rFonts w:ascii="Arial" w:hAnsi="Arial" w:cs="Arial"/>
                <w:i/>
                <w:sz w:val="20"/>
                <w:szCs w:val="20"/>
              </w:rPr>
              <w:t xml:space="preserve"> </w:t>
            </w:r>
            <w:r w:rsidRPr="00F911C0">
              <w:rPr>
                <w:rFonts w:ascii="Arial" w:hAnsi="Arial" w:cs="Arial"/>
                <w:i/>
                <w:sz w:val="20"/>
                <w:szCs w:val="20"/>
              </w:rPr>
              <w:t>(opis cilja)</w:t>
            </w:r>
          </w:p>
        </w:tc>
      </w:tr>
      <w:tr w:rsidR="0071752F" w:rsidRPr="00A353AB" w14:paraId="3CBE28A0" w14:textId="77777777" w:rsidTr="00C0674D">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14:paraId="7CF730E2" w14:textId="77777777" w:rsidR="0071752F" w:rsidRPr="00A353AB" w:rsidRDefault="0071752F" w:rsidP="006C433C">
            <w:pPr>
              <w:spacing w:after="0" w:line="240" w:lineRule="auto"/>
              <w:rPr>
                <w:rFonts w:ascii="Arial" w:hAnsi="Arial" w:cs="Arial"/>
                <w:sz w:val="20"/>
                <w:szCs w:val="20"/>
              </w:rPr>
            </w:pPr>
            <w:r>
              <w:rPr>
                <w:rFonts w:ascii="Arial" w:hAnsi="Arial" w:cs="Arial"/>
                <w:sz w:val="20"/>
                <w:szCs w:val="20"/>
              </w:rPr>
              <w:t>Cilj 3</w:t>
            </w:r>
          </w:p>
        </w:tc>
        <w:tc>
          <w:tcPr>
            <w:tcW w:w="3260" w:type="dxa"/>
            <w:tcBorders>
              <w:top w:val="single" w:sz="4" w:space="0" w:color="auto"/>
              <w:bottom w:val="single" w:sz="4" w:space="0" w:color="auto"/>
            </w:tcBorders>
            <w:shd w:val="clear" w:color="auto" w:fill="0070C0"/>
            <w:vAlign w:val="center"/>
          </w:tcPr>
          <w:p w14:paraId="321B42FE" w14:textId="77777777" w:rsidR="0071752F" w:rsidRPr="00A353AB" w:rsidRDefault="0071752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14:paraId="5AE5CB89" w14:textId="77777777" w:rsidR="0071752F" w:rsidRPr="00A353AB" w:rsidRDefault="0071752F" w:rsidP="006C433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4C34F7" w:rsidRPr="00A353AB" w14:paraId="7D65B689"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66296481" w14:textId="77777777" w:rsidR="004C34F7" w:rsidRDefault="004C34F7" w:rsidP="006C433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14:paraId="5D0195A8"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20D74458"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4C34F7" w:rsidRPr="00A353AB" w14:paraId="64775CCA" w14:textId="77777777" w:rsidTr="006D03BF">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14:paraId="4218AC6A" w14:textId="77777777" w:rsidR="004C34F7" w:rsidRDefault="004C34F7" w:rsidP="006C433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14:paraId="479B4815"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14:paraId="2B2924D9" w14:textId="77777777" w:rsidR="004C34F7" w:rsidRPr="00A353AB" w:rsidRDefault="004C34F7" w:rsidP="006C433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71752F" w:rsidRPr="00577C84" w14:paraId="0949C9DA" w14:textId="77777777" w:rsidTr="00C0674D">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0070C0"/>
            <w:vAlign w:val="center"/>
          </w:tcPr>
          <w:p w14:paraId="522FA7EB" w14:textId="77777777" w:rsidR="0071752F" w:rsidRPr="00F911C0" w:rsidRDefault="0071752F" w:rsidP="006C433C">
            <w:pPr>
              <w:spacing w:after="0" w:line="240" w:lineRule="auto"/>
              <w:rPr>
                <w:rFonts w:ascii="Arial" w:hAnsi="Arial" w:cs="Arial"/>
                <w:i/>
                <w:sz w:val="20"/>
                <w:szCs w:val="20"/>
              </w:rPr>
            </w:pPr>
            <w:r w:rsidRPr="00F911C0">
              <w:rPr>
                <w:rFonts w:ascii="Arial" w:hAnsi="Arial" w:cs="Arial"/>
                <w:i/>
                <w:sz w:val="20"/>
                <w:szCs w:val="20"/>
              </w:rPr>
              <w:t xml:space="preserve">             </w:t>
            </w:r>
            <w:r w:rsidR="004C34F7" w:rsidRPr="00A353AB">
              <w:rPr>
                <w:rFonts w:ascii="Arial" w:hAnsi="Arial" w:cs="Arial"/>
                <w:color w:val="FF0000"/>
                <w:sz w:val="20"/>
                <w:szCs w:val="20"/>
              </w:rPr>
              <w:fldChar w:fldCharType="begin">
                <w:ffData>
                  <w:name w:val="Text19"/>
                  <w:enabled/>
                  <w:calcOnExit w:val="0"/>
                  <w:textInput/>
                </w:ffData>
              </w:fldChar>
            </w:r>
            <w:r w:rsidR="004C34F7" w:rsidRPr="00A353AB">
              <w:rPr>
                <w:rFonts w:ascii="Arial" w:hAnsi="Arial" w:cs="Arial"/>
                <w:color w:val="FF0000"/>
                <w:sz w:val="20"/>
                <w:szCs w:val="20"/>
              </w:rPr>
              <w:instrText xml:space="preserve"> FORMTEXT </w:instrText>
            </w:r>
            <w:r w:rsidR="004C34F7" w:rsidRPr="00A353AB">
              <w:rPr>
                <w:rFonts w:ascii="Arial" w:hAnsi="Arial" w:cs="Arial"/>
                <w:color w:val="FF0000"/>
                <w:sz w:val="20"/>
                <w:szCs w:val="20"/>
              </w:rPr>
            </w:r>
            <w:r w:rsidR="004C34F7" w:rsidRPr="00A353AB">
              <w:rPr>
                <w:rFonts w:ascii="Arial" w:hAnsi="Arial" w:cs="Arial"/>
                <w:color w:val="FF0000"/>
                <w:sz w:val="20"/>
                <w:szCs w:val="20"/>
              </w:rPr>
              <w:fldChar w:fldCharType="separate"/>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t> </w:t>
            </w:r>
            <w:r w:rsidR="004C34F7" w:rsidRPr="00A353AB">
              <w:rPr>
                <w:rFonts w:ascii="Arial" w:hAnsi="Arial" w:cs="Arial"/>
                <w:color w:val="FF0000"/>
                <w:sz w:val="20"/>
                <w:szCs w:val="20"/>
              </w:rPr>
              <w:fldChar w:fldCharType="end"/>
            </w:r>
            <w:r w:rsidR="004C34F7" w:rsidRPr="00F911C0">
              <w:rPr>
                <w:rFonts w:ascii="Arial" w:hAnsi="Arial" w:cs="Arial"/>
                <w:i/>
                <w:sz w:val="20"/>
                <w:szCs w:val="20"/>
              </w:rPr>
              <w:t xml:space="preserve"> </w:t>
            </w:r>
            <w:r w:rsidRPr="00F911C0">
              <w:rPr>
                <w:rFonts w:ascii="Arial" w:hAnsi="Arial" w:cs="Arial"/>
                <w:i/>
                <w:sz w:val="20"/>
                <w:szCs w:val="20"/>
              </w:rPr>
              <w:t>(opis cilja)</w:t>
            </w:r>
          </w:p>
        </w:tc>
      </w:tr>
    </w:tbl>
    <w:p w14:paraId="6ED15DC0" w14:textId="77777777" w:rsidR="009329DF" w:rsidRDefault="009329DF" w:rsidP="006C433C">
      <w:pPr>
        <w:spacing w:line="240" w:lineRule="auto"/>
        <w:rPr>
          <w:rFonts w:ascii="Arial" w:hAnsi="Arial" w:cs="Arial"/>
          <w:b/>
          <w:sz w:val="20"/>
          <w:szCs w:val="20"/>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757"/>
        <w:gridCol w:w="2197"/>
        <w:gridCol w:w="2197"/>
      </w:tblGrid>
      <w:tr w:rsidR="000F5B56" w:rsidRPr="00137908" w14:paraId="485CADE3" w14:textId="77777777" w:rsidTr="000F5B56">
        <w:trPr>
          <w:trHeight w:val="464"/>
        </w:trPr>
        <w:tc>
          <w:tcPr>
            <w:tcW w:w="8788" w:type="dxa"/>
            <w:gridSpan w:val="4"/>
            <w:shd w:val="clear" w:color="auto" w:fill="auto"/>
            <w:vAlign w:val="center"/>
          </w:tcPr>
          <w:p w14:paraId="7106795F" w14:textId="77777777" w:rsidR="000F5B56" w:rsidRPr="002728D8" w:rsidRDefault="002728D8" w:rsidP="002728D8">
            <w:pPr>
              <w:spacing w:after="0" w:line="240" w:lineRule="auto"/>
              <w:rPr>
                <w:rFonts w:ascii="Arial" w:hAnsi="Arial" w:cs="Arial"/>
                <w:b/>
                <w:sz w:val="20"/>
                <w:szCs w:val="20"/>
              </w:rPr>
            </w:pPr>
            <w:r>
              <w:rPr>
                <w:rFonts w:ascii="Arial" w:hAnsi="Arial" w:cs="Arial"/>
                <w:b/>
                <w:sz w:val="20"/>
                <w:szCs w:val="20"/>
              </w:rPr>
              <w:t xml:space="preserve">3.6. </w:t>
            </w:r>
            <w:r w:rsidR="000F5B56" w:rsidRPr="002728D8">
              <w:rPr>
                <w:rFonts w:ascii="Arial" w:hAnsi="Arial" w:cs="Arial"/>
                <w:b/>
                <w:sz w:val="20"/>
                <w:szCs w:val="20"/>
              </w:rPr>
              <w:t>AKTIVNOSTI RRI PROJEKTA</w:t>
            </w:r>
          </w:p>
          <w:p w14:paraId="206B1DA3" w14:textId="77777777" w:rsidR="000F5B56" w:rsidRPr="00137908" w:rsidRDefault="000F5B56" w:rsidP="000F5B56">
            <w:pPr>
              <w:pStyle w:val="Odstavekseznama"/>
              <w:spacing w:after="0" w:line="240" w:lineRule="auto"/>
              <w:rPr>
                <w:rFonts w:ascii="Arial" w:hAnsi="Arial" w:cs="Arial"/>
                <w:b/>
                <w:sz w:val="20"/>
                <w:szCs w:val="20"/>
              </w:rPr>
            </w:pPr>
          </w:p>
        </w:tc>
      </w:tr>
      <w:tr w:rsidR="000F5B56" w14:paraId="5B0E3FA6" w14:textId="77777777" w:rsidTr="000F5B56">
        <w:trPr>
          <w:trHeight w:val="462"/>
        </w:trPr>
        <w:tc>
          <w:tcPr>
            <w:tcW w:w="637" w:type="dxa"/>
            <w:shd w:val="clear" w:color="auto" w:fill="auto"/>
            <w:vAlign w:val="center"/>
          </w:tcPr>
          <w:p w14:paraId="2687B5BB" w14:textId="77777777" w:rsidR="000F5B56" w:rsidRDefault="000F5B56" w:rsidP="000F5B56">
            <w:pPr>
              <w:spacing w:after="0" w:line="240" w:lineRule="auto"/>
              <w:jc w:val="both"/>
              <w:rPr>
                <w:rFonts w:ascii="Arial" w:hAnsi="Arial" w:cs="Arial"/>
                <w:i/>
                <w:sz w:val="20"/>
                <w:szCs w:val="20"/>
                <w:shd w:val="clear" w:color="auto" w:fill="88ECFA"/>
              </w:rPr>
            </w:pPr>
          </w:p>
          <w:p w14:paraId="3F539FB9" w14:textId="77777777" w:rsidR="000F5B56" w:rsidRDefault="000F5B56" w:rsidP="000F5B56">
            <w:pPr>
              <w:spacing w:after="0" w:line="240" w:lineRule="auto"/>
              <w:jc w:val="both"/>
              <w:rPr>
                <w:rFonts w:ascii="Arial" w:hAnsi="Arial" w:cs="Arial"/>
                <w:i/>
                <w:sz w:val="20"/>
                <w:szCs w:val="20"/>
                <w:shd w:val="clear" w:color="auto" w:fill="88ECFA"/>
              </w:rPr>
            </w:pPr>
          </w:p>
          <w:p w14:paraId="06235F6A" w14:textId="77777777" w:rsidR="000F5B56" w:rsidRDefault="000F5B56" w:rsidP="000F5B56">
            <w:pPr>
              <w:pStyle w:val="Odstavekseznama"/>
              <w:spacing w:after="0" w:line="240" w:lineRule="auto"/>
              <w:ind w:left="0"/>
              <w:rPr>
                <w:rFonts w:ascii="Arial" w:hAnsi="Arial" w:cs="Arial"/>
                <w:b/>
                <w:sz w:val="20"/>
                <w:szCs w:val="20"/>
              </w:rPr>
            </w:pPr>
          </w:p>
        </w:tc>
        <w:tc>
          <w:tcPr>
            <w:tcW w:w="3757" w:type="dxa"/>
            <w:shd w:val="clear" w:color="auto" w:fill="auto"/>
          </w:tcPr>
          <w:p w14:paraId="16102BDE" w14:textId="77777777" w:rsidR="000F5B56" w:rsidRDefault="00787328" w:rsidP="000F5B56">
            <w:pPr>
              <w:jc w:val="both"/>
              <w:rPr>
                <w:rFonts w:ascii="Arial" w:hAnsi="Arial" w:cs="Arial"/>
                <w:sz w:val="20"/>
                <w:szCs w:val="20"/>
              </w:rPr>
            </w:pPr>
            <w:r>
              <w:rPr>
                <w:rFonts w:ascii="Arial" w:hAnsi="Arial" w:cs="Arial"/>
                <w:sz w:val="20"/>
                <w:szCs w:val="20"/>
              </w:rPr>
              <w:t>Predvidene a</w:t>
            </w:r>
            <w:r w:rsidR="000F5B56" w:rsidRPr="00AF655E">
              <w:rPr>
                <w:rFonts w:ascii="Arial" w:hAnsi="Arial" w:cs="Arial"/>
                <w:sz w:val="20"/>
                <w:szCs w:val="20"/>
              </w:rPr>
              <w:t>ktivnost v okviru RRI projekta</w:t>
            </w:r>
          </w:p>
          <w:p w14:paraId="056FACA2" w14:textId="77777777" w:rsidR="000F5B56" w:rsidRPr="00EF78E0" w:rsidRDefault="000F5B56" w:rsidP="000F5B56">
            <w:pPr>
              <w:jc w:val="both"/>
              <w:rPr>
                <w:rFonts w:ascii="Arial" w:hAnsi="Arial" w:cs="Arial"/>
                <w:i/>
                <w:sz w:val="16"/>
                <w:szCs w:val="20"/>
                <w:shd w:val="clear" w:color="auto" w:fill="88ECFA"/>
              </w:rPr>
            </w:pPr>
            <w:r w:rsidRPr="00AF655E">
              <w:rPr>
                <w:rFonts w:ascii="Arial" w:hAnsi="Arial" w:cs="Arial"/>
                <w:i/>
                <w:sz w:val="16"/>
                <w:szCs w:val="20"/>
                <w:shd w:val="clear" w:color="auto" w:fill="88ECFA"/>
              </w:rPr>
              <w:t xml:space="preserve"> </w:t>
            </w:r>
            <w:r w:rsidR="00787328">
              <w:rPr>
                <w:rFonts w:ascii="Arial" w:hAnsi="Arial" w:cs="Arial"/>
                <w:i/>
                <w:sz w:val="16"/>
                <w:szCs w:val="20"/>
                <w:shd w:val="clear" w:color="auto" w:fill="88ECFA"/>
              </w:rPr>
              <w:t>Predvidene</w:t>
            </w:r>
            <w:r w:rsidR="00E9650D">
              <w:rPr>
                <w:rFonts w:ascii="Arial" w:hAnsi="Arial" w:cs="Arial"/>
                <w:i/>
                <w:sz w:val="16"/>
                <w:szCs w:val="20"/>
                <w:shd w:val="clear" w:color="auto" w:fill="88ECFA"/>
              </w:rPr>
              <w:t xml:space="preserve"> a</w:t>
            </w:r>
            <w:r w:rsidRPr="00AF655E">
              <w:rPr>
                <w:rFonts w:ascii="Arial" w:hAnsi="Arial" w:cs="Arial"/>
                <w:i/>
                <w:sz w:val="16"/>
                <w:szCs w:val="20"/>
                <w:shd w:val="clear" w:color="auto" w:fill="88ECFA"/>
              </w:rPr>
              <w:t>ktivnosti v okviru RRI projekta predstavite kronološko skladno z načrtovanim potekom projekta.</w:t>
            </w:r>
          </w:p>
        </w:tc>
        <w:tc>
          <w:tcPr>
            <w:tcW w:w="2197" w:type="dxa"/>
            <w:shd w:val="clear" w:color="auto" w:fill="auto"/>
          </w:tcPr>
          <w:p w14:paraId="283E732F" w14:textId="77777777" w:rsidR="000F5B56" w:rsidRDefault="000F5B56" w:rsidP="000F5B56">
            <w:pPr>
              <w:jc w:val="both"/>
              <w:rPr>
                <w:rFonts w:ascii="Arial" w:hAnsi="Arial" w:cs="Arial"/>
                <w:i/>
                <w:sz w:val="16"/>
                <w:szCs w:val="20"/>
                <w:shd w:val="clear" w:color="auto" w:fill="88ECFA"/>
              </w:rPr>
            </w:pPr>
            <w:r w:rsidRPr="00AF655E">
              <w:rPr>
                <w:rFonts w:ascii="Arial" w:hAnsi="Arial" w:cs="Arial"/>
                <w:sz w:val="20"/>
                <w:szCs w:val="20"/>
              </w:rPr>
              <w:t>Predvideni rezultat</w:t>
            </w:r>
          </w:p>
          <w:p w14:paraId="7ED58B9E" w14:textId="77777777" w:rsidR="000F5B56" w:rsidRDefault="000F5B56" w:rsidP="000F5B56">
            <w:pPr>
              <w:spacing w:after="0" w:line="240" w:lineRule="auto"/>
              <w:jc w:val="both"/>
              <w:rPr>
                <w:rFonts w:ascii="Arial" w:hAnsi="Arial" w:cs="Arial"/>
                <w:i/>
                <w:sz w:val="20"/>
                <w:szCs w:val="20"/>
                <w:shd w:val="clear" w:color="auto" w:fill="88ECFA"/>
              </w:rPr>
            </w:pPr>
            <w:r>
              <w:rPr>
                <w:rFonts w:ascii="Arial" w:hAnsi="Arial" w:cs="Arial"/>
                <w:i/>
                <w:sz w:val="16"/>
                <w:szCs w:val="20"/>
                <w:shd w:val="clear" w:color="auto" w:fill="88ECFA"/>
              </w:rPr>
              <w:t xml:space="preserve">Vpišite </w:t>
            </w:r>
            <w:r w:rsidRPr="00AF655E">
              <w:rPr>
                <w:rFonts w:ascii="Arial" w:hAnsi="Arial" w:cs="Arial"/>
                <w:i/>
                <w:sz w:val="16"/>
                <w:szCs w:val="20"/>
                <w:shd w:val="clear" w:color="auto" w:fill="88ECFA"/>
              </w:rPr>
              <w:t>naziv rezultata, ki se navezuje na posamezno aktivnost RRI projekta, navedeno v predhodnem stolpcu</w:t>
            </w:r>
          </w:p>
        </w:tc>
        <w:tc>
          <w:tcPr>
            <w:tcW w:w="2197" w:type="dxa"/>
            <w:shd w:val="clear" w:color="auto" w:fill="auto"/>
          </w:tcPr>
          <w:p w14:paraId="615A196B" w14:textId="77777777" w:rsidR="000F5B56" w:rsidRPr="00AF655E" w:rsidRDefault="000F5B56" w:rsidP="000F5B56">
            <w:pPr>
              <w:jc w:val="both"/>
              <w:rPr>
                <w:rFonts w:ascii="Arial" w:hAnsi="Arial" w:cs="Arial"/>
                <w:sz w:val="20"/>
                <w:szCs w:val="20"/>
              </w:rPr>
            </w:pPr>
            <w:r w:rsidRPr="00AF655E">
              <w:rPr>
                <w:rFonts w:ascii="Arial" w:hAnsi="Arial" w:cs="Arial"/>
                <w:sz w:val="20"/>
                <w:szCs w:val="20"/>
              </w:rPr>
              <w:t>Predvideni rok izvedbe</w:t>
            </w:r>
          </w:p>
          <w:p w14:paraId="588E02CC" w14:textId="77777777" w:rsidR="000F5B56" w:rsidRDefault="000F5B56" w:rsidP="000F5B56">
            <w:pPr>
              <w:spacing w:after="0" w:line="240" w:lineRule="auto"/>
              <w:jc w:val="both"/>
              <w:rPr>
                <w:rFonts w:ascii="Arial" w:hAnsi="Arial" w:cs="Arial"/>
                <w:i/>
                <w:sz w:val="20"/>
                <w:szCs w:val="20"/>
                <w:shd w:val="clear" w:color="auto" w:fill="88ECFA"/>
              </w:rPr>
            </w:pPr>
            <w:r w:rsidRPr="00EF78E0">
              <w:rPr>
                <w:rFonts w:ascii="Arial" w:hAnsi="Arial" w:cs="Arial"/>
                <w:i/>
                <w:sz w:val="16"/>
                <w:szCs w:val="20"/>
                <w:shd w:val="clear" w:color="auto" w:fill="88ECFA"/>
              </w:rPr>
              <w:t>(v mesecih od začetka projekta)</w:t>
            </w:r>
          </w:p>
        </w:tc>
      </w:tr>
      <w:tr w:rsidR="000F5B56" w14:paraId="0C812FE2" w14:textId="77777777" w:rsidTr="000F5B56">
        <w:trPr>
          <w:trHeight w:val="462"/>
        </w:trPr>
        <w:tc>
          <w:tcPr>
            <w:tcW w:w="637" w:type="dxa"/>
            <w:shd w:val="clear" w:color="auto" w:fill="FFFFFF" w:themeFill="background1"/>
            <w:vAlign w:val="center"/>
          </w:tcPr>
          <w:p w14:paraId="4CACA097" w14:textId="77777777" w:rsidR="000F5B56" w:rsidRPr="001B4B07" w:rsidRDefault="000F5B56" w:rsidP="000F5B56">
            <w:pPr>
              <w:spacing w:after="0" w:line="240" w:lineRule="auto"/>
              <w:jc w:val="both"/>
              <w:rPr>
                <w:rFonts w:ascii="Arial" w:hAnsi="Arial" w:cs="Arial"/>
                <w:sz w:val="18"/>
                <w:szCs w:val="20"/>
              </w:rPr>
            </w:pPr>
            <w:r w:rsidRPr="001B4B07">
              <w:rPr>
                <w:rFonts w:ascii="Arial" w:hAnsi="Arial" w:cs="Arial"/>
                <w:sz w:val="18"/>
                <w:szCs w:val="20"/>
              </w:rPr>
              <w:t>1</w:t>
            </w:r>
          </w:p>
        </w:tc>
        <w:tc>
          <w:tcPr>
            <w:tcW w:w="3757" w:type="dxa"/>
            <w:shd w:val="clear" w:color="auto" w:fill="327EC4"/>
          </w:tcPr>
          <w:p w14:paraId="1599A02B"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41A246E5"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09869EA7"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F5B56" w14:paraId="74CBDC4B" w14:textId="77777777" w:rsidTr="000F5B56">
        <w:trPr>
          <w:trHeight w:val="462"/>
        </w:trPr>
        <w:tc>
          <w:tcPr>
            <w:tcW w:w="637" w:type="dxa"/>
            <w:shd w:val="clear" w:color="auto" w:fill="FFFFFF" w:themeFill="background1"/>
            <w:vAlign w:val="center"/>
          </w:tcPr>
          <w:p w14:paraId="5316A1F4" w14:textId="77777777" w:rsidR="000F5B56" w:rsidRPr="001B4B07" w:rsidRDefault="000F5B56" w:rsidP="000F5B56">
            <w:pPr>
              <w:spacing w:after="0" w:line="240" w:lineRule="auto"/>
              <w:jc w:val="both"/>
              <w:rPr>
                <w:rFonts w:ascii="Arial" w:hAnsi="Arial" w:cs="Arial"/>
                <w:sz w:val="18"/>
                <w:szCs w:val="20"/>
              </w:rPr>
            </w:pPr>
            <w:r w:rsidRPr="001B4B07">
              <w:rPr>
                <w:rFonts w:ascii="Arial" w:hAnsi="Arial" w:cs="Arial"/>
                <w:sz w:val="18"/>
                <w:szCs w:val="20"/>
              </w:rPr>
              <w:t>2</w:t>
            </w:r>
          </w:p>
          <w:p w14:paraId="264FF7F7" w14:textId="77777777" w:rsidR="000F5B56" w:rsidRPr="001B4B07" w:rsidRDefault="000F5B56" w:rsidP="000F5B56">
            <w:pPr>
              <w:spacing w:after="0" w:line="240" w:lineRule="auto"/>
              <w:jc w:val="both"/>
              <w:rPr>
                <w:rFonts w:ascii="Arial" w:hAnsi="Arial" w:cs="Arial"/>
                <w:sz w:val="18"/>
                <w:szCs w:val="20"/>
              </w:rPr>
            </w:pPr>
          </w:p>
        </w:tc>
        <w:tc>
          <w:tcPr>
            <w:tcW w:w="3757" w:type="dxa"/>
            <w:shd w:val="clear" w:color="auto" w:fill="327EC4"/>
          </w:tcPr>
          <w:p w14:paraId="64E88EE7" w14:textId="77777777" w:rsidR="000F5B56" w:rsidRPr="00A353AB" w:rsidRDefault="000F5B56" w:rsidP="000F5B56">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48BF1B65"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668AC59C"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F5B56" w14:paraId="1D98BCBC" w14:textId="77777777" w:rsidTr="000F5B56">
        <w:trPr>
          <w:trHeight w:val="462"/>
        </w:trPr>
        <w:tc>
          <w:tcPr>
            <w:tcW w:w="637" w:type="dxa"/>
            <w:shd w:val="clear" w:color="auto" w:fill="FFFFFF" w:themeFill="background1"/>
            <w:vAlign w:val="center"/>
          </w:tcPr>
          <w:p w14:paraId="4BCF154B" w14:textId="77777777" w:rsidR="000F5B56" w:rsidRPr="001B4B07" w:rsidRDefault="000F5B56" w:rsidP="000F5B56">
            <w:pPr>
              <w:spacing w:after="0" w:line="240" w:lineRule="auto"/>
              <w:jc w:val="both"/>
              <w:rPr>
                <w:rFonts w:ascii="Arial" w:hAnsi="Arial" w:cs="Arial"/>
                <w:i/>
                <w:sz w:val="20"/>
                <w:szCs w:val="20"/>
                <w:shd w:val="clear" w:color="auto" w:fill="88ECFA"/>
              </w:rPr>
            </w:pPr>
            <w:r w:rsidRPr="001B4B07">
              <w:rPr>
                <w:rFonts w:ascii="Arial" w:hAnsi="Arial" w:cs="Arial"/>
                <w:sz w:val="18"/>
                <w:szCs w:val="20"/>
              </w:rPr>
              <w:t>3</w:t>
            </w:r>
          </w:p>
        </w:tc>
        <w:tc>
          <w:tcPr>
            <w:tcW w:w="3757" w:type="dxa"/>
            <w:shd w:val="clear" w:color="auto" w:fill="327EC4"/>
          </w:tcPr>
          <w:p w14:paraId="6270B563" w14:textId="77777777" w:rsidR="000F5B56" w:rsidRPr="00A353AB" w:rsidRDefault="000F5B56" w:rsidP="000F5B56">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18EB7A53"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14:paraId="1CC07016" w14:textId="77777777" w:rsidR="000F5B56" w:rsidRDefault="000F5B56" w:rsidP="000F5B56">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078D2961" w14:textId="77777777" w:rsidR="005F7E27" w:rsidRDefault="005F7E27" w:rsidP="006C433C">
      <w:pPr>
        <w:spacing w:line="240" w:lineRule="auto"/>
        <w:rPr>
          <w:rFonts w:eastAsia="Arial Unicode MS"/>
          <w:b/>
          <w:highlight w:val="cyan"/>
        </w:rPr>
      </w:pPr>
    </w:p>
    <w:p w14:paraId="4D7920BD" w14:textId="77777777" w:rsidR="005F7E27" w:rsidRDefault="005F7E27" w:rsidP="006C433C">
      <w:pPr>
        <w:spacing w:line="240" w:lineRule="auto"/>
        <w:rPr>
          <w:rFonts w:eastAsia="Arial Unicode MS"/>
          <w:b/>
          <w:highlight w:val="cyan"/>
        </w:rPr>
      </w:pPr>
    </w:p>
    <w:p w14:paraId="3AE9DCD6" w14:textId="77777777" w:rsidR="005F7E27" w:rsidRDefault="005F7E27" w:rsidP="006C433C">
      <w:pPr>
        <w:spacing w:line="240" w:lineRule="auto"/>
        <w:rPr>
          <w:rFonts w:eastAsia="Arial Unicode MS"/>
          <w:b/>
          <w:highlight w:val="cyan"/>
        </w:rPr>
      </w:pPr>
    </w:p>
    <w:p w14:paraId="38C9BFFB" w14:textId="77777777" w:rsidR="005F7E27" w:rsidRDefault="005F7E27" w:rsidP="006C433C">
      <w:pPr>
        <w:spacing w:line="240" w:lineRule="auto"/>
        <w:rPr>
          <w:rFonts w:eastAsia="Arial Unicode MS"/>
          <w:b/>
          <w:highlight w:val="cy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F80B7A" w:rsidRPr="00A353AB" w14:paraId="3F7329A4" w14:textId="77777777" w:rsidTr="00F80B7A">
        <w:trPr>
          <w:trHeight w:val="46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6C98A" w14:textId="77777777" w:rsidR="00F80B7A" w:rsidRPr="000D5309" w:rsidRDefault="002728D8" w:rsidP="002728D8">
            <w:pPr>
              <w:pStyle w:val="Odstavekseznama"/>
              <w:spacing w:after="0" w:line="240" w:lineRule="auto"/>
              <w:ind w:left="67"/>
              <w:rPr>
                <w:rFonts w:ascii="Arial" w:hAnsi="Arial" w:cs="Arial"/>
                <w:b/>
                <w:sz w:val="20"/>
                <w:szCs w:val="20"/>
              </w:rPr>
            </w:pPr>
            <w:r>
              <w:rPr>
                <w:rFonts w:ascii="Arial" w:hAnsi="Arial" w:cs="Arial"/>
                <w:b/>
                <w:sz w:val="20"/>
                <w:szCs w:val="20"/>
              </w:rPr>
              <w:t xml:space="preserve">3.7. </w:t>
            </w:r>
            <w:r w:rsidR="00F80B7A" w:rsidRPr="000D5309">
              <w:rPr>
                <w:rFonts w:ascii="Arial" w:hAnsi="Arial" w:cs="Arial"/>
                <w:b/>
                <w:sz w:val="20"/>
                <w:szCs w:val="20"/>
              </w:rPr>
              <w:t>TERMINSKI NAČRT (največ 2 strani velikosti A3)</w:t>
            </w:r>
          </w:p>
          <w:p w14:paraId="00FE864F" w14:textId="77777777" w:rsidR="00F80B7A" w:rsidRPr="00F80B7A" w:rsidRDefault="00F80B7A" w:rsidP="006A3CD1">
            <w:pPr>
              <w:pStyle w:val="Odstavekseznama"/>
              <w:ind w:left="416" w:hanging="360"/>
              <w:rPr>
                <w:rFonts w:ascii="Arial" w:hAnsi="Arial" w:cs="Arial"/>
                <w:b/>
                <w:sz w:val="20"/>
                <w:szCs w:val="20"/>
              </w:rPr>
            </w:pPr>
            <w:r w:rsidRPr="000D5309">
              <w:rPr>
                <w:rFonts w:ascii="Arial" w:hAnsi="Arial" w:cs="Arial"/>
                <w:i/>
                <w:sz w:val="20"/>
                <w:szCs w:val="20"/>
                <w:shd w:val="clear" w:color="auto" w:fill="88ECFA"/>
              </w:rPr>
              <w:t>Predstavite stvaren in jasen terminski plan z ustreznimi mejniki, fazami, aktivnostmi in nosilci aktivnosti (</w:t>
            </w:r>
            <w:proofErr w:type="spellStart"/>
            <w:r w:rsidR="006A3CD1">
              <w:rPr>
                <w:rFonts w:ascii="Arial" w:hAnsi="Arial" w:cs="Arial"/>
                <w:i/>
                <w:sz w:val="20"/>
                <w:szCs w:val="20"/>
                <w:shd w:val="clear" w:color="auto" w:fill="88ECFA"/>
              </w:rPr>
              <w:t>g</w:t>
            </w:r>
            <w:r w:rsidRPr="000D5309">
              <w:rPr>
                <w:rFonts w:ascii="Arial" w:hAnsi="Arial" w:cs="Arial"/>
                <w:i/>
                <w:sz w:val="20"/>
                <w:szCs w:val="20"/>
                <w:shd w:val="clear" w:color="auto" w:fill="88ECFA"/>
              </w:rPr>
              <w:t>antogram</w:t>
            </w:r>
            <w:proofErr w:type="spellEnd"/>
            <w:r w:rsidRPr="000D5309">
              <w:rPr>
                <w:rFonts w:ascii="Arial" w:hAnsi="Arial" w:cs="Arial"/>
                <w:i/>
                <w:sz w:val="20"/>
                <w:szCs w:val="20"/>
                <w:shd w:val="clear" w:color="auto" w:fill="88ECFA"/>
              </w:rPr>
              <w:t xml:space="preserve"> ali podobno).</w:t>
            </w:r>
          </w:p>
        </w:tc>
      </w:tr>
      <w:tr w:rsidR="00F80B7A" w:rsidRPr="00A353AB" w14:paraId="70FBADE1" w14:textId="77777777" w:rsidTr="006A3CD1">
        <w:trPr>
          <w:trHeight w:val="464"/>
        </w:trPr>
        <w:tc>
          <w:tcPr>
            <w:tcW w:w="9067" w:type="dxa"/>
            <w:tcBorders>
              <w:top w:val="single" w:sz="4" w:space="0" w:color="auto"/>
              <w:left w:val="single" w:sz="4" w:space="0" w:color="auto"/>
              <w:bottom w:val="single" w:sz="4" w:space="0" w:color="auto"/>
              <w:right w:val="single" w:sz="4" w:space="0" w:color="auto"/>
            </w:tcBorders>
            <w:shd w:val="clear" w:color="auto" w:fill="0070C0"/>
            <w:vAlign w:val="center"/>
          </w:tcPr>
          <w:p w14:paraId="4011411C" w14:textId="77777777" w:rsidR="00F80B7A" w:rsidRPr="00F80B7A" w:rsidRDefault="00F80B7A" w:rsidP="00F80B7A">
            <w:pPr>
              <w:pStyle w:val="Odstavekseznama"/>
              <w:spacing w:after="0"/>
              <w:ind w:left="416" w:hanging="360"/>
              <w:rPr>
                <w:rFonts w:ascii="Arial" w:hAnsi="Arial" w:cs="Arial"/>
                <w:b/>
                <w:sz w:val="20"/>
                <w:szCs w:val="20"/>
              </w:rPr>
            </w:pPr>
            <w:r w:rsidRPr="00F80B7A">
              <w:rPr>
                <w:rFonts w:ascii="Arial" w:hAnsi="Arial" w:cs="Arial"/>
                <w:b/>
                <w:sz w:val="20"/>
                <w:szCs w:val="20"/>
              </w:rPr>
              <w:fldChar w:fldCharType="begin">
                <w:ffData>
                  <w:name w:val="Text3"/>
                  <w:enabled/>
                  <w:calcOnExit w:val="0"/>
                  <w:textInput/>
                </w:ffData>
              </w:fldChar>
            </w:r>
            <w:r w:rsidRPr="00F80B7A">
              <w:rPr>
                <w:rFonts w:ascii="Arial" w:hAnsi="Arial" w:cs="Arial"/>
                <w:b/>
                <w:sz w:val="20"/>
                <w:szCs w:val="20"/>
              </w:rPr>
              <w:instrText xml:space="preserve"> FORMTEXT </w:instrText>
            </w:r>
            <w:r w:rsidRPr="00F80B7A">
              <w:rPr>
                <w:rFonts w:ascii="Arial" w:hAnsi="Arial" w:cs="Arial"/>
                <w:b/>
                <w:sz w:val="20"/>
                <w:szCs w:val="20"/>
              </w:rPr>
            </w:r>
            <w:r w:rsidRPr="00F80B7A">
              <w:rPr>
                <w:rFonts w:ascii="Arial" w:hAnsi="Arial" w:cs="Arial"/>
                <w:b/>
                <w:sz w:val="20"/>
                <w:szCs w:val="20"/>
              </w:rPr>
              <w:fldChar w:fldCharType="separate"/>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fldChar w:fldCharType="end"/>
            </w:r>
          </w:p>
        </w:tc>
      </w:tr>
    </w:tbl>
    <w:p w14:paraId="024A815C" w14:textId="77777777" w:rsidR="006A3CD1" w:rsidRDefault="006A3CD1" w:rsidP="00130A64">
      <w:pPr>
        <w:pStyle w:val="Odstavekseznama"/>
        <w:spacing w:after="0" w:line="240" w:lineRule="auto"/>
        <w:ind w:left="416"/>
        <w:rPr>
          <w:rFonts w:ascii="Arial" w:hAnsi="Arial" w:cs="Arial"/>
          <w:b/>
          <w:sz w:val="20"/>
          <w:szCs w:val="20"/>
        </w:rPr>
      </w:pPr>
    </w:p>
    <w:p w14:paraId="7F515A32" w14:textId="77777777" w:rsidR="005F7E27" w:rsidRPr="006D03BF" w:rsidRDefault="005F7E27" w:rsidP="00130A64">
      <w:pPr>
        <w:pStyle w:val="Odstavekseznama"/>
        <w:spacing w:after="0" w:line="240" w:lineRule="auto"/>
        <w:ind w:left="416"/>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1A02CE" w:rsidRPr="00A353AB" w14:paraId="53E7E124" w14:textId="77777777" w:rsidTr="004E64BB">
        <w:trPr>
          <w:trHeight w:val="464"/>
        </w:trPr>
        <w:tc>
          <w:tcPr>
            <w:tcW w:w="9067" w:type="dxa"/>
            <w:shd w:val="clear" w:color="auto" w:fill="FFFFFF" w:themeFill="background1"/>
            <w:vAlign w:val="center"/>
          </w:tcPr>
          <w:p w14:paraId="6EFE1DB6" w14:textId="77777777" w:rsidR="001A02CE" w:rsidRPr="006D03BF" w:rsidRDefault="002728D8" w:rsidP="002728D8">
            <w:pPr>
              <w:pStyle w:val="Odstavekseznama"/>
              <w:spacing w:after="0" w:line="240" w:lineRule="auto"/>
              <w:ind w:left="67"/>
              <w:rPr>
                <w:rFonts w:ascii="Arial" w:hAnsi="Arial" w:cs="Arial"/>
                <w:b/>
                <w:sz w:val="20"/>
                <w:szCs w:val="20"/>
              </w:rPr>
            </w:pPr>
            <w:r>
              <w:rPr>
                <w:rFonts w:ascii="Arial" w:hAnsi="Arial" w:cs="Arial"/>
                <w:b/>
                <w:sz w:val="20"/>
                <w:szCs w:val="20"/>
              </w:rPr>
              <w:t xml:space="preserve">3.8. </w:t>
            </w:r>
            <w:r w:rsidR="001A02CE" w:rsidRPr="006D03BF">
              <w:rPr>
                <w:rFonts w:ascii="Arial" w:hAnsi="Arial" w:cs="Arial"/>
                <w:b/>
                <w:sz w:val="20"/>
                <w:szCs w:val="20"/>
              </w:rPr>
              <w:t xml:space="preserve">ORGANIZACIJSKI NAČRT IZVAJANJA RRI PROJEKTA </w:t>
            </w:r>
            <w:r w:rsidR="001A02CE" w:rsidRPr="006D03BF">
              <w:rPr>
                <w:rFonts w:ascii="Arial" w:hAnsi="Arial" w:cs="Arial"/>
                <w:i/>
                <w:sz w:val="20"/>
                <w:szCs w:val="20"/>
              </w:rPr>
              <w:t>(največ 3 strani velikosti A4)</w:t>
            </w:r>
          </w:p>
          <w:p w14:paraId="25C6AF1A" w14:textId="77777777" w:rsidR="001A02CE" w:rsidRDefault="001A02CE" w:rsidP="004E64BB">
            <w:p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Opišite organizacijski načrt izvajanja RRI projekta</w:t>
            </w:r>
          </w:p>
          <w:p w14:paraId="52384625" w14:textId="77777777" w:rsidR="001A02CE" w:rsidRPr="000C4649" w:rsidRDefault="001A02CE" w:rsidP="004E64BB">
            <w:pPr>
              <w:spacing w:after="0" w:line="240" w:lineRule="auto"/>
              <w:jc w:val="both"/>
              <w:rPr>
                <w:rFonts w:ascii="Arial" w:hAnsi="Arial" w:cs="Arial"/>
                <w:i/>
                <w:sz w:val="20"/>
                <w:szCs w:val="20"/>
              </w:rPr>
            </w:pPr>
          </w:p>
        </w:tc>
      </w:tr>
      <w:tr w:rsidR="001A02CE" w:rsidRPr="00A353AB" w14:paraId="7DD57EBE" w14:textId="77777777" w:rsidTr="004E64BB">
        <w:trPr>
          <w:trHeight w:val="462"/>
        </w:trPr>
        <w:tc>
          <w:tcPr>
            <w:tcW w:w="9067" w:type="dxa"/>
            <w:shd w:val="clear" w:color="auto" w:fill="0070C0"/>
            <w:vAlign w:val="center"/>
          </w:tcPr>
          <w:p w14:paraId="01B50AE8" w14:textId="77777777" w:rsidR="001A02CE" w:rsidRDefault="001A02CE" w:rsidP="004E64BB">
            <w:pPr>
              <w:spacing w:after="0" w:line="240" w:lineRule="auto"/>
              <w:jc w:val="both"/>
              <w:rPr>
                <w:rFonts w:ascii="Arial" w:hAnsi="Arial" w:cs="Arial"/>
                <w:i/>
                <w:sz w:val="20"/>
                <w:szCs w:val="20"/>
                <w:shd w:val="clear" w:color="auto" w:fill="88ECFA"/>
              </w:rPr>
            </w:pPr>
          </w:p>
          <w:p w14:paraId="19701E2E" w14:textId="77777777" w:rsidR="001A02CE" w:rsidRDefault="001A02CE" w:rsidP="004E64BB">
            <w:pPr>
              <w:spacing w:after="0" w:line="240" w:lineRule="auto"/>
              <w:jc w:val="both"/>
              <w:rPr>
                <w:rFonts w:ascii="Arial" w:hAnsi="Arial" w:cs="Arial"/>
                <w:i/>
                <w:sz w:val="20"/>
                <w:szCs w:val="20"/>
                <w:shd w:val="clear" w:color="auto" w:fill="88ECFA"/>
              </w:rPr>
            </w:pPr>
          </w:p>
          <w:p w14:paraId="7D429184" w14:textId="77777777" w:rsidR="001A02CE" w:rsidRDefault="001A02CE" w:rsidP="004E64BB">
            <w:pPr>
              <w:pStyle w:val="Odstavekseznama"/>
              <w:spacing w:after="0" w:line="240" w:lineRule="auto"/>
              <w:ind w:left="0"/>
              <w:rPr>
                <w:rFonts w:ascii="Arial" w:hAnsi="Arial" w:cs="Arial"/>
                <w:b/>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026C40BA" w14:textId="77777777" w:rsidR="00AF655E" w:rsidRDefault="00AF655E" w:rsidP="006C433C">
      <w:pPr>
        <w:spacing w:line="240" w:lineRule="auto"/>
        <w:rPr>
          <w:rFonts w:ascii="Arial" w:hAnsi="Arial" w:cs="Arial"/>
          <w:b/>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7E7E52" w:rsidRPr="00A353AB" w14:paraId="27B3DEEE" w14:textId="77777777" w:rsidTr="000A00A6">
        <w:trPr>
          <w:trHeight w:val="464"/>
        </w:trPr>
        <w:tc>
          <w:tcPr>
            <w:tcW w:w="9142" w:type="dxa"/>
            <w:gridSpan w:val="2"/>
            <w:shd w:val="clear" w:color="auto" w:fill="FFFFFF" w:themeFill="background1"/>
            <w:vAlign w:val="center"/>
          </w:tcPr>
          <w:p w14:paraId="0DFBE33C" w14:textId="77777777" w:rsidR="007E7E52" w:rsidRPr="002728D8" w:rsidRDefault="002728D8" w:rsidP="002728D8">
            <w:pPr>
              <w:spacing w:after="0" w:line="240" w:lineRule="auto"/>
              <w:rPr>
                <w:rFonts w:ascii="Arial" w:hAnsi="Arial" w:cs="Arial"/>
                <w:b/>
                <w:sz w:val="20"/>
                <w:szCs w:val="20"/>
              </w:rPr>
            </w:pPr>
            <w:r>
              <w:rPr>
                <w:rFonts w:ascii="Arial" w:hAnsi="Arial" w:cs="Arial"/>
                <w:b/>
                <w:sz w:val="20"/>
                <w:szCs w:val="20"/>
              </w:rPr>
              <w:t xml:space="preserve">3.9. </w:t>
            </w:r>
            <w:r w:rsidR="007E7E52" w:rsidRPr="002728D8">
              <w:rPr>
                <w:rFonts w:ascii="Arial" w:hAnsi="Arial" w:cs="Arial"/>
                <w:b/>
                <w:sz w:val="20"/>
                <w:szCs w:val="20"/>
              </w:rPr>
              <w:t xml:space="preserve">TVEGANJA  IZVAJANJA RRI PROJEKTA </w:t>
            </w:r>
            <w:r w:rsidR="007E7E52" w:rsidRPr="002728D8">
              <w:rPr>
                <w:rFonts w:ascii="Arial" w:hAnsi="Arial" w:cs="Arial"/>
                <w:i/>
                <w:sz w:val="20"/>
                <w:szCs w:val="20"/>
              </w:rPr>
              <w:t>(največ 2 strani velikosti A4)</w:t>
            </w:r>
          </w:p>
          <w:p w14:paraId="1349291A" w14:textId="77777777" w:rsidR="007E7E52" w:rsidRDefault="007E7E52" w:rsidP="006C433C">
            <w:p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Navedite predvidena tveganja pri izvajanju RRI projekt in način njihovega obvladovanja</w:t>
            </w:r>
          </w:p>
          <w:p w14:paraId="78BA8CAE" w14:textId="77777777" w:rsidR="007E7E52" w:rsidRDefault="007E7E52" w:rsidP="0062445E">
            <w:pPr>
              <w:pStyle w:val="Odstavekseznama"/>
              <w:spacing w:after="0" w:line="240" w:lineRule="auto"/>
              <w:rPr>
                <w:rFonts w:ascii="Arial" w:hAnsi="Arial" w:cs="Arial"/>
                <w:b/>
                <w:sz w:val="20"/>
                <w:szCs w:val="20"/>
              </w:rPr>
            </w:pPr>
          </w:p>
        </w:tc>
      </w:tr>
      <w:tr w:rsidR="007E7E52" w:rsidRPr="00A353AB" w14:paraId="2549F77E" w14:textId="77777777" w:rsidTr="0062445E">
        <w:trPr>
          <w:trHeight w:val="462"/>
        </w:trPr>
        <w:tc>
          <w:tcPr>
            <w:tcW w:w="2338" w:type="dxa"/>
            <w:shd w:val="clear" w:color="auto" w:fill="auto"/>
            <w:vAlign w:val="center"/>
          </w:tcPr>
          <w:p w14:paraId="3A7C23B5" w14:textId="77777777" w:rsidR="007E7E52" w:rsidRDefault="007E7E52" w:rsidP="0062445E">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14:paraId="4772A906" w14:textId="77777777" w:rsidR="007E7E52" w:rsidRDefault="007E7E52" w:rsidP="0062445E">
            <w:pPr>
              <w:spacing w:after="0" w:line="240" w:lineRule="auto"/>
              <w:rPr>
                <w:rFonts w:ascii="Arial" w:hAnsi="Arial" w:cs="Arial"/>
                <w:i/>
                <w:sz w:val="20"/>
                <w:szCs w:val="20"/>
                <w:shd w:val="clear" w:color="auto" w:fill="88ECFA"/>
              </w:rPr>
            </w:pPr>
          </w:p>
          <w:p w14:paraId="14CB35F5" w14:textId="77777777" w:rsidR="007E7E52" w:rsidRDefault="007E7E52" w:rsidP="0062445E">
            <w:pPr>
              <w:spacing w:after="0" w:line="240" w:lineRule="auto"/>
              <w:rPr>
                <w:rFonts w:ascii="Arial" w:hAnsi="Arial" w:cs="Arial"/>
                <w:sz w:val="20"/>
                <w:szCs w:val="20"/>
              </w:rPr>
            </w:pPr>
            <w:r>
              <w:rPr>
                <w:rFonts w:ascii="Arial" w:hAnsi="Arial" w:cs="Arial"/>
                <w:sz w:val="20"/>
                <w:szCs w:val="20"/>
              </w:rPr>
              <w:t>(</w:t>
            </w:r>
            <w:r w:rsidRPr="0062445E">
              <w:rPr>
                <w:rFonts w:ascii="Arial" w:hAnsi="Arial" w:cs="Arial"/>
                <w:i/>
                <w:sz w:val="20"/>
                <w:szCs w:val="20"/>
                <w:shd w:val="clear" w:color="auto" w:fill="88ECFA"/>
              </w:rPr>
              <w:t>Predvideni ukrepi za obvladovanje tveganja)</w:t>
            </w:r>
          </w:p>
          <w:p w14:paraId="52E1A543" w14:textId="77777777" w:rsidR="007E7E52" w:rsidRPr="0062445E" w:rsidRDefault="007E7E52" w:rsidP="0062445E">
            <w:pPr>
              <w:spacing w:after="0" w:line="240" w:lineRule="auto"/>
              <w:rPr>
                <w:rFonts w:ascii="Arial" w:hAnsi="Arial" w:cs="Arial"/>
                <w:sz w:val="20"/>
                <w:szCs w:val="20"/>
              </w:rPr>
            </w:pPr>
          </w:p>
        </w:tc>
        <w:tc>
          <w:tcPr>
            <w:tcW w:w="6804" w:type="dxa"/>
            <w:shd w:val="clear" w:color="auto" w:fill="327EC4"/>
          </w:tcPr>
          <w:p w14:paraId="358DCA17" w14:textId="77777777" w:rsidR="007E7E52" w:rsidRDefault="007E7E52" w:rsidP="005669DB">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1B8EAA87" w14:textId="77777777" w:rsidR="007E7E52" w:rsidRDefault="007E7E52" w:rsidP="005669DB">
            <w:pPr>
              <w:spacing w:after="0" w:line="240" w:lineRule="auto"/>
              <w:jc w:val="both"/>
              <w:rPr>
                <w:rFonts w:ascii="Arial" w:hAnsi="Arial" w:cs="Arial"/>
                <w:sz w:val="20"/>
                <w:szCs w:val="20"/>
              </w:rPr>
            </w:pPr>
          </w:p>
          <w:p w14:paraId="4B30AC2C" w14:textId="77777777" w:rsidR="007E7E52" w:rsidRPr="00A353AB" w:rsidRDefault="007E7E52" w:rsidP="005669DB">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7E7E52" w:rsidRPr="00A353AB" w14:paraId="445E2A0B" w14:textId="77777777" w:rsidTr="0062445E">
        <w:trPr>
          <w:trHeight w:val="462"/>
        </w:trPr>
        <w:tc>
          <w:tcPr>
            <w:tcW w:w="2338" w:type="dxa"/>
            <w:shd w:val="clear" w:color="auto" w:fill="auto"/>
            <w:vAlign w:val="center"/>
          </w:tcPr>
          <w:p w14:paraId="21A858A5" w14:textId="77777777" w:rsidR="007E7E52" w:rsidRDefault="007E7E52" w:rsidP="0062445E">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14:paraId="525D6A70" w14:textId="77777777" w:rsidR="007E7E52" w:rsidRDefault="007E7E52" w:rsidP="0062445E">
            <w:pPr>
              <w:spacing w:after="0" w:line="240" w:lineRule="auto"/>
              <w:rPr>
                <w:rFonts w:ascii="Arial" w:hAnsi="Arial" w:cs="Arial"/>
                <w:i/>
                <w:sz w:val="20"/>
                <w:szCs w:val="20"/>
                <w:shd w:val="clear" w:color="auto" w:fill="88ECFA"/>
              </w:rPr>
            </w:pPr>
          </w:p>
          <w:p w14:paraId="64C922E0" w14:textId="77777777" w:rsidR="007E7E52" w:rsidRDefault="007E7E52" w:rsidP="0062445E">
            <w:pPr>
              <w:spacing w:after="0" w:line="240" w:lineRule="auto"/>
              <w:rPr>
                <w:rFonts w:ascii="Arial" w:hAnsi="Arial" w:cs="Arial"/>
                <w:sz w:val="20"/>
                <w:szCs w:val="20"/>
              </w:rPr>
            </w:pPr>
            <w:r>
              <w:rPr>
                <w:rFonts w:ascii="Arial" w:hAnsi="Arial" w:cs="Arial"/>
                <w:sz w:val="20"/>
                <w:szCs w:val="20"/>
              </w:rPr>
              <w:t>(</w:t>
            </w:r>
            <w:r w:rsidRPr="00EF78E0">
              <w:rPr>
                <w:rFonts w:ascii="Arial" w:hAnsi="Arial" w:cs="Arial"/>
                <w:i/>
                <w:sz w:val="20"/>
                <w:szCs w:val="20"/>
                <w:shd w:val="clear" w:color="auto" w:fill="88ECFA"/>
              </w:rPr>
              <w:t>Predvideni ukrepi za obvladovanje tveganja)</w:t>
            </w:r>
          </w:p>
          <w:p w14:paraId="134BE390" w14:textId="77777777" w:rsidR="007E7E52" w:rsidRDefault="007E7E52" w:rsidP="0062445E">
            <w:pPr>
              <w:spacing w:after="0" w:line="240" w:lineRule="auto"/>
              <w:rPr>
                <w:rFonts w:ascii="Arial" w:hAnsi="Arial" w:cs="Arial"/>
                <w:i/>
                <w:sz w:val="20"/>
                <w:szCs w:val="20"/>
                <w:shd w:val="clear" w:color="auto" w:fill="88ECFA"/>
              </w:rPr>
            </w:pPr>
          </w:p>
        </w:tc>
        <w:tc>
          <w:tcPr>
            <w:tcW w:w="6804" w:type="dxa"/>
            <w:shd w:val="clear" w:color="auto" w:fill="327EC4"/>
          </w:tcPr>
          <w:p w14:paraId="6165CC46" w14:textId="77777777" w:rsidR="007E7E52" w:rsidRDefault="007E7E52" w:rsidP="007E7E52">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195A85C7" w14:textId="77777777" w:rsidR="007E7E52" w:rsidRDefault="007E7E52" w:rsidP="007E7E52">
            <w:pPr>
              <w:spacing w:after="0" w:line="240" w:lineRule="auto"/>
              <w:jc w:val="both"/>
              <w:rPr>
                <w:rFonts w:ascii="Arial" w:hAnsi="Arial" w:cs="Arial"/>
                <w:sz w:val="20"/>
                <w:szCs w:val="20"/>
              </w:rPr>
            </w:pPr>
          </w:p>
          <w:p w14:paraId="40CAEFCC" w14:textId="77777777" w:rsidR="007E7E52" w:rsidRPr="00A353AB" w:rsidRDefault="007E7E52" w:rsidP="007E7E52">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7E7E52" w:rsidRPr="00A353AB" w14:paraId="4C0F17DF" w14:textId="77777777" w:rsidTr="0062445E">
        <w:trPr>
          <w:trHeight w:val="462"/>
        </w:trPr>
        <w:tc>
          <w:tcPr>
            <w:tcW w:w="2338" w:type="dxa"/>
            <w:shd w:val="clear" w:color="auto" w:fill="auto"/>
            <w:vAlign w:val="center"/>
          </w:tcPr>
          <w:p w14:paraId="6B7FC607" w14:textId="77777777" w:rsidR="007E7E52" w:rsidRDefault="007E7E52" w:rsidP="0062445E">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14:paraId="1FDCF92D" w14:textId="77777777" w:rsidR="007E7E52" w:rsidRDefault="007E7E52" w:rsidP="0062445E">
            <w:pPr>
              <w:spacing w:after="0" w:line="240" w:lineRule="auto"/>
              <w:rPr>
                <w:rFonts w:ascii="Arial" w:hAnsi="Arial" w:cs="Arial"/>
                <w:i/>
                <w:sz w:val="20"/>
                <w:szCs w:val="20"/>
                <w:shd w:val="clear" w:color="auto" w:fill="88ECFA"/>
              </w:rPr>
            </w:pPr>
          </w:p>
          <w:p w14:paraId="7B4FE5EC" w14:textId="77777777" w:rsidR="007E7E52" w:rsidRDefault="007E7E52" w:rsidP="0062445E">
            <w:pPr>
              <w:spacing w:after="0" w:line="240" w:lineRule="auto"/>
              <w:rPr>
                <w:rFonts w:ascii="Arial" w:hAnsi="Arial" w:cs="Arial"/>
                <w:sz w:val="20"/>
                <w:szCs w:val="20"/>
              </w:rPr>
            </w:pPr>
            <w:r>
              <w:rPr>
                <w:rFonts w:ascii="Arial" w:hAnsi="Arial" w:cs="Arial"/>
                <w:sz w:val="20"/>
                <w:szCs w:val="20"/>
              </w:rPr>
              <w:t>(</w:t>
            </w:r>
            <w:r w:rsidRPr="00EF78E0">
              <w:rPr>
                <w:rFonts w:ascii="Arial" w:hAnsi="Arial" w:cs="Arial"/>
                <w:i/>
                <w:sz w:val="20"/>
                <w:szCs w:val="20"/>
                <w:shd w:val="clear" w:color="auto" w:fill="88ECFA"/>
              </w:rPr>
              <w:t>Predvideni ukrepi za obvladovanje tveganja)</w:t>
            </w:r>
          </w:p>
          <w:p w14:paraId="43347FE0" w14:textId="77777777" w:rsidR="007E7E52" w:rsidRPr="0062445E" w:rsidRDefault="007E7E52" w:rsidP="0062445E">
            <w:pPr>
              <w:spacing w:after="0" w:line="240" w:lineRule="auto"/>
              <w:rPr>
                <w:rFonts w:ascii="Arial" w:hAnsi="Arial" w:cs="Arial"/>
                <w:sz w:val="20"/>
                <w:szCs w:val="20"/>
              </w:rPr>
            </w:pPr>
          </w:p>
        </w:tc>
        <w:tc>
          <w:tcPr>
            <w:tcW w:w="6804" w:type="dxa"/>
            <w:shd w:val="clear" w:color="auto" w:fill="327EC4"/>
          </w:tcPr>
          <w:p w14:paraId="501A9901" w14:textId="77777777" w:rsidR="007E7E52" w:rsidRDefault="007E7E52" w:rsidP="007E7E52">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276C9308" w14:textId="77777777" w:rsidR="007E7E52" w:rsidRDefault="007E7E52" w:rsidP="007E7E52">
            <w:pPr>
              <w:spacing w:after="0" w:line="240" w:lineRule="auto"/>
              <w:jc w:val="both"/>
              <w:rPr>
                <w:rFonts w:ascii="Arial" w:hAnsi="Arial" w:cs="Arial"/>
                <w:sz w:val="20"/>
                <w:szCs w:val="20"/>
              </w:rPr>
            </w:pPr>
          </w:p>
          <w:p w14:paraId="0B516151" w14:textId="77777777" w:rsidR="007E7E52" w:rsidRPr="00A353AB" w:rsidRDefault="007E7E52" w:rsidP="007E7E52">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7A13AFBB" w14:textId="77777777" w:rsidR="009329DF" w:rsidRDefault="005669DB" w:rsidP="006C433C">
      <w:pPr>
        <w:spacing w:line="240" w:lineRule="auto"/>
        <w:rPr>
          <w:rFonts w:ascii="Arial" w:hAnsi="Arial" w:cs="Arial"/>
          <w:i/>
          <w:sz w:val="16"/>
          <w:szCs w:val="20"/>
          <w:shd w:val="clear" w:color="auto" w:fill="88ECFA"/>
        </w:rPr>
      </w:pPr>
      <w:r w:rsidRPr="0062445E">
        <w:rPr>
          <w:rFonts w:ascii="Arial" w:hAnsi="Arial" w:cs="Arial"/>
          <w:i/>
          <w:sz w:val="16"/>
          <w:szCs w:val="20"/>
          <w:shd w:val="clear" w:color="auto" w:fill="88ECFA"/>
        </w:rPr>
        <w:t>(po potrebi razširite)</w:t>
      </w:r>
    </w:p>
    <w:p w14:paraId="6049A473" w14:textId="77777777" w:rsidR="005F7E27" w:rsidRPr="0062445E" w:rsidRDefault="005F7E27" w:rsidP="006C433C">
      <w:pPr>
        <w:spacing w:line="240" w:lineRule="auto"/>
        <w:rPr>
          <w:rFonts w:ascii="Arial" w:hAnsi="Arial" w:cs="Arial"/>
          <w:i/>
          <w:sz w:val="16"/>
          <w:szCs w:val="20"/>
          <w:shd w:val="clear" w:color="auto" w:fill="88ECF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625953" w:rsidRPr="00A353AB" w14:paraId="465F1265" w14:textId="77777777" w:rsidTr="00CD3F2C">
        <w:trPr>
          <w:trHeight w:val="340"/>
        </w:trPr>
        <w:tc>
          <w:tcPr>
            <w:tcW w:w="9067" w:type="dxa"/>
            <w:shd w:val="clear" w:color="auto" w:fill="FFFFFF" w:themeFill="background1"/>
            <w:vAlign w:val="center"/>
          </w:tcPr>
          <w:p w14:paraId="0436B203" w14:textId="77777777" w:rsidR="00625953" w:rsidRPr="00A353AB" w:rsidRDefault="002728D8" w:rsidP="002728D8">
            <w:pPr>
              <w:pStyle w:val="Odstavekseznama"/>
              <w:spacing w:after="0" w:line="240" w:lineRule="auto"/>
              <w:ind w:left="67"/>
              <w:rPr>
                <w:rFonts w:ascii="Arial" w:hAnsi="Arial" w:cs="Arial"/>
                <w:b/>
                <w:sz w:val="20"/>
                <w:szCs w:val="20"/>
              </w:rPr>
            </w:pPr>
            <w:r>
              <w:rPr>
                <w:rFonts w:ascii="Arial" w:hAnsi="Arial" w:cs="Arial"/>
                <w:b/>
                <w:sz w:val="20"/>
                <w:szCs w:val="20"/>
              </w:rPr>
              <w:t xml:space="preserve">3.10. </w:t>
            </w:r>
            <w:r w:rsidR="00625953">
              <w:rPr>
                <w:rFonts w:ascii="Arial" w:hAnsi="Arial" w:cs="Arial"/>
                <w:b/>
                <w:sz w:val="20"/>
                <w:szCs w:val="20"/>
              </w:rPr>
              <w:t xml:space="preserve">UMEŠČENOST RRI PROJEKTA V S4 </w:t>
            </w:r>
            <w:r w:rsidR="00625953" w:rsidRPr="00F911C0">
              <w:rPr>
                <w:rFonts w:ascii="Arial" w:hAnsi="Arial" w:cs="Arial"/>
                <w:i/>
                <w:sz w:val="20"/>
                <w:szCs w:val="20"/>
              </w:rPr>
              <w:t>(največ 1 stran velikosti A4)</w:t>
            </w:r>
          </w:p>
          <w:p w14:paraId="4157D596" w14:textId="77777777" w:rsidR="00CD2283" w:rsidRPr="00CD2283" w:rsidRDefault="00CD2283" w:rsidP="006C433C">
            <w:pPr>
              <w:spacing w:after="0" w:line="240" w:lineRule="auto"/>
              <w:rPr>
                <w:rFonts w:ascii="Arial" w:hAnsi="Arial" w:cs="Arial"/>
                <w:b/>
                <w:i/>
                <w:color w:val="FF0000"/>
                <w:sz w:val="20"/>
                <w:szCs w:val="20"/>
                <w:shd w:val="clear" w:color="auto" w:fill="88ECFA"/>
              </w:rPr>
            </w:pPr>
            <w:r w:rsidRPr="00CD2283">
              <w:rPr>
                <w:rFonts w:ascii="Arial" w:hAnsi="Arial" w:cs="Arial"/>
                <w:b/>
                <w:i/>
                <w:color w:val="FF0000"/>
                <w:sz w:val="20"/>
                <w:szCs w:val="20"/>
                <w:shd w:val="clear" w:color="auto" w:fill="88ECFA"/>
              </w:rPr>
              <w:t>Utemeljite, kako RRI projekt prispeva k ciljem izbranega prednostnega področja v okviru S4.</w:t>
            </w:r>
          </w:p>
          <w:p w14:paraId="61A9B3AE" w14:textId="77777777" w:rsidR="00625953" w:rsidRPr="000C4649" w:rsidRDefault="00625953" w:rsidP="006C433C">
            <w:pPr>
              <w:spacing w:after="0" w:line="240" w:lineRule="auto"/>
              <w:rPr>
                <w:rFonts w:ascii="Arial" w:hAnsi="Arial" w:cs="Arial"/>
                <w:i/>
                <w:sz w:val="20"/>
                <w:szCs w:val="20"/>
              </w:rPr>
            </w:pPr>
            <w:r w:rsidRPr="000C4649">
              <w:rPr>
                <w:rFonts w:ascii="Arial" w:hAnsi="Arial" w:cs="Arial"/>
                <w:i/>
                <w:sz w:val="20"/>
                <w:szCs w:val="20"/>
                <w:shd w:val="clear" w:color="auto" w:fill="88ECFA"/>
              </w:rPr>
              <w:t>Predstavite ključne elemente projekta, ki ga umeščajo v izbrano prednostno področje S4 ter podajte utemeljitev. Predstavitev naj bo razumljiva, kratka in jedrnata.</w:t>
            </w:r>
            <w:r w:rsidRPr="000C4649">
              <w:rPr>
                <w:rFonts w:ascii="Arial" w:hAnsi="Arial" w:cs="Arial"/>
                <w:i/>
                <w:sz w:val="20"/>
                <w:szCs w:val="20"/>
              </w:rPr>
              <w:t xml:space="preserve"> </w:t>
            </w:r>
          </w:p>
        </w:tc>
      </w:tr>
      <w:tr w:rsidR="00625953" w:rsidRPr="00A353AB" w14:paraId="7CA849CC" w14:textId="77777777" w:rsidTr="00CD3F2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48519404" w14:textId="77777777" w:rsidR="00625953" w:rsidRPr="00A353AB" w:rsidRDefault="00625953"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5F2409F9" w14:textId="77777777" w:rsidR="00625953" w:rsidRDefault="00625953"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F64B01" w:rsidRPr="00A353AB" w14:paraId="7E3ED5F5" w14:textId="77777777" w:rsidTr="00CD3F2C">
        <w:trPr>
          <w:trHeight w:val="340"/>
        </w:trPr>
        <w:tc>
          <w:tcPr>
            <w:tcW w:w="9067" w:type="dxa"/>
            <w:shd w:val="clear" w:color="auto" w:fill="FFFFFF" w:themeFill="background1"/>
            <w:vAlign w:val="center"/>
          </w:tcPr>
          <w:p w14:paraId="049F80D5" w14:textId="77777777" w:rsidR="00F64B01" w:rsidRPr="00C675EA" w:rsidRDefault="002728D8" w:rsidP="002728D8">
            <w:pPr>
              <w:pStyle w:val="Odstavekseznama"/>
              <w:shd w:val="clear" w:color="auto" w:fill="FFFFFF" w:themeFill="background1"/>
              <w:spacing w:after="0" w:line="240" w:lineRule="auto"/>
              <w:ind w:left="67"/>
              <w:rPr>
                <w:rFonts w:ascii="Arial" w:hAnsi="Arial" w:cs="Arial"/>
                <w:b/>
                <w:sz w:val="20"/>
                <w:szCs w:val="20"/>
              </w:rPr>
            </w:pPr>
            <w:r>
              <w:rPr>
                <w:rFonts w:ascii="Arial" w:hAnsi="Arial" w:cs="Arial"/>
                <w:b/>
                <w:sz w:val="20"/>
                <w:szCs w:val="20"/>
                <w:shd w:val="clear" w:color="auto" w:fill="FFFFFF" w:themeFill="background1"/>
              </w:rPr>
              <w:t xml:space="preserve">3.11. </w:t>
            </w:r>
            <w:r w:rsidR="00F64B01" w:rsidRPr="00C675EA">
              <w:rPr>
                <w:rFonts w:ascii="Arial" w:hAnsi="Arial" w:cs="Arial"/>
                <w:b/>
                <w:sz w:val="20"/>
                <w:szCs w:val="20"/>
                <w:shd w:val="clear" w:color="auto" w:fill="FFFFFF" w:themeFill="background1"/>
              </w:rPr>
              <w:t>INOVATIV</w:t>
            </w:r>
            <w:r w:rsidR="00F64B01" w:rsidRPr="00C675EA">
              <w:rPr>
                <w:rFonts w:ascii="Arial" w:hAnsi="Arial" w:cs="Arial"/>
                <w:b/>
                <w:sz w:val="20"/>
                <w:szCs w:val="20"/>
              </w:rPr>
              <w:t>NOS</w:t>
            </w:r>
            <w:r w:rsidR="009329DF" w:rsidRPr="00C675EA">
              <w:rPr>
                <w:rFonts w:ascii="Arial" w:hAnsi="Arial" w:cs="Arial"/>
                <w:b/>
                <w:sz w:val="20"/>
                <w:szCs w:val="20"/>
              </w:rPr>
              <w:t>T</w:t>
            </w:r>
            <w:r w:rsidR="00F64B01" w:rsidRPr="00C675EA">
              <w:rPr>
                <w:rFonts w:ascii="Arial" w:hAnsi="Arial" w:cs="Arial"/>
                <w:b/>
                <w:sz w:val="20"/>
                <w:szCs w:val="20"/>
              </w:rPr>
              <w:t xml:space="preserve"> RR</w:t>
            </w:r>
            <w:r w:rsidR="009329DF" w:rsidRPr="00C675EA">
              <w:rPr>
                <w:rFonts w:ascii="Arial" w:hAnsi="Arial" w:cs="Arial"/>
                <w:b/>
                <w:sz w:val="20"/>
                <w:szCs w:val="20"/>
              </w:rPr>
              <w:t>I</w:t>
            </w:r>
            <w:r w:rsidR="00F64B01" w:rsidRPr="00C675EA">
              <w:rPr>
                <w:rFonts w:ascii="Arial" w:hAnsi="Arial" w:cs="Arial"/>
                <w:b/>
                <w:sz w:val="20"/>
                <w:szCs w:val="20"/>
              </w:rPr>
              <w:t xml:space="preserve"> PROJEKTA </w:t>
            </w:r>
            <w:r w:rsidR="009329DF" w:rsidRPr="00C675EA">
              <w:rPr>
                <w:rFonts w:ascii="Arial" w:hAnsi="Arial" w:cs="Arial"/>
                <w:i/>
                <w:sz w:val="20"/>
                <w:szCs w:val="20"/>
              </w:rPr>
              <w:t>(največ 3</w:t>
            </w:r>
            <w:r w:rsidR="00F64B01" w:rsidRPr="00C675EA">
              <w:rPr>
                <w:rFonts w:ascii="Arial" w:hAnsi="Arial" w:cs="Arial"/>
                <w:i/>
                <w:sz w:val="20"/>
                <w:szCs w:val="20"/>
              </w:rPr>
              <w:t xml:space="preserve"> stran</w:t>
            </w:r>
            <w:r w:rsidR="00863A2D" w:rsidRPr="00C675EA">
              <w:rPr>
                <w:rFonts w:ascii="Arial" w:hAnsi="Arial" w:cs="Arial"/>
                <w:i/>
                <w:sz w:val="20"/>
                <w:szCs w:val="20"/>
              </w:rPr>
              <w:t>i</w:t>
            </w:r>
            <w:r w:rsidR="00F64B01" w:rsidRPr="00C675EA">
              <w:rPr>
                <w:rFonts w:ascii="Arial" w:hAnsi="Arial" w:cs="Arial"/>
                <w:i/>
                <w:sz w:val="20"/>
                <w:szCs w:val="20"/>
              </w:rPr>
              <w:t xml:space="preserve"> velikosti A4)</w:t>
            </w:r>
            <w:r w:rsidR="00477FF3" w:rsidRPr="00C675EA">
              <w:rPr>
                <w:rFonts w:ascii="Arial" w:hAnsi="Arial" w:cs="Arial"/>
                <w:i/>
                <w:sz w:val="20"/>
                <w:szCs w:val="20"/>
              </w:rPr>
              <w:t xml:space="preserve"> </w:t>
            </w:r>
          </w:p>
          <w:p w14:paraId="761E2A04" w14:textId="77777777" w:rsidR="00F64B01" w:rsidRPr="009329DF" w:rsidRDefault="00F64B01" w:rsidP="006C433C">
            <w:pPr>
              <w:spacing w:after="0" w:line="240" w:lineRule="auto"/>
              <w:jc w:val="both"/>
              <w:rPr>
                <w:rFonts w:ascii="Arial" w:hAnsi="Arial" w:cs="Arial"/>
                <w:i/>
                <w:sz w:val="20"/>
                <w:szCs w:val="20"/>
              </w:rPr>
            </w:pPr>
            <w:r w:rsidRPr="00C675EA">
              <w:rPr>
                <w:rFonts w:ascii="Arial" w:hAnsi="Arial" w:cs="Arial"/>
                <w:i/>
                <w:sz w:val="20"/>
                <w:szCs w:val="20"/>
                <w:shd w:val="clear" w:color="auto" w:fill="88ECFA"/>
              </w:rPr>
              <w:t xml:space="preserve">Opišite in utemeljite inovacije (tehnološke in </w:t>
            </w:r>
            <w:proofErr w:type="spellStart"/>
            <w:r w:rsidRPr="00C675EA">
              <w:rPr>
                <w:rFonts w:ascii="Arial" w:hAnsi="Arial" w:cs="Arial"/>
                <w:i/>
                <w:sz w:val="20"/>
                <w:szCs w:val="20"/>
                <w:shd w:val="clear" w:color="auto" w:fill="88ECFA"/>
              </w:rPr>
              <w:t>netehnološke</w:t>
            </w:r>
            <w:proofErr w:type="spellEnd"/>
            <w:r w:rsidRPr="00C675EA">
              <w:rPr>
                <w:rFonts w:ascii="Arial" w:hAnsi="Arial" w:cs="Arial"/>
                <w:i/>
                <w:sz w:val="20"/>
                <w:szCs w:val="20"/>
                <w:shd w:val="clear" w:color="auto" w:fill="88ECFA"/>
              </w:rPr>
              <w:t>) prijavljenega RRI projekta z vidika novosti uporabljenih raziskovalnih rezultatov in tehnoloških dosežkov glede na stanje v svetu. Predstavite tudi, kaj pomeni inovacija za samo podjetje in za globalni trg, kot tudi njeno vlogo in pomen za obstoječo industrijo. Opišite tudi mednarodni inovativni potencial, ki ga ima RRI projekt. Po potrebi navedite tudi primerljive proizvode in storitve, ki so že na globalnem trgu. Utemeljite inovacijo z vidika samega podjetja.</w:t>
            </w:r>
            <w:r w:rsidRPr="009329DF">
              <w:rPr>
                <w:rFonts w:ascii="Arial" w:hAnsi="Arial" w:cs="Arial"/>
                <w:i/>
                <w:sz w:val="20"/>
                <w:szCs w:val="20"/>
              </w:rPr>
              <w:t xml:space="preserve"> </w:t>
            </w:r>
          </w:p>
        </w:tc>
      </w:tr>
      <w:tr w:rsidR="00F64B01" w:rsidRPr="00A353AB" w14:paraId="4ACD7C09" w14:textId="77777777" w:rsidTr="00CD3F2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4BA3179B" w14:textId="77777777" w:rsidR="00F64B01" w:rsidRPr="00A353AB" w:rsidRDefault="00F64B01"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481C403B" w14:textId="77777777" w:rsidR="00F64B01" w:rsidRDefault="00F64B01" w:rsidP="006C433C">
      <w:pPr>
        <w:spacing w:line="240" w:lineRule="auto"/>
        <w:rPr>
          <w:rFonts w:ascii="Arial" w:hAnsi="Arial" w:cs="Arial"/>
          <w:b/>
          <w:sz w:val="20"/>
          <w:szCs w:val="20"/>
        </w:rPr>
      </w:pPr>
    </w:p>
    <w:p w14:paraId="7ED904E6" w14:textId="77777777" w:rsidR="005F7E27" w:rsidRDefault="005F7E27"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F64B01" w:rsidRPr="00A353AB" w14:paraId="51B4B717" w14:textId="77777777" w:rsidTr="00CD3F2C">
        <w:trPr>
          <w:trHeight w:val="340"/>
        </w:trPr>
        <w:tc>
          <w:tcPr>
            <w:tcW w:w="9067" w:type="dxa"/>
            <w:shd w:val="clear" w:color="auto" w:fill="FFFFFF" w:themeFill="background1"/>
            <w:vAlign w:val="center"/>
          </w:tcPr>
          <w:p w14:paraId="669DFA37" w14:textId="77777777" w:rsidR="00F64B01" w:rsidRPr="00A353AB" w:rsidRDefault="002728D8" w:rsidP="002728D8">
            <w:pPr>
              <w:pStyle w:val="Odstavekseznama"/>
              <w:spacing w:after="0" w:line="240" w:lineRule="auto"/>
              <w:ind w:left="67"/>
              <w:rPr>
                <w:rFonts w:ascii="Arial" w:hAnsi="Arial" w:cs="Arial"/>
                <w:b/>
                <w:sz w:val="20"/>
                <w:szCs w:val="20"/>
              </w:rPr>
            </w:pPr>
            <w:r>
              <w:rPr>
                <w:rFonts w:ascii="Arial" w:hAnsi="Arial" w:cs="Arial"/>
                <w:b/>
                <w:sz w:val="20"/>
                <w:szCs w:val="20"/>
              </w:rPr>
              <w:t xml:space="preserve">3.12. </w:t>
            </w:r>
            <w:r w:rsidR="009329DF">
              <w:rPr>
                <w:rFonts w:ascii="Arial" w:hAnsi="Arial" w:cs="Arial"/>
                <w:b/>
                <w:sz w:val="20"/>
                <w:szCs w:val="20"/>
              </w:rPr>
              <w:t>TEHNOLOŠKA ODLIČNOST</w:t>
            </w:r>
            <w:r w:rsidR="00F64B01">
              <w:rPr>
                <w:rFonts w:ascii="Arial" w:hAnsi="Arial" w:cs="Arial"/>
                <w:b/>
                <w:sz w:val="20"/>
                <w:szCs w:val="20"/>
              </w:rPr>
              <w:t xml:space="preserve"> RR</w:t>
            </w:r>
            <w:r w:rsidR="009329DF">
              <w:rPr>
                <w:rFonts w:ascii="Arial" w:hAnsi="Arial" w:cs="Arial"/>
                <w:b/>
                <w:sz w:val="20"/>
                <w:szCs w:val="20"/>
              </w:rPr>
              <w:t>I</w:t>
            </w:r>
            <w:r w:rsidR="00F64B01">
              <w:rPr>
                <w:rFonts w:ascii="Arial" w:hAnsi="Arial" w:cs="Arial"/>
                <w:b/>
                <w:sz w:val="20"/>
                <w:szCs w:val="20"/>
              </w:rPr>
              <w:t xml:space="preserve"> PROJEKTA </w:t>
            </w:r>
            <w:r w:rsidR="009329DF">
              <w:rPr>
                <w:rFonts w:ascii="Arial" w:hAnsi="Arial" w:cs="Arial"/>
                <w:i/>
                <w:sz w:val="20"/>
                <w:szCs w:val="20"/>
              </w:rPr>
              <w:t>(največ 3</w:t>
            </w:r>
            <w:r w:rsidR="00F64B01">
              <w:rPr>
                <w:rFonts w:ascii="Arial" w:hAnsi="Arial" w:cs="Arial"/>
                <w:i/>
                <w:sz w:val="20"/>
                <w:szCs w:val="20"/>
              </w:rPr>
              <w:t xml:space="preserve"> stran</w:t>
            </w:r>
            <w:r w:rsidR="00863A2D">
              <w:rPr>
                <w:rFonts w:ascii="Arial" w:hAnsi="Arial" w:cs="Arial"/>
                <w:i/>
                <w:sz w:val="20"/>
                <w:szCs w:val="20"/>
              </w:rPr>
              <w:t>i</w:t>
            </w:r>
            <w:r w:rsidR="00F64B01" w:rsidRPr="0088463C">
              <w:rPr>
                <w:rFonts w:ascii="Arial" w:hAnsi="Arial" w:cs="Arial"/>
                <w:i/>
                <w:sz w:val="20"/>
                <w:szCs w:val="20"/>
              </w:rPr>
              <w:t xml:space="preserve"> velikosti A4)</w:t>
            </w:r>
          </w:p>
          <w:p w14:paraId="55950A30" w14:textId="77777777" w:rsidR="00F64B01" w:rsidRPr="009329DF" w:rsidRDefault="00F64B01" w:rsidP="006C433C">
            <w:pPr>
              <w:spacing w:after="0" w:line="240" w:lineRule="auto"/>
              <w:jc w:val="both"/>
              <w:rPr>
                <w:rFonts w:ascii="Arial" w:hAnsi="Arial" w:cs="Arial"/>
                <w:i/>
                <w:sz w:val="20"/>
                <w:szCs w:val="20"/>
              </w:rPr>
            </w:pPr>
            <w:r w:rsidRPr="009329DF">
              <w:rPr>
                <w:rFonts w:ascii="Arial" w:hAnsi="Arial" w:cs="Arial"/>
                <w:i/>
                <w:sz w:val="20"/>
                <w:szCs w:val="20"/>
                <w:shd w:val="clear" w:color="auto" w:fill="88ECFA"/>
              </w:rPr>
              <w:t>Predstavite stopnjo tehnološke odličnosti RRI projekta. Iz predstavitve mora biti razvidna in ustrezno utemeljena tehnološka odličnost z vidika razvitih in uporabljenih znanj, tehnologij ali procesov, pomembnosti in širine tehnoloških dosežkov RRI projekta za industrijo, infrastrukturo, samo tehnološko področje, gospodarstvo, družbo. Jasno predstavite prispevek dosežkov RRI projekta na zadevnem področju glede na sedanje stanje razvoja.</w:t>
            </w:r>
            <w:r w:rsidRPr="009329DF">
              <w:rPr>
                <w:rFonts w:ascii="Arial" w:hAnsi="Arial" w:cs="Arial"/>
                <w:i/>
                <w:sz w:val="20"/>
                <w:szCs w:val="20"/>
              </w:rPr>
              <w:t xml:space="preserve"> </w:t>
            </w:r>
          </w:p>
        </w:tc>
      </w:tr>
      <w:tr w:rsidR="00F64B01" w:rsidRPr="00A353AB" w14:paraId="799F344B" w14:textId="77777777" w:rsidTr="00CD3F2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1CE0DD87" w14:textId="77777777" w:rsidR="00F64B01" w:rsidRPr="00A353AB" w:rsidRDefault="00F64B01"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6BA6208C" w14:textId="77777777" w:rsidR="00F64B01" w:rsidRDefault="00F64B01"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3F3F4B" w:rsidRPr="00A353AB" w14:paraId="2C538440" w14:textId="77777777" w:rsidTr="00CD3F2C">
        <w:trPr>
          <w:trHeight w:val="340"/>
        </w:trPr>
        <w:tc>
          <w:tcPr>
            <w:tcW w:w="9067" w:type="dxa"/>
            <w:shd w:val="clear" w:color="auto" w:fill="FFFFFF" w:themeFill="background1"/>
            <w:vAlign w:val="center"/>
          </w:tcPr>
          <w:p w14:paraId="5F3B8C13" w14:textId="77777777" w:rsidR="003F3F4B" w:rsidRPr="00A353AB" w:rsidRDefault="002728D8" w:rsidP="002728D8">
            <w:pPr>
              <w:pStyle w:val="Odstavekseznama"/>
              <w:spacing w:after="0" w:line="240" w:lineRule="auto"/>
              <w:ind w:left="0"/>
              <w:rPr>
                <w:rFonts w:ascii="Arial" w:hAnsi="Arial" w:cs="Arial"/>
                <w:b/>
                <w:sz w:val="20"/>
                <w:szCs w:val="20"/>
              </w:rPr>
            </w:pPr>
            <w:r>
              <w:rPr>
                <w:rFonts w:ascii="Arial" w:hAnsi="Arial" w:cs="Arial"/>
                <w:b/>
                <w:sz w:val="20"/>
                <w:szCs w:val="20"/>
              </w:rPr>
              <w:t xml:space="preserve">3.13. </w:t>
            </w:r>
            <w:r w:rsidR="003F3F4B">
              <w:rPr>
                <w:rFonts w:ascii="Arial" w:hAnsi="Arial" w:cs="Arial"/>
                <w:b/>
                <w:sz w:val="20"/>
                <w:szCs w:val="20"/>
              </w:rPr>
              <w:t xml:space="preserve">TRŽNA NARAVNANOST IN POTENCIALNI TRGI RRI PROJEKTA </w:t>
            </w:r>
            <w:r w:rsidR="00863A2D">
              <w:rPr>
                <w:rFonts w:ascii="Arial" w:hAnsi="Arial" w:cs="Arial"/>
                <w:i/>
                <w:sz w:val="20"/>
                <w:szCs w:val="20"/>
              </w:rPr>
              <w:t>(največ 2</w:t>
            </w:r>
            <w:r w:rsidR="003F3F4B">
              <w:rPr>
                <w:rFonts w:ascii="Arial" w:hAnsi="Arial" w:cs="Arial"/>
                <w:i/>
                <w:sz w:val="20"/>
                <w:szCs w:val="20"/>
              </w:rPr>
              <w:t xml:space="preserve"> stran</w:t>
            </w:r>
            <w:r w:rsidR="00863A2D">
              <w:rPr>
                <w:rFonts w:ascii="Arial" w:hAnsi="Arial" w:cs="Arial"/>
                <w:i/>
                <w:sz w:val="20"/>
                <w:szCs w:val="20"/>
              </w:rPr>
              <w:t>i</w:t>
            </w:r>
            <w:r w:rsidR="003F3F4B" w:rsidRPr="0088463C">
              <w:rPr>
                <w:rFonts w:ascii="Arial" w:hAnsi="Arial" w:cs="Arial"/>
                <w:i/>
                <w:sz w:val="20"/>
                <w:szCs w:val="20"/>
              </w:rPr>
              <w:t xml:space="preserve"> velikosti A4)</w:t>
            </w:r>
          </w:p>
          <w:p w14:paraId="0A79A06E" w14:textId="77777777" w:rsidR="003F3F4B" w:rsidRPr="009329DF" w:rsidRDefault="00275032" w:rsidP="006C433C">
            <w:pPr>
              <w:spacing w:after="0" w:line="240" w:lineRule="auto"/>
              <w:jc w:val="both"/>
              <w:rPr>
                <w:rFonts w:ascii="Arial" w:hAnsi="Arial" w:cs="Arial"/>
                <w:i/>
                <w:sz w:val="20"/>
                <w:szCs w:val="20"/>
                <w:shd w:val="clear" w:color="auto" w:fill="88ECFA"/>
              </w:rPr>
            </w:pPr>
            <w:r w:rsidRPr="005F7E27">
              <w:rPr>
                <w:rFonts w:ascii="Arial" w:hAnsi="Arial" w:cs="Arial"/>
                <w:b/>
                <w:i/>
                <w:sz w:val="20"/>
                <w:szCs w:val="20"/>
                <w:shd w:val="clear" w:color="auto" w:fill="88ECFA"/>
              </w:rPr>
              <w:t>Utemeljite tržno naravnanost RRI projekta</w:t>
            </w:r>
            <w:r>
              <w:rPr>
                <w:rFonts w:ascii="Arial" w:hAnsi="Arial" w:cs="Arial"/>
                <w:i/>
                <w:sz w:val="20"/>
                <w:szCs w:val="20"/>
                <w:shd w:val="clear" w:color="auto" w:fill="88ECFA"/>
              </w:rPr>
              <w:t xml:space="preserve">. </w:t>
            </w:r>
            <w:r w:rsidR="00863A2D" w:rsidRPr="009329DF">
              <w:rPr>
                <w:rFonts w:ascii="Arial" w:hAnsi="Arial" w:cs="Arial"/>
                <w:i/>
                <w:sz w:val="20"/>
                <w:szCs w:val="20"/>
                <w:shd w:val="clear" w:color="auto" w:fill="88ECFA"/>
              </w:rPr>
              <w:t xml:space="preserve">Opišite trženjsko strategijo, katere obvezni sestavni deli naj bodo analiza kupcev, analiza konkurentov, razlikovalne prednosti predmeta raziskav, plan </w:t>
            </w:r>
            <w:proofErr w:type="spellStart"/>
            <w:r w:rsidR="00863A2D" w:rsidRPr="009329DF">
              <w:rPr>
                <w:rFonts w:ascii="Arial" w:hAnsi="Arial" w:cs="Arial"/>
                <w:i/>
                <w:sz w:val="20"/>
                <w:szCs w:val="20"/>
                <w:shd w:val="clear" w:color="auto" w:fill="88ECFA"/>
              </w:rPr>
              <w:t>pozicioniranja</w:t>
            </w:r>
            <w:proofErr w:type="spellEnd"/>
            <w:r w:rsidR="00863A2D" w:rsidRPr="009329DF">
              <w:rPr>
                <w:rFonts w:ascii="Arial" w:hAnsi="Arial" w:cs="Arial"/>
                <w:i/>
                <w:sz w:val="20"/>
                <w:szCs w:val="20"/>
                <w:shd w:val="clear" w:color="auto" w:fill="88ECFA"/>
              </w:rPr>
              <w:t xml:space="preserve"> na trgu idr. </w:t>
            </w:r>
            <w:r w:rsidR="003F3F4B" w:rsidRPr="009329DF">
              <w:rPr>
                <w:rFonts w:ascii="Arial" w:hAnsi="Arial" w:cs="Arial"/>
                <w:i/>
                <w:sz w:val="20"/>
                <w:szCs w:val="20"/>
                <w:shd w:val="clear" w:color="auto" w:fill="88ECFA"/>
              </w:rPr>
              <w:t>Opišite in utemeljite tržni potencial predlaganega RRI projekta ter opredelite trženjske kapacitete in kompetence upravičencev na domačem in tujih trgih. Iz predstavitve mora biti razviden in ustrezno utemeljen potencialni trg za rezultate RRI projekta z možno konkurenco ter novimi tržnimi nišami. Razvidna mora biti tudi kvaliteta trga glede na časovno komponento.</w:t>
            </w:r>
          </w:p>
          <w:p w14:paraId="770C422C" w14:textId="77777777" w:rsidR="00863A2D" w:rsidRPr="00A353AB" w:rsidRDefault="00863A2D" w:rsidP="006C433C">
            <w:pPr>
              <w:spacing w:after="0" w:line="240" w:lineRule="auto"/>
              <w:jc w:val="both"/>
              <w:rPr>
                <w:rFonts w:ascii="Arial" w:hAnsi="Arial" w:cs="Arial"/>
                <w:sz w:val="20"/>
                <w:szCs w:val="20"/>
              </w:rPr>
            </w:pPr>
          </w:p>
        </w:tc>
      </w:tr>
      <w:tr w:rsidR="003F3F4B" w:rsidRPr="00A353AB" w14:paraId="3909B4C5" w14:textId="77777777" w:rsidTr="00CD3F2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1B05653E" w14:textId="77777777" w:rsidR="003F3F4B" w:rsidRPr="00A353AB" w:rsidRDefault="003F3F4B"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4468BAB7" w14:textId="77777777" w:rsidR="003F3F4B" w:rsidRDefault="003F3F4B" w:rsidP="006C433C">
      <w:pPr>
        <w:spacing w:line="240" w:lineRule="auto"/>
        <w:rPr>
          <w:rFonts w:ascii="Arial" w:hAnsi="Arial" w:cs="Arial"/>
          <w:b/>
          <w:sz w:val="20"/>
          <w:szCs w:val="20"/>
        </w:rPr>
      </w:pPr>
    </w:p>
    <w:p w14:paraId="00CFCD76" w14:textId="77777777" w:rsidR="005F7E27" w:rsidRDefault="005F7E27" w:rsidP="006C433C">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003272" w:rsidRPr="00A353AB" w14:paraId="0DEAB75B" w14:textId="77777777" w:rsidTr="00BA0FB0">
        <w:tc>
          <w:tcPr>
            <w:tcW w:w="3095" w:type="dxa"/>
            <w:tcBorders>
              <w:bottom w:val="single" w:sz="4" w:space="0" w:color="auto"/>
            </w:tcBorders>
            <w:vAlign w:val="center"/>
          </w:tcPr>
          <w:p w14:paraId="3F09C637"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vAlign w:val="center"/>
          </w:tcPr>
          <w:p w14:paraId="7505F51C"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vAlign w:val="center"/>
          </w:tcPr>
          <w:p w14:paraId="00992345"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003272" w:rsidRPr="00A353AB" w14:paraId="09815DB8" w14:textId="77777777" w:rsidTr="00A353AB">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0088D4C3"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C56EC62" w14:textId="77777777" w:rsidR="00003272" w:rsidRPr="00A353AB" w:rsidRDefault="00003272" w:rsidP="006C433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4DB73BE3"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003272" w:rsidRPr="00A353AB" w14:paraId="2B2CC834" w14:textId="77777777" w:rsidTr="00A353AB">
        <w:trPr>
          <w:trHeight w:val="181"/>
        </w:trPr>
        <w:tc>
          <w:tcPr>
            <w:tcW w:w="3095" w:type="dxa"/>
            <w:tcBorders>
              <w:right w:val="single" w:sz="4" w:space="0" w:color="auto"/>
            </w:tcBorders>
            <w:vAlign w:val="center"/>
          </w:tcPr>
          <w:p w14:paraId="67550AB9" w14:textId="77777777" w:rsidR="00003272" w:rsidRPr="00A353AB" w:rsidRDefault="00003272" w:rsidP="006C433C">
            <w:pPr>
              <w:spacing w:line="240" w:lineRule="auto"/>
              <w:jc w:val="center"/>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vAlign w:val="center"/>
          </w:tcPr>
          <w:p w14:paraId="448956B0" w14:textId="77777777" w:rsidR="00003272" w:rsidRPr="00A353AB" w:rsidRDefault="00003272" w:rsidP="006C433C">
            <w:pPr>
              <w:spacing w:line="240" w:lineRule="auto"/>
              <w:jc w:val="center"/>
              <w:rPr>
                <w:rFonts w:ascii="Arial" w:hAnsi="Arial" w:cs="Arial"/>
                <w:sz w:val="20"/>
                <w:szCs w:val="20"/>
              </w:rPr>
            </w:pPr>
          </w:p>
        </w:tc>
        <w:tc>
          <w:tcPr>
            <w:tcW w:w="2877" w:type="dxa"/>
            <w:tcBorders>
              <w:left w:val="single" w:sz="4" w:space="0" w:color="auto"/>
              <w:bottom w:val="single" w:sz="4" w:space="0" w:color="auto"/>
            </w:tcBorders>
            <w:vAlign w:val="center"/>
          </w:tcPr>
          <w:p w14:paraId="63CF84F6" w14:textId="77777777" w:rsidR="00003272" w:rsidRPr="00A353AB" w:rsidRDefault="00003272" w:rsidP="006C433C">
            <w:pPr>
              <w:spacing w:line="240" w:lineRule="auto"/>
              <w:jc w:val="center"/>
              <w:rPr>
                <w:rFonts w:ascii="Arial" w:hAnsi="Arial" w:cs="Arial"/>
                <w:sz w:val="20"/>
                <w:szCs w:val="20"/>
              </w:rPr>
            </w:pPr>
            <w:r w:rsidRPr="00A353AB">
              <w:rPr>
                <w:rFonts w:ascii="Arial" w:hAnsi="Arial" w:cs="Arial"/>
                <w:sz w:val="20"/>
                <w:szCs w:val="20"/>
              </w:rPr>
              <w:t>Podpis</w:t>
            </w:r>
          </w:p>
        </w:tc>
      </w:tr>
      <w:tr w:rsidR="00003272" w:rsidRPr="00A353AB" w14:paraId="56F3FBC5" w14:textId="77777777" w:rsidTr="00A353AB">
        <w:trPr>
          <w:trHeight w:val="187"/>
        </w:trPr>
        <w:tc>
          <w:tcPr>
            <w:tcW w:w="3095" w:type="dxa"/>
            <w:tcBorders>
              <w:right w:val="single" w:sz="4" w:space="0" w:color="auto"/>
            </w:tcBorders>
            <w:vAlign w:val="center"/>
          </w:tcPr>
          <w:p w14:paraId="70094FE0" w14:textId="77777777" w:rsidR="00003272" w:rsidRPr="00A353AB" w:rsidRDefault="00003272" w:rsidP="006C433C">
            <w:pPr>
              <w:spacing w:line="240" w:lineRule="auto"/>
              <w:jc w:val="center"/>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vAlign w:val="center"/>
          </w:tcPr>
          <w:p w14:paraId="304A2E2D" w14:textId="77777777" w:rsidR="00003272" w:rsidRPr="00A353AB" w:rsidRDefault="00003272" w:rsidP="006C433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28DA3A1C" w14:textId="77777777" w:rsidR="00003272" w:rsidRPr="00A353AB" w:rsidRDefault="00003272" w:rsidP="006C433C">
            <w:pPr>
              <w:spacing w:line="240" w:lineRule="auto"/>
              <w:jc w:val="center"/>
              <w:rPr>
                <w:rFonts w:ascii="Arial" w:hAnsi="Arial" w:cs="Arial"/>
                <w:sz w:val="20"/>
                <w:szCs w:val="20"/>
              </w:rPr>
            </w:pPr>
          </w:p>
        </w:tc>
      </w:tr>
    </w:tbl>
    <w:p w14:paraId="690E85DD" w14:textId="77777777" w:rsidR="007573A9" w:rsidRPr="00A353AB" w:rsidRDefault="00003272" w:rsidP="006C433C">
      <w:pPr>
        <w:spacing w:line="240" w:lineRule="auto"/>
        <w:rPr>
          <w:rFonts w:ascii="Arial" w:hAnsi="Arial" w:cs="Arial"/>
          <w:b/>
          <w:sz w:val="20"/>
          <w:szCs w:val="20"/>
        </w:rPr>
      </w:pPr>
      <w:r w:rsidRPr="00A353AB">
        <w:rPr>
          <w:rFonts w:ascii="Arial" w:hAnsi="Arial" w:cs="Arial"/>
          <w:sz w:val="20"/>
          <w:szCs w:val="20"/>
        </w:rPr>
        <w:br w:type="page"/>
      </w:r>
      <w:r w:rsidR="007573A9">
        <w:rPr>
          <w:rFonts w:ascii="Arial" w:hAnsi="Arial" w:cs="Arial"/>
          <w:sz w:val="20"/>
          <w:szCs w:val="20"/>
        </w:rPr>
        <w:t>Obrazec 4</w:t>
      </w:r>
      <w:r w:rsidR="007573A9" w:rsidRPr="00A353AB">
        <w:rPr>
          <w:rFonts w:ascii="Arial" w:hAnsi="Arial" w:cs="Arial"/>
          <w:sz w:val="20"/>
          <w:szCs w:val="20"/>
        </w:rPr>
        <w:t xml:space="preserve">: </w:t>
      </w:r>
      <w:r w:rsidR="007573A9">
        <w:rPr>
          <w:rFonts w:ascii="Arial" w:hAnsi="Arial" w:cs="Arial"/>
          <w:b/>
          <w:sz w:val="20"/>
          <w:szCs w:val="20"/>
        </w:rPr>
        <w:t>RAZVOJNA SKUPINA</w:t>
      </w:r>
    </w:p>
    <w:p w14:paraId="6D324C32" w14:textId="77777777" w:rsidR="007573A9" w:rsidRDefault="007573A9" w:rsidP="006C433C">
      <w:pPr>
        <w:spacing w:after="0" w:line="240" w:lineRule="auto"/>
        <w:rPr>
          <w:rFonts w:ascii="Arial" w:hAnsi="Arial"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7573A9" w:rsidRPr="00A353AB" w14:paraId="0DE5616A" w14:textId="77777777" w:rsidTr="00C0674D">
        <w:trPr>
          <w:trHeight w:val="340"/>
        </w:trPr>
        <w:tc>
          <w:tcPr>
            <w:tcW w:w="9493" w:type="dxa"/>
            <w:shd w:val="clear" w:color="auto" w:fill="FFFFFF" w:themeFill="background1"/>
            <w:vAlign w:val="center"/>
          </w:tcPr>
          <w:p w14:paraId="3DA1FCFF" w14:textId="77777777" w:rsidR="007573A9" w:rsidRPr="00C30394" w:rsidRDefault="007573A9" w:rsidP="00C30394">
            <w:pPr>
              <w:pStyle w:val="Odstavekseznama"/>
              <w:numPr>
                <w:ilvl w:val="1"/>
                <w:numId w:val="18"/>
              </w:numPr>
              <w:spacing w:after="0" w:line="240" w:lineRule="auto"/>
              <w:ind w:left="355"/>
              <w:rPr>
                <w:rFonts w:ascii="Arial" w:hAnsi="Arial" w:cs="Arial"/>
                <w:b/>
                <w:sz w:val="20"/>
                <w:szCs w:val="20"/>
              </w:rPr>
            </w:pPr>
            <w:r w:rsidRPr="00C30394">
              <w:rPr>
                <w:rFonts w:ascii="Arial" w:hAnsi="Arial" w:cs="Arial"/>
                <w:b/>
                <w:sz w:val="20"/>
                <w:szCs w:val="20"/>
              </w:rPr>
              <w:t xml:space="preserve">SESTAVA RAZVOJNE SKUPINE </w:t>
            </w:r>
            <w:r w:rsidRPr="00C30394">
              <w:rPr>
                <w:rFonts w:ascii="Arial" w:hAnsi="Arial" w:cs="Arial"/>
                <w:i/>
                <w:sz w:val="20"/>
                <w:szCs w:val="20"/>
              </w:rPr>
              <w:t>(največ 2 strani velikosti A4)</w:t>
            </w:r>
          </w:p>
          <w:p w14:paraId="0A738C98" w14:textId="77777777" w:rsidR="007573A9" w:rsidRPr="00A353AB" w:rsidRDefault="007573A9" w:rsidP="00DB5118">
            <w:pPr>
              <w:spacing w:after="0" w:line="240" w:lineRule="auto"/>
              <w:jc w:val="both"/>
              <w:rPr>
                <w:rFonts w:ascii="Arial" w:hAnsi="Arial" w:cs="Arial"/>
                <w:sz w:val="20"/>
                <w:szCs w:val="20"/>
              </w:rPr>
            </w:pPr>
            <w:r>
              <w:rPr>
                <w:rFonts w:ascii="Arial" w:hAnsi="Arial" w:cs="Arial"/>
                <w:sz w:val="20"/>
                <w:szCs w:val="20"/>
                <w:shd w:val="clear" w:color="auto" w:fill="88ECFA"/>
              </w:rPr>
              <w:t xml:space="preserve">Predstavite sestavo razvojne skupine, njihovo interdisciplinarnost in komplementarnost. </w:t>
            </w:r>
            <w:r w:rsidR="00DB5118">
              <w:rPr>
                <w:rFonts w:ascii="Arial" w:hAnsi="Arial" w:cs="Arial"/>
                <w:sz w:val="20"/>
                <w:szCs w:val="20"/>
                <w:shd w:val="clear" w:color="auto" w:fill="88ECFA"/>
              </w:rPr>
              <w:t>O</w:t>
            </w:r>
            <w:r>
              <w:rPr>
                <w:rFonts w:ascii="Arial" w:hAnsi="Arial" w:cs="Arial"/>
                <w:sz w:val="20"/>
                <w:szCs w:val="20"/>
                <w:shd w:val="clear" w:color="auto" w:fill="88ECFA"/>
              </w:rPr>
              <w:t xml:space="preserve">pišite, kako se bodo člani razvojne skupine med seboj dopolnjevali ter </w:t>
            </w:r>
            <w:r w:rsidR="00E9650D">
              <w:rPr>
                <w:rFonts w:ascii="Arial" w:hAnsi="Arial" w:cs="Arial"/>
                <w:sz w:val="20"/>
                <w:szCs w:val="20"/>
                <w:shd w:val="clear" w:color="auto" w:fill="88ECFA"/>
              </w:rPr>
              <w:t xml:space="preserve">opišite </w:t>
            </w:r>
            <w:r>
              <w:rPr>
                <w:rFonts w:ascii="Arial" w:hAnsi="Arial" w:cs="Arial"/>
                <w:sz w:val="20"/>
                <w:szCs w:val="20"/>
                <w:shd w:val="clear" w:color="auto" w:fill="88ECFA"/>
              </w:rPr>
              <w:t>vpliv sestave na izvedbo projekta</w:t>
            </w:r>
            <w:r w:rsidR="00E9650D">
              <w:rPr>
                <w:rFonts w:ascii="Arial" w:hAnsi="Arial" w:cs="Arial"/>
                <w:sz w:val="20"/>
                <w:szCs w:val="20"/>
                <w:shd w:val="clear" w:color="auto" w:fill="88ECFA"/>
              </w:rPr>
              <w:t>.</w:t>
            </w:r>
          </w:p>
        </w:tc>
      </w:tr>
      <w:tr w:rsidR="007573A9" w:rsidRPr="00A353AB" w14:paraId="520A2EFF" w14:textId="77777777" w:rsidTr="00C0674D">
        <w:tblPrEx>
          <w:tblLook w:val="01E0" w:firstRow="1" w:lastRow="1" w:firstColumn="1" w:lastColumn="1" w:noHBand="0" w:noVBand="0"/>
        </w:tblPrEx>
        <w:trPr>
          <w:trHeight w:val="540"/>
        </w:trPr>
        <w:tc>
          <w:tcPr>
            <w:tcW w:w="9493" w:type="dxa"/>
            <w:tcBorders>
              <w:top w:val="single" w:sz="4" w:space="0" w:color="auto"/>
              <w:bottom w:val="single" w:sz="4" w:space="0" w:color="auto"/>
            </w:tcBorders>
            <w:shd w:val="clear" w:color="auto" w:fill="0070C0"/>
            <w:vAlign w:val="center"/>
          </w:tcPr>
          <w:p w14:paraId="33D6C9D8" w14:textId="77777777" w:rsidR="007573A9" w:rsidRPr="00A353AB" w:rsidRDefault="007573A9"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6BB9CA12" w14:textId="77777777" w:rsidR="007573A9" w:rsidRDefault="007573A9" w:rsidP="006C433C">
      <w:pPr>
        <w:spacing w:after="0" w:line="240" w:lineRule="auto"/>
        <w:rPr>
          <w:rFonts w:ascii="Arial" w:hAnsi="Arial" w:cs="Arial"/>
          <w:b/>
          <w:sz w:val="20"/>
          <w:szCs w:val="20"/>
        </w:rPr>
      </w:pPr>
    </w:p>
    <w:tbl>
      <w:tblPr>
        <w:tblStyle w:val="Tabelamrea"/>
        <w:tblW w:w="9493" w:type="dxa"/>
        <w:tblLayout w:type="fixed"/>
        <w:tblLook w:val="04A0" w:firstRow="1" w:lastRow="0" w:firstColumn="1" w:lastColumn="0" w:noHBand="0" w:noVBand="1"/>
      </w:tblPr>
      <w:tblGrid>
        <w:gridCol w:w="562"/>
        <w:gridCol w:w="851"/>
        <w:gridCol w:w="992"/>
        <w:gridCol w:w="1559"/>
        <w:gridCol w:w="1134"/>
        <w:gridCol w:w="822"/>
        <w:gridCol w:w="1922"/>
        <w:gridCol w:w="1651"/>
      </w:tblGrid>
      <w:tr w:rsidR="007573A9" w14:paraId="36734F91" w14:textId="77777777" w:rsidTr="00C0674D">
        <w:tc>
          <w:tcPr>
            <w:tcW w:w="9493" w:type="dxa"/>
            <w:gridSpan w:val="8"/>
          </w:tcPr>
          <w:p w14:paraId="518A01C9" w14:textId="77777777" w:rsidR="007573A9" w:rsidRDefault="00C30394" w:rsidP="00C30394">
            <w:pPr>
              <w:rPr>
                <w:rFonts w:ascii="Arial" w:hAnsi="Arial" w:cs="Arial"/>
                <w:b/>
                <w:sz w:val="20"/>
                <w:szCs w:val="20"/>
              </w:rPr>
            </w:pPr>
            <w:r>
              <w:rPr>
                <w:rFonts w:ascii="Arial" w:hAnsi="Arial" w:cs="Arial"/>
                <w:b/>
                <w:sz w:val="20"/>
                <w:szCs w:val="20"/>
              </w:rPr>
              <w:t>4.2. RAZVOJNA SKUPINA</w:t>
            </w:r>
          </w:p>
        </w:tc>
      </w:tr>
      <w:tr w:rsidR="007573A9" w:rsidRPr="008C33F1" w14:paraId="636C048E" w14:textId="77777777" w:rsidTr="005F7E27">
        <w:trPr>
          <w:trHeight w:val="1346"/>
        </w:trPr>
        <w:tc>
          <w:tcPr>
            <w:tcW w:w="562" w:type="dxa"/>
          </w:tcPr>
          <w:p w14:paraId="00C03576" w14:textId="77777777" w:rsidR="007573A9" w:rsidRPr="008C33F1" w:rsidRDefault="007573A9" w:rsidP="006C433C">
            <w:pPr>
              <w:rPr>
                <w:rFonts w:ascii="Arial" w:hAnsi="Arial" w:cs="Arial"/>
                <w:sz w:val="16"/>
                <w:szCs w:val="20"/>
              </w:rPr>
            </w:pPr>
            <w:proofErr w:type="spellStart"/>
            <w:r w:rsidRPr="008C33F1">
              <w:rPr>
                <w:rFonts w:ascii="Arial" w:hAnsi="Arial" w:cs="Arial"/>
                <w:sz w:val="16"/>
                <w:szCs w:val="20"/>
              </w:rPr>
              <w:t>Zap.št</w:t>
            </w:r>
            <w:proofErr w:type="spellEnd"/>
            <w:r w:rsidRPr="008C33F1">
              <w:rPr>
                <w:rFonts w:ascii="Arial" w:hAnsi="Arial" w:cs="Arial"/>
                <w:sz w:val="16"/>
                <w:szCs w:val="20"/>
              </w:rPr>
              <w:t>.</w:t>
            </w:r>
          </w:p>
        </w:tc>
        <w:tc>
          <w:tcPr>
            <w:tcW w:w="851" w:type="dxa"/>
          </w:tcPr>
          <w:p w14:paraId="68CFA3CA" w14:textId="77777777" w:rsidR="007573A9" w:rsidRPr="008C33F1" w:rsidRDefault="007573A9" w:rsidP="006C433C">
            <w:pPr>
              <w:rPr>
                <w:rFonts w:ascii="Arial" w:hAnsi="Arial" w:cs="Arial"/>
                <w:sz w:val="16"/>
                <w:szCs w:val="20"/>
              </w:rPr>
            </w:pPr>
            <w:r w:rsidRPr="008C33F1">
              <w:rPr>
                <w:rFonts w:ascii="Arial" w:hAnsi="Arial" w:cs="Arial"/>
                <w:sz w:val="16"/>
                <w:szCs w:val="20"/>
              </w:rPr>
              <w:t>Član</w:t>
            </w:r>
            <w:r w:rsidRPr="008C33F1">
              <w:rPr>
                <w:rStyle w:val="Sprotnaopomba-sklic"/>
                <w:rFonts w:ascii="Arial" w:hAnsi="Arial" w:cs="Arial"/>
                <w:sz w:val="16"/>
                <w:szCs w:val="20"/>
              </w:rPr>
              <w:footnoteReference w:id="25"/>
            </w:r>
          </w:p>
        </w:tc>
        <w:tc>
          <w:tcPr>
            <w:tcW w:w="992" w:type="dxa"/>
          </w:tcPr>
          <w:p w14:paraId="00CB77DF" w14:textId="77777777" w:rsidR="007573A9" w:rsidRPr="00D5435C" w:rsidRDefault="007573A9" w:rsidP="006C433C">
            <w:pPr>
              <w:spacing w:after="160" w:line="259" w:lineRule="auto"/>
              <w:rPr>
                <w:rFonts w:ascii="Arial" w:hAnsi="Arial" w:cs="Arial"/>
                <w:sz w:val="16"/>
                <w:szCs w:val="20"/>
              </w:rPr>
            </w:pPr>
            <w:r w:rsidRPr="00D5435C">
              <w:rPr>
                <w:rFonts w:ascii="Arial" w:hAnsi="Arial" w:cs="Arial"/>
                <w:sz w:val="16"/>
                <w:szCs w:val="20"/>
              </w:rPr>
              <w:t>Dosežena stopnja formalne izobrazbe</w:t>
            </w:r>
            <w:r w:rsidRPr="00D5435C">
              <w:rPr>
                <w:rStyle w:val="Sprotnaopomba-sklic"/>
                <w:rFonts w:ascii="Arial" w:hAnsi="Arial" w:cs="Arial"/>
                <w:sz w:val="16"/>
                <w:szCs w:val="20"/>
              </w:rPr>
              <w:footnoteReference w:id="26"/>
            </w:r>
          </w:p>
        </w:tc>
        <w:tc>
          <w:tcPr>
            <w:tcW w:w="1559" w:type="dxa"/>
          </w:tcPr>
          <w:p w14:paraId="18C24BC7" w14:textId="77777777" w:rsidR="007573A9" w:rsidRPr="00D5435C" w:rsidRDefault="007573A9" w:rsidP="006C433C">
            <w:pPr>
              <w:spacing w:after="160" w:line="259" w:lineRule="auto"/>
              <w:rPr>
                <w:rFonts w:ascii="Arial" w:hAnsi="Arial" w:cs="Arial"/>
                <w:sz w:val="16"/>
                <w:szCs w:val="20"/>
              </w:rPr>
            </w:pPr>
            <w:r w:rsidRPr="00D5435C">
              <w:rPr>
                <w:rFonts w:ascii="Arial" w:hAnsi="Arial" w:cs="Arial"/>
                <w:sz w:val="16"/>
                <w:szCs w:val="20"/>
              </w:rPr>
              <w:t>Dosežena znanstvena magistrska oz. doktorska izobrazba</w:t>
            </w:r>
            <w:r w:rsidRPr="00D5435C">
              <w:rPr>
                <w:rStyle w:val="Sprotnaopomba-sklic"/>
                <w:rFonts w:ascii="Arial" w:hAnsi="Arial" w:cs="Arial"/>
                <w:sz w:val="16"/>
                <w:szCs w:val="20"/>
              </w:rPr>
              <w:footnoteReference w:id="27"/>
            </w:r>
          </w:p>
        </w:tc>
        <w:tc>
          <w:tcPr>
            <w:tcW w:w="1134" w:type="dxa"/>
          </w:tcPr>
          <w:p w14:paraId="70E1D9BF" w14:textId="77777777" w:rsidR="00CD2283" w:rsidRPr="00BE026F" w:rsidRDefault="007573A9" w:rsidP="006C433C">
            <w:pPr>
              <w:rPr>
                <w:rFonts w:ascii="Arial" w:hAnsi="Arial" w:cs="Arial"/>
                <w:sz w:val="16"/>
                <w:szCs w:val="20"/>
                <w:vertAlign w:val="superscript"/>
              </w:rPr>
            </w:pPr>
            <w:r w:rsidRPr="008C33F1">
              <w:rPr>
                <w:rFonts w:ascii="Arial" w:hAnsi="Arial" w:cs="Arial"/>
                <w:sz w:val="16"/>
                <w:szCs w:val="20"/>
              </w:rPr>
              <w:t xml:space="preserve">Predvideno področje dela glede na </w:t>
            </w:r>
            <w:r w:rsidR="00CD2283">
              <w:rPr>
                <w:rFonts w:ascii="Arial" w:hAnsi="Arial" w:cs="Arial"/>
                <w:sz w:val="16"/>
                <w:szCs w:val="20"/>
              </w:rPr>
              <w:t>delo v RRI projektu</w:t>
            </w:r>
            <w:r w:rsidR="00CD2283" w:rsidRPr="00BE026F">
              <w:rPr>
                <w:rStyle w:val="Sprotnaopomba-sklic"/>
                <w:rFonts w:ascii="Arial" w:hAnsi="Arial" w:cs="Arial"/>
                <w:sz w:val="16"/>
                <w:szCs w:val="20"/>
              </w:rPr>
              <w:footnoteReference w:id="28"/>
            </w:r>
            <w:r w:rsidR="005C5330" w:rsidRPr="00BE026F">
              <w:rPr>
                <w:rFonts w:ascii="Arial" w:hAnsi="Arial" w:cs="Arial"/>
                <w:sz w:val="16"/>
                <w:szCs w:val="20"/>
                <w:vertAlign w:val="superscript"/>
              </w:rPr>
              <w:t>,</w:t>
            </w:r>
          </w:p>
          <w:p w14:paraId="236B7288" w14:textId="77777777" w:rsidR="007573A9" w:rsidRPr="008C33F1" w:rsidRDefault="007573A9" w:rsidP="006C433C">
            <w:pPr>
              <w:rPr>
                <w:rFonts w:ascii="Arial" w:hAnsi="Arial" w:cs="Arial"/>
                <w:sz w:val="16"/>
                <w:szCs w:val="20"/>
              </w:rPr>
            </w:pPr>
            <w:r w:rsidRPr="00BE026F">
              <w:rPr>
                <w:rStyle w:val="Sprotnaopomba-sklic"/>
                <w:rFonts w:ascii="Arial" w:hAnsi="Arial" w:cs="Arial"/>
                <w:sz w:val="16"/>
                <w:szCs w:val="20"/>
              </w:rPr>
              <w:footnoteReference w:id="29"/>
            </w:r>
            <w:r w:rsidR="005C5330" w:rsidRPr="00BE026F">
              <w:rPr>
                <w:rFonts w:ascii="Arial" w:hAnsi="Arial" w:cs="Arial"/>
                <w:sz w:val="16"/>
                <w:szCs w:val="20"/>
                <w:vertAlign w:val="superscript"/>
              </w:rPr>
              <w:t>,</w:t>
            </w:r>
            <w:r w:rsidRPr="00BE026F">
              <w:rPr>
                <w:rFonts w:ascii="Arial" w:hAnsi="Arial" w:cs="Arial"/>
                <w:sz w:val="16"/>
                <w:szCs w:val="20"/>
                <w:vertAlign w:val="superscript"/>
              </w:rPr>
              <w:t xml:space="preserve"> </w:t>
            </w:r>
            <w:r w:rsidRPr="00BE026F">
              <w:rPr>
                <w:rStyle w:val="Sprotnaopomba-sklic"/>
                <w:rFonts w:ascii="Arial" w:hAnsi="Arial" w:cs="Arial"/>
                <w:sz w:val="16"/>
                <w:szCs w:val="20"/>
              </w:rPr>
              <w:footnoteReference w:id="30"/>
            </w:r>
          </w:p>
        </w:tc>
        <w:tc>
          <w:tcPr>
            <w:tcW w:w="822" w:type="dxa"/>
          </w:tcPr>
          <w:p w14:paraId="6C158A1E" w14:textId="77777777" w:rsidR="007573A9" w:rsidRPr="008C33F1" w:rsidRDefault="007573A9" w:rsidP="006C433C">
            <w:pPr>
              <w:rPr>
                <w:rFonts w:ascii="Arial" w:hAnsi="Arial" w:cs="Arial"/>
                <w:sz w:val="16"/>
                <w:szCs w:val="20"/>
              </w:rPr>
            </w:pPr>
            <w:r>
              <w:rPr>
                <w:rFonts w:ascii="Arial" w:hAnsi="Arial" w:cs="Arial"/>
                <w:sz w:val="16"/>
                <w:szCs w:val="20"/>
              </w:rPr>
              <w:t>Vloga v skupini</w:t>
            </w:r>
            <w:r w:rsidR="00CD2283">
              <w:rPr>
                <w:rFonts w:ascii="Arial" w:hAnsi="Arial" w:cs="Arial"/>
                <w:sz w:val="16"/>
                <w:szCs w:val="20"/>
              </w:rPr>
              <w:t xml:space="preserve"> </w:t>
            </w:r>
            <w:r w:rsidR="00CD2283" w:rsidRPr="005C5330">
              <w:rPr>
                <w:rFonts w:ascii="Arial" w:hAnsi="Arial" w:cs="Arial"/>
                <w:sz w:val="14"/>
                <w:szCs w:val="20"/>
              </w:rPr>
              <w:t>(vodja, član, podporno osebje)</w:t>
            </w:r>
          </w:p>
        </w:tc>
        <w:tc>
          <w:tcPr>
            <w:tcW w:w="1922" w:type="dxa"/>
          </w:tcPr>
          <w:p w14:paraId="1160A261" w14:textId="77777777" w:rsidR="007573A9" w:rsidRPr="008C33F1" w:rsidRDefault="007573A9" w:rsidP="006C433C">
            <w:pPr>
              <w:rPr>
                <w:rFonts w:ascii="Arial" w:hAnsi="Arial" w:cs="Arial"/>
                <w:sz w:val="16"/>
                <w:szCs w:val="20"/>
              </w:rPr>
            </w:pPr>
            <w:r>
              <w:rPr>
                <w:rFonts w:ascii="Arial" w:hAnsi="Arial" w:cs="Arial"/>
                <w:sz w:val="16"/>
                <w:szCs w:val="20"/>
              </w:rPr>
              <w:t>Starost člana</w:t>
            </w:r>
            <w:r w:rsidR="00CD2283">
              <w:rPr>
                <w:rStyle w:val="Sprotnaopomba-sklic"/>
                <w:rFonts w:ascii="Arial" w:hAnsi="Arial" w:cs="Arial"/>
                <w:sz w:val="16"/>
                <w:szCs w:val="20"/>
              </w:rPr>
              <w:footnoteReference w:id="31"/>
            </w:r>
            <w:r w:rsidR="005C5330" w:rsidRPr="00BE026F">
              <w:rPr>
                <w:rFonts w:ascii="Arial" w:hAnsi="Arial" w:cs="Arial"/>
                <w:sz w:val="16"/>
                <w:szCs w:val="20"/>
                <w:vertAlign w:val="superscript"/>
              </w:rPr>
              <w:t>,</w:t>
            </w:r>
            <w:r>
              <w:rPr>
                <w:rStyle w:val="Sprotnaopomba-sklic"/>
                <w:rFonts w:ascii="Arial" w:hAnsi="Arial" w:cs="Arial"/>
                <w:sz w:val="16"/>
                <w:szCs w:val="20"/>
              </w:rPr>
              <w:footnoteReference w:id="32"/>
            </w:r>
          </w:p>
        </w:tc>
        <w:tc>
          <w:tcPr>
            <w:tcW w:w="1651" w:type="dxa"/>
          </w:tcPr>
          <w:p w14:paraId="434211EB" w14:textId="77777777" w:rsidR="007573A9" w:rsidRPr="008C33F1" w:rsidRDefault="007573A9" w:rsidP="006C433C">
            <w:pPr>
              <w:rPr>
                <w:rFonts w:ascii="Arial" w:hAnsi="Arial" w:cs="Arial"/>
                <w:sz w:val="16"/>
                <w:szCs w:val="20"/>
              </w:rPr>
            </w:pPr>
            <w:r w:rsidRPr="008C33F1">
              <w:rPr>
                <w:rFonts w:ascii="Arial" w:hAnsi="Arial" w:cs="Arial"/>
                <w:sz w:val="16"/>
                <w:szCs w:val="20"/>
              </w:rPr>
              <w:t>Status</w:t>
            </w:r>
          </w:p>
          <w:p w14:paraId="58B6446E" w14:textId="77777777" w:rsidR="007573A9" w:rsidRPr="008C33F1" w:rsidRDefault="007573A9" w:rsidP="006C433C">
            <w:pPr>
              <w:rPr>
                <w:rFonts w:ascii="Arial" w:hAnsi="Arial" w:cs="Arial"/>
                <w:sz w:val="16"/>
                <w:szCs w:val="20"/>
              </w:rPr>
            </w:pPr>
            <w:r w:rsidRPr="008C33F1">
              <w:rPr>
                <w:rFonts w:ascii="Arial" w:hAnsi="Arial" w:cs="Arial"/>
                <w:sz w:val="16"/>
                <w:szCs w:val="20"/>
              </w:rPr>
              <w:t>(že zaposleni, novo zaposlen)</w:t>
            </w:r>
            <w:r>
              <w:rPr>
                <w:rStyle w:val="Sprotnaopomba-sklic"/>
                <w:rFonts w:ascii="Arial" w:hAnsi="Arial" w:cs="Arial"/>
                <w:sz w:val="16"/>
                <w:szCs w:val="20"/>
              </w:rPr>
              <w:footnoteReference w:id="33"/>
            </w:r>
          </w:p>
        </w:tc>
      </w:tr>
      <w:tr w:rsidR="007573A9" w:rsidRPr="008C33F1" w14:paraId="5F351F5F" w14:textId="77777777" w:rsidTr="005F7E27">
        <w:tc>
          <w:tcPr>
            <w:tcW w:w="562" w:type="dxa"/>
          </w:tcPr>
          <w:p w14:paraId="41F79833" w14:textId="77777777" w:rsidR="007573A9" w:rsidRPr="008C33F1" w:rsidRDefault="007573A9" w:rsidP="006C433C">
            <w:pPr>
              <w:rPr>
                <w:rFonts w:ascii="Arial" w:hAnsi="Arial" w:cs="Arial"/>
                <w:sz w:val="16"/>
                <w:szCs w:val="20"/>
              </w:rPr>
            </w:pPr>
            <w:r>
              <w:rPr>
                <w:rFonts w:ascii="Arial" w:hAnsi="Arial" w:cs="Arial"/>
                <w:sz w:val="16"/>
                <w:szCs w:val="20"/>
              </w:rPr>
              <w:t>1</w:t>
            </w:r>
          </w:p>
        </w:tc>
        <w:tc>
          <w:tcPr>
            <w:tcW w:w="851" w:type="dxa"/>
          </w:tcPr>
          <w:p w14:paraId="5296A37C" w14:textId="77777777" w:rsidR="007573A9" w:rsidRPr="008C33F1" w:rsidRDefault="007573A9" w:rsidP="006C433C">
            <w:pPr>
              <w:rPr>
                <w:rFonts w:ascii="Arial" w:hAnsi="Arial" w:cs="Arial"/>
                <w:sz w:val="16"/>
                <w:szCs w:val="20"/>
              </w:rPr>
            </w:pPr>
          </w:p>
        </w:tc>
        <w:tc>
          <w:tcPr>
            <w:tcW w:w="992" w:type="dxa"/>
          </w:tcPr>
          <w:p w14:paraId="780AA668" w14:textId="77777777" w:rsidR="007573A9" w:rsidRDefault="007573A9" w:rsidP="006C433C">
            <w:pPr>
              <w:rPr>
                <w:rFonts w:ascii="Arial" w:hAnsi="Arial" w:cs="Arial"/>
                <w:sz w:val="16"/>
                <w:szCs w:val="20"/>
              </w:rPr>
            </w:pPr>
          </w:p>
        </w:tc>
        <w:tc>
          <w:tcPr>
            <w:tcW w:w="1559" w:type="dxa"/>
            <w:shd w:val="clear" w:color="auto" w:fill="0070C0"/>
          </w:tcPr>
          <w:p w14:paraId="4B9EE63B" w14:textId="77777777" w:rsidR="007573A9" w:rsidRPr="00BE026F" w:rsidRDefault="007573A9" w:rsidP="006C433C">
            <w:pPr>
              <w:rPr>
                <w:rFonts w:ascii="Arial Narrow" w:hAnsi="Arial Narrow" w:cs="Arial"/>
                <w:sz w:val="20"/>
                <w:szCs w:val="20"/>
              </w:rPr>
            </w:pPr>
            <w:r w:rsidRPr="00BE026F">
              <w:rPr>
                <w:rFonts w:ascii="Arial Narrow" w:hAnsi="Arial Narrow" w:cs="Arial"/>
                <w:color w:val="FFFFFF" w:themeColor="background1"/>
                <w:sz w:val="16"/>
                <w:szCs w:val="20"/>
              </w:rPr>
              <w:t xml:space="preserve">Znanstveni magisterij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p w14:paraId="29F3486A" w14:textId="77777777" w:rsidR="007573A9" w:rsidRPr="00BE026F" w:rsidRDefault="007573A9" w:rsidP="006C433C">
            <w:pPr>
              <w:rPr>
                <w:rFonts w:ascii="Arial Narrow" w:hAnsi="Arial Narrow" w:cs="Arial"/>
                <w:color w:val="FFFFFF" w:themeColor="background1"/>
                <w:sz w:val="16"/>
                <w:szCs w:val="20"/>
              </w:rPr>
            </w:pPr>
          </w:p>
          <w:p w14:paraId="752DE252" w14:textId="77777777" w:rsidR="007573A9" w:rsidRPr="00BE026F" w:rsidRDefault="007573A9" w:rsidP="006C433C">
            <w:pPr>
              <w:rPr>
                <w:rFonts w:ascii="Arial Narrow" w:hAnsi="Arial Narrow" w:cs="Arial"/>
                <w:sz w:val="16"/>
                <w:szCs w:val="20"/>
              </w:rPr>
            </w:pPr>
            <w:r w:rsidRPr="00BE026F">
              <w:rPr>
                <w:rFonts w:ascii="Arial Narrow" w:hAnsi="Arial Narrow" w:cs="Arial"/>
                <w:color w:val="FFFFFF" w:themeColor="background1"/>
                <w:sz w:val="16"/>
                <w:szCs w:val="20"/>
              </w:rPr>
              <w:t xml:space="preserve">Znanstveni doktorat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tc>
        <w:tc>
          <w:tcPr>
            <w:tcW w:w="1134" w:type="dxa"/>
          </w:tcPr>
          <w:p w14:paraId="7C505F7E" w14:textId="77777777" w:rsidR="007573A9" w:rsidRPr="008C33F1" w:rsidRDefault="007573A9" w:rsidP="006C433C">
            <w:pPr>
              <w:rPr>
                <w:rFonts w:ascii="Arial" w:hAnsi="Arial" w:cs="Arial"/>
                <w:sz w:val="16"/>
                <w:szCs w:val="20"/>
              </w:rPr>
            </w:pPr>
          </w:p>
        </w:tc>
        <w:tc>
          <w:tcPr>
            <w:tcW w:w="822" w:type="dxa"/>
          </w:tcPr>
          <w:p w14:paraId="326C60C8" w14:textId="77777777" w:rsidR="007573A9" w:rsidRDefault="007573A9" w:rsidP="006C433C">
            <w:pPr>
              <w:rPr>
                <w:rFonts w:ascii="Arial" w:hAnsi="Arial" w:cs="Arial"/>
                <w:sz w:val="16"/>
                <w:szCs w:val="20"/>
              </w:rPr>
            </w:pPr>
          </w:p>
        </w:tc>
        <w:tc>
          <w:tcPr>
            <w:tcW w:w="1922" w:type="dxa"/>
            <w:shd w:val="clear" w:color="auto" w:fill="0070C0"/>
          </w:tcPr>
          <w:p w14:paraId="02C9A3D0" w14:textId="77777777" w:rsidR="007573A9" w:rsidRPr="00A42AA0" w:rsidRDefault="007573A9" w:rsidP="006C433C">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Mlajši</w:t>
            </w:r>
            <w:r w:rsidRPr="00A42AA0">
              <w:rPr>
                <w:rFonts w:ascii="Arial Narrow" w:hAnsi="Arial Narrow" w:cs="Arial"/>
                <w:sz w:val="16"/>
                <w:szCs w:val="20"/>
              </w:rPr>
              <w:t xml:space="preserve"> </w:t>
            </w:r>
            <w:r w:rsidRPr="00A42AA0">
              <w:rPr>
                <w:rFonts w:ascii="Arial Narrow" w:hAnsi="Arial Narrow" w:cs="Arial"/>
                <w:color w:val="FFFFFF" w:themeColor="background1"/>
                <w:sz w:val="16"/>
                <w:szCs w:val="20"/>
              </w:rPr>
              <w:t xml:space="preserve">od 29 let </w:t>
            </w:r>
            <w:r w:rsidR="00A42AA0">
              <w:rPr>
                <w:rFonts w:ascii="Arial Narrow" w:hAnsi="Arial Narrow" w:cs="Arial"/>
                <w:color w:val="FFFFFF" w:themeColor="background1"/>
                <w:sz w:val="16"/>
                <w:szCs w:val="20"/>
              </w:rPr>
              <w:t xml:space="preserve">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0C9E1D29" w14:textId="77777777" w:rsidR="007573A9" w:rsidRPr="00A42AA0" w:rsidRDefault="007573A9" w:rsidP="006C433C">
            <w:pPr>
              <w:rPr>
                <w:rFonts w:ascii="Arial Narrow" w:hAnsi="Arial Narrow" w:cs="Arial"/>
                <w:sz w:val="20"/>
                <w:szCs w:val="20"/>
              </w:rPr>
            </w:pPr>
            <w:r w:rsidRPr="00A42AA0">
              <w:rPr>
                <w:rFonts w:ascii="Arial Narrow" w:hAnsi="Arial Narrow" w:cs="Arial"/>
                <w:color w:val="FFFFFF" w:themeColor="background1"/>
                <w:sz w:val="16"/>
                <w:szCs w:val="20"/>
              </w:rPr>
              <w:t xml:space="preserve">Starejši </w:t>
            </w:r>
            <w:r w:rsidR="00A42AA0">
              <w:rPr>
                <w:rFonts w:ascii="Arial Narrow" w:hAnsi="Arial Narrow" w:cs="Arial"/>
                <w:color w:val="FFFFFF" w:themeColor="background1"/>
                <w:sz w:val="16"/>
                <w:szCs w:val="20"/>
              </w:rPr>
              <w:t xml:space="preserve">od </w:t>
            </w:r>
            <w:r w:rsidRPr="00A42AA0">
              <w:rPr>
                <w:rFonts w:ascii="Arial Narrow" w:hAnsi="Arial Narrow" w:cs="Arial"/>
                <w:color w:val="FFFFFF" w:themeColor="background1"/>
                <w:sz w:val="16"/>
                <w:szCs w:val="20"/>
              </w:rPr>
              <w:t xml:space="preserve">50 let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28D16306" w14:textId="77777777" w:rsidR="006353C1" w:rsidRPr="00A42AA0" w:rsidRDefault="00D5435C" w:rsidP="006353C1">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 xml:space="preserve">Starejši od 29 let do vključno </w:t>
            </w:r>
            <w:r w:rsidR="006353C1" w:rsidRPr="00A42AA0">
              <w:rPr>
                <w:rFonts w:ascii="Arial Narrow" w:hAnsi="Arial Narrow" w:cs="Arial"/>
                <w:color w:val="FFFFFF" w:themeColor="background1"/>
                <w:sz w:val="16"/>
                <w:szCs w:val="20"/>
              </w:rPr>
              <w:t xml:space="preserve">35 let </w:t>
            </w:r>
            <w:r w:rsidR="004A154F" w:rsidRPr="00A42AA0">
              <w:rPr>
                <w:rStyle w:val="Sprotnaopomba-sklic"/>
                <w:rFonts w:ascii="Arial Narrow" w:hAnsi="Arial Narrow" w:cs="Arial"/>
                <w:color w:val="FFFFFF" w:themeColor="background1"/>
                <w:sz w:val="16"/>
                <w:szCs w:val="20"/>
              </w:rPr>
              <w:footnoteReference w:id="34"/>
            </w:r>
            <w:r w:rsidR="006353C1" w:rsidRPr="00A42AA0">
              <w:rPr>
                <w:rFonts w:ascii="Arial Narrow" w:hAnsi="Arial Narrow" w:cs="Arial"/>
                <w:sz w:val="20"/>
                <w:szCs w:val="20"/>
              </w:rPr>
              <w:fldChar w:fldCharType="begin">
                <w:ffData>
                  <w:name w:val="Check8"/>
                  <w:enabled/>
                  <w:calcOnExit w:val="0"/>
                  <w:checkBox>
                    <w:sizeAuto/>
                    <w:default w:val="0"/>
                  </w:checkBox>
                </w:ffData>
              </w:fldChar>
            </w:r>
            <w:r w:rsidR="006353C1"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006353C1" w:rsidRPr="00A42AA0">
              <w:rPr>
                <w:rFonts w:ascii="Arial Narrow" w:hAnsi="Arial Narrow" w:cs="Arial"/>
                <w:sz w:val="20"/>
                <w:szCs w:val="20"/>
              </w:rPr>
              <w:fldChar w:fldCharType="end"/>
            </w:r>
          </w:p>
          <w:p w14:paraId="03D09F56" w14:textId="77777777" w:rsidR="005959A8" w:rsidRDefault="005959A8" w:rsidP="006353C1">
            <w:pPr>
              <w:rPr>
                <w:rFonts w:ascii="Arial" w:hAnsi="Arial" w:cs="Arial"/>
                <w:sz w:val="16"/>
                <w:szCs w:val="20"/>
              </w:rPr>
            </w:pPr>
          </w:p>
        </w:tc>
        <w:tc>
          <w:tcPr>
            <w:tcW w:w="1651" w:type="dxa"/>
            <w:shd w:val="clear" w:color="auto" w:fill="0070C0"/>
          </w:tcPr>
          <w:p w14:paraId="757D5961" w14:textId="77777777" w:rsidR="007573A9" w:rsidRPr="00BE026F" w:rsidRDefault="007573A9" w:rsidP="006C433C">
            <w:pPr>
              <w:rPr>
                <w:rFonts w:ascii="Arial Narrow" w:hAnsi="Arial Narrow" w:cs="Arial"/>
                <w:color w:val="FFFFFF" w:themeColor="background1"/>
                <w:sz w:val="16"/>
                <w:szCs w:val="20"/>
              </w:rPr>
            </w:pPr>
            <w:r w:rsidRPr="00BE026F">
              <w:rPr>
                <w:rFonts w:ascii="Arial Narrow" w:hAnsi="Arial Narrow" w:cs="Arial"/>
                <w:color w:val="FFFFFF" w:themeColor="background1"/>
                <w:sz w:val="16"/>
                <w:szCs w:val="20"/>
              </w:rPr>
              <w:t xml:space="preserve">Novo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r w:rsidRPr="00BE026F">
              <w:rPr>
                <w:rFonts w:ascii="Arial Narrow" w:hAnsi="Arial Narrow" w:cs="Arial"/>
                <w:color w:val="FFFFFF" w:themeColor="background1"/>
                <w:sz w:val="16"/>
                <w:szCs w:val="20"/>
              </w:rPr>
              <w:t xml:space="preserve"> </w:t>
            </w:r>
          </w:p>
          <w:p w14:paraId="64DACA18" w14:textId="77777777" w:rsidR="007573A9" w:rsidRPr="00BE026F" w:rsidRDefault="007573A9" w:rsidP="006C433C">
            <w:pPr>
              <w:rPr>
                <w:rFonts w:ascii="Arial Narrow" w:hAnsi="Arial Narrow" w:cs="Arial"/>
                <w:color w:val="FFFFFF" w:themeColor="background1"/>
                <w:sz w:val="16"/>
                <w:szCs w:val="20"/>
              </w:rPr>
            </w:pPr>
          </w:p>
          <w:p w14:paraId="3887F9DF" w14:textId="77777777" w:rsidR="007573A9" w:rsidRPr="00BE026F" w:rsidRDefault="007573A9" w:rsidP="006C433C">
            <w:pPr>
              <w:rPr>
                <w:rFonts w:ascii="Arial Narrow" w:hAnsi="Arial Narrow" w:cs="Arial"/>
                <w:color w:val="FFFFFF" w:themeColor="background1"/>
                <w:sz w:val="20"/>
                <w:szCs w:val="20"/>
              </w:rPr>
            </w:pPr>
            <w:r w:rsidRPr="00BE026F">
              <w:rPr>
                <w:rFonts w:ascii="Arial Narrow" w:hAnsi="Arial Narrow" w:cs="Arial"/>
                <w:color w:val="FFFFFF" w:themeColor="background1"/>
                <w:sz w:val="16"/>
                <w:szCs w:val="20"/>
              </w:rPr>
              <w:t xml:space="preserve">Že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p>
          <w:p w14:paraId="5389C337" w14:textId="77777777" w:rsidR="007573A9" w:rsidRPr="00BE026F" w:rsidRDefault="007573A9" w:rsidP="006C433C">
            <w:pPr>
              <w:rPr>
                <w:rFonts w:ascii="Arial Narrow" w:hAnsi="Arial Narrow" w:cs="Arial"/>
                <w:b/>
                <w:i/>
                <w:color w:val="FFFFFF" w:themeColor="background1"/>
                <w:sz w:val="12"/>
                <w:szCs w:val="20"/>
              </w:rPr>
            </w:pPr>
            <w:r w:rsidRPr="00BE026F">
              <w:rPr>
                <w:rFonts w:ascii="Arial Narrow" w:hAnsi="Arial Narrow" w:cs="Arial"/>
                <w:color w:val="FFFFFF" w:themeColor="background1"/>
                <w:sz w:val="16"/>
                <w:szCs w:val="20"/>
              </w:rPr>
              <w:t xml:space="preserve">Datum zaposlitve </w:t>
            </w:r>
            <w:r w:rsidRPr="00BE026F">
              <w:rPr>
                <w:rFonts w:ascii="Arial Narrow" w:hAnsi="Arial Narrow" w:cs="Arial"/>
                <w:b/>
                <w:i/>
                <w:color w:val="FFFFFF" w:themeColor="background1"/>
                <w:sz w:val="12"/>
                <w:szCs w:val="20"/>
              </w:rPr>
              <w:t>(samo za že zaposlene člane):</w:t>
            </w:r>
          </w:p>
          <w:p w14:paraId="671301B3" w14:textId="77777777" w:rsidR="007573A9" w:rsidRPr="00BE026F" w:rsidRDefault="007573A9" w:rsidP="006C433C">
            <w:pPr>
              <w:rPr>
                <w:rFonts w:ascii="Arial Narrow" w:hAnsi="Arial Narrow" w:cs="Arial"/>
                <w:color w:val="FFFFFF" w:themeColor="background1"/>
                <w:sz w:val="16"/>
                <w:szCs w:val="20"/>
              </w:rPr>
            </w:pPr>
            <w:r w:rsidRPr="00BE026F">
              <w:rPr>
                <w:rFonts w:ascii="Arial Narrow" w:hAnsi="Arial Narrow" w:cs="Arial"/>
                <w:color w:val="FF0000"/>
                <w:sz w:val="20"/>
                <w:szCs w:val="20"/>
              </w:rPr>
              <w:fldChar w:fldCharType="begin">
                <w:ffData>
                  <w:name w:val="Text19"/>
                  <w:enabled/>
                  <w:calcOnExit w:val="0"/>
                  <w:textInput/>
                </w:ffData>
              </w:fldChar>
            </w:r>
            <w:r w:rsidRPr="00BE026F">
              <w:rPr>
                <w:rFonts w:ascii="Arial Narrow" w:hAnsi="Arial Narrow" w:cs="Arial"/>
                <w:color w:val="FF0000"/>
                <w:sz w:val="20"/>
                <w:szCs w:val="20"/>
              </w:rPr>
              <w:instrText xml:space="preserve"> FORMTEXT </w:instrText>
            </w:r>
            <w:r w:rsidRPr="00BE026F">
              <w:rPr>
                <w:rFonts w:ascii="Arial Narrow" w:hAnsi="Arial Narrow" w:cs="Arial"/>
                <w:color w:val="FF0000"/>
                <w:sz w:val="20"/>
                <w:szCs w:val="20"/>
              </w:rPr>
            </w:r>
            <w:r w:rsidRPr="00BE026F">
              <w:rPr>
                <w:rFonts w:ascii="Arial Narrow" w:hAnsi="Arial Narrow" w:cs="Arial"/>
                <w:color w:val="FF0000"/>
                <w:sz w:val="20"/>
                <w:szCs w:val="20"/>
              </w:rPr>
              <w:fldChar w:fldCharType="separate"/>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fldChar w:fldCharType="end"/>
            </w:r>
          </w:p>
        </w:tc>
      </w:tr>
      <w:tr w:rsidR="00AF745C" w:rsidRPr="008C33F1" w14:paraId="6B9547C3" w14:textId="77777777" w:rsidTr="005F7E27">
        <w:tc>
          <w:tcPr>
            <w:tcW w:w="562" w:type="dxa"/>
          </w:tcPr>
          <w:p w14:paraId="14015635" w14:textId="77777777" w:rsidR="00AF745C" w:rsidRPr="008C33F1" w:rsidRDefault="00AF745C" w:rsidP="006C433C">
            <w:pPr>
              <w:rPr>
                <w:rFonts w:ascii="Arial" w:hAnsi="Arial" w:cs="Arial"/>
                <w:sz w:val="16"/>
                <w:szCs w:val="20"/>
              </w:rPr>
            </w:pPr>
            <w:r>
              <w:rPr>
                <w:rFonts w:ascii="Arial" w:hAnsi="Arial" w:cs="Arial"/>
                <w:sz w:val="16"/>
                <w:szCs w:val="20"/>
              </w:rPr>
              <w:t>2</w:t>
            </w:r>
          </w:p>
        </w:tc>
        <w:tc>
          <w:tcPr>
            <w:tcW w:w="851" w:type="dxa"/>
          </w:tcPr>
          <w:p w14:paraId="1254E8CD" w14:textId="77777777" w:rsidR="00AF745C" w:rsidRPr="008C33F1" w:rsidRDefault="00AF745C" w:rsidP="006C433C">
            <w:pPr>
              <w:rPr>
                <w:rFonts w:ascii="Arial" w:hAnsi="Arial" w:cs="Arial"/>
                <w:sz w:val="16"/>
                <w:szCs w:val="20"/>
              </w:rPr>
            </w:pPr>
          </w:p>
        </w:tc>
        <w:tc>
          <w:tcPr>
            <w:tcW w:w="992" w:type="dxa"/>
          </w:tcPr>
          <w:p w14:paraId="5E73C721" w14:textId="77777777" w:rsidR="00AF745C" w:rsidRDefault="00AF745C" w:rsidP="006C433C">
            <w:pPr>
              <w:rPr>
                <w:rFonts w:ascii="Arial" w:hAnsi="Arial" w:cs="Arial"/>
                <w:sz w:val="16"/>
                <w:szCs w:val="20"/>
              </w:rPr>
            </w:pPr>
          </w:p>
        </w:tc>
        <w:tc>
          <w:tcPr>
            <w:tcW w:w="1559" w:type="dxa"/>
            <w:shd w:val="clear" w:color="auto" w:fill="0070C0"/>
          </w:tcPr>
          <w:p w14:paraId="1AAB21D8" w14:textId="77777777" w:rsidR="00AF745C" w:rsidRPr="00BE026F" w:rsidRDefault="00AF745C" w:rsidP="006C433C">
            <w:pPr>
              <w:rPr>
                <w:rFonts w:ascii="Arial Narrow" w:hAnsi="Arial Narrow" w:cs="Arial"/>
                <w:sz w:val="20"/>
                <w:szCs w:val="20"/>
              </w:rPr>
            </w:pPr>
            <w:r w:rsidRPr="00BE026F">
              <w:rPr>
                <w:rFonts w:ascii="Arial Narrow" w:hAnsi="Arial Narrow" w:cs="Arial"/>
                <w:color w:val="FFFFFF" w:themeColor="background1"/>
                <w:sz w:val="16"/>
                <w:szCs w:val="20"/>
              </w:rPr>
              <w:t xml:space="preserve">Znanstveni magisterij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p w14:paraId="323E21AD" w14:textId="77777777" w:rsidR="00AF745C" w:rsidRPr="00BE026F" w:rsidRDefault="00AF745C" w:rsidP="006C433C">
            <w:pPr>
              <w:rPr>
                <w:rFonts w:ascii="Arial Narrow" w:hAnsi="Arial Narrow" w:cs="Arial"/>
                <w:color w:val="FFFFFF" w:themeColor="background1"/>
                <w:sz w:val="16"/>
                <w:szCs w:val="20"/>
              </w:rPr>
            </w:pPr>
          </w:p>
          <w:p w14:paraId="149ECB42" w14:textId="77777777" w:rsidR="00AF745C" w:rsidRPr="00BE026F" w:rsidRDefault="00AF745C" w:rsidP="006C433C">
            <w:pPr>
              <w:rPr>
                <w:rFonts w:ascii="Arial Narrow" w:hAnsi="Arial Narrow" w:cs="Arial"/>
                <w:sz w:val="16"/>
                <w:szCs w:val="20"/>
              </w:rPr>
            </w:pPr>
            <w:r w:rsidRPr="00BE026F">
              <w:rPr>
                <w:rFonts w:ascii="Arial Narrow" w:hAnsi="Arial Narrow" w:cs="Arial"/>
                <w:color w:val="FFFFFF" w:themeColor="background1"/>
                <w:sz w:val="16"/>
                <w:szCs w:val="20"/>
              </w:rPr>
              <w:t xml:space="preserve">Znanstveni doktorat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tc>
        <w:tc>
          <w:tcPr>
            <w:tcW w:w="1134" w:type="dxa"/>
          </w:tcPr>
          <w:p w14:paraId="2AE85B8D" w14:textId="77777777" w:rsidR="00AF745C" w:rsidRPr="008C33F1" w:rsidRDefault="00AF745C" w:rsidP="006C433C">
            <w:pPr>
              <w:rPr>
                <w:rFonts w:ascii="Arial" w:hAnsi="Arial" w:cs="Arial"/>
                <w:sz w:val="16"/>
                <w:szCs w:val="20"/>
              </w:rPr>
            </w:pPr>
          </w:p>
        </w:tc>
        <w:tc>
          <w:tcPr>
            <w:tcW w:w="822" w:type="dxa"/>
          </w:tcPr>
          <w:p w14:paraId="2F0CE905" w14:textId="77777777" w:rsidR="00AF745C" w:rsidRDefault="00AF745C" w:rsidP="006C433C">
            <w:pPr>
              <w:rPr>
                <w:rFonts w:ascii="Arial" w:hAnsi="Arial" w:cs="Arial"/>
                <w:sz w:val="16"/>
                <w:szCs w:val="20"/>
              </w:rPr>
            </w:pPr>
          </w:p>
        </w:tc>
        <w:tc>
          <w:tcPr>
            <w:tcW w:w="1922" w:type="dxa"/>
            <w:shd w:val="clear" w:color="auto" w:fill="0070C0"/>
          </w:tcPr>
          <w:p w14:paraId="1D543285" w14:textId="77777777" w:rsidR="00B21F3D" w:rsidRPr="00A42AA0" w:rsidRDefault="00B21F3D" w:rsidP="00B21F3D">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Mlajši</w:t>
            </w:r>
            <w:r w:rsidRPr="00A42AA0">
              <w:rPr>
                <w:rFonts w:ascii="Arial Narrow" w:hAnsi="Arial Narrow" w:cs="Arial"/>
                <w:sz w:val="16"/>
                <w:szCs w:val="20"/>
              </w:rPr>
              <w:t xml:space="preserve"> </w:t>
            </w:r>
            <w:r w:rsidRPr="00A42AA0">
              <w:rPr>
                <w:rFonts w:ascii="Arial Narrow" w:hAnsi="Arial Narrow" w:cs="Arial"/>
                <w:color w:val="FFFFFF" w:themeColor="background1"/>
                <w:sz w:val="16"/>
                <w:szCs w:val="20"/>
              </w:rPr>
              <w:t xml:space="preserve">od 29 let </w:t>
            </w:r>
            <w:r>
              <w:rPr>
                <w:rFonts w:ascii="Arial Narrow" w:hAnsi="Arial Narrow" w:cs="Arial"/>
                <w:color w:val="FFFFFF" w:themeColor="background1"/>
                <w:sz w:val="16"/>
                <w:szCs w:val="20"/>
              </w:rPr>
              <w:t xml:space="preserve">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4222D9A7" w14:textId="77777777" w:rsidR="00B21F3D" w:rsidRPr="00A42AA0" w:rsidRDefault="00B21F3D" w:rsidP="00B21F3D">
            <w:pPr>
              <w:rPr>
                <w:rFonts w:ascii="Arial Narrow" w:hAnsi="Arial Narrow" w:cs="Arial"/>
                <w:sz w:val="20"/>
                <w:szCs w:val="20"/>
              </w:rPr>
            </w:pPr>
            <w:r w:rsidRPr="00A42AA0">
              <w:rPr>
                <w:rFonts w:ascii="Arial Narrow" w:hAnsi="Arial Narrow" w:cs="Arial"/>
                <w:color w:val="FFFFFF" w:themeColor="background1"/>
                <w:sz w:val="16"/>
                <w:szCs w:val="20"/>
              </w:rPr>
              <w:t xml:space="preserve">Starejši </w:t>
            </w:r>
            <w:r>
              <w:rPr>
                <w:rFonts w:ascii="Arial Narrow" w:hAnsi="Arial Narrow" w:cs="Arial"/>
                <w:color w:val="FFFFFF" w:themeColor="background1"/>
                <w:sz w:val="16"/>
                <w:szCs w:val="20"/>
              </w:rPr>
              <w:t xml:space="preserve">od </w:t>
            </w:r>
            <w:r w:rsidRPr="00A42AA0">
              <w:rPr>
                <w:rFonts w:ascii="Arial Narrow" w:hAnsi="Arial Narrow" w:cs="Arial"/>
                <w:color w:val="FFFFFF" w:themeColor="background1"/>
                <w:sz w:val="16"/>
                <w:szCs w:val="20"/>
              </w:rPr>
              <w:t xml:space="preserve">50 let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4E04C47E" w14:textId="77777777" w:rsidR="00B21F3D" w:rsidRPr="00A42AA0" w:rsidRDefault="00B21F3D" w:rsidP="00B21F3D">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 xml:space="preserve">Starejši od 29 let do vključno 35 let </w:t>
            </w:r>
            <w:r w:rsidRPr="00A42AA0">
              <w:rPr>
                <w:rStyle w:val="Sprotnaopomba-sklic"/>
                <w:rFonts w:ascii="Arial Narrow" w:hAnsi="Arial Narrow" w:cs="Arial"/>
                <w:color w:val="FFFFFF" w:themeColor="background1"/>
                <w:sz w:val="16"/>
                <w:szCs w:val="20"/>
              </w:rPr>
              <w:footnoteReference w:id="35"/>
            </w:r>
            <w:r w:rsidRPr="00A42AA0">
              <w:rPr>
                <w:rFonts w:ascii="Arial Narrow" w:hAnsi="Arial Narrow" w:cs="Arial"/>
                <w:sz w:val="20"/>
                <w:szCs w:val="20"/>
              </w:rPr>
              <w:fldChar w:fldCharType="begin">
                <w:ffData>
                  <w:name w:val="Check8"/>
                  <w:enabled/>
                  <w:calcOnExit w:val="0"/>
                  <w:checkBox>
                    <w:sizeAuto/>
                    <w:default w:val="0"/>
                  </w:checkBox>
                </w:ffData>
              </w:fldChar>
            </w:r>
            <w:r w:rsidRPr="00F5499D">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27F2F409" w14:textId="77777777" w:rsidR="005959A8" w:rsidRDefault="005959A8" w:rsidP="00B21F3D">
            <w:pPr>
              <w:rPr>
                <w:rFonts w:ascii="Arial" w:hAnsi="Arial" w:cs="Arial"/>
                <w:sz w:val="16"/>
                <w:szCs w:val="20"/>
              </w:rPr>
            </w:pPr>
          </w:p>
        </w:tc>
        <w:tc>
          <w:tcPr>
            <w:tcW w:w="1651" w:type="dxa"/>
            <w:shd w:val="clear" w:color="auto" w:fill="0070C0"/>
          </w:tcPr>
          <w:p w14:paraId="2E88C414" w14:textId="77777777" w:rsidR="00AF745C" w:rsidRPr="00BE026F" w:rsidRDefault="00AF745C" w:rsidP="006C433C">
            <w:pPr>
              <w:rPr>
                <w:rFonts w:ascii="Arial Narrow" w:hAnsi="Arial Narrow" w:cs="Arial"/>
                <w:color w:val="FFFFFF" w:themeColor="background1"/>
                <w:sz w:val="16"/>
                <w:szCs w:val="20"/>
              </w:rPr>
            </w:pPr>
            <w:r w:rsidRPr="00BE026F">
              <w:rPr>
                <w:rFonts w:ascii="Arial Narrow" w:hAnsi="Arial Narrow" w:cs="Arial"/>
                <w:color w:val="FFFFFF" w:themeColor="background1"/>
                <w:sz w:val="16"/>
                <w:szCs w:val="20"/>
              </w:rPr>
              <w:t xml:space="preserve">Novo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r w:rsidRPr="00BE026F">
              <w:rPr>
                <w:rFonts w:ascii="Arial Narrow" w:hAnsi="Arial Narrow" w:cs="Arial"/>
                <w:color w:val="FFFFFF" w:themeColor="background1"/>
                <w:sz w:val="16"/>
                <w:szCs w:val="20"/>
              </w:rPr>
              <w:t xml:space="preserve"> </w:t>
            </w:r>
          </w:p>
          <w:p w14:paraId="4FD6FFB1" w14:textId="77777777" w:rsidR="00AF745C" w:rsidRPr="00BE026F" w:rsidRDefault="00AF745C" w:rsidP="006C433C">
            <w:pPr>
              <w:rPr>
                <w:rFonts w:ascii="Arial Narrow" w:hAnsi="Arial Narrow" w:cs="Arial"/>
                <w:color w:val="FFFFFF" w:themeColor="background1"/>
                <w:sz w:val="16"/>
                <w:szCs w:val="20"/>
              </w:rPr>
            </w:pPr>
          </w:p>
          <w:p w14:paraId="061C0DA2" w14:textId="77777777" w:rsidR="00AF745C" w:rsidRPr="00BE026F" w:rsidRDefault="00AF745C" w:rsidP="006C433C">
            <w:pPr>
              <w:rPr>
                <w:rFonts w:ascii="Arial Narrow" w:hAnsi="Arial Narrow" w:cs="Arial"/>
                <w:color w:val="FFFFFF" w:themeColor="background1"/>
                <w:sz w:val="20"/>
                <w:szCs w:val="20"/>
              </w:rPr>
            </w:pPr>
            <w:r w:rsidRPr="00BE026F">
              <w:rPr>
                <w:rFonts w:ascii="Arial Narrow" w:hAnsi="Arial Narrow" w:cs="Arial"/>
                <w:color w:val="FFFFFF" w:themeColor="background1"/>
                <w:sz w:val="16"/>
                <w:szCs w:val="20"/>
              </w:rPr>
              <w:t xml:space="preserve">Že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p>
          <w:p w14:paraId="7D43BBA4" w14:textId="77777777" w:rsidR="00AF745C" w:rsidRPr="00BE026F" w:rsidRDefault="00AF745C" w:rsidP="006C433C">
            <w:pPr>
              <w:rPr>
                <w:rFonts w:ascii="Arial Narrow" w:hAnsi="Arial Narrow" w:cs="Arial"/>
                <w:b/>
                <w:i/>
                <w:color w:val="FFFFFF" w:themeColor="background1"/>
                <w:sz w:val="12"/>
                <w:szCs w:val="20"/>
              </w:rPr>
            </w:pPr>
            <w:r w:rsidRPr="00BE026F">
              <w:rPr>
                <w:rFonts w:ascii="Arial Narrow" w:hAnsi="Arial Narrow" w:cs="Arial"/>
                <w:color w:val="FFFFFF" w:themeColor="background1"/>
                <w:sz w:val="16"/>
                <w:szCs w:val="20"/>
              </w:rPr>
              <w:t xml:space="preserve">Datum zaposlitve </w:t>
            </w:r>
            <w:r w:rsidRPr="00BE026F">
              <w:rPr>
                <w:rFonts w:ascii="Arial Narrow" w:hAnsi="Arial Narrow" w:cs="Arial"/>
                <w:b/>
                <w:i/>
                <w:color w:val="FFFFFF" w:themeColor="background1"/>
                <w:sz w:val="12"/>
                <w:szCs w:val="20"/>
              </w:rPr>
              <w:t>(samo za že zaposlene člane):</w:t>
            </w:r>
          </w:p>
          <w:p w14:paraId="2A8280D5" w14:textId="77777777" w:rsidR="00AF745C" w:rsidRPr="00BE026F" w:rsidRDefault="00AF745C" w:rsidP="006C433C">
            <w:pPr>
              <w:rPr>
                <w:rFonts w:ascii="Arial Narrow" w:hAnsi="Arial Narrow" w:cs="Arial"/>
                <w:color w:val="FFFFFF" w:themeColor="background1"/>
                <w:sz w:val="16"/>
                <w:szCs w:val="20"/>
              </w:rPr>
            </w:pPr>
            <w:r w:rsidRPr="00BE026F">
              <w:rPr>
                <w:rFonts w:ascii="Arial Narrow" w:hAnsi="Arial Narrow" w:cs="Arial"/>
                <w:color w:val="FF0000"/>
                <w:sz w:val="20"/>
                <w:szCs w:val="20"/>
              </w:rPr>
              <w:fldChar w:fldCharType="begin">
                <w:ffData>
                  <w:name w:val="Text19"/>
                  <w:enabled/>
                  <w:calcOnExit w:val="0"/>
                  <w:textInput/>
                </w:ffData>
              </w:fldChar>
            </w:r>
            <w:r w:rsidRPr="00BE026F">
              <w:rPr>
                <w:rFonts w:ascii="Arial Narrow" w:hAnsi="Arial Narrow" w:cs="Arial"/>
                <w:color w:val="FF0000"/>
                <w:sz w:val="20"/>
                <w:szCs w:val="20"/>
              </w:rPr>
              <w:instrText xml:space="preserve"> FORMTEXT </w:instrText>
            </w:r>
            <w:r w:rsidRPr="00BE026F">
              <w:rPr>
                <w:rFonts w:ascii="Arial Narrow" w:hAnsi="Arial Narrow" w:cs="Arial"/>
                <w:color w:val="FF0000"/>
                <w:sz w:val="20"/>
                <w:szCs w:val="20"/>
              </w:rPr>
            </w:r>
            <w:r w:rsidRPr="00BE026F">
              <w:rPr>
                <w:rFonts w:ascii="Arial Narrow" w:hAnsi="Arial Narrow" w:cs="Arial"/>
                <w:color w:val="FF0000"/>
                <w:sz w:val="20"/>
                <w:szCs w:val="20"/>
              </w:rPr>
              <w:fldChar w:fldCharType="separate"/>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fldChar w:fldCharType="end"/>
            </w:r>
          </w:p>
        </w:tc>
      </w:tr>
      <w:tr w:rsidR="00AF745C" w:rsidRPr="008C33F1" w14:paraId="1791DC56" w14:textId="77777777" w:rsidTr="005F7E27">
        <w:tc>
          <w:tcPr>
            <w:tcW w:w="562" w:type="dxa"/>
          </w:tcPr>
          <w:p w14:paraId="58EF029E" w14:textId="77777777" w:rsidR="00AF745C" w:rsidRPr="008C33F1" w:rsidRDefault="00AF745C" w:rsidP="006C433C">
            <w:pPr>
              <w:rPr>
                <w:rFonts w:ascii="Arial" w:hAnsi="Arial" w:cs="Arial"/>
                <w:sz w:val="16"/>
                <w:szCs w:val="20"/>
              </w:rPr>
            </w:pPr>
            <w:r>
              <w:rPr>
                <w:rFonts w:ascii="Arial" w:hAnsi="Arial" w:cs="Arial"/>
                <w:sz w:val="16"/>
                <w:szCs w:val="20"/>
              </w:rPr>
              <w:t>3</w:t>
            </w:r>
          </w:p>
        </w:tc>
        <w:tc>
          <w:tcPr>
            <w:tcW w:w="851" w:type="dxa"/>
          </w:tcPr>
          <w:p w14:paraId="64444E20" w14:textId="77777777" w:rsidR="00AF745C" w:rsidRPr="008C33F1" w:rsidRDefault="00AF745C" w:rsidP="006C433C">
            <w:pPr>
              <w:rPr>
                <w:rFonts w:ascii="Arial" w:hAnsi="Arial" w:cs="Arial"/>
                <w:sz w:val="16"/>
                <w:szCs w:val="20"/>
              </w:rPr>
            </w:pPr>
          </w:p>
        </w:tc>
        <w:tc>
          <w:tcPr>
            <w:tcW w:w="992" w:type="dxa"/>
          </w:tcPr>
          <w:p w14:paraId="2B75FC97" w14:textId="77777777" w:rsidR="00AF745C" w:rsidRDefault="00AF745C" w:rsidP="006C433C">
            <w:pPr>
              <w:rPr>
                <w:rFonts w:ascii="Arial" w:hAnsi="Arial" w:cs="Arial"/>
                <w:sz w:val="16"/>
                <w:szCs w:val="20"/>
              </w:rPr>
            </w:pPr>
          </w:p>
        </w:tc>
        <w:tc>
          <w:tcPr>
            <w:tcW w:w="1559" w:type="dxa"/>
            <w:shd w:val="clear" w:color="auto" w:fill="0070C0"/>
          </w:tcPr>
          <w:p w14:paraId="6867F3F6" w14:textId="77777777" w:rsidR="00AF745C" w:rsidRPr="00BE026F" w:rsidRDefault="00AF745C" w:rsidP="006C433C">
            <w:pPr>
              <w:rPr>
                <w:rFonts w:ascii="Arial Narrow" w:hAnsi="Arial Narrow" w:cs="Arial"/>
                <w:sz w:val="20"/>
                <w:szCs w:val="20"/>
              </w:rPr>
            </w:pPr>
            <w:r w:rsidRPr="00BE026F">
              <w:rPr>
                <w:rFonts w:ascii="Arial Narrow" w:hAnsi="Arial Narrow" w:cs="Arial"/>
                <w:color w:val="FFFFFF" w:themeColor="background1"/>
                <w:sz w:val="16"/>
                <w:szCs w:val="20"/>
              </w:rPr>
              <w:t xml:space="preserve">Znanstveni magisterij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p w14:paraId="77070CAA" w14:textId="77777777" w:rsidR="00AF745C" w:rsidRPr="00BE026F" w:rsidRDefault="00AF745C" w:rsidP="006C433C">
            <w:pPr>
              <w:rPr>
                <w:rFonts w:ascii="Arial Narrow" w:hAnsi="Arial Narrow" w:cs="Arial"/>
                <w:color w:val="FFFFFF" w:themeColor="background1"/>
                <w:sz w:val="16"/>
                <w:szCs w:val="20"/>
              </w:rPr>
            </w:pPr>
          </w:p>
          <w:p w14:paraId="647DCFF7" w14:textId="77777777" w:rsidR="00AF745C" w:rsidRPr="00BE026F" w:rsidRDefault="00AF745C" w:rsidP="006C433C">
            <w:pPr>
              <w:rPr>
                <w:rFonts w:ascii="Arial Narrow" w:hAnsi="Arial Narrow" w:cs="Arial"/>
                <w:sz w:val="16"/>
                <w:szCs w:val="20"/>
              </w:rPr>
            </w:pPr>
            <w:r w:rsidRPr="00BE026F">
              <w:rPr>
                <w:rFonts w:ascii="Arial Narrow" w:hAnsi="Arial Narrow" w:cs="Arial"/>
                <w:color w:val="FFFFFF" w:themeColor="background1"/>
                <w:sz w:val="16"/>
                <w:szCs w:val="20"/>
              </w:rPr>
              <w:t xml:space="preserve">Znanstveni doktorat </w:t>
            </w:r>
            <w:r w:rsidRPr="00BE026F">
              <w:rPr>
                <w:rFonts w:ascii="Arial Narrow" w:hAnsi="Arial Narrow" w:cs="Arial"/>
                <w:sz w:val="20"/>
                <w:szCs w:val="20"/>
              </w:rPr>
              <w:fldChar w:fldCharType="begin">
                <w:ffData>
                  <w:name w:val="Check8"/>
                  <w:enabled/>
                  <w:calcOnExit w:val="0"/>
                  <w:checkBox>
                    <w:sizeAuto/>
                    <w:default w:val="0"/>
                  </w:checkBox>
                </w:ffData>
              </w:fldChar>
            </w:r>
            <w:r w:rsidRPr="00BE026F">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BE026F">
              <w:rPr>
                <w:rFonts w:ascii="Arial Narrow" w:hAnsi="Arial Narrow" w:cs="Arial"/>
                <w:sz w:val="20"/>
                <w:szCs w:val="20"/>
              </w:rPr>
              <w:fldChar w:fldCharType="end"/>
            </w:r>
          </w:p>
        </w:tc>
        <w:tc>
          <w:tcPr>
            <w:tcW w:w="1134" w:type="dxa"/>
          </w:tcPr>
          <w:p w14:paraId="49A01A76" w14:textId="77777777" w:rsidR="00AF745C" w:rsidRPr="008C33F1" w:rsidRDefault="00AF745C" w:rsidP="006C433C">
            <w:pPr>
              <w:rPr>
                <w:rFonts w:ascii="Arial" w:hAnsi="Arial" w:cs="Arial"/>
                <w:sz w:val="16"/>
                <w:szCs w:val="20"/>
              </w:rPr>
            </w:pPr>
          </w:p>
        </w:tc>
        <w:tc>
          <w:tcPr>
            <w:tcW w:w="822" w:type="dxa"/>
          </w:tcPr>
          <w:p w14:paraId="1E23F1A4" w14:textId="77777777" w:rsidR="00AF745C" w:rsidRDefault="00AF745C" w:rsidP="006C433C">
            <w:pPr>
              <w:rPr>
                <w:rFonts w:ascii="Arial" w:hAnsi="Arial" w:cs="Arial"/>
                <w:sz w:val="16"/>
                <w:szCs w:val="20"/>
              </w:rPr>
            </w:pPr>
          </w:p>
        </w:tc>
        <w:tc>
          <w:tcPr>
            <w:tcW w:w="1922" w:type="dxa"/>
            <w:shd w:val="clear" w:color="auto" w:fill="0070C0"/>
          </w:tcPr>
          <w:p w14:paraId="63F9F313" w14:textId="77777777" w:rsidR="00B21F3D" w:rsidRPr="00A42AA0" w:rsidRDefault="00B21F3D" w:rsidP="00B21F3D">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Mlajši</w:t>
            </w:r>
            <w:r w:rsidRPr="00A42AA0">
              <w:rPr>
                <w:rFonts w:ascii="Arial Narrow" w:hAnsi="Arial Narrow" w:cs="Arial"/>
                <w:sz w:val="16"/>
                <w:szCs w:val="20"/>
              </w:rPr>
              <w:t xml:space="preserve"> </w:t>
            </w:r>
            <w:r w:rsidRPr="00A42AA0">
              <w:rPr>
                <w:rFonts w:ascii="Arial Narrow" w:hAnsi="Arial Narrow" w:cs="Arial"/>
                <w:color w:val="FFFFFF" w:themeColor="background1"/>
                <w:sz w:val="16"/>
                <w:szCs w:val="20"/>
              </w:rPr>
              <w:t xml:space="preserve">od 29 let </w:t>
            </w:r>
            <w:r>
              <w:rPr>
                <w:rFonts w:ascii="Arial Narrow" w:hAnsi="Arial Narrow" w:cs="Arial"/>
                <w:color w:val="FFFFFF" w:themeColor="background1"/>
                <w:sz w:val="16"/>
                <w:szCs w:val="20"/>
              </w:rPr>
              <w:t xml:space="preserve">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06EEF938" w14:textId="77777777" w:rsidR="00B21F3D" w:rsidRPr="00A42AA0" w:rsidRDefault="00B21F3D" w:rsidP="00B21F3D">
            <w:pPr>
              <w:rPr>
                <w:rFonts w:ascii="Arial Narrow" w:hAnsi="Arial Narrow" w:cs="Arial"/>
                <w:sz w:val="20"/>
                <w:szCs w:val="20"/>
              </w:rPr>
            </w:pPr>
            <w:r w:rsidRPr="00A42AA0">
              <w:rPr>
                <w:rFonts w:ascii="Arial Narrow" w:hAnsi="Arial Narrow" w:cs="Arial"/>
                <w:color w:val="FFFFFF" w:themeColor="background1"/>
                <w:sz w:val="16"/>
                <w:szCs w:val="20"/>
              </w:rPr>
              <w:t xml:space="preserve">Starejši </w:t>
            </w:r>
            <w:r>
              <w:rPr>
                <w:rFonts w:ascii="Arial Narrow" w:hAnsi="Arial Narrow" w:cs="Arial"/>
                <w:color w:val="FFFFFF" w:themeColor="background1"/>
                <w:sz w:val="16"/>
                <w:szCs w:val="20"/>
              </w:rPr>
              <w:t xml:space="preserve">od </w:t>
            </w:r>
            <w:r w:rsidRPr="00A42AA0">
              <w:rPr>
                <w:rFonts w:ascii="Arial Narrow" w:hAnsi="Arial Narrow" w:cs="Arial"/>
                <w:color w:val="FFFFFF" w:themeColor="background1"/>
                <w:sz w:val="16"/>
                <w:szCs w:val="20"/>
              </w:rPr>
              <w:t xml:space="preserve">50 let </w:t>
            </w:r>
            <w:r w:rsidRPr="00A42AA0">
              <w:rPr>
                <w:rFonts w:ascii="Arial Narrow" w:hAnsi="Arial Narrow" w:cs="Arial"/>
                <w:sz w:val="20"/>
                <w:szCs w:val="20"/>
              </w:rPr>
              <w:fldChar w:fldCharType="begin">
                <w:ffData>
                  <w:name w:val="Check8"/>
                  <w:enabled/>
                  <w:calcOnExit w:val="0"/>
                  <w:checkBox>
                    <w:sizeAuto/>
                    <w:default w:val="0"/>
                  </w:checkBox>
                </w:ffData>
              </w:fldChar>
            </w:r>
            <w:r w:rsidRPr="00A42AA0">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18DBA09A" w14:textId="77777777" w:rsidR="00B21F3D" w:rsidRPr="00A42AA0" w:rsidRDefault="00B21F3D" w:rsidP="00B21F3D">
            <w:pPr>
              <w:rPr>
                <w:rFonts w:ascii="Arial Narrow" w:hAnsi="Arial Narrow" w:cs="Arial"/>
                <w:color w:val="FFFFFF" w:themeColor="background1"/>
                <w:sz w:val="16"/>
                <w:szCs w:val="20"/>
              </w:rPr>
            </w:pPr>
            <w:r w:rsidRPr="00A42AA0">
              <w:rPr>
                <w:rFonts w:ascii="Arial Narrow" w:hAnsi="Arial Narrow" w:cs="Arial"/>
                <w:color w:val="FFFFFF" w:themeColor="background1"/>
                <w:sz w:val="16"/>
                <w:szCs w:val="20"/>
              </w:rPr>
              <w:t xml:space="preserve">Starejši od 29 let do vključno 35 let </w:t>
            </w:r>
            <w:r w:rsidRPr="00A42AA0">
              <w:rPr>
                <w:rStyle w:val="Sprotnaopomba-sklic"/>
                <w:rFonts w:ascii="Arial Narrow" w:hAnsi="Arial Narrow" w:cs="Arial"/>
                <w:color w:val="FFFFFF" w:themeColor="background1"/>
                <w:sz w:val="16"/>
                <w:szCs w:val="20"/>
              </w:rPr>
              <w:footnoteReference w:id="36"/>
            </w:r>
            <w:r w:rsidRPr="00A42AA0">
              <w:rPr>
                <w:rFonts w:ascii="Arial Narrow" w:hAnsi="Arial Narrow" w:cs="Arial"/>
                <w:sz w:val="20"/>
                <w:szCs w:val="20"/>
              </w:rPr>
              <w:fldChar w:fldCharType="begin">
                <w:ffData>
                  <w:name w:val="Check8"/>
                  <w:enabled/>
                  <w:calcOnExit w:val="0"/>
                  <w:checkBox>
                    <w:sizeAuto/>
                    <w:default w:val="0"/>
                  </w:checkBox>
                </w:ffData>
              </w:fldChar>
            </w:r>
            <w:r w:rsidRPr="00F5499D">
              <w:rPr>
                <w:rFonts w:ascii="Arial Narrow" w:hAnsi="Arial Narrow" w:cs="Arial"/>
                <w:sz w:val="20"/>
                <w:szCs w:val="20"/>
              </w:rPr>
              <w:instrText xml:space="preserve"> FORMCHECKBOX </w:instrText>
            </w:r>
            <w:r w:rsidR="009E2F6F">
              <w:rPr>
                <w:rFonts w:ascii="Arial Narrow" w:hAnsi="Arial Narrow" w:cs="Arial"/>
                <w:sz w:val="20"/>
                <w:szCs w:val="20"/>
              </w:rPr>
            </w:r>
            <w:r w:rsidR="009E2F6F">
              <w:rPr>
                <w:rFonts w:ascii="Arial Narrow" w:hAnsi="Arial Narrow" w:cs="Arial"/>
                <w:sz w:val="20"/>
                <w:szCs w:val="20"/>
              </w:rPr>
              <w:fldChar w:fldCharType="separate"/>
            </w:r>
            <w:r w:rsidRPr="00A42AA0">
              <w:rPr>
                <w:rFonts w:ascii="Arial Narrow" w:hAnsi="Arial Narrow" w:cs="Arial"/>
                <w:sz w:val="20"/>
                <w:szCs w:val="20"/>
              </w:rPr>
              <w:fldChar w:fldCharType="end"/>
            </w:r>
          </w:p>
          <w:p w14:paraId="3CAD03D2" w14:textId="77777777" w:rsidR="005959A8" w:rsidRDefault="005959A8" w:rsidP="00B21F3D">
            <w:pPr>
              <w:rPr>
                <w:rFonts w:ascii="Arial" w:hAnsi="Arial" w:cs="Arial"/>
                <w:sz w:val="16"/>
                <w:szCs w:val="20"/>
              </w:rPr>
            </w:pPr>
          </w:p>
        </w:tc>
        <w:tc>
          <w:tcPr>
            <w:tcW w:w="1651" w:type="dxa"/>
            <w:shd w:val="clear" w:color="auto" w:fill="0070C0"/>
          </w:tcPr>
          <w:p w14:paraId="54785AE4" w14:textId="77777777" w:rsidR="00AF745C" w:rsidRPr="00BE026F" w:rsidRDefault="00AF745C" w:rsidP="006C433C">
            <w:pPr>
              <w:rPr>
                <w:rFonts w:ascii="Arial Narrow" w:hAnsi="Arial Narrow" w:cs="Arial"/>
                <w:color w:val="FFFFFF" w:themeColor="background1"/>
                <w:sz w:val="16"/>
                <w:szCs w:val="20"/>
              </w:rPr>
            </w:pPr>
            <w:r w:rsidRPr="00BE026F">
              <w:rPr>
                <w:rFonts w:ascii="Arial Narrow" w:hAnsi="Arial Narrow" w:cs="Arial"/>
                <w:color w:val="FFFFFF" w:themeColor="background1"/>
                <w:sz w:val="16"/>
                <w:szCs w:val="20"/>
              </w:rPr>
              <w:t xml:space="preserve">Novo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r w:rsidRPr="00BE026F">
              <w:rPr>
                <w:rFonts w:ascii="Arial Narrow" w:hAnsi="Arial Narrow" w:cs="Arial"/>
                <w:color w:val="FFFFFF" w:themeColor="background1"/>
                <w:sz w:val="16"/>
                <w:szCs w:val="20"/>
              </w:rPr>
              <w:t xml:space="preserve"> </w:t>
            </w:r>
          </w:p>
          <w:p w14:paraId="2843C13C" w14:textId="77777777" w:rsidR="00AF745C" w:rsidRPr="00BE026F" w:rsidRDefault="00AF745C" w:rsidP="006C433C">
            <w:pPr>
              <w:rPr>
                <w:rFonts w:ascii="Arial Narrow" w:hAnsi="Arial Narrow" w:cs="Arial"/>
                <w:color w:val="FFFFFF" w:themeColor="background1"/>
                <w:sz w:val="16"/>
                <w:szCs w:val="20"/>
              </w:rPr>
            </w:pPr>
          </w:p>
          <w:p w14:paraId="4A58DD8F" w14:textId="77777777" w:rsidR="00AF745C" w:rsidRPr="00BE026F" w:rsidRDefault="00AF745C" w:rsidP="006C433C">
            <w:pPr>
              <w:rPr>
                <w:rFonts w:ascii="Arial Narrow" w:hAnsi="Arial Narrow" w:cs="Arial"/>
                <w:color w:val="FFFFFF" w:themeColor="background1"/>
                <w:sz w:val="20"/>
                <w:szCs w:val="20"/>
              </w:rPr>
            </w:pPr>
            <w:r w:rsidRPr="00BE026F">
              <w:rPr>
                <w:rFonts w:ascii="Arial Narrow" w:hAnsi="Arial Narrow" w:cs="Arial"/>
                <w:color w:val="FFFFFF" w:themeColor="background1"/>
                <w:sz w:val="16"/>
                <w:szCs w:val="20"/>
              </w:rPr>
              <w:t xml:space="preserve">Že zaposlen </w:t>
            </w:r>
            <w:r w:rsidRPr="00BE026F">
              <w:rPr>
                <w:rFonts w:ascii="Arial Narrow" w:hAnsi="Arial Narrow" w:cs="Arial"/>
                <w:color w:val="FFFFFF" w:themeColor="background1"/>
                <w:sz w:val="20"/>
                <w:szCs w:val="20"/>
              </w:rPr>
              <w:fldChar w:fldCharType="begin">
                <w:ffData>
                  <w:name w:val="Check8"/>
                  <w:enabled/>
                  <w:calcOnExit w:val="0"/>
                  <w:checkBox>
                    <w:sizeAuto/>
                    <w:default w:val="0"/>
                  </w:checkBox>
                </w:ffData>
              </w:fldChar>
            </w:r>
            <w:r w:rsidRPr="00BE026F">
              <w:rPr>
                <w:rFonts w:ascii="Arial Narrow" w:hAnsi="Arial Narrow" w:cs="Arial"/>
                <w:color w:val="FFFFFF" w:themeColor="background1"/>
                <w:sz w:val="20"/>
                <w:szCs w:val="20"/>
              </w:rPr>
              <w:instrText xml:space="preserve"> FORMCHECKBOX </w:instrText>
            </w:r>
            <w:r w:rsidR="009E2F6F">
              <w:rPr>
                <w:rFonts w:ascii="Arial Narrow" w:hAnsi="Arial Narrow" w:cs="Arial"/>
                <w:color w:val="FFFFFF" w:themeColor="background1"/>
                <w:sz w:val="20"/>
                <w:szCs w:val="20"/>
              </w:rPr>
            </w:r>
            <w:r w:rsidR="009E2F6F">
              <w:rPr>
                <w:rFonts w:ascii="Arial Narrow" w:hAnsi="Arial Narrow" w:cs="Arial"/>
                <w:color w:val="FFFFFF" w:themeColor="background1"/>
                <w:sz w:val="20"/>
                <w:szCs w:val="20"/>
              </w:rPr>
              <w:fldChar w:fldCharType="separate"/>
            </w:r>
            <w:r w:rsidRPr="00BE026F">
              <w:rPr>
                <w:rFonts w:ascii="Arial Narrow" w:hAnsi="Arial Narrow" w:cs="Arial"/>
                <w:color w:val="FFFFFF" w:themeColor="background1"/>
                <w:sz w:val="20"/>
                <w:szCs w:val="20"/>
              </w:rPr>
              <w:fldChar w:fldCharType="end"/>
            </w:r>
          </w:p>
          <w:p w14:paraId="4E388AB8" w14:textId="77777777" w:rsidR="00AF745C" w:rsidRPr="00BE026F" w:rsidRDefault="00AF745C" w:rsidP="006C433C">
            <w:pPr>
              <w:rPr>
                <w:rFonts w:ascii="Arial Narrow" w:hAnsi="Arial Narrow" w:cs="Arial"/>
                <w:b/>
                <w:i/>
                <w:color w:val="FFFFFF" w:themeColor="background1"/>
                <w:sz w:val="12"/>
                <w:szCs w:val="20"/>
              </w:rPr>
            </w:pPr>
            <w:r w:rsidRPr="00BE026F">
              <w:rPr>
                <w:rFonts w:ascii="Arial Narrow" w:hAnsi="Arial Narrow" w:cs="Arial"/>
                <w:color w:val="FFFFFF" w:themeColor="background1"/>
                <w:sz w:val="16"/>
                <w:szCs w:val="20"/>
              </w:rPr>
              <w:t xml:space="preserve">Datum zaposlitve </w:t>
            </w:r>
            <w:r w:rsidRPr="00BE026F">
              <w:rPr>
                <w:rFonts w:ascii="Arial Narrow" w:hAnsi="Arial Narrow" w:cs="Arial"/>
                <w:b/>
                <w:i/>
                <w:color w:val="FFFFFF" w:themeColor="background1"/>
                <w:sz w:val="12"/>
                <w:szCs w:val="20"/>
              </w:rPr>
              <w:t>(samo za že zaposlene člane):</w:t>
            </w:r>
          </w:p>
          <w:p w14:paraId="6A2E9187" w14:textId="77777777" w:rsidR="00AF745C" w:rsidRPr="00BE026F" w:rsidRDefault="00AF745C" w:rsidP="006C433C">
            <w:pPr>
              <w:rPr>
                <w:rFonts w:ascii="Arial Narrow" w:hAnsi="Arial Narrow" w:cs="Arial"/>
                <w:color w:val="FFFFFF" w:themeColor="background1"/>
                <w:sz w:val="16"/>
                <w:szCs w:val="20"/>
              </w:rPr>
            </w:pPr>
            <w:r w:rsidRPr="00BE026F">
              <w:rPr>
                <w:rFonts w:ascii="Arial Narrow" w:hAnsi="Arial Narrow" w:cs="Arial"/>
                <w:color w:val="FF0000"/>
                <w:sz w:val="20"/>
                <w:szCs w:val="20"/>
              </w:rPr>
              <w:fldChar w:fldCharType="begin">
                <w:ffData>
                  <w:name w:val="Text19"/>
                  <w:enabled/>
                  <w:calcOnExit w:val="0"/>
                  <w:textInput/>
                </w:ffData>
              </w:fldChar>
            </w:r>
            <w:r w:rsidRPr="00BE026F">
              <w:rPr>
                <w:rFonts w:ascii="Arial Narrow" w:hAnsi="Arial Narrow" w:cs="Arial"/>
                <w:color w:val="FF0000"/>
                <w:sz w:val="20"/>
                <w:szCs w:val="20"/>
              </w:rPr>
              <w:instrText xml:space="preserve"> FORMTEXT </w:instrText>
            </w:r>
            <w:r w:rsidRPr="00BE026F">
              <w:rPr>
                <w:rFonts w:ascii="Arial Narrow" w:hAnsi="Arial Narrow" w:cs="Arial"/>
                <w:color w:val="FF0000"/>
                <w:sz w:val="20"/>
                <w:szCs w:val="20"/>
              </w:rPr>
            </w:r>
            <w:r w:rsidRPr="00BE026F">
              <w:rPr>
                <w:rFonts w:ascii="Arial Narrow" w:hAnsi="Arial Narrow" w:cs="Arial"/>
                <w:color w:val="FF0000"/>
                <w:sz w:val="20"/>
                <w:szCs w:val="20"/>
              </w:rPr>
              <w:fldChar w:fldCharType="separate"/>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t> </w:t>
            </w:r>
            <w:r w:rsidRPr="00BE026F">
              <w:rPr>
                <w:rFonts w:ascii="Arial Narrow" w:hAnsi="Arial Narrow" w:cs="Arial"/>
                <w:color w:val="FF0000"/>
                <w:sz w:val="20"/>
                <w:szCs w:val="20"/>
              </w:rPr>
              <w:fldChar w:fldCharType="end"/>
            </w:r>
          </w:p>
        </w:tc>
      </w:tr>
    </w:tbl>
    <w:p w14:paraId="51BE7F1F" w14:textId="77777777" w:rsidR="007573A9" w:rsidRPr="0062445E" w:rsidRDefault="007573A9" w:rsidP="006C433C">
      <w:pPr>
        <w:spacing w:line="240" w:lineRule="auto"/>
        <w:rPr>
          <w:rFonts w:ascii="Arial" w:hAnsi="Arial" w:cs="Arial"/>
          <w:i/>
          <w:sz w:val="16"/>
          <w:szCs w:val="20"/>
          <w:shd w:val="clear" w:color="auto" w:fill="88ECFA"/>
        </w:rPr>
      </w:pPr>
      <w:r w:rsidRPr="0062445E">
        <w:rPr>
          <w:rFonts w:ascii="Arial" w:hAnsi="Arial" w:cs="Arial"/>
          <w:i/>
          <w:sz w:val="16"/>
          <w:szCs w:val="20"/>
          <w:shd w:val="clear" w:color="auto" w:fill="88ECFA"/>
        </w:rPr>
        <w:t>Po potrebi dodajte polja</w:t>
      </w:r>
    </w:p>
    <w:p w14:paraId="141FA4BA" w14:textId="77777777" w:rsidR="007573A9" w:rsidRPr="00DA295F" w:rsidRDefault="00DA295F" w:rsidP="006C433C">
      <w:pPr>
        <w:spacing w:after="0" w:line="240" w:lineRule="auto"/>
        <w:rPr>
          <w:rFonts w:ascii="Arial" w:hAnsi="Arial" w:cs="Arial"/>
          <w:sz w:val="20"/>
          <w:szCs w:val="20"/>
        </w:rPr>
      </w:pPr>
      <w:r w:rsidRPr="00DA295F">
        <w:rPr>
          <w:rFonts w:ascii="Arial" w:hAnsi="Arial" w:cs="Arial"/>
          <w:sz w:val="20"/>
          <w:szCs w:val="20"/>
        </w:rPr>
        <w:t xml:space="preserve">Prijavitelj vlogi </w:t>
      </w:r>
      <w:r w:rsidRPr="00DA295F">
        <w:rPr>
          <w:rFonts w:ascii="Arial" w:hAnsi="Arial" w:cs="Arial"/>
          <w:b/>
          <w:sz w:val="20"/>
          <w:szCs w:val="20"/>
        </w:rPr>
        <w:t>obvezno predloži</w:t>
      </w:r>
      <w:r w:rsidRPr="00DA295F">
        <w:rPr>
          <w:rFonts w:ascii="Arial" w:hAnsi="Arial" w:cs="Arial"/>
          <w:sz w:val="20"/>
          <w:szCs w:val="20"/>
        </w:rPr>
        <w:t>:</w:t>
      </w:r>
    </w:p>
    <w:p w14:paraId="1CFF2C98" w14:textId="77777777" w:rsidR="00DA295F" w:rsidRPr="00DA295F" w:rsidRDefault="00832C3F" w:rsidP="00DF1CCF">
      <w:pPr>
        <w:pStyle w:val="Odstavekseznama"/>
        <w:numPr>
          <w:ilvl w:val="0"/>
          <w:numId w:val="52"/>
        </w:numPr>
        <w:spacing w:after="0" w:line="240" w:lineRule="auto"/>
        <w:jc w:val="both"/>
        <w:rPr>
          <w:rFonts w:ascii="Arial" w:hAnsi="Arial" w:cs="Arial"/>
          <w:sz w:val="20"/>
          <w:szCs w:val="20"/>
        </w:rPr>
      </w:pPr>
      <w:r>
        <w:rPr>
          <w:rFonts w:ascii="Arial" w:hAnsi="Arial" w:cs="Arial"/>
          <w:sz w:val="20"/>
          <w:szCs w:val="20"/>
        </w:rPr>
        <w:t xml:space="preserve">dokazila o </w:t>
      </w:r>
      <w:r w:rsidR="00DA295F">
        <w:rPr>
          <w:rFonts w:ascii="Arial" w:hAnsi="Arial" w:cs="Arial"/>
          <w:sz w:val="20"/>
          <w:szCs w:val="20"/>
        </w:rPr>
        <w:t>d</w:t>
      </w:r>
      <w:r w:rsidR="00DA295F" w:rsidRPr="00DA295F">
        <w:rPr>
          <w:rFonts w:ascii="Arial" w:hAnsi="Arial" w:cs="Arial"/>
          <w:sz w:val="20"/>
          <w:szCs w:val="20"/>
        </w:rPr>
        <w:t xml:space="preserve">oseženi </w:t>
      </w:r>
      <w:r w:rsidR="00287261">
        <w:rPr>
          <w:rFonts w:ascii="Arial" w:hAnsi="Arial" w:cs="Arial"/>
          <w:sz w:val="20"/>
          <w:szCs w:val="20"/>
        </w:rPr>
        <w:t>ravni</w:t>
      </w:r>
      <w:r w:rsidR="00287261" w:rsidRPr="00DA295F">
        <w:rPr>
          <w:rFonts w:ascii="Arial" w:hAnsi="Arial" w:cs="Arial"/>
          <w:sz w:val="20"/>
          <w:szCs w:val="20"/>
        </w:rPr>
        <w:t xml:space="preserve"> </w:t>
      </w:r>
      <w:r w:rsidR="00DA295F" w:rsidRPr="00DA295F">
        <w:rPr>
          <w:rFonts w:ascii="Arial" w:hAnsi="Arial" w:cs="Arial"/>
          <w:sz w:val="20"/>
          <w:szCs w:val="20"/>
        </w:rPr>
        <w:t>formalne izobrazbe (vključno z znanstveno oz. doktorsko izobrazbo)</w:t>
      </w:r>
    </w:p>
    <w:p w14:paraId="045E7F77" w14:textId="58C247A2" w:rsidR="00DA295F" w:rsidRDefault="00DA295F" w:rsidP="00DF1CCF">
      <w:pPr>
        <w:pStyle w:val="Odstavekseznama"/>
        <w:numPr>
          <w:ilvl w:val="0"/>
          <w:numId w:val="52"/>
        </w:numPr>
        <w:spacing w:after="0" w:line="240" w:lineRule="auto"/>
        <w:jc w:val="both"/>
        <w:rPr>
          <w:rFonts w:ascii="Arial" w:eastAsia="Calibri" w:hAnsi="Arial" w:cs="Arial"/>
          <w:sz w:val="20"/>
          <w:szCs w:val="20"/>
          <w:lang w:eastAsia="sl-SI"/>
        </w:rPr>
      </w:pPr>
      <w:r>
        <w:rPr>
          <w:rFonts w:ascii="Arial" w:eastAsia="Calibri" w:hAnsi="Arial" w:cs="Arial"/>
          <w:sz w:val="20"/>
          <w:szCs w:val="20"/>
          <w:lang w:eastAsia="sl-SI"/>
        </w:rPr>
        <w:t>izpis obdobij zavarovanja v RS (</w:t>
      </w:r>
      <w:proofErr w:type="spellStart"/>
      <w:r>
        <w:rPr>
          <w:rFonts w:ascii="Arial" w:eastAsia="Calibri" w:hAnsi="Arial" w:cs="Arial"/>
          <w:sz w:val="20"/>
          <w:szCs w:val="20"/>
          <w:lang w:eastAsia="sl-SI"/>
        </w:rPr>
        <w:t>obr</w:t>
      </w:r>
      <w:proofErr w:type="spellEnd"/>
      <w:r>
        <w:rPr>
          <w:rFonts w:ascii="Arial" w:eastAsia="Calibri" w:hAnsi="Arial" w:cs="Arial"/>
          <w:sz w:val="20"/>
          <w:szCs w:val="20"/>
          <w:lang w:eastAsia="sl-SI"/>
        </w:rPr>
        <w:t>. ZPIZ 325/01-1)</w:t>
      </w:r>
      <w:r w:rsidR="00F32AEA">
        <w:rPr>
          <w:rFonts w:ascii="Arial" w:eastAsia="Calibri" w:hAnsi="Arial" w:cs="Arial"/>
          <w:sz w:val="20"/>
          <w:szCs w:val="20"/>
          <w:lang w:eastAsia="sl-SI"/>
        </w:rPr>
        <w:t>, ki ne sme biti starejši od enega meseca</w:t>
      </w:r>
      <w:r w:rsidR="000E29F3">
        <w:rPr>
          <w:rFonts w:ascii="Arial" w:eastAsia="Calibri" w:hAnsi="Arial" w:cs="Arial"/>
          <w:sz w:val="20"/>
          <w:szCs w:val="20"/>
          <w:lang w:eastAsia="sl-SI"/>
        </w:rPr>
        <w:t>, šteto od datuma oddaje vloge</w:t>
      </w:r>
    </w:p>
    <w:p w14:paraId="384CAD35" w14:textId="77777777" w:rsidR="00823753" w:rsidRDefault="00C30394" w:rsidP="00DF1CCF">
      <w:pPr>
        <w:pStyle w:val="Odstavekseznama"/>
        <w:numPr>
          <w:ilvl w:val="0"/>
          <w:numId w:val="52"/>
        </w:numPr>
        <w:spacing w:after="0" w:line="240" w:lineRule="auto"/>
        <w:jc w:val="both"/>
        <w:rPr>
          <w:rFonts w:ascii="Arial" w:eastAsia="Calibri" w:hAnsi="Arial" w:cs="Arial"/>
          <w:sz w:val="20"/>
          <w:szCs w:val="20"/>
          <w:lang w:eastAsia="sl-SI"/>
        </w:rPr>
      </w:pPr>
      <w:r>
        <w:rPr>
          <w:rFonts w:ascii="Arial" w:eastAsia="Calibri" w:hAnsi="Arial" w:cs="Arial"/>
          <w:sz w:val="20"/>
          <w:szCs w:val="20"/>
          <w:lang w:eastAsia="sl-SI"/>
        </w:rPr>
        <w:t xml:space="preserve">potrdilo o vpisu na doktorski študij za tekoče študijsko leto za </w:t>
      </w:r>
      <w:r w:rsidR="00823753">
        <w:rPr>
          <w:rFonts w:ascii="Arial" w:eastAsia="Calibri" w:hAnsi="Arial" w:cs="Arial"/>
          <w:sz w:val="20"/>
          <w:szCs w:val="20"/>
          <w:lang w:eastAsia="sl-SI"/>
        </w:rPr>
        <w:t>član</w:t>
      </w:r>
      <w:r>
        <w:rPr>
          <w:rFonts w:ascii="Arial" w:eastAsia="Calibri" w:hAnsi="Arial" w:cs="Arial"/>
          <w:sz w:val="20"/>
          <w:szCs w:val="20"/>
          <w:lang w:eastAsia="sl-SI"/>
        </w:rPr>
        <w:t>e</w:t>
      </w:r>
      <w:r w:rsidR="00823753">
        <w:rPr>
          <w:rFonts w:ascii="Arial" w:eastAsia="Calibri" w:hAnsi="Arial" w:cs="Arial"/>
          <w:sz w:val="20"/>
          <w:szCs w:val="20"/>
          <w:lang w:eastAsia="sl-SI"/>
        </w:rPr>
        <w:t xml:space="preserve"> </w:t>
      </w:r>
      <w:r w:rsidR="0065327A">
        <w:rPr>
          <w:rFonts w:ascii="Arial" w:eastAsia="Calibri" w:hAnsi="Arial" w:cs="Arial"/>
          <w:sz w:val="20"/>
          <w:szCs w:val="20"/>
          <w:lang w:eastAsia="sl-SI"/>
        </w:rPr>
        <w:t xml:space="preserve">razvojne </w:t>
      </w:r>
      <w:r w:rsidR="00823753">
        <w:rPr>
          <w:rFonts w:ascii="Arial" w:eastAsia="Calibri" w:hAnsi="Arial" w:cs="Arial"/>
          <w:sz w:val="20"/>
          <w:szCs w:val="20"/>
          <w:lang w:eastAsia="sl-SI"/>
        </w:rPr>
        <w:t xml:space="preserve">skupine, ki so </w:t>
      </w:r>
      <w:r>
        <w:rPr>
          <w:rFonts w:ascii="Arial" w:eastAsia="Calibri" w:hAnsi="Arial" w:cs="Arial"/>
          <w:sz w:val="20"/>
          <w:szCs w:val="20"/>
          <w:lang w:eastAsia="sl-SI"/>
        </w:rPr>
        <w:t xml:space="preserve">v tekočem študijskem letu </w:t>
      </w:r>
      <w:r w:rsidR="00823753">
        <w:rPr>
          <w:rFonts w:ascii="Arial" w:eastAsia="Calibri" w:hAnsi="Arial" w:cs="Arial"/>
          <w:sz w:val="20"/>
          <w:szCs w:val="20"/>
          <w:lang w:eastAsia="sl-SI"/>
        </w:rPr>
        <w:t xml:space="preserve">vpisani na doktorski študij, </w:t>
      </w:r>
    </w:p>
    <w:p w14:paraId="709D8DD6" w14:textId="77777777" w:rsidR="007573A9" w:rsidRDefault="00DA295F" w:rsidP="006C433C">
      <w:pPr>
        <w:spacing w:after="0" w:line="240" w:lineRule="auto"/>
        <w:rPr>
          <w:rFonts w:ascii="Arial" w:hAnsi="Arial" w:cs="Arial"/>
          <w:b/>
          <w:sz w:val="20"/>
          <w:szCs w:val="20"/>
        </w:rPr>
      </w:pPr>
      <w:r>
        <w:rPr>
          <w:rFonts w:ascii="Arial" w:hAnsi="Arial" w:cs="Arial"/>
          <w:b/>
          <w:sz w:val="20"/>
          <w:szCs w:val="20"/>
        </w:rPr>
        <w:t>za vse že zaposlene člane r</w:t>
      </w:r>
      <w:r w:rsidR="00832C3F">
        <w:rPr>
          <w:rFonts w:ascii="Arial" w:hAnsi="Arial" w:cs="Arial"/>
          <w:b/>
          <w:sz w:val="20"/>
          <w:szCs w:val="20"/>
        </w:rPr>
        <w:t>azvojne</w:t>
      </w:r>
      <w:r>
        <w:rPr>
          <w:rFonts w:ascii="Arial" w:hAnsi="Arial" w:cs="Arial"/>
          <w:b/>
          <w:sz w:val="20"/>
          <w:szCs w:val="20"/>
        </w:rPr>
        <w:t xml:space="preserve"> skupine</w:t>
      </w:r>
      <w:r w:rsidR="00832C3F">
        <w:rPr>
          <w:rFonts w:ascii="Arial" w:hAnsi="Arial" w:cs="Arial"/>
          <w:b/>
          <w:sz w:val="20"/>
          <w:szCs w:val="20"/>
        </w:rPr>
        <w:t>!</w:t>
      </w:r>
    </w:p>
    <w:p w14:paraId="675744CC" w14:textId="77777777" w:rsidR="00823753" w:rsidRDefault="00823753" w:rsidP="006C433C">
      <w:pPr>
        <w:spacing w:after="0" w:line="240" w:lineRule="auto"/>
        <w:rPr>
          <w:rFonts w:ascii="Arial" w:hAnsi="Arial" w:cs="Arial"/>
          <w:b/>
          <w:sz w:val="20"/>
          <w:szCs w:val="20"/>
        </w:rPr>
      </w:pPr>
    </w:p>
    <w:p w14:paraId="19F74245" w14:textId="77777777" w:rsidR="00823753" w:rsidRDefault="00823753" w:rsidP="006C433C">
      <w:pPr>
        <w:spacing w:after="0" w:line="240" w:lineRule="auto"/>
        <w:rPr>
          <w:rFonts w:ascii="Arial" w:hAnsi="Arial" w:cs="Arial"/>
          <w:b/>
          <w:sz w:val="20"/>
          <w:szCs w:val="20"/>
        </w:rPr>
      </w:pPr>
    </w:p>
    <w:p w14:paraId="3DB603B8" w14:textId="77777777" w:rsidR="00D07356" w:rsidRDefault="00D07356" w:rsidP="006C433C">
      <w:pPr>
        <w:spacing w:line="240" w:lineRule="auto"/>
        <w:rPr>
          <w:rFonts w:ascii="Arial" w:hAnsi="Arial" w:cs="Arial"/>
          <w:sz w:val="20"/>
          <w:szCs w:val="20"/>
        </w:rPr>
      </w:pPr>
    </w:p>
    <w:p w14:paraId="0AB97B98" w14:textId="77777777" w:rsidR="00030507" w:rsidRPr="00C30394" w:rsidRDefault="00030507" w:rsidP="006C433C">
      <w:pPr>
        <w:spacing w:after="0" w:line="240" w:lineRule="auto"/>
        <w:jc w:val="both"/>
        <w:rPr>
          <w:rFonts w:ascii="Arial" w:hAnsi="Arial" w:cs="Arial"/>
          <w:b/>
          <w:color w:val="FF0000"/>
          <w:sz w:val="20"/>
          <w:szCs w:val="20"/>
        </w:rPr>
      </w:pPr>
      <w:r w:rsidRPr="00C30394">
        <w:rPr>
          <w:rFonts w:ascii="Arial" w:hAnsi="Arial" w:cs="Arial"/>
          <w:b/>
          <w:color w:val="FF0000"/>
          <w:sz w:val="20"/>
          <w:szCs w:val="20"/>
        </w:rPr>
        <w:t>Nove zaposlitve bodo morale biti  realizirane glede na raziskovalno področje, ki ga navajate v tem obrazcu!</w:t>
      </w:r>
    </w:p>
    <w:p w14:paraId="08C73038" w14:textId="77777777" w:rsidR="00030507" w:rsidRDefault="00030507" w:rsidP="006C433C">
      <w:pPr>
        <w:spacing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823753" w:rsidRPr="00A353AB" w14:paraId="4207FEF8" w14:textId="77777777" w:rsidTr="004E64BB">
        <w:trPr>
          <w:trHeight w:val="340"/>
        </w:trPr>
        <w:tc>
          <w:tcPr>
            <w:tcW w:w="9067" w:type="dxa"/>
            <w:shd w:val="clear" w:color="auto" w:fill="FFFFFF" w:themeFill="background1"/>
            <w:vAlign w:val="center"/>
          </w:tcPr>
          <w:p w14:paraId="5C917815" w14:textId="77777777" w:rsidR="00823753" w:rsidRPr="00C30394" w:rsidRDefault="00C30394" w:rsidP="00C30394">
            <w:pPr>
              <w:spacing w:after="0" w:line="240" w:lineRule="auto"/>
              <w:rPr>
                <w:rFonts w:ascii="Arial" w:hAnsi="Arial" w:cs="Arial"/>
                <w:b/>
                <w:sz w:val="20"/>
                <w:szCs w:val="20"/>
              </w:rPr>
            </w:pPr>
            <w:r w:rsidRPr="00C30394">
              <w:rPr>
                <w:rFonts w:ascii="Arial" w:hAnsi="Arial" w:cs="Arial"/>
                <w:b/>
                <w:sz w:val="20"/>
                <w:szCs w:val="20"/>
              </w:rPr>
              <w:t xml:space="preserve">4.3. </w:t>
            </w:r>
            <w:r w:rsidR="00823753" w:rsidRPr="00C30394">
              <w:rPr>
                <w:rFonts w:ascii="Arial" w:hAnsi="Arial" w:cs="Arial"/>
                <w:b/>
                <w:sz w:val="20"/>
                <w:szCs w:val="20"/>
              </w:rPr>
              <w:t xml:space="preserve">RAZISKOVALNO-INOVACIJSKA IN UPRAVLJAVSKA SPOSOBNOST PRIJAVITELJA </w:t>
            </w:r>
            <w:r w:rsidR="00823753" w:rsidRPr="00C30394">
              <w:rPr>
                <w:rFonts w:ascii="Arial" w:hAnsi="Arial" w:cs="Arial"/>
                <w:i/>
                <w:sz w:val="20"/>
                <w:szCs w:val="20"/>
              </w:rPr>
              <w:t>(največ 2 strani velikosti A4)</w:t>
            </w:r>
          </w:p>
          <w:p w14:paraId="53B8B01E" w14:textId="77777777" w:rsidR="00823753" w:rsidRDefault="00A67011" w:rsidP="004E64BB">
            <w:p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Obvezno n</w:t>
            </w:r>
            <w:r w:rsidR="00823753">
              <w:rPr>
                <w:rFonts w:ascii="Arial" w:hAnsi="Arial" w:cs="Arial"/>
                <w:i/>
                <w:sz w:val="20"/>
                <w:szCs w:val="20"/>
                <w:shd w:val="clear" w:color="auto" w:fill="88ECFA"/>
              </w:rPr>
              <w:t>avedite:</w:t>
            </w:r>
          </w:p>
          <w:p w14:paraId="6F495DB7" w14:textId="77777777" w:rsidR="00823753" w:rsidRDefault="00823753" w:rsidP="00C30394">
            <w:pPr>
              <w:pStyle w:val="Odstavekseznama"/>
              <w:numPr>
                <w:ilvl w:val="0"/>
                <w:numId w:val="16"/>
              </w:num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reference na področju RRI (izvedeni projekti ipd.)</w:t>
            </w:r>
          </w:p>
          <w:p w14:paraId="6C9D281E" w14:textId="77777777" w:rsidR="00823753" w:rsidRDefault="00823753" w:rsidP="00C30394">
            <w:pPr>
              <w:pStyle w:val="Odstavekseznama"/>
              <w:numPr>
                <w:ilvl w:val="0"/>
                <w:numId w:val="16"/>
              </w:num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upravljavske reference (vodstvene in organizacijske reference)</w:t>
            </w:r>
          </w:p>
          <w:p w14:paraId="641903CD" w14:textId="77777777" w:rsidR="00823753" w:rsidRDefault="00823753" w:rsidP="00C30394">
            <w:pPr>
              <w:pStyle w:val="Odstavekseznama"/>
              <w:numPr>
                <w:ilvl w:val="0"/>
                <w:numId w:val="16"/>
              </w:num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strokovno usposobljenost raziskovalne skupine (reference)</w:t>
            </w:r>
          </w:p>
          <w:p w14:paraId="2EB3C7E2" w14:textId="77777777" w:rsidR="00823753" w:rsidRPr="00A67011" w:rsidRDefault="00823753" w:rsidP="00A67011">
            <w:pPr>
              <w:pStyle w:val="Odstavekseznama"/>
              <w:numPr>
                <w:ilvl w:val="0"/>
                <w:numId w:val="16"/>
              </w:numPr>
              <w:spacing w:after="0" w:line="240" w:lineRule="auto"/>
              <w:jc w:val="both"/>
              <w:rPr>
                <w:rFonts w:ascii="Arial" w:hAnsi="Arial" w:cs="Arial"/>
                <w:sz w:val="20"/>
                <w:szCs w:val="20"/>
              </w:rPr>
            </w:pPr>
            <w:r w:rsidRPr="00A67011">
              <w:rPr>
                <w:rFonts w:ascii="Arial" w:hAnsi="Arial" w:cs="Arial"/>
                <w:i/>
                <w:sz w:val="20"/>
                <w:szCs w:val="20"/>
                <w:shd w:val="clear" w:color="auto" w:fill="88ECFA"/>
              </w:rPr>
              <w:t>potrebno opremo za izpeljavo projekta in ostale potrebne kapacitete za izvedbo projekta.</w:t>
            </w:r>
          </w:p>
        </w:tc>
      </w:tr>
      <w:tr w:rsidR="00823753" w:rsidRPr="00A353AB" w14:paraId="2A85DCE5" w14:textId="77777777" w:rsidTr="004E64BB">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14:paraId="47CD5014" w14:textId="77777777" w:rsidR="00823753" w:rsidRPr="00A353AB" w:rsidRDefault="00823753" w:rsidP="004E64BB">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6C77F78F" w14:textId="77777777" w:rsidR="00823753" w:rsidRPr="00A353AB" w:rsidRDefault="00823753" w:rsidP="006C433C">
      <w:pPr>
        <w:spacing w:line="240" w:lineRule="auto"/>
        <w:rPr>
          <w:rFonts w:ascii="Arial" w:hAnsi="Arial" w:cs="Arial"/>
          <w:sz w:val="20"/>
          <w:szCs w:val="20"/>
        </w:rPr>
      </w:pPr>
    </w:p>
    <w:p w14:paraId="516115E5" w14:textId="77777777" w:rsidR="00823753" w:rsidRDefault="00823753">
      <w:pPr>
        <w:rPr>
          <w:rFonts w:ascii="Arial" w:hAnsi="Arial" w:cs="Arial"/>
          <w:sz w:val="20"/>
          <w:szCs w:val="20"/>
        </w:rPr>
      </w:pPr>
      <w:r>
        <w:rPr>
          <w:rFonts w:ascii="Arial" w:hAnsi="Arial" w:cs="Arial"/>
          <w:sz w:val="20"/>
          <w:szCs w:val="20"/>
        </w:rPr>
        <w:br w:type="page"/>
      </w:r>
    </w:p>
    <w:p w14:paraId="1491D03B" w14:textId="77777777" w:rsidR="006C1CF0" w:rsidRPr="00064020" w:rsidRDefault="006C1CF0" w:rsidP="006C433C">
      <w:pPr>
        <w:spacing w:after="0" w:line="240" w:lineRule="auto"/>
        <w:rPr>
          <w:rFonts w:ascii="Arial" w:hAnsi="Arial" w:cs="Arial"/>
          <w:b/>
          <w:sz w:val="20"/>
          <w:szCs w:val="20"/>
        </w:rPr>
      </w:pPr>
      <w:r w:rsidRPr="00F56A13">
        <w:rPr>
          <w:rFonts w:ascii="Arial" w:hAnsi="Arial" w:cs="Arial"/>
          <w:sz w:val="20"/>
          <w:szCs w:val="20"/>
        </w:rPr>
        <w:t xml:space="preserve">Obrazec </w:t>
      </w:r>
      <w:r w:rsidR="00397D2F">
        <w:rPr>
          <w:rFonts w:ascii="Arial" w:hAnsi="Arial" w:cs="Arial"/>
          <w:sz w:val="20"/>
          <w:szCs w:val="20"/>
        </w:rPr>
        <w:t>5</w:t>
      </w:r>
      <w:r w:rsidRPr="00F56A13">
        <w:rPr>
          <w:rFonts w:ascii="Arial" w:hAnsi="Arial" w:cs="Arial"/>
          <w:sz w:val="20"/>
          <w:szCs w:val="20"/>
        </w:rPr>
        <w:t xml:space="preserve">: </w:t>
      </w:r>
      <w:r w:rsidRPr="00064020">
        <w:rPr>
          <w:rFonts w:ascii="Arial" w:hAnsi="Arial" w:cs="Arial"/>
          <w:b/>
          <w:sz w:val="20"/>
          <w:szCs w:val="20"/>
        </w:rPr>
        <w:t>FINANČNI NAČRT</w:t>
      </w:r>
    </w:p>
    <w:p w14:paraId="38EE1956" w14:textId="77777777" w:rsidR="00337B5F" w:rsidRDefault="00337B5F" w:rsidP="006C433C">
      <w:pPr>
        <w:shd w:val="clear" w:color="auto" w:fill="FFFFFF" w:themeFill="background1"/>
        <w:spacing w:line="240" w:lineRule="auto"/>
        <w:rPr>
          <w:rFonts w:ascii="Arial" w:hAnsi="Arial" w:cs="Arial"/>
          <w:b/>
          <w:sz w:val="20"/>
          <w:szCs w:val="20"/>
        </w:rPr>
      </w:pPr>
    </w:p>
    <w:p w14:paraId="214ED109" w14:textId="77777777" w:rsidR="00A6414D" w:rsidRPr="00A353AB" w:rsidRDefault="00A6414D" w:rsidP="006C433C">
      <w:pPr>
        <w:shd w:val="clear" w:color="auto" w:fill="FFFFFF" w:themeFill="background1"/>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693"/>
        <w:gridCol w:w="2410"/>
        <w:gridCol w:w="2551"/>
      </w:tblGrid>
      <w:tr w:rsidR="003D068F" w:rsidRPr="00A353AB" w14:paraId="4CA235E4" w14:textId="77777777" w:rsidTr="00AF6213">
        <w:trPr>
          <w:trHeight w:val="340"/>
        </w:trPr>
        <w:tc>
          <w:tcPr>
            <w:tcW w:w="9067" w:type="dxa"/>
            <w:gridSpan w:val="4"/>
            <w:shd w:val="clear" w:color="auto" w:fill="C0C0C0"/>
            <w:vAlign w:val="center"/>
          </w:tcPr>
          <w:p w14:paraId="67B6031C" w14:textId="77777777" w:rsidR="003D068F" w:rsidRPr="002C70D2" w:rsidRDefault="002C70D2" w:rsidP="002C70D2">
            <w:pPr>
              <w:spacing w:after="0" w:line="240" w:lineRule="auto"/>
              <w:ind w:left="360"/>
              <w:rPr>
                <w:rFonts w:ascii="Arial" w:hAnsi="Arial" w:cs="Arial"/>
                <w:b/>
                <w:sz w:val="20"/>
                <w:szCs w:val="20"/>
              </w:rPr>
            </w:pPr>
            <w:r>
              <w:rPr>
                <w:rFonts w:ascii="Arial" w:hAnsi="Arial" w:cs="Arial"/>
                <w:b/>
                <w:sz w:val="20"/>
                <w:szCs w:val="20"/>
              </w:rPr>
              <w:t xml:space="preserve">5.1. </w:t>
            </w:r>
            <w:r w:rsidR="003D068F" w:rsidRPr="002C70D2">
              <w:rPr>
                <w:rFonts w:ascii="Arial" w:hAnsi="Arial" w:cs="Arial"/>
                <w:b/>
                <w:sz w:val="20"/>
                <w:szCs w:val="20"/>
              </w:rPr>
              <w:t>FINANČNI NAČRT OPERACIJE</w:t>
            </w:r>
            <w:r w:rsidR="00295873" w:rsidRPr="002C70D2">
              <w:rPr>
                <w:rFonts w:ascii="Arial" w:hAnsi="Arial" w:cs="Arial"/>
                <w:b/>
                <w:sz w:val="20"/>
                <w:szCs w:val="20"/>
              </w:rPr>
              <w:t xml:space="preserve"> PO VRSTAH STROŠKOV</w:t>
            </w:r>
          </w:p>
        </w:tc>
      </w:tr>
      <w:tr w:rsidR="00295873" w:rsidRPr="00A353AB" w14:paraId="34E06F35" w14:textId="77777777" w:rsidTr="00295873">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cantSplit/>
          <w:trHeight w:val="380"/>
        </w:trPr>
        <w:tc>
          <w:tcPr>
            <w:tcW w:w="1413" w:type="dxa"/>
            <w:vMerge w:val="restart"/>
            <w:tcBorders>
              <w:top w:val="single" w:sz="4" w:space="0" w:color="auto"/>
              <w:right w:val="single" w:sz="4" w:space="0" w:color="auto"/>
            </w:tcBorders>
            <w:shd w:val="clear" w:color="auto" w:fill="FFFFFF" w:themeFill="background1"/>
            <w:vAlign w:val="center"/>
          </w:tcPr>
          <w:p w14:paraId="05FA5B2D" w14:textId="77777777" w:rsidR="00295873" w:rsidRPr="00A353AB" w:rsidRDefault="00295873" w:rsidP="006C433C">
            <w:pPr>
              <w:spacing w:after="0" w:line="240" w:lineRule="auto"/>
              <w:jc w:val="center"/>
              <w:rPr>
                <w:rFonts w:ascii="Arial" w:hAnsi="Arial" w:cs="Arial"/>
                <w:b/>
                <w:sz w:val="20"/>
                <w:szCs w:val="20"/>
              </w:rPr>
            </w:pPr>
            <w:r w:rsidRPr="00A353AB">
              <w:rPr>
                <w:rFonts w:ascii="Arial" w:hAnsi="Arial" w:cs="Arial"/>
                <w:b/>
                <w:sz w:val="20"/>
                <w:szCs w:val="20"/>
              </w:rPr>
              <w:t xml:space="preserve">Sklop </w:t>
            </w:r>
            <w:r w:rsidRPr="00D047E2">
              <w:rPr>
                <w:rFonts w:ascii="Arial" w:hAnsi="Arial" w:cs="Arial"/>
                <w:b/>
                <w:sz w:val="20"/>
                <w:szCs w:val="20"/>
                <w:u w:val="single"/>
              </w:rPr>
              <w:t>upravičenih</w:t>
            </w:r>
            <w:r w:rsidRPr="00A353AB">
              <w:rPr>
                <w:rFonts w:ascii="Arial" w:hAnsi="Arial" w:cs="Arial"/>
                <w:b/>
                <w:sz w:val="20"/>
                <w:szCs w:val="20"/>
              </w:rPr>
              <w:t xml:space="preserve"> stroškov</w:t>
            </w:r>
            <w:r w:rsidR="00397D2F">
              <w:rPr>
                <w:rFonts w:ascii="Arial" w:hAnsi="Arial" w:cs="Arial"/>
                <w:b/>
                <w:sz w:val="20"/>
                <w:szCs w:val="20"/>
              </w:rPr>
              <w:t xml:space="preserve"> RRI projekta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87DAC" w14:textId="77777777" w:rsidR="00295873" w:rsidRPr="00A353AB" w:rsidRDefault="00295873" w:rsidP="006C433C">
            <w:pPr>
              <w:spacing w:after="0" w:line="240" w:lineRule="auto"/>
              <w:jc w:val="center"/>
              <w:rPr>
                <w:rFonts w:ascii="Arial" w:hAnsi="Arial" w:cs="Arial"/>
                <w:b/>
                <w:sz w:val="20"/>
                <w:szCs w:val="20"/>
              </w:rPr>
            </w:pPr>
            <w:r w:rsidRPr="00A353AB">
              <w:rPr>
                <w:rFonts w:ascii="Arial" w:hAnsi="Arial" w:cs="Arial"/>
                <w:b/>
                <w:sz w:val="20"/>
                <w:szCs w:val="20"/>
              </w:rPr>
              <w:t>A</w:t>
            </w:r>
          </w:p>
        </w:tc>
        <w:tc>
          <w:tcPr>
            <w:tcW w:w="2410" w:type="dxa"/>
            <w:tcBorders>
              <w:top w:val="single" w:sz="4" w:space="0" w:color="auto"/>
              <w:left w:val="single" w:sz="4" w:space="0" w:color="auto"/>
              <w:bottom w:val="single" w:sz="4" w:space="0" w:color="auto"/>
            </w:tcBorders>
            <w:shd w:val="clear" w:color="auto" w:fill="FFFFFF" w:themeFill="background1"/>
            <w:vAlign w:val="center"/>
          </w:tcPr>
          <w:p w14:paraId="3F4A35C2" w14:textId="77777777" w:rsidR="00295873" w:rsidRPr="00A353AB" w:rsidRDefault="00295873" w:rsidP="006C433C">
            <w:pPr>
              <w:spacing w:after="0" w:line="240" w:lineRule="auto"/>
              <w:jc w:val="center"/>
              <w:rPr>
                <w:rFonts w:ascii="Arial" w:hAnsi="Arial" w:cs="Arial"/>
                <w:b/>
                <w:sz w:val="20"/>
                <w:szCs w:val="20"/>
              </w:rPr>
            </w:pPr>
            <w:r w:rsidRPr="00A353AB">
              <w:rPr>
                <w:rFonts w:ascii="Arial" w:hAnsi="Arial" w:cs="Arial"/>
                <w:b/>
                <w:sz w:val="20"/>
                <w:szCs w:val="20"/>
              </w:rPr>
              <w:t>B</w:t>
            </w:r>
          </w:p>
        </w:tc>
        <w:tc>
          <w:tcPr>
            <w:tcW w:w="2551" w:type="dxa"/>
            <w:tcBorders>
              <w:top w:val="single" w:sz="4" w:space="0" w:color="auto"/>
              <w:left w:val="single" w:sz="4" w:space="0" w:color="auto"/>
              <w:bottom w:val="single" w:sz="4" w:space="0" w:color="auto"/>
            </w:tcBorders>
            <w:shd w:val="clear" w:color="auto" w:fill="FFFFFF" w:themeFill="background1"/>
            <w:vAlign w:val="center"/>
          </w:tcPr>
          <w:p w14:paraId="1CFD1A23" w14:textId="77777777" w:rsidR="00295873" w:rsidRPr="00A353AB" w:rsidRDefault="00295873" w:rsidP="006C433C">
            <w:pPr>
              <w:spacing w:after="0" w:line="240" w:lineRule="auto"/>
              <w:jc w:val="center"/>
              <w:rPr>
                <w:rFonts w:ascii="Arial" w:hAnsi="Arial" w:cs="Arial"/>
                <w:b/>
                <w:sz w:val="20"/>
                <w:szCs w:val="20"/>
              </w:rPr>
            </w:pPr>
            <w:r w:rsidRPr="00A353AB">
              <w:rPr>
                <w:rFonts w:ascii="Arial" w:hAnsi="Arial" w:cs="Arial"/>
                <w:b/>
                <w:sz w:val="20"/>
                <w:szCs w:val="20"/>
              </w:rPr>
              <w:t>C</w:t>
            </w:r>
          </w:p>
        </w:tc>
      </w:tr>
      <w:tr w:rsidR="00295873" w:rsidRPr="00A353AB" w14:paraId="4BACB400" w14:textId="77777777" w:rsidTr="00295873">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cantSplit/>
          <w:trHeight w:val="380"/>
        </w:trPr>
        <w:tc>
          <w:tcPr>
            <w:tcW w:w="1413" w:type="dxa"/>
            <w:vMerge/>
            <w:tcBorders>
              <w:bottom w:val="single" w:sz="4" w:space="0" w:color="auto"/>
              <w:right w:val="single" w:sz="4" w:space="0" w:color="auto"/>
            </w:tcBorders>
            <w:shd w:val="clear" w:color="auto" w:fill="FFFFFF" w:themeFill="background1"/>
            <w:vAlign w:val="center"/>
          </w:tcPr>
          <w:p w14:paraId="21170A77" w14:textId="77777777" w:rsidR="00295873" w:rsidRPr="00A353AB" w:rsidRDefault="00295873" w:rsidP="006C433C">
            <w:pPr>
              <w:spacing w:after="0" w:line="240" w:lineRule="auto"/>
              <w:jc w:val="center"/>
              <w:rPr>
                <w:rFonts w:ascii="Arial" w:hAnsi="Arial" w:cs="Arial"/>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93247"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Predvidena vrednost upravičenega stroška</w:t>
            </w:r>
          </w:p>
          <w:p w14:paraId="720A865C"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(znesek v €)</w:t>
            </w:r>
          </w:p>
        </w:tc>
        <w:tc>
          <w:tcPr>
            <w:tcW w:w="2410" w:type="dxa"/>
            <w:tcBorders>
              <w:top w:val="single" w:sz="4" w:space="0" w:color="auto"/>
              <w:left w:val="single" w:sz="4" w:space="0" w:color="auto"/>
              <w:bottom w:val="single" w:sz="4" w:space="0" w:color="auto"/>
            </w:tcBorders>
            <w:shd w:val="clear" w:color="auto" w:fill="FFFFFF" w:themeFill="background1"/>
            <w:vAlign w:val="center"/>
          </w:tcPr>
          <w:p w14:paraId="18D17CF2"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 xml:space="preserve">Delež sofinanciranja srednje veliko podjetje </w:t>
            </w:r>
            <w:r w:rsidR="00445689">
              <w:rPr>
                <w:rFonts w:ascii="Arial" w:hAnsi="Arial" w:cs="Arial"/>
                <w:b/>
                <w:sz w:val="18"/>
                <w:szCs w:val="20"/>
              </w:rPr>
              <w:t xml:space="preserve">do </w:t>
            </w:r>
            <w:r w:rsidRPr="00064020">
              <w:rPr>
                <w:rFonts w:ascii="Arial" w:hAnsi="Arial" w:cs="Arial"/>
                <w:b/>
                <w:sz w:val="18"/>
                <w:szCs w:val="20"/>
              </w:rPr>
              <w:t xml:space="preserve">35%,  </w:t>
            </w:r>
            <w:proofErr w:type="spellStart"/>
            <w:r w:rsidRPr="00064020">
              <w:rPr>
                <w:rFonts w:ascii="Arial" w:hAnsi="Arial" w:cs="Arial"/>
                <w:b/>
                <w:sz w:val="18"/>
                <w:szCs w:val="20"/>
              </w:rPr>
              <w:t>mikro</w:t>
            </w:r>
            <w:proofErr w:type="spellEnd"/>
            <w:r w:rsidRPr="00064020">
              <w:rPr>
                <w:rFonts w:ascii="Arial" w:hAnsi="Arial" w:cs="Arial"/>
                <w:b/>
                <w:sz w:val="18"/>
                <w:szCs w:val="20"/>
              </w:rPr>
              <w:t xml:space="preserve">, malo podjetje </w:t>
            </w:r>
            <w:r w:rsidR="00445689">
              <w:rPr>
                <w:rFonts w:ascii="Arial" w:hAnsi="Arial" w:cs="Arial"/>
                <w:b/>
                <w:sz w:val="18"/>
                <w:szCs w:val="20"/>
              </w:rPr>
              <w:t>do</w:t>
            </w:r>
            <w:r w:rsidRPr="00064020">
              <w:rPr>
                <w:rFonts w:ascii="Arial" w:hAnsi="Arial" w:cs="Arial"/>
                <w:b/>
                <w:sz w:val="18"/>
                <w:szCs w:val="20"/>
              </w:rPr>
              <w:t xml:space="preserve"> 45%</w:t>
            </w:r>
          </w:p>
        </w:tc>
        <w:tc>
          <w:tcPr>
            <w:tcW w:w="2551" w:type="dxa"/>
            <w:tcBorders>
              <w:top w:val="single" w:sz="4" w:space="0" w:color="auto"/>
              <w:left w:val="single" w:sz="4" w:space="0" w:color="auto"/>
              <w:bottom w:val="single" w:sz="4" w:space="0" w:color="auto"/>
            </w:tcBorders>
            <w:shd w:val="clear" w:color="auto" w:fill="FFFFFF" w:themeFill="background1"/>
            <w:vAlign w:val="center"/>
          </w:tcPr>
          <w:p w14:paraId="37B31DC4"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 xml:space="preserve">Predvidena vrednost sofinanciranja </w:t>
            </w:r>
          </w:p>
          <w:p w14:paraId="6D89B77A"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 xml:space="preserve">(znesek v €) </w:t>
            </w:r>
          </w:p>
          <w:p w14:paraId="5750A3E7"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C=A x B</w:t>
            </w:r>
          </w:p>
        </w:tc>
      </w:tr>
      <w:tr w:rsidR="00295873" w:rsidRPr="00A353AB" w14:paraId="1262820F" w14:textId="77777777" w:rsidTr="00A353AB">
        <w:trPr>
          <w:trHeight w:val="340"/>
        </w:trPr>
        <w:tc>
          <w:tcPr>
            <w:tcW w:w="1413" w:type="dxa"/>
            <w:vAlign w:val="center"/>
          </w:tcPr>
          <w:p w14:paraId="3B825119" w14:textId="77777777" w:rsidR="00295873" w:rsidRPr="00064020" w:rsidRDefault="00B83A74" w:rsidP="006C433C">
            <w:pPr>
              <w:spacing w:after="0" w:line="240" w:lineRule="auto"/>
              <w:jc w:val="center"/>
              <w:rPr>
                <w:rFonts w:ascii="Arial" w:hAnsi="Arial" w:cs="Arial"/>
                <w:b/>
                <w:sz w:val="18"/>
                <w:szCs w:val="20"/>
              </w:rPr>
            </w:pPr>
            <w:r>
              <w:rPr>
                <w:rFonts w:ascii="Arial" w:hAnsi="Arial" w:cs="Arial"/>
                <w:b/>
                <w:sz w:val="18"/>
                <w:szCs w:val="20"/>
              </w:rPr>
              <w:t>Stroški</w:t>
            </w:r>
            <w:r w:rsidR="00064020" w:rsidRPr="00064020">
              <w:rPr>
                <w:rFonts w:ascii="Arial" w:hAnsi="Arial" w:cs="Arial"/>
                <w:b/>
                <w:sz w:val="18"/>
                <w:szCs w:val="20"/>
              </w:rPr>
              <w:t xml:space="preserve"> osebja</w:t>
            </w:r>
          </w:p>
        </w:tc>
        <w:tc>
          <w:tcPr>
            <w:tcW w:w="2693" w:type="dxa"/>
            <w:shd w:val="clear" w:color="auto" w:fill="0070C0"/>
            <w:vAlign w:val="center"/>
          </w:tcPr>
          <w:p w14:paraId="116DF18B"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410" w:type="dxa"/>
            <w:tcBorders>
              <w:top w:val="single" w:sz="4" w:space="0" w:color="auto"/>
            </w:tcBorders>
            <w:shd w:val="clear" w:color="auto" w:fill="0070C0"/>
            <w:vAlign w:val="center"/>
          </w:tcPr>
          <w:p w14:paraId="41D82395"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551" w:type="dxa"/>
            <w:shd w:val="clear" w:color="auto" w:fill="0070C0"/>
            <w:vAlign w:val="center"/>
          </w:tcPr>
          <w:p w14:paraId="1BD9ECEA"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295873" w:rsidRPr="00A353AB" w14:paraId="799374D5" w14:textId="77777777" w:rsidTr="00A353AB">
        <w:trPr>
          <w:trHeight w:val="340"/>
        </w:trPr>
        <w:tc>
          <w:tcPr>
            <w:tcW w:w="1413" w:type="dxa"/>
            <w:vAlign w:val="center"/>
          </w:tcPr>
          <w:p w14:paraId="68244400" w14:textId="77777777" w:rsidR="00295873" w:rsidRPr="00064020" w:rsidRDefault="00233A58" w:rsidP="006C433C">
            <w:pPr>
              <w:spacing w:after="0" w:line="240" w:lineRule="auto"/>
              <w:rPr>
                <w:rFonts w:ascii="Arial" w:hAnsi="Arial" w:cs="Arial"/>
                <w:b/>
                <w:sz w:val="18"/>
                <w:szCs w:val="20"/>
              </w:rPr>
            </w:pPr>
            <w:r w:rsidRPr="00ED182A">
              <w:rPr>
                <w:rFonts w:ascii="Arial" w:hAnsi="Arial" w:cs="Arial"/>
                <w:b/>
                <w:sz w:val="18"/>
                <w:szCs w:val="20"/>
              </w:rPr>
              <w:t>Stroški pogodbenih raziskav ter svetovalnih in drugih ustreznih storitev</w:t>
            </w:r>
          </w:p>
        </w:tc>
        <w:tc>
          <w:tcPr>
            <w:tcW w:w="2693" w:type="dxa"/>
            <w:shd w:val="clear" w:color="auto" w:fill="0070C0"/>
            <w:vAlign w:val="center"/>
          </w:tcPr>
          <w:p w14:paraId="5251A9F0"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410" w:type="dxa"/>
            <w:shd w:val="clear" w:color="auto" w:fill="0070C0"/>
            <w:vAlign w:val="center"/>
          </w:tcPr>
          <w:p w14:paraId="21F13248"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551" w:type="dxa"/>
            <w:shd w:val="clear" w:color="auto" w:fill="0070C0"/>
            <w:vAlign w:val="center"/>
          </w:tcPr>
          <w:p w14:paraId="3D22C2AE"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295873" w:rsidRPr="00A353AB" w14:paraId="38DF73AD" w14:textId="77777777" w:rsidTr="00A353AB">
        <w:trPr>
          <w:trHeight w:val="340"/>
        </w:trPr>
        <w:tc>
          <w:tcPr>
            <w:tcW w:w="1413" w:type="dxa"/>
            <w:vAlign w:val="center"/>
          </w:tcPr>
          <w:p w14:paraId="28F6179A" w14:textId="77777777" w:rsidR="00295873" w:rsidRPr="00064020" w:rsidRDefault="00B83A74" w:rsidP="006C547C">
            <w:pPr>
              <w:spacing w:after="0" w:line="240" w:lineRule="auto"/>
              <w:rPr>
                <w:rFonts w:ascii="Arial" w:hAnsi="Arial" w:cs="Arial"/>
                <w:b/>
                <w:sz w:val="18"/>
                <w:szCs w:val="20"/>
              </w:rPr>
            </w:pPr>
            <w:r>
              <w:rPr>
                <w:rFonts w:ascii="Arial" w:hAnsi="Arial" w:cs="Arial"/>
                <w:b/>
                <w:sz w:val="18"/>
                <w:szCs w:val="20"/>
              </w:rPr>
              <w:t>Posredni stroški</w:t>
            </w:r>
          </w:p>
          <w:p w14:paraId="03F42B1E" w14:textId="77777777" w:rsidR="00295873" w:rsidRPr="00064020" w:rsidRDefault="00295873" w:rsidP="006C433C">
            <w:pPr>
              <w:spacing w:after="0" w:line="240" w:lineRule="auto"/>
              <w:jc w:val="center"/>
              <w:rPr>
                <w:rFonts w:ascii="Arial" w:hAnsi="Arial" w:cs="Arial"/>
                <w:b/>
                <w:sz w:val="18"/>
                <w:szCs w:val="20"/>
              </w:rPr>
            </w:pPr>
          </w:p>
        </w:tc>
        <w:tc>
          <w:tcPr>
            <w:tcW w:w="2693" w:type="dxa"/>
            <w:shd w:val="clear" w:color="auto" w:fill="0070C0"/>
            <w:vAlign w:val="center"/>
          </w:tcPr>
          <w:p w14:paraId="4926CBE7"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410" w:type="dxa"/>
            <w:shd w:val="clear" w:color="auto" w:fill="0070C0"/>
            <w:vAlign w:val="center"/>
          </w:tcPr>
          <w:p w14:paraId="70694AFC"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551" w:type="dxa"/>
            <w:shd w:val="clear" w:color="auto" w:fill="0070C0"/>
            <w:vAlign w:val="center"/>
          </w:tcPr>
          <w:p w14:paraId="126E9F3C"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295873" w:rsidRPr="00A353AB" w14:paraId="16465474" w14:textId="77777777" w:rsidTr="00A353AB">
        <w:trPr>
          <w:trHeight w:val="340"/>
        </w:trPr>
        <w:tc>
          <w:tcPr>
            <w:tcW w:w="1413" w:type="dxa"/>
            <w:vAlign w:val="center"/>
          </w:tcPr>
          <w:p w14:paraId="6F657422" w14:textId="77777777" w:rsidR="00295873" w:rsidRPr="00064020" w:rsidRDefault="00295873" w:rsidP="006C433C">
            <w:pPr>
              <w:spacing w:after="0" w:line="240" w:lineRule="auto"/>
              <w:jc w:val="center"/>
              <w:rPr>
                <w:rFonts w:ascii="Arial" w:hAnsi="Arial" w:cs="Arial"/>
                <w:b/>
                <w:sz w:val="18"/>
                <w:szCs w:val="20"/>
              </w:rPr>
            </w:pPr>
            <w:r w:rsidRPr="00064020">
              <w:rPr>
                <w:rFonts w:ascii="Arial" w:hAnsi="Arial" w:cs="Arial"/>
                <w:b/>
                <w:sz w:val="18"/>
                <w:szCs w:val="20"/>
              </w:rPr>
              <w:t>SKUPAJ</w:t>
            </w:r>
          </w:p>
        </w:tc>
        <w:tc>
          <w:tcPr>
            <w:tcW w:w="2693" w:type="dxa"/>
            <w:shd w:val="clear" w:color="auto" w:fill="0070C0"/>
            <w:vAlign w:val="center"/>
          </w:tcPr>
          <w:p w14:paraId="222536B6"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410" w:type="dxa"/>
            <w:shd w:val="clear" w:color="auto" w:fill="0070C0"/>
            <w:vAlign w:val="center"/>
          </w:tcPr>
          <w:p w14:paraId="08B0AF6C"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551" w:type="dxa"/>
            <w:shd w:val="clear" w:color="auto" w:fill="0070C0"/>
            <w:vAlign w:val="center"/>
          </w:tcPr>
          <w:p w14:paraId="7D468AC3" w14:textId="77777777" w:rsidR="00295873" w:rsidRPr="00A353AB" w:rsidRDefault="0029587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23229220" w14:textId="77777777" w:rsidR="00A324AE" w:rsidRPr="00A353AB" w:rsidRDefault="00A324AE" w:rsidP="006C433C">
      <w:pPr>
        <w:spacing w:line="240" w:lineRule="auto"/>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559"/>
        <w:gridCol w:w="1560"/>
        <w:gridCol w:w="1417"/>
        <w:gridCol w:w="1559"/>
        <w:gridCol w:w="1843"/>
      </w:tblGrid>
      <w:tr w:rsidR="00583CDA" w:rsidRPr="00A353AB" w14:paraId="16C972DD" w14:textId="77777777" w:rsidTr="00B83A74">
        <w:trPr>
          <w:trHeight w:val="340"/>
        </w:trPr>
        <w:tc>
          <w:tcPr>
            <w:tcW w:w="9209" w:type="dxa"/>
            <w:gridSpan w:val="6"/>
            <w:shd w:val="clear" w:color="auto" w:fill="C0C0C0"/>
            <w:vAlign w:val="center"/>
          </w:tcPr>
          <w:p w14:paraId="004CA102" w14:textId="77777777" w:rsidR="00583CDA" w:rsidRPr="002C70D2" w:rsidRDefault="002C70D2" w:rsidP="002C70D2">
            <w:pPr>
              <w:spacing w:after="0" w:line="240" w:lineRule="auto"/>
              <w:ind w:left="360"/>
              <w:rPr>
                <w:rFonts w:ascii="Arial" w:hAnsi="Arial" w:cs="Arial"/>
                <w:b/>
                <w:sz w:val="20"/>
                <w:szCs w:val="20"/>
              </w:rPr>
            </w:pPr>
            <w:r>
              <w:rPr>
                <w:rFonts w:ascii="Arial" w:hAnsi="Arial" w:cs="Arial"/>
                <w:b/>
                <w:sz w:val="20"/>
                <w:szCs w:val="20"/>
              </w:rPr>
              <w:t xml:space="preserve">5.2. </w:t>
            </w:r>
            <w:r w:rsidR="00583CDA" w:rsidRPr="002C70D2">
              <w:rPr>
                <w:rFonts w:ascii="Arial" w:hAnsi="Arial" w:cs="Arial"/>
                <w:b/>
                <w:sz w:val="20"/>
                <w:szCs w:val="20"/>
              </w:rPr>
              <w:t>FINANČNI NAČRT OPERACIJE PO LETIH</w:t>
            </w:r>
            <w:r w:rsidR="006C547C" w:rsidRPr="00CE7D34">
              <w:rPr>
                <w:vertAlign w:val="superscript"/>
              </w:rPr>
              <w:footnoteReference w:id="37"/>
            </w:r>
          </w:p>
        </w:tc>
      </w:tr>
      <w:tr w:rsidR="00583CDA" w:rsidRPr="00A353AB" w14:paraId="5B78AB85" w14:textId="77777777" w:rsidTr="00B83A74">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cantSplit/>
          <w:trHeight w:val="1134"/>
        </w:trPr>
        <w:tc>
          <w:tcPr>
            <w:tcW w:w="1271" w:type="dxa"/>
            <w:tcBorders>
              <w:top w:val="single" w:sz="4" w:space="0" w:color="auto"/>
              <w:bottom w:val="single" w:sz="4" w:space="0" w:color="auto"/>
              <w:right w:val="single" w:sz="4" w:space="0" w:color="auto"/>
            </w:tcBorders>
            <w:shd w:val="clear" w:color="auto" w:fill="FFFFFF" w:themeFill="background1"/>
            <w:vAlign w:val="center"/>
          </w:tcPr>
          <w:p w14:paraId="49485769" w14:textId="77777777" w:rsidR="00583CDA" w:rsidRPr="00064020" w:rsidRDefault="00583CDA" w:rsidP="006C433C">
            <w:pPr>
              <w:spacing w:after="0" w:line="240" w:lineRule="auto"/>
              <w:jc w:val="center"/>
              <w:rPr>
                <w:rFonts w:ascii="Arial" w:hAnsi="Arial" w:cs="Arial"/>
                <w:b/>
                <w:sz w:val="18"/>
                <w:szCs w:val="20"/>
              </w:rPr>
            </w:pPr>
            <w:r w:rsidRPr="00064020">
              <w:rPr>
                <w:rFonts w:ascii="Arial" w:hAnsi="Arial" w:cs="Arial"/>
                <w:b/>
                <w:sz w:val="18"/>
                <w:szCs w:val="20"/>
              </w:rPr>
              <w:t>LETO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E3828" w14:textId="77777777" w:rsidR="00583CDA" w:rsidRPr="00064020" w:rsidRDefault="00064020" w:rsidP="006C433C">
            <w:pPr>
              <w:spacing w:after="0" w:line="240" w:lineRule="auto"/>
              <w:jc w:val="center"/>
              <w:rPr>
                <w:rFonts w:ascii="Arial" w:hAnsi="Arial" w:cs="Arial"/>
                <w:b/>
                <w:sz w:val="18"/>
                <w:szCs w:val="20"/>
              </w:rPr>
            </w:pPr>
            <w:r w:rsidRPr="00064020">
              <w:rPr>
                <w:rFonts w:ascii="Arial" w:hAnsi="Arial" w:cs="Arial"/>
                <w:b/>
                <w:sz w:val="18"/>
                <w:szCs w:val="20"/>
              </w:rPr>
              <w:t>Stroški osebja</w:t>
            </w:r>
            <w:r w:rsidR="00583CDA" w:rsidRPr="00064020">
              <w:rPr>
                <w:rFonts w:ascii="Arial" w:hAnsi="Arial" w:cs="Arial"/>
                <w:b/>
                <w:sz w:val="18"/>
                <w:szCs w:val="20"/>
              </w:rPr>
              <w:t xml:space="preserve"> (znesek v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40DC" w14:textId="77777777" w:rsidR="00583CDA" w:rsidRPr="00064020" w:rsidRDefault="00583CDA" w:rsidP="006C433C">
            <w:pPr>
              <w:spacing w:after="0" w:line="240" w:lineRule="auto"/>
              <w:jc w:val="center"/>
              <w:rPr>
                <w:rFonts w:ascii="Arial" w:hAnsi="Arial" w:cs="Arial"/>
                <w:b/>
                <w:sz w:val="18"/>
                <w:szCs w:val="20"/>
              </w:rPr>
            </w:pPr>
            <w:r w:rsidRPr="00064020">
              <w:rPr>
                <w:rFonts w:ascii="Arial" w:hAnsi="Arial" w:cs="Arial"/>
                <w:b/>
                <w:sz w:val="18"/>
                <w:szCs w:val="20"/>
              </w:rPr>
              <w:t xml:space="preserve">Stroški </w:t>
            </w:r>
            <w:r w:rsidR="00B83A74">
              <w:rPr>
                <w:rFonts w:ascii="Arial" w:hAnsi="Arial" w:cs="Arial"/>
                <w:b/>
                <w:sz w:val="18"/>
                <w:szCs w:val="20"/>
              </w:rPr>
              <w:t xml:space="preserve">pogodbenih raziskav ter </w:t>
            </w:r>
            <w:r w:rsidR="00064020" w:rsidRPr="00064020">
              <w:rPr>
                <w:rFonts w:ascii="Arial" w:hAnsi="Arial" w:cs="Arial"/>
                <w:b/>
                <w:sz w:val="18"/>
                <w:szCs w:val="20"/>
              </w:rPr>
              <w:t>svetovalnih in drugih ustreznih storitev</w:t>
            </w:r>
            <w:r w:rsidRPr="00064020">
              <w:rPr>
                <w:rFonts w:ascii="Arial" w:hAnsi="Arial" w:cs="Arial"/>
                <w:b/>
                <w:sz w:val="18"/>
                <w:szCs w:val="20"/>
              </w:rPr>
              <w:t xml:space="preserve"> (znesek v €)</w:t>
            </w: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733DE1CE" w14:textId="77777777" w:rsidR="00583CDA" w:rsidRPr="00064020" w:rsidRDefault="00B83A74" w:rsidP="006C433C">
            <w:pPr>
              <w:spacing w:after="0" w:line="240" w:lineRule="auto"/>
              <w:jc w:val="center"/>
              <w:rPr>
                <w:rFonts w:ascii="Arial" w:hAnsi="Arial" w:cs="Arial"/>
                <w:b/>
                <w:sz w:val="18"/>
                <w:szCs w:val="20"/>
              </w:rPr>
            </w:pPr>
            <w:r>
              <w:rPr>
                <w:rFonts w:ascii="Arial" w:hAnsi="Arial" w:cs="Arial"/>
                <w:b/>
                <w:sz w:val="18"/>
                <w:szCs w:val="20"/>
              </w:rPr>
              <w:t>Posredni stroški</w:t>
            </w:r>
            <w:r w:rsidR="00583CDA" w:rsidRPr="00064020">
              <w:rPr>
                <w:rFonts w:ascii="Arial" w:hAnsi="Arial" w:cs="Arial"/>
                <w:b/>
                <w:sz w:val="18"/>
                <w:szCs w:val="20"/>
              </w:rPr>
              <w:t xml:space="preserve">      (znesek v €)</w:t>
            </w:r>
          </w:p>
          <w:p w14:paraId="280C8A48" w14:textId="77777777" w:rsidR="00F96F51" w:rsidRPr="00064020" w:rsidRDefault="00F96F51" w:rsidP="006C433C">
            <w:pPr>
              <w:spacing w:after="0" w:line="240" w:lineRule="auto"/>
              <w:jc w:val="center"/>
              <w:rPr>
                <w:rFonts w:ascii="Arial" w:hAnsi="Arial" w:cs="Arial"/>
                <w:b/>
                <w:sz w:val="18"/>
                <w:szCs w:val="20"/>
              </w:rPr>
            </w:pPr>
          </w:p>
        </w:tc>
        <w:tc>
          <w:tcPr>
            <w:tcW w:w="1559" w:type="dxa"/>
            <w:tcBorders>
              <w:top w:val="single" w:sz="4" w:space="0" w:color="auto"/>
              <w:left w:val="single" w:sz="4" w:space="0" w:color="auto"/>
              <w:bottom w:val="single" w:sz="4" w:space="0" w:color="auto"/>
            </w:tcBorders>
            <w:shd w:val="clear" w:color="auto" w:fill="FFFFFF" w:themeFill="background1"/>
            <w:vAlign w:val="center"/>
          </w:tcPr>
          <w:p w14:paraId="0421BC1C" w14:textId="77777777" w:rsidR="00583CDA" w:rsidRPr="00064020" w:rsidRDefault="00583CDA" w:rsidP="006C433C">
            <w:pPr>
              <w:spacing w:after="0" w:line="240" w:lineRule="auto"/>
              <w:jc w:val="center"/>
              <w:rPr>
                <w:rFonts w:ascii="Arial" w:hAnsi="Arial" w:cs="Arial"/>
                <w:b/>
                <w:sz w:val="18"/>
                <w:szCs w:val="20"/>
              </w:rPr>
            </w:pPr>
            <w:r w:rsidRPr="00064020">
              <w:rPr>
                <w:rFonts w:ascii="Arial" w:hAnsi="Arial" w:cs="Arial"/>
                <w:b/>
                <w:sz w:val="18"/>
                <w:szCs w:val="20"/>
              </w:rPr>
              <w:t>UPRAVIČENI STROŠKI SKUPAJ                                     (znesek v €)</w:t>
            </w:r>
          </w:p>
        </w:tc>
        <w:tc>
          <w:tcPr>
            <w:tcW w:w="1843" w:type="dxa"/>
            <w:tcBorders>
              <w:top w:val="single" w:sz="4" w:space="0" w:color="auto"/>
              <w:left w:val="single" w:sz="4" w:space="0" w:color="auto"/>
              <w:bottom w:val="single" w:sz="4" w:space="0" w:color="auto"/>
            </w:tcBorders>
            <w:shd w:val="clear" w:color="auto" w:fill="FFFFFF" w:themeFill="background1"/>
            <w:vAlign w:val="center"/>
          </w:tcPr>
          <w:p w14:paraId="1D3A2A62" w14:textId="77777777" w:rsidR="00583CDA" w:rsidRPr="00064020" w:rsidRDefault="00583CDA" w:rsidP="006C433C">
            <w:pPr>
              <w:spacing w:after="0" w:line="240" w:lineRule="auto"/>
              <w:jc w:val="center"/>
              <w:rPr>
                <w:rFonts w:ascii="Arial" w:hAnsi="Arial" w:cs="Arial"/>
                <w:b/>
                <w:sz w:val="18"/>
                <w:szCs w:val="20"/>
              </w:rPr>
            </w:pPr>
            <w:r w:rsidRPr="00064020">
              <w:rPr>
                <w:rFonts w:ascii="Arial" w:hAnsi="Arial" w:cs="Arial"/>
                <w:b/>
                <w:sz w:val="18"/>
                <w:szCs w:val="20"/>
              </w:rPr>
              <w:t>VREDNOST SOFINANCIRANJA SKUPAJ (znesek v €)</w:t>
            </w:r>
          </w:p>
        </w:tc>
      </w:tr>
      <w:tr w:rsidR="00AF6213" w:rsidRPr="00A353AB" w14:paraId="42A8F8D2" w14:textId="77777777" w:rsidTr="00B83A74">
        <w:trPr>
          <w:trHeight w:val="340"/>
        </w:trPr>
        <w:tc>
          <w:tcPr>
            <w:tcW w:w="1271" w:type="dxa"/>
            <w:vAlign w:val="center"/>
          </w:tcPr>
          <w:p w14:paraId="3F58F6D1" w14:textId="77777777" w:rsidR="00AF6213" w:rsidRPr="002C70D2" w:rsidRDefault="00AF6213" w:rsidP="006C433C">
            <w:pPr>
              <w:spacing w:after="0" w:line="240" w:lineRule="auto"/>
              <w:jc w:val="center"/>
              <w:rPr>
                <w:rFonts w:ascii="Arial" w:hAnsi="Arial" w:cs="Arial"/>
                <w:b/>
                <w:sz w:val="18"/>
                <w:szCs w:val="20"/>
              </w:rPr>
            </w:pPr>
            <w:r w:rsidRPr="002C70D2">
              <w:rPr>
                <w:rFonts w:ascii="Arial" w:hAnsi="Arial" w:cs="Arial"/>
                <w:b/>
                <w:sz w:val="18"/>
                <w:szCs w:val="20"/>
              </w:rPr>
              <w:t>2017</w:t>
            </w:r>
          </w:p>
          <w:p w14:paraId="5301802C" w14:textId="77777777" w:rsidR="006C547C" w:rsidRPr="002C70D2" w:rsidRDefault="00CE7D34" w:rsidP="008202A9">
            <w:pPr>
              <w:spacing w:after="0" w:line="240" w:lineRule="auto"/>
              <w:jc w:val="center"/>
              <w:rPr>
                <w:rFonts w:ascii="Arial Narrow" w:hAnsi="Arial Narrow" w:cs="Arial"/>
                <w:sz w:val="14"/>
                <w:szCs w:val="20"/>
              </w:rPr>
            </w:pPr>
            <w:r w:rsidRPr="002C70D2">
              <w:rPr>
                <w:rFonts w:ascii="Arial Narrow" w:hAnsi="Arial Narrow" w:cs="Arial"/>
                <w:sz w:val="14"/>
                <w:szCs w:val="20"/>
              </w:rPr>
              <w:t>(za vse upravičene str</w:t>
            </w:r>
            <w:r w:rsidR="008202A9" w:rsidRPr="002C70D2">
              <w:rPr>
                <w:rFonts w:ascii="Arial Narrow" w:hAnsi="Arial Narrow" w:cs="Arial"/>
                <w:sz w:val="14"/>
                <w:szCs w:val="20"/>
              </w:rPr>
              <w:t>o</w:t>
            </w:r>
            <w:r w:rsidRPr="002C70D2">
              <w:rPr>
                <w:rFonts w:ascii="Arial Narrow" w:hAnsi="Arial Narrow" w:cs="Arial"/>
                <w:sz w:val="14"/>
                <w:szCs w:val="20"/>
              </w:rPr>
              <w:t>ške in izdatke, nastale do izstavitve 1. zahtevka za izplačilo)</w:t>
            </w:r>
          </w:p>
        </w:tc>
        <w:tc>
          <w:tcPr>
            <w:tcW w:w="1559" w:type="dxa"/>
            <w:shd w:val="clear" w:color="auto" w:fill="0070C0"/>
            <w:vAlign w:val="center"/>
          </w:tcPr>
          <w:p w14:paraId="7B9F066D"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60" w:type="dxa"/>
            <w:shd w:val="clear" w:color="auto" w:fill="0070C0"/>
            <w:vAlign w:val="center"/>
          </w:tcPr>
          <w:p w14:paraId="1EC679C3"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417" w:type="dxa"/>
            <w:shd w:val="clear" w:color="auto" w:fill="0070C0"/>
            <w:vAlign w:val="center"/>
          </w:tcPr>
          <w:p w14:paraId="3F39F28D"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59" w:type="dxa"/>
            <w:shd w:val="clear" w:color="auto" w:fill="0070C0"/>
            <w:vAlign w:val="center"/>
          </w:tcPr>
          <w:p w14:paraId="2D1AD45B"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843" w:type="dxa"/>
            <w:shd w:val="clear" w:color="auto" w:fill="0070C0"/>
            <w:vAlign w:val="center"/>
          </w:tcPr>
          <w:p w14:paraId="79516552"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F6213" w:rsidRPr="00A353AB" w14:paraId="3444A9C4" w14:textId="77777777" w:rsidTr="00B83A74">
        <w:trPr>
          <w:trHeight w:val="340"/>
        </w:trPr>
        <w:tc>
          <w:tcPr>
            <w:tcW w:w="1271" w:type="dxa"/>
            <w:tcBorders>
              <w:top w:val="single" w:sz="4" w:space="0" w:color="auto"/>
              <w:left w:val="single" w:sz="4" w:space="0" w:color="auto"/>
              <w:bottom w:val="single" w:sz="4" w:space="0" w:color="auto"/>
              <w:right w:val="single" w:sz="4" w:space="0" w:color="auto"/>
            </w:tcBorders>
            <w:vAlign w:val="center"/>
          </w:tcPr>
          <w:p w14:paraId="675E57D8" w14:textId="77777777" w:rsidR="00AF6213" w:rsidRDefault="00AF6213" w:rsidP="006C433C">
            <w:pPr>
              <w:spacing w:after="0" w:line="240" w:lineRule="auto"/>
              <w:jc w:val="center"/>
              <w:rPr>
                <w:rFonts w:ascii="Arial" w:hAnsi="Arial" w:cs="Arial"/>
                <w:b/>
                <w:sz w:val="18"/>
                <w:szCs w:val="20"/>
              </w:rPr>
            </w:pPr>
            <w:r w:rsidRPr="00064020">
              <w:rPr>
                <w:rFonts w:ascii="Arial" w:hAnsi="Arial" w:cs="Arial"/>
                <w:b/>
                <w:sz w:val="18"/>
                <w:szCs w:val="20"/>
              </w:rPr>
              <w:t>2018</w:t>
            </w:r>
          </w:p>
          <w:p w14:paraId="295CE538" w14:textId="77777777" w:rsidR="006C547C" w:rsidRPr="002C70D2" w:rsidRDefault="006C547C" w:rsidP="008202A9">
            <w:pPr>
              <w:spacing w:after="0" w:line="240" w:lineRule="auto"/>
              <w:jc w:val="center"/>
              <w:rPr>
                <w:rFonts w:ascii="Arial" w:hAnsi="Arial" w:cs="Arial"/>
                <w:i/>
                <w:sz w:val="18"/>
                <w:szCs w:val="20"/>
              </w:rPr>
            </w:pPr>
            <w:r w:rsidRPr="002C70D2">
              <w:rPr>
                <w:rFonts w:ascii="Arial" w:hAnsi="Arial" w:cs="Arial"/>
                <w:i/>
                <w:sz w:val="8"/>
                <w:szCs w:val="20"/>
              </w:rPr>
              <w:t>(</w:t>
            </w:r>
            <w:r w:rsidR="00CE7D34" w:rsidRPr="002C70D2">
              <w:rPr>
                <w:rFonts w:ascii="Arial" w:hAnsi="Arial" w:cs="Arial"/>
                <w:i/>
                <w:sz w:val="12"/>
                <w:szCs w:val="20"/>
              </w:rPr>
              <w:t>za vse upravičene str</w:t>
            </w:r>
            <w:r w:rsidR="008202A9" w:rsidRPr="002C70D2">
              <w:rPr>
                <w:rFonts w:ascii="Arial" w:hAnsi="Arial" w:cs="Arial"/>
                <w:i/>
                <w:sz w:val="12"/>
                <w:szCs w:val="20"/>
              </w:rPr>
              <w:t>o</w:t>
            </w:r>
            <w:r w:rsidR="00CE7D34" w:rsidRPr="002C70D2">
              <w:rPr>
                <w:rFonts w:ascii="Arial" w:hAnsi="Arial" w:cs="Arial"/>
                <w:i/>
                <w:sz w:val="12"/>
                <w:szCs w:val="20"/>
              </w:rPr>
              <w:t>ške in izdatke, nastale do izstavitve 2. zahtevka za izplačilo)</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14:paraId="6BD25076" w14:textId="77777777" w:rsidR="00AF6213" w:rsidRPr="00A353AB" w:rsidRDefault="00AF6213" w:rsidP="006C433C">
            <w:pPr>
              <w:spacing w:after="0"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0070C0"/>
            <w:vAlign w:val="center"/>
          </w:tcPr>
          <w:p w14:paraId="7E65A4C4"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tcPr>
          <w:p w14:paraId="1C6EF49B" w14:textId="77777777" w:rsidR="00AF6213" w:rsidRPr="00A353AB" w:rsidRDefault="00AF6213" w:rsidP="006C433C">
            <w:pPr>
              <w:spacing w:after="0"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14:paraId="67AAAC75" w14:textId="77777777" w:rsidR="00AF6213" w:rsidRPr="00A353AB" w:rsidRDefault="00AF6213"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tcPr>
          <w:p w14:paraId="19A6EFA7" w14:textId="77777777" w:rsidR="00AF6213" w:rsidRPr="00A353AB" w:rsidRDefault="00AF6213" w:rsidP="006C433C">
            <w:pPr>
              <w:spacing w:after="0"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B83A74" w:rsidRPr="00A353AB" w14:paraId="0BBD876A" w14:textId="77777777" w:rsidTr="00B83A74">
        <w:trPr>
          <w:trHeight w:val="340"/>
        </w:trPr>
        <w:tc>
          <w:tcPr>
            <w:tcW w:w="1271" w:type="dxa"/>
            <w:vAlign w:val="center"/>
          </w:tcPr>
          <w:p w14:paraId="4931A4B6" w14:textId="77777777" w:rsidR="00B83A74" w:rsidRDefault="00B83A74" w:rsidP="006C433C">
            <w:pPr>
              <w:spacing w:after="0" w:line="240" w:lineRule="auto"/>
              <w:jc w:val="center"/>
              <w:rPr>
                <w:rFonts w:ascii="Arial" w:hAnsi="Arial" w:cs="Arial"/>
                <w:b/>
                <w:sz w:val="18"/>
                <w:szCs w:val="20"/>
              </w:rPr>
            </w:pPr>
            <w:r w:rsidRPr="00064020">
              <w:rPr>
                <w:rFonts w:ascii="Arial" w:hAnsi="Arial" w:cs="Arial"/>
                <w:b/>
                <w:sz w:val="18"/>
                <w:szCs w:val="20"/>
              </w:rPr>
              <w:t>201</w:t>
            </w:r>
            <w:r w:rsidR="00233A58">
              <w:rPr>
                <w:rFonts w:ascii="Arial" w:hAnsi="Arial" w:cs="Arial"/>
                <w:b/>
                <w:sz w:val="18"/>
                <w:szCs w:val="20"/>
              </w:rPr>
              <w:t>9</w:t>
            </w:r>
          </w:p>
          <w:p w14:paraId="1088B229" w14:textId="77777777" w:rsidR="006C547C" w:rsidRPr="002C70D2" w:rsidRDefault="00CE7D34" w:rsidP="008202A9">
            <w:pPr>
              <w:spacing w:after="0" w:line="240" w:lineRule="auto"/>
              <w:jc w:val="center"/>
              <w:rPr>
                <w:rFonts w:ascii="Arial Narrow" w:hAnsi="Arial Narrow" w:cs="Arial"/>
                <w:sz w:val="18"/>
                <w:szCs w:val="20"/>
              </w:rPr>
            </w:pPr>
            <w:r w:rsidRPr="002C70D2">
              <w:rPr>
                <w:rFonts w:ascii="Arial Narrow" w:hAnsi="Arial Narrow" w:cs="Arial"/>
                <w:sz w:val="14"/>
                <w:szCs w:val="20"/>
              </w:rPr>
              <w:t>za vse upravičene str</w:t>
            </w:r>
            <w:r w:rsidR="008202A9" w:rsidRPr="002C70D2">
              <w:rPr>
                <w:rFonts w:ascii="Arial Narrow" w:hAnsi="Arial Narrow" w:cs="Arial"/>
                <w:sz w:val="14"/>
                <w:szCs w:val="20"/>
              </w:rPr>
              <w:t>o</w:t>
            </w:r>
            <w:r w:rsidRPr="002C70D2">
              <w:rPr>
                <w:rFonts w:ascii="Arial Narrow" w:hAnsi="Arial Narrow" w:cs="Arial"/>
                <w:sz w:val="14"/>
                <w:szCs w:val="20"/>
              </w:rPr>
              <w:t>ške in izdatke, nastale do izstavitve 3. zahtevka za izplačilo)</w:t>
            </w:r>
          </w:p>
        </w:tc>
        <w:tc>
          <w:tcPr>
            <w:tcW w:w="1559" w:type="dxa"/>
            <w:shd w:val="clear" w:color="auto" w:fill="0070C0"/>
            <w:vAlign w:val="center"/>
          </w:tcPr>
          <w:p w14:paraId="672792C7" w14:textId="77777777" w:rsidR="00B83A74" w:rsidRPr="00A353AB" w:rsidRDefault="00B83A74"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60" w:type="dxa"/>
            <w:shd w:val="clear" w:color="auto" w:fill="0070C0"/>
            <w:vAlign w:val="center"/>
          </w:tcPr>
          <w:p w14:paraId="7436CBDC" w14:textId="77777777" w:rsidR="00B83A74" w:rsidRPr="00A353AB" w:rsidRDefault="00B83A74"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417" w:type="dxa"/>
            <w:shd w:val="clear" w:color="auto" w:fill="0070C0"/>
            <w:vAlign w:val="center"/>
          </w:tcPr>
          <w:p w14:paraId="7537A284" w14:textId="77777777" w:rsidR="00B83A74" w:rsidRPr="00A353AB" w:rsidRDefault="00B83A74"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559" w:type="dxa"/>
            <w:shd w:val="clear" w:color="auto" w:fill="0070C0"/>
            <w:vAlign w:val="center"/>
          </w:tcPr>
          <w:p w14:paraId="72629BDC" w14:textId="77777777" w:rsidR="00B83A74" w:rsidRPr="00A353AB" w:rsidRDefault="00B83A74"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843" w:type="dxa"/>
            <w:shd w:val="clear" w:color="auto" w:fill="0070C0"/>
            <w:vAlign w:val="center"/>
          </w:tcPr>
          <w:p w14:paraId="4C023524" w14:textId="77777777" w:rsidR="00B83A74" w:rsidRPr="00A353AB" w:rsidRDefault="00B83A74" w:rsidP="006C433C">
            <w:pPr>
              <w:spacing w:after="0" w:line="240" w:lineRule="auto"/>
              <w:jc w:val="center"/>
              <w:rPr>
                <w:rFonts w:ascii="Arial" w:hAnsi="Arial" w:cs="Arial"/>
                <w:color w:val="FF0000"/>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B83A74" w:rsidRPr="00A353AB" w14:paraId="26FA0911" w14:textId="77777777" w:rsidTr="00B83A74">
        <w:trPr>
          <w:trHeight w:val="340"/>
        </w:trPr>
        <w:tc>
          <w:tcPr>
            <w:tcW w:w="1271" w:type="dxa"/>
            <w:vAlign w:val="center"/>
          </w:tcPr>
          <w:p w14:paraId="01009F1D" w14:textId="77777777" w:rsidR="00B83A74" w:rsidRPr="00064020" w:rsidRDefault="00B83A74" w:rsidP="006C433C">
            <w:pPr>
              <w:spacing w:after="0" w:line="240" w:lineRule="auto"/>
              <w:jc w:val="center"/>
              <w:rPr>
                <w:rFonts w:ascii="Arial" w:hAnsi="Arial" w:cs="Arial"/>
                <w:b/>
                <w:sz w:val="18"/>
                <w:szCs w:val="20"/>
              </w:rPr>
            </w:pPr>
            <w:r>
              <w:rPr>
                <w:rFonts w:ascii="Arial" w:hAnsi="Arial" w:cs="Arial"/>
                <w:b/>
                <w:sz w:val="18"/>
                <w:szCs w:val="20"/>
              </w:rPr>
              <w:t>SKUPAJ</w:t>
            </w:r>
          </w:p>
        </w:tc>
        <w:tc>
          <w:tcPr>
            <w:tcW w:w="1559" w:type="dxa"/>
            <w:shd w:val="clear" w:color="auto" w:fill="0070C0"/>
            <w:vAlign w:val="center"/>
          </w:tcPr>
          <w:p w14:paraId="0FE4D875" w14:textId="77777777" w:rsidR="00B83A74" w:rsidRPr="00A353AB" w:rsidRDefault="00B83A74" w:rsidP="006C433C">
            <w:pPr>
              <w:spacing w:after="0" w:line="240" w:lineRule="auto"/>
              <w:jc w:val="center"/>
              <w:rPr>
                <w:rFonts w:ascii="Arial" w:hAnsi="Arial" w:cs="Arial"/>
                <w:sz w:val="20"/>
                <w:szCs w:val="20"/>
              </w:rPr>
            </w:pPr>
          </w:p>
        </w:tc>
        <w:tc>
          <w:tcPr>
            <w:tcW w:w="1560" w:type="dxa"/>
            <w:shd w:val="clear" w:color="auto" w:fill="0070C0"/>
            <w:vAlign w:val="center"/>
          </w:tcPr>
          <w:p w14:paraId="5950A777" w14:textId="77777777" w:rsidR="00B83A74" w:rsidRPr="00A353AB" w:rsidRDefault="00B83A74" w:rsidP="006C433C">
            <w:pPr>
              <w:spacing w:after="0" w:line="240" w:lineRule="auto"/>
              <w:jc w:val="center"/>
              <w:rPr>
                <w:rFonts w:ascii="Arial" w:hAnsi="Arial" w:cs="Arial"/>
                <w:sz w:val="20"/>
                <w:szCs w:val="20"/>
              </w:rPr>
            </w:pPr>
          </w:p>
        </w:tc>
        <w:tc>
          <w:tcPr>
            <w:tcW w:w="1417" w:type="dxa"/>
            <w:shd w:val="clear" w:color="auto" w:fill="0070C0"/>
            <w:vAlign w:val="center"/>
          </w:tcPr>
          <w:p w14:paraId="063576F5" w14:textId="77777777" w:rsidR="00B83A74" w:rsidRPr="00A353AB" w:rsidRDefault="00B83A74" w:rsidP="006C433C">
            <w:pPr>
              <w:spacing w:after="0" w:line="240" w:lineRule="auto"/>
              <w:jc w:val="center"/>
              <w:rPr>
                <w:rFonts w:ascii="Arial" w:hAnsi="Arial" w:cs="Arial"/>
                <w:sz w:val="20"/>
                <w:szCs w:val="20"/>
              </w:rPr>
            </w:pPr>
          </w:p>
        </w:tc>
        <w:tc>
          <w:tcPr>
            <w:tcW w:w="1559" w:type="dxa"/>
            <w:shd w:val="clear" w:color="auto" w:fill="0070C0"/>
            <w:vAlign w:val="center"/>
          </w:tcPr>
          <w:p w14:paraId="4C215465" w14:textId="77777777" w:rsidR="00B83A74" w:rsidRPr="00A353AB" w:rsidRDefault="00B83A74" w:rsidP="006C433C">
            <w:pPr>
              <w:spacing w:after="0" w:line="240" w:lineRule="auto"/>
              <w:jc w:val="center"/>
              <w:rPr>
                <w:rFonts w:ascii="Arial" w:hAnsi="Arial" w:cs="Arial"/>
                <w:sz w:val="20"/>
                <w:szCs w:val="20"/>
              </w:rPr>
            </w:pPr>
          </w:p>
        </w:tc>
        <w:tc>
          <w:tcPr>
            <w:tcW w:w="1843" w:type="dxa"/>
            <w:shd w:val="clear" w:color="auto" w:fill="0070C0"/>
            <w:vAlign w:val="center"/>
          </w:tcPr>
          <w:p w14:paraId="35AF73CB" w14:textId="77777777" w:rsidR="00B83A74" w:rsidRPr="00A353AB" w:rsidRDefault="00B83A74" w:rsidP="006C433C">
            <w:pPr>
              <w:spacing w:after="0" w:line="240" w:lineRule="auto"/>
              <w:jc w:val="center"/>
              <w:rPr>
                <w:rFonts w:ascii="Arial" w:hAnsi="Arial" w:cs="Arial"/>
                <w:sz w:val="20"/>
                <w:szCs w:val="20"/>
              </w:rPr>
            </w:pPr>
          </w:p>
        </w:tc>
      </w:tr>
    </w:tbl>
    <w:p w14:paraId="613A8E3E" w14:textId="77777777" w:rsidR="008202A9" w:rsidRDefault="008202A9" w:rsidP="006C433C">
      <w:pPr>
        <w:spacing w:line="240" w:lineRule="auto"/>
        <w:rPr>
          <w:rFonts w:ascii="Arial" w:hAnsi="Arial" w:cs="Arial"/>
          <w:sz w:val="20"/>
          <w:szCs w:val="20"/>
        </w:rPr>
      </w:pPr>
      <w:r>
        <w:rPr>
          <w:rFonts w:ascii="Arial" w:hAnsi="Arial" w:cs="Arial"/>
          <w:sz w:val="20"/>
          <w:szCs w:val="20"/>
        </w:rPr>
        <w:t>Bodite pozorni, da so vrednosti skladne ostalimi obrazci</w:t>
      </w:r>
    </w:p>
    <w:p w14:paraId="1E6FBBCA" w14:textId="77777777" w:rsidR="00355493" w:rsidRDefault="00355493" w:rsidP="006C433C">
      <w:pPr>
        <w:spacing w:line="240" w:lineRule="auto"/>
        <w:rPr>
          <w:rFonts w:ascii="Arial" w:hAnsi="Arial" w:cs="Arial"/>
          <w:sz w:val="20"/>
          <w:szCs w:val="20"/>
        </w:rPr>
      </w:pPr>
    </w:p>
    <w:p w14:paraId="3F83F100" w14:textId="77777777" w:rsidR="00355493" w:rsidRDefault="00355493" w:rsidP="006C433C">
      <w:pPr>
        <w:spacing w:line="240" w:lineRule="auto"/>
        <w:rPr>
          <w:rFonts w:ascii="Arial" w:hAnsi="Arial" w:cs="Arial"/>
          <w:sz w:val="20"/>
          <w:szCs w:val="20"/>
        </w:rPr>
      </w:pPr>
    </w:p>
    <w:p w14:paraId="43C164D1" w14:textId="77777777" w:rsidR="00355493" w:rsidRDefault="00355493" w:rsidP="006C433C">
      <w:pPr>
        <w:spacing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355493" w:rsidRPr="00A353AB" w14:paraId="3F74C07A" w14:textId="77777777" w:rsidTr="00355493">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57B44" w14:textId="77777777" w:rsidR="00355493" w:rsidRPr="00355493" w:rsidRDefault="00355493" w:rsidP="00355493">
            <w:pPr>
              <w:spacing w:line="240" w:lineRule="auto"/>
              <w:jc w:val="both"/>
              <w:rPr>
                <w:rFonts w:ascii="Arial" w:hAnsi="Arial" w:cs="Arial"/>
                <w:sz w:val="20"/>
                <w:szCs w:val="20"/>
              </w:rPr>
            </w:pPr>
            <w:r w:rsidRPr="0065327A">
              <w:rPr>
                <w:rFonts w:ascii="Arial" w:hAnsi="Arial" w:cs="Arial"/>
                <w:b/>
                <w:sz w:val="20"/>
                <w:szCs w:val="20"/>
              </w:rPr>
              <w:t>5.3.</w:t>
            </w:r>
            <w:r>
              <w:rPr>
                <w:rFonts w:ascii="Arial" w:hAnsi="Arial" w:cs="Arial"/>
                <w:sz w:val="20"/>
                <w:szCs w:val="20"/>
              </w:rPr>
              <w:t xml:space="preserve"> </w:t>
            </w:r>
            <w:r>
              <w:rPr>
                <w:rFonts w:ascii="Arial" w:hAnsi="Arial" w:cs="Arial"/>
                <w:b/>
                <w:sz w:val="20"/>
                <w:szCs w:val="20"/>
              </w:rPr>
              <w:t>PRORAČUN, IZHODIŠČA, FINANCIRANJE</w:t>
            </w:r>
            <w:r w:rsidRPr="00355493">
              <w:rPr>
                <w:rFonts w:ascii="Arial" w:hAnsi="Arial" w:cs="Arial"/>
                <w:sz w:val="20"/>
                <w:szCs w:val="20"/>
              </w:rPr>
              <w:t xml:space="preserve"> (največ 2 strani velikosti A4)</w:t>
            </w:r>
          </w:p>
          <w:p w14:paraId="1D96DBA3" w14:textId="77777777" w:rsidR="00355493" w:rsidRPr="00A67011" w:rsidRDefault="00355493" w:rsidP="00355493">
            <w:pPr>
              <w:spacing w:after="0" w:line="240" w:lineRule="auto"/>
              <w:jc w:val="both"/>
              <w:rPr>
                <w:rFonts w:ascii="Arial" w:hAnsi="Arial" w:cs="Arial"/>
                <w:sz w:val="20"/>
                <w:szCs w:val="20"/>
              </w:rPr>
            </w:pPr>
            <w:r w:rsidRPr="00355493">
              <w:rPr>
                <w:rFonts w:ascii="Arial" w:hAnsi="Arial" w:cs="Arial"/>
                <w:i/>
                <w:sz w:val="20"/>
                <w:szCs w:val="20"/>
                <w:shd w:val="clear" w:color="auto" w:fill="88ECFA"/>
              </w:rPr>
              <w:t>Skladno z aktivnostmi projekta in predvidenimi sredstvi, predstavite razčlenitev projektnega proračuna s prikazom lastnega in zunanjega financiranja. Opisno je potrebno predstaviti izhodišča za pripravo finančnega načrta ter strukturo po vrstah upravičenih stroškov. Utemeljite zagotovljenost lastnih sredstev.</w:t>
            </w:r>
            <w:r>
              <w:rPr>
                <w:rFonts w:ascii="Arial" w:hAnsi="Arial" w:cs="Arial"/>
                <w:sz w:val="20"/>
                <w:szCs w:val="20"/>
              </w:rPr>
              <w:t xml:space="preserve">  </w:t>
            </w:r>
          </w:p>
        </w:tc>
      </w:tr>
      <w:tr w:rsidR="00355493" w:rsidRPr="00A353AB" w14:paraId="55D3D35B" w14:textId="77777777" w:rsidTr="00355493">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0070C0"/>
            <w:vAlign w:val="center"/>
          </w:tcPr>
          <w:p w14:paraId="7D08CE00" w14:textId="77777777" w:rsidR="00355493" w:rsidRPr="00A353AB" w:rsidRDefault="00355493" w:rsidP="00355493">
            <w:pPr>
              <w:spacing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3A601F8D" w14:textId="77777777" w:rsidR="00B766E3" w:rsidRDefault="00B766E3" w:rsidP="006C433C">
      <w:pPr>
        <w:spacing w:line="240" w:lineRule="auto"/>
        <w:rPr>
          <w:rFonts w:ascii="Arial" w:hAnsi="Arial" w:cs="Arial"/>
          <w:sz w:val="20"/>
          <w:szCs w:val="20"/>
        </w:rPr>
      </w:pPr>
    </w:p>
    <w:p w14:paraId="14A747BB" w14:textId="77777777" w:rsidR="00064020" w:rsidRPr="00A353AB" w:rsidRDefault="00064020" w:rsidP="006C433C">
      <w:pPr>
        <w:spacing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F96F51" w:rsidRPr="00A353AB" w14:paraId="67E8B01A" w14:textId="77777777" w:rsidTr="00BA0FB0">
        <w:tc>
          <w:tcPr>
            <w:tcW w:w="3095" w:type="dxa"/>
            <w:tcBorders>
              <w:bottom w:val="single" w:sz="4" w:space="0" w:color="auto"/>
            </w:tcBorders>
            <w:vAlign w:val="center"/>
          </w:tcPr>
          <w:p w14:paraId="70778CCC"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vAlign w:val="center"/>
          </w:tcPr>
          <w:p w14:paraId="35617355"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vAlign w:val="center"/>
          </w:tcPr>
          <w:p w14:paraId="76925C37"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F96F51" w:rsidRPr="00A353AB" w14:paraId="695B3E9F" w14:textId="77777777" w:rsidTr="00A353AB">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64B8B4AD"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CF84BE2" w14:textId="77777777" w:rsidR="00F96F51" w:rsidRPr="00A353AB" w:rsidRDefault="00F96F51" w:rsidP="006C433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7C83DA51"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96F51" w:rsidRPr="00A353AB" w14:paraId="64B208F6" w14:textId="77777777" w:rsidTr="00A353AB">
        <w:trPr>
          <w:trHeight w:val="181"/>
        </w:trPr>
        <w:tc>
          <w:tcPr>
            <w:tcW w:w="3095" w:type="dxa"/>
            <w:tcBorders>
              <w:right w:val="single" w:sz="4" w:space="0" w:color="auto"/>
            </w:tcBorders>
            <w:vAlign w:val="center"/>
          </w:tcPr>
          <w:p w14:paraId="18250EB6" w14:textId="77777777" w:rsidR="00F96F51" w:rsidRPr="00A353AB" w:rsidRDefault="00F96F51" w:rsidP="006C433C">
            <w:pPr>
              <w:spacing w:line="240" w:lineRule="auto"/>
              <w:jc w:val="center"/>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vAlign w:val="center"/>
          </w:tcPr>
          <w:p w14:paraId="60B225B2" w14:textId="77777777" w:rsidR="00F96F51" w:rsidRPr="00A353AB" w:rsidRDefault="00F96F51" w:rsidP="006C433C">
            <w:pPr>
              <w:spacing w:line="240" w:lineRule="auto"/>
              <w:jc w:val="center"/>
              <w:rPr>
                <w:rFonts w:ascii="Arial" w:hAnsi="Arial" w:cs="Arial"/>
                <w:sz w:val="20"/>
                <w:szCs w:val="20"/>
              </w:rPr>
            </w:pPr>
          </w:p>
        </w:tc>
        <w:tc>
          <w:tcPr>
            <w:tcW w:w="2877" w:type="dxa"/>
            <w:tcBorders>
              <w:left w:val="single" w:sz="4" w:space="0" w:color="auto"/>
              <w:bottom w:val="single" w:sz="4" w:space="0" w:color="auto"/>
            </w:tcBorders>
            <w:vAlign w:val="center"/>
          </w:tcPr>
          <w:p w14:paraId="2D5D05BE" w14:textId="77777777" w:rsidR="00F96F51" w:rsidRPr="00A353AB" w:rsidRDefault="00F96F51" w:rsidP="006C433C">
            <w:pPr>
              <w:spacing w:line="240" w:lineRule="auto"/>
              <w:jc w:val="center"/>
              <w:rPr>
                <w:rFonts w:ascii="Arial" w:hAnsi="Arial" w:cs="Arial"/>
                <w:sz w:val="20"/>
                <w:szCs w:val="20"/>
              </w:rPr>
            </w:pPr>
            <w:r w:rsidRPr="00A353AB">
              <w:rPr>
                <w:rFonts w:ascii="Arial" w:hAnsi="Arial" w:cs="Arial"/>
                <w:sz w:val="20"/>
                <w:szCs w:val="20"/>
              </w:rPr>
              <w:t>Podpis</w:t>
            </w:r>
          </w:p>
        </w:tc>
      </w:tr>
      <w:tr w:rsidR="00F96F51" w:rsidRPr="00A353AB" w14:paraId="58C37BA7" w14:textId="77777777" w:rsidTr="00A353AB">
        <w:trPr>
          <w:trHeight w:val="187"/>
        </w:trPr>
        <w:tc>
          <w:tcPr>
            <w:tcW w:w="3095" w:type="dxa"/>
            <w:tcBorders>
              <w:right w:val="single" w:sz="4" w:space="0" w:color="auto"/>
            </w:tcBorders>
            <w:vAlign w:val="center"/>
          </w:tcPr>
          <w:p w14:paraId="1D0EB563" w14:textId="77777777" w:rsidR="00F96F51" w:rsidRPr="00A353AB" w:rsidRDefault="00F96F51" w:rsidP="006C433C">
            <w:pPr>
              <w:spacing w:line="240" w:lineRule="auto"/>
              <w:jc w:val="center"/>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vAlign w:val="center"/>
          </w:tcPr>
          <w:p w14:paraId="58515FA5" w14:textId="77777777" w:rsidR="00F96F51" w:rsidRPr="00A353AB" w:rsidRDefault="00F96F51" w:rsidP="006C433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44CF1E20" w14:textId="77777777" w:rsidR="00F96F51" w:rsidRPr="00A353AB" w:rsidRDefault="00F96F51" w:rsidP="006C433C">
            <w:pPr>
              <w:spacing w:line="240" w:lineRule="auto"/>
              <w:jc w:val="center"/>
              <w:rPr>
                <w:rFonts w:ascii="Arial" w:hAnsi="Arial" w:cs="Arial"/>
                <w:sz w:val="20"/>
                <w:szCs w:val="20"/>
              </w:rPr>
            </w:pPr>
          </w:p>
        </w:tc>
      </w:tr>
    </w:tbl>
    <w:p w14:paraId="5E6BA130" w14:textId="77777777" w:rsidR="00BA0FB0" w:rsidRPr="00A353AB" w:rsidRDefault="00BA0FB0" w:rsidP="006C433C">
      <w:pPr>
        <w:spacing w:line="240" w:lineRule="auto"/>
        <w:rPr>
          <w:rFonts w:ascii="Arial" w:hAnsi="Arial" w:cs="Arial"/>
          <w:sz w:val="20"/>
          <w:szCs w:val="20"/>
        </w:rPr>
      </w:pPr>
    </w:p>
    <w:p w14:paraId="6213A160" w14:textId="77777777" w:rsidR="00CE7D34" w:rsidRDefault="00CE7D34">
      <w:pPr>
        <w:rPr>
          <w:rFonts w:ascii="Arial" w:hAnsi="Arial" w:cs="Arial"/>
          <w:sz w:val="20"/>
          <w:szCs w:val="20"/>
        </w:rPr>
      </w:pPr>
      <w:r>
        <w:rPr>
          <w:rFonts w:ascii="Arial" w:hAnsi="Arial" w:cs="Arial"/>
          <w:sz w:val="20"/>
          <w:szCs w:val="20"/>
        </w:rPr>
        <w:br w:type="page"/>
      </w:r>
    </w:p>
    <w:p w14:paraId="2622D224" w14:textId="77777777" w:rsidR="00B05540" w:rsidRPr="00A353AB" w:rsidRDefault="00B05540" w:rsidP="006C433C">
      <w:pPr>
        <w:spacing w:line="240" w:lineRule="auto"/>
        <w:rPr>
          <w:rFonts w:ascii="Arial" w:hAnsi="Arial" w:cs="Arial"/>
          <w:sz w:val="20"/>
          <w:szCs w:val="20"/>
        </w:rPr>
      </w:pPr>
      <w:r w:rsidRPr="00A353AB">
        <w:rPr>
          <w:rFonts w:ascii="Arial" w:hAnsi="Arial" w:cs="Arial"/>
          <w:sz w:val="20"/>
          <w:szCs w:val="20"/>
        </w:rPr>
        <w:t xml:space="preserve">Obrazec </w:t>
      </w:r>
      <w:r>
        <w:rPr>
          <w:rFonts w:ascii="Arial" w:hAnsi="Arial" w:cs="Arial"/>
          <w:sz w:val="20"/>
          <w:szCs w:val="20"/>
        </w:rPr>
        <w:t xml:space="preserve">6: </w:t>
      </w:r>
      <w:r w:rsidRPr="001C1AB0">
        <w:rPr>
          <w:rFonts w:ascii="Arial" w:hAnsi="Arial" w:cs="Arial"/>
          <w:b/>
          <w:sz w:val="20"/>
          <w:szCs w:val="20"/>
        </w:rPr>
        <w:t>VZOREC POGODBE</w:t>
      </w:r>
      <w:r w:rsidRPr="00A353AB">
        <w:rPr>
          <w:rFonts w:ascii="Arial" w:hAnsi="Arial" w:cs="Arial"/>
          <w:sz w:val="20"/>
          <w:szCs w:val="20"/>
        </w:rPr>
        <w:t xml:space="preserve"> </w:t>
      </w:r>
    </w:p>
    <w:p w14:paraId="20E488FF" w14:textId="77777777" w:rsidR="00B05540" w:rsidRPr="00A353AB" w:rsidRDefault="00B05540" w:rsidP="006C433C">
      <w:pPr>
        <w:spacing w:after="0" w:line="240" w:lineRule="auto"/>
        <w:rPr>
          <w:rFonts w:ascii="Arial" w:hAnsi="Arial" w:cs="Arial"/>
          <w:sz w:val="20"/>
          <w:szCs w:val="20"/>
        </w:rPr>
      </w:pPr>
    </w:p>
    <w:p w14:paraId="7A6850E9" w14:textId="77777777" w:rsidR="00B05540" w:rsidRPr="001C1AB0" w:rsidRDefault="00B05540" w:rsidP="006C433C">
      <w:pPr>
        <w:spacing w:after="0" w:line="240" w:lineRule="auto"/>
        <w:rPr>
          <w:rFonts w:ascii="Arial" w:hAnsi="Arial" w:cs="Arial"/>
          <w:i/>
          <w:sz w:val="20"/>
          <w:szCs w:val="20"/>
        </w:rPr>
      </w:pPr>
      <w:r w:rsidRPr="001C1AB0">
        <w:rPr>
          <w:rFonts w:ascii="Arial" w:hAnsi="Arial" w:cs="Arial"/>
          <w:i/>
          <w:sz w:val="20"/>
          <w:szCs w:val="20"/>
        </w:rPr>
        <w:t xml:space="preserve">Vzorec pogodbe preberite in parafirajte </w:t>
      </w:r>
      <w:r w:rsidRPr="001C1AB0">
        <w:rPr>
          <w:rFonts w:ascii="Arial" w:hAnsi="Arial" w:cs="Arial"/>
          <w:b/>
          <w:i/>
          <w:sz w:val="20"/>
          <w:szCs w:val="20"/>
          <w:u w:val="single"/>
        </w:rPr>
        <w:t>na zadnji strani, ni pa je potrebno izpolnjevati</w:t>
      </w:r>
      <w:r w:rsidRPr="001C1AB0">
        <w:rPr>
          <w:rFonts w:ascii="Arial" w:hAnsi="Arial" w:cs="Arial"/>
          <w:i/>
          <w:sz w:val="20"/>
          <w:szCs w:val="20"/>
        </w:rPr>
        <w:t>.</w:t>
      </w:r>
    </w:p>
    <w:p w14:paraId="0EF4F648" w14:textId="77777777" w:rsidR="00B05540" w:rsidRPr="001C1AB0" w:rsidRDefault="00B05540" w:rsidP="006C433C">
      <w:pPr>
        <w:spacing w:after="0" w:line="240" w:lineRule="auto"/>
        <w:jc w:val="both"/>
        <w:rPr>
          <w:rFonts w:ascii="Arial" w:hAnsi="Arial" w:cs="Arial"/>
          <w:i/>
          <w:sz w:val="20"/>
          <w:szCs w:val="20"/>
        </w:rPr>
      </w:pPr>
      <w:r w:rsidRPr="001C1AB0">
        <w:rPr>
          <w:rFonts w:ascii="Arial" w:hAnsi="Arial" w:cs="Arial"/>
          <w:i/>
          <w:sz w:val="20"/>
          <w:szCs w:val="20"/>
        </w:rPr>
        <w:t xml:space="preserve">S parafo potrdite, da ste bili vnaprej, ob prijavi seznanjeni s pogodbenimi določili. Pogodba se bo dejansko podpisovala v primeru, da bo operacija sprejeta v sofinanciranje. V tem primeru bo opremljena z dejanskimi konkretnimi podatki, ki so v vzorcu puščeni prazni (kot npr. naslov operacije, pogodbeni znesek itd.). Pogodba je le vzorčna in si agencija pridržuje pravice, da pogodbo pred podpisom ustrezno dopolni ali spremeni. Izbrani prijavitelj na javni razpis ima pravico podpis pogodbe, v primeru sprememb, ki bi bile zanj nesprejemljive, zavrniti. To mora podjetje storiti pisno. V kolikor podjetje zavrne podpis pogodbe, se šteje, da je odstopil od vloge in da je sklep o </w:t>
      </w:r>
      <w:r w:rsidR="000A00A6">
        <w:rPr>
          <w:rFonts w:ascii="Arial" w:hAnsi="Arial" w:cs="Arial"/>
          <w:i/>
          <w:sz w:val="20"/>
          <w:szCs w:val="20"/>
        </w:rPr>
        <w:t>sofinanciranju</w:t>
      </w:r>
      <w:r w:rsidRPr="001C1AB0">
        <w:rPr>
          <w:rFonts w:ascii="Arial" w:hAnsi="Arial" w:cs="Arial"/>
          <w:i/>
          <w:sz w:val="20"/>
          <w:szCs w:val="20"/>
        </w:rPr>
        <w:t xml:space="preserve"> razveljavljen.</w:t>
      </w:r>
    </w:p>
    <w:p w14:paraId="6698D08A" w14:textId="77777777" w:rsidR="00B05540" w:rsidRPr="00012A20" w:rsidRDefault="00B05540" w:rsidP="006C433C">
      <w:pPr>
        <w:spacing w:after="0" w:line="240" w:lineRule="auto"/>
        <w:rPr>
          <w:rFonts w:ascii="Arial" w:hAnsi="Arial" w:cs="Arial"/>
          <w:sz w:val="20"/>
          <w:szCs w:val="20"/>
        </w:rPr>
      </w:pPr>
    </w:p>
    <w:p w14:paraId="0F853AAB" w14:textId="77777777" w:rsidR="00B05540" w:rsidRPr="00012A20" w:rsidRDefault="00B05540" w:rsidP="006C433C">
      <w:pPr>
        <w:spacing w:after="0" w:line="240" w:lineRule="auto"/>
        <w:jc w:val="both"/>
        <w:rPr>
          <w:rFonts w:ascii="Arial" w:hAnsi="Arial" w:cs="Arial"/>
          <w:b/>
          <w:sz w:val="20"/>
          <w:szCs w:val="20"/>
          <w:u w:val="single"/>
        </w:rPr>
      </w:pPr>
      <w:r w:rsidRPr="00012A20">
        <w:rPr>
          <w:rFonts w:ascii="Arial" w:hAnsi="Arial" w:cs="Arial"/>
          <w:b/>
          <w:sz w:val="20"/>
          <w:szCs w:val="20"/>
          <w:u w:val="single"/>
        </w:rPr>
        <w:t>Izdelajte eno elektronsko kopijo parafirane vzorčne pogodbe za elektronsko kopijo vloge.</w:t>
      </w:r>
    </w:p>
    <w:p w14:paraId="05286141" w14:textId="77777777" w:rsidR="00B05540" w:rsidRPr="00012A20" w:rsidRDefault="00B05540" w:rsidP="006C433C">
      <w:pPr>
        <w:spacing w:after="0" w:line="240" w:lineRule="auto"/>
        <w:rPr>
          <w:rFonts w:ascii="Arial" w:hAnsi="Arial" w:cs="Arial"/>
          <w:sz w:val="20"/>
          <w:szCs w:val="20"/>
        </w:rPr>
      </w:pPr>
    </w:p>
    <w:p w14:paraId="7927B7C0" w14:textId="77777777" w:rsidR="00B05540" w:rsidRPr="00012A20" w:rsidRDefault="00B05540" w:rsidP="006C433C">
      <w:pPr>
        <w:spacing w:after="0" w:line="240" w:lineRule="auto"/>
        <w:rPr>
          <w:rFonts w:ascii="Arial" w:hAnsi="Arial" w:cs="Arial"/>
          <w:sz w:val="20"/>
          <w:szCs w:val="20"/>
        </w:rPr>
      </w:pPr>
    </w:p>
    <w:p w14:paraId="03C14959"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b/>
          <w:sz w:val="20"/>
          <w:szCs w:val="20"/>
          <w:lang w:eastAsia="sl-SI"/>
        </w:rPr>
        <w:t xml:space="preserve">Javna agencija Republike Slovenije za spodbujanje podjetništva, internacionalizacije, tujih investicij in tehnologije, </w:t>
      </w:r>
      <w:r w:rsidRPr="00012A20">
        <w:rPr>
          <w:rFonts w:ascii="Arial" w:hAnsi="Arial" w:cs="Arial"/>
          <w:sz w:val="20"/>
          <w:szCs w:val="20"/>
          <w:lang w:eastAsia="sl-SI"/>
        </w:rPr>
        <w:t xml:space="preserve">Verovškova ulica 60, 1000 Ljubljana, </w:t>
      </w:r>
      <w:r w:rsidRPr="00012A20">
        <w:rPr>
          <w:rFonts w:ascii="Arial" w:hAnsi="Arial" w:cs="Arial"/>
          <w:color w:val="000000"/>
          <w:sz w:val="20"/>
          <w:szCs w:val="20"/>
          <w:lang w:eastAsia="sl-SI"/>
        </w:rPr>
        <w:t>kot izvajalski organ,</w:t>
      </w:r>
      <w:r w:rsidRPr="00012A20">
        <w:rPr>
          <w:rFonts w:ascii="Arial" w:hAnsi="Arial" w:cs="Arial"/>
          <w:b/>
          <w:color w:val="000000"/>
          <w:sz w:val="20"/>
          <w:szCs w:val="20"/>
          <w:lang w:eastAsia="sl-SI"/>
        </w:rPr>
        <w:t xml:space="preserve"> </w:t>
      </w:r>
      <w:r w:rsidRPr="00012A20">
        <w:rPr>
          <w:rFonts w:ascii="Arial" w:hAnsi="Arial" w:cs="Arial"/>
          <w:color w:val="000000"/>
          <w:sz w:val="20"/>
          <w:szCs w:val="20"/>
          <w:lang w:eastAsia="sl-SI"/>
        </w:rPr>
        <w:t>ki jo zastopa direktor mag. Gorazd Mihelič</w:t>
      </w:r>
      <w:r w:rsidRPr="00012A20">
        <w:rPr>
          <w:rFonts w:ascii="Arial" w:hAnsi="Arial" w:cs="Arial"/>
          <w:b/>
          <w:color w:val="000000"/>
          <w:sz w:val="20"/>
          <w:szCs w:val="20"/>
          <w:lang w:eastAsia="sl-SI"/>
        </w:rPr>
        <w:t xml:space="preserve"> </w:t>
      </w:r>
      <w:r w:rsidRPr="00012A20">
        <w:rPr>
          <w:rFonts w:ascii="Arial" w:hAnsi="Arial" w:cs="Arial"/>
          <w:color w:val="000000"/>
          <w:sz w:val="20"/>
          <w:szCs w:val="20"/>
          <w:lang w:eastAsia="sl-SI"/>
        </w:rPr>
        <w:t xml:space="preserve"> (v nadaljevanju: agencija)</w:t>
      </w:r>
    </w:p>
    <w:p w14:paraId="292793E8" w14:textId="77777777" w:rsidR="00B05540" w:rsidRPr="00012A20" w:rsidRDefault="00B05540" w:rsidP="006C433C">
      <w:pPr>
        <w:spacing w:after="0" w:line="240" w:lineRule="auto"/>
        <w:rPr>
          <w:rFonts w:ascii="Arial" w:hAnsi="Arial" w:cs="Arial"/>
          <w:color w:val="000000"/>
          <w:sz w:val="20"/>
          <w:szCs w:val="20"/>
          <w:lang w:eastAsia="sl-SI"/>
        </w:rPr>
      </w:pPr>
    </w:p>
    <w:p w14:paraId="6E61E413" w14:textId="77777777" w:rsidR="00B05540" w:rsidRPr="00012A20" w:rsidRDefault="00B05540" w:rsidP="006C433C">
      <w:pPr>
        <w:spacing w:after="0" w:line="240" w:lineRule="auto"/>
        <w:rPr>
          <w:rFonts w:ascii="Arial" w:hAnsi="Arial" w:cs="Arial"/>
          <w:b/>
          <w:color w:val="000000"/>
          <w:sz w:val="20"/>
          <w:szCs w:val="20"/>
          <w:lang w:eastAsia="sl-SI"/>
        </w:rPr>
      </w:pPr>
      <w:r w:rsidRPr="00012A20">
        <w:rPr>
          <w:rFonts w:ascii="Arial" w:hAnsi="Arial" w:cs="Arial"/>
          <w:color w:val="000000"/>
          <w:sz w:val="20"/>
          <w:szCs w:val="20"/>
          <w:lang w:eastAsia="sl-SI"/>
        </w:rPr>
        <w:t>Davčna številka:</w:t>
      </w:r>
      <w:r w:rsidRPr="00012A20">
        <w:rPr>
          <w:rFonts w:ascii="Arial" w:hAnsi="Arial" w:cs="Arial"/>
          <w:color w:val="000000"/>
          <w:sz w:val="20"/>
          <w:szCs w:val="20"/>
          <w:lang w:eastAsia="sl-SI"/>
        </w:rPr>
        <w:tab/>
      </w:r>
      <w:r w:rsidRPr="00012A20">
        <w:rPr>
          <w:rFonts w:ascii="Arial" w:hAnsi="Arial" w:cs="Arial"/>
          <w:b/>
          <w:color w:val="000000"/>
          <w:sz w:val="20"/>
          <w:szCs w:val="20"/>
          <w:lang w:eastAsia="sl-SI"/>
        </w:rPr>
        <w:t>SI 97712663</w:t>
      </w:r>
    </w:p>
    <w:p w14:paraId="3C77A0F8" w14:textId="77777777" w:rsidR="00B05540" w:rsidRPr="00012A20" w:rsidRDefault="00B05540" w:rsidP="006C433C">
      <w:pPr>
        <w:spacing w:after="0" w:line="240" w:lineRule="auto"/>
        <w:rPr>
          <w:rFonts w:ascii="Arial" w:hAnsi="Arial" w:cs="Arial"/>
          <w:b/>
          <w:color w:val="000000"/>
          <w:sz w:val="20"/>
          <w:szCs w:val="20"/>
          <w:lang w:eastAsia="sl-SI"/>
        </w:rPr>
      </w:pPr>
      <w:r w:rsidRPr="00012A20">
        <w:rPr>
          <w:rFonts w:ascii="Arial" w:hAnsi="Arial" w:cs="Arial"/>
          <w:color w:val="000000"/>
          <w:sz w:val="20"/>
          <w:szCs w:val="20"/>
          <w:lang w:eastAsia="sl-SI"/>
        </w:rPr>
        <w:t>Matična številka:</w:t>
      </w:r>
      <w:r w:rsidRPr="00012A20">
        <w:rPr>
          <w:rFonts w:ascii="Arial" w:hAnsi="Arial" w:cs="Arial"/>
          <w:color w:val="000000"/>
          <w:sz w:val="20"/>
          <w:szCs w:val="20"/>
          <w:lang w:eastAsia="sl-SI"/>
        </w:rPr>
        <w:tab/>
      </w:r>
      <w:r w:rsidRPr="00012A20">
        <w:rPr>
          <w:rFonts w:ascii="Arial" w:hAnsi="Arial" w:cs="Arial"/>
          <w:b/>
          <w:color w:val="000000"/>
          <w:sz w:val="20"/>
          <w:szCs w:val="20"/>
          <w:lang w:eastAsia="sl-SI"/>
        </w:rPr>
        <w:t>6283519000</w:t>
      </w:r>
    </w:p>
    <w:p w14:paraId="54670B81" w14:textId="77777777" w:rsidR="00B05540" w:rsidRPr="00012A20" w:rsidRDefault="00B05540" w:rsidP="006C433C">
      <w:pPr>
        <w:spacing w:after="0" w:line="240" w:lineRule="auto"/>
        <w:rPr>
          <w:rFonts w:ascii="Arial" w:hAnsi="Arial" w:cs="Arial"/>
          <w:b/>
          <w:color w:val="000000"/>
          <w:sz w:val="20"/>
          <w:szCs w:val="20"/>
          <w:lang w:eastAsia="sl-SI"/>
        </w:rPr>
      </w:pPr>
    </w:p>
    <w:p w14:paraId="103143A9"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in</w:t>
      </w:r>
    </w:p>
    <w:p w14:paraId="4CFD5E2B" w14:textId="77777777" w:rsidR="00B05540" w:rsidRPr="00012A20" w:rsidRDefault="00B05540" w:rsidP="006C433C">
      <w:pPr>
        <w:spacing w:after="0" w:line="240" w:lineRule="auto"/>
        <w:rPr>
          <w:rFonts w:ascii="Arial" w:hAnsi="Arial" w:cs="Arial"/>
          <w:color w:val="000000"/>
          <w:sz w:val="20"/>
          <w:szCs w:val="20"/>
          <w:lang w:eastAsia="sl-SI"/>
        </w:rPr>
      </w:pPr>
    </w:p>
    <w:p w14:paraId="2F12852B"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b/>
          <w:color w:val="000000"/>
          <w:sz w:val="20"/>
          <w:szCs w:val="20"/>
          <w:lang w:eastAsia="sl-SI"/>
        </w:rPr>
        <w:t xml:space="preserve">Naziv, </w:t>
      </w:r>
      <w:r w:rsidRPr="00012A20">
        <w:rPr>
          <w:rFonts w:ascii="Arial" w:hAnsi="Arial" w:cs="Arial"/>
          <w:color w:val="000000"/>
          <w:sz w:val="20"/>
          <w:szCs w:val="20"/>
          <w:lang w:eastAsia="sl-SI"/>
        </w:rPr>
        <w:t>naslov</w:t>
      </w:r>
      <w:r w:rsidRPr="00012A20">
        <w:rPr>
          <w:rFonts w:ascii="Arial" w:hAnsi="Arial" w:cs="Arial"/>
          <w:b/>
          <w:color w:val="000000"/>
          <w:sz w:val="20"/>
          <w:szCs w:val="20"/>
          <w:lang w:eastAsia="sl-SI"/>
        </w:rPr>
        <w:t xml:space="preserve">, kot upravičenec, </w:t>
      </w:r>
      <w:r w:rsidRPr="00012A20">
        <w:rPr>
          <w:rFonts w:ascii="Arial" w:hAnsi="Arial" w:cs="Arial"/>
          <w:color w:val="000000"/>
          <w:sz w:val="20"/>
          <w:szCs w:val="20"/>
          <w:lang w:eastAsia="sl-SI"/>
        </w:rPr>
        <w:t xml:space="preserve">ki ga zastopa _____________     (v nadaljevanju: </w:t>
      </w:r>
      <w:r w:rsidRPr="00012A20">
        <w:rPr>
          <w:rFonts w:ascii="Arial" w:hAnsi="Arial" w:cs="Arial"/>
          <w:b/>
          <w:color w:val="000000"/>
          <w:sz w:val="20"/>
          <w:szCs w:val="20"/>
          <w:lang w:eastAsia="sl-SI"/>
        </w:rPr>
        <w:t xml:space="preserve">upravičenec / </w:t>
      </w:r>
      <w:r w:rsidRPr="00012A20">
        <w:rPr>
          <w:rFonts w:ascii="Arial" w:hAnsi="Arial" w:cs="Arial"/>
          <w:color w:val="000000"/>
          <w:sz w:val="20"/>
          <w:szCs w:val="20"/>
          <w:lang w:eastAsia="sl-SI"/>
        </w:rPr>
        <w:t xml:space="preserve">) </w:t>
      </w:r>
    </w:p>
    <w:p w14:paraId="748B8B86" w14:textId="77777777" w:rsidR="00B05540" w:rsidRPr="00012A20" w:rsidRDefault="00B05540" w:rsidP="006C433C">
      <w:pPr>
        <w:spacing w:after="0" w:line="240" w:lineRule="auto"/>
        <w:rPr>
          <w:rFonts w:ascii="Arial" w:hAnsi="Arial" w:cs="Arial"/>
          <w:color w:val="000000"/>
          <w:sz w:val="20"/>
          <w:szCs w:val="20"/>
          <w:lang w:eastAsia="sl-SI"/>
        </w:rPr>
      </w:pPr>
    </w:p>
    <w:p w14:paraId="287489C5"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Davčna številka: </w:t>
      </w:r>
    </w:p>
    <w:p w14:paraId="19D6083C"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Matična številka: </w:t>
      </w:r>
    </w:p>
    <w:p w14:paraId="4306AC14"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Transakcijski račun: </w:t>
      </w:r>
      <w:r w:rsidRPr="00012A20">
        <w:rPr>
          <w:rFonts w:ascii="Arial" w:hAnsi="Arial" w:cs="Arial"/>
          <w:color w:val="000000"/>
          <w:sz w:val="20"/>
          <w:szCs w:val="20"/>
          <w:lang w:eastAsia="sl-SI"/>
        </w:rPr>
        <w:softHyphen/>
        <w:t>__________________, odprt pri</w:t>
      </w:r>
    </w:p>
    <w:p w14:paraId="720463A3" w14:textId="77777777" w:rsidR="00B05540" w:rsidRPr="00012A20" w:rsidRDefault="00B05540" w:rsidP="006C433C">
      <w:pPr>
        <w:spacing w:after="0" w:line="240" w:lineRule="auto"/>
        <w:rPr>
          <w:rFonts w:ascii="Arial" w:hAnsi="Arial" w:cs="Arial"/>
          <w:color w:val="000000"/>
          <w:sz w:val="20"/>
          <w:szCs w:val="20"/>
          <w:lang w:eastAsia="sl-SI"/>
        </w:rPr>
      </w:pPr>
    </w:p>
    <w:p w14:paraId="2D6F6565" w14:textId="77777777" w:rsidR="00B05540" w:rsidRPr="00012A20" w:rsidRDefault="00B05540" w:rsidP="006C433C">
      <w:pPr>
        <w:spacing w:after="0" w:line="240" w:lineRule="auto"/>
        <w:rPr>
          <w:rFonts w:ascii="Arial" w:hAnsi="Arial" w:cs="Arial"/>
          <w:color w:val="000000"/>
          <w:sz w:val="20"/>
          <w:szCs w:val="20"/>
          <w:lang w:eastAsia="sl-SI"/>
        </w:rPr>
      </w:pPr>
    </w:p>
    <w:p w14:paraId="25918CDD" w14:textId="77777777" w:rsidR="00B05540" w:rsidRPr="00012A20" w:rsidRDefault="00B05540" w:rsidP="006C433C">
      <w:pPr>
        <w:spacing w:after="0" w:line="240" w:lineRule="auto"/>
        <w:jc w:val="center"/>
        <w:rPr>
          <w:rFonts w:ascii="Arial" w:hAnsi="Arial" w:cs="Arial"/>
          <w:color w:val="000000"/>
          <w:sz w:val="20"/>
          <w:szCs w:val="20"/>
          <w:lang w:eastAsia="sl-SI"/>
        </w:rPr>
      </w:pPr>
      <w:r w:rsidRPr="00012A20">
        <w:rPr>
          <w:rFonts w:ascii="Arial" w:hAnsi="Arial" w:cs="Arial"/>
          <w:color w:val="000000"/>
          <w:sz w:val="20"/>
          <w:szCs w:val="20"/>
          <w:lang w:eastAsia="sl-SI"/>
        </w:rPr>
        <w:t>sklepata</w:t>
      </w:r>
    </w:p>
    <w:p w14:paraId="5BD5C476" w14:textId="77777777" w:rsidR="00B05540" w:rsidRPr="00012A20" w:rsidRDefault="00B05540" w:rsidP="006C433C">
      <w:pPr>
        <w:spacing w:after="0" w:line="240" w:lineRule="auto"/>
        <w:jc w:val="center"/>
        <w:rPr>
          <w:rFonts w:ascii="Arial" w:hAnsi="Arial" w:cs="Arial"/>
          <w:color w:val="000000"/>
          <w:sz w:val="20"/>
          <w:szCs w:val="20"/>
          <w:lang w:eastAsia="sl-SI"/>
        </w:rPr>
      </w:pPr>
    </w:p>
    <w:p w14:paraId="32DEDC54" w14:textId="77777777" w:rsidR="00B05540" w:rsidRPr="00012A20" w:rsidRDefault="00B05540" w:rsidP="006C433C">
      <w:pPr>
        <w:spacing w:after="0" w:line="240" w:lineRule="auto"/>
        <w:jc w:val="center"/>
        <w:rPr>
          <w:rFonts w:ascii="Arial" w:hAnsi="Arial" w:cs="Arial"/>
          <w:b/>
          <w:color w:val="000000"/>
          <w:sz w:val="20"/>
          <w:szCs w:val="20"/>
          <w:lang w:eastAsia="sl-SI"/>
        </w:rPr>
      </w:pPr>
      <w:r w:rsidRPr="00012A20">
        <w:rPr>
          <w:rFonts w:ascii="Arial" w:hAnsi="Arial" w:cs="Arial"/>
          <w:b/>
          <w:color w:val="000000"/>
          <w:sz w:val="20"/>
          <w:szCs w:val="20"/>
          <w:lang w:eastAsia="sl-SI"/>
        </w:rPr>
        <w:t>POGODBO</w:t>
      </w:r>
    </w:p>
    <w:p w14:paraId="2AB746DA" w14:textId="77777777" w:rsidR="00B05540" w:rsidRPr="00012A20" w:rsidRDefault="00B05540" w:rsidP="006C433C">
      <w:pPr>
        <w:spacing w:after="0" w:line="240" w:lineRule="auto"/>
        <w:jc w:val="center"/>
        <w:rPr>
          <w:rFonts w:ascii="Arial" w:hAnsi="Arial" w:cs="Arial"/>
          <w:b/>
          <w:color w:val="000000"/>
          <w:sz w:val="20"/>
          <w:szCs w:val="20"/>
          <w:lang w:eastAsia="sl-SI"/>
        </w:rPr>
      </w:pPr>
    </w:p>
    <w:p w14:paraId="5425E5D9" w14:textId="77777777" w:rsidR="00B05540" w:rsidRPr="00012A20" w:rsidRDefault="00B05540" w:rsidP="006C433C">
      <w:pPr>
        <w:spacing w:after="0" w:line="240" w:lineRule="auto"/>
        <w:jc w:val="center"/>
        <w:rPr>
          <w:rFonts w:ascii="Arial" w:hAnsi="Arial" w:cs="Arial"/>
          <w:color w:val="000000"/>
          <w:sz w:val="20"/>
          <w:szCs w:val="20"/>
          <w:lang w:eastAsia="sl-SI"/>
        </w:rPr>
      </w:pPr>
      <w:r w:rsidRPr="00012A20">
        <w:rPr>
          <w:rFonts w:ascii="Arial" w:hAnsi="Arial" w:cs="Arial"/>
          <w:color w:val="000000"/>
          <w:sz w:val="20"/>
          <w:szCs w:val="20"/>
          <w:lang w:eastAsia="sl-SI"/>
        </w:rPr>
        <w:t>o sofinanciranju operacije ______________</w:t>
      </w:r>
    </w:p>
    <w:p w14:paraId="4CEF88B4" w14:textId="77777777" w:rsidR="00B05540" w:rsidRPr="00012A20" w:rsidRDefault="00B05540" w:rsidP="006C433C">
      <w:pPr>
        <w:spacing w:after="0" w:line="240" w:lineRule="auto"/>
        <w:rPr>
          <w:rFonts w:ascii="Arial" w:hAnsi="Arial" w:cs="Arial"/>
          <w:sz w:val="20"/>
          <w:szCs w:val="20"/>
        </w:rPr>
      </w:pPr>
    </w:p>
    <w:p w14:paraId="1C5C3730"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UVODNE DOLOČBE</w:t>
      </w:r>
    </w:p>
    <w:p w14:paraId="18BDDF17" w14:textId="77777777" w:rsidR="00B05540" w:rsidRPr="00012A20" w:rsidRDefault="00B05540" w:rsidP="006C433C">
      <w:pPr>
        <w:spacing w:after="0" w:line="240" w:lineRule="auto"/>
        <w:rPr>
          <w:rFonts w:ascii="Arial" w:hAnsi="Arial" w:cs="Arial"/>
          <w:sz w:val="20"/>
          <w:szCs w:val="20"/>
        </w:rPr>
      </w:pPr>
    </w:p>
    <w:p w14:paraId="4724471A"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55C890CD" w14:textId="77777777" w:rsidR="00B05540" w:rsidRPr="00012A20" w:rsidRDefault="00B05540" w:rsidP="006C433C">
      <w:pPr>
        <w:spacing w:after="0" w:line="240" w:lineRule="auto"/>
        <w:rPr>
          <w:rFonts w:ascii="Arial" w:hAnsi="Arial" w:cs="Arial"/>
          <w:sz w:val="20"/>
          <w:szCs w:val="20"/>
        </w:rPr>
      </w:pPr>
    </w:p>
    <w:p w14:paraId="0A67F8F2" w14:textId="77777777" w:rsidR="00B05540" w:rsidRPr="00012A20" w:rsidRDefault="00B05540" w:rsidP="006C433C">
      <w:pPr>
        <w:spacing w:after="0" w:line="240" w:lineRule="auto"/>
        <w:rPr>
          <w:rFonts w:ascii="Arial" w:hAnsi="Arial" w:cs="Arial"/>
          <w:sz w:val="20"/>
          <w:szCs w:val="20"/>
        </w:rPr>
      </w:pPr>
      <w:r w:rsidRPr="00012A20">
        <w:rPr>
          <w:rFonts w:ascii="Arial" w:hAnsi="Arial" w:cs="Arial"/>
          <w:sz w:val="20"/>
          <w:szCs w:val="20"/>
        </w:rPr>
        <w:t>Pogodbeni stranki uvodoma kot nesporno ugotavljata:</w:t>
      </w:r>
    </w:p>
    <w:p w14:paraId="51C601AD" w14:textId="0E727D33" w:rsidR="00B05540" w:rsidRPr="00012A20" w:rsidRDefault="00B05540" w:rsidP="007D6F3F">
      <w:pPr>
        <w:pStyle w:val="Navadensplet"/>
        <w:rPr>
          <w:rFonts w:ascii="Arial" w:hAnsi="Arial" w:cs="Arial"/>
          <w:sz w:val="20"/>
          <w:szCs w:val="20"/>
        </w:rPr>
      </w:pPr>
      <w:r w:rsidRPr="00012A20">
        <w:rPr>
          <w:rFonts w:ascii="Arial" w:hAnsi="Arial" w:cs="Arial"/>
          <w:sz w:val="20"/>
          <w:szCs w:val="20"/>
        </w:rPr>
        <w:t xml:space="preserve">da je agencija oseba javnega prava, ki je na podlagi Uredbe o porabi sredstev evropske kohezijske politike v Republiki Sloveniji v programskem obdobju 2014-2020 za cilj »naložbe za rast in delovna mesta« (Uradni list RS, št. </w:t>
      </w:r>
      <w:r w:rsidR="007530DD">
        <w:rPr>
          <w:rFonts w:ascii="Arial" w:hAnsi="Arial" w:cs="Arial"/>
          <w:sz w:val="20"/>
          <w:szCs w:val="20"/>
        </w:rPr>
        <w:t xml:space="preserve">29/15, 36/16 in 58/16 in </w:t>
      </w:r>
      <w:r w:rsidR="007530DD">
        <w:rPr>
          <w:rFonts w:ascii="Arial" w:hAnsi="Arial" w:cs="Arial"/>
          <w:sz w:val="20"/>
          <w:szCs w:val="20"/>
          <w:u w:val="single"/>
        </w:rPr>
        <w:t xml:space="preserve">69/16 – </w:t>
      </w:r>
      <w:proofErr w:type="spellStart"/>
      <w:r w:rsidR="007530DD">
        <w:rPr>
          <w:rFonts w:ascii="Arial" w:hAnsi="Arial" w:cs="Arial"/>
          <w:sz w:val="20"/>
          <w:szCs w:val="20"/>
          <w:u w:val="single"/>
        </w:rPr>
        <w:t>popr</w:t>
      </w:r>
      <w:proofErr w:type="spellEnd"/>
      <w:r w:rsidR="007530DD">
        <w:rPr>
          <w:rFonts w:ascii="Arial" w:hAnsi="Arial" w:cs="Arial"/>
          <w:sz w:val="20"/>
          <w:szCs w:val="20"/>
          <w:u w:val="single"/>
        </w:rPr>
        <w:t>.</w:t>
      </w:r>
      <w:r w:rsidR="007530DD">
        <w:rPr>
          <w:rFonts w:ascii="Arial" w:hAnsi="Arial" w:cs="Arial"/>
          <w:sz w:val="20"/>
          <w:szCs w:val="20"/>
        </w:rPr>
        <w:t xml:space="preserve">), </w:t>
      </w:r>
      <w:r w:rsidR="00CB44A5" w:rsidRPr="00012A20">
        <w:rPr>
          <w:rFonts w:ascii="Arial" w:hAnsi="Arial" w:cs="Arial"/>
          <w:sz w:val="20"/>
          <w:szCs w:val="20"/>
        </w:rPr>
        <w:t xml:space="preserve">v okviru evropske kohezijske politike </w:t>
      </w:r>
      <w:r w:rsidRPr="00012A20">
        <w:rPr>
          <w:rFonts w:ascii="Arial" w:hAnsi="Arial" w:cs="Arial"/>
          <w:sz w:val="20"/>
          <w:szCs w:val="20"/>
        </w:rPr>
        <w:t xml:space="preserve">dolžna opravljati predpisane naloge </w:t>
      </w:r>
      <w:r w:rsidR="00CB44A5">
        <w:rPr>
          <w:rFonts w:ascii="Arial" w:hAnsi="Arial" w:cs="Arial"/>
          <w:sz w:val="20"/>
          <w:szCs w:val="20"/>
        </w:rPr>
        <w:t xml:space="preserve">v zvezi z </w:t>
      </w:r>
      <w:r w:rsidRPr="00012A20">
        <w:rPr>
          <w:rFonts w:ascii="Arial" w:hAnsi="Arial" w:cs="Arial"/>
          <w:sz w:val="20"/>
          <w:szCs w:val="20"/>
        </w:rPr>
        <w:t>način</w:t>
      </w:r>
      <w:r w:rsidR="00CB44A5">
        <w:rPr>
          <w:rFonts w:ascii="Arial" w:hAnsi="Arial" w:cs="Arial"/>
          <w:sz w:val="20"/>
          <w:szCs w:val="20"/>
        </w:rPr>
        <w:t>om</w:t>
      </w:r>
      <w:r w:rsidRPr="00012A20">
        <w:rPr>
          <w:rFonts w:ascii="Arial" w:hAnsi="Arial" w:cs="Arial"/>
          <w:sz w:val="20"/>
          <w:szCs w:val="20"/>
        </w:rPr>
        <w:t xml:space="preserve"> izbora operacij in izvajanj</w:t>
      </w:r>
      <w:r w:rsidR="00CB44A5">
        <w:rPr>
          <w:rFonts w:ascii="Arial" w:hAnsi="Arial" w:cs="Arial"/>
          <w:sz w:val="20"/>
          <w:szCs w:val="20"/>
        </w:rPr>
        <w:t>em</w:t>
      </w:r>
      <w:r w:rsidRPr="00012A20">
        <w:rPr>
          <w:rFonts w:ascii="Arial" w:hAnsi="Arial" w:cs="Arial"/>
          <w:sz w:val="20"/>
          <w:szCs w:val="20"/>
        </w:rPr>
        <w:t xml:space="preserve"> operacij,</w:t>
      </w:r>
    </w:p>
    <w:p w14:paraId="5EF9C466" w14:textId="544B6738" w:rsidR="00CB712C" w:rsidRDefault="00B05540">
      <w:pPr>
        <w:pStyle w:val="Odstavekseznama"/>
        <w:numPr>
          <w:ilvl w:val="0"/>
          <w:numId w:val="3"/>
        </w:numPr>
        <w:spacing w:after="0" w:line="240" w:lineRule="auto"/>
        <w:contextualSpacing w:val="0"/>
        <w:jc w:val="both"/>
        <w:rPr>
          <w:rFonts w:ascii="Arial" w:hAnsi="Arial" w:cs="Arial"/>
          <w:sz w:val="20"/>
          <w:szCs w:val="20"/>
        </w:rPr>
      </w:pPr>
      <w:r w:rsidRPr="00CB712C">
        <w:rPr>
          <w:rFonts w:ascii="Arial" w:hAnsi="Arial" w:cs="Arial"/>
          <w:sz w:val="20"/>
          <w:szCs w:val="20"/>
        </w:rPr>
        <w:t xml:space="preserve">da je bil za operacijo upravičencu izdan sklep agencije o </w:t>
      </w:r>
      <w:r w:rsidR="000A00A6" w:rsidRPr="00CB712C">
        <w:rPr>
          <w:rFonts w:ascii="Arial" w:hAnsi="Arial" w:cs="Arial"/>
          <w:sz w:val="20"/>
          <w:szCs w:val="20"/>
        </w:rPr>
        <w:t>sofinanciranju</w:t>
      </w:r>
      <w:r w:rsidR="00CB712C" w:rsidRPr="00CB712C">
        <w:rPr>
          <w:rFonts w:ascii="Arial" w:hAnsi="Arial" w:cs="Arial"/>
          <w:sz w:val="20"/>
          <w:szCs w:val="20"/>
        </w:rPr>
        <w:t xml:space="preserve"> št. …… z dne ……..</w:t>
      </w:r>
    </w:p>
    <w:p w14:paraId="2EF05373" w14:textId="77777777" w:rsidR="00B05540" w:rsidRPr="00CB712C" w:rsidRDefault="00CB712C">
      <w:pPr>
        <w:pStyle w:val="Odstavekseznama"/>
        <w:numPr>
          <w:ilvl w:val="0"/>
          <w:numId w:val="3"/>
        </w:numPr>
        <w:spacing w:after="0" w:line="240" w:lineRule="auto"/>
        <w:contextualSpacing w:val="0"/>
        <w:jc w:val="both"/>
        <w:rPr>
          <w:rFonts w:ascii="Arial" w:hAnsi="Arial" w:cs="Arial"/>
          <w:sz w:val="20"/>
          <w:szCs w:val="20"/>
        </w:rPr>
      </w:pPr>
      <w:r>
        <w:rPr>
          <w:rFonts w:ascii="Arial" w:hAnsi="Arial" w:cs="Arial"/>
          <w:sz w:val="20"/>
          <w:szCs w:val="20"/>
        </w:rPr>
        <w:t>da</w:t>
      </w:r>
      <w:r w:rsidR="00B05540" w:rsidRPr="00CB712C">
        <w:rPr>
          <w:rFonts w:ascii="Arial" w:hAnsi="Arial" w:cs="Arial"/>
          <w:sz w:val="20"/>
          <w:szCs w:val="20"/>
        </w:rPr>
        <w:t xml:space="preserve"> predstavljajo sredstva, dodeljena upravičencu v skladu s to pogodbo, sredstva evropske kohezijske politike, ki se upravičencu na podlagi te pogodbe izplačajo kot sredstva iz proračuna Evropske unije in proračuna Republike Slovenije (slovenska udeležba),</w:t>
      </w:r>
    </w:p>
    <w:p w14:paraId="54BE26D0"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področje izvajanja evropske kohezijske politike sodi v področje javnih financ ter je v celoti urejeno s predpisi, sprejetimi na ravni Evropske unije in nacionalnimi predpisi, ki so za stranke zavezujoči,</w:t>
      </w:r>
    </w:p>
    <w:p w14:paraId="1DE3D0B5" w14:textId="5939B5C3"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da je namen sofinanciranja operacij iz sredstev evropske kohezijske politike izključno </w:t>
      </w:r>
      <w:r w:rsidR="008D18FB">
        <w:rPr>
          <w:rFonts w:ascii="Arial" w:hAnsi="Arial" w:cs="Arial"/>
          <w:sz w:val="20"/>
          <w:szCs w:val="20"/>
        </w:rPr>
        <w:t>so</w:t>
      </w:r>
      <w:r w:rsidRPr="008D18FB">
        <w:rPr>
          <w:rFonts w:ascii="Arial" w:hAnsi="Arial" w:cs="Arial"/>
          <w:sz w:val="20"/>
          <w:szCs w:val="20"/>
        </w:rPr>
        <w:t xml:space="preserve">financiranje </w:t>
      </w:r>
      <w:r w:rsidR="008D18FB">
        <w:rPr>
          <w:rFonts w:ascii="Arial" w:hAnsi="Arial" w:cs="Arial"/>
          <w:sz w:val="20"/>
          <w:szCs w:val="20"/>
        </w:rPr>
        <w:t>tistih upravičenih stroškov in izdatkov</w:t>
      </w:r>
      <w:r w:rsidRPr="00012A20">
        <w:rPr>
          <w:rFonts w:ascii="Arial" w:hAnsi="Arial" w:cs="Arial"/>
          <w:sz w:val="20"/>
          <w:szCs w:val="20"/>
        </w:rPr>
        <w:t xml:space="preserve"> izbranih operacij ali njihovih delov, ki niso obremenjene s kršitvami veljavnih predpisov ali te pogodbe,</w:t>
      </w:r>
    </w:p>
    <w:p w14:paraId="47CA6CBF"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da gre za pogodbo, ki je v določenem delu pod javnopravnim režimom, torej pod ureditvijo, drugačno od splošnih pravil pogodbenega prava,</w:t>
      </w:r>
    </w:p>
    <w:p w14:paraId="3BBAAFAE"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agencija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03F28D51" w14:textId="15FEE870"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C12280">
        <w:rPr>
          <w:rFonts w:ascii="Arial" w:hAnsi="Arial" w:cs="Arial"/>
          <w:sz w:val="20"/>
          <w:szCs w:val="20"/>
        </w:rPr>
        <w:t>i</w:t>
      </w:r>
      <w:r w:rsidRPr="00012A20">
        <w:rPr>
          <w:rFonts w:ascii="Arial" w:hAnsi="Arial" w:cs="Arial"/>
          <w:sz w:val="20"/>
          <w:szCs w:val="20"/>
        </w:rPr>
        <w:t>) ter da Komisija in RS uporabljata načelo dobrega finančnega poslovanja v skladu s 30. členom Uredbe (EU) št. 966/2012, ki se uporablja za evropski proračun,</w:t>
      </w:r>
    </w:p>
    <w:p w14:paraId="0B240D82"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0126E6BB"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da neizvršitev finančnega popravka za RS pomeni neupravičeno obremenitev državnega proračuna, kot to določa 85. člen Uredbe (EU) št. 1303/2013. Upravičenec ima pravico ugovarjanja zoper vmesna poročila agencije, posredniškega organa, organa upravljanja, revizijskega organa in drugih nadzornih organov, vključenih v izvajanje, upravljanje, nadzor ali revizijo operacije Operativnega programa za izvajanje kohezijske politike v programskem obdobju 2014-2020, s katerimi izpodbija ugotovitve iz vmesnih poročil, ter dolžnost navajanja vseh dejstev in dokazov, ki bi lahko vplivali na pravilnost ugotovitev v navedenih vmesnih poročilih,</w:t>
      </w:r>
    </w:p>
    <w:p w14:paraId="4C6E57BE" w14:textId="77777777"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zadržanje izplačil sredstev, finančni popravki in vračilo že izplačanih sredstev za upravičenca ne pomenijo nastanka težko nadomestljive škode,</w:t>
      </w:r>
    </w:p>
    <w:p w14:paraId="4028FCA0" w14:textId="6F27C80F" w:rsidR="00B05540" w:rsidRPr="00012A20" w:rsidRDefault="00B05540" w:rsidP="006C433C">
      <w:pPr>
        <w:pStyle w:val="Odstavekseznama"/>
        <w:numPr>
          <w:ilvl w:val="0"/>
          <w:numId w:val="3"/>
        </w:numPr>
        <w:spacing w:after="0" w:line="240" w:lineRule="auto"/>
        <w:contextualSpacing w:val="0"/>
        <w:jc w:val="both"/>
        <w:rPr>
          <w:rFonts w:ascii="Arial" w:hAnsi="Arial" w:cs="Arial"/>
          <w:sz w:val="20"/>
          <w:szCs w:val="20"/>
        </w:rPr>
      </w:pPr>
      <w:r w:rsidRPr="00012A20">
        <w:rPr>
          <w:rFonts w:ascii="Arial" w:hAnsi="Arial" w:cs="Arial"/>
          <w:sz w:val="20"/>
          <w:szCs w:val="20"/>
        </w:rPr>
        <w:t>da upravičenec pri izvajanju pogodbe nastopa samostojno, brez partnerjev pri operaciji, ki</w:t>
      </w:r>
      <w:r w:rsidRPr="00A353AB">
        <w:rPr>
          <w:rFonts w:ascii="Arial" w:hAnsi="Arial" w:cs="Arial"/>
          <w:sz w:val="20"/>
          <w:szCs w:val="20"/>
        </w:rPr>
        <w:t xml:space="preserve"> se sofinancira s to pogodbo.</w:t>
      </w:r>
    </w:p>
    <w:p w14:paraId="7F705AF1" w14:textId="77777777" w:rsidR="00B05540" w:rsidRPr="00012A20" w:rsidRDefault="00B05540" w:rsidP="006C433C">
      <w:pPr>
        <w:spacing w:after="0" w:line="240" w:lineRule="auto"/>
        <w:rPr>
          <w:rFonts w:ascii="Arial" w:hAnsi="Arial" w:cs="Arial"/>
          <w:sz w:val="20"/>
          <w:szCs w:val="20"/>
        </w:rPr>
      </w:pPr>
      <w:r w:rsidRPr="00012A20" w:rsidDel="000438F6">
        <w:rPr>
          <w:rFonts w:ascii="Arial" w:hAnsi="Arial" w:cs="Arial"/>
          <w:sz w:val="20"/>
          <w:szCs w:val="20"/>
        </w:rPr>
        <w:t xml:space="preserve"> </w:t>
      </w:r>
    </w:p>
    <w:p w14:paraId="145DC112"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6BC48A35" w14:textId="77777777" w:rsidR="00B05540" w:rsidRPr="00012A20" w:rsidRDefault="00B05540" w:rsidP="006C433C">
      <w:pPr>
        <w:spacing w:after="0" w:line="240" w:lineRule="auto"/>
        <w:rPr>
          <w:rFonts w:ascii="Arial" w:hAnsi="Arial" w:cs="Arial"/>
          <w:sz w:val="20"/>
          <w:szCs w:val="20"/>
        </w:rPr>
      </w:pPr>
    </w:p>
    <w:p w14:paraId="6DF6F5B5"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in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w:t>
      </w:r>
      <w:r w:rsidR="002B0F32">
        <w:rPr>
          <w:rFonts w:ascii="Arial" w:hAnsi="Arial" w:cs="Arial"/>
          <w:sz w:val="20"/>
          <w:szCs w:val="20"/>
        </w:rPr>
        <w:t>h</w:t>
      </w:r>
      <w:r w:rsidRPr="00012A20">
        <w:rPr>
          <w:rFonts w:ascii="Arial" w:hAnsi="Arial" w:cs="Arial"/>
          <w:sz w:val="20"/>
          <w:szCs w:val="20"/>
        </w:rPr>
        <w:t xml:space="preserve"> poročil organa upravljanja, revizijskega organa in drugih nadzornih organov ali institucij, vključenih v izvajanje, upravljanje, nadzor ali revizijo operacije, sicer gre za bistveno kršitev pogodbe.</w:t>
      </w:r>
    </w:p>
    <w:p w14:paraId="363D14AB" w14:textId="77777777" w:rsidR="00B05540" w:rsidRPr="00012A20" w:rsidRDefault="00B05540" w:rsidP="006C433C">
      <w:pPr>
        <w:spacing w:after="0" w:line="240" w:lineRule="auto"/>
        <w:rPr>
          <w:rFonts w:ascii="Arial" w:hAnsi="Arial" w:cs="Arial"/>
          <w:sz w:val="20"/>
          <w:szCs w:val="20"/>
        </w:rPr>
      </w:pPr>
    </w:p>
    <w:p w14:paraId="604EBDF5" w14:textId="77777777" w:rsidR="00B05540" w:rsidRDefault="00B05540" w:rsidP="006C433C">
      <w:pPr>
        <w:spacing w:after="0" w:line="240" w:lineRule="auto"/>
        <w:jc w:val="both"/>
        <w:rPr>
          <w:rFonts w:ascii="Arial" w:hAnsi="Arial" w:cs="Arial"/>
          <w:sz w:val="20"/>
          <w:szCs w:val="20"/>
        </w:rPr>
      </w:pPr>
      <w:r>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47DA580A" w14:textId="77777777" w:rsidR="00B05540" w:rsidRDefault="00B05540" w:rsidP="006C433C">
      <w:pPr>
        <w:spacing w:after="0" w:line="240" w:lineRule="auto"/>
        <w:jc w:val="both"/>
        <w:rPr>
          <w:rFonts w:ascii="Arial" w:hAnsi="Arial" w:cs="Arial"/>
          <w:sz w:val="20"/>
          <w:szCs w:val="20"/>
        </w:rPr>
      </w:pPr>
    </w:p>
    <w:p w14:paraId="1E705106"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Pomen izrazov, uporabljenih v tej pogodbi, je enak pomenu izrazov, kot jih določa Uredba o porabi sredstev evropske kohezijske politike v Republiki Sloveniji v programskem obdobju 2014-2020 za cilj »naložbe za rast in delovna mesta«, razen če javni razpis ali ta pogodba izrecno določata drugačen pomen posameznega izraza.</w:t>
      </w:r>
    </w:p>
    <w:p w14:paraId="55E12167" w14:textId="77777777" w:rsidR="00B05540" w:rsidRDefault="00B05540" w:rsidP="006C433C">
      <w:pPr>
        <w:spacing w:after="0" w:line="240" w:lineRule="auto"/>
        <w:rPr>
          <w:rFonts w:ascii="Arial" w:hAnsi="Arial" w:cs="Arial"/>
          <w:sz w:val="20"/>
          <w:szCs w:val="20"/>
        </w:rPr>
      </w:pPr>
    </w:p>
    <w:p w14:paraId="38CB5E89" w14:textId="59CCE600" w:rsidR="006F269D" w:rsidRDefault="006F269D" w:rsidP="006C433C">
      <w:pPr>
        <w:spacing w:after="0" w:line="240" w:lineRule="auto"/>
        <w:rPr>
          <w:rFonts w:ascii="Arial" w:hAnsi="Arial" w:cs="Arial"/>
          <w:sz w:val="20"/>
          <w:szCs w:val="20"/>
        </w:rPr>
      </w:pPr>
    </w:p>
    <w:p w14:paraId="24A086C9" w14:textId="2982F599" w:rsidR="009E2F6F" w:rsidRDefault="009E2F6F" w:rsidP="006C433C">
      <w:pPr>
        <w:spacing w:after="0" w:line="240" w:lineRule="auto"/>
        <w:rPr>
          <w:rFonts w:ascii="Arial" w:hAnsi="Arial" w:cs="Arial"/>
          <w:sz w:val="20"/>
          <w:szCs w:val="20"/>
        </w:rPr>
      </w:pPr>
    </w:p>
    <w:p w14:paraId="2014C7D3" w14:textId="09CB2E62" w:rsidR="009E2F6F" w:rsidRDefault="009E2F6F" w:rsidP="006C433C">
      <w:pPr>
        <w:spacing w:after="0" w:line="240" w:lineRule="auto"/>
        <w:rPr>
          <w:rFonts w:ascii="Arial" w:hAnsi="Arial" w:cs="Arial"/>
          <w:sz w:val="20"/>
          <w:szCs w:val="20"/>
        </w:rPr>
      </w:pPr>
    </w:p>
    <w:p w14:paraId="52BF09A4" w14:textId="77777777" w:rsidR="009E2F6F" w:rsidRDefault="009E2F6F" w:rsidP="006C433C">
      <w:pPr>
        <w:spacing w:after="0" w:line="240" w:lineRule="auto"/>
        <w:rPr>
          <w:rFonts w:ascii="Arial" w:hAnsi="Arial" w:cs="Arial"/>
          <w:sz w:val="20"/>
          <w:szCs w:val="20"/>
        </w:rPr>
      </w:pPr>
    </w:p>
    <w:p w14:paraId="6CF679BF" w14:textId="77777777" w:rsidR="006F269D" w:rsidRPr="00012A20" w:rsidRDefault="006F269D" w:rsidP="006C433C">
      <w:pPr>
        <w:spacing w:after="0" w:line="240" w:lineRule="auto"/>
        <w:rPr>
          <w:rFonts w:ascii="Arial" w:hAnsi="Arial" w:cs="Arial"/>
          <w:sz w:val="20"/>
          <w:szCs w:val="20"/>
        </w:rPr>
      </w:pPr>
    </w:p>
    <w:p w14:paraId="46A97545" w14:textId="77777777" w:rsidR="00B05540" w:rsidRPr="00012A20" w:rsidRDefault="00B05540" w:rsidP="006C433C">
      <w:pPr>
        <w:spacing w:after="0" w:line="240" w:lineRule="auto"/>
        <w:rPr>
          <w:rFonts w:ascii="Arial" w:hAnsi="Arial" w:cs="Arial"/>
          <w:sz w:val="20"/>
          <w:szCs w:val="20"/>
        </w:rPr>
      </w:pPr>
    </w:p>
    <w:p w14:paraId="6E04ACA8"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PREDMET POGODBE</w:t>
      </w:r>
    </w:p>
    <w:p w14:paraId="4460AC02" w14:textId="77777777" w:rsidR="00B05540" w:rsidRPr="00012A20" w:rsidRDefault="00B05540" w:rsidP="006C433C">
      <w:pPr>
        <w:spacing w:after="0" w:line="240" w:lineRule="auto"/>
        <w:rPr>
          <w:rFonts w:ascii="Arial" w:hAnsi="Arial" w:cs="Arial"/>
          <w:sz w:val="20"/>
          <w:szCs w:val="20"/>
        </w:rPr>
      </w:pPr>
    </w:p>
    <w:p w14:paraId="4BB38FAF"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429C06F0" w14:textId="77777777" w:rsidR="00B05540" w:rsidRPr="00012A20" w:rsidRDefault="00B05540" w:rsidP="006C433C">
      <w:pPr>
        <w:spacing w:after="0" w:line="240" w:lineRule="auto"/>
        <w:jc w:val="both"/>
        <w:rPr>
          <w:rFonts w:ascii="Arial" w:hAnsi="Arial" w:cs="Arial"/>
          <w:sz w:val="20"/>
          <w:szCs w:val="20"/>
        </w:rPr>
      </w:pPr>
    </w:p>
    <w:p w14:paraId="76C30145" w14:textId="77777777" w:rsidR="00B05540" w:rsidRDefault="00B05540" w:rsidP="006C433C">
      <w:pPr>
        <w:spacing w:after="0" w:line="240" w:lineRule="auto"/>
        <w:jc w:val="both"/>
        <w:rPr>
          <w:rFonts w:ascii="Arial" w:hAnsi="Arial" w:cs="Arial"/>
          <w:sz w:val="20"/>
          <w:szCs w:val="20"/>
        </w:rPr>
      </w:pPr>
      <w:r>
        <w:rPr>
          <w:rFonts w:ascii="Arial" w:hAnsi="Arial" w:cs="Arial"/>
          <w:sz w:val="20"/>
          <w:szCs w:val="20"/>
        </w:rPr>
        <w:t xml:space="preserve">Predmet te pogodbe je sofinanciranje upravičenih stroškov izvedbe operacije </w:t>
      </w:r>
      <w:r w:rsidR="00230F17">
        <w:rPr>
          <w:rFonts w:ascii="Arial" w:hAnsi="Arial" w:cs="Arial"/>
          <w:sz w:val="20"/>
          <w:szCs w:val="20"/>
        </w:rPr>
        <w:t>_________________(naziv operacije)</w:t>
      </w:r>
      <w:r>
        <w:rPr>
          <w:rFonts w:ascii="Arial" w:hAnsi="Arial" w:cs="Arial"/>
          <w:sz w:val="20"/>
          <w:szCs w:val="20"/>
        </w:rPr>
        <w:t xml:space="preserve"> (v nadaljnjem besedilu: operacija) pod pogoji in zavezami v nadaljevanju. Podrobna vsebina predmeta te pogodbe je opredeljena v prijavnih obrazcih za operacijo in v Finančnem načrtu, ki sta sestavni del te pogodbe.</w:t>
      </w:r>
    </w:p>
    <w:p w14:paraId="3214BD56" w14:textId="77777777" w:rsidR="00B05540" w:rsidRDefault="00B05540" w:rsidP="006C433C">
      <w:pPr>
        <w:spacing w:after="0" w:line="240" w:lineRule="auto"/>
        <w:jc w:val="both"/>
        <w:rPr>
          <w:rFonts w:ascii="Arial" w:hAnsi="Arial" w:cs="Arial"/>
          <w:sz w:val="20"/>
          <w:szCs w:val="20"/>
        </w:rPr>
      </w:pPr>
    </w:p>
    <w:p w14:paraId="60B05D17" w14:textId="77777777" w:rsidR="00B05540" w:rsidRDefault="00B05540" w:rsidP="006C433C">
      <w:pPr>
        <w:spacing w:after="0" w:line="240" w:lineRule="auto"/>
        <w:jc w:val="both"/>
        <w:rPr>
          <w:rFonts w:ascii="Arial" w:hAnsi="Arial" w:cs="Arial"/>
          <w:sz w:val="20"/>
          <w:szCs w:val="20"/>
        </w:rPr>
      </w:pPr>
      <w:r>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sklepu ________ št. _____ in so dogovorjeni s to pogodbo, kar je upravičencu znano in s podpisom te pogodbe prevzema dogovorjene pravice in obveznosti. </w:t>
      </w:r>
    </w:p>
    <w:p w14:paraId="68F014D1" w14:textId="77777777" w:rsidR="00230F17" w:rsidRPr="00012A20" w:rsidRDefault="00230F17" w:rsidP="006C433C">
      <w:pPr>
        <w:spacing w:after="0" w:line="240" w:lineRule="auto"/>
        <w:jc w:val="both"/>
        <w:rPr>
          <w:rFonts w:ascii="Arial" w:hAnsi="Arial" w:cs="Arial"/>
          <w:sz w:val="20"/>
          <w:szCs w:val="20"/>
        </w:rPr>
      </w:pPr>
    </w:p>
    <w:p w14:paraId="5D5B917B" w14:textId="697A0BA0"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V nadaljevanju se uporablja pojem pogodba tudi za vse obveznosti, ki izhajajo iz prilog in morebitnih dodatkov k tej osnovni pogodbi</w:t>
      </w:r>
      <w:r w:rsidR="00CB712C">
        <w:rPr>
          <w:rFonts w:ascii="Arial" w:hAnsi="Arial" w:cs="Arial"/>
          <w:sz w:val="20"/>
          <w:szCs w:val="20"/>
        </w:rPr>
        <w:t xml:space="preserve"> ter javnega razpisa in razpisne dokumentacije.</w:t>
      </w:r>
    </w:p>
    <w:p w14:paraId="1CE909AE" w14:textId="77777777" w:rsidR="00B05540" w:rsidRPr="00012A20" w:rsidRDefault="00B05540" w:rsidP="006C433C">
      <w:pPr>
        <w:spacing w:after="0" w:line="240" w:lineRule="auto"/>
        <w:jc w:val="both"/>
        <w:rPr>
          <w:rFonts w:ascii="Arial" w:hAnsi="Arial" w:cs="Arial"/>
          <w:sz w:val="20"/>
          <w:szCs w:val="20"/>
        </w:rPr>
      </w:pPr>
    </w:p>
    <w:p w14:paraId="33252490" w14:textId="77777777" w:rsidR="00B05540" w:rsidRDefault="00B05540" w:rsidP="006C433C">
      <w:pPr>
        <w:spacing w:after="0" w:line="240" w:lineRule="auto"/>
        <w:jc w:val="both"/>
        <w:rPr>
          <w:rFonts w:ascii="Arial" w:hAnsi="Arial" w:cs="Arial"/>
          <w:sz w:val="20"/>
          <w:szCs w:val="20"/>
        </w:rPr>
      </w:pPr>
      <w:r>
        <w:rPr>
          <w:rFonts w:ascii="Arial" w:hAnsi="Arial" w:cs="Arial"/>
          <w:sz w:val="20"/>
          <w:szCs w:val="20"/>
        </w:rPr>
        <w:t>Upravičeni stroški</w:t>
      </w:r>
      <w:r w:rsidRPr="00012A20">
        <w:rPr>
          <w:rFonts w:ascii="Arial" w:hAnsi="Arial" w:cs="Arial"/>
          <w:sz w:val="20"/>
          <w:szCs w:val="20"/>
        </w:rPr>
        <w:t xml:space="preserve"> mora</w:t>
      </w:r>
      <w:r>
        <w:rPr>
          <w:rFonts w:ascii="Arial" w:hAnsi="Arial" w:cs="Arial"/>
          <w:sz w:val="20"/>
          <w:szCs w:val="20"/>
        </w:rPr>
        <w:t>jo</w:t>
      </w:r>
      <w:r w:rsidRPr="00012A20">
        <w:rPr>
          <w:rFonts w:ascii="Arial" w:hAnsi="Arial" w:cs="Arial"/>
          <w:sz w:val="20"/>
          <w:szCs w:val="20"/>
        </w:rPr>
        <w:t xml:space="preserve"> biti v skladu s shemo državne pomoči »Program izvajanja finančnih spodbud MGRT-RRI« (št. priglasitve: BE01-2399245-2015/I) ter neposredno povezan</w:t>
      </w:r>
      <w:r>
        <w:rPr>
          <w:rFonts w:ascii="Arial" w:hAnsi="Arial" w:cs="Arial"/>
          <w:sz w:val="20"/>
          <w:szCs w:val="20"/>
        </w:rPr>
        <w:t>i</w:t>
      </w:r>
      <w:r w:rsidRPr="00012A20">
        <w:rPr>
          <w:rFonts w:ascii="Arial" w:hAnsi="Arial" w:cs="Arial"/>
          <w:sz w:val="20"/>
          <w:szCs w:val="20"/>
        </w:rPr>
        <w:t xml:space="preserve"> z operacijo.</w:t>
      </w:r>
    </w:p>
    <w:p w14:paraId="32F885AD" w14:textId="77777777" w:rsidR="00B05540" w:rsidRPr="00012A20" w:rsidRDefault="00B05540" w:rsidP="006C433C">
      <w:pPr>
        <w:spacing w:after="0" w:line="240" w:lineRule="auto"/>
        <w:jc w:val="both"/>
        <w:rPr>
          <w:rFonts w:ascii="Arial" w:hAnsi="Arial" w:cs="Arial"/>
          <w:sz w:val="20"/>
          <w:szCs w:val="20"/>
        </w:rPr>
      </w:pPr>
    </w:p>
    <w:p w14:paraId="032CFDC4" w14:textId="77777777" w:rsidR="00B05540" w:rsidRPr="00012A20" w:rsidRDefault="00B05540" w:rsidP="006C433C">
      <w:pPr>
        <w:spacing w:after="0" w:line="240" w:lineRule="auto"/>
        <w:rPr>
          <w:rFonts w:ascii="Arial" w:hAnsi="Arial" w:cs="Arial"/>
          <w:sz w:val="20"/>
          <w:szCs w:val="20"/>
        </w:rPr>
      </w:pPr>
    </w:p>
    <w:p w14:paraId="700FF95A" w14:textId="77777777" w:rsidR="00B0554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PRAVNE PODLAGE IN NAVODILA</w:t>
      </w:r>
    </w:p>
    <w:p w14:paraId="2FDDF7E5" w14:textId="77777777" w:rsidR="00B05540" w:rsidRPr="00012A20" w:rsidRDefault="00B05540" w:rsidP="006C433C">
      <w:pPr>
        <w:pStyle w:val="Odstavekseznama"/>
        <w:spacing w:after="0" w:line="240" w:lineRule="auto"/>
        <w:ind w:left="1080"/>
        <w:contextualSpacing w:val="0"/>
        <w:rPr>
          <w:rFonts w:ascii="Arial" w:hAnsi="Arial" w:cs="Arial"/>
          <w:b/>
          <w:sz w:val="20"/>
          <w:szCs w:val="20"/>
        </w:rPr>
      </w:pPr>
    </w:p>
    <w:p w14:paraId="717BE2E1"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38BBD803" w14:textId="77777777" w:rsidR="00B05540" w:rsidRPr="00012A20" w:rsidRDefault="00B05540" w:rsidP="006C433C">
      <w:pPr>
        <w:spacing w:after="0" w:line="240" w:lineRule="auto"/>
        <w:rPr>
          <w:rFonts w:ascii="Arial" w:hAnsi="Arial" w:cs="Arial"/>
          <w:sz w:val="20"/>
          <w:szCs w:val="20"/>
        </w:rPr>
      </w:pPr>
    </w:p>
    <w:p w14:paraId="195AB1C0" w14:textId="77777777" w:rsidR="00B05540" w:rsidRPr="00012A20" w:rsidRDefault="00B05540" w:rsidP="006C433C">
      <w:pPr>
        <w:spacing w:after="0" w:line="240" w:lineRule="auto"/>
        <w:rPr>
          <w:rFonts w:ascii="Arial" w:hAnsi="Arial" w:cs="Arial"/>
          <w:sz w:val="20"/>
          <w:szCs w:val="20"/>
        </w:rPr>
      </w:pPr>
      <w:r w:rsidRPr="00012A20">
        <w:rPr>
          <w:rFonts w:ascii="Arial" w:hAnsi="Arial" w:cs="Arial"/>
          <w:sz w:val="20"/>
          <w:szCs w:val="20"/>
        </w:rPr>
        <w:t>Pogodbeni stranki se dogovorita, da so del pogodbenega prava tudi naslednji predpisi in dokumenti:</w:t>
      </w:r>
    </w:p>
    <w:p w14:paraId="4761D13D" w14:textId="30867C8D"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Zakon o javnih financah (Uradni list RS, št. 11/11 – UPB, 14/13 – </w:t>
      </w:r>
      <w:proofErr w:type="spellStart"/>
      <w:r w:rsidRPr="00012A20">
        <w:rPr>
          <w:rFonts w:ascii="Arial" w:hAnsi="Arial" w:cs="Arial"/>
          <w:sz w:val="20"/>
          <w:szCs w:val="20"/>
        </w:rPr>
        <w:t>popr</w:t>
      </w:r>
      <w:proofErr w:type="spellEnd"/>
      <w:r w:rsidRPr="00012A20">
        <w:rPr>
          <w:rFonts w:ascii="Arial" w:hAnsi="Arial" w:cs="Arial"/>
          <w:sz w:val="20"/>
          <w:szCs w:val="20"/>
        </w:rPr>
        <w:t xml:space="preserve">., 101/13 </w:t>
      </w:r>
      <w:r>
        <w:rPr>
          <w:rFonts w:ascii="Arial" w:hAnsi="Arial" w:cs="Arial"/>
          <w:sz w:val="20"/>
          <w:szCs w:val="20"/>
        </w:rPr>
        <w:t>,</w:t>
      </w:r>
      <w:r w:rsidRPr="00012A20">
        <w:rPr>
          <w:rFonts w:ascii="Arial" w:hAnsi="Arial" w:cs="Arial"/>
          <w:sz w:val="20"/>
          <w:szCs w:val="20"/>
        </w:rPr>
        <w:t xml:space="preserve"> 55/15 – </w:t>
      </w:r>
      <w:proofErr w:type="spellStart"/>
      <w:r w:rsidRPr="00012A20">
        <w:rPr>
          <w:rFonts w:ascii="Arial" w:hAnsi="Arial" w:cs="Arial"/>
          <w:sz w:val="20"/>
          <w:szCs w:val="20"/>
        </w:rPr>
        <w:t>ZfisP</w:t>
      </w:r>
      <w:proofErr w:type="spellEnd"/>
      <w:r>
        <w:rPr>
          <w:rFonts w:ascii="Arial" w:hAnsi="Arial" w:cs="Arial"/>
          <w:sz w:val="20"/>
          <w:szCs w:val="20"/>
        </w:rPr>
        <w:t xml:space="preserve"> </w:t>
      </w:r>
      <w:r w:rsidRPr="00293F66">
        <w:rPr>
          <w:rFonts w:ascii="Arial" w:hAnsi="Arial" w:cs="Arial"/>
          <w:color w:val="000000"/>
          <w:sz w:val="20"/>
          <w:szCs w:val="20"/>
        </w:rPr>
        <w:t>in 96/15</w:t>
      </w:r>
      <w:r w:rsidR="00194B98">
        <w:rPr>
          <w:rFonts w:ascii="Arial" w:hAnsi="Arial" w:cs="Arial"/>
          <w:color w:val="000000"/>
          <w:sz w:val="20"/>
          <w:szCs w:val="20"/>
        </w:rPr>
        <w:t xml:space="preserve"> – ZIPRS1617</w:t>
      </w:r>
      <w:r w:rsidRPr="00012A20">
        <w:rPr>
          <w:rFonts w:ascii="Arial" w:hAnsi="Arial" w:cs="Arial"/>
          <w:sz w:val="20"/>
          <w:szCs w:val="20"/>
        </w:rPr>
        <w:t>),</w:t>
      </w:r>
    </w:p>
    <w:p w14:paraId="0EA4FDBC"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Zakon o izvrševanju proračunov Republike Slovenije za leti 2016 in 2017 (ZIPRS1617), (Uradni list RS, št. 96/15</w:t>
      </w:r>
      <w:r>
        <w:rPr>
          <w:rFonts w:ascii="Arial" w:hAnsi="Arial" w:cs="Arial"/>
          <w:sz w:val="20"/>
          <w:szCs w:val="20"/>
        </w:rPr>
        <w:t>,</w:t>
      </w:r>
      <w:r>
        <w:rPr>
          <w:rFonts w:ascii="Arial" w:hAnsi="Arial" w:cs="Arial"/>
          <w:bCs/>
          <w:sz w:val="20"/>
          <w:szCs w:val="20"/>
        </w:rPr>
        <w:t xml:space="preserve"> 46/16</w:t>
      </w:r>
      <w:r w:rsidRPr="00012A20">
        <w:rPr>
          <w:rFonts w:ascii="Arial" w:hAnsi="Arial" w:cs="Arial"/>
          <w:sz w:val="20"/>
          <w:szCs w:val="20"/>
        </w:rPr>
        <w:t>),</w:t>
      </w:r>
    </w:p>
    <w:p w14:paraId="6AA6D057" w14:textId="77777777" w:rsidR="00B05540" w:rsidRPr="00012A20" w:rsidRDefault="00B05540" w:rsidP="006C433C">
      <w:pPr>
        <w:numPr>
          <w:ilvl w:val="0"/>
          <w:numId w:val="2"/>
        </w:numPr>
        <w:spacing w:after="0" w:line="240" w:lineRule="auto"/>
        <w:jc w:val="both"/>
        <w:rPr>
          <w:rFonts w:ascii="Arial" w:hAnsi="Arial" w:cs="Arial"/>
          <w:color w:val="000000"/>
          <w:sz w:val="20"/>
          <w:szCs w:val="20"/>
        </w:rPr>
      </w:pPr>
      <w:r w:rsidRPr="00012A20">
        <w:rPr>
          <w:rFonts w:ascii="Arial" w:hAnsi="Arial" w:cs="Arial"/>
          <w:color w:val="000000"/>
          <w:sz w:val="20"/>
          <w:szCs w:val="20"/>
          <w:lang w:eastAsia="sl-SI"/>
        </w:rPr>
        <w:t xml:space="preserve">Proračun Republike Slovenije za leto 2016 (DP2016) (Uradni list RS, št. 96/15), </w:t>
      </w:r>
    </w:p>
    <w:p w14:paraId="1C93788B" w14:textId="0A1CE0AE"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Shema državne pomoči »Program izvajanja finančnih spodbud MGRT – RRI (št. priglasitve: BE01-2399245-2015/I</w:t>
      </w:r>
      <w:r w:rsidR="00926B0F">
        <w:rPr>
          <w:rFonts w:ascii="Arial" w:hAnsi="Arial" w:cs="Arial"/>
          <w:sz w:val="20"/>
          <w:szCs w:val="20"/>
        </w:rPr>
        <w:t>I</w:t>
      </w:r>
      <w:r w:rsidRPr="00012A20">
        <w:rPr>
          <w:rFonts w:ascii="Arial" w:hAnsi="Arial" w:cs="Arial"/>
          <w:sz w:val="20"/>
          <w:szCs w:val="20"/>
        </w:rPr>
        <w:t xml:space="preserve">, datum potrditve sheme: </w:t>
      </w:r>
      <w:r w:rsidR="00926B0F">
        <w:rPr>
          <w:rFonts w:ascii="Arial" w:hAnsi="Arial" w:cs="Arial"/>
          <w:sz w:val="20"/>
          <w:szCs w:val="20"/>
        </w:rPr>
        <w:t>4.11.2016</w:t>
      </w:r>
      <w:r w:rsidRPr="00012A20">
        <w:rPr>
          <w:rFonts w:ascii="Arial" w:hAnsi="Arial" w:cs="Arial"/>
          <w:sz w:val="20"/>
          <w:szCs w:val="20"/>
        </w:rPr>
        <w:t>; trajanje sheme: 31.12.2020),</w:t>
      </w:r>
    </w:p>
    <w:p w14:paraId="6084254A"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Uredba Komisije (EU) št. 651/2014 z dne 17.6.2014 o razglasitvi nekaterih vrst pomoči za združljive z notranjim trgom pri uporabi členov 107 in 108 Pogodbe (Uradni list EU L187, z dne 26.6.2014),</w:t>
      </w:r>
    </w:p>
    <w:p w14:paraId="48977BF2" w14:textId="049EF260" w:rsidR="00B05540" w:rsidRPr="00012A20" w:rsidRDefault="00B05540" w:rsidP="006C433C">
      <w:pPr>
        <w:numPr>
          <w:ilvl w:val="0"/>
          <w:numId w:val="2"/>
        </w:numPr>
        <w:spacing w:after="0" w:line="240" w:lineRule="auto"/>
        <w:jc w:val="both"/>
        <w:rPr>
          <w:rFonts w:ascii="Arial" w:hAnsi="Arial" w:cs="Arial"/>
          <w:color w:val="000000"/>
          <w:sz w:val="20"/>
          <w:szCs w:val="20"/>
          <w:lang w:eastAsia="sl-SI"/>
        </w:rPr>
      </w:pPr>
      <w:r w:rsidRPr="00012A20">
        <w:rPr>
          <w:rFonts w:ascii="Arial" w:hAnsi="Arial" w:cs="Arial"/>
          <w:sz w:val="20"/>
          <w:szCs w:val="20"/>
        </w:rPr>
        <w:t>Uredba o porabi sredstev evropske kohezijske politike v Republiki Sloveniji v programskem obdobju 2014–2020 za cilj »naložbe za rast in delovna mesta« (Uradni list RS, št. 29/15</w:t>
      </w:r>
      <w:r>
        <w:rPr>
          <w:rFonts w:ascii="Arial" w:hAnsi="Arial" w:cs="Arial"/>
          <w:sz w:val="20"/>
          <w:szCs w:val="20"/>
        </w:rPr>
        <w:t>,</w:t>
      </w:r>
      <w:r w:rsidRPr="00012A20">
        <w:rPr>
          <w:rFonts w:ascii="Arial" w:hAnsi="Arial" w:cs="Arial"/>
          <w:sz w:val="20"/>
          <w:szCs w:val="20"/>
        </w:rPr>
        <w:t xml:space="preserve"> 36/16</w:t>
      </w:r>
      <w:r w:rsidR="007D2927">
        <w:rPr>
          <w:rFonts w:ascii="Arial" w:hAnsi="Arial" w:cs="Arial"/>
          <w:sz w:val="20"/>
          <w:szCs w:val="20"/>
        </w:rPr>
        <w:t>,</w:t>
      </w:r>
      <w:r>
        <w:rPr>
          <w:rFonts w:ascii="Arial" w:hAnsi="Arial" w:cs="Arial"/>
          <w:sz w:val="20"/>
          <w:szCs w:val="20"/>
        </w:rPr>
        <w:t xml:space="preserve"> 58/16</w:t>
      </w:r>
      <w:r w:rsidR="007D2927">
        <w:rPr>
          <w:rFonts w:ascii="Arial" w:hAnsi="Arial" w:cs="Arial"/>
          <w:sz w:val="20"/>
          <w:szCs w:val="20"/>
        </w:rPr>
        <w:t xml:space="preserve"> in 69/16 – </w:t>
      </w:r>
      <w:proofErr w:type="spellStart"/>
      <w:r w:rsidR="007D2927">
        <w:rPr>
          <w:rFonts w:ascii="Arial" w:hAnsi="Arial" w:cs="Arial"/>
          <w:sz w:val="20"/>
          <w:szCs w:val="20"/>
        </w:rPr>
        <w:t>popr</w:t>
      </w:r>
      <w:proofErr w:type="spellEnd"/>
      <w:r w:rsidR="007D2927">
        <w:rPr>
          <w:rFonts w:ascii="Arial" w:hAnsi="Arial" w:cs="Arial"/>
          <w:sz w:val="20"/>
          <w:szCs w:val="20"/>
        </w:rPr>
        <w:t>.</w:t>
      </w:r>
      <w:r w:rsidRPr="00012A20">
        <w:rPr>
          <w:rFonts w:ascii="Arial" w:hAnsi="Arial" w:cs="Arial"/>
          <w:sz w:val="20"/>
          <w:szCs w:val="20"/>
        </w:rPr>
        <w:t>),</w:t>
      </w:r>
    </w:p>
    <w:p w14:paraId="767ADA9D" w14:textId="77777777" w:rsidR="00B05540" w:rsidRPr="00012A20" w:rsidRDefault="00B05540" w:rsidP="006C433C">
      <w:pPr>
        <w:numPr>
          <w:ilvl w:val="0"/>
          <w:numId w:val="2"/>
        </w:num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Odločitev o podpori Službe vlade RS za razvoj in evropsko kohezijsko politiko (</w:t>
      </w:r>
      <w:r w:rsidRPr="00012A20">
        <w:rPr>
          <w:rFonts w:ascii="Arial" w:hAnsi="Arial" w:cs="Arial"/>
          <w:i/>
          <w:color w:val="000000"/>
          <w:sz w:val="20"/>
          <w:szCs w:val="20"/>
          <w:lang w:eastAsia="sl-SI"/>
        </w:rPr>
        <w:t>v nadaljevanju</w:t>
      </w:r>
      <w:r w:rsidRPr="00012A20">
        <w:rPr>
          <w:rFonts w:ascii="Arial" w:hAnsi="Arial" w:cs="Arial"/>
          <w:color w:val="000000"/>
          <w:sz w:val="20"/>
          <w:szCs w:val="20"/>
          <w:lang w:eastAsia="sl-SI"/>
        </w:rPr>
        <w:t>: SVRK) v vlogi Organa upravljanja za strukturne sklade in kohezijski sklad št. _____________ z dne _________,</w:t>
      </w:r>
    </w:p>
    <w:p w14:paraId="6221A1DC" w14:textId="77777777" w:rsidR="00B05540" w:rsidRPr="00012A20" w:rsidRDefault="00B05540" w:rsidP="006C433C">
      <w:pPr>
        <w:numPr>
          <w:ilvl w:val="0"/>
          <w:numId w:val="2"/>
        </w:num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Javni razpis Agencije  za  ________, (Uradni list RS, št. ___ z dne ______), </w:t>
      </w:r>
    </w:p>
    <w:p w14:paraId="3F4B5342" w14:textId="77777777" w:rsidR="00B05540" w:rsidRPr="00012A20" w:rsidRDefault="00B05540" w:rsidP="006C433C">
      <w:pPr>
        <w:numPr>
          <w:ilvl w:val="0"/>
          <w:numId w:val="2"/>
        </w:numPr>
        <w:spacing w:after="0" w:line="240" w:lineRule="auto"/>
        <w:jc w:val="both"/>
        <w:rPr>
          <w:rFonts w:ascii="Arial" w:hAnsi="Arial" w:cs="Arial"/>
          <w:color w:val="000000"/>
          <w:sz w:val="20"/>
          <w:szCs w:val="20"/>
        </w:rPr>
      </w:pPr>
      <w:r w:rsidRPr="00012A20">
        <w:rPr>
          <w:rFonts w:ascii="Arial" w:hAnsi="Arial" w:cs="Arial"/>
          <w:color w:val="000000"/>
          <w:sz w:val="20"/>
          <w:szCs w:val="20"/>
          <w:lang w:eastAsia="sl-SI"/>
        </w:rPr>
        <w:t xml:space="preserve">Sklep o </w:t>
      </w:r>
      <w:r w:rsidR="000A00A6">
        <w:rPr>
          <w:rFonts w:ascii="Arial" w:hAnsi="Arial" w:cs="Arial"/>
          <w:color w:val="000000"/>
          <w:sz w:val="20"/>
          <w:szCs w:val="20"/>
          <w:lang w:eastAsia="sl-SI"/>
        </w:rPr>
        <w:t>sofinanciranju</w:t>
      </w:r>
      <w:r w:rsidR="000A00A6" w:rsidRPr="00012A20">
        <w:rPr>
          <w:rFonts w:ascii="Arial" w:hAnsi="Arial" w:cs="Arial"/>
          <w:color w:val="000000"/>
          <w:sz w:val="20"/>
          <w:szCs w:val="20"/>
          <w:lang w:eastAsia="sl-SI"/>
        </w:rPr>
        <w:t xml:space="preserve"> </w:t>
      </w:r>
      <w:r w:rsidRPr="00012A20">
        <w:rPr>
          <w:rFonts w:ascii="Arial" w:hAnsi="Arial" w:cs="Arial"/>
          <w:color w:val="000000"/>
          <w:sz w:val="20"/>
          <w:szCs w:val="20"/>
          <w:lang w:eastAsia="sl-SI"/>
        </w:rPr>
        <w:t>Agencije  št. __________</w:t>
      </w:r>
      <w:r w:rsidRPr="00012A20">
        <w:rPr>
          <w:rFonts w:ascii="Arial" w:hAnsi="Arial" w:cs="Arial"/>
          <w:bCs/>
          <w:color w:val="000000"/>
          <w:sz w:val="20"/>
          <w:szCs w:val="20"/>
        </w:rPr>
        <w:t xml:space="preserve"> z dne </w:t>
      </w:r>
      <w:r w:rsidRPr="00012A20">
        <w:rPr>
          <w:rFonts w:ascii="Arial" w:hAnsi="Arial" w:cs="Arial"/>
          <w:color w:val="000000"/>
          <w:sz w:val="20"/>
          <w:szCs w:val="20"/>
        </w:rPr>
        <w:t>_______,</w:t>
      </w:r>
    </w:p>
    <w:p w14:paraId="47C5D8C1" w14:textId="77777777" w:rsidR="00B05540" w:rsidRPr="00012A20" w:rsidRDefault="00B05540" w:rsidP="006C433C">
      <w:pPr>
        <w:numPr>
          <w:ilvl w:val="0"/>
          <w:numId w:val="2"/>
        </w:num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Uredba (EU, </w:t>
      </w:r>
      <w:proofErr w:type="spellStart"/>
      <w:r w:rsidRPr="00012A20">
        <w:rPr>
          <w:rFonts w:ascii="Arial" w:hAnsi="Arial" w:cs="Arial"/>
          <w:sz w:val="20"/>
          <w:szCs w:val="20"/>
          <w:lang w:eastAsia="sl-SI"/>
        </w:rPr>
        <w:t>Euratom</w:t>
      </w:r>
      <w:proofErr w:type="spellEnd"/>
      <w:r w:rsidRPr="00012A20">
        <w:rPr>
          <w:rFonts w:ascii="Arial" w:hAnsi="Arial" w:cs="Arial"/>
          <w:sz w:val="20"/>
          <w:szCs w:val="20"/>
          <w:lang w:eastAsia="sl-SI"/>
        </w:rPr>
        <w:t xml:space="preserve">) št. 966/2012 Evropskega parlamenta in Sveta z dne 25. oktobra 2012 o finančnih pravilih, ki se uporabljajo za splošni proračun Unije in razveljavitvi Uredbe Sveta (ES, </w:t>
      </w:r>
      <w:proofErr w:type="spellStart"/>
      <w:r w:rsidRPr="00012A20">
        <w:rPr>
          <w:rFonts w:ascii="Arial" w:hAnsi="Arial" w:cs="Arial"/>
          <w:sz w:val="20"/>
          <w:szCs w:val="20"/>
          <w:lang w:eastAsia="sl-SI"/>
        </w:rPr>
        <w:t>Euratom</w:t>
      </w:r>
      <w:proofErr w:type="spellEnd"/>
      <w:r w:rsidRPr="00012A20">
        <w:rPr>
          <w:rFonts w:ascii="Arial" w:hAnsi="Arial" w:cs="Arial"/>
          <w:sz w:val="20"/>
          <w:szCs w:val="20"/>
          <w:lang w:eastAsia="sl-SI"/>
        </w:rPr>
        <w:t xml:space="preserve">) št. 1605/2002 (UL L št. 298 z dne 26. 10. 2012, str. 1; </w:t>
      </w:r>
      <w:r w:rsidRPr="00012A20">
        <w:rPr>
          <w:rFonts w:ascii="Arial" w:hAnsi="Arial" w:cs="Arial"/>
          <w:i/>
          <w:sz w:val="20"/>
          <w:szCs w:val="20"/>
          <w:lang w:eastAsia="sl-SI"/>
        </w:rPr>
        <w:t>v nadaljevanju</w:t>
      </w:r>
      <w:r w:rsidRPr="00012A20">
        <w:rPr>
          <w:rFonts w:ascii="Arial" w:hAnsi="Arial" w:cs="Arial"/>
          <w:sz w:val="20"/>
          <w:szCs w:val="20"/>
          <w:lang w:eastAsia="sl-SI"/>
        </w:rPr>
        <w:t>: finančna uredba) in njena izvedbena uredba;</w:t>
      </w:r>
    </w:p>
    <w:p w14:paraId="0C192C6C" w14:textId="77777777" w:rsidR="00B05540" w:rsidRPr="00012A20" w:rsidRDefault="00B05540" w:rsidP="006C433C">
      <w:pPr>
        <w:numPr>
          <w:ilvl w:val="0"/>
          <w:numId w:val="2"/>
        </w:numPr>
        <w:tabs>
          <w:tab w:val="left" w:pos="0"/>
        </w:tabs>
        <w:spacing w:after="0" w:line="240" w:lineRule="auto"/>
        <w:jc w:val="both"/>
        <w:rPr>
          <w:rFonts w:ascii="Arial" w:hAnsi="Arial" w:cs="Arial"/>
          <w:sz w:val="20"/>
          <w:szCs w:val="20"/>
          <w:lang w:eastAsia="sl-SI"/>
        </w:rPr>
      </w:pPr>
      <w:r w:rsidRPr="00012A20">
        <w:rPr>
          <w:rFonts w:ascii="Arial" w:hAnsi="Arial" w:cs="Arial"/>
          <w:sz w:val="20"/>
          <w:szCs w:val="20"/>
          <w:lang w:eastAsia="sl-SI"/>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3CC9E993"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Uredba (EU) št. 1301/2013 Evropskega parlamenta in Sveta z dne 17. decembra 2013 o Evropskem skladu za regionalni razvoj in o posebnih določbah glede cilja »naložbe za rast in delovna mesta« ter o razveljavitvi Uredbe (ES) št. 1080/2006,</w:t>
      </w:r>
    </w:p>
    <w:p w14:paraId="29128B0A"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Uredba (EU) št. 1304/2013 Evropskega parlamenta in Sveta z dne 17. decembra 2013 o Evropskem socialnem skladu in razveljavitvi Uredbe Sveta (ES) št. 1081/2006,</w:t>
      </w:r>
    </w:p>
    <w:p w14:paraId="476CC1EB"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Uredba (EU) št. 1300/2013 Evropskega parlamenta in Sveta z dne 17. decembra 2013 o Kohezijskem skladu in razveljavitvi Uredbe Sveta (ES) št. 1084/2006,</w:t>
      </w:r>
    </w:p>
    <w:p w14:paraId="3258328F"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 xml:space="preserve">Izvedbena uredba Komisije (EU) št. </w:t>
      </w:r>
      <w:r w:rsidR="00C845A3">
        <w:rPr>
          <w:rFonts w:ascii="Arial" w:hAnsi="Arial" w:cs="Arial"/>
          <w:sz w:val="20"/>
          <w:szCs w:val="20"/>
        </w:rPr>
        <w:t xml:space="preserve">1011/2014 z dne 22. septembra 2014 o podrobnih pravilih za izvajanje Uredbe (EU) št. </w:t>
      </w:r>
      <w:r w:rsidRPr="00012A20">
        <w:rPr>
          <w:rFonts w:ascii="Arial" w:hAnsi="Arial" w:cs="Arial"/>
          <w:sz w:val="20"/>
          <w:szCs w:val="20"/>
        </w:rPr>
        <w:t>1303/2013 Evropskega parlamenta in Sveta v zvezi z vzorci za predložitev nekaterih informacij Komisiji ter o podrobnih pravilih za izmenjavo informacij med upravičenci in organi upravljanja, organi za potrjevanje, revizijskimi organi in posredniškimi organi,</w:t>
      </w:r>
    </w:p>
    <w:p w14:paraId="7C9857C9"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7B6CB0ED"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13CC7E7E"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Izvedbena Uredba Komisije (EU) št. 964/2014 z dne 11. septembra 2014 o pravilih za uporabo Uredbe (EU) št. 1303/2013 Evropskega parlamenta in Sveta v zvezi s standardnimi pogoji za finančne instrumente,</w:t>
      </w:r>
    </w:p>
    <w:p w14:paraId="271D6E22"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2F16D755"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A4FAE93"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w:t>
      </w:r>
    </w:p>
    <w:p w14:paraId="7DE8F6F2" w14:textId="77777777" w:rsidR="00B05540" w:rsidRPr="00012A20" w:rsidRDefault="00B05540" w:rsidP="006C433C">
      <w:pPr>
        <w:numPr>
          <w:ilvl w:val="0"/>
          <w:numId w:val="2"/>
        </w:numPr>
        <w:spacing w:after="0" w:line="240" w:lineRule="auto"/>
        <w:jc w:val="both"/>
        <w:rPr>
          <w:rFonts w:ascii="Arial" w:hAnsi="Arial" w:cs="Arial"/>
          <w:sz w:val="20"/>
          <w:szCs w:val="20"/>
        </w:rPr>
      </w:pPr>
      <w:r>
        <w:rPr>
          <w:rFonts w:ascii="Arial" w:hAnsi="Arial" w:cs="Arial"/>
          <w:sz w:val="20"/>
          <w:szCs w:val="20"/>
        </w:rPr>
        <w:t>d</w:t>
      </w:r>
      <w:r w:rsidRPr="00012A20">
        <w:rPr>
          <w:rFonts w:ascii="Arial" w:hAnsi="Arial" w:cs="Arial"/>
          <w:sz w:val="20"/>
          <w:szCs w:val="20"/>
        </w:rPr>
        <w:t>rugi delegirani in izvedbeni akti, ki jih Komisija sprejme v skladu s 149. in 150. členom uredbe EU o skupnih določbah,</w:t>
      </w:r>
    </w:p>
    <w:p w14:paraId="6D568EEF" w14:textId="77777777" w:rsidR="00B05540" w:rsidRPr="00012A20"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Partnerski sporazum med Slovenijo in Evropsko komisijo za obdobje 2014-2020, št. CC 2014SI16M8PA001-1.3 z dne 30. oktobra 2014,</w:t>
      </w:r>
    </w:p>
    <w:p w14:paraId="2CB64BC1" w14:textId="77777777" w:rsidR="00B05540" w:rsidRPr="006B6D3A"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 xml:space="preserve">Operativni program za izvajanje Evropske kohezijske politike v obdobju 2014-2020, št. CC </w:t>
      </w:r>
      <w:r w:rsidRPr="006B6D3A">
        <w:rPr>
          <w:rFonts w:ascii="Arial" w:hAnsi="Arial" w:cs="Arial"/>
          <w:sz w:val="20"/>
          <w:szCs w:val="20"/>
        </w:rPr>
        <w:t>2014SI16MAOP991 z dne 16. decembra 2014,</w:t>
      </w:r>
    </w:p>
    <w:p w14:paraId="6884F85D"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Smernice Evropske komisije za določanje finančnih popravkov izdatkov, ki jih financira Unija v okviru deljenega upravljanja, zaradi neskladnosti s pravili o javnih naročilih, objavljene na </w:t>
      </w:r>
      <w:hyperlink r:id="rId45" w:history="1">
        <w:r w:rsidRPr="006B6D3A">
          <w:rPr>
            <w:rStyle w:val="Hiperpovezava"/>
            <w:rFonts w:ascii="Arial" w:hAnsi="Arial" w:cs="Arial"/>
            <w:color w:val="auto"/>
            <w:sz w:val="20"/>
            <w:szCs w:val="20"/>
          </w:rPr>
          <w:t>http://ec.europa.eu/regional_policy/sources/docoffic/cocof/2013/cocof_13_9527_annexe_sl.pdf</w:t>
        </w:r>
      </w:hyperlink>
      <w:r w:rsidRPr="006B6D3A">
        <w:rPr>
          <w:rFonts w:ascii="Arial" w:hAnsi="Arial" w:cs="Arial"/>
          <w:sz w:val="20"/>
          <w:szCs w:val="20"/>
        </w:rPr>
        <w:t xml:space="preserve">) </w:t>
      </w:r>
    </w:p>
    <w:p w14:paraId="5038EC0A"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w:t>
      </w:r>
    </w:p>
    <w:p w14:paraId="32C416D2" w14:textId="77777777" w:rsidR="00B05540" w:rsidRPr="00012A20"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za finančno upravljanje evropske kohezijske politike cilja »naložbe za rast in delovna mesta v programskem obdobju 2014-2020«, julij 2015, objavljena na spletni strani </w:t>
      </w:r>
      <w:hyperlink r:id="rId46"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xml:space="preserve">, z vsemi spremembami, ki bodo </w:t>
      </w:r>
      <w:r w:rsidRPr="00012A20">
        <w:rPr>
          <w:rFonts w:ascii="Arial" w:hAnsi="Arial" w:cs="Arial"/>
          <w:sz w:val="20"/>
          <w:szCs w:val="20"/>
        </w:rPr>
        <w:t>objavljene v času izvajanja pogodbe,</w:t>
      </w:r>
    </w:p>
    <w:p w14:paraId="27AC524E" w14:textId="77777777" w:rsidR="00B05540" w:rsidRPr="006B6D3A" w:rsidRDefault="00B05540" w:rsidP="006C433C">
      <w:pPr>
        <w:numPr>
          <w:ilvl w:val="0"/>
          <w:numId w:val="2"/>
        </w:numPr>
        <w:spacing w:after="0" w:line="240" w:lineRule="auto"/>
        <w:jc w:val="both"/>
        <w:rPr>
          <w:rFonts w:ascii="Arial" w:hAnsi="Arial" w:cs="Arial"/>
          <w:sz w:val="20"/>
          <w:szCs w:val="20"/>
        </w:rPr>
      </w:pPr>
      <w:r w:rsidRPr="00012A20">
        <w:rPr>
          <w:rFonts w:ascii="Arial" w:hAnsi="Arial" w:cs="Arial"/>
          <w:sz w:val="20"/>
          <w:szCs w:val="20"/>
        </w:rPr>
        <w:t xml:space="preserve">Navodila organa upravljanja za načrtovanje, odločanje o podpori, spremljanje, poročanje in </w:t>
      </w:r>
      <w:r w:rsidRPr="006B6D3A">
        <w:rPr>
          <w:rFonts w:ascii="Arial" w:hAnsi="Arial" w:cs="Arial"/>
          <w:sz w:val="20"/>
          <w:szCs w:val="20"/>
        </w:rPr>
        <w:t xml:space="preserve">vrednotenje izvajanja evropske kohezijske politike v programskem obdobju 2014-2020, junij 2016, objavljena na spletni strani </w:t>
      </w:r>
      <w:hyperlink r:id="rId47"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18DE2FEA" w14:textId="77777777" w:rsidR="00B05540"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o upravičenih stroških za sredstva evropske kohezijske politike za programsko obdobje 2014-2020, april 2016, objavljena na spletni strani </w:t>
      </w:r>
      <w:hyperlink r:id="rId48"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1EE0D29E" w14:textId="77777777" w:rsidR="00C113F9" w:rsidRPr="006B6D3A" w:rsidRDefault="00C113F9" w:rsidP="00C113F9">
      <w:pPr>
        <w:numPr>
          <w:ilvl w:val="0"/>
          <w:numId w:val="2"/>
        </w:numPr>
        <w:spacing w:after="0" w:line="240" w:lineRule="auto"/>
        <w:jc w:val="both"/>
        <w:rPr>
          <w:rFonts w:ascii="Arial" w:hAnsi="Arial" w:cs="Arial"/>
          <w:sz w:val="20"/>
          <w:szCs w:val="20"/>
        </w:rPr>
      </w:pPr>
      <w:r w:rsidRPr="00C113F9">
        <w:rPr>
          <w:rFonts w:ascii="Arial" w:hAnsi="Arial" w:cs="Arial"/>
          <w:sz w:val="20"/>
          <w:szCs w:val="20"/>
        </w:rPr>
        <w:t>Smernice o poenostavljenih možnostih obračunavanja stroš</w:t>
      </w:r>
      <w:r w:rsidR="0060095B">
        <w:rPr>
          <w:rFonts w:ascii="Arial" w:hAnsi="Arial" w:cs="Arial"/>
          <w:sz w:val="20"/>
          <w:szCs w:val="20"/>
        </w:rPr>
        <w:t>kov</w:t>
      </w:r>
      <w:r w:rsidR="005768CB">
        <w:rPr>
          <w:rFonts w:ascii="Arial" w:hAnsi="Arial" w:cs="Arial"/>
          <w:sz w:val="20"/>
          <w:szCs w:val="20"/>
        </w:rPr>
        <w:t xml:space="preserve"> </w:t>
      </w:r>
      <w:r w:rsidR="005768CB" w:rsidRPr="006B6D3A">
        <w:rPr>
          <w:rFonts w:ascii="Arial" w:hAnsi="Arial" w:cs="Arial"/>
          <w:sz w:val="20"/>
          <w:szCs w:val="20"/>
        </w:rPr>
        <w:t xml:space="preserve">za programsko obdobje 2014-2020, </w:t>
      </w:r>
      <w:r w:rsidR="005768CB">
        <w:rPr>
          <w:rFonts w:ascii="Arial" w:hAnsi="Arial" w:cs="Arial"/>
          <w:sz w:val="20"/>
          <w:szCs w:val="20"/>
        </w:rPr>
        <w:t>september</w:t>
      </w:r>
      <w:r w:rsidR="005768CB" w:rsidRPr="006B6D3A">
        <w:rPr>
          <w:rFonts w:ascii="Arial" w:hAnsi="Arial" w:cs="Arial"/>
          <w:sz w:val="20"/>
          <w:szCs w:val="20"/>
        </w:rPr>
        <w:t xml:space="preserve"> 2015</w:t>
      </w:r>
      <w:r w:rsidR="0060095B">
        <w:rPr>
          <w:rFonts w:ascii="Arial" w:hAnsi="Arial" w:cs="Arial"/>
          <w:sz w:val="20"/>
          <w:szCs w:val="20"/>
        </w:rPr>
        <w:t>, objavljene</w:t>
      </w:r>
      <w:r w:rsidRPr="00C113F9">
        <w:rPr>
          <w:rFonts w:ascii="Arial" w:hAnsi="Arial" w:cs="Arial"/>
          <w:sz w:val="20"/>
          <w:szCs w:val="20"/>
        </w:rPr>
        <w:t xml:space="preserve"> na spletni strani </w:t>
      </w:r>
      <w:hyperlink r:id="rId49"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xml:space="preserve"> z </w:t>
      </w:r>
      <w:r w:rsidR="00C17C09" w:rsidRPr="000D5309">
        <w:rPr>
          <w:rFonts w:ascii="Arial" w:hAnsi="Arial" w:cs="Arial"/>
          <w:sz w:val="20"/>
          <w:szCs w:val="20"/>
        </w:rPr>
        <w:t>vsakokrat veljavno verzijo smernic,</w:t>
      </w:r>
    </w:p>
    <w:p w14:paraId="31FCAA20" w14:textId="77777777" w:rsidR="00B05540" w:rsidRPr="00C113F9" w:rsidRDefault="00B05540" w:rsidP="006C433C">
      <w:pPr>
        <w:numPr>
          <w:ilvl w:val="0"/>
          <w:numId w:val="2"/>
        </w:numPr>
        <w:spacing w:after="0" w:line="240" w:lineRule="auto"/>
        <w:jc w:val="both"/>
        <w:rPr>
          <w:rFonts w:ascii="Arial" w:hAnsi="Arial" w:cs="Arial"/>
          <w:sz w:val="20"/>
          <w:szCs w:val="20"/>
        </w:rPr>
      </w:pPr>
      <w:r w:rsidRPr="00C113F9">
        <w:rPr>
          <w:rFonts w:ascii="Arial" w:hAnsi="Arial" w:cs="Arial"/>
          <w:sz w:val="20"/>
          <w:szCs w:val="20"/>
        </w:rPr>
        <w:t xml:space="preserve">Navodila organa upravljanja za izvajanje upravljalnih preverjanj po 125. členu Uredbe (EU) št. 1303/2013, julij 2016, objavljena na spletni strani </w:t>
      </w:r>
      <w:hyperlink r:id="rId50" w:history="1">
        <w:r w:rsidRPr="00C113F9">
          <w:rPr>
            <w:rStyle w:val="Hiperpovezava"/>
            <w:rFonts w:ascii="Arial" w:hAnsi="Arial" w:cs="Arial"/>
            <w:color w:val="auto"/>
            <w:sz w:val="20"/>
            <w:szCs w:val="20"/>
          </w:rPr>
          <w:t>http://www.eu-skladi.si/sl/ekp/navodila</w:t>
        </w:r>
      </w:hyperlink>
      <w:r w:rsidRPr="00C113F9">
        <w:rPr>
          <w:rFonts w:ascii="Arial" w:hAnsi="Arial" w:cs="Arial"/>
          <w:sz w:val="20"/>
          <w:szCs w:val="20"/>
        </w:rPr>
        <w:t>, z vsemi spremembami, ki bodo objavljene v času izvajanja pogodbe,</w:t>
      </w:r>
    </w:p>
    <w:p w14:paraId="45176657"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na področju komuniciranja vsebin na področju evropske kohezijske politike za programsko obdobje 2014-2020, avgust 2015, objavljena na spletni strani </w:t>
      </w:r>
      <w:hyperlink r:id="rId51"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2DBDF3D8"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Navodila organa upravljanja za spremljanje izvajanja OP z informacijskim sistemom</w:t>
      </w:r>
      <w:r w:rsidR="00D30CFC">
        <w:rPr>
          <w:rFonts w:ascii="Arial" w:hAnsi="Arial" w:cs="Arial"/>
          <w:sz w:val="20"/>
          <w:szCs w:val="20"/>
        </w:rPr>
        <w:t xml:space="preserve"> ISARR2</w:t>
      </w:r>
      <w:r w:rsidRPr="006B6D3A">
        <w:rPr>
          <w:rFonts w:ascii="Arial" w:hAnsi="Arial" w:cs="Arial"/>
          <w:sz w:val="20"/>
          <w:szCs w:val="20"/>
        </w:rPr>
        <w:t xml:space="preserve">, februar 2016, objavljena na spletni strani </w:t>
      </w:r>
      <w:hyperlink r:id="rId52"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6B406FF2"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februar 2016, objavljene na spletni strani </w:t>
      </w:r>
      <w:hyperlink r:id="rId53" w:history="1">
        <w:r w:rsidRPr="006B6D3A">
          <w:rPr>
            <w:rStyle w:val="Hiperpovezava"/>
            <w:rFonts w:ascii="Arial" w:hAnsi="Arial" w:cs="Arial"/>
            <w:color w:val="auto"/>
            <w:sz w:val="20"/>
            <w:szCs w:val="20"/>
          </w:rPr>
          <w:t>http://www.eu-skladi.si/ekp/navodila</w:t>
        </w:r>
      </w:hyperlink>
      <w:r w:rsidRPr="006B6D3A">
        <w:rPr>
          <w:rFonts w:ascii="Arial" w:hAnsi="Arial" w:cs="Arial"/>
          <w:sz w:val="20"/>
          <w:szCs w:val="20"/>
        </w:rPr>
        <w:t>,</w:t>
      </w:r>
    </w:p>
    <w:p w14:paraId="221385E3"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Strategije organa upravljanja za boj proti goljufijam cilja »naložbe za rast in delovna mesta za programsko obdobje 2014-2020«, februar 2016, objavljene na spletni strani </w:t>
      </w:r>
      <w:hyperlink r:id="rId54"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62040963" w14:textId="77777777" w:rsidR="00B05540" w:rsidRPr="006B6D3A" w:rsidRDefault="00B05540" w:rsidP="006C433C">
      <w:pPr>
        <w:numPr>
          <w:ilvl w:val="0"/>
          <w:numId w:val="2"/>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za poročanje in spremljanje nepravilnosti s sredstvi evropske kohezijske politike cilja »naložbe za rast in delovna mesta za programsko obdobje 2014-2020«, februar 2016, objavljena na spletni strani </w:t>
      </w:r>
      <w:hyperlink r:id="rId55" w:history="1">
        <w:r w:rsidRPr="006B6D3A">
          <w:rPr>
            <w:rStyle w:val="Hiperpovezava"/>
            <w:rFonts w:ascii="Arial" w:hAnsi="Arial" w:cs="Arial"/>
            <w:color w:val="auto"/>
            <w:sz w:val="20"/>
            <w:szCs w:val="20"/>
          </w:rPr>
          <w:t>http://www.eu-skladi.si/sl/ekp/navodila</w:t>
        </w:r>
      </w:hyperlink>
      <w:r w:rsidRPr="006B6D3A">
        <w:rPr>
          <w:rFonts w:ascii="Arial" w:hAnsi="Arial" w:cs="Arial"/>
          <w:sz w:val="20"/>
          <w:szCs w:val="20"/>
        </w:rPr>
        <w:t>, z vsemi spremembami, ki bodo objavljene v času izvajanja pogodbe.</w:t>
      </w:r>
    </w:p>
    <w:p w14:paraId="4FE91672" w14:textId="77777777" w:rsidR="00B05540" w:rsidRPr="006B6D3A" w:rsidRDefault="00B05540" w:rsidP="006C433C">
      <w:pPr>
        <w:tabs>
          <w:tab w:val="left" w:pos="0"/>
        </w:tabs>
        <w:spacing w:after="0" w:line="240" w:lineRule="auto"/>
        <w:rPr>
          <w:rFonts w:ascii="Arial" w:hAnsi="Arial" w:cs="Arial"/>
          <w:sz w:val="20"/>
          <w:szCs w:val="20"/>
          <w:lang w:eastAsia="sl-SI"/>
        </w:rPr>
      </w:pPr>
    </w:p>
    <w:p w14:paraId="3C0EFA71" w14:textId="77777777" w:rsidR="00B05540" w:rsidRDefault="00B05540" w:rsidP="006C433C">
      <w:pPr>
        <w:tabs>
          <w:tab w:val="left" w:pos="0"/>
        </w:tabs>
        <w:spacing w:after="0" w:line="240" w:lineRule="auto"/>
        <w:jc w:val="both"/>
        <w:rPr>
          <w:rFonts w:ascii="Arial" w:hAnsi="Arial" w:cs="Arial"/>
          <w:sz w:val="20"/>
          <w:szCs w:val="20"/>
          <w:lang w:eastAsia="sl-SI"/>
        </w:rPr>
      </w:pPr>
      <w:r>
        <w:rPr>
          <w:rFonts w:ascii="Arial" w:hAnsi="Arial" w:cs="Arial"/>
          <w:sz w:val="20"/>
          <w:szCs w:val="20"/>
          <w:lang w:eastAsia="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5AA9187" w14:textId="77777777" w:rsidR="00B05540" w:rsidRDefault="00B05540" w:rsidP="006C433C">
      <w:pPr>
        <w:tabs>
          <w:tab w:val="left" w:pos="0"/>
        </w:tabs>
        <w:spacing w:after="0" w:line="240" w:lineRule="auto"/>
        <w:jc w:val="both"/>
        <w:rPr>
          <w:rFonts w:ascii="Arial" w:hAnsi="Arial" w:cs="Arial"/>
          <w:sz w:val="20"/>
          <w:szCs w:val="20"/>
          <w:lang w:eastAsia="sl-SI"/>
        </w:rPr>
      </w:pPr>
    </w:p>
    <w:p w14:paraId="1B9D9EAB" w14:textId="77777777" w:rsidR="00B05540" w:rsidRDefault="00B05540" w:rsidP="006C433C">
      <w:pPr>
        <w:tabs>
          <w:tab w:val="left" w:pos="0"/>
        </w:tabs>
        <w:spacing w:after="0" w:line="240" w:lineRule="auto"/>
        <w:jc w:val="both"/>
        <w:rPr>
          <w:rFonts w:ascii="Arial" w:hAnsi="Arial" w:cs="Arial"/>
          <w:sz w:val="20"/>
          <w:szCs w:val="20"/>
          <w:lang w:eastAsia="sl-SI"/>
        </w:rPr>
      </w:pPr>
      <w:r>
        <w:rPr>
          <w:rFonts w:ascii="Arial" w:hAnsi="Arial" w:cs="Arial"/>
          <w:sz w:val="20"/>
          <w:szCs w:val="20"/>
          <w:lang w:eastAsia="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8DCC98F" w14:textId="77777777" w:rsidR="00B05540" w:rsidRPr="00012A20" w:rsidRDefault="00B05540" w:rsidP="006C433C">
      <w:pPr>
        <w:tabs>
          <w:tab w:val="left" w:pos="0"/>
        </w:tabs>
        <w:spacing w:after="0" w:line="240" w:lineRule="auto"/>
        <w:rPr>
          <w:rFonts w:ascii="Arial" w:hAnsi="Arial" w:cs="Arial"/>
          <w:sz w:val="20"/>
          <w:szCs w:val="20"/>
          <w:lang w:eastAsia="sl-SI"/>
        </w:rPr>
      </w:pPr>
    </w:p>
    <w:p w14:paraId="192D38B6" w14:textId="77777777" w:rsidR="00B05540" w:rsidRPr="00012A20" w:rsidRDefault="00B05540" w:rsidP="006C433C">
      <w:pPr>
        <w:tabs>
          <w:tab w:val="left" w:pos="0"/>
        </w:tabs>
        <w:spacing w:after="0" w:line="240" w:lineRule="auto"/>
        <w:rPr>
          <w:rFonts w:ascii="Arial" w:hAnsi="Arial" w:cs="Arial"/>
          <w:color w:val="000000"/>
          <w:sz w:val="20"/>
          <w:szCs w:val="20"/>
          <w:lang w:eastAsia="sl-SI"/>
        </w:rPr>
      </w:pPr>
    </w:p>
    <w:p w14:paraId="76E555B6"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PODATKI O OPERACIJI IN OBDOBJE UPRAVIČENOSTI</w:t>
      </w:r>
    </w:p>
    <w:p w14:paraId="57161EC7" w14:textId="77777777" w:rsidR="00B05540" w:rsidRPr="00012A20" w:rsidRDefault="00B05540" w:rsidP="006C433C">
      <w:pPr>
        <w:tabs>
          <w:tab w:val="left" w:pos="0"/>
        </w:tabs>
        <w:spacing w:after="0" w:line="240" w:lineRule="auto"/>
        <w:rPr>
          <w:rFonts w:ascii="Arial" w:hAnsi="Arial" w:cs="Arial"/>
          <w:sz w:val="20"/>
          <w:szCs w:val="20"/>
          <w:lang w:eastAsia="sl-SI"/>
        </w:rPr>
      </w:pPr>
    </w:p>
    <w:p w14:paraId="06A79548" w14:textId="77777777" w:rsidR="00B05540" w:rsidRPr="00012A20" w:rsidRDefault="00B05540" w:rsidP="006C433C">
      <w:pPr>
        <w:pStyle w:val="Odstavekseznama"/>
        <w:numPr>
          <w:ilvl w:val="0"/>
          <w:numId w:val="5"/>
        </w:numPr>
        <w:tabs>
          <w:tab w:val="left" w:pos="0"/>
        </w:tabs>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6616AE97" w14:textId="77777777" w:rsidR="00B05540" w:rsidRPr="00A353AB" w:rsidRDefault="00B05540" w:rsidP="006C433C">
      <w:pPr>
        <w:tabs>
          <w:tab w:val="left" w:pos="0"/>
        </w:tabs>
        <w:spacing w:after="0" w:line="240" w:lineRule="auto"/>
        <w:rPr>
          <w:rFonts w:ascii="Arial" w:hAnsi="Arial" w:cs="Arial"/>
          <w:sz w:val="20"/>
          <w:szCs w:val="20"/>
          <w:lang w:eastAsia="sl-SI"/>
        </w:rPr>
      </w:pPr>
    </w:p>
    <w:p w14:paraId="0F34C2FB" w14:textId="6432CA34" w:rsidR="00B05540" w:rsidRPr="00A353AB" w:rsidRDefault="00B05540" w:rsidP="006C433C">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Operacija se lahko začne izvajati z dnem, ko agencija izda sklep o </w:t>
      </w:r>
      <w:r w:rsidR="002B0F32">
        <w:rPr>
          <w:rFonts w:ascii="Arial" w:hAnsi="Arial" w:cs="Arial"/>
          <w:sz w:val="20"/>
          <w:szCs w:val="20"/>
          <w:lang w:eastAsia="sl-SI"/>
        </w:rPr>
        <w:t>sofinanciranju</w:t>
      </w:r>
      <w:r w:rsidRPr="00A353AB">
        <w:rPr>
          <w:rFonts w:ascii="Arial" w:hAnsi="Arial" w:cs="Arial"/>
          <w:sz w:val="20"/>
          <w:szCs w:val="20"/>
          <w:lang w:eastAsia="sl-SI"/>
        </w:rPr>
        <w:t>. Vse aktivnosti operacije morajo biti izvedene v obdobju</w:t>
      </w:r>
      <w:r>
        <w:rPr>
          <w:rFonts w:ascii="Arial" w:hAnsi="Arial" w:cs="Arial"/>
          <w:sz w:val="20"/>
          <w:szCs w:val="20"/>
          <w:lang w:eastAsia="sl-SI"/>
        </w:rPr>
        <w:t xml:space="preserve"> največ do</w:t>
      </w:r>
      <w:r w:rsidRPr="00A353AB">
        <w:rPr>
          <w:rFonts w:ascii="Arial" w:hAnsi="Arial" w:cs="Arial"/>
          <w:sz w:val="20"/>
          <w:szCs w:val="20"/>
          <w:lang w:eastAsia="sl-SI"/>
        </w:rPr>
        <w:t xml:space="preserve"> </w:t>
      </w:r>
      <w:r w:rsidRPr="009B6E9B">
        <w:rPr>
          <w:rFonts w:ascii="Arial" w:hAnsi="Arial" w:cs="Arial"/>
          <w:sz w:val="20"/>
          <w:szCs w:val="20"/>
          <w:lang w:eastAsia="sl-SI"/>
        </w:rPr>
        <w:t>18</w:t>
      </w:r>
      <w:r w:rsidRPr="00A353AB">
        <w:rPr>
          <w:rFonts w:ascii="Arial" w:hAnsi="Arial" w:cs="Arial"/>
          <w:sz w:val="20"/>
          <w:szCs w:val="20"/>
          <w:lang w:eastAsia="sl-SI"/>
        </w:rPr>
        <w:t xml:space="preserve"> mesecev od datuma </w:t>
      </w:r>
      <w:r w:rsidR="002B0F32">
        <w:rPr>
          <w:rFonts w:ascii="Arial" w:hAnsi="Arial" w:cs="Arial"/>
          <w:sz w:val="20"/>
          <w:szCs w:val="20"/>
          <w:lang w:eastAsia="sl-SI"/>
        </w:rPr>
        <w:t xml:space="preserve">izdaje </w:t>
      </w:r>
      <w:r w:rsidRPr="00A353AB">
        <w:rPr>
          <w:rFonts w:ascii="Arial" w:hAnsi="Arial" w:cs="Arial"/>
          <w:sz w:val="20"/>
          <w:szCs w:val="20"/>
          <w:lang w:eastAsia="sl-SI"/>
        </w:rPr>
        <w:t xml:space="preserve">sklepa o </w:t>
      </w:r>
      <w:r w:rsidR="002B0F32">
        <w:rPr>
          <w:rFonts w:ascii="Arial" w:hAnsi="Arial" w:cs="Arial"/>
          <w:sz w:val="20"/>
          <w:szCs w:val="20"/>
          <w:lang w:eastAsia="sl-SI"/>
        </w:rPr>
        <w:t>sofinanciranju</w:t>
      </w:r>
      <w:r w:rsidR="00C70AF6">
        <w:rPr>
          <w:rFonts w:ascii="Arial" w:hAnsi="Arial" w:cs="Arial"/>
          <w:sz w:val="20"/>
          <w:szCs w:val="20"/>
          <w:lang w:eastAsia="sl-SI"/>
        </w:rPr>
        <w:t>.</w:t>
      </w:r>
      <w:r w:rsidRPr="00A353AB">
        <w:rPr>
          <w:rFonts w:ascii="Arial" w:hAnsi="Arial" w:cs="Arial"/>
          <w:sz w:val="20"/>
          <w:szCs w:val="20"/>
          <w:lang w:eastAsia="sl-SI"/>
        </w:rPr>
        <w:t xml:space="preserve"> </w:t>
      </w:r>
      <w:r w:rsidRPr="00470F30">
        <w:rPr>
          <w:rFonts w:ascii="Arial" w:hAnsi="Arial" w:cs="Arial"/>
          <w:sz w:val="20"/>
          <w:szCs w:val="20"/>
          <w:lang w:eastAsia="sl-SI"/>
        </w:rPr>
        <w:t xml:space="preserve">V tem času morajo biti </w:t>
      </w:r>
      <w:r w:rsidRPr="00C70AF6">
        <w:rPr>
          <w:rFonts w:ascii="Arial" w:hAnsi="Arial" w:cs="Arial"/>
          <w:sz w:val="20"/>
          <w:szCs w:val="20"/>
          <w:lang w:eastAsia="sl-SI"/>
        </w:rPr>
        <w:t>zaključeni</w:t>
      </w:r>
      <w:r w:rsidRPr="00470F30">
        <w:rPr>
          <w:rFonts w:ascii="Arial" w:hAnsi="Arial" w:cs="Arial"/>
          <w:sz w:val="20"/>
          <w:szCs w:val="20"/>
          <w:lang w:eastAsia="sl-SI"/>
        </w:rPr>
        <w:t xml:space="preserve"> vsi stroški in izdatki.</w:t>
      </w:r>
    </w:p>
    <w:p w14:paraId="7628CEC7" w14:textId="77777777" w:rsidR="00B05540" w:rsidRPr="00A353AB" w:rsidRDefault="00B05540" w:rsidP="006C433C">
      <w:pPr>
        <w:spacing w:after="0" w:line="240" w:lineRule="auto"/>
        <w:jc w:val="both"/>
        <w:rPr>
          <w:rFonts w:ascii="Arial" w:hAnsi="Arial" w:cs="Arial"/>
          <w:sz w:val="20"/>
          <w:szCs w:val="20"/>
          <w:lang w:eastAsia="sl-SI"/>
        </w:rPr>
      </w:pPr>
    </w:p>
    <w:p w14:paraId="16919FF5" w14:textId="77777777" w:rsidR="00B05540" w:rsidRPr="00A353AB" w:rsidRDefault="00B05540" w:rsidP="006C433C">
      <w:pPr>
        <w:spacing w:after="0" w:line="240" w:lineRule="auto"/>
        <w:jc w:val="both"/>
        <w:rPr>
          <w:rFonts w:ascii="Arial" w:hAnsi="Arial" w:cs="Arial"/>
          <w:sz w:val="20"/>
          <w:szCs w:val="20"/>
          <w:lang w:eastAsia="sl-SI"/>
        </w:rPr>
      </w:pPr>
      <w:r w:rsidRPr="000C0360">
        <w:rPr>
          <w:rFonts w:ascii="Arial" w:hAnsi="Arial" w:cs="Arial"/>
          <w:sz w:val="20"/>
          <w:szCs w:val="20"/>
          <w:lang w:eastAsia="sl-SI"/>
        </w:rPr>
        <w:t>Kot začetek operacije se šteje začetek fizičnega izvajanja operacije.</w:t>
      </w:r>
    </w:p>
    <w:p w14:paraId="6BB230A0" w14:textId="77777777" w:rsidR="00B05540" w:rsidRPr="00A353AB" w:rsidRDefault="00B05540" w:rsidP="006C433C">
      <w:pPr>
        <w:autoSpaceDE w:val="0"/>
        <w:autoSpaceDN w:val="0"/>
        <w:adjustRightInd w:val="0"/>
        <w:spacing w:after="0" w:line="240" w:lineRule="auto"/>
        <w:jc w:val="both"/>
        <w:rPr>
          <w:rFonts w:ascii="Arial" w:hAnsi="Arial" w:cs="Arial"/>
          <w:sz w:val="20"/>
          <w:szCs w:val="20"/>
          <w:lang w:eastAsia="sl-SI"/>
        </w:rPr>
      </w:pPr>
    </w:p>
    <w:p w14:paraId="2E0053ED" w14:textId="77777777" w:rsidR="00B05540" w:rsidRPr="00A353AB" w:rsidRDefault="00B05540" w:rsidP="006C433C">
      <w:pPr>
        <w:spacing w:after="0" w:line="240" w:lineRule="auto"/>
        <w:jc w:val="both"/>
        <w:rPr>
          <w:rFonts w:ascii="Arial" w:hAnsi="Arial" w:cs="Arial"/>
          <w:sz w:val="20"/>
          <w:szCs w:val="20"/>
          <w:lang w:eastAsia="sl-SI"/>
        </w:rPr>
      </w:pPr>
      <w:r w:rsidRPr="00C70AF6">
        <w:rPr>
          <w:rFonts w:ascii="Arial" w:hAnsi="Arial" w:cs="Arial"/>
          <w:sz w:val="20"/>
          <w:szCs w:val="20"/>
          <w:lang w:eastAsia="sl-SI"/>
        </w:rPr>
        <w:t>Kot zaključek operacije se šteje datum, ko je bila operacija fizično zaključena.</w:t>
      </w:r>
    </w:p>
    <w:p w14:paraId="5DA070DB" w14:textId="77777777" w:rsidR="00B05540" w:rsidRPr="00A353AB" w:rsidRDefault="00B05540" w:rsidP="006C433C">
      <w:pPr>
        <w:spacing w:after="0" w:line="240" w:lineRule="auto"/>
        <w:jc w:val="both"/>
        <w:rPr>
          <w:rFonts w:ascii="Arial" w:hAnsi="Arial" w:cs="Arial"/>
          <w:sz w:val="20"/>
          <w:szCs w:val="20"/>
          <w:lang w:eastAsia="sl-SI"/>
        </w:rPr>
      </w:pPr>
    </w:p>
    <w:p w14:paraId="6F165F84" w14:textId="77777777" w:rsidR="00B05540" w:rsidRDefault="00B05540"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Obdobje upravičenih stroškov se začne z datumom</w:t>
      </w:r>
      <w:r w:rsidR="002B0F32">
        <w:rPr>
          <w:rFonts w:ascii="Arial" w:hAnsi="Arial" w:cs="Arial"/>
          <w:sz w:val="20"/>
          <w:szCs w:val="20"/>
          <w:lang w:eastAsia="sl-SI"/>
        </w:rPr>
        <w:t>, ko je agencija izdala sklep o sofinanciranju</w:t>
      </w:r>
      <w:r w:rsidRPr="00A353AB">
        <w:rPr>
          <w:rFonts w:ascii="Arial" w:hAnsi="Arial" w:cs="Arial"/>
          <w:sz w:val="20"/>
          <w:szCs w:val="20"/>
          <w:lang w:eastAsia="sl-SI"/>
        </w:rPr>
        <w:t xml:space="preserve"> </w:t>
      </w:r>
      <w:r w:rsidR="002B0F32">
        <w:rPr>
          <w:rFonts w:ascii="Arial" w:hAnsi="Arial" w:cs="Arial"/>
          <w:sz w:val="20"/>
          <w:szCs w:val="20"/>
          <w:lang w:eastAsia="sl-SI"/>
        </w:rPr>
        <w:t xml:space="preserve">in </w:t>
      </w:r>
      <w:r w:rsidRPr="00A353AB">
        <w:rPr>
          <w:rFonts w:ascii="Arial" w:hAnsi="Arial" w:cs="Arial"/>
          <w:sz w:val="20"/>
          <w:szCs w:val="20"/>
          <w:lang w:eastAsia="sl-SI"/>
        </w:rPr>
        <w:t xml:space="preserve">traja do __________________________________. </w:t>
      </w:r>
      <w:r w:rsidRPr="00470F30">
        <w:rPr>
          <w:rFonts w:ascii="Arial" w:hAnsi="Arial" w:cs="Arial"/>
          <w:sz w:val="20"/>
          <w:szCs w:val="20"/>
          <w:lang w:eastAsia="sl-SI"/>
        </w:rPr>
        <w:t>Trajanje projekta se prilagodi vsebini projekta.</w:t>
      </w:r>
    </w:p>
    <w:p w14:paraId="485B429D" w14:textId="77777777" w:rsidR="00B05540" w:rsidRDefault="00B05540" w:rsidP="006C433C">
      <w:pPr>
        <w:spacing w:after="0" w:line="240" w:lineRule="auto"/>
        <w:jc w:val="both"/>
        <w:rPr>
          <w:rFonts w:ascii="Arial" w:hAnsi="Arial" w:cs="Arial"/>
          <w:sz w:val="20"/>
          <w:szCs w:val="20"/>
          <w:lang w:eastAsia="sl-SI"/>
        </w:rPr>
      </w:pPr>
    </w:p>
    <w:p w14:paraId="70175E05" w14:textId="77777777" w:rsidR="00B05540" w:rsidRDefault="00B05540" w:rsidP="006C433C">
      <w:pPr>
        <w:spacing w:after="0" w:line="240" w:lineRule="auto"/>
        <w:jc w:val="both"/>
        <w:rPr>
          <w:rFonts w:ascii="Arial" w:hAnsi="Arial" w:cs="Arial"/>
          <w:sz w:val="20"/>
          <w:szCs w:val="20"/>
          <w:lang w:eastAsia="sl-SI"/>
        </w:rPr>
      </w:pPr>
    </w:p>
    <w:p w14:paraId="5AEFA628" w14:textId="77777777" w:rsidR="00B05540" w:rsidRPr="00A353AB" w:rsidRDefault="00B05540"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Če so dela zaključena pred </w:t>
      </w:r>
      <w:r>
        <w:rPr>
          <w:rFonts w:ascii="Arial" w:hAnsi="Arial" w:cs="Arial"/>
          <w:sz w:val="20"/>
          <w:szCs w:val="20"/>
          <w:lang w:eastAsia="sl-SI"/>
        </w:rPr>
        <w:t>izdajo</w:t>
      </w:r>
      <w:r w:rsidRPr="00A353AB">
        <w:rPr>
          <w:rFonts w:ascii="Arial" w:hAnsi="Arial" w:cs="Arial"/>
          <w:sz w:val="20"/>
          <w:szCs w:val="20"/>
          <w:lang w:eastAsia="sl-SI"/>
        </w:rPr>
        <w:t xml:space="preserve"> sklepa o </w:t>
      </w:r>
      <w:r w:rsidR="002B0F32">
        <w:rPr>
          <w:rFonts w:ascii="Arial" w:hAnsi="Arial" w:cs="Arial"/>
          <w:sz w:val="20"/>
          <w:szCs w:val="20"/>
          <w:lang w:eastAsia="sl-SI"/>
        </w:rPr>
        <w:t>sofinanciranju</w:t>
      </w:r>
      <w:r w:rsidRPr="00A353AB">
        <w:rPr>
          <w:rFonts w:ascii="Arial" w:hAnsi="Arial" w:cs="Arial"/>
          <w:sz w:val="20"/>
          <w:szCs w:val="20"/>
          <w:lang w:eastAsia="sl-SI"/>
        </w:rPr>
        <w:t xml:space="preserve">, agencija odstopi od pogodbe, upravičenec pa mora vrniti prejeta sredstva po tej pogodbi v roku 30 (tridesetih) dni od pisnega poziva agencije, povečana za </w:t>
      </w:r>
      <w:r w:rsidRPr="00926B0F">
        <w:rPr>
          <w:rFonts w:ascii="Arial" w:hAnsi="Arial" w:cs="Arial"/>
          <w:sz w:val="20"/>
          <w:szCs w:val="20"/>
          <w:lang w:eastAsia="sl-SI"/>
        </w:rPr>
        <w:t>zakonske zamudne obresti od dneva nakazila na TRR upravičenca do dneva nakazila v dobro agencije.</w:t>
      </w:r>
    </w:p>
    <w:p w14:paraId="36C62A7E" w14:textId="77777777" w:rsidR="00B05540" w:rsidRPr="00A353AB" w:rsidRDefault="00B05540"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 </w:t>
      </w:r>
    </w:p>
    <w:p w14:paraId="6B58F511" w14:textId="77777777" w:rsidR="00B05540" w:rsidRPr="00A353AB" w:rsidRDefault="00B05540"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Datum zaključka spremljanja operacije je ____________________________.</w:t>
      </w:r>
    </w:p>
    <w:p w14:paraId="4EBE9073" w14:textId="77777777" w:rsidR="00B05540" w:rsidRPr="00A353AB" w:rsidRDefault="00B05540" w:rsidP="006C433C">
      <w:pPr>
        <w:spacing w:after="0" w:line="240" w:lineRule="auto"/>
        <w:jc w:val="both"/>
        <w:rPr>
          <w:rFonts w:ascii="Arial" w:hAnsi="Arial" w:cs="Arial"/>
          <w:sz w:val="20"/>
          <w:szCs w:val="20"/>
          <w:lang w:eastAsia="sl-SI"/>
        </w:rPr>
      </w:pPr>
    </w:p>
    <w:p w14:paraId="7FB86E9B" w14:textId="77777777" w:rsidR="00B05540" w:rsidRPr="00A353AB" w:rsidRDefault="00B05540" w:rsidP="006C433C">
      <w:pPr>
        <w:spacing w:after="0" w:line="240" w:lineRule="auto"/>
        <w:jc w:val="both"/>
        <w:rPr>
          <w:rFonts w:ascii="Arial" w:hAnsi="Arial" w:cs="Arial"/>
          <w:sz w:val="20"/>
          <w:szCs w:val="20"/>
          <w:lang w:eastAsia="sl-SI"/>
        </w:rPr>
      </w:pPr>
      <w:r w:rsidRPr="00A353AB">
        <w:rPr>
          <w:rFonts w:ascii="Arial" w:hAnsi="Arial" w:cs="Arial"/>
          <w:sz w:val="20"/>
          <w:szCs w:val="20"/>
          <w:lang w:eastAsia="sl-SI"/>
        </w:rPr>
        <w:t>Namen, cilji, ciljne skupine, aktivnosti, rezultati, kazalniki, finančni načrt in povzetek operacije so opredeljeni v vlogi, ki je Priloga 1 te pogodbe in njen sestavni del.</w:t>
      </w:r>
    </w:p>
    <w:p w14:paraId="6178208D" w14:textId="77777777" w:rsidR="00B05540" w:rsidRPr="00A353AB" w:rsidRDefault="00B05540" w:rsidP="006C433C">
      <w:pPr>
        <w:spacing w:after="0" w:line="240" w:lineRule="auto"/>
        <w:jc w:val="both"/>
        <w:rPr>
          <w:rFonts w:ascii="Arial" w:hAnsi="Arial" w:cs="Arial"/>
          <w:sz w:val="20"/>
          <w:szCs w:val="20"/>
          <w:lang w:eastAsia="sl-SI"/>
        </w:rPr>
      </w:pPr>
    </w:p>
    <w:p w14:paraId="58859EF5" w14:textId="77777777" w:rsidR="00B05540" w:rsidRPr="00012A20" w:rsidRDefault="00B05540" w:rsidP="006C433C">
      <w:pPr>
        <w:tabs>
          <w:tab w:val="left" w:pos="0"/>
        </w:tabs>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Predmet pogodbe je izpolnjen, ko je zaključena celotna operacija oziroma so izvedene </w:t>
      </w:r>
      <w:r>
        <w:rPr>
          <w:rFonts w:ascii="Arial" w:hAnsi="Arial" w:cs="Arial"/>
          <w:sz w:val="20"/>
          <w:szCs w:val="20"/>
          <w:lang w:eastAsia="sl-SI"/>
        </w:rPr>
        <w:t xml:space="preserve">vse aktivnosti v njenem okviru. </w:t>
      </w:r>
      <w:r w:rsidRPr="00012A20">
        <w:rPr>
          <w:rFonts w:ascii="Arial" w:hAnsi="Arial" w:cs="Arial"/>
          <w:sz w:val="20"/>
          <w:szCs w:val="20"/>
          <w:lang w:eastAsia="sl-SI"/>
        </w:rPr>
        <w:t>Dokazno breme, da je predmet pogodbe izpolnjen skladno s to pogodbo, je na strani upravičenca.</w:t>
      </w:r>
    </w:p>
    <w:p w14:paraId="192FFFC3" w14:textId="77777777" w:rsidR="00B05540" w:rsidRPr="008744AD" w:rsidRDefault="00B05540" w:rsidP="006C433C">
      <w:pPr>
        <w:tabs>
          <w:tab w:val="left" w:pos="0"/>
        </w:tabs>
        <w:spacing w:after="0" w:line="240" w:lineRule="auto"/>
        <w:rPr>
          <w:rFonts w:ascii="Arial" w:hAnsi="Arial" w:cs="Arial"/>
          <w:sz w:val="20"/>
          <w:szCs w:val="20"/>
          <w:lang w:eastAsia="sl-SI"/>
        </w:rPr>
      </w:pPr>
    </w:p>
    <w:p w14:paraId="61739EC0" w14:textId="77777777" w:rsidR="00B05540" w:rsidRPr="008744AD" w:rsidRDefault="00B05540" w:rsidP="006C433C">
      <w:pPr>
        <w:pStyle w:val="Odstavekseznama"/>
        <w:numPr>
          <w:ilvl w:val="0"/>
          <w:numId w:val="5"/>
        </w:numPr>
        <w:tabs>
          <w:tab w:val="left" w:pos="0"/>
        </w:tabs>
        <w:spacing w:after="0" w:line="240" w:lineRule="auto"/>
        <w:contextualSpacing w:val="0"/>
        <w:jc w:val="center"/>
        <w:rPr>
          <w:rFonts w:ascii="Arial" w:hAnsi="Arial" w:cs="Arial"/>
          <w:sz w:val="20"/>
          <w:szCs w:val="20"/>
        </w:rPr>
      </w:pPr>
      <w:r w:rsidRPr="008744AD">
        <w:rPr>
          <w:rFonts w:ascii="Arial" w:hAnsi="Arial" w:cs="Arial"/>
          <w:sz w:val="20"/>
          <w:szCs w:val="20"/>
        </w:rPr>
        <w:t>člen</w:t>
      </w:r>
    </w:p>
    <w:p w14:paraId="2B9E0D75" w14:textId="77777777" w:rsidR="00B05540" w:rsidRPr="008744AD" w:rsidRDefault="00B05540" w:rsidP="006C433C">
      <w:pPr>
        <w:tabs>
          <w:tab w:val="left" w:pos="0"/>
        </w:tabs>
        <w:spacing w:after="0" w:line="240" w:lineRule="auto"/>
        <w:rPr>
          <w:rFonts w:ascii="Arial" w:hAnsi="Arial" w:cs="Arial"/>
          <w:sz w:val="20"/>
          <w:szCs w:val="20"/>
          <w:lang w:eastAsia="sl-SI"/>
        </w:rPr>
      </w:pPr>
    </w:p>
    <w:p w14:paraId="697715F2" w14:textId="77777777" w:rsidR="00B05540" w:rsidRPr="008744AD" w:rsidRDefault="00B05540" w:rsidP="006C433C">
      <w:pPr>
        <w:tabs>
          <w:tab w:val="left" w:pos="0"/>
        </w:tabs>
        <w:spacing w:after="0" w:line="240" w:lineRule="auto"/>
        <w:jc w:val="both"/>
        <w:rPr>
          <w:rFonts w:ascii="Arial" w:hAnsi="Arial" w:cs="Arial"/>
          <w:sz w:val="20"/>
          <w:szCs w:val="20"/>
          <w:lang w:eastAsia="sl-SI"/>
        </w:rPr>
      </w:pPr>
      <w:r w:rsidRPr="008744AD">
        <w:rPr>
          <w:rFonts w:ascii="Arial" w:hAnsi="Arial" w:cs="Arial"/>
          <w:sz w:val="20"/>
          <w:szCs w:val="20"/>
          <w:lang w:eastAsia="sl-SI"/>
        </w:rPr>
        <w:t>Upravičenec se zavezuje, da bo dosegel cilje, kot izhajajo iz njegove vloge na razpis, in sicer:</w:t>
      </w:r>
    </w:p>
    <w:p w14:paraId="1891D9F4" w14:textId="77777777" w:rsidR="00C04FAC" w:rsidRPr="008744AD" w:rsidRDefault="00C04FAC" w:rsidP="006C433C">
      <w:pPr>
        <w:tabs>
          <w:tab w:val="left" w:pos="0"/>
        </w:tabs>
        <w:spacing w:after="0" w:line="240" w:lineRule="auto"/>
        <w:jc w:val="both"/>
        <w:rPr>
          <w:rFonts w:ascii="Arial" w:hAnsi="Arial" w:cs="Arial"/>
          <w:sz w:val="20"/>
          <w:szCs w:val="20"/>
          <w:lang w:eastAsia="sl-SI"/>
        </w:rPr>
      </w:pPr>
    </w:p>
    <w:tbl>
      <w:tblPr>
        <w:tblStyle w:val="Tabelamrea"/>
        <w:tblW w:w="0" w:type="auto"/>
        <w:tblLook w:val="04A0" w:firstRow="1" w:lastRow="0" w:firstColumn="1" w:lastColumn="0" w:noHBand="0" w:noVBand="1"/>
      </w:tblPr>
      <w:tblGrid>
        <w:gridCol w:w="1535"/>
        <w:gridCol w:w="1535"/>
        <w:gridCol w:w="1536"/>
        <w:gridCol w:w="2335"/>
      </w:tblGrid>
      <w:tr w:rsidR="00C04FAC" w:rsidRPr="008744AD" w14:paraId="09C21437" w14:textId="77777777" w:rsidTr="002C600B">
        <w:tc>
          <w:tcPr>
            <w:tcW w:w="1535" w:type="dxa"/>
            <w:vMerge w:val="restart"/>
            <w:shd w:val="clear" w:color="auto" w:fill="auto"/>
          </w:tcPr>
          <w:p w14:paraId="2E6334D7"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Naziv cilja</w:t>
            </w:r>
          </w:p>
        </w:tc>
        <w:tc>
          <w:tcPr>
            <w:tcW w:w="1535" w:type="dxa"/>
            <w:vMerge w:val="restart"/>
            <w:shd w:val="clear" w:color="auto" w:fill="auto"/>
          </w:tcPr>
          <w:p w14:paraId="2EEEF5B9"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Kazalnik</w:t>
            </w:r>
          </w:p>
        </w:tc>
        <w:tc>
          <w:tcPr>
            <w:tcW w:w="3871" w:type="dxa"/>
            <w:gridSpan w:val="2"/>
            <w:shd w:val="clear" w:color="auto" w:fill="auto"/>
          </w:tcPr>
          <w:p w14:paraId="205576FA" w14:textId="77777777" w:rsidR="00C04FAC" w:rsidRPr="008744AD" w:rsidRDefault="00C04FAC" w:rsidP="002C600B">
            <w:pPr>
              <w:tabs>
                <w:tab w:val="left" w:pos="0"/>
              </w:tabs>
              <w:spacing w:after="160" w:line="259" w:lineRule="auto"/>
              <w:jc w:val="center"/>
              <w:rPr>
                <w:rFonts w:ascii="Arial" w:hAnsi="Arial" w:cs="Arial"/>
                <w:sz w:val="20"/>
                <w:szCs w:val="20"/>
                <w:lang w:eastAsia="sl-SI"/>
              </w:rPr>
            </w:pPr>
            <w:r w:rsidRPr="008744AD">
              <w:rPr>
                <w:rFonts w:ascii="Arial" w:hAnsi="Arial" w:cs="Arial"/>
                <w:sz w:val="20"/>
                <w:szCs w:val="20"/>
                <w:lang w:eastAsia="sl-SI"/>
              </w:rPr>
              <w:t>Načrtovana vrednost</w:t>
            </w:r>
          </w:p>
        </w:tc>
      </w:tr>
      <w:tr w:rsidR="00C04FAC" w:rsidRPr="008744AD" w14:paraId="4B41017D" w14:textId="77777777" w:rsidTr="002C600B">
        <w:tc>
          <w:tcPr>
            <w:tcW w:w="1535" w:type="dxa"/>
            <w:vMerge/>
            <w:shd w:val="clear" w:color="auto" w:fill="auto"/>
          </w:tcPr>
          <w:p w14:paraId="758E28B7" w14:textId="77777777" w:rsidR="00C04FAC" w:rsidRPr="00873F73" w:rsidRDefault="00C04FAC" w:rsidP="006C433C">
            <w:pPr>
              <w:tabs>
                <w:tab w:val="left" w:pos="0"/>
              </w:tabs>
              <w:spacing w:after="160" w:line="259" w:lineRule="auto"/>
              <w:jc w:val="both"/>
              <w:rPr>
                <w:rFonts w:ascii="Arial" w:hAnsi="Arial" w:cs="Arial"/>
                <w:sz w:val="20"/>
                <w:szCs w:val="20"/>
                <w:lang w:eastAsia="sl-SI"/>
              </w:rPr>
            </w:pPr>
          </w:p>
        </w:tc>
        <w:tc>
          <w:tcPr>
            <w:tcW w:w="1535" w:type="dxa"/>
            <w:vMerge/>
            <w:shd w:val="clear" w:color="auto" w:fill="auto"/>
          </w:tcPr>
          <w:p w14:paraId="69BCF129" w14:textId="77777777" w:rsidR="00C04FAC" w:rsidRPr="00873F73" w:rsidRDefault="00C04FAC" w:rsidP="006C433C">
            <w:pPr>
              <w:tabs>
                <w:tab w:val="left" w:pos="0"/>
              </w:tabs>
              <w:spacing w:after="160" w:line="259" w:lineRule="auto"/>
              <w:jc w:val="both"/>
              <w:rPr>
                <w:rFonts w:ascii="Arial" w:hAnsi="Arial" w:cs="Arial"/>
                <w:sz w:val="20"/>
                <w:szCs w:val="20"/>
                <w:lang w:eastAsia="sl-SI"/>
              </w:rPr>
            </w:pPr>
          </w:p>
        </w:tc>
        <w:tc>
          <w:tcPr>
            <w:tcW w:w="1536" w:type="dxa"/>
            <w:shd w:val="clear" w:color="auto" w:fill="auto"/>
          </w:tcPr>
          <w:p w14:paraId="107C9554" w14:textId="77777777" w:rsidR="00C04FAC" w:rsidRPr="00873F73" w:rsidRDefault="00C04FAC" w:rsidP="002C600B">
            <w:pPr>
              <w:tabs>
                <w:tab w:val="left" w:pos="0"/>
              </w:tabs>
              <w:spacing w:after="160" w:line="259" w:lineRule="auto"/>
              <w:jc w:val="center"/>
              <w:rPr>
                <w:rFonts w:ascii="Arial" w:hAnsi="Arial" w:cs="Arial"/>
                <w:sz w:val="20"/>
                <w:szCs w:val="20"/>
                <w:lang w:eastAsia="sl-SI"/>
              </w:rPr>
            </w:pPr>
            <w:r w:rsidRPr="00873F73">
              <w:rPr>
                <w:rFonts w:ascii="Arial" w:hAnsi="Arial" w:cs="Arial"/>
                <w:sz w:val="20"/>
                <w:szCs w:val="20"/>
                <w:lang w:eastAsia="sl-SI"/>
              </w:rPr>
              <w:t>Leto</w:t>
            </w:r>
          </w:p>
        </w:tc>
        <w:tc>
          <w:tcPr>
            <w:tcW w:w="2335" w:type="dxa"/>
            <w:shd w:val="clear" w:color="auto" w:fill="auto"/>
          </w:tcPr>
          <w:p w14:paraId="16796C6B" w14:textId="77777777" w:rsidR="00C04FAC" w:rsidRPr="00873F73" w:rsidRDefault="00C04FAC" w:rsidP="002C600B">
            <w:pPr>
              <w:tabs>
                <w:tab w:val="left" w:pos="0"/>
              </w:tabs>
              <w:spacing w:after="160" w:line="259" w:lineRule="auto"/>
              <w:jc w:val="center"/>
              <w:rPr>
                <w:rFonts w:ascii="Arial" w:hAnsi="Arial" w:cs="Arial"/>
                <w:sz w:val="20"/>
                <w:szCs w:val="20"/>
                <w:lang w:eastAsia="sl-SI"/>
              </w:rPr>
            </w:pPr>
            <w:r w:rsidRPr="00873F73">
              <w:rPr>
                <w:rFonts w:ascii="Arial" w:hAnsi="Arial" w:cs="Arial"/>
                <w:sz w:val="20"/>
                <w:szCs w:val="20"/>
                <w:lang w:eastAsia="sl-SI"/>
              </w:rPr>
              <w:t>Vrednost</w:t>
            </w:r>
          </w:p>
        </w:tc>
      </w:tr>
      <w:tr w:rsidR="00C04FAC" w:rsidRPr="008744AD" w14:paraId="2522DDBB" w14:textId="77777777" w:rsidTr="002C600B">
        <w:tc>
          <w:tcPr>
            <w:tcW w:w="1535" w:type="dxa"/>
            <w:shd w:val="clear" w:color="auto" w:fill="auto"/>
          </w:tcPr>
          <w:p w14:paraId="17E2F03B"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1</w:t>
            </w:r>
          </w:p>
        </w:tc>
        <w:tc>
          <w:tcPr>
            <w:tcW w:w="1535" w:type="dxa"/>
            <w:shd w:val="clear" w:color="auto" w:fill="auto"/>
          </w:tcPr>
          <w:p w14:paraId="7826B669"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1536" w:type="dxa"/>
            <w:shd w:val="clear" w:color="auto" w:fill="auto"/>
          </w:tcPr>
          <w:p w14:paraId="0030D615"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2335" w:type="dxa"/>
            <w:shd w:val="clear" w:color="auto" w:fill="auto"/>
          </w:tcPr>
          <w:p w14:paraId="6C918186"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r>
      <w:tr w:rsidR="00C04FAC" w:rsidRPr="008744AD" w14:paraId="17211440" w14:textId="77777777" w:rsidTr="002C600B">
        <w:tc>
          <w:tcPr>
            <w:tcW w:w="1535" w:type="dxa"/>
            <w:shd w:val="clear" w:color="auto" w:fill="auto"/>
          </w:tcPr>
          <w:p w14:paraId="45A10DF3"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2</w:t>
            </w:r>
          </w:p>
        </w:tc>
        <w:tc>
          <w:tcPr>
            <w:tcW w:w="1535" w:type="dxa"/>
            <w:shd w:val="clear" w:color="auto" w:fill="auto"/>
          </w:tcPr>
          <w:p w14:paraId="4EA0F3E6"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1536" w:type="dxa"/>
            <w:shd w:val="clear" w:color="auto" w:fill="auto"/>
          </w:tcPr>
          <w:p w14:paraId="0FB9A97B"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2335" w:type="dxa"/>
            <w:shd w:val="clear" w:color="auto" w:fill="auto"/>
          </w:tcPr>
          <w:p w14:paraId="60A78EE0"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r>
      <w:tr w:rsidR="00C04FAC" w:rsidRPr="008744AD" w14:paraId="11ED4534" w14:textId="77777777" w:rsidTr="002C600B">
        <w:tc>
          <w:tcPr>
            <w:tcW w:w="1535" w:type="dxa"/>
            <w:shd w:val="clear" w:color="auto" w:fill="auto"/>
          </w:tcPr>
          <w:p w14:paraId="6B128BCD"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3</w:t>
            </w:r>
          </w:p>
        </w:tc>
        <w:tc>
          <w:tcPr>
            <w:tcW w:w="1535" w:type="dxa"/>
            <w:shd w:val="clear" w:color="auto" w:fill="auto"/>
          </w:tcPr>
          <w:p w14:paraId="418A2C49"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1536" w:type="dxa"/>
            <w:shd w:val="clear" w:color="auto" w:fill="auto"/>
          </w:tcPr>
          <w:p w14:paraId="6CD1CD40"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c>
          <w:tcPr>
            <w:tcW w:w="2335" w:type="dxa"/>
            <w:shd w:val="clear" w:color="auto" w:fill="auto"/>
          </w:tcPr>
          <w:p w14:paraId="47BBFD32" w14:textId="77777777" w:rsidR="00C04FAC" w:rsidRPr="008744AD" w:rsidRDefault="00C04FAC" w:rsidP="006C433C">
            <w:pPr>
              <w:tabs>
                <w:tab w:val="left" w:pos="0"/>
              </w:tabs>
              <w:spacing w:after="160" w:line="259" w:lineRule="auto"/>
              <w:jc w:val="both"/>
              <w:rPr>
                <w:rFonts w:ascii="Arial" w:hAnsi="Arial" w:cs="Arial"/>
                <w:sz w:val="20"/>
                <w:szCs w:val="20"/>
                <w:lang w:eastAsia="sl-SI"/>
              </w:rPr>
            </w:pPr>
          </w:p>
        </w:tc>
      </w:tr>
    </w:tbl>
    <w:p w14:paraId="56848DCB" w14:textId="77777777" w:rsidR="00C04FAC" w:rsidRPr="008744AD" w:rsidRDefault="00C04FAC" w:rsidP="006C433C">
      <w:pPr>
        <w:tabs>
          <w:tab w:val="left" w:pos="0"/>
        </w:tabs>
        <w:spacing w:after="0" w:line="240" w:lineRule="auto"/>
        <w:jc w:val="both"/>
        <w:rPr>
          <w:rFonts w:ascii="Arial" w:hAnsi="Arial" w:cs="Arial"/>
          <w:sz w:val="20"/>
          <w:szCs w:val="20"/>
          <w:highlight w:val="yellow"/>
          <w:lang w:eastAsia="sl-SI"/>
        </w:rPr>
      </w:pPr>
    </w:p>
    <w:p w14:paraId="36407D89" w14:textId="0B841651" w:rsidR="00B05540" w:rsidRPr="00523AC0" w:rsidRDefault="00B05540" w:rsidP="002145FC">
      <w:pPr>
        <w:spacing w:after="0" w:line="240" w:lineRule="auto"/>
        <w:jc w:val="both"/>
        <w:rPr>
          <w:rFonts w:ascii="Arial" w:hAnsi="Arial" w:cs="Arial"/>
          <w:color w:val="000000"/>
          <w:sz w:val="18"/>
          <w:szCs w:val="20"/>
          <w:lang w:eastAsia="sl-SI"/>
        </w:rPr>
      </w:pPr>
      <w:r w:rsidRPr="008744AD">
        <w:rPr>
          <w:rFonts w:ascii="Arial" w:hAnsi="Arial" w:cs="Arial"/>
          <w:color w:val="000000"/>
          <w:sz w:val="20"/>
          <w:szCs w:val="20"/>
          <w:lang w:eastAsia="sl-SI"/>
        </w:rPr>
        <w:t>O doseganju ciljev upravičenec poroča agenciji ob vsakokratni predložitvi zahtevkov za izplačilo</w:t>
      </w:r>
      <w:r w:rsidR="002145FC" w:rsidRPr="008744AD">
        <w:rPr>
          <w:rFonts w:ascii="Arial" w:hAnsi="Arial" w:cs="Arial"/>
          <w:color w:val="000000"/>
          <w:sz w:val="20"/>
          <w:szCs w:val="20"/>
          <w:lang w:eastAsia="sl-SI"/>
        </w:rPr>
        <w:t xml:space="preserve">, </w:t>
      </w:r>
      <w:r w:rsidR="003143EE">
        <w:rPr>
          <w:rFonts w:ascii="Arial" w:eastAsia="Calibri" w:hAnsi="Arial" w:cs="Arial"/>
          <w:color w:val="000000"/>
          <w:szCs w:val="20"/>
          <w:lang w:eastAsia="sl-SI"/>
        </w:rPr>
        <w:t xml:space="preserve">v </w:t>
      </w:r>
      <w:r w:rsidR="002145FC" w:rsidRPr="00523AC0">
        <w:rPr>
          <w:rFonts w:ascii="Arial" w:eastAsia="Calibri" w:hAnsi="Arial" w:cs="Arial"/>
          <w:color w:val="000000"/>
          <w:sz w:val="20"/>
          <w:szCs w:val="20"/>
          <w:lang w:eastAsia="sl-SI"/>
        </w:rPr>
        <w:t xml:space="preserve">končnem poročilu in v </w:t>
      </w:r>
      <w:r w:rsidR="002145FC" w:rsidRPr="00D61B92">
        <w:rPr>
          <w:rFonts w:ascii="Arial" w:eastAsia="Calibri" w:hAnsi="Arial" w:cs="Arial"/>
          <w:color w:val="000000"/>
          <w:sz w:val="20"/>
          <w:szCs w:val="20"/>
          <w:lang w:eastAsia="sl-SI"/>
        </w:rPr>
        <w:t>poročilih iz 1</w:t>
      </w:r>
      <w:r w:rsidR="00926B0F" w:rsidRPr="00D61B92">
        <w:rPr>
          <w:rFonts w:ascii="Arial" w:eastAsia="Calibri" w:hAnsi="Arial" w:cs="Arial"/>
          <w:color w:val="000000"/>
          <w:sz w:val="20"/>
          <w:szCs w:val="20"/>
          <w:lang w:eastAsia="sl-SI"/>
        </w:rPr>
        <w:t>7</w:t>
      </w:r>
      <w:r w:rsidR="002145FC" w:rsidRPr="00D61B92">
        <w:rPr>
          <w:rFonts w:ascii="Arial" w:eastAsia="Calibri" w:hAnsi="Arial" w:cs="Arial"/>
          <w:color w:val="000000"/>
          <w:sz w:val="20"/>
          <w:szCs w:val="20"/>
          <w:lang w:eastAsia="sl-SI"/>
        </w:rPr>
        <w:t>. člena</w:t>
      </w:r>
      <w:r w:rsidR="002145FC" w:rsidRPr="00523AC0">
        <w:rPr>
          <w:rFonts w:ascii="Arial" w:eastAsia="Calibri" w:hAnsi="Arial" w:cs="Arial"/>
          <w:color w:val="000000"/>
          <w:sz w:val="20"/>
          <w:szCs w:val="20"/>
          <w:lang w:eastAsia="sl-SI"/>
        </w:rPr>
        <w:t xml:space="preserve"> pogodbe.</w:t>
      </w:r>
    </w:p>
    <w:p w14:paraId="631CD3F9" w14:textId="77777777" w:rsidR="00B05540" w:rsidRPr="008744AD" w:rsidRDefault="00B05540" w:rsidP="006C433C">
      <w:pPr>
        <w:spacing w:after="0" w:line="240" w:lineRule="auto"/>
        <w:jc w:val="both"/>
        <w:rPr>
          <w:rFonts w:ascii="Arial" w:hAnsi="Arial" w:cs="Arial"/>
          <w:color w:val="000000"/>
          <w:sz w:val="20"/>
          <w:szCs w:val="20"/>
          <w:lang w:eastAsia="sl-SI"/>
        </w:rPr>
      </w:pPr>
    </w:p>
    <w:p w14:paraId="77CA81B0" w14:textId="40F47B8D" w:rsidR="002145FC" w:rsidRDefault="00B05540" w:rsidP="006E7CA7">
      <w:pPr>
        <w:spacing w:after="0" w:line="240" w:lineRule="auto"/>
        <w:jc w:val="both"/>
        <w:rPr>
          <w:rFonts w:ascii="Arial" w:hAnsi="Arial" w:cs="Arial"/>
          <w:color w:val="000000"/>
          <w:sz w:val="20"/>
          <w:szCs w:val="20"/>
          <w:lang w:eastAsia="sl-SI"/>
        </w:rPr>
      </w:pPr>
      <w:r w:rsidRPr="008744AD">
        <w:rPr>
          <w:rFonts w:ascii="Arial" w:hAnsi="Arial" w:cs="Arial"/>
          <w:color w:val="000000"/>
          <w:sz w:val="20"/>
          <w:szCs w:val="20"/>
          <w:lang w:eastAsia="sl-SI"/>
        </w:rPr>
        <w:t>V primeru, da upravičenec ob zaključku operacije ne bo dokazal uresničitve načrtovanih ciljev v celoti, agencija lahko odstopi od pogodbe</w:t>
      </w:r>
      <w:r w:rsidR="002145FC" w:rsidRPr="008744AD">
        <w:rPr>
          <w:rFonts w:ascii="Arial" w:hAnsi="Arial" w:cs="Arial"/>
          <w:color w:val="000000"/>
          <w:sz w:val="20"/>
          <w:szCs w:val="20"/>
          <w:lang w:eastAsia="sl-SI"/>
        </w:rPr>
        <w:t xml:space="preserve"> </w:t>
      </w:r>
      <w:r w:rsidR="002145FC" w:rsidRPr="008744AD">
        <w:rPr>
          <w:rFonts w:ascii="Arial" w:eastAsia="Calibri" w:hAnsi="Arial" w:cs="Arial"/>
          <w:color w:val="000000"/>
          <w:sz w:val="20"/>
          <w:szCs w:val="20"/>
          <w:lang w:eastAsia="sl-SI"/>
        </w:rPr>
        <w:t xml:space="preserve">in zahteva vračilo že izplačanih sredstev. </w:t>
      </w:r>
    </w:p>
    <w:p w14:paraId="2EDE39FF" w14:textId="77777777" w:rsidR="002145FC" w:rsidRPr="00012A20" w:rsidRDefault="002145FC" w:rsidP="006C433C">
      <w:pPr>
        <w:spacing w:after="0" w:line="240" w:lineRule="auto"/>
        <w:rPr>
          <w:rFonts w:ascii="Arial" w:hAnsi="Arial" w:cs="Arial"/>
          <w:color w:val="000000"/>
          <w:sz w:val="20"/>
          <w:szCs w:val="20"/>
          <w:lang w:eastAsia="sl-SI"/>
        </w:rPr>
      </w:pPr>
    </w:p>
    <w:p w14:paraId="1E63A542" w14:textId="77777777" w:rsidR="00B05540" w:rsidRPr="00012A20" w:rsidRDefault="00B05540" w:rsidP="006C433C">
      <w:pPr>
        <w:spacing w:after="0" w:line="240" w:lineRule="auto"/>
        <w:rPr>
          <w:rFonts w:ascii="Arial" w:hAnsi="Arial" w:cs="Arial"/>
          <w:color w:val="000000"/>
          <w:sz w:val="20"/>
          <w:szCs w:val="20"/>
          <w:lang w:eastAsia="sl-SI"/>
        </w:rPr>
      </w:pPr>
    </w:p>
    <w:p w14:paraId="6FC7A29A"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POGODBENA VREDNOST IN FINANČNI NAČRT</w:t>
      </w:r>
    </w:p>
    <w:p w14:paraId="58B5CEAD" w14:textId="77777777" w:rsidR="00B05540" w:rsidRPr="00012A20" w:rsidRDefault="00B05540" w:rsidP="006C433C">
      <w:pPr>
        <w:spacing w:after="0" w:line="240" w:lineRule="auto"/>
        <w:rPr>
          <w:rFonts w:ascii="Arial" w:hAnsi="Arial" w:cs="Arial"/>
          <w:color w:val="000000"/>
          <w:sz w:val="20"/>
          <w:szCs w:val="20"/>
          <w:lang w:eastAsia="sl-SI"/>
        </w:rPr>
      </w:pPr>
    </w:p>
    <w:p w14:paraId="51C6AFDE"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4E55BC80" w14:textId="77777777" w:rsidR="00B05540" w:rsidRPr="00012A20" w:rsidRDefault="00B05540" w:rsidP="006C433C">
      <w:pPr>
        <w:spacing w:after="0" w:line="240" w:lineRule="auto"/>
        <w:rPr>
          <w:rFonts w:ascii="Arial" w:hAnsi="Arial" w:cs="Arial"/>
          <w:color w:val="000000"/>
          <w:sz w:val="20"/>
          <w:szCs w:val="20"/>
          <w:lang w:eastAsia="sl-SI"/>
        </w:rPr>
      </w:pPr>
    </w:p>
    <w:p w14:paraId="4A2D6712" w14:textId="77777777" w:rsidR="00B05540" w:rsidRDefault="00B05540" w:rsidP="006C433C">
      <w:pPr>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 xml:space="preserve">Agencija na podlagi sklepa o </w:t>
      </w:r>
      <w:r w:rsidR="002B0F32">
        <w:rPr>
          <w:rFonts w:ascii="Arial" w:hAnsi="Arial" w:cs="Arial"/>
          <w:color w:val="000000"/>
          <w:sz w:val="20"/>
          <w:szCs w:val="20"/>
          <w:lang w:eastAsia="sl-SI"/>
        </w:rPr>
        <w:t xml:space="preserve">sofinanciranju </w:t>
      </w:r>
      <w:r>
        <w:rPr>
          <w:rFonts w:ascii="Arial" w:hAnsi="Arial" w:cs="Arial"/>
          <w:color w:val="000000"/>
          <w:sz w:val="20"/>
          <w:szCs w:val="20"/>
          <w:lang w:eastAsia="sl-SI"/>
        </w:rPr>
        <w:t xml:space="preserve">št. ______ z dne ______ upravičencu </w:t>
      </w:r>
      <w:r w:rsidR="002145FC">
        <w:rPr>
          <w:rFonts w:ascii="Arial" w:hAnsi="Arial" w:cs="Arial"/>
          <w:color w:val="000000"/>
          <w:sz w:val="20"/>
          <w:szCs w:val="20"/>
          <w:lang w:eastAsia="sl-SI"/>
        </w:rPr>
        <w:t xml:space="preserve">odobri </w:t>
      </w:r>
      <w:r>
        <w:rPr>
          <w:rFonts w:ascii="Arial" w:hAnsi="Arial" w:cs="Arial"/>
          <w:color w:val="000000"/>
          <w:sz w:val="20"/>
          <w:szCs w:val="20"/>
          <w:lang w:eastAsia="sl-SI"/>
        </w:rPr>
        <w:t xml:space="preserve">sredstva za sofinanciranje upravičenih stroškov (brez DDV) operacije </w:t>
      </w:r>
      <w:r w:rsidR="007A27D2">
        <w:rPr>
          <w:rFonts w:ascii="Arial" w:hAnsi="Arial" w:cs="Arial"/>
          <w:color w:val="000000"/>
          <w:sz w:val="20"/>
          <w:szCs w:val="20"/>
          <w:lang w:eastAsia="sl-SI"/>
        </w:rPr>
        <w:t>»</w:t>
      </w:r>
      <w:r>
        <w:rPr>
          <w:rFonts w:ascii="Arial" w:hAnsi="Arial" w:cs="Arial"/>
          <w:color w:val="000000"/>
          <w:sz w:val="20"/>
          <w:szCs w:val="20"/>
          <w:lang w:eastAsia="sl-SI"/>
        </w:rPr>
        <w:t>_______</w:t>
      </w:r>
      <w:r w:rsidR="007A27D2">
        <w:rPr>
          <w:rFonts w:ascii="Arial" w:hAnsi="Arial" w:cs="Arial"/>
          <w:color w:val="000000"/>
          <w:sz w:val="20"/>
          <w:szCs w:val="20"/>
          <w:lang w:eastAsia="sl-SI"/>
        </w:rPr>
        <w:t>«</w:t>
      </w:r>
      <w:r>
        <w:rPr>
          <w:rFonts w:ascii="Arial" w:hAnsi="Arial" w:cs="Arial"/>
          <w:color w:val="000000"/>
          <w:sz w:val="20"/>
          <w:szCs w:val="20"/>
          <w:lang w:eastAsia="sl-SI"/>
        </w:rPr>
        <w:t xml:space="preserve"> v višini _______ EUR (z besedo: ______________EUR).</w:t>
      </w:r>
    </w:p>
    <w:p w14:paraId="4AD7FEF2" w14:textId="77777777" w:rsidR="00B05540" w:rsidRDefault="00B05540" w:rsidP="006C433C">
      <w:pPr>
        <w:spacing w:after="0" w:line="240" w:lineRule="auto"/>
        <w:jc w:val="both"/>
        <w:rPr>
          <w:rFonts w:ascii="Arial" w:hAnsi="Arial" w:cs="Arial"/>
          <w:color w:val="000000"/>
          <w:sz w:val="20"/>
          <w:szCs w:val="20"/>
          <w:lang w:eastAsia="sl-SI"/>
        </w:rPr>
      </w:pPr>
    </w:p>
    <w:p w14:paraId="5B5C68D9" w14:textId="77777777" w:rsidR="00B05540" w:rsidRPr="00A353AB" w:rsidRDefault="00B05540" w:rsidP="006C433C">
      <w:pPr>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Sredstva</w:t>
      </w:r>
      <w:r>
        <w:rPr>
          <w:rFonts w:ascii="Arial" w:hAnsi="Arial" w:cs="Arial"/>
          <w:color w:val="000000"/>
          <w:sz w:val="20"/>
          <w:szCs w:val="20"/>
          <w:lang w:eastAsia="sl-SI"/>
        </w:rPr>
        <w:t xml:space="preserve"> sofinanciranja</w:t>
      </w:r>
      <w:r w:rsidRPr="00A353AB">
        <w:rPr>
          <w:rFonts w:ascii="Arial" w:hAnsi="Arial" w:cs="Arial"/>
          <w:color w:val="000000"/>
          <w:sz w:val="20"/>
          <w:szCs w:val="20"/>
          <w:lang w:eastAsia="sl-SI"/>
        </w:rPr>
        <w:t xml:space="preserve"> so zagotovljena na proračunskih postavkah ministrstva:</w:t>
      </w:r>
    </w:p>
    <w:p w14:paraId="032F2BFF" w14:textId="77777777" w:rsidR="00B05540" w:rsidRPr="00A353AB" w:rsidRDefault="00B05540" w:rsidP="006C433C">
      <w:pPr>
        <w:pStyle w:val="Odstavekseznama"/>
        <w:numPr>
          <w:ilvl w:val="0"/>
          <w:numId w:val="2"/>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160253 – PN1.2 – Naložbe podjetij v raziskave, razvoj in inovacije-V-14-20-EU,</w:t>
      </w:r>
    </w:p>
    <w:p w14:paraId="43B77CF9" w14:textId="77777777" w:rsidR="00B05540" w:rsidRPr="00A353AB" w:rsidRDefault="00B05540" w:rsidP="006C433C">
      <w:pPr>
        <w:pStyle w:val="Odstavekseznama"/>
        <w:numPr>
          <w:ilvl w:val="0"/>
          <w:numId w:val="2"/>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160254 – PN1.2 – Naložbe podjetij v raziskave, razvoj in inovacije-Z-14-20-EU,</w:t>
      </w:r>
    </w:p>
    <w:p w14:paraId="71424428" w14:textId="77777777" w:rsidR="00B05540" w:rsidRPr="00A353AB" w:rsidRDefault="00B05540" w:rsidP="006C433C">
      <w:pPr>
        <w:pStyle w:val="Odstavekseznama"/>
        <w:numPr>
          <w:ilvl w:val="0"/>
          <w:numId w:val="2"/>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160255 – PN1.2 – Naložbe podjetij v raziskave, razvoj in inovacije-V-14-20-SLO,</w:t>
      </w:r>
    </w:p>
    <w:p w14:paraId="163DB25D" w14:textId="77777777" w:rsidR="00B05540" w:rsidRPr="00A353AB" w:rsidRDefault="00B05540" w:rsidP="006C433C">
      <w:pPr>
        <w:pStyle w:val="Odstavekseznama"/>
        <w:numPr>
          <w:ilvl w:val="0"/>
          <w:numId w:val="2"/>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160256 – PN1.2 – Naložbe podjetij v raziskave, razvoj in inovacije-Z-14-20-SLO.</w:t>
      </w:r>
    </w:p>
    <w:p w14:paraId="57F048C4" w14:textId="77777777" w:rsidR="00B05540" w:rsidRPr="00A353AB" w:rsidRDefault="00B05540" w:rsidP="006C433C">
      <w:pPr>
        <w:spacing w:after="0" w:line="240" w:lineRule="auto"/>
        <w:jc w:val="both"/>
        <w:rPr>
          <w:rFonts w:ascii="Arial" w:hAnsi="Arial" w:cs="Arial"/>
          <w:color w:val="000000"/>
          <w:sz w:val="20"/>
          <w:szCs w:val="20"/>
          <w:lang w:eastAsia="sl-SI"/>
        </w:rPr>
      </w:pPr>
    </w:p>
    <w:p w14:paraId="38245CC6"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Operacijo delno financira EU, in sicer iz Evropskega sklada za regionalni razvoj. Operacija se izvaja v okviru Operativnega programa za izvajanje kohezijske politike v programskem obdobju 2014-2020.</w:t>
      </w:r>
    </w:p>
    <w:p w14:paraId="6607DC0A" w14:textId="77777777" w:rsidR="00B05540" w:rsidRPr="00A353AB" w:rsidRDefault="00B05540" w:rsidP="006C433C">
      <w:pPr>
        <w:spacing w:after="0" w:line="240" w:lineRule="auto"/>
        <w:jc w:val="both"/>
        <w:rPr>
          <w:rFonts w:ascii="Arial" w:hAnsi="Arial" w:cs="Arial"/>
          <w:color w:val="000000"/>
          <w:sz w:val="20"/>
          <w:szCs w:val="20"/>
          <w:lang w:eastAsia="sl-SI"/>
        </w:rPr>
      </w:pPr>
    </w:p>
    <w:p w14:paraId="569149BE" w14:textId="77777777" w:rsidR="00B05540" w:rsidRPr="00A353AB" w:rsidRDefault="00B05540" w:rsidP="006C433C">
      <w:pPr>
        <w:autoSpaceDE w:val="0"/>
        <w:autoSpaceDN w:val="0"/>
        <w:adjustRightInd w:val="0"/>
        <w:spacing w:after="0" w:line="240" w:lineRule="auto"/>
        <w:jc w:val="both"/>
        <w:rPr>
          <w:rFonts w:ascii="Arial" w:hAnsi="Arial" w:cs="Arial"/>
          <w:color w:val="000000"/>
          <w:sz w:val="20"/>
          <w:szCs w:val="20"/>
          <w:lang w:eastAsia="sl-SI"/>
        </w:rPr>
      </w:pPr>
      <w:r w:rsidRPr="0041126B">
        <w:rPr>
          <w:rFonts w:ascii="Arial" w:hAnsi="Arial" w:cs="Arial"/>
          <w:color w:val="000000"/>
          <w:sz w:val="20"/>
          <w:szCs w:val="20"/>
          <w:lang w:eastAsia="sl-SI"/>
        </w:rPr>
        <w:t>Neupravičeni stroški in upravičeni stroški, ki so nastali s kršitvijo predpisov ali te pogodbe, niso predmet</w:t>
      </w:r>
      <w:r w:rsidRPr="00A353AB">
        <w:rPr>
          <w:rFonts w:ascii="Arial" w:hAnsi="Arial" w:cs="Arial"/>
          <w:color w:val="000000"/>
          <w:sz w:val="20"/>
          <w:szCs w:val="20"/>
          <w:lang w:eastAsia="sl-SI"/>
        </w:rPr>
        <w:t xml:space="preserve"> sofinanciranja po tej pogodbi. Če je upravičenec prejel sredstva, ki niso predmet sofinanciranja po tej pogodbi, jih mora vrniti v roku 30 (tridesetih) dni od pisnega poziva </w:t>
      </w:r>
      <w:r>
        <w:rPr>
          <w:rFonts w:ascii="Arial" w:hAnsi="Arial" w:cs="Arial"/>
          <w:color w:val="000000"/>
          <w:sz w:val="20"/>
          <w:szCs w:val="20"/>
          <w:lang w:eastAsia="sl-SI"/>
        </w:rPr>
        <w:t>agencije</w:t>
      </w:r>
      <w:r w:rsidRPr="00A353AB">
        <w:rPr>
          <w:rFonts w:ascii="Arial" w:hAnsi="Arial" w:cs="Arial"/>
          <w:color w:val="000000"/>
          <w:sz w:val="20"/>
          <w:szCs w:val="20"/>
          <w:lang w:eastAsia="sl-SI"/>
        </w:rPr>
        <w:t xml:space="preserve">, povečana </w:t>
      </w:r>
      <w:r w:rsidRPr="00CB712C">
        <w:rPr>
          <w:rFonts w:ascii="Arial" w:hAnsi="Arial" w:cs="Arial"/>
          <w:color w:val="000000"/>
          <w:sz w:val="20"/>
          <w:szCs w:val="20"/>
          <w:lang w:eastAsia="sl-SI"/>
        </w:rPr>
        <w:t xml:space="preserve">za </w:t>
      </w:r>
      <w:r w:rsidRPr="005910ED">
        <w:rPr>
          <w:rFonts w:ascii="Arial" w:hAnsi="Arial" w:cs="Arial"/>
          <w:color w:val="000000"/>
          <w:sz w:val="20"/>
          <w:szCs w:val="20"/>
          <w:lang w:eastAsia="sl-SI"/>
        </w:rPr>
        <w:t>zakonske zamudne obresti od dneva nakazila na TRR upravičenca do dneva nakazila v dobro proračuna RS.</w:t>
      </w:r>
    </w:p>
    <w:p w14:paraId="1EC6DD42" w14:textId="77777777" w:rsidR="00B05540" w:rsidRDefault="00B05540" w:rsidP="006C433C">
      <w:pPr>
        <w:autoSpaceDE w:val="0"/>
        <w:autoSpaceDN w:val="0"/>
        <w:adjustRightInd w:val="0"/>
        <w:spacing w:after="0" w:line="240" w:lineRule="auto"/>
        <w:jc w:val="both"/>
        <w:rPr>
          <w:rFonts w:ascii="Arial" w:hAnsi="Arial" w:cs="Arial"/>
          <w:color w:val="000000"/>
          <w:sz w:val="20"/>
          <w:szCs w:val="20"/>
          <w:lang w:eastAsia="sl-SI"/>
        </w:rPr>
      </w:pPr>
    </w:p>
    <w:p w14:paraId="4E2301A5" w14:textId="77777777" w:rsidR="00B05540" w:rsidRPr="00A353AB" w:rsidRDefault="00B05540" w:rsidP="006C433C">
      <w:pPr>
        <w:autoSpaceDE w:val="0"/>
        <w:autoSpaceDN w:val="0"/>
        <w:adjustRightInd w:val="0"/>
        <w:spacing w:after="0" w:line="240" w:lineRule="auto"/>
        <w:jc w:val="both"/>
        <w:rPr>
          <w:rFonts w:ascii="Arial" w:hAnsi="Arial" w:cs="Arial"/>
          <w:color w:val="000000"/>
          <w:sz w:val="20"/>
          <w:szCs w:val="20"/>
          <w:lang w:eastAsia="sl-SI"/>
        </w:rPr>
      </w:pPr>
    </w:p>
    <w:p w14:paraId="3002FA86" w14:textId="77777777" w:rsidR="00B05540" w:rsidRPr="00A353AB"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A353AB">
        <w:rPr>
          <w:rFonts w:ascii="Arial" w:eastAsia="Calibri" w:hAnsi="Arial" w:cs="Arial"/>
          <w:color w:val="000000"/>
          <w:sz w:val="20"/>
          <w:szCs w:val="20"/>
        </w:rPr>
        <w:t>člen</w:t>
      </w:r>
    </w:p>
    <w:p w14:paraId="7D51A983" w14:textId="77777777" w:rsidR="00B05540" w:rsidRPr="00A353AB" w:rsidRDefault="00B05540" w:rsidP="006C433C">
      <w:pPr>
        <w:spacing w:after="0" w:line="240" w:lineRule="auto"/>
        <w:jc w:val="both"/>
        <w:rPr>
          <w:rFonts w:ascii="Arial" w:hAnsi="Arial" w:cs="Arial"/>
          <w:color w:val="BFBFBF"/>
          <w:sz w:val="20"/>
          <w:szCs w:val="20"/>
        </w:rPr>
      </w:pPr>
    </w:p>
    <w:p w14:paraId="40E107B1" w14:textId="7E34AEA1" w:rsidR="00B05540" w:rsidRPr="00A353AB" w:rsidRDefault="00B05540" w:rsidP="006C433C">
      <w:pPr>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Agencija</w:t>
      </w:r>
      <w:r w:rsidRPr="00A353AB">
        <w:rPr>
          <w:rFonts w:ascii="Arial" w:hAnsi="Arial" w:cs="Arial"/>
          <w:color w:val="000000"/>
          <w:sz w:val="20"/>
          <w:szCs w:val="20"/>
          <w:lang w:eastAsia="sl-SI"/>
        </w:rPr>
        <w:t xml:space="preserve"> se obveže upravičencu sofinancirati upravičene stroške v višini izkazanih in plačanih upravičenih izdatkov, vendar največ do pogodbeno dogovorjenega zneska, opredeljenega v tej pogodbi, pod pogoji v tej pogodbi.</w:t>
      </w:r>
    </w:p>
    <w:p w14:paraId="13F0E9F2" w14:textId="77777777" w:rsidR="00B05540" w:rsidRPr="00A353AB" w:rsidRDefault="00B05540" w:rsidP="006C433C">
      <w:pPr>
        <w:autoSpaceDE w:val="0"/>
        <w:autoSpaceDN w:val="0"/>
        <w:adjustRightInd w:val="0"/>
        <w:spacing w:after="0" w:line="240" w:lineRule="auto"/>
        <w:jc w:val="both"/>
        <w:rPr>
          <w:rFonts w:ascii="Arial" w:hAnsi="Arial" w:cs="Arial"/>
          <w:color w:val="000000"/>
          <w:sz w:val="20"/>
          <w:szCs w:val="20"/>
          <w:lang w:eastAsia="sl-SI"/>
        </w:rPr>
      </w:pPr>
    </w:p>
    <w:p w14:paraId="1C4B97D2" w14:textId="681754D7" w:rsidR="00B05540" w:rsidRDefault="00B05540" w:rsidP="006C433C">
      <w:pPr>
        <w:autoSpaceDE w:val="0"/>
        <w:autoSpaceDN w:val="0"/>
        <w:adjustRightInd w:val="0"/>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 xml:space="preserve">Finančni viri za celotno obdobje </w:t>
      </w:r>
      <w:r w:rsidR="00267C54">
        <w:rPr>
          <w:rFonts w:ascii="Arial" w:hAnsi="Arial" w:cs="Arial"/>
          <w:color w:val="000000"/>
          <w:sz w:val="20"/>
          <w:szCs w:val="20"/>
          <w:lang w:eastAsia="sl-SI"/>
        </w:rPr>
        <w:t>so</w:t>
      </w:r>
      <w:r w:rsidRPr="00A353AB">
        <w:rPr>
          <w:rFonts w:ascii="Arial" w:hAnsi="Arial" w:cs="Arial"/>
          <w:color w:val="000000"/>
          <w:sz w:val="20"/>
          <w:szCs w:val="20"/>
          <w:lang w:eastAsia="sl-SI"/>
        </w:rPr>
        <w:t xml:space="preserve">financiranja operacije po posameznih letih so naslednji: </w:t>
      </w:r>
    </w:p>
    <w:p w14:paraId="1B0C21E4" w14:textId="77777777" w:rsidR="00B05540" w:rsidRDefault="00B05540" w:rsidP="006C433C">
      <w:pPr>
        <w:autoSpaceDE w:val="0"/>
        <w:autoSpaceDN w:val="0"/>
        <w:adjustRightInd w:val="0"/>
        <w:spacing w:after="0" w:line="240" w:lineRule="auto"/>
        <w:jc w:val="both"/>
        <w:rPr>
          <w:rFonts w:ascii="Arial" w:hAnsi="Arial" w:cs="Arial"/>
          <w:color w:val="000000"/>
          <w:sz w:val="20"/>
          <w:szCs w:val="20"/>
          <w:lang w:eastAsia="sl-SI"/>
        </w:rPr>
      </w:pPr>
    </w:p>
    <w:tbl>
      <w:tblPr>
        <w:tblStyle w:val="Tabelamrea"/>
        <w:tblW w:w="9351" w:type="dxa"/>
        <w:tblLook w:val="04A0" w:firstRow="1" w:lastRow="0" w:firstColumn="1" w:lastColumn="0" w:noHBand="0" w:noVBand="1"/>
      </w:tblPr>
      <w:tblGrid>
        <w:gridCol w:w="7225"/>
        <w:gridCol w:w="2126"/>
      </w:tblGrid>
      <w:tr w:rsidR="00B05540" w:rsidRPr="00A353AB" w14:paraId="7A48C496" w14:textId="77777777" w:rsidTr="00FE2F27">
        <w:trPr>
          <w:trHeight w:val="180"/>
        </w:trPr>
        <w:tc>
          <w:tcPr>
            <w:tcW w:w="7225" w:type="dxa"/>
          </w:tcPr>
          <w:p w14:paraId="3027E6D5"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Finančni viri</w:t>
            </w:r>
          </w:p>
        </w:tc>
        <w:tc>
          <w:tcPr>
            <w:tcW w:w="2126" w:type="dxa"/>
          </w:tcPr>
          <w:p w14:paraId="05CF3C4B" w14:textId="77777777" w:rsidR="00B05540" w:rsidRPr="00A353AB" w:rsidRDefault="00B05540" w:rsidP="006C433C">
            <w:pPr>
              <w:autoSpaceDE w:val="0"/>
              <w:autoSpaceDN w:val="0"/>
              <w:adjustRightInd w:val="0"/>
              <w:jc w:val="center"/>
              <w:rPr>
                <w:rFonts w:ascii="Arial" w:hAnsi="Arial" w:cs="Arial"/>
                <w:color w:val="000000"/>
                <w:sz w:val="20"/>
                <w:szCs w:val="20"/>
                <w:lang w:eastAsia="sl-SI"/>
              </w:rPr>
            </w:pPr>
            <w:r w:rsidRPr="00A353AB">
              <w:rPr>
                <w:rFonts w:ascii="Arial" w:hAnsi="Arial" w:cs="Arial"/>
                <w:color w:val="000000"/>
                <w:sz w:val="20"/>
                <w:szCs w:val="20"/>
                <w:lang w:eastAsia="sl-SI"/>
              </w:rPr>
              <w:t>Skupaj</w:t>
            </w:r>
          </w:p>
        </w:tc>
      </w:tr>
      <w:tr w:rsidR="00B05540" w:rsidRPr="00A353AB" w14:paraId="1FD43860" w14:textId="77777777" w:rsidTr="00FE2F27">
        <w:tc>
          <w:tcPr>
            <w:tcW w:w="7225" w:type="dxa"/>
          </w:tcPr>
          <w:p w14:paraId="54AAA94C"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Sofinanciranje s sredstvi državnega proračuna za kohezijsko politiko (v EUR)</w:t>
            </w:r>
          </w:p>
        </w:tc>
        <w:tc>
          <w:tcPr>
            <w:tcW w:w="2126" w:type="dxa"/>
          </w:tcPr>
          <w:p w14:paraId="322DBDB9"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p>
        </w:tc>
      </w:tr>
      <w:tr w:rsidR="00B05540" w:rsidRPr="00A353AB" w14:paraId="30846DE6" w14:textId="77777777" w:rsidTr="00FE2F27">
        <w:tc>
          <w:tcPr>
            <w:tcW w:w="7225" w:type="dxa"/>
          </w:tcPr>
          <w:p w14:paraId="2B83905F"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Lastni viri (v EUR)</w:t>
            </w:r>
          </w:p>
        </w:tc>
        <w:tc>
          <w:tcPr>
            <w:tcW w:w="2126" w:type="dxa"/>
          </w:tcPr>
          <w:p w14:paraId="714649A7"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p>
        </w:tc>
      </w:tr>
      <w:tr w:rsidR="00B05540" w:rsidRPr="00A353AB" w14:paraId="59E047BD" w14:textId="77777777" w:rsidTr="00FE2F27">
        <w:tc>
          <w:tcPr>
            <w:tcW w:w="7225" w:type="dxa"/>
          </w:tcPr>
          <w:p w14:paraId="6378EF7D"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Skupaj (v EUR)</w:t>
            </w:r>
          </w:p>
        </w:tc>
        <w:tc>
          <w:tcPr>
            <w:tcW w:w="2126" w:type="dxa"/>
          </w:tcPr>
          <w:p w14:paraId="31886D92" w14:textId="77777777" w:rsidR="00B05540" w:rsidRPr="00A353AB" w:rsidRDefault="00B05540" w:rsidP="006C433C">
            <w:pPr>
              <w:autoSpaceDE w:val="0"/>
              <w:autoSpaceDN w:val="0"/>
              <w:adjustRightInd w:val="0"/>
              <w:jc w:val="both"/>
              <w:rPr>
                <w:rFonts w:ascii="Arial" w:hAnsi="Arial" w:cs="Arial"/>
                <w:color w:val="000000"/>
                <w:sz w:val="20"/>
                <w:szCs w:val="20"/>
                <w:lang w:eastAsia="sl-SI"/>
              </w:rPr>
            </w:pPr>
          </w:p>
        </w:tc>
      </w:tr>
    </w:tbl>
    <w:p w14:paraId="0C2D055D" w14:textId="77777777" w:rsidR="00B05540" w:rsidRPr="00A353AB" w:rsidRDefault="00B05540" w:rsidP="006C433C">
      <w:pPr>
        <w:autoSpaceDE w:val="0"/>
        <w:autoSpaceDN w:val="0"/>
        <w:adjustRightInd w:val="0"/>
        <w:spacing w:after="0" w:line="240" w:lineRule="auto"/>
        <w:jc w:val="both"/>
        <w:rPr>
          <w:rFonts w:ascii="Arial" w:hAnsi="Arial" w:cs="Arial"/>
          <w:color w:val="000000"/>
          <w:sz w:val="20"/>
          <w:szCs w:val="20"/>
          <w:lang w:eastAsia="sl-SI"/>
        </w:rPr>
      </w:pPr>
    </w:p>
    <w:p w14:paraId="3633833F"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713EE625" w14:textId="77777777" w:rsidR="00B05540" w:rsidRPr="00012A20" w:rsidRDefault="00B05540" w:rsidP="006C433C">
      <w:pPr>
        <w:spacing w:after="0" w:line="240" w:lineRule="auto"/>
        <w:jc w:val="both"/>
        <w:rPr>
          <w:rFonts w:ascii="Arial" w:hAnsi="Arial" w:cs="Arial"/>
          <w:sz w:val="20"/>
          <w:szCs w:val="20"/>
        </w:rPr>
      </w:pPr>
    </w:p>
    <w:p w14:paraId="1510069D"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Dodeljena sredstva so namenska in upravičenec jih sme uporabljati izključno v skladu s pogoji, navedenimi v javnem razpisu, </w:t>
      </w:r>
      <w:r w:rsidR="00FC1DAE">
        <w:rPr>
          <w:rFonts w:ascii="Arial" w:hAnsi="Arial" w:cs="Arial"/>
          <w:sz w:val="20"/>
          <w:szCs w:val="20"/>
        </w:rPr>
        <w:t xml:space="preserve">ostalih delih </w:t>
      </w:r>
      <w:r w:rsidRPr="00012A20">
        <w:rPr>
          <w:rFonts w:ascii="Arial" w:hAnsi="Arial" w:cs="Arial"/>
          <w:sz w:val="20"/>
          <w:szCs w:val="20"/>
        </w:rPr>
        <w:t>razpisn</w:t>
      </w:r>
      <w:r w:rsidR="00FC1DAE">
        <w:rPr>
          <w:rFonts w:ascii="Arial" w:hAnsi="Arial" w:cs="Arial"/>
          <w:sz w:val="20"/>
          <w:szCs w:val="20"/>
        </w:rPr>
        <w:t>e</w:t>
      </w:r>
      <w:r w:rsidRPr="00012A20">
        <w:rPr>
          <w:rFonts w:ascii="Arial" w:hAnsi="Arial" w:cs="Arial"/>
          <w:sz w:val="20"/>
          <w:szCs w:val="20"/>
        </w:rPr>
        <w:t xml:space="preserve"> dokumentacij</w:t>
      </w:r>
      <w:r w:rsidR="00FC1DAE">
        <w:rPr>
          <w:rFonts w:ascii="Arial" w:hAnsi="Arial" w:cs="Arial"/>
          <w:sz w:val="20"/>
          <w:szCs w:val="20"/>
        </w:rPr>
        <w:t>e</w:t>
      </w:r>
      <w:r w:rsidRPr="00012A20">
        <w:rPr>
          <w:rFonts w:ascii="Arial" w:hAnsi="Arial" w:cs="Arial"/>
          <w:sz w:val="20"/>
          <w:szCs w:val="20"/>
        </w:rPr>
        <w:t xml:space="preserve"> in v tej pogodbi. V primeru </w:t>
      </w:r>
      <w:r w:rsidRPr="00CB712C">
        <w:rPr>
          <w:rFonts w:ascii="Arial" w:hAnsi="Arial" w:cs="Arial"/>
          <w:sz w:val="20"/>
          <w:szCs w:val="20"/>
        </w:rPr>
        <w:t xml:space="preserve">ugotovljene nenamenske porabe sredstev, agencija odstopi od pogodbe in zahteva vračilo že izplačanih sredstev povečanih za </w:t>
      </w:r>
      <w:r w:rsidRPr="005910ED">
        <w:rPr>
          <w:rFonts w:ascii="Arial" w:hAnsi="Arial" w:cs="Arial"/>
          <w:sz w:val="20"/>
          <w:szCs w:val="20"/>
        </w:rPr>
        <w:t>zakonske zamudne obresti od dneva nakazila na TRR upravičenca do dneva nakazila v dobro državnega proračuna,  v roku osmih (8) dni od vročitve zahtevka s strani agencije.</w:t>
      </w:r>
    </w:p>
    <w:p w14:paraId="22DA818A" w14:textId="77777777" w:rsidR="00B05540" w:rsidRDefault="00B05540" w:rsidP="006C433C">
      <w:pPr>
        <w:spacing w:after="0" w:line="240" w:lineRule="auto"/>
        <w:rPr>
          <w:rFonts w:ascii="Arial" w:hAnsi="Arial" w:cs="Arial"/>
          <w:sz w:val="20"/>
          <w:szCs w:val="20"/>
        </w:rPr>
      </w:pPr>
    </w:p>
    <w:p w14:paraId="33A85011" w14:textId="77777777" w:rsidR="00B05540" w:rsidRPr="00012A20" w:rsidRDefault="00B05540" w:rsidP="006C433C">
      <w:pPr>
        <w:spacing w:after="0" w:line="240" w:lineRule="auto"/>
        <w:rPr>
          <w:rFonts w:ascii="Arial" w:hAnsi="Arial" w:cs="Arial"/>
          <w:sz w:val="20"/>
          <w:szCs w:val="20"/>
        </w:rPr>
      </w:pPr>
    </w:p>
    <w:p w14:paraId="5B147A36" w14:textId="77777777" w:rsidR="00B05540" w:rsidRPr="00012A20" w:rsidRDefault="00B05540" w:rsidP="006C433C">
      <w:pPr>
        <w:spacing w:after="0" w:line="240" w:lineRule="auto"/>
        <w:rPr>
          <w:rFonts w:ascii="Arial" w:hAnsi="Arial" w:cs="Arial"/>
          <w:sz w:val="20"/>
          <w:szCs w:val="20"/>
        </w:rPr>
      </w:pPr>
    </w:p>
    <w:p w14:paraId="3BA141E2"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A353AB">
        <w:rPr>
          <w:rFonts w:ascii="Arial" w:hAnsi="Arial" w:cs="Arial"/>
          <w:b/>
          <w:sz w:val="20"/>
          <w:szCs w:val="20"/>
        </w:rPr>
        <w:t>UPRAVIČENI STROŠKI</w:t>
      </w:r>
      <w:r w:rsidRPr="00012A20">
        <w:rPr>
          <w:rFonts w:ascii="Arial" w:hAnsi="Arial" w:cs="Arial"/>
          <w:b/>
          <w:sz w:val="20"/>
          <w:szCs w:val="20"/>
        </w:rPr>
        <w:t xml:space="preserve"> IN IZDATKI</w:t>
      </w:r>
    </w:p>
    <w:p w14:paraId="346953E5" w14:textId="77777777" w:rsidR="00B05540" w:rsidRPr="00012A20" w:rsidRDefault="00B05540" w:rsidP="006C433C">
      <w:pPr>
        <w:spacing w:after="0" w:line="240" w:lineRule="auto"/>
        <w:rPr>
          <w:rFonts w:ascii="Arial" w:hAnsi="Arial" w:cs="Arial"/>
          <w:sz w:val="20"/>
          <w:szCs w:val="20"/>
        </w:rPr>
      </w:pPr>
    </w:p>
    <w:p w14:paraId="47C43508"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4D3360A0" w14:textId="77777777" w:rsidR="00B05540" w:rsidRPr="00A353AB" w:rsidRDefault="00B05540" w:rsidP="006C433C">
      <w:pPr>
        <w:spacing w:after="0" w:line="240" w:lineRule="auto"/>
        <w:rPr>
          <w:rFonts w:ascii="Arial" w:hAnsi="Arial" w:cs="Arial"/>
          <w:sz w:val="20"/>
          <w:szCs w:val="20"/>
        </w:rPr>
      </w:pPr>
    </w:p>
    <w:p w14:paraId="470EC978" w14:textId="77777777" w:rsidR="00B05540" w:rsidRPr="00A353AB" w:rsidRDefault="00B05540" w:rsidP="006C433C">
      <w:pPr>
        <w:spacing w:after="0" w:line="240" w:lineRule="auto"/>
        <w:rPr>
          <w:rFonts w:ascii="Arial" w:hAnsi="Arial" w:cs="Arial"/>
          <w:sz w:val="20"/>
          <w:szCs w:val="20"/>
        </w:rPr>
      </w:pPr>
      <w:r w:rsidRPr="00A353AB">
        <w:rPr>
          <w:rFonts w:ascii="Arial" w:hAnsi="Arial" w:cs="Arial"/>
          <w:sz w:val="20"/>
          <w:szCs w:val="20"/>
        </w:rPr>
        <w:t>Upravičeni stroški po tej pogodbi, kot izhajajo iz vloge upravičenca, so:</w:t>
      </w:r>
    </w:p>
    <w:p w14:paraId="1D53D74A" w14:textId="77777777" w:rsidR="00B05540" w:rsidRPr="00A353AB" w:rsidRDefault="00B05540" w:rsidP="006C433C">
      <w:pPr>
        <w:pStyle w:val="Odstavekseznama"/>
        <w:numPr>
          <w:ilvl w:val="0"/>
          <w:numId w:val="25"/>
        </w:numPr>
        <w:spacing w:after="0" w:line="240" w:lineRule="auto"/>
        <w:jc w:val="both"/>
        <w:rPr>
          <w:rFonts w:ascii="Arial" w:hAnsi="Arial" w:cs="Arial"/>
          <w:sz w:val="20"/>
          <w:szCs w:val="20"/>
        </w:rPr>
      </w:pPr>
      <w:r>
        <w:rPr>
          <w:rFonts w:ascii="Arial" w:hAnsi="Arial" w:cs="Arial"/>
          <w:sz w:val="20"/>
          <w:szCs w:val="20"/>
        </w:rPr>
        <w:t xml:space="preserve">stroški </w:t>
      </w:r>
      <w:r w:rsidRPr="00A353AB">
        <w:rPr>
          <w:rFonts w:ascii="Arial" w:hAnsi="Arial" w:cs="Arial"/>
          <w:sz w:val="20"/>
          <w:szCs w:val="20"/>
        </w:rPr>
        <w:t>osebja, določeni z metodo standardnega obsega stroškov</w:t>
      </w:r>
      <w:r>
        <w:rPr>
          <w:rFonts w:ascii="Arial" w:hAnsi="Arial" w:cs="Arial"/>
          <w:sz w:val="20"/>
          <w:szCs w:val="20"/>
        </w:rPr>
        <w:t>,</w:t>
      </w:r>
    </w:p>
    <w:p w14:paraId="3476EB6E" w14:textId="77777777" w:rsidR="00B05540" w:rsidRPr="00A353AB" w:rsidRDefault="002145FC" w:rsidP="006C433C">
      <w:pPr>
        <w:pStyle w:val="Odstavekseznama"/>
        <w:numPr>
          <w:ilvl w:val="0"/>
          <w:numId w:val="25"/>
        </w:numPr>
        <w:spacing w:after="0" w:line="240" w:lineRule="auto"/>
        <w:jc w:val="both"/>
        <w:rPr>
          <w:rFonts w:ascii="Arial" w:hAnsi="Arial" w:cs="Arial"/>
          <w:sz w:val="20"/>
          <w:szCs w:val="20"/>
        </w:rPr>
      </w:pPr>
      <w:r>
        <w:rPr>
          <w:rFonts w:ascii="Arial" w:hAnsi="Arial" w:cs="Arial"/>
          <w:sz w:val="20"/>
          <w:szCs w:val="20"/>
        </w:rPr>
        <w:t xml:space="preserve">stroški pogodbenih raziskav, </w:t>
      </w:r>
      <w:r w:rsidR="00B05540" w:rsidRPr="00A353AB">
        <w:rPr>
          <w:rFonts w:ascii="Arial" w:hAnsi="Arial" w:cs="Arial"/>
          <w:sz w:val="20"/>
          <w:szCs w:val="20"/>
        </w:rPr>
        <w:t>svetovalnih storitev</w:t>
      </w:r>
      <w:r w:rsidR="00B05540" w:rsidRPr="00A353AB" w:rsidDel="00B245D2">
        <w:rPr>
          <w:rFonts w:ascii="Arial" w:hAnsi="Arial" w:cs="Arial"/>
          <w:sz w:val="20"/>
          <w:szCs w:val="20"/>
        </w:rPr>
        <w:t xml:space="preserve"> </w:t>
      </w:r>
      <w:r w:rsidR="00B05540">
        <w:rPr>
          <w:rFonts w:ascii="Arial" w:hAnsi="Arial" w:cs="Arial"/>
          <w:sz w:val="20"/>
          <w:szCs w:val="20"/>
        </w:rPr>
        <w:t xml:space="preserve">in drugih ustreznih storitev </w:t>
      </w:r>
      <w:r w:rsidR="00B05540" w:rsidRPr="00A353AB">
        <w:rPr>
          <w:rFonts w:ascii="Arial" w:hAnsi="Arial" w:cs="Arial"/>
          <w:sz w:val="20"/>
          <w:szCs w:val="20"/>
        </w:rPr>
        <w:t>v višini največ do 20%</w:t>
      </w:r>
      <w:r w:rsidR="00B05540">
        <w:rPr>
          <w:rFonts w:ascii="Arial" w:hAnsi="Arial" w:cs="Arial"/>
          <w:sz w:val="20"/>
          <w:szCs w:val="20"/>
        </w:rPr>
        <w:t xml:space="preserve"> upravičenih stroškov operacije,</w:t>
      </w:r>
    </w:p>
    <w:p w14:paraId="5132A19E" w14:textId="77777777" w:rsidR="00B05540" w:rsidRPr="00A353AB" w:rsidRDefault="00B05540" w:rsidP="006C433C">
      <w:pPr>
        <w:pStyle w:val="Odstavekseznama"/>
        <w:numPr>
          <w:ilvl w:val="0"/>
          <w:numId w:val="25"/>
        </w:numPr>
        <w:spacing w:after="0" w:line="240" w:lineRule="auto"/>
        <w:jc w:val="both"/>
        <w:rPr>
          <w:rFonts w:ascii="Arial" w:hAnsi="Arial" w:cs="Arial"/>
          <w:sz w:val="20"/>
          <w:szCs w:val="20"/>
        </w:rPr>
      </w:pPr>
      <w:r w:rsidRPr="00A353AB">
        <w:rPr>
          <w:rFonts w:ascii="Arial" w:hAnsi="Arial" w:cs="Arial"/>
          <w:sz w:val="20"/>
          <w:szCs w:val="20"/>
        </w:rPr>
        <w:t>posredni stroški operacije, določeni kot pavšal v višini 15% upravičenih neposrednih stroškov osebja na operaciji</w:t>
      </w:r>
      <w:r>
        <w:rPr>
          <w:rFonts w:ascii="Arial" w:hAnsi="Arial" w:cs="Arial"/>
          <w:sz w:val="20"/>
          <w:szCs w:val="20"/>
        </w:rPr>
        <w:t xml:space="preserve">, izračunani na  </w:t>
      </w:r>
      <w:r w:rsidRPr="00556F6F">
        <w:rPr>
          <w:rFonts w:ascii="Arial" w:hAnsi="Arial" w:cs="Arial"/>
          <w:sz w:val="20"/>
          <w:szCs w:val="20"/>
        </w:rPr>
        <w:t>podlagi standardne lestvice stroška na enoto</w:t>
      </w:r>
      <w:r>
        <w:rPr>
          <w:rFonts w:ascii="Arial" w:hAnsi="Arial" w:cs="Arial"/>
          <w:sz w:val="20"/>
          <w:szCs w:val="20"/>
        </w:rPr>
        <w:t>.</w:t>
      </w:r>
    </w:p>
    <w:p w14:paraId="1E6F0F41" w14:textId="77777777" w:rsidR="00B05540" w:rsidRPr="00A353AB" w:rsidRDefault="00B05540" w:rsidP="006C433C">
      <w:pPr>
        <w:spacing w:after="0" w:line="240" w:lineRule="auto"/>
        <w:rPr>
          <w:rFonts w:ascii="Arial" w:hAnsi="Arial" w:cs="Arial"/>
          <w:sz w:val="20"/>
          <w:szCs w:val="20"/>
        </w:rPr>
      </w:pPr>
    </w:p>
    <w:p w14:paraId="25A8F6D3"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Predmet sofinanciranja so skupni upravičeni stroški (namenska poraba), ki so lahko določeni in izračunani tudi po metodologiji poenostavljenih možnosti obračunavanja stroškov, v skladu z javnim razpisom in vsakokratno veljavnimi Navodili organa upravljanja o upravičenih stroških za sredstva evropske kohezijske politike za programsko obdobje 2014–2020, objavljenimi na spletni strani http://www.eu-skladi.si/sl/ekp/navodila.</w:t>
      </w:r>
    </w:p>
    <w:p w14:paraId="5E11B7B2" w14:textId="77777777" w:rsidR="00B05540" w:rsidRPr="00A353AB" w:rsidRDefault="00B05540" w:rsidP="006C433C">
      <w:pPr>
        <w:spacing w:after="0" w:line="240" w:lineRule="auto"/>
        <w:jc w:val="both"/>
        <w:rPr>
          <w:rFonts w:ascii="Arial" w:hAnsi="Arial" w:cs="Arial"/>
          <w:sz w:val="20"/>
          <w:szCs w:val="20"/>
        </w:rPr>
      </w:pPr>
    </w:p>
    <w:p w14:paraId="68C10699"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DDV ni upravičen strošek.</w:t>
      </w:r>
    </w:p>
    <w:p w14:paraId="5026FABE" w14:textId="77777777" w:rsidR="00B05540" w:rsidRPr="00A353AB" w:rsidRDefault="00B05540" w:rsidP="006C433C">
      <w:pPr>
        <w:spacing w:after="0" w:line="240" w:lineRule="auto"/>
        <w:rPr>
          <w:rFonts w:ascii="Arial" w:hAnsi="Arial" w:cs="Arial"/>
          <w:sz w:val="20"/>
          <w:szCs w:val="20"/>
        </w:rPr>
      </w:pPr>
    </w:p>
    <w:p w14:paraId="026E18BA" w14:textId="77777777" w:rsidR="00B05540" w:rsidRPr="00A353AB"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14:paraId="54B758E8" w14:textId="77777777" w:rsidR="00B05540" w:rsidRPr="00A353AB" w:rsidRDefault="00B05540" w:rsidP="006C433C">
      <w:pPr>
        <w:spacing w:after="0" w:line="240" w:lineRule="auto"/>
        <w:jc w:val="both"/>
        <w:rPr>
          <w:rFonts w:ascii="Arial" w:hAnsi="Arial" w:cs="Arial"/>
          <w:color w:val="BFBFBF"/>
          <w:sz w:val="20"/>
          <w:szCs w:val="20"/>
        </w:rPr>
      </w:pPr>
    </w:p>
    <w:p w14:paraId="18DAA51C" w14:textId="2167B9F6" w:rsidR="00B05540" w:rsidRPr="00A353AB" w:rsidRDefault="00B05540" w:rsidP="006C433C">
      <w:pPr>
        <w:widowControl w:val="0"/>
        <w:spacing w:after="0" w:line="240" w:lineRule="auto"/>
        <w:jc w:val="both"/>
        <w:rPr>
          <w:rFonts w:ascii="Arial" w:hAnsi="Arial" w:cs="Arial"/>
          <w:sz w:val="20"/>
          <w:szCs w:val="20"/>
        </w:rPr>
      </w:pPr>
      <w:r w:rsidRPr="00A353AB">
        <w:rPr>
          <w:rFonts w:ascii="Arial" w:hAnsi="Arial" w:cs="Arial"/>
          <w:sz w:val="20"/>
          <w:szCs w:val="20"/>
        </w:rPr>
        <w:t xml:space="preserve">Upravičenec upravičenost stroškov v posameznem obdobju </w:t>
      </w:r>
      <w:r w:rsidR="00806E20">
        <w:rPr>
          <w:rFonts w:ascii="Arial" w:hAnsi="Arial" w:cs="Arial"/>
          <w:sz w:val="20"/>
          <w:szCs w:val="20"/>
        </w:rPr>
        <w:t>so</w:t>
      </w:r>
      <w:r w:rsidRPr="00A353AB">
        <w:rPr>
          <w:rFonts w:ascii="Arial" w:hAnsi="Arial" w:cs="Arial"/>
          <w:sz w:val="20"/>
          <w:szCs w:val="20"/>
        </w:rPr>
        <w:t xml:space="preserve">financiranja dokazuje z dokazili o </w:t>
      </w:r>
      <w:r w:rsidR="00B1743C">
        <w:rPr>
          <w:rFonts w:ascii="Arial" w:hAnsi="Arial" w:cs="Arial"/>
          <w:sz w:val="20"/>
          <w:szCs w:val="20"/>
        </w:rPr>
        <w:t>nastalih stroških</w:t>
      </w:r>
      <w:r w:rsidRPr="00A353AB">
        <w:rPr>
          <w:rFonts w:ascii="Arial" w:hAnsi="Arial" w:cs="Arial"/>
          <w:sz w:val="20"/>
          <w:szCs w:val="20"/>
        </w:rPr>
        <w:t>, ki so bili načrtovani in potrjeni v vlogi za sofinanciranje, in sicer:</w:t>
      </w:r>
    </w:p>
    <w:p w14:paraId="16FCF213" w14:textId="1E0B2EC7" w:rsidR="00B05540" w:rsidRPr="00A353AB" w:rsidRDefault="00B05540" w:rsidP="006C433C">
      <w:pPr>
        <w:numPr>
          <w:ilvl w:val="0"/>
          <w:numId w:val="22"/>
        </w:numPr>
        <w:spacing w:after="0" w:line="240" w:lineRule="auto"/>
        <w:contextualSpacing/>
        <w:jc w:val="both"/>
        <w:rPr>
          <w:rFonts w:ascii="Arial" w:hAnsi="Arial" w:cs="Arial"/>
          <w:sz w:val="20"/>
          <w:szCs w:val="20"/>
        </w:rPr>
      </w:pPr>
      <w:r w:rsidRPr="00A353AB">
        <w:rPr>
          <w:rFonts w:ascii="Arial" w:hAnsi="Arial" w:cs="Arial"/>
          <w:sz w:val="20"/>
          <w:szCs w:val="20"/>
        </w:rPr>
        <w:t>dokazila, ki jih je treba predložiti v skladu z vsakokratno veljavnimi Navodili organa upravljanja o upravičenih stroških za sredstva evropske kohezijske politike v obdobju 2014–2020</w:t>
      </w:r>
      <w:r w:rsidR="00D67FE0">
        <w:rPr>
          <w:rFonts w:ascii="Arial" w:hAnsi="Arial" w:cs="Arial"/>
          <w:sz w:val="20"/>
          <w:szCs w:val="20"/>
        </w:rPr>
        <w:t xml:space="preserve">, </w:t>
      </w:r>
      <w:r w:rsidR="00D67FE0" w:rsidRPr="00A353AB">
        <w:rPr>
          <w:rFonts w:ascii="Arial" w:hAnsi="Arial" w:cs="Arial"/>
          <w:sz w:val="20"/>
          <w:szCs w:val="20"/>
        </w:rPr>
        <w:t xml:space="preserve">vsakokratno veljavnimi </w:t>
      </w:r>
      <w:r w:rsidR="00D67FE0" w:rsidRPr="00C113F9">
        <w:rPr>
          <w:rFonts w:ascii="Arial" w:hAnsi="Arial" w:cs="Arial"/>
          <w:sz w:val="20"/>
          <w:szCs w:val="20"/>
        </w:rPr>
        <w:t>Smernic</w:t>
      </w:r>
      <w:r w:rsidR="00D67FE0">
        <w:rPr>
          <w:rFonts w:ascii="Arial" w:hAnsi="Arial" w:cs="Arial"/>
          <w:sz w:val="20"/>
          <w:szCs w:val="20"/>
        </w:rPr>
        <w:t>ami</w:t>
      </w:r>
      <w:r w:rsidR="00D67FE0" w:rsidRPr="00C113F9">
        <w:rPr>
          <w:rFonts w:ascii="Arial" w:hAnsi="Arial" w:cs="Arial"/>
          <w:sz w:val="20"/>
          <w:szCs w:val="20"/>
        </w:rPr>
        <w:t xml:space="preserve"> o poenostavljenih možnostih obračunavanja stroš</w:t>
      </w:r>
      <w:r w:rsidR="00D67FE0">
        <w:rPr>
          <w:rFonts w:ascii="Arial" w:hAnsi="Arial" w:cs="Arial"/>
          <w:sz w:val="20"/>
          <w:szCs w:val="20"/>
        </w:rPr>
        <w:t>kov</w:t>
      </w:r>
      <w:r w:rsidR="00D67FE0" w:rsidRPr="00D67FE0">
        <w:rPr>
          <w:rFonts w:ascii="Arial" w:hAnsi="Arial" w:cs="Arial"/>
          <w:sz w:val="20"/>
          <w:szCs w:val="20"/>
        </w:rPr>
        <w:t xml:space="preserve"> </w:t>
      </w:r>
      <w:r w:rsidR="00D67FE0" w:rsidRPr="00A353AB">
        <w:rPr>
          <w:rFonts w:ascii="Arial" w:hAnsi="Arial" w:cs="Arial"/>
          <w:sz w:val="20"/>
          <w:szCs w:val="20"/>
        </w:rPr>
        <w:t>v obdobju 2014–2020</w:t>
      </w:r>
      <w:r w:rsidRPr="00A353AB">
        <w:rPr>
          <w:rFonts w:ascii="Arial" w:hAnsi="Arial" w:cs="Arial"/>
          <w:sz w:val="20"/>
          <w:szCs w:val="20"/>
        </w:rPr>
        <w:t xml:space="preserve"> in vsakokratno veljavnimi Navodili organa upravljanja za izvajanje upravljalnih preverjanj po 125. členu Uredbe (EU) št. 1303/2013 za programsko obdobje 2014–2020 oziroma po predpisu, ki jo bo nadomestil, in </w:t>
      </w:r>
      <w:r w:rsidR="00D67FE0">
        <w:rPr>
          <w:rFonts w:ascii="Arial" w:hAnsi="Arial" w:cs="Arial"/>
          <w:sz w:val="20"/>
          <w:szCs w:val="20"/>
        </w:rPr>
        <w:t xml:space="preserve">z </w:t>
      </w:r>
      <w:r w:rsidRPr="00A353AB">
        <w:rPr>
          <w:rFonts w:ascii="Arial" w:hAnsi="Arial" w:cs="Arial"/>
          <w:sz w:val="20"/>
          <w:szCs w:val="20"/>
        </w:rPr>
        <w:t xml:space="preserve">drugimi vsakokratno veljavnimi navodili </w:t>
      </w:r>
      <w:r>
        <w:rPr>
          <w:rFonts w:ascii="Arial" w:hAnsi="Arial" w:cs="Arial"/>
          <w:sz w:val="20"/>
          <w:szCs w:val="20"/>
        </w:rPr>
        <w:t>agencije</w:t>
      </w:r>
      <w:r w:rsidRPr="00A353AB">
        <w:rPr>
          <w:rFonts w:ascii="Arial" w:hAnsi="Arial" w:cs="Arial"/>
          <w:sz w:val="20"/>
          <w:szCs w:val="20"/>
        </w:rPr>
        <w:t>, ki je izvedl</w:t>
      </w:r>
      <w:r>
        <w:rPr>
          <w:rFonts w:ascii="Arial" w:hAnsi="Arial" w:cs="Arial"/>
          <w:sz w:val="20"/>
          <w:szCs w:val="20"/>
        </w:rPr>
        <w:t>a</w:t>
      </w:r>
      <w:r w:rsidRPr="00A353AB">
        <w:rPr>
          <w:rFonts w:ascii="Arial" w:hAnsi="Arial" w:cs="Arial"/>
          <w:sz w:val="20"/>
          <w:szCs w:val="20"/>
        </w:rPr>
        <w:t xml:space="preserve"> javni razpis;</w:t>
      </w:r>
    </w:p>
    <w:p w14:paraId="00DF80A6" w14:textId="77777777" w:rsidR="00B05540" w:rsidRDefault="00B05540" w:rsidP="006C433C">
      <w:pPr>
        <w:numPr>
          <w:ilvl w:val="0"/>
          <w:numId w:val="22"/>
        </w:numPr>
        <w:spacing w:after="0" w:line="240" w:lineRule="auto"/>
        <w:contextualSpacing/>
        <w:jc w:val="both"/>
        <w:rPr>
          <w:rFonts w:ascii="Arial" w:hAnsi="Arial" w:cs="Arial"/>
          <w:sz w:val="20"/>
          <w:szCs w:val="20"/>
        </w:rPr>
      </w:pPr>
      <w:r>
        <w:rPr>
          <w:rFonts w:ascii="Arial" w:hAnsi="Arial" w:cs="Arial"/>
          <w:sz w:val="20"/>
          <w:szCs w:val="20"/>
        </w:rPr>
        <w:t>obdobno oz. končno vsebinsko poročilo</w:t>
      </w:r>
      <w:r w:rsidR="00B1743C">
        <w:rPr>
          <w:rFonts w:ascii="Arial" w:hAnsi="Arial" w:cs="Arial"/>
          <w:sz w:val="20"/>
          <w:szCs w:val="20"/>
        </w:rPr>
        <w:t>.</w:t>
      </w:r>
    </w:p>
    <w:p w14:paraId="19570732" w14:textId="77777777" w:rsidR="00B05540" w:rsidRPr="00A353AB" w:rsidRDefault="00B05540" w:rsidP="006C433C">
      <w:pPr>
        <w:spacing w:after="0" w:line="240" w:lineRule="auto"/>
        <w:jc w:val="both"/>
        <w:rPr>
          <w:rFonts w:ascii="Arial" w:hAnsi="Arial" w:cs="Arial"/>
          <w:sz w:val="20"/>
          <w:szCs w:val="20"/>
        </w:rPr>
      </w:pPr>
    </w:p>
    <w:p w14:paraId="3ABBC70F" w14:textId="77777777" w:rsidR="00B05540" w:rsidRPr="00A353AB" w:rsidRDefault="00B05540" w:rsidP="006C433C">
      <w:pPr>
        <w:widowControl w:val="0"/>
        <w:spacing w:after="0" w:line="240" w:lineRule="auto"/>
        <w:jc w:val="both"/>
        <w:rPr>
          <w:rFonts w:ascii="Arial" w:hAnsi="Arial" w:cs="Arial"/>
          <w:sz w:val="20"/>
          <w:szCs w:val="20"/>
        </w:rPr>
      </w:pPr>
      <w:r w:rsidRPr="00A353AB">
        <w:rPr>
          <w:rFonts w:ascii="Arial" w:hAnsi="Arial" w:cs="Arial"/>
          <w:sz w:val="20"/>
          <w:szCs w:val="20"/>
        </w:rPr>
        <w:t xml:space="preserve">Če upravičenec v roku ne predloži vseh zahtevanih dokazil o upravičenosti stroškov, agencija zavrne zahtevek za izplačilo (ZZI), v primeru tovrstnih ponavljajočih se kršitev pa zadrži izplačevanje sredstev sofinanciranja. </w:t>
      </w:r>
    </w:p>
    <w:p w14:paraId="50D04AC6" w14:textId="77777777" w:rsidR="00B05540" w:rsidRPr="00A353AB" w:rsidRDefault="00B05540" w:rsidP="006C433C">
      <w:pPr>
        <w:spacing w:after="0" w:line="240" w:lineRule="auto"/>
        <w:rPr>
          <w:rFonts w:ascii="Arial" w:hAnsi="Arial" w:cs="Arial"/>
          <w:sz w:val="20"/>
          <w:szCs w:val="20"/>
        </w:rPr>
      </w:pPr>
    </w:p>
    <w:p w14:paraId="61D178A0"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Operacija mora izkazovati spodbujevalni učinek in nujnost pomoči v skladu s 6. členom Uredbe Komisije (EU) št. 651/2014.</w:t>
      </w:r>
    </w:p>
    <w:p w14:paraId="3C0D8524" w14:textId="77777777" w:rsidR="00B05540" w:rsidRPr="00012A20" w:rsidRDefault="00B05540" w:rsidP="006C433C">
      <w:pPr>
        <w:spacing w:after="0" w:line="240" w:lineRule="auto"/>
        <w:jc w:val="both"/>
        <w:rPr>
          <w:rFonts w:ascii="Arial" w:hAnsi="Arial" w:cs="Arial"/>
          <w:sz w:val="20"/>
          <w:szCs w:val="20"/>
        </w:rPr>
      </w:pPr>
    </w:p>
    <w:p w14:paraId="6DB988F2"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Stroški in izdatki so upravičeni do povračil iz sredstev evropske kohezijske politike:</w:t>
      </w:r>
    </w:p>
    <w:p w14:paraId="01C7A813" w14:textId="6558EAB4"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so z operacijo neposredno povezani, so potrebni za njeno izvajanje in so v skladu s cilji operacije</w:t>
      </w:r>
      <w:r w:rsidR="00806E20">
        <w:rPr>
          <w:rFonts w:ascii="Arial" w:hAnsi="Arial" w:cs="Arial"/>
          <w:sz w:val="20"/>
          <w:szCs w:val="20"/>
        </w:rPr>
        <w:t>,</w:t>
      </w:r>
    </w:p>
    <w:p w14:paraId="638793A1" w14:textId="1F30EDF5"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so dejansko nastali: za dela, ki so bila opravljena; za blago, ki je bilo dobavljeno; za storitve, ki so bile izvedene</w:t>
      </w:r>
      <w:r w:rsidR="00806E20">
        <w:rPr>
          <w:rFonts w:ascii="Arial" w:hAnsi="Arial" w:cs="Arial"/>
          <w:sz w:val="20"/>
          <w:szCs w:val="20"/>
        </w:rPr>
        <w:t>,</w:t>
      </w:r>
    </w:p>
    <w:p w14:paraId="63376034" w14:textId="33259F6E"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so priznani v skladu s skrbnostjo dobrega gospodarja</w:t>
      </w:r>
      <w:r w:rsidR="00806E20">
        <w:rPr>
          <w:rFonts w:ascii="Arial" w:hAnsi="Arial" w:cs="Arial"/>
          <w:sz w:val="20"/>
          <w:szCs w:val="20"/>
        </w:rPr>
        <w:t>,</w:t>
      </w:r>
    </w:p>
    <w:p w14:paraId="5E729E21" w14:textId="4562071E"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nastanejo in so plačani v obdobju upravičenosti</w:t>
      </w:r>
      <w:r w:rsidR="00806E20">
        <w:rPr>
          <w:rFonts w:ascii="Arial" w:hAnsi="Arial" w:cs="Arial"/>
          <w:sz w:val="20"/>
          <w:szCs w:val="20"/>
        </w:rPr>
        <w:t>,</w:t>
      </w:r>
    </w:p>
    <w:p w14:paraId="6E293FC3"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temeljijo na verodostojnih knjigovodskih in drugih listinah in</w:t>
      </w:r>
    </w:p>
    <w:p w14:paraId="3F800BA2"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so v skladu z veljavnimi pravili Unije in predpisi Republike Slovenije.</w:t>
      </w:r>
    </w:p>
    <w:p w14:paraId="2E4B1FFE" w14:textId="77777777" w:rsidR="00B05540" w:rsidRDefault="00B05540" w:rsidP="006C433C">
      <w:pPr>
        <w:spacing w:after="0" w:line="240" w:lineRule="auto"/>
        <w:rPr>
          <w:rFonts w:ascii="Arial" w:hAnsi="Arial" w:cs="Arial"/>
          <w:sz w:val="20"/>
          <w:szCs w:val="20"/>
        </w:rPr>
      </w:pPr>
    </w:p>
    <w:p w14:paraId="13171A75" w14:textId="77777777" w:rsidR="00B05540" w:rsidRDefault="00B05540" w:rsidP="006C433C">
      <w:pPr>
        <w:spacing w:after="0" w:line="240" w:lineRule="auto"/>
        <w:rPr>
          <w:rFonts w:ascii="Arial" w:hAnsi="Arial" w:cs="Arial"/>
          <w:sz w:val="20"/>
          <w:szCs w:val="20"/>
        </w:rPr>
      </w:pPr>
    </w:p>
    <w:p w14:paraId="785EC368"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ZAHTEVKI ZA IZPLAČILO</w:t>
      </w:r>
    </w:p>
    <w:p w14:paraId="667B62DE" w14:textId="77777777" w:rsidR="00B05540" w:rsidRPr="00012A20" w:rsidRDefault="00B05540" w:rsidP="006C433C">
      <w:pPr>
        <w:spacing w:after="0" w:line="240" w:lineRule="auto"/>
        <w:rPr>
          <w:rFonts w:ascii="Arial" w:hAnsi="Arial" w:cs="Arial"/>
          <w:sz w:val="20"/>
          <w:szCs w:val="20"/>
        </w:rPr>
      </w:pPr>
    </w:p>
    <w:p w14:paraId="268CC2AE"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0115537F" w14:textId="77777777" w:rsidR="00B05540" w:rsidRPr="00012A20" w:rsidRDefault="00B05540" w:rsidP="006C433C">
      <w:pPr>
        <w:spacing w:after="0" w:line="240" w:lineRule="auto"/>
        <w:rPr>
          <w:rFonts w:ascii="Arial" w:hAnsi="Arial" w:cs="Arial"/>
          <w:sz w:val="20"/>
          <w:szCs w:val="20"/>
        </w:rPr>
      </w:pPr>
    </w:p>
    <w:p w14:paraId="2A30F126" w14:textId="77777777" w:rsidR="00B05540" w:rsidRPr="00EF61EB" w:rsidRDefault="00B05540" w:rsidP="006C433C">
      <w:pPr>
        <w:spacing w:after="0" w:line="240" w:lineRule="auto"/>
        <w:jc w:val="both"/>
        <w:rPr>
          <w:rFonts w:ascii="Arial" w:hAnsi="Arial" w:cs="Arial"/>
          <w:sz w:val="20"/>
          <w:szCs w:val="20"/>
        </w:rPr>
      </w:pPr>
      <w:r w:rsidRPr="00A353AB">
        <w:rPr>
          <w:rFonts w:ascii="Arial" w:hAnsi="Arial" w:cs="Arial"/>
          <w:bCs/>
          <w:sz w:val="20"/>
          <w:szCs w:val="20"/>
        </w:rPr>
        <w:t>Up</w:t>
      </w:r>
      <w:r>
        <w:rPr>
          <w:rFonts w:ascii="Arial" w:hAnsi="Arial" w:cs="Arial"/>
          <w:bCs/>
          <w:sz w:val="20"/>
          <w:szCs w:val="20"/>
        </w:rPr>
        <w:t xml:space="preserve">ravičenec lahko izstavi največ 3 zahtevke za izplačilo, pri čemer mora </w:t>
      </w:r>
      <w:r w:rsidRPr="00EF61EB">
        <w:rPr>
          <w:rFonts w:ascii="Arial" w:hAnsi="Arial" w:cs="Arial"/>
          <w:sz w:val="20"/>
          <w:szCs w:val="20"/>
        </w:rPr>
        <w:t>zahtevek za sofinanciranje z zahtevanimi prilogami predložiti agenciji</w:t>
      </w:r>
      <w:r>
        <w:rPr>
          <w:rFonts w:ascii="Arial" w:hAnsi="Arial" w:cs="Arial"/>
          <w:sz w:val="20"/>
          <w:szCs w:val="20"/>
        </w:rPr>
        <w:t xml:space="preserve"> </w:t>
      </w:r>
      <w:r w:rsidRPr="00EF61EB">
        <w:rPr>
          <w:rFonts w:ascii="Arial" w:hAnsi="Arial" w:cs="Arial"/>
          <w:sz w:val="20"/>
          <w:szCs w:val="20"/>
        </w:rPr>
        <w:t>najkasneje do:</w:t>
      </w:r>
    </w:p>
    <w:p w14:paraId="32A0199F" w14:textId="538D4E46" w:rsidR="00B05540" w:rsidRPr="00ED182A" w:rsidRDefault="00C91CD2" w:rsidP="006C433C">
      <w:pPr>
        <w:pStyle w:val="Odstavekseznama"/>
        <w:numPr>
          <w:ilvl w:val="0"/>
          <w:numId w:val="22"/>
        </w:numPr>
        <w:tabs>
          <w:tab w:val="num" w:pos="720"/>
        </w:tabs>
        <w:spacing w:after="0" w:line="240" w:lineRule="auto"/>
        <w:jc w:val="both"/>
        <w:rPr>
          <w:rFonts w:ascii="Arial" w:hAnsi="Arial" w:cs="Arial"/>
          <w:sz w:val="20"/>
          <w:szCs w:val="20"/>
        </w:rPr>
      </w:pPr>
      <w:r>
        <w:rPr>
          <w:rFonts w:ascii="Arial" w:hAnsi="Arial" w:cs="Arial"/>
          <w:b/>
          <w:sz w:val="20"/>
          <w:szCs w:val="20"/>
        </w:rPr>
        <w:t>31</w:t>
      </w:r>
      <w:r w:rsidR="00B05540" w:rsidRPr="00ED182A">
        <w:rPr>
          <w:rFonts w:ascii="Arial" w:hAnsi="Arial" w:cs="Arial"/>
          <w:b/>
          <w:sz w:val="20"/>
          <w:szCs w:val="20"/>
        </w:rPr>
        <w:t>.</w:t>
      </w:r>
      <w:r>
        <w:rPr>
          <w:rFonts w:ascii="Arial" w:hAnsi="Arial" w:cs="Arial"/>
          <w:b/>
          <w:sz w:val="20"/>
          <w:szCs w:val="20"/>
        </w:rPr>
        <w:t>10</w:t>
      </w:r>
      <w:r w:rsidR="00B05540" w:rsidRPr="00ED182A">
        <w:rPr>
          <w:rFonts w:ascii="Arial" w:hAnsi="Arial" w:cs="Arial"/>
          <w:b/>
          <w:sz w:val="20"/>
          <w:szCs w:val="20"/>
        </w:rPr>
        <w:t>.2017</w:t>
      </w:r>
      <w:r w:rsidR="00B05540" w:rsidRPr="00ED182A">
        <w:rPr>
          <w:rFonts w:ascii="Arial" w:hAnsi="Arial" w:cs="Arial"/>
          <w:sz w:val="20"/>
          <w:szCs w:val="20"/>
        </w:rPr>
        <w:t xml:space="preserve"> za proračunsko leto 2017 </w:t>
      </w:r>
    </w:p>
    <w:p w14:paraId="4303AD6F" w14:textId="77777777" w:rsidR="00B05540" w:rsidRPr="00ED182A" w:rsidRDefault="00B05540" w:rsidP="006C433C">
      <w:pPr>
        <w:pStyle w:val="Odstavekseznama"/>
        <w:numPr>
          <w:ilvl w:val="0"/>
          <w:numId w:val="22"/>
        </w:numPr>
        <w:tabs>
          <w:tab w:val="num" w:pos="720"/>
        </w:tabs>
        <w:spacing w:after="0" w:line="240" w:lineRule="auto"/>
        <w:jc w:val="both"/>
        <w:rPr>
          <w:rFonts w:ascii="Arial" w:hAnsi="Arial" w:cs="Arial"/>
          <w:sz w:val="20"/>
          <w:szCs w:val="20"/>
        </w:rPr>
      </w:pPr>
      <w:r w:rsidRPr="00ED182A">
        <w:rPr>
          <w:rFonts w:ascii="Arial" w:hAnsi="Arial" w:cs="Arial"/>
          <w:b/>
          <w:sz w:val="20"/>
          <w:szCs w:val="20"/>
        </w:rPr>
        <w:t>30.6.2018</w:t>
      </w:r>
      <w:r w:rsidRPr="00ED182A">
        <w:rPr>
          <w:rFonts w:ascii="Arial" w:hAnsi="Arial" w:cs="Arial"/>
          <w:sz w:val="20"/>
          <w:szCs w:val="20"/>
        </w:rPr>
        <w:t xml:space="preserve"> za proračunsko leto 2018 </w:t>
      </w:r>
    </w:p>
    <w:p w14:paraId="7F215426" w14:textId="24E4775D" w:rsidR="00B05540" w:rsidRPr="00ED182A" w:rsidRDefault="00B05540" w:rsidP="006C433C">
      <w:pPr>
        <w:pStyle w:val="Odstavekseznama"/>
        <w:numPr>
          <w:ilvl w:val="0"/>
          <w:numId w:val="22"/>
        </w:numPr>
        <w:tabs>
          <w:tab w:val="num" w:pos="720"/>
        </w:tabs>
        <w:spacing w:after="0" w:line="240" w:lineRule="auto"/>
        <w:jc w:val="both"/>
        <w:rPr>
          <w:rFonts w:ascii="Arial" w:hAnsi="Arial" w:cs="Arial"/>
          <w:sz w:val="20"/>
          <w:szCs w:val="20"/>
        </w:rPr>
      </w:pPr>
      <w:r w:rsidRPr="00ED182A">
        <w:rPr>
          <w:rFonts w:ascii="Arial" w:hAnsi="Arial" w:cs="Arial"/>
          <w:b/>
          <w:sz w:val="20"/>
          <w:szCs w:val="20"/>
        </w:rPr>
        <w:t xml:space="preserve">30.11.2018 </w:t>
      </w:r>
      <w:r w:rsidRPr="00ED182A">
        <w:rPr>
          <w:rFonts w:ascii="Arial" w:hAnsi="Arial" w:cs="Arial"/>
          <w:sz w:val="20"/>
          <w:szCs w:val="20"/>
        </w:rPr>
        <w:t>za proračunsko leto 2019</w:t>
      </w:r>
      <w:r w:rsidR="00806E20">
        <w:rPr>
          <w:rFonts w:ascii="Arial" w:hAnsi="Arial" w:cs="Arial"/>
          <w:sz w:val="20"/>
          <w:szCs w:val="20"/>
        </w:rPr>
        <w:t>.</w:t>
      </w:r>
    </w:p>
    <w:p w14:paraId="3CA62FA3" w14:textId="77777777" w:rsidR="00B05540" w:rsidRPr="00012A20" w:rsidRDefault="00B05540" w:rsidP="006C433C">
      <w:pPr>
        <w:spacing w:after="0" w:line="240" w:lineRule="auto"/>
        <w:jc w:val="both"/>
        <w:rPr>
          <w:rFonts w:ascii="Arial" w:hAnsi="Arial" w:cs="Arial"/>
          <w:sz w:val="20"/>
          <w:szCs w:val="20"/>
        </w:rPr>
      </w:pPr>
    </w:p>
    <w:p w14:paraId="4E7E678A"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V primeru zamude z izstavitvijo zahtevka, </w:t>
      </w:r>
      <w:r w:rsidR="00594B17">
        <w:rPr>
          <w:rFonts w:ascii="Arial" w:hAnsi="Arial" w:cs="Arial"/>
          <w:sz w:val="20"/>
          <w:szCs w:val="20"/>
        </w:rPr>
        <w:t xml:space="preserve">lahko </w:t>
      </w:r>
      <w:r w:rsidRPr="00012A20">
        <w:rPr>
          <w:rFonts w:ascii="Arial" w:hAnsi="Arial" w:cs="Arial"/>
          <w:sz w:val="20"/>
          <w:szCs w:val="20"/>
        </w:rPr>
        <w:t>upravičenec izgubi pravico do koriščenja sredstev, uveljavljanih z zahtevkom, izstavljenim z zamudo.</w:t>
      </w:r>
    </w:p>
    <w:p w14:paraId="6257057A" w14:textId="77777777" w:rsidR="00B05540" w:rsidRPr="00A353AB" w:rsidRDefault="00B05540" w:rsidP="006C433C">
      <w:pPr>
        <w:spacing w:after="0" w:line="240" w:lineRule="auto"/>
        <w:jc w:val="both"/>
        <w:rPr>
          <w:rFonts w:ascii="Arial" w:hAnsi="Arial" w:cs="Arial"/>
          <w:sz w:val="20"/>
          <w:szCs w:val="20"/>
        </w:rPr>
      </w:pPr>
    </w:p>
    <w:p w14:paraId="3F7A0C30" w14:textId="77777777" w:rsidR="00B05540" w:rsidRPr="00A353AB"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14:paraId="4832525F" w14:textId="77777777" w:rsidR="00B05540" w:rsidRPr="00A353AB" w:rsidRDefault="00B05540" w:rsidP="006C433C">
      <w:pPr>
        <w:spacing w:after="0" w:line="240" w:lineRule="auto"/>
        <w:jc w:val="center"/>
        <w:rPr>
          <w:rFonts w:ascii="Arial" w:hAnsi="Arial" w:cs="Arial"/>
          <w:color w:val="BFBFBF"/>
          <w:sz w:val="20"/>
          <w:szCs w:val="20"/>
        </w:rPr>
      </w:pPr>
    </w:p>
    <w:p w14:paraId="4D8EE48C"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Po predvideni dinamiki sofinanciranja</w:t>
      </w:r>
      <w:r w:rsidR="00926B0F">
        <w:rPr>
          <w:rFonts w:ascii="Arial" w:hAnsi="Arial" w:cs="Arial"/>
          <w:sz w:val="20"/>
          <w:szCs w:val="20"/>
        </w:rPr>
        <w:t xml:space="preserve"> </w:t>
      </w:r>
      <w:r w:rsidRPr="00A353AB">
        <w:rPr>
          <w:rFonts w:ascii="Arial" w:hAnsi="Arial" w:cs="Arial"/>
          <w:sz w:val="20"/>
          <w:szCs w:val="20"/>
        </w:rPr>
        <w:t>operacije, navedene v vlogi …………………………. št. …………………., se upravičenec zavezuje, da bo v posameznih proračunskih letih izvajanja operacije agenciji izstavil zahtevke za izplačilo v naslednjih maksimalnih letnih zneskih:</w:t>
      </w:r>
    </w:p>
    <w:p w14:paraId="7DE2A71F" w14:textId="77777777" w:rsidR="00B05540" w:rsidRPr="00A353AB" w:rsidRDefault="00B05540" w:rsidP="006C433C">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B05540" w:rsidRPr="00A353AB" w14:paraId="09AFAACA" w14:textId="77777777" w:rsidTr="00FE2F27">
        <w:trPr>
          <w:jc w:val="center"/>
        </w:trPr>
        <w:tc>
          <w:tcPr>
            <w:tcW w:w="1668" w:type="dxa"/>
          </w:tcPr>
          <w:p w14:paraId="7B324F69" w14:textId="77777777" w:rsidR="00B05540" w:rsidRPr="00A353AB" w:rsidRDefault="00B05540" w:rsidP="006C433C">
            <w:pPr>
              <w:spacing w:after="0" w:line="240" w:lineRule="auto"/>
              <w:rPr>
                <w:rFonts w:ascii="Arial" w:hAnsi="Arial" w:cs="Arial"/>
                <w:sz w:val="20"/>
                <w:szCs w:val="20"/>
              </w:rPr>
            </w:pPr>
            <w:r w:rsidRPr="00A353AB">
              <w:rPr>
                <w:rFonts w:ascii="Arial" w:hAnsi="Arial" w:cs="Arial"/>
                <w:sz w:val="20"/>
                <w:szCs w:val="20"/>
              </w:rPr>
              <w:t>Leto</w:t>
            </w:r>
          </w:p>
        </w:tc>
        <w:tc>
          <w:tcPr>
            <w:tcW w:w="3543" w:type="dxa"/>
          </w:tcPr>
          <w:p w14:paraId="541D78C9" w14:textId="77777777" w:rsidR="00B05540" w:rsidRPr="00A353AB" w:rsidRDefault="00B05540" w:rsidP="006C433C">
            <w:pPr>
              <w:spacing w:after="0" w:line="240" w:lineRule="auto"/>
              <w:jc w:val="center"/>
              <w:rPr>
                <w:rFonts w:ascii="Arial" w:hAnsi="Arial" w:cs="Arial"/>
                <w:sz w:val="20"/>
                <w:szCs w:val="20"/>
              </w:rPr>
            </w:pPr>
            <w:r w:rsidRPr="00A353AB">
              <w:rPr>
                <w:rFonts w:ascii="Arial" w:hAnsi="Arial" w:cs="Arial"/>
                <w:sz w:val="20"/>
                <w:szCs w:val="20"/>
              </w:rPr>
              <w:t>Skupaj operacija</w:t>
            </w:r>
          </w:p>
        </w:tc>
      </w:tr>
      <w:tr w:rsidR="00B05540" w:rsidRPr="00A353AB" w14:paraId="5A3F560E" w14:textId="77777777" w:rsidTr="00FE2F27">
        <w:trPr>
          <w:jc w:val="center"/>
        </w:trPr>
        <w:tc>
          <w:tcPr>
            <w:tcW w:w="1668" w:type="dxa"/>
          </w:tcPr>
          <w:p w14:paraId="3337ACD9" w14:textId="77777777" w:rsidR="00B05540" w:rsidRPr="00A353AB" w:rsidRDefault="00B05540" w:rsidP="006C433C">
            <w:pPr>
              <w:spacing w:after="0" w:line="240" w:lineRule="auto"/>
              <w:rPr>
                <w:rFonts w:ascii="Arial" w:hAnsi="Arial" w:cs="Arial"/>
                <w:sz w:val="20"/>
                <w:szCs w:val="20"/>
              </w:rPr>
            </w:pPr>
            <w:r w:rsidRPr="00A353AB">
              <w:rPr>
                <w:rFonts w:ascii="Arial" w:hAnsi="Arial" w:cs="Arial"/>
                <w:sz w:val="20"/>
                <w:szCs w:val="20"/>
              </w:rPr>
              <w:t>2017</w:t>
            </w:r>
          </w:p>
        </w:tc>
        <w:tc>
          <w:tcPr>
            <w:tcW w:w="3543" w:type="dxa"/>
          </w:tcPr>
          <w:p w14:paraId="79EED3C6" w14:textId="77777777" w:rsidR="00B05540" w:rsidRPr="00A353AB" w:rsidRDefault="00B05540" w:rsidP="006C433C">
            <w:pPr>
              <w:spacing w:after="0" w:line="240" w:lineRule="auto"/>
              <w:jc w:val="right"/>
              <w:rPr>
                <w:rFonts w:ascii="Arial" w:hAnsi="Arial" w:cs="Arial"/>
                <w:sz w:val="20"/>
                <w:szCs w:val="20"/>
              </w:rPr>
            </w:pPr>
            <w:r w:rsidRPr="00A353AB">
              <w:rPr>
                <w:rFonts w:ascii="Arial" w:hAnsi="Arial" w:cs="Arial"/>
                <w:sz w:val="20"/>
                <w:szCs w:val="20"/>
              </w:rPr>
              <w:t>EUR</w:t>
            </w:r>
          </w:p>
        </w:tc>
      </w:tr>
      <w:tr w:rsidR="00B05540" w:rsidRPr="00A353AB" w14:paraId="0C8F76F5" w14:textId="77777777" w:rsidTr="00FE2F27">
        <w:trPr>
          <w:jc w:val="center"/>
        </w:trPr>
        <w:tc>
          <w:tcPr>
            <w:tcW w:w="1668" w:type="dxa"/>
          </w:tcPr>
          <w:p w14:paraId="4AD52C21" w14:textId="77777777" w:rsidR="00B05540" w:rsidRPr="00A353AB" w:rsidRDefault="00B05540" w:rsidP="006C433C">
            <w:pPr>
              <w:spacing w:after="0" w:line="240" w:lineRule="auto"/>
              <w:rPr>
                <w:rFonts w:ascii="Arial" w:hAnsi="Arial" w:cs="Arial"/>
                <w:sz w:val="20"/>
                <w:szCs w:val="20"/>
              </w:rPr>
            </w:pPr>
            <w:r w:rsidRPr="00A353AB">
              <w:rPr>
                <w:rFonts w:ascii="Arial" w:hAnsi="Arial" w:cs="Arial"/>
                <w:sz w:val="20"/>
                <w:szCs w:val="20"/>
              </w:rPr>
              <w:t>2018</w:t>
            </w:r>
          </w:p>
        </w:tc>
        <w:tc>
          <w:tcPr>
            <w:tcW w:w="3543" w:type="dxa"/>
          </w:tcPr>
          <w:p w14:paraId="6F0ACE0B" w14:textId="77777777" w:rsidR="00B05540" w:rsidRPr="00A353AB" w:rsidRDefault="00B05540" w:rsidP="006C433C">
            <w:pPr>
              <w:spacing w:after="0" w:line="240" w:lineRule="auto"/>
              <w:jc w:val="right"/>
              <w:rPr>
                <w:rFonts w:ascii="Arial" w:hAnsi="Arial" w:cs="Arial"/>
                <w:sz w:val="20"/>
                <w:szCs w:val="20"/>
              </w:rPr>
            </w:pPr>
            <w:r w:rsidRPr="00A353AB">
              <w:rPr>
                <w:rFonts w:ascii="Arial" w:hAnsi="Arial" w:cs="Arial"/>
                <w:sz w:val="20"/>
                <w:szCs w:val="20"/>
              </w:rPr>
              <w:t>EUR</w:t>
            </w:r>
          </w:p>
        </w:tc>
      </w:tr>
      <w:tr w:rsidR="00413CC0" w:rsidRPr="00A353AB" w14:paraId="7773FC4A" w14:textId="77777777" w:rsidTr="00FE2F27">
        <w:trPr>
          <w:jc w:val="center"/>
        </w:trPr>
        <w:tc>
          <w:tcPr>
            <w:tcW w:w="1668" w:type="dxa"/>
          </w:tcPr>
          <w:p w14:paraId="76D34B53" w14:textId="77777777" w:rsidR="00413CC0" w:rsidRPr="00A353AB" w:rsidRDefault="00413CC0" w:rsidP="006C433C">
            <w:pPr>
              <w:spacing w:after="0" w:line="240" w:lineRule="auto"/>
              <w:rPr>
                <w:rFonts w:ascii="Arial" w:hAnsi="Arial" w:cs="Arial"/>
                <w:sz w:val="20"/>
                <w:szCs w:val="20"/>
              </w:rPr>
            </w:pPr>
            <w:r>
              <w:rPr>
                <w:rFonts w:ascii="Arial" w:hAnsi="Arial" w:cs="Arial"/>
                <w:sz w:val="20"/>
                <w:szCs w:val="20"/>
              </w:rPr>
              <w:t>2019</w:t>
            </w:r>
          </w:p>
        </w:tc>
        <w:tc>
          <w:tcPr>
            <w:tcW w:w="3543" w:type="dxa"/>
          </w:tcPr>
          <w:p w14:paraId="22FDA371" w14:textId="77777777" w:rsidR="00413CC0" w:rsidRPr="00A353AB" w:rsidRDefault="00413CC0" w:rsidP="006C433C">
            <w:pPr>
              <w:spacing w:after="0" w:line="240" w:lineRule="auto"/>
              <w:jc w:val="right"/>
              <w:rPr>
                <w:rFonts w:ascii="Arial" w:hAnsi="Arial" w:cs="Arial"/>
                <w:sz w:val="20"/>
                <w:szCs w:val="20"/>
              </w:rPr>
            </w:pPr>
            <w:r>
              <w:rPr>
                <w:rFonts w:ascii="Arial" w:hAnsi="Arial" w:cs="Arial"/>
                <w:sz w:val="20"/>
                <w:szCs w:val="20"/>
              </w:rPr>
              <w:t>EUR</w:t>
            </w:r>
          </w:p>
        </w:tc>
      </w:tr>
      <w:tr w:rsidR="00B05540" w:rsidRPr="00A353AB" w14:paraId="45FE1110" w14:textId="77777777" w:rsidTr="00FE2F27">
        <w:trPr>
          <w:jc w:val="center"/>
        </w:trPr>
        <w:tc>
          <w:tcPr>
            <w:tcW w:w="1668" w:type="dxa"/>
          </w:tcPr>
          <w:p w14:paraId="37A2A5B5" w14:textId="77777777" w:rsidR="00B05540" w:rsidRPr="00A353AB" w:rsidRDefault="00B05540" w:rsidP="006C433C">
            <w:pPr>
              <w:spacing w:after="0" w:line="240" w:lineRule="auto"/>
              <w:rPr>
                <w:rFonts w:ascii="Arial" w:hAnsi="Arial" w:cs="Arial"/>
                <w:sz w:val="20"/>
                <w:szCs w:val="20"/>
              </w:rPr>
            </w:pPr>
            <w:r w:rsidRPr="00A353AB">
              <w:rPr>
                <w:rFonts w:ascii="Arial" w:hAnsi="Arial" w:cs="Arial"/>
                <w:sz w:val="20"/>
                <w:szCs w:val="20"/>
              </w:rPr>
              <w:t>Skupaj vrednost</w:t>
            </w:r>
          </w:p>
        </w:tc>
        <w:tc>
          <w:tcPr>
            <w:tcW w:w="3543" w:type="dxa"/>
          </w:tcPr>
          <w:p w14:paraId="75BBF049" w14:textId="77777777" w:rsidR="00B05540" w:rsidRPr="00A353AB" w:rsidRDefault="00B05540" w:rsidP="006C433C">
            <w:pPr>
              <w:spacing w:after="0" w:line="240" w:lineRule="auto"/>
              <w:jc w:val="right"/>
              <w:rPr>
                <w:rFonts w:ascii="Arial" w:hAnsi="Arial" w:cs="Arial"/>
                <w:sz w:val="20"/>
                <w:szCs w:val="20"/>
              </w:rPr>
            </w:pPr>
            <w:r w:rsidRPr="00A353AB">
              <w:rPr>
                <w:rFonts w:ascii="Arial" w:hAnsi="Arial" w:cs="Arial"/>
                <w:sz w:val="20"/>
                <w:szCs w:val="20"/>
              </w:rPr>
              <w:t>EUR</w:t>
            </w:r>
          </w:p>
        </w:tc>
      </w:tr>
    </w:tbl>
    <w:p w14:paraId="3EE1660F" w14:textId="77777777" w:rsidR="00B05540" w:rsidRPr="00A353AB" w:rsidRDefault="00B05540" w:rsidP="006C433C">
      <w:pPr>
        <w:spacing w:after="0" w:line="240" w:lineRule="auto"/>
        <w:jc w:val="both"/>
        <w:rPr>
          <w:rFonts w:ascii="Arial" w:hAnsi="Arial" w:cs="Arial"/>
          <w:sz w:val="20"/>
          <w:szCs w:val="20"/>
        </w:rPr>
      </w:pPr>
    </w:p>
    <w:p w14:paraId="68151FB8" w14:textId="77777777" w:rsidR="00B05540" w:rsidRDefault="00B05540" w:rsidP="006C433C">
      <w:pPr>
        <w:spacing w:after="0" w:line="240" w:lineRule="auto"/>
        <w:jc w:val="both"/>
        <w:rPr>
          <w:rFonts w:ascii="Arial" w:hAnsi="Arial" w:cs="Arial"/>
          <w:sz w:val="20"/>
          <w:szCs w:val="20"/>
        </w:rPr>
      </w:pPr>
      <w:r w:rsidRPr="00A353AB">
        <w:rPr>
          <w:rFonts w:ascii="Arial" w:hAnsi="Arial" w:cs="Arial"/>
          <w:sz w:val="20"/>
          <w:szCs w:val="20"/>
        </w:rPr>
        <w:t xml:space="preserve">Dinamika sofinanciranja </w:t>
      </w:r>
      <w:r w:rsidR="00413CC0">
        <w:rPr>
          <w:rFonts w:ascii="Arial" w:hAnsi="Arial" w:cs="Arial"/>
          <w:sz w:val="20"/>
          <w:szCs w:val="20"/>
        </w:rPr>
        <w:t xml:space="preserve">in vrste upravičenih stroškov </w:t>
      </w:r>
      <w:r w:rsidRPr="00A353AB">
        <w:rPr>
          <w:rFonts w:ascii="Arial" w:hAnsi="Arial" w:cs="Arial"/>
          <w:sz w:val="20"/>
          <w:szCs w:val="20"/>
        </w:rPr>
        <w:t>se lahko v primeru utemeljenih razlogov in če ima ministrstvo (posredniški organ) na razpolago prosta proračunska sredstva, na pisni predlog upravičenca spremeni s sklenitvijo pisnega dodatka k pogodbi.</w:t>
      </w:r>
    </w:p>
    <w:p w14:paraId="0D6EC09F" w14:textId="77777777" w:rsidR="00B05540" w:rsidRDefault="00B05540" w:rsidP="006C433C">
      <w:pPr>
        <w:spacing w:after="0" w:line="240" w:lineRule="auto"/>
        <w:jc w:val="both"/>
        <w:rPr>
          <w:rFonts w:ascii="Arial" w:hAnsi="Arial" w:cs="Arial"/>
          <w:sz w:val="20"/>
          <w:szCs w:val="20"/>
        </w:rPr>
      </w:pPr>
    </w:p>
    <w:p w14:paraId="6CE04104" w14:textId="77777777" w:rsidR="00B05540" w:rsidRPr="00A353AB" w:rsidRDefault="00B05540" w:rsidP="006C433C">
      <w:pPr>
        <w:spacing w:after="0" w:line="240" w:lineRule="auto"/>
        <w:jc w:val="both"/>
        <w:rPr>
          <w:rFonts w:ascii="Arial" w:hAnsi="Arial" w:cs="Arial"/>
          <w:sz w:val="20"/>
          <w:szCs w:val="20"/>
        </w:rPr>
      </w:pPr>
      <w:r>
        <w:rPr>
          <w:rFonts w:ascii="Arial" w:hAnsi="Arial" w:cs="Arial"/>
          <w:sz w:val="20"/>
          <w:szCs w:val="20"/>
        </w:rPr>
        <w:t>Zahtevek mora podpisati odgovorna oseba upravičenca.</w:t>
      </w:r>
    </w:p>
    <w:p w14:paraId="722B2B90" w14:textId="77777777" w:rsidR="00B05540" w:rsidRPr="00A353AB" w:rsidRDefault="00B05540" w:rsidP="006C433C">
      <w:pPr>
        <w:spacing w:after="0" w:line="240" w:lineRule="auto"/>
        <w:jc w:val="both"/>
        <w:rPr>
          <w:rFonts w:ascii="Arial" w:hAnsi="Arial" w:cs="Arial"/>
          <w:sz w:val="20"/>
          <w:szCs w:val="20"/>
        </w:rPr>
      </w:pPr>
    </w:p>
    <w:p w14:paraId="7D332FEA" w14:textId="77777777" w:rsidR="00B05540" w:rsidRPr="00012A20" w:rsidRDefault="00B05540" w:rsidP="006C433C">
      <w:pPr>
        <w:spacing w:after="0" w:line="240" w:lineRule="auto"/>
        <w:jc w:val="both"/>
        <w:rPr>
          <w:rFonts w:ascii="Arial" w:hAnsi="Arial" w:cs="Arial"/>
          <w:sz w:val="20"/>
          <w:szCs w:val="20"/>
        </w:rPr>
      </w:pPr>
    </w:p>
    <w:p w14:paraId="2FC226E9"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465B78B5" w14:textId="77777777" w:rsidR="00B05540" w:rsidRPr="00012A20" w:rsidRDefault="00B05540" w:rsidP="006C433C">
      <w:pPr>
        <w:spacing w:after="0" w:line="240" w:lineRule="auto"/>
        <w:jc w:val="both"/>
        <w:rPr>
          <w:rFonts w:ascii="Arial" w:hAnsi="Arial" w:cs="Arial"/>
          <w:sz w:val="20"/>
          <w:szCs w:val="20"/>
        </w:rPr>
      </w:pPr>
    </w:p>
    <w:p w14:paraId="3E329D35" w14:textId="77777777" w:rsidR="00B05540" w:rsidRPr="00D61B92"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Zahtevku za </w:t>
      </w:r>
      <w:r w:rsidRPr="00D61B92">
        <w:rPr>
          <w:rFonts w:ascii="Arial" w:hAnsi="Arial" w:cs="Arial"/>
          <w:sz w:val="20"/>
          <w:szCs w:val="20"/>
        </w:rPr>
        <w:t xml:space="preserve">izplačilo (Priloga št. </w:t>
      </w:r>
      <w:r w:rsidR="001F3146" w:rsidRPr="00D61B92">
        <w:rPr>
          <w:rFonts w:ascii="Arial" w:hAnsi="Arial" w:cs="Arial"/>
          <w:sz w:val="20"/>
          <w:szCs w:val="20"/>
        </w:rPr>
        <w:t>2</w:t>
      </w:r>
      <w:r w:rsidR="00BC73D9" w:rsidRPr="00D61B92">
        <w:rPr>
          <w:rFonts w:ascii="Arial" w:hAnsi="Arial" w:cs="Arial"/>
          <w:sz w:val="20"/>
          <w:szCs w:val="20"/>
        </w:rPr>
        <w:t xml:space="preserve"> </w:t>
      </w:r>
      <w:r w:rsidRPr="00D61B92">
        <w:rPr>
          <w:rFonts w:ascii="Arial" w:hAnsi="Arial" w:cs="Arial"/>
          <w:sz w:val="20"/>
          <w:szCs w:val="20"/>
        </w:rPr>
        <w:t>k pogodbi) je treba priložiti:</w:t>
      </w:r>
    </w:p>
    <w:p w14:paraId="36C5D1D9" w14:textId="77777777" w:rsidR="00B05540" w:rsidRDefault="00B05540" w:rsidP="006C433C">
      <w:pPr>
        <w:pStyle w:val="Odstavekseznama"/>
        <w:numPr>
          <w:ilvl w:val="0"/>
          <w:numId w:val="23"/>
        </w:numPr>
        <w:shd w:val="clear" w:color="auto" w:fill="FFFFFF" w:themeFill="background1"/>
        <w:spacing w:after="0" w:line="240" w:lineRule="auto"/>
        <w:jc w:val="both"/>
        <w:rPr>
          <w:rFonts w:ascii="Arial" w:hAnsi="Arial" w:cs="Arial"/>
          <w:sz w:val="20"/>
          <w:szCs w:val="20"/>
        </w:rPr>
      </w:pPr>
      <w:r w:rsidRPr="00D61B92">
        <w:rPr>
          <w:rFonts w:ascii="Arial" w:hAnsi="Arial" w:cs="Arial"/>
          <w:sz w:val="20"/>
          <w:szCs w:val="20"/>
        </w:rPr>
        <w:t xml:space="preserve">dokazila o </w:t>
      </w:r>
      <w:r w:rsidR="00BC73D9" w:rsidRPr="00D61B92">
        <w:rPr>
          <w:rFonts w:ascii="Arial" w:hAnsi="Arial" w:cs="Arial"/>
          <w:sz w:val="20"/>
          <w:szCs w:val="20"/>
        </w:rPr>
        <w:t xml:space="preserve">upravičenosti </w:t>
      </w:r>
      <w:r w:rsidRPr="00D61B92">
        <w:rPr>
          <w:rFonts w:ascii="Arial" w:hAnsi="Arial" w:cs="Arial"/>
          <w:sz w:val="20"/>
          <w:szCs w:val="20"/>
        </w:rPr>
        <w:t xml:space="preserve">stroškov, kot je opredeljeno v točki </w:t>
      </w:r>
      <w:r w:rsidR="00413CC0" w:rsidRPr="00D61B92">
        <w:rPr>
          <w:rFonts w:ascii="Arial" w:hAnsi="Arial" w:cs="Arial"/>
          <w:sz w:val="20"/>
          <w:szCs w:val="20"/>
        </w:rPr>
        <w:t>9.1.1</w:t>
      </w:r>
      <w:r w:rsidRPr="00D61B92">
        <w:rPr>
          <w:rFonts w:ascii="Arial" w:hAnsi="Arial" w:cs="Arial"/>
          <w:sz w:val="20"/>
          <w:szCs w:val="20"/>
        </w:rPr>
        <w:t xml:space="preserve"> razpisne</w:t>
      </w:r>
      <w:r w:rsidRPr="00A353AB">
        <w:rPr>
          <w:rFonts w:ascii="Arial" w:hAnsi="Arial" w:cs="Arial"/>
          <w:sz w:val="20"/>
          <w:szCs w:val="20"/>
        </w:rPr>
        <w:t xml:space="preserve"> dokumentacije</w:t>
      </w:r>
      <w:r w:rsidR="001F3146">
        <w:rPr>
          <w:rFonts w:ascii="Arial" w:hAnsi="Arial" w:cs="Arial"/>
          <w:sz w:val="20"/>
          <w:szCs w:val="20"/>
        </w:rPr>
        <w:t>,</w:t>
      </w:r>
    </w:p>
    <w:p w14:paraId="5E103245" w14:textId="77777777" w:rsidR="00B05540" w:rsidRPr="00A353AB" w:rsidRDefault="00B05540" w:rsidP="006C433C">
      <w:pPr>
        <w:pStyle w:val="Odstavekseznama"/>
        <w:numPr>
          <w:ilvl w:val="0"/>
          <w:numId w:val="23"/>
        </w:numPr>
        <w:shd w:val="clear" w:color="auto" w:fill="FFFFFF" w:themeFill="background1"/>
        <w:spacing w:after="0" w:line="240" w:lineRule="auto"/>
        <w:jc w:val="both"/>
        <w:rPr>
          <w:rFonts w:ascii="Arial" w:hAnsi="Arial" w:cs="Arial"/>
          <w:sz w:val="20"/>
          <w:szCs w:val="20"/>
        </w:rPr>
      </w:pPr>
      <w:r>
        <w:rPr>
          <w:rFonts w:ascii="Arial" w:hAnsi="Arial" w:cs="Arial"/>
          <w:sz w:val="20"/>
          <w:szCs w:val="20"/>
        </w:rPr>
        <w:t>finančno poročilo</w:t>
      </w:r>
      <w:r w:rsidR="001F3146">
        <w:rPr>
          <w:rFonts w:ascii="Arial" w:hAnsi="Arial" w:cs="Arial"/>
          <w:sz w:val="20"/>
          <w:szCs w:val="20"/>
        </w:rPr>
        <w:t xml:space="preserve"> (Priloga 5 k pogodbi),</w:t>
      </w:r>
    </w:p>
    <w:p w14:paraId="2E656300" w14:textId="47731ED7" w:rsidR="00B05540" w:rsidRDefault="00B05540" w:rsidP="006C433C">
      <w:pPr>
        <w:numPr>
          <w:ilvl w:val="0"/>
          <w:numId w:val="23"/>
        </w:numPr>
        <w:spacing w:after="0" w:line="240" w:lineRule="auto"/>
        <w:contextualSpacing/>
        <w:jc w:val="both"/>
        <w:rPr>
          <w:rFonts w:ascii="Arial" w:hAnsi="Arial" w:cs="Arial"/>
          <w:sz w:val="20"/>
          <w:szCs w:val="20"/>
        </w:rPr>
      </w:pPr>
      <w:r w:rsidRPr="00A353AB">
        <w:rPr>
          <w:rFonts w:ascii="Arial" w:hAnsi="Arial" w:cs="Arial"/>
          <w:sz w:val="20"/>
          <w:szCs w:val="20"/>
        </w:rPr>
        <w:t>obdobno ali končno</w:t>
      </w:r>
      <w:r w:rsidR="00926B0F">
        <w:rPr>
          <w:rFonts w:ascii="Arial" w:hAnsi="Arial" w:cs="Arial"/>
          <w:sz w:val="20"/>
          <w:szCs w:val="20"/>
        </w:rPr>
        <w:t xml:space="preserve"> vsebinsko</w:t>
      </w:r>
      <w:r w:rsidRPr="00A353AB">
        <w:rPr>
          <w:rFonts w:ascii="Arial" w:hAnsi="Arial" w:cs="Arial"/>
          <w:sz w:val="20"/>
          <w:szCs w:val="20"/>
        </w:rPr>
        <w:t xml:space="preserve"> poročilo o izvajanju operacije</w:t>
      </w:r>
      <w:r w:rsidR="001F3146">
        <w:rPr>
          <w:rFonts w:ascii="Arial" w:hAnsi="Arial" w:cs="Arial"/>
          <w:sz w:val="20"/>
          <w:szCs w:val="20"/>
        </w:rPr>
        <w:t xml:space="preserve"> (Prilogi 3 in 4 k pogodbi),</w:t>
      </w:r>
    </w:p>
    <w:p w14:paraId="0293B9FD" w14:textId="77777777" w:rsidR="00B05540" w:rsidRPr="00A353AB" w:rsidRDefault="00B05540" w:rsidP="006C433C">
      <w:pPr>
        <w:numPr>
          <w:ilvl w:val="0"/>
          <w:numId w:val="23"/>
        </w:numPr>
        <w:spacing w:after="0" w:line="240" w:lineRule="auto"/>
        <w:contextualSpacing/>
        <w:jc w:val="both"/>
        <w:rPr>
          <w:rFonts w:ascii="Arial" w:hAnsi="Arial" w:cs="Arial"/>
          <w:sz w:val="20"/>
          <w:szCs w:val="20"/>
        </w:rPr>
      </w:pPr>
      <w:r>
        <w:rPr>
          <w:rFonts w:ascii="Arial" w:hAnsi="Arial" w:cs="Arial"/>
          <w:sz w:val="20"/>
          <w:szCs w:val="20"/>
        </w:rPr>
        <w:t>izpolnjene, podpisane in žigosane delovne liste obrazca Finančno poročilo (Excel)</w:t>
      </w:r>
      <w:r w:rsidR="001F3146">
        <w:rPr>
          <w:rFonts w:ascii="Arial" w:hAnsi="Arial" w:cs="Arial"/>
          <w:sz w:val="20"/>
          <w:szCs w:val="20"/>
        </w:rPr>
        <w:t xml:space="preserve"> in</w:t>
      </w:r>
    </w:p>
    <w:p w14:paraId="7852E138" w14:textId="77777777" w:rsidR="00B05540" w:rsidRPr="00A353AB" w:rsidRDefault="00B05540" w:rsidP="006C433C">
      <w:pPr>
        <w:pStyle w:val="Odstavekseznama"/>
        <w:numPr>
          <w:ilvl w:val="0"/>
          <w:numId w:val="23"/>
        </w:numPr>
        <w:shd w:val="clear" w:color="auto" w:fill="FFFFFF" w:themeFill="background1"/>
        <w:spacing w:after="0" w:line="240" w:lineRule="auto"/>
        <w:jc w:val="both"/>
        <w:rPr>
          <w:rFonts w:ascii="Arial" w:hAnsi="Arial" w:cs="Arial"/>
          <w:sz w:val="20"/>
          <w:szCs w:val="20"/>
        </w:rPr>
      </w:pPr>
      <w:r w:rsidRPr="00A353AB">
        <w:rPr>
          <w:rFonts w:ascii="Arial" w:hAnsi="Arial" w:cs="Arial"/>
          <w:sz w:val="20"/>
          <w:szCs w:val="20"/>
        </w:rPr>
        <w:t>izpis iz stroškovnega nosilca, na katerem upravičenec vodi stroške projekta</w:t>
      </w:r>
    </w:p>
    <w:p w14:paraId="1E971809" w14:textId="77777777" w:rsidR="00B05540" w:rsidRDefault="00B05540" w:rsidP="006C433C">
      <w:pPr>
        <w:shd w:val="clear" w:color="auto" w:fill="FFFFFF" w:themeFill="background1"/>
        <w:spacing w:after="0" w:line="240" w:lineRule="auto"/>
        <w:jc w:val="both"/>
        <w:rPr>
          <w:rFonts w:ascii="Arial" w:hAnsi="Arial" w:cs="Arial"/>
          <w:sz w:val="20"/>
          <w:szCs w:val="20"/>
        </w:rPr>
      </w:pPr>
    </w:p>
    <w:p w14:paraId="2581D109" w14:textId="77777777" w:rsidR="00B05540" w:rsidRDefault="00B05540" w:rsidP="006C433C">
      <w:pPr>
        <w:shd w:val="clear" w:color="auto" w:fill="FFFFFF" w:themeFill="background1"/>
        <w:spacing w:after="0" w:line="240" w:lineRule="auto"/>
        <w:jc w:val="both"/>
        <w:rPr>
          <w:rFonts w:ascii="Arial" w:hAnsi="Arial" w:cs="Arial"/>
          <w:sz w:val="20"/>
          <w:szCs w:val="20"/>
        </w:rPr>
      </w:pPr>
      <w:r>
        <w:rPr>
          <w:rFonts w:ascii="Arial" w:hAnsi="Arial" w:cs="Arial"/>
          <w:sz w:val="20"/>
          <w:szCs w:val="20"/>
        </w:rPr>
        <w:t>Zahtevke za izplačilo mora podpisati pooblaščena oseba upravičenca.</w:t>
      </w:r>
    </w:p>
    <w:p w14:paraId="003D0FDA" w14:textId="77777777" w:rsidR="00B05540" w:rsidRPr="00A353AB" w:rsidRDefault="00B05540" w:rsidP="006C433C">
      <w:pPr>
        <w:shd w:val="clear" w:color="auto" w:fill="FFFFFF" w:themeFill="background1"/>
        <w:spacing w:after="0" w:line="240" w:lineRule="auto"/>
        <w:jc w:val="both"/>
        <w:rPr>
          <w:rFonts w:ascii="Arial" w:hAnsi="Arial" w:cs="Arial"/>
          <w:sz w:val="20"/>
          <w:szCs w:val="20"/>
        </w:rPr>
      </w:pPr>
    </w:p>
    <w:p w14:paraId="4195DFE8"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Za namene dodatnega preverjanja upravičenosti stroškov s strani agencije ali drugega pristojnega organa mora upravičenec na poziv agencije, drugega pristojnega organa ali drugih udeležencev evropske kohezijske politike predložiti še dodatna dokazila o upravičenosti stroškov.</w:t>
      </w:r>
    </w:p>
    <w:p w14:paraId="2DBBAC96" w14:textId="77777777" w:rsidR="00B05540" w:rsidRPr="00A353AB" w:rsidRDefault="00B05540" w:rsidP="006C433C">
      <w:pPr>
        <w:spacing w:after="0" w:line="240" w:lineRule="auto"/>
        <w:jc w:val="both"/>
        <w:rPr>
          <w:rFonts w:ascii="Arial" w:hAnsi="Arial" w:cs="Arial"/>
          <w:sz w:val="20"/>
          <w:szCs w:val="20"/>
        </w:rPr>
      </w:pPr>
    </w:p>
    <w:p w14:paraId="13D8CE89"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Upravičenec izjavlja, da mu je znana vsebina Navodil organa upravljanja za izvajanje upravljalnih preverjanj po 125. členu Uredbe (EU) št. 1303/2013 za programsko obdobje 2014–2020. Pogodbeni stranki se dogovorita, da se dodatno preverjanje opravi skladno z vsakokratno veljavnimi navodili pristojnih organov ali institucij.</w:t>
      </w:r>
    </w:p>
    <w:p w14:paraId="7F7821A7" w14:textId="77777777" w:rsidR="00B05540" w:rsidRPr="00A353AB" w:rsidRDefault="00B05540" w:rsidP="006C433C">
      <w:pPr>
        <w:spacing w:after="0" w:line="240" w:lineRule="auto"/>
        <w:jc w:val="both"/>
        <w:rPr>
          <w:rFonts w:ascii="Arial" w:hAnsi="Arial" w:cs="Arial"/>
          <w:sz w:val="20"/>
          <w:szCs w:val="20"/>
        </w:rPr>
      </w:pPr>
    </w:p>
    <w:p w14:paraId="3EAFF33D"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Agencija lahko od upravičenca zahteva dodatna pojasnila, ki dokazujejo upravičenost nastanka stroška za izvedbo operacije, če agencija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agencija zavrne zahtevek za izplačilo in o tem obvesti upravičenca.</w:t>
      </w:r>
    </w:p>
    <w:p w14:paraId="7F133077" w14:textId="77777777" w:rsidR="00B05540" w:rsidRPr="00A353AB" w:rsidRDefault="00B05540" w:rsidP="006C433C">
      <w:pPr>
        <w:spacing w:after="0" w:line="240" w:lineRule="auto"/>
        <w:jc w:val="both"/>
        <w:rPr>
          <w:rFonts w:ascii="Arial" w:hAnsi="Arial" w:cs="Arial"/>
          <w:sz w:val="20"/>
          <w:szCs w:val="20"/>
        </w:rPr>
      </w:pPr>
    </w:p>
    <w:p w14:paraId="1E37461C" w14:textId="77777777" w:rsidR="00B05540" w:rsidRPr="00A353AB" w:rsidRDefault="00B05540" w:rsidP="006C433C">
      <w:pPr>
        <w:spacing w:after="0" w:line="240" w:lineRule="auto"/>
        <w:jc w:val="both"/>
        <w:rPr>
          <w:rFonts w:ascii="Arial" w:hAnsi="Arial" w:cs="Arial"/>
          <w:sz w:val="20"/>
          <w:szCs w:val="20"/>
        </w:rPr>
      </w:pPr>
      <w:r w:rsidRPr="00926B0F">
        <w:rPr>
          <w:rFonts w:ascii="Arial" w:hAnsi="Arial" w:cs="Arial"/>
          <w:sz w:val="20"/>
          <w:szCs w:val="20"/>
        </w:rPr>
        <w:t>Vs</w:t>
      </w:r>
      <w:r w:rsidR="00875C27" w:rsidRPr="00926B0F">
        <w:rPr>
          <w:rFonts w:ascii="Arial" w:hAnsi="Arial" w:cs="Arial"/>
          <w:sz w:val="20"/>
          <w:szCs w:val="20"/>
        </w:rPr>
        <w:t>aka priloga</w:t>
      </w:r>
      <w:r w:rsidRPr="00926B0F">
        <w:rPr>
          <w:rFonts w:ascii="Arial" w:hAnsi="Arial" w:cs="Arial"/>
          <w:sz w:val="20"/>
          <w:szCs w:val="20"/>
        </w:rPr>
        <w:t xml:space="preserve"> k zahtevku za izplačilo mora biti parafiran</w:t>
      </w:r>
      <w:r w:rsidR="00875C27" w:rsidRPr="00926B0F">
        <w:rPr>
          <w:rFonts w:ascii="Arial" w:hAnsi="Arial" w:cs="Arial"/>
          <w:sz w:val="20"/>
          <w:szCs w:val="20"/>
        </w:rPr>
        <w:t>a</w:t>
      </w:r>
      <w:r w:rsidRPr="00926B0F">
        <w:rPr>
          <w:rFonts w:ascii="Arial" w:hAnsi="Arial" w:cs="Arial"/>
          <w:sz w:val="20"/>
          <w:szCs w:val="20"/>
        </w:rPr>
        <w:t xml:space="preserve"> in žigosan</w:t>
      </w:r>
      <w:r w:rsidR="00875C27" w:rsidRPr="00926B0F">
        <w:rPr>
          <w:rFonts w:ascii="Arial" w:hAnsi="Arial" w:cs="Arial"/>
          <w:sz w:val="20"/>
          <w:szCs w:val="20"/>
        </w:rPr>
        <w:t>a</w:t>
      </w:r>
      <w:r w:rsidRPr="00926B0F">
        <w:rPr>
          <w:rFonts w:ascii="Arial" w:hAnsi="Arial" w:cs="Arial"/>
          <w:sz w:val="20"/>
          <w:szCs w:val="20"/>
        </w:rPr>
        <w:t xml:space="preserve"> s strani odgovorne osebe</w:t>
      </w:r>
      <w:r w:rsidRPr="00A353AB">
        <w:rPr>
          <w:rFonts w:ascii="Arial" w:hAnsi="Arial" w:cs="Arial"/>
          <w:sz w:val="20"/>
          <w:szCs w:val="20"/>
        </w:rPr>
        <w:t xml:space="preserve"> upravičenca, sicer agencija zahtevek za izplačilo</w:t>
      </w:r>
      <w:r w:rsidR="00875C27">
        <w:rPr>
          <w:rFonts w:ascii="Arial" w:hAnsi="Arial" w:cs="Arial"/>
          <w:sz w:val="20"/>
          <w:szCs w:val="20"/>
        </w:rPr>
        <w:t xml:space="preserve"> lahko</w:t>
      </w:r>
      <w:r w:rsidRPr="00A353AB">
        <w:rPr>
          <w:rFonts w:ascii="Arial" w:hAnsi="Arial" w:cs="Arial"/>
          <w:sz w:val="20"/>
          <w:szCs w:val="20"/>
        </w:rPr>
        <w:t xml:space="preserve"> zavrže brez nadaljnjega preverjanja in o tem obvesti upravičenca.</w:t>
      </w:r>
    </w:p>
    <w:p w14:paraId="498963D5" w14:textId="77777777" w:rsidR="00B05540" w:rsidRPr="00A353AB" w:rsidRDefault="00B05540" w:rsidP="006C433C">
      <w:pPr>
        <w:spacing w:after="0" w:line="240" w:lineRule="auto"/>
        <w:jc w:val="both"/>
        <w:rPr>
          <w:rFonts w:ascii="Arial" w:hAnsi="Arial" w:cs="Arial"/>
          <w:sz w:val="20"/>
          <w:szCs w:val="20"/>
        </w:rPr>
      </w:pPr>
    </w:p>
    <w:p w14:paraId="36C7BD0B"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 xml:space="preserve">Zahtevek mora biti na agencijo predložen kot </w:t>
      </w:r>
      <w:proofErr w:type="spellStart"/>
      <w:r w:rsidRPr="00A353AB">
        <w:rPr>
          <w:rFonts w:ascii="Arial" w:hAnsi="Arial" w:cs="Arial"/>
          <w:sz w:val="20"/>
          <w:szCs w:val="20"/>
        </w:rPr>
        <w:t>eRačun</w:t>
      </w:r>
      <w:proofErr w:type="spellEnd"/>
      <w:r w:rsidRPr="00A353AB">
        <w:rPr>
          <w:rFonts w:ascii="Arial" w:hAnsi="Arial" w:cs="Arial"/>
          <w:sz w:val="20"/>
          <w:szCs w:val="20"/>
        </w:rPr>
        <w:t xml:space="preserve"> v HTML obliki preko Uprave Republike Slovenije za javna plačila, kot dokazilo pa mora biti k poročilu priložen tudi zahtevek za izplačilo, ki se mora ujemati z </w:t>
      </w:r>
      <w:proofErr w:type="spellStart"/>
      <w:r w:rsidRPr="00A353AB">
        <w:rPr>
          <w:rFonts w:ascii="Arial" w:hAnsi="Arial" w:cs="Arial"/>
          <w:sz w:val="20"/>
          <w:szCs w:val="20"/>
        </w:rPr>
        <w:t>eRačunom</w:t>
      </w:r>
      <w:proofErr w:type="spellEnd"/>
      <w:r w:rsidRPr="00A353AB">
        <w:rPr>
          <w:rFonts w:ascii="Arial" w:hAnsi="Arial" w:cs="Arial"/>
          <w:sz w:val="20"/>
          <w:szCs w:val="20"/>
        </w:rPr>
        <w:t xml:space="preserve">. V primeru neujemanja se upošteva </w:t>
      </w:r>
      <w:proofErr w:type="spellStart"/>
      <w:r w:rsidRPr="00A353AB">
        <w:rPr>
          <w:rFonts w:ascii="Arial" w:hAnsi="Arial" w:cs="Arial"/>
          <w:sz w:val="20"/>
          <w:szCs w:val="20"/>
        </w:rPr>
        <w:t>eRačun</w:t>
      </w:r>
      <w:proofErr w:type="spellEnd"/>
      <w:r w:rsidRPr="00A353AB">
        <w:rPr>
          <w:rFonts w:ascii="Arial" w:hAnsi="Arial" w:cs="Arial"/>
          <w:sz w:val="20"/>
          <w:szCs w:val="20"/>
        </w:rPr>
        <w:t>.</w:t>
      </w:r>
    </w:p>
    <w:p w14:paraId="27AC2098" w14:textId="77777777" w:rsidR="00B05540" w:rsidRPr="00012A20" w:rsidRDefault="00B05540" w:rsidP="006C433C">
      <w:pPr>
        <w:spacing w:after="0" w:line="240" w:lineRule="auto"/>
        <w:rPr>
          <w:rFonts w:ascii="Arial" w:hAnsi="Arial" w:cs="Arial"/>
          <w:sz w:val="20"/>
          <w:szCs w:val="20"/>
        </w:rPr>
      </w:pPr>
    </w:p>
    <w:p w14:paraId="116B39A5" w14:textId="77777777" w:rsidR="00B05540" w:rsidRPr="00012A20" w:rsidRDefault="00B05540" w:rsidP="006C433C">
      <w:pPr>
        <w:spacing w:after="0" w:line="240" w:lineRule="auto"/>
        <w:rPr>
          <w:rFonts w:ascii="Arial" w:hAnsi="Arial" w:cs="Arial"/>
          <w:sz w:val="20"/>
          <w:szCs w:val="20"/>
        </w:rPr>
      </w:pPr>
    </w:p>
    <w:p w14:paraId="598F1AEC"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PLAČILNI ROKI</w:t>
      </w:r>
    </w:p>
    <w:p w14:paraId="6208C179" w14:textId="77777777" w:rsidR="00B05540" w:rsidRPr="00012A20" w:rsidRDefault="00B05540" w:rsidP="006C433C">
      <w:pPr>
        <w:spacing w:after="0" w:line="240" w:lineRule="auto"/>
        <w:rPr>
          <w:rFonts w:ascii="Arial" w:hAnsi="Arial" w:cs="Arial"/>
          <w:sz w:val="20"/>
          <w:szCs w:val="20"/>
        </w:rPr>
      </w:pPr>
    </w:p>
    <w:p w14:paraId="04F334D3"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013E2B6B" w14:textId="77777777" w:rsidR="00B05540" w:rsidRPr="00012A20" w:rsidRDefault="00B05540" w:rsidP="006C433C">
      <w:pPr>
        <w:spacing w:after="0" w:line="240" w:lineRule="auto"/>
        <w:rPr>
          <w:rFonts w:ascii="Arial" w:hAnsi="Arial" w:cs="Arial"/>
          <w:sz w:val="20"/>
          <w:szCs w:val="20"/>
        </w:rPr>
      </w:pPr>
    </w:p>
    <w:p w14:paraId="49145427" w14:textId="5714EFC0" w:rsidR="00B0554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Agencija se obveže, da bo sofinancirani znesek plačala v roku, določenem v veljavnem </w:t>
      </w:r>
      <w:r w:rsidR="00806E20">
        <w:rPr>
          <w:rFonts w:ascii="Arial" w:hAnsi="Arial" w:cs="Arial"/>
          <w:sz w:val="20"/>
          <w:szCs w:val="20"/>
        </w:rPr>
        <w:t>z</w:t>
      </w:r>
      <w:r w:rsidRPr="00012A20">
        <w:rPr>
          <w:rFonts w:ascii="Arial" w:hAnsi="Arial" w:cs="Arial"/>
          <w:sz w:val="20"/>
          <w:szCs w:val="20"/>
        </w:rPr>
        <w:t>akonu</w:t>
      </w:r>
      <w:r w:rsidR="00806E20">
        <w:rPr>
          <w:rFonts w:ascii="Arial" w:hAnsi="Arial" w:cs="Arial"/>
          <w:sz w:val="20"/>
          <w:szCs w:val="20"/>
        </w:rPr>
        <w:t xml:space="preserve">, ki ureja </w:t>
      </w:r>
      <w:r w:rsidRPr="00012A20">
        <w:rPr>
          <w:rFonts w:ascii="Arial" w:hAnsi="Arial" w:cs="Arial"/>
          <w:sz w:val="20"/>
          <w:szCs w:val="20"/>
        </w:rPr>
        <w:t>izvrševanj</w:t>
      </w:r>
      <w:r w:rsidR="00806E20">
        <w:rPr>
          <w:rFonts w:ascii="Arial" w:hAnsi="Arial" w:cs="Arial"/>
          <w:sz w:val="20"/>
          <w:szCs w:val="20"/>
        </w:rPr>
        <w:t>e</w:t>
      </w:r>
      <w:r w:rsidRPr="00012A20">
        <w:rPr>
          <w:rFonts w:ascii="Arial" w:hAnsi="Arial" w:cs="Arial"/>
          <w:sz w:val="20"/>
          <w:szCs w:val="20"/>
        </w:rPr>
        <w:t xml:space="preserve"> proračuna Republike Slovenije, po prejemu pravilno izstavljenega zahtevka za izplačilo</w:t>
      </w:r>
      <w:r>
        <w:rPr>
          <w:rFonts w:ascii="Arial" w:hAnsi="Arial" w:cs="Arial"/>
          <w:sz w:val="20"/>
          <w:szCs w:val="20"/>
        </w:rPr>
        <w:t xml:space="preserve"> s prilogami</w:t>
      </w:r>
      <w:r w:rsidRPr="00012A20">
        <w:rPr>
          <w:rFonts w:ascii="Arial" w:hAnsi="Arial" w:cs="Arial"/>
          <w:sz w:val="20"/>
          <w:szCs w:val="20"/>
        </w:rPr>
        <w:t xml:space="preserve"> ter v okviru razpoložljivih proračunskih sredstev za to operacijo, na transakcijski račun upravičenca:</w:t>
      </w:r>
    </w:p>
    <w:p w14:paraId="2BED436C" w14:textId="77777777" w:rsidR="00B05540" w:rsidRPr="00A353AB" w:rsidRDefault="00B05540" w:rsidP="006C433C">
      <w:pPr>
        <w:spacing w:after="0" w:line="240" w:lineRule="auto"/>
        <w:jc w:val="both"/>
        <w:rPr>
          <w:rFonts w:ascii="Arial" w:hAnsi="Arial" w:cs="Arial"/>
          <w:sz w:val="20"/>
          <w:szCs w:val="20"/>
        </w:rPr>
      </w:pPr>
    </w:p>
    <w:p w14:paraId="484050B7"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Št. TRR: ________________</w:t>
      </w:r>
    </w:p>
    <w:p w14:paraId="66654515" w14:textId="77777777" w:rsidR="00B05540" w:rsidRPr="00012A20" w:rsidRDefault="00B05540" w:rsidP="006C433C">
      <w:pPr>
        <w:spacing w:after="0" w:line="240" w:lineRule="auto"/>
        <w:jc w:val="both"/>
        <w:rPr>
          <w:rFonts w:ascii="Arial" w:hAnsi="Arial" w:cs="Arial"/>
          <w:sz w:val="20"/>
          <w:szCs w:val="20"/>
        </w:rPr>
      </w:pPr>
      <w:r w:rsidRPr="00A353AB">
        <w:rPr>
          <w:rFonts w:ascii="Arial" w:hAnsi="Arial" w:cs="Arial"/>
          <w:sz w:val="20"/>
          <w:szCs w:val="20"/>
        </w:rPr>
        <w:t>Odprt pri banki: _________________</w:t>
      </w:r>
    </w:p>
    <w:p w14:paraId="56183734" w14:textId="77777777" w:rsidR="00B05540" w:rsidRPr="00A353AB" w:rsidRDefault="00B05540" w:rsidP="006C433C">
      <w:pPr>
        <w:spacing w:after="0" w:line="240" w:lineRule="auto"/>
        <w:jc w:val="both"/>
        <w:rPr>
          <w:rFonts w:ascii="Arial" w:hAnsi="Arial" w:cs="Arial"/>
          <w:sz w:val="20"/>
          <w:szCs w:val="20"/>
        </w:rPr>
      </w:pPr>
    </w:p>
    <w:p w14:paraId="7A0ABA67"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Izpolnitev obveznosti agencije je vezana na proračunske zmogljivosti agencije v posameznih proračunskih letih. Če pride do spremembe v državnem proračunu ali v programu dela agencije, ki neposredno vpliva na to pogodbo, sta pogodbeni stranki soglasni, da ustrezno spremenita pogodbeno vrednost oziroma dinamiko izplačil z dodatkom k tej pogodbi.</w:t>
      </w:r>
    </w:p>
    <w:p w14:paraId="089DEC92" w14:textId="77777777" w:rsidR="00B05540" w:rsidRPr="00012A20" w:rsidRDefault="00B05540" w:rsidP="006C433C">
      <w:pPr>
        <w:spacing w:after="0" w:line="240" w:lineRule="auto"/>
        <w:jc w:val="both"/>
        <w:rPr>
          <w:rFonts w:ascii="Arial" w:hAnsi="Arial" w:cs="Arial"/>
          <w:sz w:val="20"/>
          <w:szCs w:val="20"/>
        </w:rPr>
      </w:pPr>
    </w:p>
    <w:p w14:paraId="2D8946ED"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V primeru, da se upravičenec ne strinja s spremembami iz prejšnjega odstavka, lahko agencija odstopi od pogodbe ter zahteva vračilo vseh izplačanih sredstev.</w:t>
      </w:r>
    </w:p>
    <w:p w14:paraId="0672BA2F" w14:textId="77777777" w:rsidR="00B05540" w:rsidRPr="00012A20" w:rsidRDefault="00B05540" w:rsidP="006C433C">
      <w:pPr>
        <w:spacing w:after="0" w:line="240" w:lineRule="auto"/>
        <w:rPr>
          <w:rFonts w:ascii="Arial" w:hAnsi="Arial" w:cs="Arial"/>
          <w:sz w:val="20"/>
          <w:szCs w:val="20"/>
        </w:rPr>
      </w:pPr>
    </w:p>
    <w:p w14:paraId="7A5D4682" w14:textId="77777777" w:rsidR="00B05540" w:rsidRDefault="00B05540" w:rsidP="006C433C">
      <w:pPr>
        <w:spacing w:after="0" w:line="240" w:lineRule="auto"/>
        <w:rPr>
          <w:rFonts w:ascii="Arial" w:hAnsi="Arial" w:cs="Arial"/>
          <w:sz w:val="20"/>
          <w:szCs w:val="20"/>
        </w:rPr>
      </w:pPr>
    </w:p>
    <w:p w14:paraId="6766D439" w14:textId="77777777" w:rsidR="00B05540" w:rsidRPr="00012A20" w:rsidRDefault="00B05540" w:rsidP="006C433C">
      <w:pPr>
        <w:spacing w:after="0" w:line="240" w:lineRule="auto"/>
        <w:rPr>
          <w:rFonts w:ascii="Arial" w:hAnsi="Arial" w:cs="Arial"/>
          <w:sz w:val="20"/>
          <w:szCs w:val="20"/>
        </w:rPr>
      </w:pPr>
    </w:p>
    <w:p w14:paraId="6EE8773B" w14:textId="77777777" w:rsidR="00B05540" w:rsidRPr="00012A20" w:rsidRDefault="00B05540" w:rsidP="006C433C">
      <w:pPr>
        <w:numPr>
          <w:ilvl w:val="0"/>
          <w:numId w:val="4"/>
        </w:numPr>
        <w:spacing w:after="0" w:line="240" w:lineRule="auto"/>
        <w:rPr>
          <w:rFonts w:ascii="Arial" w:hAnsi="Arial" w:cs="Arial"/>
          <w:b/>
          <w:sz w:val="20"/>
          <w:szCs w:val="20"/>
        </w:rPr>
      </w:pPr>
      <w:r w:rsidRPr="00012A20">
        <w:rPr>
          <w:rFonts w:ascii="Arial" w:hAnsi="Arial" w:cs="Arial"/>
          <w:b/>
          <w:sz w:val="20"/>
          <w:szCs w:val="20"/>
        </w:rPr>
        <w:t>SPREMLJANJE POGODBE PO ZAKLJUČKU OPERACIJE</w:t>
      </w:r>
    </w:p>
    <w:p w14:paraId="6732FB2E" w14:textId="77777777" w:rsidR="00B05540" w:rsidRPr="00012A20" w:rsidRDefault="00B05540" w:rsidP="006C433C">
      <w:pPr>
        <w:spacing w:after="0" w:line="240" w:lineRule="auto"/>
        <w:jc w:val="both"/>
        <w:rPr>
          <w:rFonts w:ascii="Arial" w:hAnsi="Arial" w:cs="Arial"/>
          <w:sz w:val="20"/>
          <w:szCs w:val="20"/>
        </w:rPr>
      </w:pPr>
    </w:p>
    <w:p w14:paraId="29DB1184"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543BCDD1" w14:textId="77777777" w:rsidR="00B05540" w:rsidRPr="00012A20" w:rsidRDefault="00B05540" w:rsidP="006C433C">
      <w:pPr>
        <w:pStyle w:val="Odstavekseznama"/>
        <w:spacing w:line="240" w:lineRule="auto"/>
        <w:ind w:left="0"/>
        <w:contextualSpacing w:val="0"/>
        <w:jc w:val="both"/>
        <w:rPr>
          <w:rFonts w:ascii="Arial" w:hAnsi="Arial" w:cs="Arial"/>
          <w:sz w:val="20"/>
          <w:szCs w:val="20"/>
        </w:rPr>
      </w:pPr>
    </w:p>
    <w:p w14:paraId="1553B51A" w14:textId="0EACA894" w:rsidR="00B05540" w:rsidRPr="00A353AB" w:rsidRDefault="00B05540" w:rsidP="006C433C">
      <w:pPr>
        <w:pStyle w:val="Pripombabesedilo"/>
        <w:jc w:val="both"/>
        <w:rPr>
          <w:rFonts w:ascii="Arial" w:hAnsi="Arial" w:cs="Arial"/>
        </w:rPr>
      </w:pPr>
      <w:r w:rsidRPr="00A353AB">
        <w:rPr>
          <w:rFonts w:ascii="Arial" w:hAnsi="Arial" w:cs="Arial"/>
        </w:rPr>
        <w:t>Upravičenec jamči in se zavezuje, da v času trajanja te pogodbe in v skladu z 71. členom Uredbe (EU) št. 1303/2013 ali predpisom, ki jo bo</w:t>
      </w:r>
      <w:r>
        <w:rPr>
          <w:rFonts w:ascii="Arial" w:hAnsi="Arial" w:cs="Arial"/>
        </w:rPr>
        <w:t xml:space="preserve"> nadomestil, v nadaljnjem roku </w:t>
      </w:r>
      <w:r w:rsidR="00E15DF1">
        <w:rPr>
          <w:rFonts w:ascii="Arial" w:hAnsi="Arial" w:cs="Arial"/>
        </w:rPr>
        <w:t xml:space="preserve"> 5 (pet) let</w:t>
      </w:r>
      <w:r w:rsidRPr="00A353AB">
        <w:rPr>
          <w:rFonts w:ascii="Arial" w:hAnsi="Arial" w:cs="Arial"/>
        </w:rPr>
        <w:t xml:space="preserve">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agencija od pogodbe odstopi in zahteva vračilo </w:t>
      </w:r>
      <w:r w:rsidR="002E2F32">
        <w:rPr>
          <w:rFonts w:ascii="Arial" w:hAnsi="Arial" w:cs="Arial"/>
        </w:rPr>
        <w:t xml:space="preserve">vseh </w:t>
      </w:r>
      <w:r w:rsidRPr="00A353AB">
        <w:rPr>
          <w:rFonts w:ascii="Arial" w:hAnsi="Arial" w:cs="Arial"/>
        </w:rPr>
        <w:t>izplačanih sredstev</w:t>
      </w:r>
      <w:r w:rsidR="002E2F32">
        <w:rPr>
          <w:rFonts w:ascii="Arial" w:hAnsi="Arial" w:cs="Arial"/>
        </w:rPr>
        <w:t xml:space="preserve"> ali sorazmeren del izplačanih sredstev</w:t>
      </w:r>
      <w:r w:rsidRPr="00A353AB">
        <w:rPr>
          <w:rFonts w:ascii="Arial" w:hAnsi="Arial" w:cs="Arial"/>
        </w:rPr>
        <w:t xml:space="preserve">, upravičenec pa mora vrniti prejeta sredstva po tej pogodbi v roku 30 (tridesetih) dni od pisnega poziva agencije, povečana za </w:t>
      </w:r>
      <w:r w:rsidRPr="0065327A">
        <w:rPr>
          <w:rFonts w:ascii="Arial" w:hAnsi="Arial" w:cs="Arial"/>
        </w:rPr>
        <w:t>zakonske zamudne obresti od dneva nakazila na TRR upravičenca do dneva nakazila v dobro proračuna RS.</w:t>
      </w:r>
    </w:p>
    <w:p w14:paraId="475768AF" w14:textId="77777777" w:rsidR="00B05540" w:rsidRPr="00A353AB"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14:paraId="7F57CAED" w14:textId="77777777" w:rsidR="00B05540" w:rsidRPr="00A353AB" w:rsidRDefault="00B05540" w:rsidP="006C433C">
      <w:pPr>
        <w:pStyle w:val="Pripombabesedilo"/>
        <w:jc w:val="both"/>
        <w:rPr>
          <w:rFonts w:ascii="Arial" w:hAnsi="Arial" w:cs="Arial"/>
        </w:rPr>
      </w:pPr>
    </w:p>
    <w:p w14:paraId="6610DFA1" w14:textId="7F2D5892" w:rsidR="00B05540" w:rsidRDefault="00B05540" w:rsidP="006C433C">
      <w:pPr>
        <w:spacing w:after="0" w:line="240" w:lineRule="auto"/>
        <w:jc w:val="both"/>
        <w:rPr>
          <w:rFonts w:ascii="Arial" w:hAnsi="Arial" w:cs="Arial"/>
          <w:sz w:val="20"/>
          <w:szCs w:val="20"/>
        </w:rPr>
      </w:pPr>
      <w:r w:rsidRPr="004F1B8A">
        <w:rPr>
          <w:rFonts w:ascii="Arial" w:hAnsi="Arial" w:cs="Arial"/>
          <w:sz w:val="20"/>
          <w:szCs w:val="20"/>
        </w:rPr>
        <w:t xml:space="preserve">Upravičenec se zavezuje, da bo še </w:t>
      </w:r>
      <w:r w:rsidR="005910ED">
        <w:rPr>
          <w:rFonts w:ascii="Arial" w:hAnsi="Arial" w:cs="Arial"/>
          <w:sz w:val="20"/>
          <w:szCs w:val="20"/>
        </w:rPr>
        <w:t xml:space="preserve">5 (pet) let </w:t>
      </w:r>
      <w:r w:rsidRPr="004F1B8A">
        <w:rPr>
          <w:rFonts w:ascii="Arial" w:hAnsi="Arial" w:cs="Arial"/>
          <w:sz w:val="20"/>
          <w:szCs w:val="20"/>
        </w:rPr>
        <w:t>po zaključku operacije agenciji dostavljal letna poročila o doseganju kazalnikov učinka in izjave, da rezultati operacije ne bodo in niso bili odtujeni, prodani ali uporabljeni za namen, ki ni v povezavi s sofinancirano operacijo, in sicer najpozneje do 28. februarja tekočega leta za preteklo leto.</w:t>
      </w:r>
    </w:p>
    <w:p w14:paraId="3060154E" w14:textId="77777777" w:rsidR="00B05540" w:rsidRDefault="00B05540" w:rsidP="006C433C">
      <w:pPr>
        <w:spacing w:after="0" w:line="240" w:lineRule="auto"/>
        <w:jc w:val="both"/>
        <w:rPr>
          <w:rFonts w:ascii="Arial" w:hAnsi="Arial" w:cs="Arial"/>
          <w:sz w:val="20"/>
          <w:szCs w:val="20"/>
        </w:rPr>
      </w:pPr>
    </w:p>
    <w:p w14:paraId="711E27CD" w14:textId="77777777" w:rsidR="00B05540" w:rsidRDefault="00B05540" w:rsidP="006C433C">
      <w:pPr>
        <w:spacing w:after="0" w:line="240" w:lineRule="auto"/>
        <w:jc w:val="both"/>
        <w:rPr>
          <w:rFonts w:ascii="Arial" w:hAnsi="Arial" w:cs="Arial"/>
          <w:sz w:val="20"/>
          <w:szCs w:val="20"/>
        </w:rPr>
      </w:pPr>
      <w:r>
        <w:rPr>
          <w:rFonts w:ascii="Arial" w:hAnsi="Arial" w:cs="Arial"/>
          <w:sz w:val="20"/>
          <w:szCs w:val="20"/>
        </w:rPr>
        <w:t xml:space="preserve">Kazalniki, ki jih bo upravičenec </w:t>
      </w:r>
      <w:r w:rsidR="00511D5D">
        <w:rPr>
          <w:rFonts w:ascii="Arial" w:hAnsi="Arial" w:cs="Arial"/>
          <w:sz w:val="20"/>
          <w:szCs w:val="20"/>
        </w:rPr>
        <w:t xml:space="preserve">za namen statističnega poročanja </w:t>
      </w:r>
      <w:r>
        <w:rPr>
          <w:rFonts w:ascii="Arial" w:hAnsi="Arial" w:cs="Arial"/>
          <w:sz w:val="20"/>
          <w:szCs w:val="20"/>
        </w:rPr>
        <w:t>poročal agenciji</w:t>
      </w:r>
      <w:r w:rsidR="00511D5D">
        <w:rPr>
          <w:rFonts w:ascii="Arial" w:hAnsi="Arial" w:cs="Arial"/>
          <w:sz w:val="20"/>
          <w:szCs w:val="20"/>
        </w:rPr>
        <w:t>,</w:t>
      </w:r>
      <w:r>
        <w:rPr>
          <w:rFonts w:ascii="Arial" w:hAnsi="Arial" w:cs="Arial"/>
          <w:sz w:val="20"/>
          <w:szCs w:val="20"/>
        </w:rPr>
        <w:t xml:space="preserve"> so:</w:t>
      </w:r>
    </w:p>
    <w:p w14:paraId="2CE9D4D7" w14:textId="77777777" w:rsidR="00B05540" w:rsidRDefault="00B05540" w:rsidP="006C433C">
      <w:pPr>
        <w:spacing w:after="0" w:line="240" w:lineRule="auto"/>
        <w:jc w:val="both"/>
        <w:rPr>
          <w:rFonts w:ascii="Arial" w:hAnsi="Arial" w:cs="Arial"/>
          <w:sz w:val="20"/>
          <w:szCs w:val="20"/>
        </w:rPr>
      </w:pPr>
    </w:p>
    <w:p w14:paraId="21970F34" w14:textId="77777777" w:rsidR="00C52839" w:rsidRPr="00511D5D" w:rsidRDefault="00C52839" w:rsidP="00C52839">
      <w:pPr>
        <w:numPr>
          <w:ilvl w:val="0"/>
          <w:numId w:val="23"/>
        </w:numPr>
        <w:spacing w:after="0" w:line="240" w:lineRule="auto"/>
        <w:jc w:val="both"/>
        <w:rPr>
          <w:rFonts w:ascii="Arial" w:hAnsi="Arial" w:cs="Arial"/>
          <w:sz w:val="20"/>
          <w:szCs w:val="20"/>
        </w:rPr>
      </w:pPr>
      <w:r w:rsidRPr="00511D5D">
        <w:rPr>
          <w:rFonts w:ascii="Arial" w:hAnsi="Arial" w:cs="Arial"/>
          <w:sz w:val="20"/>
          <w:szCs w:val="20"/>
        </w:rPr>
        <w:t>neto števil</w:t>
      </w:r>
      <w:r w:rsidR="0065327A">
        <w:rPr>
          <w:rFonts w:ascii="Arial" w:hAnsi="Arial" w:cs="Arial"/>
          <w:sz w:val="20"/>
          <w:szCs w:val="20"/>
        </w:rPr>
        <w:t>o</w:t>
      </w:r>
      <w:r w:rsidRPr="00511D5D">
        <w:rPr>
          <w:rFonts w:ascii="Arial" w:hAnsi="Arial" w:cs="Arial"/>
          <w:sz w:val="20"/>
          <w:szCs w:val="20"/>
        </w:rPr>
        <w:t xml:space="preserve"> zaposlenih,</w:t>
      </w:r>
    </w:p>
    <w:p w14:paraId="3B2F023A" w14:textId="77777777" w:rsidR="00C52839" w:rsidRPr="00511D5D" w:rsidRDefault="00C52839" w:rsidP="00511D5D">
      <w:pPr>
        <w:numPr>
          <w:ilvl w:val="0"/>
          <w:numId w:val="23"/>
        </w:numPr>
        <w:spacing w:after="0" w:line="240" w:lineRule="auto"/>
        <w:jc w:val="both"/>
        <w:rPr>
          <w:rFonts w:ascii="Arial" w:hAnsi="Arial" w:cs="Arial"/>
          <w:sz w:val="20"/>
          <w:szCs w:val="20"/>
        </w:rPr>
      </w:pPr>
      <w:r w:rsidRPr="00511D5D">
        <w:rPr>
          <w:rFonts w:ascii="Arial" w:hAnsi="Arial" w:cs="Arial"/>
          <w:sz w:val="20"/>
          <w:szCs w:val="20"/>
        </w:rPr>
        <w:t>dodan</w:t>
      </w:r>
      <w:r w:rsidR="0065327A">
        <w:rPr>
          <w:rFonts w:ascii="Arial" w:hAnsi="Arial" w:cs="Arial"/>
          <w:sz w:val="20"/>
          <w:szCs w:val="20"/>
        </w:rPr>
        <w:t>a</w:t>
      </w:r>
      <w:r w:rsidRPr="00511D5D">
        <w:rPr>
          <w:rFonts w:ascii="Arial" w:hAnsi="Arial" w:cs="Arial"/>
          <w:sz w:val="20"/>
          <w:szCs w:val="20"/>
        </w:rPr>
        <w:t xml:space="preserve"> vrednost na zaposlenega v podjetju,</w:t>
      </w:r>
    </w:p>
    <w:p w14:paraId="157537BA" w14:textId="31EA7837" w:rsidR="00BC73D9" w:rsidRPr="00511D5D" w:rsidRDefault="00C52839" w:rsidP="00511D5D">
      <w:pPr>
        <w:numPr>
          <w:ilvl w:val="0"/>
          <w:numId w:val="23"/>
        </w:numPr>
        <w:spacing w:after="0" w:line="240" w:lineRule="auto"/>
        <w:jc w:val="both"/>
        <w:rPr>
          <w:rFonts w:ascii="Arial" w:hAnsi="Arial" w:cs="Arial"/>
          <w:sz w:val="20"/>
          <w:szCs w:val="20"/>
        </w:rPr>
      </w:pPr>
      <w:r w:rsidRPr="00511D5D">
        <w:rPr>
          <w:rFonts w:ascii="Arial" w:hAnsi="Arial" w:cs="Arial"/>
          <w:sz w:val="20"/>
          <w:szCs w:val="20"/>
        </w:rPr>
        <w:t>čisti prihodk</w:t>
      </w:r>
      <w:r w:rsidRPr="00C52839">
        <w:rPr>
          <w:rFonts w:ascii="Arial" w:hAnsi="Arial" w:cs="Arial"/>
          <w:sz w:val="20"/>
          <w:szCs w:val="20"/>
        </w:rPr>
        <w:t>i od prodaje na domačem in tuj</w:t>
      </w:r>
      <w:r>
        <w:rPr>
          <w:rFonts w:ascii="Arial" w:hAnsi="Arial" w:cs="Arial"/>
          <w:sz w:val="20"/>
          <w:szCs w:val="20"/>
        </w:rPr>
        <w:t>ih</w:t>
      </w:r>
      <w:r w:rsidRPr="00511D5D">
        <w:rPr>
          <w:rFonts w:ascii="Arial" w:hAnsi="Arial" w:cs="Arial"/>
          <w:sz w:val="20"/>
          <w:szCs w:val="20"/>
        </w:rPr>
        <w:t xml:space="preserve"> trg</w:t>
      </w:r>
      <w:r>
        <w:rPr>
          <w:rFonts w:ascii="Arial" w:hAnsi="Arial" w:cs="Arial"/>
          <w:sz w:val="20"/>
          <w:szCs w:val="20"/>
        </w:rPr>
        <w:t>ih</w:t>
      </w:r>
      <w:r w:rsidR="009A48ED">
        <w:rPr>
          <w:rFonts w:ascii="Arial" w:hAnsi="Arial" w:cs="Arial"/>
          <w:sz w:val="20"/>
          <w:szCs w:val="20"/>
        </w:rPr>
        <w:t>.</w:t>
      </w:r>
    </w:p>
    <w:p w14:paraId="4CE78714" w14:textId="77777777" w:rsidR="00B05540" w:rsidRDefault="00B05540" w:rsidP="006C433C">
      <w:pPr>
        <w:spacing w:after="0" w:line="240" w:lineRule="auto"/>
        <w:jc w:val="both"/>
        <w:rPr>
          <w:rFonts w:ascii="Arial" w:hAnsi="Arial" w:cs="Arial"/>
          <w:sz w:val="20"/>
          <w:szCs w:val="20"/>
        </w:rPr>
      </w:pPr>
    </w:p>
    <w:p w14:paraId="6935E00E" w14:textId="77777777" w:rsidR="00B05540" w:rsidRPr="00012A20" w:rsidRDefault="00B05540" w:rsidP="006C433C">
      <w:pPr>
        <w:spacing w:after="0" w:line="240" w:lineRule="auto"/>
        <w:jc w:val="both"/>
        <w:rPr>
          <w:rFonts w:ascii="Arial" w:hAnsi="Arial" w:cs="Arial"/>
          <w:sz w:val="20"/>
          <w:szCs w:val="20"/>
        </w:rPr>
      </w:pPr>
    </w:p>
    <w:p w14:paraId="52E17877"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AKTIVNOSTI AGENCIJE</w:t>
      </w:r>
    </w:p>
    <w:p w14:paraId="2ED73EFB" w14:textId="77777777" w:rsidR="00B05540" w:rsidRPr="00012A20" w:rsidRDefault="00B05540" w:rsidP="006C433C">
      <w:pPr>
        <w:spacing w:after="0" w:line="240" w:lineRule="auto"/>
        <w:rPr>
          <w:rFonts w:ascii="Arial" w:hAnsi="Arial" w:cs="Arial"/>
          <w:sz w:val="20"/>
          <w:szCs w:val="20"/>
        </w:rPr>
      </w:pPr>
    </w:p>
    <w:p w14:paraId="1297DD2E"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670CF7D0" w14:textId="77777777" w:rsidR="00B05540" w:rsidRPr="00012A20" w:rsidRDefault="00B05540" w:rsidP="006C433C">
      <w:pPr>
        <w:spacing w:after="0" w:line="240" w:lineRule="auto"/>
        <w:rPr>
          <w:rFonts w:ascii="Arial" w:hAnsi="Arial" w:cs="Arial"/>
          <w:sz w:val="20"/>
          <w:szCs w:val="20"/>
        </w:rPr>
      </w:pPr>
    </w:p>
    <w:p w14:paraId="778BD90D" w14:textId="2BF1C402" w:rsidR="00B05540" w:rsidRPr="00012A20" w:rsidRDefault="00B05540" w:rsidP="006C433C">
      <w:pPr>
        <w:pStyle w:val="Odstavekseznama"/>
        <w:spacing w:line="240" w:lineRule="auto"/>
        <w:ind w:left="0"/>
        <w:contextualSpacing w:val="0"/>
        <w:jc w:val="both"/>
        <w:rPr>
          <w:rFonts w:ascii="Arial" w:hAnsi="Arial" w:cs="Arial"/>
          <w:sz w:val="20"/>
          <w:szCs w:val="20"/>
        </w:rPr>
      </w:pPr>
      <w:r w:rsidRPr="00012A20">
        <w:rPr>
          <w:rFonts w:ascii="Arial" w:hAnsi="Arial" w:cs="Arial"/>
          <w:sz w:val="20"/>
          <w:szCs w:val="20"/>
        </w:rPr>
        <w:t xml:space="preserve">Agencija se pod pogojem pravilnega in pravočasnega izpolnjevanja pogodbenih obveznosti s strani upravičenca obveže upravičencu sofinancirati operacijo v višini </w:t>
      </w:r>
      <w:r w:rsidR="001D0A7F">
        <w:rPr>
          <w:rFonts w:ascii="Arial" w:hAnsi="Arial" w:cs="Arial"/>
          <w:sz w:val="20"/>
          <w:szCs w:val="20"/>
        </w:rPr>
        <w:t xml:space="preserve">izkazanih upravičenih stroškov največ do </w:t>
      </w:r>
      <w:r w:rsidRPr="00012A20">
        <w:rPr>
          <w:rFonts w:ascii="Arial" w:hAnsi="Arial" w:cs="Arial"/>
          <w:sz w:val="20"/>
          <w:szCs w:val="20"/>
        </w:rPr>
        <w:t>pogodben</w:t>
      </w:r>
      <w:r>
        <w:rPr>
          <w:rFonts w:ascii="Arial" w:hAnsi="Arial" w:cs="Arial"/>
          <w:sz w:val="20"/>
          <w:szCs w:val="20"/>
        </w:rPr>
        <w:t xml:space="preserve">e vrednosti iz prvega </w:t>
      </w:r>
      <w:r w:rsidRPr="00D61B92">
        <w:rPr>
          <w:rFonts w:ascii="Arial" w:hAnsi="Arial" w:cs="Arial"/>
          <w:sz w:val="20"/>
          <w:szCs w:val="20"/>
        </w:rPr>
        <w:t>odstavka 7. člena, vse</w:t>
      </w:r>
      <w:r w:rsidRPr="00012A20">
        <w:rPr>
          <w:rFonts w:ascii="Arial" w:hAnsi="Arial" w:cs="Arial"/>
          <w:sz w:val="20"/>
          <w:szCs w:val="20"/>
        </w:rPr>
        <w:t xml:space="preserve"> v okviru razpoložljivih proračunskih sredstev.</w:t>
      </w:r>
    </w:p>
    <w:p w14:paraId="4B12B68B" w14:textId="77777777" w:rsidR="00B05540" w:rsidRPr="00A353AB" w:rsidRDefault="00B05540" w:rsidP="006C433C">
      <w:pPr>
        <w:pStyle w:val="Odstavekseznama"/>
        <w:spacing w:line="240" w:lineRule="auto"/>
        <w:ind w:left="0"/>
        <w:contextualSpacing w:val="0"/>
        <w:jc w:val="both"/>
        <w:rPr>
          <w:rFonts w:ascii="Arial" w:hAnsi="Arial" w:cs="Arial"/>
          <w:sz w:val="20"/>
          <w:szCs w:val="20"/>
        </w:rPr>
      </w:pPr>
      <w:r w:rsidRPr="00012A20">
        <w:rPr>
          <w:rFonts w:ascii="Arial" w:hAnsi="Arial" w:cs="Arial"/>
          <w:sz w:val="20"/>
          <w:szCs w:val="20"/>
        </w:rPr>
        <w:t>Agencija je dolžna upravičencu na njegovo pisno zaprosilo pravočasno zagotoviti informacije in pojasnila v zvezi z obveznostmi iz te pogodbe.</w:t>
      </w:r>
    </w:p>
    <w:p w14:paraId="27F1BEDA"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00336832" w14:textId="77777777" w:rsidR="00B05540" w:rsidRPr="00012A20" w:rsidRDefault="00B05540" w:rsidP="006C433C">
      <w:pPr>
        <w:spacing w:after="0" w:line="240" w:lineRule="auto"/>
        <w:rPr>
          <w:rFonts w:ascii="Arial" w:hAnsi="Arial" w:cs="Arial"/>
          <w:sz w:val="20"/>
          <w:szCs w:val="20"/>
        </w:rPr>
      </w:pPr>
    </w:p>
    <w:p w14:paraId="4F310614" w14:textId="179510CA"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Agencija </w:t>
      </w:r>
      <w:r w:rsidR="001D0A7F">
        <w:rPr>
          <w:rFonts w:ascii="Arial" w:hAnsi="Arial" w:cs="Arial"/>
          <w:sz w:val="20"/>
          <w:szCs w:val="20"/>
        </w:rPr>
        <w:t xml:space="preserve">ali drug pristojen organ </w:t>
      </w:r>
      <w:r w:rsidRPr="00012A20">
        <w:rPr>
          <w:rFonts w:ascii="Arial" w:hAnsi="Arial" w:cs="Arial"/>
          <w:sz w:val="20"/>
          <w:szCs w:val="20"/>
        </w:rPr>
        <w:t xml:space="preserve">spremlja in nadzira izvajanje te pogodbe ter namensko porabo sredstev </w:t>
      </w:r>
      <w:r w:rsidR="001D0A7F">
        <w:rPr>
          <w:rFonts w:ascii="Arial" w:hAnsi="Arial" w:cs="Arial"/>
          <w:sz w:val="20"/>
          <w:szCs w:val="20"/>
        </w:rPr>
        <w:t xml:space="preserve">evropske </w:t>
      </w:r>
      <w:r w:rsidRPr="00012A20">
        <w:rPr>
          <w:rFonts w:ascii="Arial" w:hAnsi="Arial" w:cs="Arial"/>
          <w:sz w:val="20"/>
          <w:szCs w:val="20"/>
        </w:rPr>
        <w:t>kohezijske politike. Agencija lahko za spremljanje, nadzor in evalvacijo operacije ter porabo proračunskih sredstev angažira tudi zunanje izvajalce ali pooblasti druge organe ali institucije.</w:t>
      </w:r>
    </w:p>
    <w:p w14:paraId="26C304C9" w14:textId="77777777" w:rsidR="00B05540" w:rsidRPr="00A353AB" w:rsidRDefault="00B05540" w:rsidP="006C433C">
      <w:pPr>
        <w:spacing w:after="0" w:line="240" w:lineRule="auto"/>
        <w:rPr>
          <w:rFonts w:ascii="Arial" w:hAnsi="Arial" w:cs="Arial"/>
          <w:sz w:val="20"/>
          <w:szCs w:val="20"/>
        </w:rPr>
      </w:pPr>
    </w:p>
    <w:p w14:paraId="229B5AE1" w14:textId="77777777" w:rsidR="00B05540" w:rsidRPr="00012A20" w:rsidRDefault="00B05540" w:rsidP="006C433C">
      <w:pPr>
        <w:spacing w:after="0" w:line="240" w:lineRule="auto"/>
        <w:rPr>
          <w:rFonts w:ascii="Arial" w:hAnsi="Arial" w:cs="Arial"/>
          <w:sz w:val="20"/>
          <w:szCs w:val="20"/>
        </w:rPr>
      </w:pPr>
    </w:p>
    <w:p w14:paraId="3CFA24A2"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635C2BD9" w14:textId="77777777" w:rsidR="00B05540" w:rsidRPr="00012A20" w:rsidRDefault="00B05540" w:rsidP="006C433C">
      <w:pPr>
        <w:spacing w:after="0" w:line="240" w:lineRule="auto"/>
        <w:rPr>
          <w:rFonts w:ascii="Arial" w:hAnsi="Arial" w:cs="Arial"/>
          <w:sz w:val="20"/>
          <w:szCs w:val="20"/>
        </w:rPr>
      </w:pPr>
    </w:p>
    <w:p w14:paraId="620B0B3B" w14:textId="20E22F76" w:rsidR="00B05540" w:rsidRPr="00A353AB"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Če se upravičenec s spremenjenimi navodili ne strinja, lahko to pogodbo odpove brez odpovednega roka vse do izteka roka za sklenitev dodatka k tej pogodbi. Če upravičenec v navedenem roku ne sklene dodatka k tej pogodbi, lahko agencija od pogodbe odstopi. V obeh primerih mora upravičenec vrniti prejeta sredstva po tej pogodbi v roku 30 (tridesetih) dni od pisnega poziva </w:t>
      </w:r>
      <w:r w:rsidRPr="00926B0F">
        <w:rPr>
          <w:rFonts w:ascii="Arial" w:hAnsi="Arial" w:cs="Arial"/>
          <w:sz w:val="20"/>
          <w:szCs w:val="20"/>
        </w:rPr>
        <w:t>agencije, povečana za zakonske zamudne obresti od dneva nakazila na TRR upravičenca do dneva nakazila v dobro proračuna RS.</w:t>
      </w:r>
    </w:p>
    <w:p w14:paraId="5CBAC9BF" w14:textId="77777777" w:rsidR="00B05540" w:rsidRPr="00012A20" w:rsidRDefault="00B05540" w:rsidP="006C433C">
      <w:pPr>
        <w:spacing w:after="0" w:line="240" w:lineRule="auto"/>
        <w:jc w:val="both"/>
        <w:rPr>
          <w:rFonts w:ascii="Arial" w:hAnsi="Arial" w:cs="Arial"/>
          <w:sz w:val="20"/>
          <w:szCs w:val="20"/>
        </w:rPr>
      </w:pPr>
    </w:p>
    <w:p w14:paraId="04DA9322"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504B44A9" w14:textId="77777777" w:rsidR="00B05540" w:rsidRPr="00A353AB" w:rsidRDefault="00B05540" w:rsidP="006C433C">
      <w:pPr>
        <w:spacing w:after="0" w:line="240" w:lineRule="auto"/>
        <w:jc w:val="both"/>
        <w:rPr>
          <w:rFonts w:ascii="Arial" w:hAnsi="Arial" w:cs="Arial"/>
          <w:sz w:val="20"/>
          <w:szCs w:val="20"/>
        </w:rPr>
      </w:pPr>
    </w:p>
    <w:p w14:paraId="7295E1E8" w14:textId="20E0B3B0"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V primeru odkritja nepravilnosti pri </w:t>
      </w:r>
      <w:r w:rsidR="00BF7F88">
        <w:rPr>
          <w:rFonts w:ascii="Arial" w:hAnsi="Arial" w:cs="Arial"/>
          <w:sz w:val="20"/>
          <w:szCs w:val="20"/>
        </w:rPr>
        <w:t xml:space="preserve">izvajanju </w:t>
      </w:r>
      <w:r w:rsidRPr="00012A20">
        <w:rPr>
          <w:rFonts w:ascii="Arial" w:hAnsi="Arial" w:cs="Arial"/>
          <w:sz w:val="20"/>
          <w:szCs w:val="20"/>
        </w:rPr>
        <w:t>operacij</w:t>
      </w:r>
      <w:r w:rsidR="00BF7F88">
        <w:rPr>
          <w:rFonts w:ascii="Arial" w:hAnsi="Arial" w:cs="Arial"/>
          <w:sz w:val="20"/>
          <w:szCs w:val="20"/>
        </w:rPr>
        <w:t>e</w:t>
      </w:r>
      <w:r w:rsidRPr="00012A20">
        <w:rPr>
          <w:rFonts w:ascii="Arial" w:hAnsi="Arial" w:cs="Arial"/>
          <w:sz w:val="20"/>
          <w:szCs w:val="20"/>
        </w:rPr>
        <w:t xml:space="preserve"> oziroma te pogodb</w:t>
      </w:r>
      <w:r w:rsidR="00BF7F88">
        <w:rPr>
          <w:rFonts w:ascii="Arial" w:hAnsi="Arial" w:cs="Arial"/>
          <w:sz w:val="20"/>
          <w:szCs w:val="20"/>
        </w:rPr>
        <w:t>e</w:t>
      </w:r>
      <w:r w:rsidRPr="00012A20">
        <w:rPr>
          <w:rFonts w:ascii="Arial" w:hAnsi="Arial" w:cs="Arial"/>
          <w:sz w:val="20"/>
          <w:szCs w:val="20"/>
        </w:rPr>
        <w:t xml:space="preserve"> agencija:</w:t>
      </w:r>
    </w:p>
    <w:p w14:paraId="7B086B4D"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začasno ustavi izplačila sredstev in/ali</w:t>
      </w:r>
    </w:p>
    <w:p w14:paraId="0D096A14" w14:textId="77777777" w:rsidR="00B05540" w:rsidRPr="00926B0F"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926B0F">
        <w:rPr>
          <w:rFonts w:ascii="Arial" w:hAnsi="Arial" w:cs="Arial"/>
          <w:sz w:val="20"/>
          <w:szCs w:val="20"/>
        </w:rPr>
        <w:t>zahteva vračilo neupravičeno izplačanih nepovratnih sredstev, upravičenec pa mora vrniti prejeta sredstva po tej pogodbi v roku 30 (tridesetih) dni od pisnega poziva agencije, povečana za zakonske zamudne obresti od dneva nakazila na TRR upravičenca do dneva nakazila v dobro proračuna RS, in/ali</w:t>
      </w:r>
    </w:p>
    <w:p w14:paraId="3D37338B" w14:textId="77777777" w:rsidR="00B05540" w:rsidRPr="00926B0F"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926B0F">
        <w:rPr>
          <w:rFonts w:ascii="Arial" w:hAnsi="Arial" w:cs="Arial"/>
          <w:sz w:val="20"/>
          <w:szCs w:val="20"/>
        </w:rPr>
        <w:t>izreče finančne popravke oziroma zniža višino sredstev glede na resnost kršitve.</w:t>
      </w:r>
    </w:p>
    <w:p w14:paraId="09C130C5" w14:textId="77777777" w:rsidR="00B05540" w:rsidRPr="00012A20" w:rsidRDefault="00B05540" w:rsidP="006C433C">
      <w:pPr>
        <w:spacing w:after="0" w:line="240" w:lineRule="auto"/>
        <w:jc w:val="both"/>
        <w:rPr>
          <w:rFonts w:ascii="Arial" w:hAnsi="Arial" w:cs="Arial"/>
          <w:sz w:val="20"/>
          <w:szCs w:val="20"/>
        </w:rPr>
      </w:pPr>
    </w:p>
    <w:p w14:paraId="53789DCD" w14:textId="675A1B76"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Pogodbeni stranki se dogovorita, da so nepravilnosti pri izvajanju operacije oziroma te pogodbe in njihovo preverjanje podrobneje urejeni v predpisih in dokumentih, navedenih v </w:t>
      </w:r>
      <w:r w:rsidR="00926B0F">
        <w:rPr>
          <w:rFonts w:ascii="Arial" w:hAnsi="Arial" w:cs="Arial"/>
          <w:sz w:val="20"/>
          <w:szCs w:val="20"/>
        </w:rPr>
        <w:t>4</w:t>
      </w:r>
      <w:r w:rsidRPr="00012A20">
        <w:rPr>
          <w:rFonts w:ascii="Arial" w:hAnsi="Arial" w:cs="Arial"/>
          <w:sz w:val="20"/>
          <w:szCs w:val="20"/>
        </w:rPr>
        <w:t xml:space="preserve">. členu te pogodbe, zlasti v vsakokratno veljavnih Navodilih organa upravljanja za izvajanje upravljalnih preverjanj po 125. členu Uredbe (EU) št. 1303/2013 za programsko obdobje 2014-2020 oziroma predpisu, ki </w:t>
      </w:r>
      <w:r w:rsidR="00C70AF6">
        <w:rPr>
          <w:rFonts w:ascii="Arial" w:hAnsi="Arial" w:cs="Arial"/>
          <w:sz w:val="20"/>
          <w:szCs w:val="20"/>
        </w:rPr>
        <w:t xml:space="preserve">jo </w:t>
      </w:r>
      <w:r w:rsidRPr="00012A20">
        <w:rPr>
          <w:rFonts w:ascii="Arial" w:hAnsi="Arial" w:cs="Arial"/>
          <w:sz w:val="20"/>
          <w:szCs w:val="20"/>
        </w:rPr>
        <w:t xml:space="preserve"> bo nadomestil.</w:t>
      </w:r>
    </w:p>
    <w:p w14:paraId="554AB011" w14:textId="77777777" w:rsidR="00B05540" w:rsidRPr="00012A20" w:rsidRDefault="00B05540" w:rsidP="006C433C">
      <w:pPr>
        <w:spacing w:after="0" w:line="240" w:lineRule="auto"/>
        <w:rPr>
          <w:rFonts w:ascii="Arial" w:hAnsi="Arial" w:cs="Arial"/>
          <w:sz w:val="20"/>
          <w:szCs w:val="20"/>
        </w:rPr>
      </w:pPr>
    </w:p>
    <w:p w14:paraId="2D5159EA"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24F32267" w14:textId="77777777" w:rsidR="00B05540" w:rsidRPr="00012A20" w:rsidRDefault="00B05540" w:rsidP="006C433C">
      <w:pPr>
        <w:pStyle w:val="Odstavekseznama"/>
        <w:spacing w:line="240" w:lineRule="auto"/>
        <w:contextualSpacing w:val="0"/>
        <w:rPr>
          <w:rFonts w:ascii="Arial" w:hAnsi="Arial" w:cs="Arial"/>
          <w:sz w:val="20"/>
          <w:szCs w:val="20"/>
        </w:rPr>
      </w:pPr>
    </w:p>
    <w:p w14:paraId="1E7B8C55" w14:textId="77777777" w:rsidR="00B05540" w:rsidRPr="00A353AB" w:rsidRDefault="00B05540" w:rsidP="006C433C">
      <w:pPr>
        <w:spacing w:after="0" w:line="240" w:lineRule="auto"/>
        <w:jc w:val="both"/>
        <w:rPr>
          <w:rFonts w:ascii="Arial" w:hAnsi="Arial" w:cs="Arial"/>
          <w:sz w:val="20"/>
          <w:szCs w:val="20"/>
        </w:rPr>
      </w:pPr>
      <w:r w:rsidRPr="00012A20">
        <w:rPr>
          <w:rFonts w:ascii="Arial" w:hAnsi="Arial" w:cs="Arial"/>
          <w:sz w:val="20"/>
          <w:szCs w:val="20"/>
        </w:rPr>
        <w:t>Če se po izplačilu sredstev ugotovi, da so bila sredstva izplačana neupravičeno, agencija</w:t>
      </w:r>
      <w:r w:rsidRPr="00A353AB">
        <w:rPr>
          <w:rFonts w:ascii="Arial" w:hAnsi="Arial" w:cs="Arial"/>
          <w:sz w:val="20"/>
          <w:szCs w:val="20"/>
        </w:rPr>
        <w:t>:</w:t>
      </w:r>
    </w:p>
    <w:p w14:paraId="04C3543A" w14:textId="77777777" w:rsidR="00B05540" w:rsidRPr="00A353AB" w:rsidRDefault="00B05540" w:rsidP="006C433C">
      <w:pPr>
        <w:pStyle w:val="Odstavekseznama"/>
        <w:numPr>
          <w:ilvl w:val="0"/>
          <w:numId w:val="24"/>
        </w:numPr>
        <w:spacing w:after="0" w:line="240" w:lineRule="auto"/>
        <w:jc w:val="both"/>
        <w:rPr>
          <w:rFonts w:ascii="Arial" w:hAnsi="Arial" w:cs="Arial"/>
          <w:sz w:val="20"/>
          <w:szCs w:val="20"/>
        </w:rPr>
      </w:pPr>
      <w:r w:rsidRPr="00A353AB">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 ali</w:t>
      </w:r>
    </w:p>
    <w:p w14:paraId="5482E326" w14:textId="77777777" w:rsidR="00B05540" w:rsidRPr="00926B0F" w:rsidRDefault="00B05540" w:rsidP="006C433C">
      <w:pPr>
        <w:pStyle w:val="Odstavekseznama"/>
        <w:numPr>
          <w:ilvl w:val="0"/>
          <w:numId w:val="24"/>
        </w:numPr>
        <w:spacing w:after="0" w:line="240" w:lineRule="auto"/>
        <w:jc w:val="both"/>
        <w:rPr>
          <w:rFonts w:ascii="Arial" w:hAnsi="Arial" w:cs="Arial"/>
          <w:sz w:val="20"/>
          <w:szCs w:val="20"/>
        </w:rPr>
      </w:pPr>
      <w:r w:rsidRPr="00A353AB">
        <w:rPr>
          <w:rFonts w:ascii="Arial" w:hAnsi="Arial" w:cs="Arial"/>
          <w:sz w:val="20"/>
          <w:szCs w:val="20"/>
        </w:rPr>
        <w:t xml:space="preserve">zahteva vračilo neupravičeno izplačanih sredstev na podlagi zahtevka za vračilo, upravičenec pa mora vrniti neupravičeno izplačana sredstva v roku 30 (tridesetih) dni od pisnega poziva </w:t>
      </w:r>
      <w:r w:rsidRPr="00926B0F">
        <w:rPr>
          <w:rFonts w:ascii="Arial" w:hAnsi="Arial" w:cs="Arial"/>
          <w:sz w:val="20"/>
          <w:szCs w:val="20"/>
        </w:rPr>
        <w:t>agencije, povečana za zakonske zamudne obresti od dneva nakazila na TRR upravičenca do dneva nakazila v dobro proračuna RS. Predmet zahtevka po tej alinei so tudi neupravičeno izplačana sredstva, ki niso bila v celoti poračunana po prvi alinei tega člena.</w:t>
      </w:r>
    </w:p>
    <w:p w14:paraId="3C511DD8" w14:textId="77777777" w:rsidR="00B05540" w:rsidRPr="00A353AB" w:rsidRDefault="00B05540" w:rsidP="006C433C">
      <w:pPr>
        <w:spacing w:after="0" w:line="240" w:lineRule="auto"/>
        <w:jc w:val="both"/>
        <w:rPr>
          <w:rFonts w:ascii="Arial" w:hAnsi="Arial" w:cs="Arial"/>
          <w:sz w:val="20"/>
          <w:szCs w:val="20"/>
        </w:rPr>
      </w:pPr>
    </w:p>
    <w:p w14:paraId="0EF2B6AC"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105697BD" w14:textId="77777777" w:rsidR="00B05540" w:rsidRPr="00012A20" w:rsidRDefault="00B05540" w:rsidP="006C433C">
      <w:pPr>
        <w:spacing w:after="0" w:line="240" w:lineRule="auto"/>
        <w:rPr>
          <w:rFonts w:ascii="Arial" w:hAnsi="Arial" w:cs="Arial"/>
          <w:sz w:val="20"/>
          <w:szCs w:val="20"/>
        </w:rPr>
      </w:pPr>
    </w:p>
    <w:p w14:paraId="6507EA6D" w14:textId="77777777" w:rsidR="00B0554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agencija odstopi od pogodbe, upravičenec pa mora vrniti prejeta sredstva po tej pogodbi v roku 30 (tridesetih) </w:t>
      </w:r>
      <w:r w:rsidRPr="00926B0F">
        <w:rPr>
          <w:rFonts w:ascii="Arial" w:hAnsi="Arial" w:cs="Arial"/>
          <w:sz w:val="20"/>
          <w:szCs w:val="20"/>
        </w:rPr>
        <w:t>dni od pisnega poziva agencije, povečana za zakonske zamudne obresti od dneva nakazila na TRR upravičenca do dneva nakazila v dobro proračuna RS.</w:t>
      </w:r>
    </w:p>
    <w:p w14:paraId="7BB93D59" w14:textId="77777777" w:rsidR="00B05540" w:rsidRDefault="00B05540" w:rsidP="006C433C">
      <w:pPr>
        <w:spacing w:after="0" w:line="240" w:lineRule="auto"/>
        <w:jc w:val="both"/>
        <w:rPr>
          <w:rFonts w:ascii="Arial" w:hAnsi="Arial" w:cs="Arial"/>
          <w:sz w:val="20"/>
          <w:szCs w:val="20"/>
        </w:rPr>
      </w:pPr>
    </w:p>
    <w:p w14:paraId="0C7372CD" w14:textId="77777777" w:rsidR="00B05540" w:rsidRPr="00012A20" w:rsidRDefault="00B05540" w:rsidP="006C433C">
      <w:pPr>
        <w:spacing w:after="0" w:line="240" w:lineRule="auto"/>
        <w:jc w:val="both"/>
        <w:rPr>
          <w:rFonts w:ascii="Arial" w:hAnsi="Arial" w:cs="Arial"/>
          <w:sz w:val="20"/>
          <w:szCs w:val="20"/>
        </w:rPr>
      </w:pPr>
    </w:p>
    <w:p w14:paraId="4407D280"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OBVEZNOSTI UPRAVIČENCA</w:t>
      </w:r>
    </w:p>
    <w:p w14:paraId="7B2362E5" w14:textId="77777777" w:rsidR="00B05540" w:rsidRPr="00012A20" w:rsidRDefault="00B05540" w:rsidP="006C433C">
      <w:pPr>
        <w:spacing w:after="0" w:line="240" w:lineRule="auto"/>
        <w:rPr>
          <w:rFonts w:ascii="Arial" w:hAnsi="Arial" w:cs="Arial"/>
          <w:sz w:val="20"/>
          <w:szCs w:val="20"/>
        </w:rPr>
      </w:pPr>
    </w:p>
    <w:p w14:paraId="1795E8B3"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6D0CD817" w14:textId="77777777" w:rsidR="00B05540" w:rsidRPr="00012A20" w:rsidRDefault="00B05540" w:rsidP="006C433C">
      <w:pPr>
        <w:spacing w:after="0" w:line="240" w:lineRule="auto"/>
        <w:rPr>
          <w:rFonts w:ascii="Arial" w:hAnsi="Arial" w:cs="Arial"/>
          <w:sz w:val="20"/>
          <w:szCs w:val="20"/>
        </w:rPr>
      </w:pPr>
    </w:p>
    <w:p w14:paraId="20CAEBFC"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Upravičenec se zavezuje, da bo izvedba operacije, ki je predmet sofinanciranja po tej pogodbi, pravilna, zakonita, gospodarna in učinkovita, sicer gre za bistveno kršitev pogodbe.</w:t>
      </w:r>
    </w:p>
    <w:p w14:paraId="23CBDF51" w14:textId="77777777" w:rsidR="00B05540" w:rsidRPr="00012A20" w:rsidRDefault="00B05540" w:rsidP="006C433C">
      <w:pPr>
        <w:spacing w:after="0" w:line="240" w:lineRule="auto"/>
        <w:jc w:val="both"/>
        <w:rPr>
          <w:rFonts w:ascii="Arial" w:hAnsi="Arial" w:cs="Arial"/>
          <w:sz w:val="20"/>
          <w:szCs w:val="20"/>
        </w:rPr>
      </w:pPr>
    </w:p>
    <w:p w14:paraId="5F42E5D0"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Upravičenec bo izvedel operacijo skladno z dokumenti in navodili, </w:t>
      </w:r>
      <w:r w:rsidRPr="00D61B92">
        <w:rPr>
          <w:rFonts w:ascii="Arial" w:hAnsi="Arial" w:cs="Arial"/>
          <w:sz w:val="20"/>
          <w:szCs w:val="20"/>
        </w:rPr>
        <w:t>navedenimi v 4.</w:t>
      </w:r>
      <w:r w:rsidRPr="00012A20">
        <w:rPr>
          <w:rFonts w:ascii="Arial" w:hAnsi="Arial" w:cs="Arial"/>
          <w:sz w:val="20"/>
          <w:szCs w:val="20"/>
        </w:rPr>
        <w:t xml:space="preserve"> členu pogodbe in veljavnimi v času izvedbe posameznih aktivnosti operacije. V primeru dvoma o vsebini navedenih dokumentov ali predpisov oziroma negotovosti glede pravilne izpolnitve svojih obveznosti po teh je upravičenec dolžan na agencijo podati pisno zaprosilo za pojasnila v zvezi z obveznostmi. Agencija je dolžna v roku 15 (petnajstih) dni pisno odgovoriti na vprašanja upravičenca.</w:t>
      </w:r>
    </w:p>
    <w:p w14:paraId="24775007" w14:textId="77777777" w:rsidR="00B05540" w:rsidRPr="00012A20" w:rsidRDefault="00B05540" w:rsidP="006C433C">
      <w:pPr>
        <w:spacing w:after="0" w:line="240" w:lineRule="auto"/>
        <w:jc w:val="both"/>
        <w:rPr>
          <w:rFonts w:ascii="Arial" w:hAnsi="Arial" w:cs="Arial"/>
          <w:sz w:val="20"/>
          <w:szCs w:val="20"/>
        </w:rPr>
      </w:pPr>
    </w:p>
    <w:p w14:paraId="1045F2DD" w14:textId="3F8CF4BC"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agenciji</w:t>
      </w:r>
      <w:r w:rsidR="00FC54B9">
        <w:rPr>
          <w:rFonts w:ascii="Arial" w:hAnsi="Arial" w:cs="Arial"/>
          <w:sz w:val="20"/>
          <w:szCs w:val="20"/>
        </w:rPr>
        <w:t xml:space="preserve"> oziroma organu RS</w:t>
      </w:r>
      <w:r w:rsidRPr="00012A20">
        <w:rPr>
          <w:rFonts w:ascii="Arial" w:hAnsi="Arial" w:cs="Arial"/>
          <w:sz w:val="20"/>
          <w:szCs w:val="20"/>
        </w:rPr>
        <w:t xml:space="preserve"> v roku 30 (tridesetih) </w:t>
      </w:r>
      <w:r w:rsidRPr="00926B0F">
        <w:rPr>
          <w:rFonts w:ascii="Arial" w:hAnsi="Arial" w:cs="Arial"/>
          <w:sz w:val="20"/>
          <w:szCs w:val="20"/>
        </w:rPr>
        <w:t>dni od pisnega poziva agencije, povečana za zakonske zamudne obresti od dneva nakazila na TRR upravičenca do dneva nakazila v dobro proračuna RS.</w:t>
      </w:r>
    </w:p>
    <w:p w14:paraId="6682C55A" w14:textId="77777777" w:rsidR="00B05540" w:rsidRDefault="00B05540" w:rsidP="006C433C">
      <w:pPr>
        <w:spacing w:after="0" w:line="240" w:lineRule="auto"/>
        <w:rPr>
          <w:rFonts w:ascii="Arial" w:hAnsi="Arial" w:cs="Arial"/>
          <w:sz w:val="20"/>
          <w:szCs w:val="20"/>
        </w:rPr>
      </w:pPr>
    </w:p>
    <w:p w14:paraId="41D9E8F5" w14:textId="77777777" w:rsidR="0065327A" w:rsidRPr="00012A20" w:rsidRDefault="0065327A" w:rsidP="006C433C">
      <w:pPr>
        <w:spacing w:after="0" w:line="240" w:lineRule="auto"/>
        <w:rPr>
          <w:rFonts w:ascii="Arial" w:hAnsi="Arial" w:cs="Arial"/>
          <w:sz w:val="20"/>
          <w:szCs w:val="20"/>
        </w:rPr>
      </w:pPr>
    </w:p>
    <w:p w14:paraId="5FCAE1FC"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054C585E" w14:textId="77777777" w:rsidR="00B05540" w:rsidRPr="00012A20" w:rsidRDefault="00B05540" w:rsidP="006C433C">
      <w:pPr>
        <w:spacing w:after="0" w:line="240" w:lineRule="auto"/>
        <w:rPr>
          <w:rFonts w:ascii="Arial" w:hAnsi="Arial" w:cs="Arial"/>
          <w:sz w:val="20"/>
          <w:szCs w:val="20"/>
        </w:rPr>
      </w:pPr>
    </w:p>
    <w:p w14:paraId="5CE6BD21"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Upravičenec s podpisom te pogodbe potrjuje in jamči, da:</w:t>
      </w:r>
    </w:p>
    <w:p w14:paraId="1AF2708F"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61D4E20F"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3EF1378F"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se uporabi pavšalni znesek ali ekstrapolirani finančni popravek v primerih, ko zneska neupravičenih izdatkov ni mogoče natančno določiti,</w:t>
      </w:r>
    </w:p>
    <w:p w14:paraId="46ED482F"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so pogodbo in vse druge listine v zvezi s to pogodbo podpisale osebe, ki so vpisane v poslovni register Slovenije (</w:t>
      </w:r>
      <w:r w:rsidRPr="00012A20">
        <w:rPr>
          <w:rFonts w:ascii="Arial" w:hAnsi="Arial" w:cs="Arial"/>
          <w:i/>
          <w:sz w:val="20"/>
          <w:szCs w:val="20"/>
        </w:rPr>
        <w:t>v nadaljevanju</w:t>
      </w:r>
      <w:r w:rsidRPr="00012A20">
        <w:rPr>
          <w:rFonts w:ascii="Arial" w:hAnsi="Arial" w:cs="Arial"/>
          <w:sz w:val="20"/>
          <w:szCs w:val="20"/>
        </w:rPr>
        <w:t xml:space="preserve">: </w:t>
      </w:r>
      <w:proofErr w:type="spellStart"/>
      <w:r w:rsidRPr="00012A20">
        <w:rPr>
          <w:rFonts w:ascii="Arial" w:hAnsi="Arial" w:cs="Arial"/>
          <w:sz w:val="20"/>
          <w:szCs w:val="20"/>
        </w:rPr>
        <w:t>ePRS</w:t>
      </w:r>
      <w:proofErr w:type="spellEnd"/>
      <w:r w:rsidRPr="00012A20">
        <w:rPr>
          <w:rFonts w:ascii="Arial" w:hAnsi="Arial" w:cs="Arial"/>
          <w:sz w:val="20"/>
          <w:szCs w:val="20"/>
        </w:rPr>
        <w:t xml:space="preserve">) kot zakoniti zastopniki upravičenca za tovrstno zastopanje, oziroma druge osebe, ki jih je za to pooblastila oseba, vpisana v </w:t>
      </w:r>
      <w:proofErr w:type="spellStart"/>
      <w:r w:rsidRPr="00012A20">
        <w:rPr>
          <w:rFonts w:ascii="Arial" w:hAnsi="Arial" w:cs="Arial"/>
          <w:sz w:val="20"/>
          <w:szCs w:val="20"/>
        </w:rPr>
        <w:t>ePRS</w:t>
      </w:r>
      <w:proofErr w:type="spellEnd"/>
      <w:r w:rsidRPr="00012A20">
        <w:rPr>
          <w:rFonts w:ascii="Arial" w:hAnsi="Arial" w:cs="Arial"/>
          <w:sz w:val="20"/>
          <w:szCs w:val="20"/>
        </w:rPr>
        <w:t>,</w:t>
      </w:r>
    </w:p>
    <w:p w14:paraId="17F707BF"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je agencijo seznanil z vsemi dejstvi, podatki in okoliščinami, ki so mu bili  znani ali bi mu morali biti znani in ki bi lahko vplivali na odločitev agencije o sklenitvi te pogodbe,</w:t>
      </w:r>
    </w:p>
    <w:p w14:paraId="7AF0E79A"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so vsi podatki, ki jih je posredoval agenciji v zvezi s to pogodbo, ažurni, resnični, veljavni, popolni in nespremenjeni tudi v času njene sklenitve.</w:t>
      </w:r>
    </w:p>
    <w:p w14:paraId="06F1E826" w14:textId="77777777" w:rsidR="00B05540" w:rsidRPr="00012A20" w:rsidRDefault="00B05540" w:rsidP="006C433C">
      <w:pPr>
        <w:spacing w:after="0" w:line="240" w:lineRule="auto"/>
        <w:jc w:val="both"/>
        <w:rPr>
          <w:rFonts w:ascii="Arial" w:hAnsi="Arial" w:cs="Arial"/>
          <w:sz w:val="20"/>
          <w:szCs w:val="20"/>
        </w:rPr>
      </w:pPr>
    </w:p>
    <w:p w14:paraId="0963AE2F"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Kršitve jamstev iz prejšnjega odstavka so bistvene kršitve pogodbe. V primeru takih kršitev agencija lahko odstopi od pogodbe, upravičenec pa mora vrniti prejeta sredstva po tej pogodbi v roku 30 </w:t>
      </w:r>
      <w:r w:rsidRPr="00926B0F">
        <w:rPr>
          <w:rFonts w:ascii="Arial" w:hAnsi="Arial" w:cs="Arial"/>
          <w:sz w:val="20"/>
          <w:szCs w:val="20"/>
        </w:rPr>
        <w:t>(tridesetih) dni od pisnega poziva agencije, povečana za zakonske zamudne obresti od dneva nakazila na TRR upravičenca do dneva nakazila v dobro proračuna RS.</w:t>
      </w:r>
    </w:p>
    <w:p w14:paraId="501DF347" w14:textId="77777777" w:rsidR="00B05540" w:rsidRPr="00012A20" w:rsidRDefault="00B05540" w:rsidP="006C433C">
      <w:pPr>
        <w:spacing w:after="0" w:line="240" w:lineRule="auto"/>
        <w:rPr>
          <w:rFonts w:ascii="Arial" w:hAnsi="Arial" w:cs="Arial"/>
          <w:sz w:val="20"/>
          <w:szCs w:val="20"/>
        </w:rPr>
      </w:pPr>
    </w:p>
    <w:p w14:paraId="280AB918"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3E6BA071" w14:textId="77777777" w:rsidR="00B05540" w:rsidRPr="00012A20" w:rsidRDefault="00B05540" w:rsidP="006C433C">
      <w:pPr>
        <w:spacing w:after="0" w:line="240" w:lineRule="auto"/>
        <w:rPr>
          <w:rFonts w:ascii="Arial" w:hAnsi="Arial" w:cs="Arial"/>
          <w:sz w:val="20"/>
          <w:szCs w:val="20"/>
        </w:rPr>
      </w:pPr>
    </w:p>
    <w:p w14:paraId="41F6D6E8" w14:textId="77777777" w:rsidR="00B05540" w:rsidRPr="00012A20" w:rsidRDefault="00B05540" w:rsidP="006C433C">
      <w:pPr>
        <w:spacing w:after="0" w:line="240" w:lineRule="auto"/>
        <w:rPr>
          <w:rFonts w:ascii="Arial" w:hAnsi="Arial" w:cs="Arial"/>
          <w:sz w:val="20"/>
          <w:szCs w:val="20"/>
        </w:rPr>
      </w:pPr>
      <w:r w:rsidRPr="00012A20">
        <w:rPr>
          <w:rFonts w:ascii="Arial" w:hAnsi="Arial" w:cs="Arial"/>
          <w:sz w:val="20"/>
          <w:szCs w:val="20"/>
        </w:rPr>
        <w:t>Upravičenec se zavezuje, da bo:</w:t>
      </w:r>
    </w:p>
    <w:p w14:paraId="359F638A"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operacijo izvajal skladno z vsakokratno veljavnimi predpisi in navodili organa upravljanja in posredniškega organa,</w:t>
      </w:r>
    </w:p>
    <w:p w14:paraId="3EBA7621"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sredstva, pridobljena po tej pogodbi, porabil namensko in izključno za upravičene stroške izvajanja operacije, katere sofinanciranje je predmet te pogodbe, vse v skladu s to pogodbo,</w:t>
      </w:r>
    </w:p>
    <w:p w14:paraId="1252B764" w14:textId="77777777" w:rsidR="00B05540" w:rsidRPr="005B4D39" w:rsidRDefault="00B05540" w:rsidP="006C433C">
      <w:pPr>
        <w:numPr>
          <w:ilvl w:val="0"/>
          <w:numId w:val="2"/>
        </w:numPr>
        <w:spacing w:after="0" w:line="240" w:lineRule="auto"/>
        <w:jc w:val="both"/>
        <w:rPr>
          <w:rFonts w:ascii="Arial" w:hAnsi="Arial" w:cs="Arial"/>
          <w:sz w:val="20"/>
          <w:szCs w:val="20"/>
        </w:rPr>
      </w:pPr>
      <w:r w:rsidRPr="005B4D39">
        <w:rPr>
          <w:rFonts w:ascii="Arial" w:hAnsi="Arial" w:cs="Arial"/>
          <w:sz w:val="20"/>
          <w:szCs w:val="20"/>
        </w:rPr>
        <w:t xml:space="preserve">agencijo obvestil o vseh </w:t>
      </w:r>
      <w:r w:rsidR="00016023">
        <w:rPr>
          <w:rFonts w:ascii="Arial" w:hAnsi="Arial" w:cs="Arial"/>
          <w:sz w:val="20"/>
          <w:szCs w:val="20"/>
        </w:rPr>
        <w:t xml:space="preserve">spremembah </w:t>
      </w:r>
      <w:r>
        <w:rPr>
          <w:rFonts w:ascii="Arial" w:hAnsi="Arial" w:cs="Arial"/>
          <w:sz w:val="20"/>
          <w:szCs w:val="20"/>
        </w:rPr>
        <w:t>sestave razvojne skupine</w:t>
      </w:r>
      <w:r w:rsidRPr="005B4D39">
        <w:rPr>
          <w:rFonts w:ascii="Arial" w:hAnsi="Arial" w:cs="Arial"/>
          <w:sz w:val="20"/>
          <w:szCs w:val="20"/>
        </w:rPr>
        <w:t xml:space="preserve"> z utemeljeno obrazložitvijo in pridobil soglasje agencije pred izvedeno spremembo;</w:t>
      </w:r>
    </w:p>
    <w:p w14:paraId="0A524448"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v roku 8 (osmih) dni od nastanka spremembe pisno obvestil agencijo o vseh statusnih spremembah, kot so sprememba sedeža ali dejavnosti, sprememba pooblaščenih oseb in zakonitih zastopnikov, sprememba deleža ustanoviteljev, družbenikov ipd. ali druge spremembe deležev, ki bi kakorkoli spremenile status upravičenca, </w:t>
      </w:r>
    </w:p>
    <w:p w14:paraId="1112468A"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agenciji v postavljenem roku dostavljal zahtevana pojasnila v zvezi z operacijo in med delovnim časom omogočal dostop v objekte z namenom izvajanja pregledov, povezanih z operacijo,</w:t>
      </w:r>
    </w:p>
    <w:p w14:paraId="0528E172"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upošteval dodatna navodila oziroma spremembe navodil in zahtev agencije glede informiranosti, priprave zahtevkov za sofinanciranje in poročil, ki jih agencija sprejme v skladu z vsakokratno veljavnimi predpisi,</w:t>
      </w:r>
    </w:p>
    <w:p w14:paraId="0C5D8691"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agencijo sprotno pisno obveščal o dogodkih, zaradi katerih je podaljšano ali onemogočeno izvajanje operacije,</w:t>
      </w:r>
    </w:p>
    <w:p w14:paraId="7B002C55" w14:textId="7C31B5C5"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pridobil dostop do informacijskega sistema</w:t>
      </w:r>
      <w:r w:rsidR="00613EC2">
        <w:rPr>
          <w:rFonts w:ascii="Arial" w:hAnsi="Arial" w:cs="Arial"/>
          <w:sz w:val="20"/>
          <w:szCs w:val="20"/>
        </w:rPr>
        <w:t xml:space="preserve"> ISARR2/e-MA</w:t>
      </w:r>
      <w:r w:rsidRPr="00012A20">
        <w:rPr>
          <w:rFonts w:ascii="Arial" w:hAnsi="Arial" w:cs="Arial"/>
          <w:sz w:val="20"/>
          <w:szCs w:val="20"/>
        </w:rPr>
        <w:t>, opravil ustrezno izobraževanje, ter zahtevke za izplačila vnesel v sistem</w:t>
      </w:r>
      <w:r w:rsidR="00613EC2">
        <w:rPr>
          <w:rFonts w:ascii="Arial" w:hAnsi="Arial" w:cs="Arial"/>
          <w:sz w:val="20"/>
          <w:szCs w:val="20"/>
        </w:rPr>
        <w:t xml:space="preserve"> ISARR2/e-MA</w:t>
      </w:r>
      <w:r w:rsidRPr="00012A20">
        <w:rPr>
          <w:rFonts w:ascii="Arial" w:hAnsi="Arial" w:cs="Arial"/>
          <w:sz w:val="20"/>
          <w:szCs w:val="20"/>
        </w:rPr>
        <w:t xml:space="preserve"> </w:t>
      </w:r>
    </w:p>
    <w:p w14:paraId="50B1B9E8"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vodil za operacijo ustrezno ločen knjigovodski sistem oziroma ustrezno knjigovodsko evidenco,</w:t>
      </w:r>
    </w:p>
    <w:p w14:paraId="4D35CB07"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zagotavljal revizijsko sled in hranil vso dokumentacijo v zvezi z operacijo, potrebno za zagotovitev ustrezne revizijske sledi v skladu z navodili in veljavnimi predpisi,</w:t>
      </w:r>
    </w:p>
    <w:p w14:paraId="23BAABE7" w14:textId="77777777" w:rsidR="00B0554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upošteval vsakokratno veljavno zakonodajo s področja integritete in preprečevanja korupcije,</w:t>
      </w:r>
    </w:p>
    <w:p w14:paraId="2887B98D" w14:textId="79E628B7" w:rsidR="00613EC2" w:rsidRPr="00A353AB" w:rsidRDefault="00613EC2" w:rsidP="006C433C">
      <w:pPr>
        <w:pStyle w:val="Odstavekseznama"/>
        <w:numPr>
          <w:ilvl w:val="0"/>
          <w:numId w:val="2"/>
        </w:numPr>
        <w:spacing w:after="0" w:line="240" w:lineRule="auto"/>
        <w:contextualSpacing w:val="0"/>
        <w:jc w:val="both"/>
        <w:rPr>
          <w:rFonts w:ascii="Arial" w:hAnsi="Arial" w:cs="Arial"/>
          <w:sz w:val="20"/>
          <w:szCs w:val="20"/>
        </w:rPr>
      </w:pPr>
      <w:r>
        <w:rPr>
          <w:rFonts w:ascii="Arial" w:hAnsi="Arial" w:cs="Arial"/>
          <w:sz w:val="20"/>
          <w:szCs w:val="20"/>
        </w:rPr>
        <w:t>v roku 1 (enega) meseca po izplačilu zadnjega zahtevka za izplačilo, agenciji dostavil končno poročilo o zaključku operacije;</w:t>
      </w:r>
    </w:p>
    <w:p w14:paraId="4B618706" w14:textId="2B1CF283" w:rsidR="00B05540" w:rsidRPr="00C0674D" w:rsidRDefault="00B05540" w:rsidP="006C433C">
      <w:pPr>
        <w:numPr>
          <w:ilvl w:val="0"/>
          <w:numId w:val="2"/>
        </w:numPr>
        <w:spacing w:after="0" w:line="240" w:lineRule="auto"/>
        <w:jc w:val="both"/>
        <w:rPr>
          <w:rFonts w:ascii="Arial" w:hAnsi="Arial" w:cs="Arial"/>
          <w:sz w:val="20"/>
          <w:szCs w:val="20"/>
        </w:rPr>
      </w:pPr>
      <w:r w:rsidRPr="00C0674D">
        <w:rPr>
          <w:rFonts w:ascii="Arial" w:hAnsi="Arial" w:cs="Arial"/>
          <w:sz w:val="20"/>
          <w:szCs w:val="20"/>
        </w:rPr>
        <w:t xml:space="preserve">še </w:t>
      </w:r>
      <w:r w:rsidR="00613EC2">
        <w:rPr>
          <w:rFonts w:ascii="Arial" w:hAnsi="Arial" w:cs="Arial"/>
          <w:sz w:val="20"/>
          <w:szCs w:val="20"/>
        </w:rPr>
        <w:t>5</w:t>
      </w:r>
      <w:r w:rsidRPr="00C0674D">
        <w:rPr>
          <w:rFonts w:ascii="Arial" w:hAnsi="Arial" w:cs="Arial"/>
          <w:sz w:val="20"/>
          <w:szCs w:val="20"/>
        </w:rPr>
        <w:t> (</w:t>
      </w:r>
      <w:r w:rsidR="00613EC2">
        <w:rPr>
          <w:rFonts w:ascii="Arial" w:hAnsi="Arial" w:cs="Arial"/>
          <w:sz w:val="20"/>
          <w:szCs w:val="20"/>
        </w:rPr>
        <w:t>pet</w:t>
      </w:r>
      <w:r w:rsidRPr="00C0674D">
        <w:rPr>
          <w:rFonts w:ascii="Arial" w:hAnsi="Arial" w:cs="Arial"/>
          <w:sz w:val="20"/>
          <w:szCs w:val="20"/>
        </w:rPr>
        <w:t>) let po zaključku operacije agenciji letno v postavljenem roku pisno poročal o kazalnikih, opredeljenih v tej pogodbi;</w:t>
      </w:r>
    </w:p>
    <w:p w14:paraId="7785BD4E"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ne bo odstopil terjatve do agencije tretjim osebam,</w:t>
      </w:r>
    </w:p>
    <w:p w14:paraId="60BC4827"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rezultate dokončane operacije uporabljal skladno z namenom sofinanciranja,</w:t>
      </w:r>
    </w:p>
    <w:p w14:paraId="3228F2E2" w14:textId="10904C68"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subjektom, naštetim </w:t>
      </w:r>
      <w:r w:rsidRPr="00D61B92">
        <w:rPr>
          <w:rFonts w:ascii="Arial" w:hAnsi="Arial" w:cs="Arial"/>
          <w:sz w:val="20"/>
          <w:szCs w:val="20"/>
        </w:rPr>
        <w:t>v 30. členu</w:t>
      </w:r>
      <w:r w:rsidRPr="00012A20">
        <w:rPr>
          <w:rFonts w:ascii="Arial" w:hAnsi="Arial" w:cs="Arial"/>
          <w:sz w:val="20"/>
          <w:szCs w:val="20"/>
        </w:rPr>
        <w:t xml:space="preserve"> te pogodbe, omogočil nadzor nad izvajanjem operacije</w:t>
      </w:r>
      <w:r w:rsidR="00613EC2">
        <w:rPr>
          <w:rFonts w:ascii="Arial" w:hAnsi="Arial" w:cs="Arial"/>
          <w:sz w:val="20"/>
          <w:szCs w:val="20"/>
        </w:rPr>
        <w:t>,</w:t>
      </w:r>
    </w:p>
    <w:p w14:paraId="67FAA576"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v postopkih nadzora ali revizij operacije navajal vsa dejstva in dokaze, ki bi lahko vplivali na pravilnost ugotovitev v navedenih postopkih,</w:t>
      </w:r>
    </w:p>
    <w:p w14:paraId="15AA8626" w14:textId="77777777" w:rsidR="00B05540" w:rsidRPr="00012A20" w:rsidRDefault="00B05540" w:rsidP="006C433C">
      <w:pPr>
        <w:pStyle w:val="Odstavekseznama"/>
        <w:numPr>
          <w:ilvl w:val="0"/>
          <w:numId w:val="2"/>
        </w:numPr>
        <w:spacing w:after="0" w:line="240" w:lineRule="auto"/>
        <w:ind w:left="709"/>
        <w:contextualSpacing w:val="0"/>
        <w:jc w:val="both"/>
        <w:rPr>
          <w:rFonts w:ascii="Arial" w:hAnsi="Arial" w:cs="Arial"/>
          <w:sz w:val="20"/>
          <w:szCs w:val="20"/>
        </w:rPr>
      </w:pPr>
      <w:r w:rsidRPr="00012A20">
        <w:rPr>
          <w:rFonts w:ascii="Arial" w:hAnsi="Arial" w:cs="Arial"/>
          <w:sz w:val="20"/>
          <w:szCs w:val="20"/>
        </w:rPr>
        <w:t>si prizadeval morebitne spore urediti s podajo predloga agenciji za sklenitev dodatka k tej pogodbi.</w:t>
      </w:r>
    </w:p>
    <w:p w14:paraId="49E910F5" w14:textId="77777777" w:rsidR="00B05540" w:rsidRPr="00012A20" w:rsidRDefault="00B05540" w:rsidP="006C433C">
      <w:pPr>
        <w:pStyle w:val="Odstavekseznama"/>
        <w:spacing w:line="240" w:lineRule="auto"/>
        <w:ind w:left="0"/>
        <w:contextualSpacing w:val="0"/>
        <w:jc w:val="both"/>
        <w:rPr>
          <w:rFonts w:ascii="Arial" w:hAnsi="Arial" w:cs="Arial"/>
          <w:sz w:val="20"/>
          <w:szCs w:val="20"/>
        </w:rPr>
      </w:pPr>
    </w:p>
    <w:p w14:paraId="0D3C66D7" w14:textId="77777777" w:rsidR="00B05540" w:rsidRPr="00016023"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V primeru neizpolnjevanja pogodbenih zavez upravičenca iz prejšnjega odstavka agencija določi upravičencu rok za odpravo pomanjkljivosti. Če upravičenec kljub pozivu agencije pomanjkljivosti ne </w:t>
      </w:r>
      <w:r w:rsidRPr="00016023">
        <w:rPr>
          <w:rFonts w:ascii="Arial" w:hAnsi="Arial" w:cs="Arial"/>
          <w:sz w:val="20"/>
          <w:szCs w:val="20"/>
        </w:rPr>
        <w:t>odpravi v postavljenem roku, agencija lahko odstopi od pogodbe, upravičenec pa mora vrniti prejeta sredstva po tej pogodbi v roku 30 (tridesetih) dni od pisnega poziva agencije, povečana za zakonske zamudne obresti od dneva nakazila na TRR upravičenca do dneva nakazila v dobro proračuna RS.</w:t>
      </w:r>
    </w:p>
    <w:p w14:paraId="614205CB" w14:textId="77777777" w:rsidR="00B05540" w:rsidRPr="00016023" w:rsidRDefault="00B05540" w:rsidP="006C433C">
      <w:pPr>
        <w:spacing w:after="0" w:line="240" w:lineRule="auto"/>
        <w:jc w:val="both"/>
        <w:rPr>
          <w:rFonts w:ascii="Arial" w:hAnsi="Arial" w:cs="Arial"/>
          <w:sz w:val="20"/>
          <w:szCs w:val="20"/>
        </w:rPr>
      </w:pPr>
    </w:p>
    <w:p w14:paraId="3CE525B9" w14:textId="77777777" w:rsidR="00B05540" w:rsidRPr="00012A20" w:rsidRDefault="00B05540" w:rsidP="006C433C">
      <w:pPr>
        <w:spacing w:after="0" w:line="240" w:lineRule="auto"/>
        <w:jc w:val="both"/>
        <w:rPr>
          <w:rFonts w:ascii="Arial" w:hAnsi="Arial" w:cs="Arial"/>
          <w:sz w:val="20"/>
          <w:szCs w:val="20"/>
        </w:rPr>
      </w:pPr>
      <w:r w:rsidRPr="00016023">
        <w:rPr>
          <w:rFonts w:ascii="Arial" w:hAnsi="Arial" w:cs="Arial"/>
          <w:sz w:val="20"/>
          <w:szCs w:val="20"/>
        </w:rPr>
        <w:t>Če agencija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agencije, povečana za zakonske zamudne obresti od dneva nakazila na TRR upravičenca do dneva nakazila v dobro proračuna RS.</w:t>
      </w:r>
    </w:p>
    <w:p w14:paraId="3DE4F00A" w14:textId="77777777" w:rsidR="00B05540" w:rsidRPr="00012A20" w:rsidRDefault="00B05540" w:rsidP="006C433C">
      <w:pPr>
        <w:spacing w:after="0" w:line="240" w:lineRule="auto"/>
        <w:rPr>
          <w:rFonts w:ascii="Arial" w:hAnsi="Arial" w:cs="Arial"/>
          <w:sz w:val="20"/>
          <w:szCs w:val="20"/>
        </w:rPr>
      </w:pPr>
    </w:p>
    <w:p w14:paraId="12D99490"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4025257D" w14:textId="77777777" w:rsidR="00B05540" w:rsidRPr="00012A20" w:rsidRDefault="00B05540" w:rsidP="006C433C">
      <w:pPr>
        <w:spacing w:after="0" w:line="240" w:lineRule="auto"/>
        <w:rPr>
          <w:rFonts w:ascii="Arial" w:hAnsi="Arial" w:cs="Arial"/>
          <w:sz w:val="20"/>
          <w:szCs w:val="20"/>
        </w:rPr>
      </w:pPr>
    </w:p>
    <w:p w14:paraId="6C1C09B2"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Če upravičenec </w:t>
      </w:r>
      <w:r w:rsidRPr="00A353AB">
        <w:rPr>
          <w:rFonts w:ascii="Arial" w:hAnsi="Arial" w:cs="Arial"/>
          <w:sz w:val="20"/>
          <w:szCs w:val="20"/>
        </w:rPr>
        <w:t xml:space="preserve">naknadno </w:t>
      </w:r>
      <w:r w:rsidRPr="00012A20">
        <w:rPr>
          <w:rFonts w:ascii="Arial" w:hAnsi="Arial" w:cs="Arial"/>
          <w:sz w:val="20"/>
          <w:szCs w:val="20"/>
        </w:rPr>
        <w:t>(v času izvajanja operacije) ugotovi, da v pogodbeno določenem roku oziroma s proračunsko predvidenimi sredstvi ne bo mogel izvesti dogovorjenega obsega operacije, je dolžan o razlogih za zamudo oziroma nezmožnosti izpolnitve pogodbe z ustrezno obrazložitvijo pisno obvestiti agencijo takoj, ko nastopijo ti razlogi, najpozneje pa v roku 15 (petnajstih) dni od njihovega nastanka.</w:t>
      </w:r>
    </w:p>
    <w:p w14:paraId="0AACD0FA" w14:textId="77777777" w:rsidR="00B05540" w:rsidRPr="00012A20" w:rsidRDefault="00B05540" w:rsidP="006C433C">
      <w:pPr>
        <w:spacing w:after="0" w:line="240" w:lineRule="auto"/>
        <w:jc w:val="both"/>
        <w:rPr>
          <w:rFonts w:ascii="Arial" w:hAnsi="Arial" w:cs="Arial"/>
          <w:sz w:val="20"/>
          <w:szCs w:val="20"/>
        </w:rPr>
      </w:pPr>
    </w:p>
    <w:p w14:paraId="22D9BC19"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Na podlagi upravičenčeve obrazložitve iz prejšnje odstavka agencija odloči, ali bo spremembo pogodbe odobrilo in k pogodbi sklenilo dodatek ali bo od pogodbe odstopilo.</w:t>
      </w:r>
    </w:p>
    <w:p w14:paraId="1611C42E" w14:textId="77777777" w:rsidR="00B05540" w:rsidRPr="00012A20" w:rsidRDefault="00B05540" w:rsidP="006C433C">
      <w:pPr>
        <w:spacing w:after="0" w:line="240" w:lineRule="auto"/>
        <w:jc w:val="both"/>
        <w:rPr>
          <w:rFonts w:ascii="Arial" w:hAnsi="Arial" w:cs="Arial"/>
          <w:sz w:val="20"/>
          <w:szCs w:val="20"/>
        </w:rPr>
      </w:pPr>
    </w:p>
    <w:p w14:paraId="429FDBEC"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Agencija lahko odstopi od pogodbe:</w:t>
      </w:r>
    </w:p>
    <w:p w14:paraId="09C4C3F4"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upravičenec ne ravna v skladu s prvim odstavkom tega člena,</w:t>
      </w:r>
    </w:p>
    <w:p w14:paraId="5C9E2B99" w14:textId="77777777" w:rsidR="00B05540" w:rsidRPr="00012A20"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pisno obvestilo upravičenca iz prvega odstavka tega člena prejme po poteku pogodbeno določenega roka,</w:t>
      </w:r>
    </w:p>
    <w:p w14:paraId="3AFB831F" w14:textId="77777777" w:rsidR="00B05540" w:rsidRPr="00A353AB" w:rsidRDefault="00B05540" w:rsidP="006C433C">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če med izvajanjem operacije pride do okoliščin, ki bi vplivale na ocenjevanje vloge na način, da se ta ne bi sklenila, če bi te okoliščine obstajale ob njenem ocenjevanju.</w:t>
      </w:r>
    </w:p>
    <w:p w14:paraId="5DE1FD5F" w14:textId="77777777" w:rsidR="00B05540" w:rsidRPr="00012A20" w:rsidRDefault="00B05540" w:rsidP="006C433C">
      <w:pPr>
        <w:pStyle w:val="Odstavekseznama"/>
        <w:spacing w:after="0" w:line="240" w:lineRule="auto"/>
        <w:contextualSpacing w:val="0"/>
        <w:jc w:val="both"/>
        <w:rPr>
          <w:rFonts w:ascii="Arial" w:hAnsi="Arial" w:cs="Arial"/>
          <w:sz w:val="20"/>
          <w:szCs w:val="20"/>
        </w:rPr>
      </w:pPr>
    </w:p>
    <w:p w14:paraId="41C21FCB"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4F4A995E" w14:textId="77777777" w:rsidR="00B05540" w:rsidRPr="00012A20" w:rsidRDefault="00B05540" w:rsidP="006C433C">
      <w:pPr>
        <w:spacing w:after="0" w:line="240" w:lineRule="auto"/>
        <w:rPr>
          <w:rFonts w:ascii="Arial" w:hAnsi="Arial" w:cs="Arial"/>
          <w:sz w:val="20"/>
          <w:szCs w:val="20"/>
        </w:rPr>
      </w:pPr>
    </w:p>
    <w:p w14:paraId="7BEA9731" w14:textId="77777777" w:rsidR="00B05540" w:rsidRPr="00016023"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Če je v času veljavnosti pogodbe nad upravičencem začet postopek zaradi insolventnosti ali postopek prisilnega prenehanja, je upravičenec dolžan o postopku takoj obvestiti agencijo. Z dnem objave sklepa o začetku postopka iz prejšnje povedi upravičenec nima več pravic po tej pogodbi, razen če je sklep </w:t>
      </w:r>
      <w:r w:rsidRPr="00016023">
        <w:rPr>
          <w:rFonts w:ascii="Arial" w:hAnsi="Arial" w:cs="Arial"/>
          <w:sz w:val="20"/>
          <w:szCs w:val="20"/>
        </w:rPr>
        <w:t>razveljavljen ali postopek končan na način, da lahko upravičenec posluje dalje. V vsakem primeru lahko agencija odstopi od pogodbe, upravičenec pa mora vrniti prejeta sredstva po tej pogodbi v roku 30 (tridesetih) dni od pisnega poziva agencije, povečana za zakonske zamudne obresti od dneva nakazila, na TRR upravičenca do dneva nakazila v dobro proračuna RS.</w:t>
      </w:r>
    </w:p>
    <w:p w14:paraId="71B73027" w14:textId="77777777" w:rsidR="00B05540" w:rsidRPr="00016023" w:rsidRDefault="00B05540" w:rsidP="006C433C">
      <w:pPr>
        <w:spacing w:after="0" w:line="240" w:lineRule="auto"/>
        <w:jc w:val="both"/>
        <w:rPr>
          <w:rFonts w:ascii="Arial" w:hAnsi="Arial" w:cs="Arial"/>
          <w:sz w:val="20"/>
          <w:szCs w:val="20"/>
        </w:rPr>
      </w:pPr>
    </w:p>
    <w:p w14:paraId="1BBF4407" w14:textId="77777777" w:rsidR="00B05540" w:rsidRPr="00012A20" w:rsidRDefault="00B05540" w:rsidP="006C433C">
      <w:pPr>
        <w:spacing w:after="0" w:line="240" w:lineRule="auto"/>
        <w:jc w:val="both"/>
        <w:rPr>
          <w:rFonts w:ascii="Arial" w:hAnsi="Arial" w:cs="Arial"/>
          <w:sz w:val="20"/>
          <w:szCs w:val="20"/>
        </w:rPr>
      </w:pPr>
      <w:r w:rsidRPr="00016023">
        <w:rPr>
          <w:rFonts w:ascii="Arial" w:hAnsi="Arial" w:cs="Arial"/>
          <w:sz w:val="20"/>
          <w:szCs w:val="20"/>
        </w:rPr>
        <w:t>Če pride do blokade upravičenčevega</w:t>
      </w:r>
      <w:r w:rsidR="00511D5D" w:rsidRPr="00016023">
        <w:rPr>
          <w:rFonts w:ascii="Arial" w:hAnsi="Arial" w:cs="Arial"/>
          <w:sz w:val="20"/>
          <w:szCs w:val="20"/>
        </w:rPr>
        <w:t xml:space="preserve"> TRR</w:t>
      </w:r>
      <w:r w:rsidRPr="00016023">
        <w:rPr>
          <w:rFonts w:ascii="Arial" w:hAnsi="Arial" w:cs="Arial"/>
          <w:sz w:val="20"/>
          <w:szCs w:val="20"/>
        </w:rPr>
        <w:t>,  je upravičenec dolžan o blokadi takoj obvestiti agencijo. V času trajanja blokade upravičenec ni upravičen do sredstev po tej pogodbi. V primeru blokade lahko agencija odstopi od pogodbe, upravičenec pa mora vrniti prejeta sredstva po tej pogodbi v roku 30 (tridesetih) dni od pisnega poziva agencije, povečana za zakonske zamudne obresti od dneva nakazila na TRR upravičenca do dneva nakazila v dobro proračuna RS.</w:t>
      </w:r>
    </w:p>
    <w:p w14:paraId="13A17DC3" w14:textId="77777777" w:rsidR="00B05540" w:rsidRPr="00012A20" w:rsidRDefault="00B05540" w:rsidP="006C433C">
      <w:pPr>
        <w:spacing w:after="0" w:line="240" w:lineRule="auto"/>
        <w:jc w:val="both"/>
        <w:rPr>
          <w:rFonts w:ascii="Arial" w:hAnsi="Arial" w:cs="Arial"/>
          <w:sz w:val="20"/>
          <w:szCs w:val="20"/>
        </w:rPr>
      </w:pPr>
    </w:p>
    <w:p w14:paraId="356264AD"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1ABD1B97" w14:textId="77777777" w:rsidR="00B05540" w:rsidRPr="00012A20" w:rsidRDefault="00B05540" w:rsidP="006C433C">
      <w:pPr>
        <w:spacing w:after="0" w:line="240" w:lineRule="auto"/>
        <w:rPr>
          <w:rFonts w:ascii="Arial" w:hAnsi="Arial" w:cs="Arial"/>
          <w:sz w:val="20"/>
          <w:szCs w:val="20"/>
        </w:rPr>
      </w:pPr>
    </w:p>
    <w:p w14:paraId="63D8220E"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Če pride pri izvajanju operacije do sprememb, ki bistveno vplivajo na realizacijo izvedbe operacije, ki je predmet te pogodbe, je upravičenec dolžan v roku 15 (petnajstih) dni od nastalih sprememb o njih obvestiti skrbnika pogodbe, sicer se šteje, da se sredstva uporabljajo nenamensko.</w:t>
      </w:r>
    </w:p>
    <w:p w14:paraId="759F67BF" w14:textId="77777777" w:rsidR="00B05540" w:rsidRPr="00012A20" w:rsidRDefault="00B05540" w:rsidP="006C433C">
      <w:pPr>
        <w:spacing w:after="0" w:line="240" w:lineRule="auto"/>
        <w:jc w:val="both"/>
        <w:rPr>
          <w:rFonts w:ascii="Arial" w:hAnsi="Arial" w:cs="Arial"/>
          <w:sz w:val="20"/>
          <w:szCs w:val="20"/>
        </w:rPr>
      </w:pPr>
    </w:p>
    <w:p w14:paraId="7F5C0378" w14:textId="77777777" w:rsidR="00B05540" w:rsidRPr="00016023"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Upravičenec je dolžan vsako finančno, vsebinsko oziroma časovno spremembo operacije pisno obrazložiti in utemeljiti, sicer izgubi pravico do nadaljnjega koriščenja sredstev kohezijske politike. V tem primeru lahko agencija odstopi od pogodbe in zahteva vrnitev izplačanih sredstev, upravičenec pa mora </w:t>
      </w:r>
      <w:r w:rsidRPr="00016023">
        <w:rPr>
          <w:rFonts w:ascii="Arial" w:hAnsi="Arial" w:cs="Arial"/>
          <w:sz w:val="20"/>
          <w:szCs w:val="20"/>
        </w:rPr>
        <w:t xml:space="preserve">vrniti prejeta sredstva po tej pogodbi v roku 30 (tridesetih) dni od pisnega poziva agencije, povečana za zakonske zamudne obresti od dneva nakazila na TRR upravičenca do dneva nakazila v dobro proračuna RS. Stranki sta sporazumni, da o obstoju in ustreznosti obrazložitve spremembe in </w:t>
      </w:r>
      <w:proofErr w:type="spellStart"/>
      <w:r w:rsidRPr="00016023">
        <w:rPr>
          <w:rFonts w:ascii="Arial" w:hAnsi="Arial" w:cs="Arial"/>
          <w:sz w:val="20"/>
          <w:szCs w:val="20"/>
        </w:rPr>
        <w:t>izkazanosti</w:t>
      </w:r>
      <w:proofErr w:type="spellEnd"/>
      <w:r w:rsidRPr="00016023">
        <w:rPr>
          <w:rFonts w:ascii="Arial" w:hAnsi="Arial" w:cs="Arial"/>
          <w:sz w:val="20"/>
          <w:szCs w:val="20"/>
        </w:rPr>
        <w:t xml:space="preserve"> njene utemeljitve presodi agencija po prostem preudarku.</w:t>
      </w:r>
    </w:p>
    <w:p w14:paraId="07FE00D1" w14:textId="77777777" w:rsidR="00B05540" w:rsidRPr="00016023" w:rsidRDefault="00B05540" w:rsidP="006C433C">
      <w:pPr>
        <w:spacing w:after="0" w:line="240" w:lineRule="auto"/>
        <w:jc w:val="both"/>
        <w:rPr>
          <w:rFonts w:ascii="Arial" w:hAnsi="Arial" w:cs="Arial"/>
          <w:sz w:val="20"/>
          <w:szCs w:val="20"/>
        </w:rPr>
      </w:pPr>
    </w:p>
    <w:p w14:paraId="36720CE5" w14:textId="77777777" w:rsidR="00B05540" w:rsidRPr="00016023" w:rsidRDefault="00B05540" w:rsidP="006C433C">
      <w:pPr>
        <w:spacing w:after="0" w:line="240" w:lineRule="auto"/>
        <w:jc w:val="both"/>
        <w:rPr>
          <w:rFonts w:ascii="Arial" w:hAnsi="Arial" w:cs="Arial"/>
          <w:sz w:val="20"/>
          <w:szCs w:val="20"/>
        </w:rPr>
      </w:pPr>
      <w:r w:rsidRPr="00016023">
        <w:rPr>
          <w:rFonts w:ascii="Arial" w:hAnsi="Arial" w:cs="Arial"/>
          <w:sz w:val="20"/>
          <w:szCs w:val="20"/>
        </w:rPr>
        <w:t>Upravičenec lahko predčasno odstopi od pogodbe le, če v odstopni izjavi navede utemeljene razloge in njihovo utemeljenost potrdi agencija.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agencija zahteva vrnitev izplačanih sredstev, upravičenec pa mora vrniti prejeta sredstva po tej pogodbi v roku 30 (tridesetih) dni od pisnega poziva agencije, povečana za zakonske zamudne obresti od dneva nakazila na TRR upravičenca do dneva nakazila v dobro proračuna RS. Če delna realizacija operacije za agencijo ni smiselna (nedoseganje kazalnikov), agencija odstopi od pogodbe, upravičenec pa mora vrniti vsa prejeta sredstva po tej pogodbi v roku 30 (tridesetih) dni od pisnega poziva agencije, povečana za zakonske zamudne obresti od dneva nakazila na TRR upravičenca do dneva nakazila v dobro proračuna RS.</w:t>
      </w:r>
    </w:p>
    <w:p w14:paraId="50658528" w14:textId="77777777" w:rsidR="00B05540" w:rsidRPr="00016023" w:rsidRDefault="00B05540" w:rsidP="006C433C">
      <w:pPr>
        <w:spacing w:after="0" w:line="240" w:lineRule="auto"/>
        <w:jc w:val="both"/>
        <w:rPr>
          <w:rFonts w:ascii="Arial" w:hAnsi="Arial" w:cs="Arial"/>
          <w:sz w:val="20"/>
          <w:szCs w:val="20"/>
        </w:rPr>
      </w:pPr>
    </w:p>
    <w:p w14:paraId="61B232CF" w14:textId="77777777" w:rsidR="00B05540" w:rsidRPr="00A353AB" w:rsidRDefault="00B05540" w:rsidP="006C433C">
      <w:pPr>
        <w:spacing w:after="0" w:line="240" w:lineRule="auto"/>
        <w:jc w:val="both"/>
        <w:rPr>
          <w:rFonts w:ascii="Arial" w:hAnsi="Arial" w:cs="Arial"/>
          <w:sz w:val="20"/>
          <w:szCs w:val="20"/>
        </w:rPr>
      </w:pPr>
      <w:r w:rsidRPr="00016023">
        <w:rPr>
          <w:rFonts w:ascii="Arial" w:hAnsi="Arial" w:cs="Arial"/>
          <w:sz w:val="20"/>
          <w:szCs w:val="20"/>
        </w:rPr>
        <w:t>V primeru predčasnega odstopa upravičenca od pogodbe brez utemeljenih razlogov mora upravičenec vrniti vsa prejeta sredstva po tej pogodbi v roku 30 (tridesetih) dni od pisnega poziva agencije, povečana za zakonske zamudne obresti od dneva nakazila na TRR upravičenca do dneva nakazila v dobro proračuna RS.</w:t>
      </w:r>
    </w:p>
    <w:p w14:paraId="0C5422E4" w14:textId="77777777" w:rsidR="00B05540" w:rsidRPr="00012A20" w:rsidRDefault="00B05540" w:rsidP="006C433C">
      <w:pPr>
        <w:spacing w:after="0" w:line="240" w:lineRule="auto"/>
        <w:jc w:val="both"/>
        <w:rPr>
          <w:rFonts w:ascii="Arial" w:hAnsi="Arial" w:cs="Arial"/>
          <w:sz w:val="20"/>
          <w:szCs w:val="20"/>
        </w:rPr>
      </w:pPr>
    </w:p>
    <w:p w14:paraId="12CB49B1" w14:textId="77777777" w:rsidR="00B05540" w:rsidRPr="00012A20" w:rsidRDefault="00B05540" w:rsidP="006C433C">
      <w:pPr>
        <w:spacing w:after="0" w:line="240" w:lineRule="auto"/>
        <w:rPr>
          <w:rFonts w:ascii="Arial" w:hAnsi="Arial" w:cs="Arial"/>
          <w:sz w:val="20"/>
          <w:szCs w:val="20"/>
        </w:rPr>
      </w:pPr>
    </w:p>
    <w:p w14:paraId="1BD6BC02"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NADZOR NAD PORABO SREDSTEV</w:t>
      </w:r>
    </w:p>
    <w:p w14:paraId="17F74EC1" w14:textId="77777777" w:rsidR="00B05540" w:rsidRPr="00012A20" w:rsidRDefault="00B05540" w:rsidP="006C433C">
      <w:pPr>
        <w:spacing w:after="0" w:line="240" w:lineRule="auto"/>
        <w:rPr>
          <w:rFonts w:ascii="Arial" w:hAnsi="Arial" w:cs="Arial"/>
          <w:sz w:val="20"/>
          <w:szCs w:val="20"/>
        </w:rPr>
      </w:pPr>
    </w:p>
    <w:p w14:paraId="0594F42B"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3E67D5FC" w14:textId="77777777" w:rsidR="00B05540" w:rsidRPr="00012A20" w:rsidRDefault="00B05540" w:rsidP="006C433C">
      <w:pPr>
        <w:spacing w:after="0" w:line="240" w:lineRule="auto"/>
        <w:rPr>
          <w:rFonts w:ascii="Arial" w:hAnsi="Arial" w:cs="Arial"/>
          <w:sz w:val="20"/>
          <w:szCs w:val="20"/>
        </w:rPr>
      </w:pPr>
    </w:p>
    <w:p w14:paraId="3088FF83"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Upravičenec je za potrebe nadzora in spremljanja porabe sredstev ter doseganja zastavljenih ciljev dolžan agenciji, organu upravljanja, organu za potrjevanje, revizijskemu organu, drugim nadzornim organom, vključenim v izvajanje, upravljanje, nadzor ali revizijo operacije Operativnega programa za izvajanje kohezijske politike v programskem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12BF0BB3" w14:textId="77777777" w:rsidR="00B05540" w:rsidRPr="00012A20" w:rsidRDefault="00B05540" w:rsidP="006C433C">
      <w:pPr>
        <w:spacing w:after="0" w:line="240" w:lineRule="auto"/>
        <w:jc w:val="both"/>
        <w:rPr>
          <w:rFonts w:ascii="Arial" w:hAnsi="Arial" w:cs="Arial"/>
          <w:sz w:val="20"/>
          <w:szCs w:val="20"/>
        </w:rPr>
      </w:pPr>
    </w:p>
    <w:p w14:paraId="463093F7"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Nadzor se izvaja z revizijskimi pregledi na podlagi 127. člena Uredbe (EU) št. 1303/2013 oziroma predpisa, ki jo bo nadomestil, in internih pravil revizijskih organov, s katerimi je upravičenec seznanjen. Kontrole na kraju samem podrobneje urejajo vsakokratno veljavna Navodila organa upravljanja za izvajanje upravljalnih preverjanj po 125. členu Uredbe (EU) št. 1303/2013 za programsko obdobje 2014-2020 oziroma predpisa, ki jo bo nadomestil.</w:t>
      </w:r>
    </w:p>
    <w:p w14:paraId="50A93E93" w14:textId="77777777" w:rsidR="00B05540" w:rsidRPr="00012A20" w:rsidRDefault="00B05540" w:rsidP="006C433C">
      <w:pPr>
        <w:spacing w:after="0" w:line="240" w:lineRule="auto"/>
        <w:jc w:val="both"/>
        <w:rPr>
          <w:rFonts w:ascii="Arial" w:hAnsi="Arial" w:cs="Arial"/>
          <w:sz w:val="20"/>
          <w:szCs w:val="20"/>
        </w:rPr>
      </w:pPr>
    </w:p>
    <w:p w14:paraId="07D27110" w14:textId="43AC6440"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Če je upravičenec prejel sredstva, za katera se pozneje pri nadzoru nad porabo proračunskih sredstev, dodeljenih za operacijo, izkaže, da jih je prejel neupravičeno, agencija zahteva vrnitev dodeljenih sredstev, upravičenec pa mora vrniti prejeta sredstva po tej pogodbi v roku 30 (tridesetih) dni od pisnega poziva agencije, povečana </w:t>
      </w:r>
      <w:r w:rsidRPr="00016023">
        <w:rPr>
          <w:rFonts w:ascii="Arial" w:hAnsi="Arial" w:cs="Arial"/>
          <w:sz w:val="20"/>
          <w:szCs w:val="20"/>
        </w:rPr>
        <w:t>za zakonske zamudne obresti od dneva nakazila na TRR upravičenca do dneva nakazila v dobro proračuna RS</w:t>
      </w:r>
      <w:r w:rsidR="00023142" w:rsidRPr="00016023">
        <w:rPr>
          <w:rFonts w:ascii="Arial" w:hAnsi="Arial" w:cs="Arial"/>
          <w:sz w:val="20"/>
          <w:szCs w:val="20"/>
        </w:rPr>
        <w:t>;</w:t>
      </w:r>
      <w:r w:rsidR="00023142" w:rsidRPr="00016023">
        <w:t xml:space="preserve"> </w:t>
      </w:r>
      <w:r w:rsidR="00A2420B">
        <w:t xml:space="preserve">v takšnem primeru se upravičencu in njegovim odgovornim osebam lahko </w:t>
      </w:r>
      <w:r w:rsidR="00A2420B" w:rsidRPr="00EC34B8">
        <w:t>onemogoči</w:t>
      </w:r>
      <w:r w:rsidR="00023142" w:rsidRPr="00EC34B8">
        <w:rPr>
          <w:rFonts w:ascii="Arial" w:hAnsi="Arial" w:cs="Arial"/>
          <w:sz w:val="20"/>
          <w:szCs w:val="20"/>
        </w:rPr>
        <w:t xml:space="preserve"> sodelovanje na </w:t>
      </w:r>
      <w:r w:rsidR="0037525C" w:rsidRPr="00EC34B8">
        <w:rPr>
          <w:rFonts w:ascii="Arial" w:hAnsi="Arial" w:cs="Arial"/>
          <w:sz w:val="20"/>
          <w:szCs w:val="20"/>
        </w:rPr>
        <w:t xml:space="preserve">prihodnjih </w:t>
      </w:r>
      <w:r w:rsidR="00023142" w:rsidRPr="00EC34B8">
        <w:rPr>
          <w:rFonts w:ascii="Arial" w:hAnsi="Arial" w:cs="Arial"/>
          <w:sz w:val="20"/>
          <w:szCs w:val="20"/>
        </w:rPr>
        <w:t xml:space="preserve">razpisih agencije in ministrstva za obdobje 5 let, ki začne teči od datuma zaključka projekta kot izhaja iz navedbe v </w:t>
      </w:r>
      <w:r w:rsidR="00511D5D" w:rsidRPr="00EC34B8">
        <w:rPr>
          <w:rFonts w:ascii="Arial" w:hAnsi="Arial" w:cs="Arial"/>
          <w:sz w:val="20"/>
          <w:szCs w:val="20"/>
        </w:rPr>
        <w:t>5</w:t>
      </w:r>
      <w:r w:rsidR="00023142" w:rsidRPr="00EC34B8">
        <w:rPr>
          <w:rFonts w:ascii="Arial" w:hAnsi="Arial" w:cs="Arial"/>
          <w:sz w:val="20"/>
          <w:szCs w:val="20"/>
        </w:rPr>
        <w:t>. členu te pogodbe.</w:t>
      </w:r>
    </w:p>
    <w:p w14:paraId="79A33205" w14:textId="77777777" w:rsidR="00A2420B" w:rsidRPr="00A353AB" w:rsidRDefault="00A2420B" w:rsidP="006C433C">
      <w:pPr>
        <w:spacing w:after="0" w:line="240" w:lineRule="auto"/>
        <w:rPr>
          <w:rFonts w:ascii="Arial" w:hAnsi="Arial" w:cs="Arial"/>
          <w:sz w:val="20"/>
          <w:szCs w:val="20"/>
        </w:rPr>
      </w:pPr>
    </w:p>
    <w:p w14:paraId="7B8A923A" w14:textId="77777777" w:rsidR="00B05540" w:rsidRPr="00A353AB" w:rsidRDefault="00B05540" w:rsidP="006C433C">
      <w:pPr>
        <w:numPr>
          <w:ilvl w:val="0"/>
          <w:numId w:val="5"/>
        </w:numPr>
        <w:spacing w:after="0" w:line="240" w:lineRule="auto"/>
        <w:jc w:val="center"/>
        <w:rPr>
          <w:rFonts w:ascii="Arial" w:hAnsi="Arial" w:cs="Arial"/>
          <w:sz w:val="20"/>
          <w:szCs w:val="20"/>
        </w:rPr>
      </w:pPr>
      <w:r w:rsidRPr="00A353AB">
        <w:rPr>
          <w:rFonts w:ascii="Arial" w:hAnsi="Arial" w:cs="Arial"/>
          <w:sz w:val="20"/>
          <w:szCs w:val="20"/>
        </w:rPr>
        <w:t>člen</w:t>
      </w:r>
    </w:p>
    <w:p w14:paraId="0E18BA60" w14:textId="77777777" w:rsidR="00B05540" w:rsidRPr="00A353AB" w:rsidRDefault="00B05540" w:rsidP="006C433C">
      <w:pPr>
        <w:spacing w:after="0" w:line="240" w:lineRule="auto"/>
        <w:jc w:val="center"/>
        <w:rPr>
          <w:rFonts w:ascii="Arial" w:hAnsi="Arial" w:cs="Arial"/>
          <w:sz w:val="20"/>
          <w:szCs w:val="20"/>
        </w:rPr>
      </w:pPr>
    </w:p>
    <w:p w14:paraId="65B2BFBA" w14:textId="77777777" w:rsidR="00B05540" w:rsidRPr="00A353AB" w:rsidRDefault="00B05540" w:rsidP="006C433C">
      <w:pPr>
        <w:spacing w:after="0" w:line="240" w:lineRule="auto"/>
        <w:jc w:val="both"/>
        <w:rPr>
          <w:rFonts w:ascii="Arial" w:hAnsi="Arial" w:cs="Arial"/>
          <w:sz w:val="20"/>
          <w:szCs w:val="20"/>
        </w:rPr>
      </w:pPr>
      <w:r w:rsidRPr="00A353AB">
        <w:rPr>
          <w:rFonts w:ascii="Arial" w:hAnsi="Arial" w:cs="Arial"/>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w:t>
      </w:r>
      <w:r w:rsidRPr="00C0674D">
        <w:rPr>
          <w:rFonts w:ascii="Arial" w:hAnsi="Arial" w:cs="Arial"/>
          <w:sz w:val="20"/>
          <w:szCs w:val="20"/>
        </w:rPr>
        <w:t>pa mora presežek sredstev</w:t>
      </w:r>
      <w:r w:rsidRPr="00A353AB">
        <w:rPr>
          <w:rFonts w:ascii="Arial" w:hAnsi="Arial" w:cs="Arial"/>
          <w:sz w:val="20"/>
          <w:szCs w:val="20"/>
        </w:rPr>
        <w:t xml:space="preserve"> vrniti v roku 30 (tridesetih) dni od pisnega poziva agencije, povečan za </w:t>
      </w:r>
      <w:r w:rsidRPr="000A2E6E">
        <w:rPr>
          <w:rFonts w:ascii="Arial" w:hAnsi="Arial" w:cs="Arial"/>
          <w:sz w:val="20"/>
          <w:szCs w:val="20"/>
        </w:rPr>
        <w:t>zakonske zamudne obresti od dneva nakazila na TRR upravičenca do dneva nakazila v dobro proračuna RS.</w:t>
      </w:r>
    </w:p>
    <w:p w14:paraId="15722E05" w14:textId="77777777" w:rsidR="00B05540" w:rsidRPr="00012A20" w:rsidRDefault="00B05540" w:rsidP="006C433C">
      <w:pPr>
        <w:spacing w:after="0" w:line="240" w:lineRule="auto"/>
        <w:rPr>
          <w:rFonts w:ascii="Arial" w:hAnsi="Arial" w:cs="Arial"/>
          <w:sz w:val="20"/>
          <w:szCs w:val="20"/>
        </w:rPr>
      </w:pPr>
    </w:p>
    <w:p w14:paraId="585C3B6C"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14:paraId="6560949E" w14:textId="77777777" w:rsidR="00B05540" w:rsidRPr="00012A20" w:rsidRDefault="00B05540" w:rsidP="006C433C">
      <w:pPr>
        <w:spacing w:after="0" w:line="240" w:lineRule="auto"/>
        <w:rPr>
          <w:rFonts w:ascii="Arial" w:hAnsi="Arial" w:cs="Arial"/>
          <w:color w:val="000000"/>
          <w:sz w:val="20"/>
          <w:szCs w:val="20"/>
          <w:lang w:eastAsia="sl-SI"/>
        </w:rPr>
      </w:pPr>
    </w:p>
    <w:p w14:paraId="4532714D"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Revizijski organ ali drugi organi, ki izvajajo nadzor, pri opravljanju nadzora niso vezani na predhodne ugotovitve agencije glede upravičenosti izplačil ali izpolnjevanja pogodbenih obveznosti ter lahko v okviru naknadnega nadzora samostojno oziroma neodvisno od prejšnjih ugotovitev agencije ugotavljajo in ugotovijo, da so bila sredstva izplačana neupravičeno ali da so bile kršene pogodbene obveznosti.</w:t>
      </w:r>
    </w:p>
    <w:p w14:paraId="3B317323" w14:textId="77777777" w:rsidR="00B05540" w:rsidRDefault="00B05540" w:rsidP="006C433C">
      <w:pPr>
        <w:spacing w:after="0" w:line="240" w:lineRule="auto"/>
        <w:rPr>
          <w:rFonts w:ascii="Arial" w:hAnsi="Arial" w:cs="Arial"/>
          <w:color w:val="000000"/>
          <w:sz w:val="20"/>
          <w:szCs w:val="20"/>
          <w:lang w:eastAsia="sl-SI"/>
        </w:rPr>
      </w:pPr>
    </w:p>
    <w:p w14:paraId="731AC939" w14:textId="77777777" w:rsidR="00B05540" w:rsidRPr="00012A20" w:rsidRDefault="00B05540" w:rsidP="006C433C">
      <w:pPr>
        <w:spacing w:after="0" w:line="240" w:lineRule="auto"/>
        <w:rPr>
          <w:rFonts w:ascii="Arial" w:hAnsi="Arial" w:cs="Arial"/>
          <w:color w:val="000000"/>
          <w:sz w:val="20"/>
          <w:szCs w:val="20"/>
          <w:lang w:eastAsia="sl-SI"/>
        </w:rPr>
      </w:pPr>
    </w:p>
    <w:p w14:paraId="65A682CB"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NEPRAVILNOSTI PRI IZVAJANJU OPERACIJE</w:t>
      </w:r>
    </w:p>
    <w:p w14:paraId="3FF4A5F3" w14:textId="77777777" w:rsidR="00B05540" w:rsidRPr="00012A20" w:rsidRDefault="00B05540" w:rsidP="006C433C">
      <w:pPr>
        <w:spacing w:after="0" w:line="240" w:lineRule="auto"/>
        <w:ind w:left="360"/>
        <w:rPr>
          <w:rFonts w:ascii="Arial" w:hAnsi="Arial" w:cs="Arial"/>
          <w:color w:val="000000"/>
          <w:sz w:val="20"/>
          <w:szCs w:val="20"/>
          <w:lang w:eastAsia="sl-SI"/>
        </w:rPr>
      </w:pPr>
    </w:p>
    <w:p w14:paraId="278F2CF3"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3ABC3FAB" w14:textId="77777777" w:rsidR="00B05540" w:rsidRPr="00012A20" w:rsidRDefault="00B05540" w:rsidP="006C433C">
      <w:pPr>
        <w:spacing w:after="0" w:line="240" w:lineRule="auto"/>
        <w:rPr>
          <w:rFonts w:ascii="Arial" w:hAnsi="Arial" w:cs="Arial"/>
          <w:color w:val="000000"/>
          <w:sz w:val="20"/>
          <w:szCs w:val="20"/>
          <w:lang w:eastAsia="sl-SI"/>
        </w:rPr>
      </w:pPr>
    </w:p>
    <w:p w14:paraId="62E35158"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45B48F16" w14:textId="77777777" w:rsidR="00B05540" w:rsidRPr="00012A20" w:rsidRDefault="00B05540" w:rsidP="006C433C">
      <w:pPr>
        <w:spacing w:after="0" w:line="240" w:lineRule="auto"/>
        <w:jc w:val="both"/>
        <w:rPr>
          <w:rFonts w:ascii="Arial" w:hAnsi="Arial" w:cs="Arial"/>
          <w:sz w:val="20"/>
          <w:szCs w:val="20"/>
        </w:rPr>
      </w:pPr>
    </w:p>
    <w:p w14:paraId="3AE20AF8"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14:paraId="0CCBACFB" w14:textId="77777777" w:rsidR="00B05540" w:rsidRPr="00012A20" w:rsidRDefault="00B05540" w:rsidP="006C433C">
      <w:pPr>
        <w:spacing w:after="0" w:line="240" w:lineRule="auto"/>
        <w:jc w:val="both"/>
        <w:rPr>
          <w:rFonts w:ascii="Arial" w:hAnsi="Arial" w:cs="Arial"/>
          <w:sz w:val="20"/>
          <w:szCs w:val="20"/>
        </w:rPr>
      </w:pPr>
    </w:p>
    <w:p w14:paraId="7CB7C756"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31672A40" w14:textId="77777777" w:rsidR="00B05540" w:rsidRPr="00012A20" w:rsidRDefault="00B05540" w:rsidP="006C433C">
      <w:pPr>
        <w:spacing w:after="0" w:line="240" w:lineRule="auto"/>
        <w:jc w:val="both"/>
        <w:rPr>
          <w:rFonts w:ascii="Arial" w:hAnsi="Arial" w:cs="Arial"/>
          <w:sz w:val="20"/>
          <w:szCs w:val="20"/>
        </w:rPr>
      </w:pPr>
    </w:p>
    <w:p w14:paraId="5DCCA467"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0ECBE461" w14:textId="77777777" w:rsidR="00B05540" w:rsidRPr="00012A20" w:rsidRDefault="00B05540" w:rsidP="006C433C">
      <w:pPr>
        <w:spacing w:after="0" w:line="240" w:lineRule="auto"/>
        <w:rPr>
          <w:rFonts w:ascii="Arial" w:hAnsi="Arial" w:cs="Arial"/>
          <w:sz w:val="20"/>
          <w:szCs w:val="20"/>
        </w:rPr>
      </w:pPr>
    </w:p>
    <w:p w14:paraId="3F05125D" w14:textId="503E3728"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Pogodbeni stranki sta sporazumni, da lahko organ upravljanja, agencija,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w:t>
      </w:r>
      <w:r w:rsidR="004A3B9E">
        <w:rPr>
          <w:rFonts w:ascii="Arial" w:hAnsi="Arial" w:cs="Arial"/>
          <w:sz w:val="20"/>
          <w:szCs w:val="20"/>
        </w:rPr>
        <w:t>sti</w:t>
      </w:r>
      <w:r w:rsidRPr="00012A20">
        <w:rPr>
          <w:rFonts w:ascii="Arial" w:hAnsi="Arial" w:cs="Arial"/>
          <w:sz w:val="20"/>
          <w:szCs w:val="20"/>
        </w:rPr>
        <w:t xml:space="preserve"> z vsakokratno veljavnimi pravili o javnih naročilih (C(2013) 9527 </w:t>
      </w:r>
      <w:proofErr w:type="spellStart"/>
      <w:r w:rsidRPr="00012A20">
        <w:rPr>
          <w:rFonts w:ascii="Arial" w:hAnsi="Arial" w:cs="Arial"/>
          <w:sz w:val="20"/>
          <w:szCs w:val="20"/>
        </w:rPr>
        <w:t>final</w:t>
      </w:r>
      <w:proofErr w:type="spellEnd"/>
      <w:r w:rsidRPr="00012A20">
        <w:rPr>
          <w:rFonts w:ascii="Arial" w:hAnsi="Arial" w:cs="Arial"/>
          <w:sz w:val="20"/>
          <w:szCs w:val="20"/>
        </w:rPr>
        <w:t xml:space="preserve"> z dne 19.12.2013)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09E4B4F" w14:textId="77777777" w:rsidR="00B05540" w:rsidRPr="00012A20" w:rsidRDefault="00B05540" w:rsidP="006C433C">
      <w:pPr>
        <w:spacing w:after="0" w:line="240" w:lineRule="auto"/>
        <w:rPr>
          <w:rFonts w:ascii="Arial" w:hAnsi="Arial" w:cs="Arial"/>
          <w:sz w:val="20"/>
          <w:szCs w:val="20"/>
        </w:rPr>
      </w:pPr>
      <w:r w:rsidRPr="00012A20">
        <w:rPr>
          <w:rFonts w:ascii="Arial" w:hAnsi="Arial" w:cs="Arial"/>
          <w:sz w:val="20"/>
          <w:szCs w:val="20"/>
          <w:lang w:eastAsia="x-none"/>
        </w:rPr>
        <w:t xml:space="preserve"> </w:t>
      </w:r>
    </w:p>
    <w:p w14:paraId="13BBE128"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29B96BA3" w14:textId="77777777" w:rsidR="00B05540" w:rsidRPr="00012A20" w:rsidRDefault="00B05540" w:rsidP="006C433C">
      <w:pPr>
        <w:spacing w:after="0" w:line="240" w:lineRule="auto"/>
        <w:rPr>
          <w:rFonts w:ascii="Arial" w:hAnsi="Arial" w:cs="Arial"/>
          <w:sz w:val="20"/>
          <w:szCs w:val="20"/>
        </w:rPr>
      </w:pPr>
    </w:p>
    <w:p w14:paraId="49631738"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797E925C" w14:textId="77777777" w:rsidR="00B05540" w:rsidRPr="00012A20" w:rsidRDefault="00B05540" w:rsidP="006C433C">
      <w:pPr>
        <w:spacing w:after="0" w:line="240" w:lineRule="auto"/>
        <w:jc w:val="both"/>
        <w:rPr>
          <w:rFonts w:ascii="Arial" w:hAnsi="Arial" w:cs="Arial"/>
          <w:sz w:val="20"/>
          <w:szCs w:val="20"/>
        </w:rPr>
      </w:pPr>
    </w:p>
    <w:p w14:paraId="07C1DD85"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35BE1CD" w14:textId="77777777" w:rsidR="00B05540" w:rsidRPr="00012A20" w:rsidRDefault="00B05540" w:rsidP="006C433C">
      <w:pPr>
        <w:spacing w:after="0" w:line="240" w:lineRule="auto"/>
        <w:jc w:val="both"/>
        <w:rPr>
          <w:rFonts w:ascii="Arial" w:hAnsi="Arial" w:cs="Arial"/>
          <w:sz w:val="20"/>
          <w:szCs w:val="20"/>
        </w:rPr>
      </w:pPr>
    </w:p>
    <w:p w14:paraId="66F24EEF"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Pogodbeni stranki se dogovorita, da lahko finančni popravek v končnem poročilu izreče organ upravljanja, </w:t>
      </w:r>
      <w:r w:rsidR="00E1699A">
        <w:rPr>
          <w:rFonts w:ascii="Arial" w:hAnsi="Arial" w:cs="Arial"/>
          <w:sz w:val="20"/>
          <w:szCs w:val="20"/>
        </w:rPr>
        <w:t xml:space="preserve">posredniški organ, </w:t>
      </w:r>
      <w:r w:rsidRPr="00012A20">
        <w:rPr>
          <w:rFonts w:ascii="Arial" w:hAnsi="Arial" w:cs="Arial"/>
          <w:sz w:val="20"/>
          <w:szCs w:val="20"/>
        </w:rPr>
        <w:t>agencija, revizijski organ, Računsko sodišče RS, Evropska komisija, Evropsko računsko sodišče ali drug pristojen organ, če ugotovi bistveno kršitev pogodbe ali nepravilnosti pri operaciji.</w:t>
      </w:r>
    </w:p>
    <w:p w14:paraId="78CB2261" w14:textId="77777777" w:rsidR="00B05540" w:rsidRPr="00012A20" w:rsidRDefault="00B05540" w:rsidP="006C433C">
      <w:pPr>
        <w:spacing w:after="0" w:line="240" w:lineRule="auto"/>
        <w:jc w:val="both"/>
        <w:rPr>
          <w:rFonts w:ascii="Arial" w:hAnsi="Arial" w:cs="Arial"/>
          <w:sz w:val="20"/>
          <w:szCs w:val="20"/>
        </w:rPr>
      </w:pPr>
    </w:p>
    <w:p w14:paraId="23F2D13C" w14:textId="77777777" w:rsidR="00B0554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Upravičenec se zaveže izvršiti finančne popravke v višini in rokih, kot izhajajo iz končnih poročil organa upravljanja, </w:t>
      </w:r>
      <w:r w:rsidR="00E1699A">
        <w:rPr>
          <w:rFonts w:ascii="Arial" w:hAnsi="Arial" w:cs="Arial"/>
          <w:sz w:val="20"/>
          <w:szCs w:val="20"/>
        </w:rPr>
        <w:t xml:space="preserve">posredniškega organa, </w:t>
      </w:r>
      <w:r w:rsidRPr="00012A20">
        <w:rPr>
          <w:rFonts w:ascii="Arial" w:hAnsi="Arial" w:cs="Arial"/>
          <w:sz w:val="20"/>
          <w:szCs w:val="20"/>
        </w:rPr>
        <w:t>agencije, revizijskega organa, Računskega sodišča RS, Evropske komisije ali drugega pristojnega organa, oziroma najpozneje v 90 (devetdesetih) dneh od poziva za vračilo sredstev na način, določen v končnem poročilu. Izvršitev celotnega finančnega popravka v določenem roku je bistvena sestavina te pogodbe.</w:t>
      </w:r>
    </w:p>
    <w:p w14:paraId="6C4ED388"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sz w:val="20"/>
          <w:szCs w:val="20"/>
        </w:rPr>
      </w:pPr>
      <w:r w:rsidRPr="00012A20">
        <w:rPr>
          <w:rFonts w:ascii="Arial" w:eastAsia="Calibri" w:hAnsi="Arial" w:cs="Arial"/>
          <w:sz w:val="20"/>
          <w:szCs w:val="20"/>
        </w:rPr>
        <w:t>člen</w:t>
      </w:r>
    </w:p>
    <w:p w14:paraId="2716064A" w14:textId="77777777" w:rsidR="00B05540" w:rsidRPr="00012A20" w:rsidRDefault="00B05540" w:rsidP="006C433C">
      <w:pPr>
        <w:spacing w:after="0" w:line="240" w:lineRule="auto"/>
        <w:rPr>
          <w:rFonts w:ascii="Arial" w:hAnsi="Arial" w:cs="Arial"/>
          <w:sz w:val="20"/>
          <w:szCs w:val="20"/>
        </w:rPr>
      </w:pPr>
    </w:p>
    <w:p w14:paraId="12FBFE5B" w14:textId="4F877843"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 xml:space="preserve">Pogodbeni stranki sta sporazumni, da lahko agencija, če ugotovi nepravilnosti pri izvajanju predpisov EU in/ali nacionalnih predpisov </w:t>
      </w:r>
      <w:r w:rsidR="003A107C">
        <w:rPr>
          <w:rFonts w:ascii="Arial" w:hAnsi="Arial" w:cs="Arial"/>
          <w:sz w:val="20"/>
          <w:szCs w:val="20"/>
        </w:rPr>
        <w:t xml:space="preserve">glede postopkov upravičenca pri oddaji javnih naročil </w:t>
      </w:r>
      <w:r w:rsidRPr="00012A20">
        <w:rPr>
          <w:rFonts w:ascii="Arial" w:hAnsi="Arial" w:cs="Arial"/>
          <w:sz w:val="20"/>
          <w:szCs w:val="20"/>
        </w:rPr>
        <w:t xml:space="preserve">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12A20">
        <w:rPr>
          <w:rFonts w:ascii="Arial" w:hAnsi="Arial" w:cs="Arial"/>
          <w:sz w:val="20"/>
          <w:szCs w:val="20"/>
        </w:rPr>
        <w:t>final</w:t>
      </w:r>
      <w:proofErr w:type="spellEnd"/>
      <w:r w:rsidRPr="00012A20">
        <w:rPr>
          <w:rFonts w:ascii="Arial" w:hAnsi="Arial" w:cs="Arial"/>
          <w:sz w:val="20"/>
          <w:szCs w:val="20"/>
        </w:rPr>
        <w:t xml:space="preserve"> z dne 19.12.2013)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6859A8BF" w14:textId="77777777" w:rsidR="00B05540" w:rsidRPr="00012A20" w:rsidRDefault="00B05540" w:rsidP="006C433C">
      <w:pPr>
        <w:spacing w:after="0" w:line="240" w:lineRule="auto"/>
        <w:rPr>
          <w:rFonts w:ascii="Arial" w:hAnsi="Arial" w:cs="Arial"/>
          <w:sz w:val="20"/>
          <w:szCs w:val="20"/>
        </w:rPr>
      </w:pPr>
    </w:p>
    <w:p w14:paraId="52AB905C" w14:textId="77777777" w:rsidR="00B05540" w:rsidRPr="00012A20" w:rsidRDefault="00B05540" w:rsidP="006C433C">
      <w:pPr>
        <w:spacing w:after="0" w:line="240" w:lineRule="auto"/>
        <w:rPr>
          <w:rFonts w:ascii="Arial" w:hAnsi="Arial" w:cs="Arial"/>
          <w:sz w:val="20"/>
          <w:szCs w:val="20"/>
        </w:rPr>
      </w:pPr>
    </w:p>
    <w:p w14:paraId="1ACE059F"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 xml:space="preserve">PROTIKORUPCIJSKA KLAVZULA </w:t>
      </w:r>
    </w:p>
    <w:p w14:paraId="6CBA6353" w14:textId="77777777" w:rsidR="00B05540" w:rsidRPr="00012A20" w:rsidRDefault="00B05540" w:rsidP="006C433C">
      <w:pPr>
        <w:spacing w:after="0" w:line="240" w:lineRule="auto"/>
        <w:rPr>
          <w:rFonts w:ascii="Arial" w:hAnsi="Arial" w:cs="Arial"/>
          <w:sz w:val="20"/>
          <w:szCs w:val="20"/>
        </w:rPr>
      </w:pPr>
    </w:p>
    <w:p w14:paraId="45815AB1"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sz w:val="20"/>
          <w:szCs w:val="20"/>
        </w:rPr>
      </w:pPr>
      <w:r w:rsidRPr="00012A20">
        <w:rPr>
          <w:rFonts w:ascii="Arial" w:eastAsia="Calibri" w:hAnsi="Arial" w:cs="Arial"/>
          <w:sz w:val="20"/>
          <w:szCs w:val="20"/>
        </w:rPr>
        <w:t>člen</w:t>
      </w:r>
    </w:p>
    <w:p w14:paraId="0E8115BD" w14:textId="77777777" w:rsidR="00B05540" w:rsidRPr="00012A20" w:rsidRDefault="00B05540" w:rsidP="006C433C">
      <w:pPr>
        <w:spacing w:after="0" w:line="240" w:lineRule="auto"/>
        <w:rPr>
          <w:rFonts w:ascii="Arial" w:hAnsi="Arial" w:cs="Arial"/>
          <w:sz w:val="20"/>
          <w:szCs w:val="20"/>
        </w:rPr>
      </w:pPr>
    </w:p>
    <w:p w14:paraId="092BBA8C" w14:textId="77777777" w:rsidR="00B05540" w:rsidRPr="00012A20" w:rsidRDefault="00B05540" w:rsidP="006C433C">
      <w:pPr>
        <w:autoSpaceDE w:val="0"/>
        <w:autoSpaceDN w:val="0"/>
        <w:adjustRightInd w:val="0"/>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V primeru, da kdo v imenu ali na račun upravičenca, predstavniku ali posredniku organa ali organizaciji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DA039E4" w14:textId="77777777" w:rsidR="00B05540" w:rsidRPr="00012A20" w:rsidRDefault="00B05540" w:rsidP="006C433C">
      <w:pPr>
        <w:spacing w:after="0" w:line="240" w:lineRule="auto"/>
        <w:jc w:val="both"/>
        <w:rPr>
          <w:rFonts w:ascii="Arial" w:hAnsi="Arial" w:cs="Arial"/>
          <w:color w:val="000000"/>
          <w:sz w:val="20"/>
          <w:szCs w:val="20"/>
          <w:lang w:eastAsia="sl-SI"/>
        </w:rPr>
      </w:pPr>
    </w:p>
    <w:p w14:paraId="36D9C009" w14:textId="77777777" w:rsidR="00B0554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14:paraId="5AA8FBCD" w14:textId="77777777" w:rsidR="00B05540" w:rsidRDefault="00B05540" w:rsidP="006C433C">
      <w:pPr>
        <w:spacing w:after="0" w:line="240" w:lineRule="auto"/>
        <w:jc w:val="both"/>
        <w:rPr>
          <w:rFonts w:ascii="Arial" w:hAnsi="Arial" w:cs="Arial"/>
          <w:color w:val="000000"/>
          <w:sz w:val="20"/>
          <w:szCs w:val="20"/>
          <w:lang w:eastAsia="sl-SI"/>
        </w:rPr>
      </w:pPr>
    </w:p>
    <w:p w14:paraId="1FD0BBD8" w14:textId="77777777" w:rsidR="00B05540" w:rsidRPr="00012A20" w:rsidRDefault="00B05540" w:rsidP="006C433C">
      <w:pPr>
        <w:spacing w:after="0" w:line="240" w:lineRule="auto"/>
        <w:rPr>
          <w:rFonts w:ascii="Arial" w:hAnsi="Arial" w:cs="Arial"/>
          <w:sz w:val="20"/>
          <w:szCs w:val="20"/>
        </w:rPr>
      </w:pPr>
    </w:p>
    <w:p w14:paraId="25C3152D"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PREPOVED DVOJNEGA FINANCIRANJA</w:t>
      </w:r>
    </w:p>
    <w:p w14:paraId="481032AB" w14:textId="77777777" w:rsidR="00B05540" w:rsidRPr="00012A20" w:rsidRDefault="00B05540" w:rsidP="006C433C">
      <w:pPr>
        <w:spacing w:after="0" w:line="240" w:lineRule="auto"/>
        <w:rPr>
          <w:rFonts w:ascii="Arial" w:hAnsi="Arial" w:cs="Arial"/>
          <w:sz w:val="20"/>
          <w:szCs w:val="20"/>
        </w:rPr>
      </w:pPr>
    </w:p>
    <w:p w14:paraId="3074A35D"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05ABE714" w14:textId="77777777" w:rsidR="00B05540" w:rsidRPr="00012A20" w:rsidRDefault="00B05540" w:rsidP="006C433C">
      <w:pPr>
        <w:spacing w:after="0" w:line="240" w:lineRule="auto"/>
        <w:rPr>
          <w:rFonts w:ascii="Arial" w:hAnsi="Arial" w:cs="Arial"/>
          <w:sz w:val="20"/>
          <w:szCs w:val="20"/>
        </w:rPr>
      </w:pPr>
    </w:p>
    <w:p w14:paraId="2ECC97E6" w14:textId="77777777" w:rsidR="00B05540" w:rsidRPr="00012A20" w:rsidRDefault="00B05540" w:rsidP="006C433C">
      <w:pPr>
        <w:widowControl w:val="0"/>
        <w:tabs>
          <w:tab w:val="left" w:pos="0"/>
        </w:tabs>
        <w:spacing w:after="0" w:line="240" w:lineRule="auto"/>
        <w:jc w:val="both"/>
        <w:rPr>
          <w:rFonts w:ascii="Arial" w:hAnsi="Arial" w:cs="Arial"/>
          <w:snapToGrid w:val="0"/>
          <w:color w:val="000000"/>
          <w:sz w:val="20"/>
          <w:szCs w:val="20"/>
          <w:lang w:eastAsia="sl-SI"/>
        </w:rPr>
      </w:pPr>
      <w:r w:rsidRPr="00012A20">
        <w:rPr>
          <w:rFonts w:ascii="Arial" w:hAnsi="Arial" w:cs="Arial"/>
          <w:snapToGrid w:val="0"/>
          <w:color w:val="000000"/>
          <w:sz w:val="20"/>
          <w:szCs w:val="20"/>
          <w:lang w:eastAsia="sl-SI"/>
        </w:rPr>
        <w:t>Upravičenec zagotavlja, da za stroške, ki so predmet sofinanciranja, ni dobil drugih sredstev iz državnega proračuna, proračuna lokalnih skupnosti, proračuna EU,  ali drugih javnih virov.</w:t>
      </w:r>
    </w:p>
    <w:p w14:paraId="79EC1DC8" w14:textId="77777777" w:rsidR="00B05540" w:rsidRPr="00012A20" w:rsidRDefault="00B05540" w:rsidP="006C433C">
      <w:pPr>
        <w:widowControl w:val="0"/>
        <w:tabs>
          <w:tab w:val="left" w:pos="0"/>
        </w:tabs>
        <w:spacing w:after="0" w:line="240" w:lineRule="auto"/>
        <w:jc w:val="both"/>
        <w:rPr>
          <w:rFonts w:ascii="Arial" w:hAnsi="Arial" w:cs="Arial"/>
          <w:snapToGrid w:val="0"/>
          <w:color w:val="000000"/>
          <w:sz w:val="20"/>
          <w:szCs w:val="20"/>
          <w:lang w:eastAsia="sl-SI"/>
        </w:rPr>
      </w:pPr>
    </w:p>
    <w:p w14:paraId="723F6994" w14:textId="77777777" w:rsidR="00B05540" w:rsidRPr="00012A20" w:rsidRDefault="00B05540" w:rsidP="006C433C">
      <w:pPr>
        <w:widowControl w:val="0"/>
        <w:tabs>
          <w:tab w:val="left" w:pos="0"/>
        </w:tabs>
        <w:spacing w:after="0" w:line="240" w:lineRule="auto"/>
        <w:jc w:val="both"/>
        <w:rPr>
          <w:rFonts w:ascii="Arial" w:hAnsi="Arial" w:cs="Arial"/>
          <w:snapToGrid w:val="0"/>
          <w:color w:val="000000"/>
          <w:sz w:val="20"/>
          <w:szCs w:val="20"/>
          <w:lang w:eastAsia="sl-SI"/>
        </w:rPr>
      </w:pPr>
      <w:r w:rsidRPr="00012A20">
        <w:rPr>
          <w:rFonts w:ascii="Arial" w:hAnsi="Arial" w:cs="Arial"/>
          <w:snapToGrid w:val="0"/>
          <w:color w:val="000000"/>
          <w:sz w:val="20"/>
          <w:szCs w:val="20"/>
          <w:lang w:eastAsia="sl-SI"/>
        </w:rPr>
        <w:t>V kolikor se ugotovi, da je upravičenec že dobil tudi druga sredstva iz državnega proračuna ali pa so mu bila odobrena, ne da bi o tem do sklenitve te pogodbe pisno obvestil agencijo, agencija lahko odstopi od te pogodbe ter zahteva vračilo sredstev, skupaj z zakonskimi zamudnimi obrestmi od dneva prejema do dneva vračila</w:t>
      </w:r>
      <w:r>
        <w:rPr>
          <w:rFonts w:ascii="Arial" w:hAnsi="Arial" w:cs="Arial"/>
          <w:snapToGrid w:val="0"/>
          <w:color w:val="000000"/>
          <w:sz w:val="20"/>
          <w:szCs w:val="20"/>
          <w:lang w:eastAsia="sl-SI"/>
        </w:rPr>
        <w:t xml:space="preserve"> v dobro državnega proračuna</w:t>
      </w:r>
      <w:r w:rsidR="00E1699A">
        <w:rPr>
          <w:rFonts w:ascii="Arial" w:hAnsi="Arial" w:cs="Arial"/>
          <w:snapToGrid w:val="0"/>
          <w:color w:val="000000"/>
          <w:sz w:val="20"/>
          <w:szCs w:val="20"/>
          <w:lang w:eastAsia="sl-SI"/>
        </w:rPr>
        <w:t xml:space="preserve">; </w:t>
      </w:r>
      <w:r w:rsidR="00E1699A" w:rsidRPr="00267E61">
        <w:rPr>
          <w:rFonts w:ascii="Arial" w:hAnsi="Arial" w:cs="Arial"/>
          <w:snapToGrid w:val="0"/>
          <w:color w:val="000000"/>
          <w:sz w:val="20"/>
          <w:szCs w:val="20"/>
          <w:lang w:eastAsia="sl-SI"/>
        </w:rPr>
        <w:t xml:space="preserve">takšnemu podjetju in odgovornim v podjetju se tudi onemogoči sodelovanje na </w:t>
      </w:r>
      <w:r w:rsidR="0037525C">
        <w:rPr>
          <w:rFonts w:ascii="Arial" w:hAnsi="Arial" w:cs="Arial"/>
          <w:snapToGrid w:val="0"/>
          <w:color w:val="000000"/>
          <w:sz w:val="20"/>
          <w:szCs w:val="20"/>
          <w:lang w:eastAsia="sl-SI"/>
        </w:rPr>
        <w:t xml:space="preserve">prihodnjih </w:t>
      </w:r>
      <w:r w:rsidR="00E1699A" w:rsidRPr="00267E61">
        <w:rPr>
          <w:rFonts w:ascii="Arial" w:hAnsi="Arial" w:cs="Arial"/>
          <w:snapToGrid w:val="0"/>
          <w:color w:val="000000"/>
          <w:sz w:val="20"/>
          <w:szCs w:val="20"/>
          <w:lang w:eastAsia="sl-SI"/>
        </w:rPr>
        <w:t>razpisih agencije</w:t>
      </w:r>
      <w:r w:rsidR="00E1699A">
        <w:rPr>
          <w:rFonts w:ascii="Arial" w:hAnsi="Arial" w:cs="Arial"/>
          <w:snapToGrid w:val="0"/>
          <w:color w:val="000000"/>
          <w:sz w:val="20"/>
          <w:szCs w:val="20"/>
          <w:lang w:eastAsia="sl-SI"/>
        </w:rPr>
        <w:t xml:space="preserve"> in ministrstva</w:t>
      </w:r>
      <w:r w:rsidR="00E1699A" w:rsidRPr="00267E61">
        <w:rPr>
          <w:rFonts w:ascii="Arial" w:hAnsi="Arial" w:cs="Arial"/>
          <w:snapToGrid w:val="0"/>
          <w:color w:val="000000"/>
          <w:sz w:val="20"/>
          <w:szCs w:val="20"/>
          <w:lang w:eastAsia="sl-SI"/>
        </w:rPr>
        <w:t xml:space="preserve"> za obdobje 5 let</w:t>
      </w:r>
      <w:r w:rsidR="00E1699A">
        <w:rPr>
          <w:rFonts w:ascii="Arial" w:hAnsi="Arial" w:cs="Arial"/>
          <w:snapToGrid w:val="0"/>
          <w:color w:val="000000"/>
          <w:sz w:val="20"/>
          <w:szCs w:val="20"/>
          <w:lang w:eastAsia="sl-SI"/>
        </w:rPr>
        <w:t xml:space="preserve">, </w:t>
      </w:r>
      <w:r w:rsidR="00E1699A" w:rsidRPr="00511D5D">
        <w:rPr>
          <w:rFonts w:ascii="Arial" w:hAnsi="Arial" w:cs="Arial"/>
          <w:snapToGrid w:val="0"/>
          <w:color w:val="000000"/>
          <w:sz w:val="20"/>
          <w:szCs w:val="20"/>
          <w:lang w:eastAsia="sl-SI"/>
        </w:rPr>
        <w:t xml:space="preserve">ki začne teči od datuma zaključka projekta kot izhaja iz </w:t>
      </w:r>
      <w:r w:rsidR="00E1699A" w:rsidRPr="00D61B92">
        <w:rPr>
          <w:rFonts w:ascii="Arial" w:hAnsi="Arial" w:cs="Arial"/>
          <w:snapToGrid w:val="0"/>
          <w:color w:val="000000"/>
          <w:sz w:val="20"/>
          <w:szCs w:val="20"/>
          <w:lang w:eastAsia="sl-SI"/>
        </w:rPr>
        <w:t xml:space="preserve">navedbe v </w:t>
      </w:r>
      <w:r w:rsidR="00511D5D" w:rsidRPr="00D61B92">
        <w:rPr>
          <w:rFonts w:ascii="Arial" w:hAnsi="Arial" w:cs="Arial"/>
          <w:snapToGrid w:val="0"/>
          <w:color w:val="000000"/>
          <w:sz w:val="20"/>
          <w:szCs w:val="20"/>
          <w:lang w:eastAsia="sl-SI"/>
        </w:rPr>
        <w:t>5</w:t>
      </w:r>
      <w:r w:rsidR="00E1699A" w:rsidRPr="00D61B92">
        <w:rPr>
          <w:rFonts w:ascii="Arial" w:hAnsi="Arial" w:cs="Arial"/>
          <w:snapToGrid w:val="0"/>
          <w:color w:val="000000"/>
          <w:sz w:val="20"/>
          <w:szCs w:val="20"/>
          <w:lang w:eastAsia="sl-SI"/>
        </w:rPr>
        <w:t>. členu</w:t>
      </w:r>
      <w:r w:rsidR="00E1699A" w:rsidRPr="00511D5D">
        <w:rPr>
          <w:rFonts w:ascii="Arial" w:hAnsi="Arial" w:cs="Arial"/>
          <w:snapToGrid w:val="0"/>
          <w:color w:val="000000"/>
          <w:sz w:val="20"/>
          <w:szCs w:val="20"/>
          <w:lang w:eastAsia="sl-SI"/>
        </w:rPr>
        <w:t xml:space="preserve"> te pogodbe.</w:t>
      </w:r>
    </w:p>
    <w:p w14:paraId="05C25093" w14:textId="77777777" w:rsidR="00B05540" w:rsidRPr="00012A20" w:rsidRDefault="00B05540" w:rsidP="006C433C">
      <w:pPr>
        <w:spacing w:after="0" w:line="240" w:lineRule="auto"/>
        <w:jc w:val="both"/>
        <w:rPr>
          <w:rFonts w:ascii="Arial" w:hAnsi="Arial" w:cs="Arial"/>
          <w:color w:val="000000"/>
          <w:sz w:val="20"/>
          <w:szCs w:val="20"/>
          <w:lang w:eastAsia="sl-SI"/>
        </w:rPr>
      </w:pPr>
    </w:p>
    <w:p w14:paraId="0A99C9FC"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Z dnem začetka postopka pridobivanja državnih pomoči za reševanje in prestrukturiranje upravičenca v težavah po Zakonu o pomoči za reševanje in prestrukturiranje gospodarskih družb v težavah – ZPRPGDT (</w:t>
      </w:r>
      <w:r w:rsidRPr="00012A20">
        <w:rPr>
          <w:rFonts w:ascii="Arial" w:hAnsi="Arial" w:cs="Arial"/>
          <w:sz w:val="20"/>
          <w:szCs w:val="20"/>
        </w:rPr>
        <w:t>Uradni list RS, št. 44/07 – uradno prečiščeno besedilo, 51/11, 39/13, 56/13 in 27/16 – ZFPPIPP-G</w:t>
      </w:r>
      <w:r w:rsidRPr="00012A20">
        <w:rPr>
          <w:rFonts w:ascii="Arial" w:hAnsi="Arial" w:cs="Arial"/>
          <w:color w:val="000000"/>
          <w:sz w:val="20"/>
          <w:szCs w:val="20"/>
          <w:lang w:eastAsia="sl-SI"/>
        </w:rPr>
        <w:t>) in z dnem ko postane upravičenec podjetje v težavah skladno z 18. točko 2. člena Uredbe komisije (EU) št. 651/2014, agencija lahko odstopi od pogodbe in zahteva vračilo vseh izplačanih sredstev, skupaj z zakonskimi zamudnimi obrestmi od dneva prejema do dneva vračila</w:t>
      </w:r>
      <w:r>
        <w:rPr>
          <w:rFonts w:ascii="Arial" w:hAnsi="Arial" w:cs="Arial"/>
          <w:snapToGrid w:val="0"/>
          <w:color w:val="000000"/>
          <w:sz w:val="20"/>
          <w:szCs w:val="20"/>
          <w:lang w:eastAsia="sl-SI"/>
        </w:rPr>
        <w:t xml:space="preserve"> v dobro državnega proračuna</w:t>
      </w:r>
      <w:r w:rsidRPr="00012A20">
        <w:rPr>
          <w:rFonts w:ascii="Arial" w:hAnsi="Arial" w:cs="Arial"/>
          <w:color w:val="000000"/>
          <w:sz w:val="20"/>
          <w:szCs w:val="20"/>
          <w:lang w:eastAsia="sl-SI"/>
        </w:rPr>
        <w:t>.</w:t>
      </w:r>
    </w:p>
    <w:p w14:paraId="48E66CF6" w14:textId="77777777" w:rsidR="00B05540" w:rsidRPr="00012A20" w:rsidRDefault="00B05540" w:rsidP="006C433C">
      <w:pPr>
        <w:spacing w:after="0" w:line="240" w:lineRule="auto"/>
        <w:rPr>
          <w:rFonts w:ascii="Arial" w:hAnsi="Arial" w:cs="Arial"/>
          <w:color w:val="000000"/>
          <w:sz w:val="20"/>
          <w:szCs w:val="20"/>
          <w:lang w:eastAsia="sl-SI"/>
        </w:rPr>
      </w:pPr>
    </w:p>
    <w:p w14:paraId="4AEEFDD8" w14:textId="77777777" w:rsidR="00B05540" w:rsidRPr="00012A20" w:rsidRDefault="00B05540" w:rsidP="006C433C">
      <w:pPr>
        <w:spacing w:after="0" w:line="240" w:lineRule="auto"/>
        <w:rPr>
          <w:rFonts w:ascii="Arial" w:hAnsi="Arial" w:cs="Arial"/>
          <w:color w:val="000000"/>
          <w:sz w:val="20"/>
          <w:szCs w:val="20"/>
          <w:lang w:eastAsia="sl-SI"/>
        </w:rPr>
      </w:pPr>
    </w:p>
    <w:p w14:paraId="4D8D3790"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VAROVANJE OSEBNIH PODATKOV IN POSLOVNIH SKRIVNOSTI</w:t>
      </w:r>
    </w:p>
    <w:p w14:paraId="3D995EF6" w14:textId="77777777" w:rsidR="00B05540" w:rsidRPr="00012A20" w:rsidRDefault="00B05540" w:rsidP="006C433C">
      <w:pPr>
        <w:spacing w:after="0" w:line="240" w:lineRule="auto"/>
        <w:rPr>
          <w:rFonts w:ascii="Arial" w:hAnsi="Arial" w:cs="Arial"/>
          <w:sz w:val="20"/>
          <w:szCs w:val="20"/>
        </w:rPr>
      </w:pPr>
    </w:p>
    <w:p w14:paraId="3FDCE06E"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179AA65E" w14:textId="77777777" w:rsidR="00B05540" w:rsidRPr="00012A20" w:rsidRDefault="00B05540" w:rsidP="006C433C">
      <w:pPr>
        <w:spacing w:after="0" w:line="240" w:lineRule="auto"/>
        <w:rPr>
          <w:rFonts w:ascii="Arial" w:hAnsi="Arial" w:cs="Arial"/>
          <w:sz w:val="20"/>
          <w:szCs w:val="20"/>
        </w:rPr>
      </w:pPr>
    </w:p>
    <w:p w14:paraId="22ED25CA"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Agencija bo varovala osebne podatke v skladu z veljavno zakonodajo, vključno s 37. členom Uredbe Sveta (ES) št. 1828/2006. Vsi podatki iz vlog, ki jih komisija odpre, so informacije javnega značaja, razen tistih, ki jih upravičenci posebej označijo kot poslovno skrivnost. Poslovna skrivnost se lahko nanaša na posamezen podatek ali na del vloge, ne more pa se nanašati na celotno vlogo.</w:t>
      </w:r>
    </w:p>
    <w:p w14:paraId="7ECF6E5A" w14:textId="77777777" w:rsidR="00B05540" w:rsidRPr="00012A20" w:rsidRDefault="00B05540" w:rsidP="006C433C">
      <w:pPr>
        <w:spacing w:after="0" w:line="240" w:lineRule="auto"/>
        <w:jc w:val="both"/>
        <w:rPr>
          <w:rFonts w:ascii="Arial" w:hAnsi="Arial" w:cs="Arial"/>
          <w:color w:val="000000"/>
          <w:sz w:val="20"/>
          <w:szCs w:val="20"/>
          <w:lang w:eastAsia="sl-SI"/>
        </w:rPr>
      </w:pPr>
    </w:p>
    <w:p w14:paraId="76C966D5"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in občine, naziv operacije, regijo upravičenca in znesek javnih virov financiranja operacije. Objave podatkov o operaciji in upravičencih do sredstev bodo izvedene v skladu z zakonom, ki ureja dostop do informacij javnega značaja in zakonom, ki ureja varstvo osebnih podatkov.  </w:t>
      </w:r>
    </w:p>
    <w:p w14:paraId="277AE833" w14:textId="77777777" w:rsidR="00B05540" w:rsidRPr="00012A20" w:rsidRDefault="00B05540" w:rsidP="006C433C">
      <w:pPr>
        <w:spacing w:after="0" w:line="240" w:lineRule="auto"/>
        <w:rPr>
          <w:rFonts w:ascii="Arial" w:hAnsi="Arial" w:cs="Arial"/>
          <w:color w:val="000000"/>
          <w:sz w:val="20"/>
          <w:szCs w:val="20"/>
          <w:lang w:eastAsia="sl-SI"/>
        </w:rPr>
      </w:pPr>
    </w:p>
    <w:p w14:paraId="312AB8E1" w14:textId="77777777" w:rsidR="00B05540" w:rsidRPr="00012A20" w:rsidRDefault="00B05540" w:rsidP="006C433C">
      <w:pPr>
        <w:spacing w:after="0" w:line="240" w:lineRule="auto"/>
        <w:rPr>
          <w:rFonts w:ascii="Arial" w:hAnsi="Arial" w:cs="Arial"/>
          <w:sz w:val="20"/>
          <w:szCs w:val="20"/>
        </w:rPr>
      </w:pPr>
    </w:p>
    <w:p w14:paraId="4F036D19"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OBVEŠČANJE IN KOMUNICIRANJE V ZVEZI S PODPORO IZ SKLADOV</w:t>
      </w:r>
    </w:p>
    <w:p w14:paraId="517D3E5C" w14:textId="77777777" w:rsidR="00B05540" w:rsidRPr="00012A20" w:rsidRDefault="00B05540" w:rsidP="006C433C">
      <w:pPr>
        <w:spacing w:after="0" w:line="240" w:lineRule="auto"/>
        <w:rPr>
          <w:rFonts w:ascii="Arial" w:hAnsi="Arial" w:cs="Arial"/>
          <w:sz w:val="20"/>
          <w:szCs w:val="20"/>
        </w:rPr>
      </w:pPr>
    </w:p>
    <w:p w14:paraId="4CCE26F0"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14:paraId="1BB8A506" w14:textId="77777777" w:rsidR="00B05540" w:rsidRPr="00012A20" w:rsidRDefault="00B05540" w:rsidP="006C433C">
      <w:pPr>
        <w:spacing w:after="0" w:line="240" w:lineRule="auto"/>
        <w:rPr>
          <w:rFonts w:ascii="Arial" w:hAnsi="Arial" w:cs="Arial"/>
          <w:sz w:val="20"/>
          <w:szCs w:val="20"/>
        </w:rPr>
      </w:pPr>
    </w:p>
    <w:p w14:paraId="159F96DF" w14:textId="77777777" w:rsidR="00B05540" w:rsidRPr="006B6D3A" w:rsidRDefault="00B05540" w:rsidP="006C433C">
      <w:pPr>
        <w:spacing w:after="0" w:line="240" w:lineRule="auto"/>
        <w:jc w:val="both"/>
        <w:rPr>
          <w:rFonts w:ascii="Arial" w:hAnsi="Arial" w:cs="Arial"/>
          <w:sz w:val="20"/>
          <w:szCs w:val="20"/>
          <w:lang w:eastAsia="sl-SI"/>
        </w:rPr>
      </w:pPr>
      <w:r w:rsidRPr="00012A20">
        <w:rPr>
          <w:rFonts w:ascii="Arial" w:hAnsi="Arial" w:cs="Arial"/>
          <w:color w:val="000000"/>
          <w:sz w:val="20"/>
          <w:szCs w:val="20"/>
          <w:lang w:eastAsia="sl-SI"/>
        </w:rPr>
        <w:t xml:space="preserve">Upravičenec je dolžan pri informiranju in obveščanju javnosti upoštevati zahteve, ki jih narekujejo 115. </w:t>
      </w:r>
      <w:r w:rsidRPr="006B6D3A">
        <w:rPr>
          <w:rFonts w:ascii="Arial" w:hAnsi="Arial" w:cs="Arial"/>
          <w:sz w:val="20"/>
          <w:szCs w:val="20"/>
          <w:lang w:eastAsia="sl-SI"/>
        </w:rPr>
        <w:t xml:space="preserve">in 116. člen Uredbe Sveta (EU) št. 1303/2013 in veljavna Navodila za informiranje in obveščanje javnosti o kohezijskem in strukturnih skladih v programskem obdobju 2014-2020 in so objavljena na spletni strani </w:t>
      </w:r>
      <w:hyperlink r:id="rId56" w:history="1">
        <w:r w:rsidRPr="006B6D3A">
          <w:rPr>
            <w:rFonts w:ascii="Arial" w:hAnsi="Arial" w:cs="Arial"/>
            <w:sz w:val="20"/>
            <w:szCs w:val="20"/>
            <w:u w:val="single"/>
            <w:lang w:eastAsia="sl-SI"/>
          </w:rPr>
          <w:t>http://euskladi.si</w:t>
        </w:r>
      </w:hyperlink>
      <w:r w:rsidRPr="006B6D3A">
        <w:rPr>
          <w:rFonts w:ascii="Arial" w:hAnsi="Arial" w:cs="Arial"/>
          <w:sz w:val="20"/>
          <w:szCs w:val="20"/>
          <w:lang w:eastAsia="sl-SI"/>
        </w:rPr>
        <w:t>.</w:t>
      </w:r>
    </w:p>
    <w:p w14:paraId="266BABA0" w14:textId="77777777" w:rsidR="00B05540" w:rsidRPr="006B6D3A" w:rsidRDefault="00B05540" w:rsidP="006C433C">
      <w:pPr>
        <w:spacing w:after="0" w:line="240" w:lineRule="auto"/>
        <w:jc w:val="both"/>
        <w:rPr>
          <w:rFonts w:ascii="Arial" w:hAnsi="Arial" w:cs="Arial"/>
          <w:sz w:val="20"/>
          <w:szCs w:val="20"/>
          <w:lang w:eastAsia="sl-SI"/>
        </w:rPr>
      </w:pPr>
    </w:p>
    <w:p w14:paraId="0BA3DEF6" w14:textId="77777777" w:rsidR="00B05540" w:rsidRPr="00012A20" w:rsidRDefault="00B05540" w:rsidP="006C433C">
      <w:pPr>
        <w:spacing w:after="0" w:line="240" w:lineRule="auto"/>
        <w:jc w:val="both"/>
        <w:rPr>
          <w:rFonts w:ascii="Arial" w:hAnsi="Arial" w:cs="Arial"/>
          <w:color w:val="000000"/>
          <w:sz w:val="20"/>
          <w:szCs w:val="20"/>
          <w:lang w:eastAsia="sl-SI"/>
        </w:rPr>
      </w:pPr>
      <w:r w:rsidRPr="006B6D3A">
        <w:rPr>
          <w:rFonts w:ascii="Arial" w:hAnsi="Arial" w:cs="Arial"/>
          <w:sz w:val="20"/>
          <w:szCs w:val="20"/>
          <w:lang w:eastAsia="sl-SI"/>
        </w:rPr>
        <w:t xml:space="preserve">V skladu z zahtevami iz prejšnjega odstavka se upravičenec zaveže, da bo v javnosti navajal SPIRIT </w:t>
      </w:r>
      <w:r w:rsidRPr="00012A20">
        <w:rPr>
          <w:rFonts w:ascii="Arial" w:hAnsi="Arial" w:cs="Arial"/>
          <w:color w:val="000000"/>
          <w:sz w:val="20"/>
          <w:szCs w:val="20"/>
          <w:lang w:eastAsia="sl-SI"/>
        </w:rPr>
        <w:t xml:space="preserve">Slovenija, javna agencija ter Ministrstvo za gospodarski razvoj in tehnologijo in Evropsko unijo (EU) – Evropski sklad za regionalni razvoj kot sofinancerje </w:t>
      </w:r>
      <w:r w:rsidRPr="00012A20">
        <w:rPr>
          <w:rFonts w:ascii="Arial" w:hAnsi="Arial" w:cs="Arial"/>
          <w:sz w:val="20"/>
          <w:szCs w:val="20"/>
          <w:lang w:eastAsia="sl-SI"/>
        </w:rPr>
        <w:t xml:space="preserve">operacije iz 2. člena </w:t>
      </w:r>
      <w:r w:rsidRPr="00012A20">
        <w:rPr>
          <w:rFonts w:ascii="Arial" w:hAnsi="Arial" w:cs="Arial"/>
          <w:color w:val="000000"/>
          <w:sz w:val="20"/>
          <w:szCs w:val="20"/>
          <w:lang w:eastAsia="sl-SI"/>
        </w:rPr>
        <w:t>te pogodbe. Na zahtevo agencije mora upravičenec sodelovati pri informiranju in obveščanju javnosti, ki ga organizira agencija</w:t>
      </w:r>
      <w:r>
        <w:rPr>
          <w:rFonts w:ascii="Arial" w:hAnsi="Arial" w:cs="Arial"/>
          <w:color w:val="000000"/>
          <w:sz w:val="20"/>
          <w:szCs w:val="20"/>
          <w:lang w:eastAsia="sl-SI"/>
        </w:rPr>
        <w:t>, ministrstvo</w:t>
      </w:r>
      <w:r w:rsidRPr="00012A20">
        <w:rPr>
          <w:rFonts w:ascii="Arial" w:hAnsi="Arial" w:cs="Arial"/>
          <w:color w:val="000000"/>
          <w:sz w:val="20"/>
          <w:szCs w:val="20"/>
          <w:lang w:eastAsia="sl-SI"/>
        </w:rPr>
        <w:t xml:space="preserve"> ali organ upravljanja. </w:t>
      </w:r>
    </w:p>
    <w:p w14:paraId="28AD41EF" w14:textId="77777777" w:rsidR="00B05540" w:rsidRPr="00A353AB" w:rsidRDefault="00B05540" w:rsidP="006C433C">
      <w:pPr>
        <w:spacing w:after="0" w:line="240" w:lineRule="auto"/>
        <w:rPr>
          <w:rFonts w:ascii="Arial" w:hAnsi="Arial" w:cs="Arial"/>
          <w:color w:val="000000"/>
          <w:sz w:val="20"/>
          <w:szCs w:val="20"/>
          <w:lang w:eastAsia="sl-SI"/>
        </w:rPr>
      </w:pPr>
    </w:p>
    <w:p w14:paraId="19C73B01" w14:textId="77777777" w:rsidR="00B05540" w:rsidRPr="00012A20" w:rsidRDefault="00B05540" w:rsidP="006C433C">
      <w:pPr>
        <w:spacing w:after="0" w:line="240" w:lineRule="auto"/>
        <w:rPr>
          <w:rFonts w:ascii="Arial" w:hAnsi="Arial" w:cs="Arial"/>
          <w:color w:val="000000"/>
          <w:sz w:val="20"/>
          <w:szCs w:val="20"/>
          <w:lang w:eastAsia="sl-SI"/>
        </w:rPr>
      </w:pPr>
    </w:p>
    <w:p w14:paraId="0B2F4C4A"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HRAMBA DOKUMENTACIJE O OPERACIJI</w:t>
      </w:r>
    </w:p>
    <w:p w14:paraId="308E6BD4" w14:textId="77777777" w:rsidR="00B05540" w:rsidRPr="00012A20" w:rsidRDefault="00B05540" w:rsidP="006C433C">
      <w:pPr>
        <w:spacing w:after="0" w:line="240" w:lineRule="auto"/>
        <w:rPr>
          <w:rFonts w:ascii="Arial" w:hAnsi="Arial" w:cs="Arial"/>
          <w:color w:val="000000"/>
          <w:sz w:val="20"/>
          <w:szCs w:val="20"/>
          <w:lang w:eastAsia="sl-SI"/>
        </w:rPr>
      </w:pPr>
    </w:p>
    <w:p w14:paraId="62CB7FA7"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33ED0921" w14:textId="77777777" w:rsidR="00B05540" w:rsidRPr="00A353AB" w:rsidRDefault="00B05540" w:rsidP="006C433C">
      <w:pPr>
        <w:spacing w:after="0" w:line="240" w:lineRule="auto"/>
        <w:jc w:val="both"/>
        <w:rPr>
          <w:rFonts w:ascii="Arial" w:hAnsi="Arial" w:cs="Arial"/>
          <w:color w:val="000000"/>
          <w:sz w:val="20"/>
          <w:szCs w:val="20"/>
          <w:lang w:eastAsia="sl-SI"/>
        </w:rPr>
      </w:pPr>
    </w:p>
    <w:p w14:paraId="2783FA33"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Upravičenec, ki izvaja operacijo, mora hraniti vso dokumentacijo v zvezi z njo v skladu z veljavnimi predpisi (Zakon o varstvu dokumentarnega in arhivskega gradiva ter arhivih in </w:t>
      </w:r>
      <w:r w:rsidRPr="00012A20">
        <w:rPr>
          <w:rFonts w:ascii="Arial" w:hAnsi="Arial" w:cs="Arial"/>
          <w:sz w:val="20"/>
          <w:szCs w:val="20"/>
        </w:rPr>
        <w:t>Uredba (EU) št. 1303/2013)</w:t>
      </w:r>
      <w:r w:rsidRPr="00012A20">
        <w:rPr>
          <w:rFonts w:ascii="Arial" w:hAnsi="Arial" w:cs="Arial"/>
          <w:color w:val="000000"/>
          <w:sz w:val="20"/>
          <w:szCs w:val="20"/>
          <w:lang w:eastAsia="sl-SI"/>
        </w:rPr>
        <w:t xml:space="preserve"> še 10 let po zaključku operacije, za potrebe revizije oziroma kot dokazila za potrebe bodočih preverjanj. </w:t>
      </w:r>
    </w:p>
    <w:p w14:paraId="0D224DBF" w14:textId="77777777" w:rsidR="00B05540" w:rsidRPr="00012A20" w:rsidRDefault="00B05540" w:rsidP="006C433C">
      <w:pPr>
        <w:spacing w:after="0" w:line="240" w:lineRule="auto"/>
        <w:jc w:val="both"/>
        <w:rPr>
          <w:rFonts w:ascii="Arial" w:hAnsi="Arial" w:cs="Arial"/>
          <w:color w:val="000000"/>
          <w:sz w:val="20"/>
          <w:szCs w:val="20"/>
          <w:lang w:eastAsia="sl-SI"/>
        </w:rPr>
      </w:pPr>
    </w:p>
    <w:p w14:paraId="780D5C58"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color w:val="000000"/>
          <w:sz w:val="20"/>
          <w:szCs w:val="20"/>
          <w:lang w:eastAsia="sl-SI"/>
        </w:rPr>
        <w:t xml:space="preserve">V primeru neskladja rokov veljajo določila </w:t>
      </w:r>
      <w:r w:rsidRPr="00012A20">
        <w:rPr>
          <w:rFonts w:ascii="Arial" w:hAnsi="Arial" w:cs="Arial"/>
          <w:sz w:val="20"/>
          <w:szCs w:val="20"/>
        </w:rPr>
        <w:t>Uredbe (EU) št. 1303/2013.</w:t>
      </w:r>
    </w:p>
    <w:p w14:paraId="339C9282" w14:textId="77777777" w:rsidR="00B05540" w:rsidRPr="00012A20" w:rsidRDefault="00B05540" w:rsidP="006C433C">
      <w:pPr>
        <w:spacing w:after="0" w:line="240" w:lineRule="auto"/>
        <w:jc w:val="both"/>
        <w:rPr>
          <w:rFonts w:ascii="Arial" w:hAnsi="Arial" w:cs="Arial"/>
          <w:sz w:val="20"/>
          <w:szCs w:val="20"/>
        </w:rPr>
      </w:pPr>
    </w:p>
    <w:p w14:paraId="18AD467E"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V skladu s 140. členom Uredbe 1303/2013/EU bo moral upravičenec zagotoviti dostopnost do vseh dokumentov o izdatkih operacije za obdobje treh let, in sicer od 31. decembra po predložitvi obračunov (Komisiji), ki vsebujejo končne izdatke končane operacije. O natančnem datumu za hrambo dokumentacije bo upravičenec po končani operaciji pisno obveščen s strani agencije.</w:t>
      </w:r>
    </w:p>
    <w:p w14:paraId="4A760B44" w14:textId="77777777" w:rsidR="00B05540" w:rsidRPr="00012A20" w:rsidRDefault="00B05540" w:rsidP="006C433C">
      <w:pPr>
        <w:spacing w:after="0" w:line="240" w:lineRule="auto"/>
        <w:jc w:val="both"/>
        <w:rPr>
          <w:rFonts w:ascii="Arial" w:hAnsi="Arial" w:cs="Arial"/>
          <w:sz w:val="20"/>
          <w:szCs w:val="20"/>
        </w:rPr>
      </w:pPr>
    </w:p>
    <w:p w14:paraId="2D9B1216" w14:textId="77777777"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V kolikor upravičenec ne hrani vse dokumentacije, agencija lahko odstopi od pogodbe ter zahteva vračilo sredstev.</w:t>
      </w:r>
    </w:p>
    <w:p w14:paraId="31119C6D" w14:textId="77777777" w:rsidR="00B05540" w:rsidRDefault="00B05540" w:rsidP="006C433C">
      <w:pPr>
        <w:spacing w:after="0" w:line="240" w:lineRule="auto"/>
        <w:jc w:val="both"/>
        <w:rPr>
          <w:rFonts w:ascii="Arial" w:hAnsi="Arial" w:cs="Arial"/>
          <w:sz w:val="20"/>
          <w:szCs w:val="20"/>
        </w:rPr>
      </w:pPr>
    </w:p>
    <w:p w14:paraId="0BAAD18D" w14:textId="77777777" w:rsidR="0065327A" w:rsidRPr="00012A20" w:rsidRDefault="0065327A" w:rsidP="006C433C">
      <w:pPr>
        <w:spacing w:after="0" w:line="240" w:lineRule="auto"/>
        <w:jc w:val="both"/>
        <w:rPr>
          <w:rFonts w:ascii="Arial" w:hAnsi="Arial" w:cs="Arial"/>
          <w:sz w:val="20"/>
          <w:szCs w:val="20"/>
        </w:rPr>
      </w:pPr>
    </w:p>
    <w:p w14:paraId="3335BA6E" w14:textId="77777777" w:rsidR="00B05540" w:rsidRPr="00012A20" w:rsidRDefault="00B05540" w:rsidP="006C433C">
      <w:pPr>
        <w:spacing w:after="0" w:line="240" w:lineRule="auto"/>
        <w:rPr>
          <w:rFonts w:ascii="Arial" w:hAnsi="Arial" w:cs="Arial"/>
          <w:sz w:val="20"/>
          <w:szCs w:val="20"/>
        </w:rPr>
      </w:pPr>
    </w:p>
    <w:p w14:paraId="2F3DEE3F"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 xml:space="preserve">SKRBNIKI POGODB </w:t>
      </w:r>
    </w:p>
    <w:p w14:paraId="75E9AA05"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202C786E" w14:textId="77777777" w:rsidR="00B05540" w:rsidRPr="00012A20" w:rsidRDefault="00B05540" w:rsidP="006C433C">
      <w:pPr>
        <w:spacing w:after="0" w:line="240" w:lineRule="auto"/>
        <w:rPr>
          <w:rFonts w:ascii="Arial" w:hAnsi="Arial" w:cs="Arial"/>
          <w:color w:val="000000"/>
          <w:sz w:val="20"/>
          <w:szCs w:val="20"/>
          <w:lang w:eastAsia="sl-SI"/>
        </w:rPr>
      </w:pPr>
    </w:p>
    <w:p w14:paraId="6514DC1D"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Skrbnik pogodbe s strani agencije je __________, s strani upravičenca pa __________.</w:t>
      </w:r>
    </w:p>
    <w:p w14:paraId="6C4D41AA" w14:textId="77777777" w:rsidR="00B05540" w:rsidRPr="00012A20" w:rsidRDefault="00B05540" w:rsidP="006C433C">
      <w:pPr>
        <w:spacing w:after="0" w:line="240" w:lineRule="auto"/>
        <w:jc w:val="both"/>
        <w:rPr>
          <w:rFonts w:ascii="Arial" w:hAnsi="Arial" w:cs="Arial"/>
          <w:color w:val="000000"/>
          <w:sz w:val="20"/>
          <w:szCs w:val="20"/>
          <w:lang w:eastAsia="sl-SI"/>
        </w:rPr>
      </w:pPr>
    </w:p>
    <w:p w14:paraId="6ADCFDA2"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Skrbnik pogodbe nadzira pravilno, pravočasno, zakonito, gospodarno in učinkovito izvedbo operacije, ki je predmet te pogodbe.</w:t>
      </w:r>
    </w:p>
    <w:p w14:paraId="3AFB18D4" w14:textId="77777777" w:rsidR="00B05540" w:rsidRPr="00012A20" w:rsidRDefault="00B05540" w:rsidP="006C433C">
      <w:pPr>
        <w:spacing w:after="0" w:line="240" w:lineRule="auto"/>
        <w:jc w:val="both"/>
        <w:rPr>
          <w:rFonts w:ascii="Arial" w:hAnsi="Arial" w:cs="Arial"/>
          <w:color w:val="000000"/>
          <w:sz w:val="20"/>
          <w:szCs w:val="20"/>
          <w:lang w:eastAsia="sl-SI"/>
        </w:rPr>
      </w:pPr>
    </w:p>
    <w:p w14:paraId="4DF442EC"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Če se v času trajanja pogodbenega razmerja spremeni skrbnik pogodbe, pogodbena stranka o tem z dopisom obvesti drugo pogodbeno stranko. Sprememba skrbnika pogodbe začne veljati z dnem prejema dopisa druge pogodbene stranke. </w:t>
      </w:r>
    </w:p>
    <w:p w14:paraId="2EB843A2" w14:textId="77777777" w:rsidR="00B05540" w:rsidRPr="00012A20" w:rsidRDefault="00B05540" w:rsidP="006C433C">
      <w:pPr>
        <w:spacing w:after="0" w:line="240" w:lineRule="auto"/>
        <w:jc w:val="both"/>
        <w:rPr>
          <w:rFonts w:ascii="Arial" w:hAnsi="Arial" w:cs="Arial"/>
          <w:color w:val="000000"/>
          <w:sz w:val="20"/>
          <w:szCs w:val="20"/>
          <w:lang w:eastAsia="sl-SI"/>
        </w:rPr>
      </w:pPr>
    </w:p>
    <w:p w14:paraId="6E0766E7"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2D03AFF1" w14:textId="77777777" w:rsidR="00B05540" w:rsidRPr="00012A20" w:rsidRDefault="00B05540" w:rsidP="006C433C">
      <w:pPr>
        <w:spacing w:after="0" w:line="240" w:lineRule="auto"/>
        <w:jc w:val="both"/>
        <w:rPr>
          <w:rFonts w:ascii="Arial" w:hAnsi="Arial" w:cs="Arial"/>
          <w:color w:val="000000"/>
          <w:sz w:val="20"/>
          <w:szCs w:val="20"/>
          <w:lang w:eastAsia="sl-SI"/>
        </w:rPr>
      </w:pPr>
    </w:p>
    <w:p w14:paraId="01818C7E"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Pogodbeni stranki sta soglasni, da poleg drugih načinov komuniciranja v zvezi z operacijo uporabljata tudi elektronsko pošto, kot redni način medsebojne komunikacije. Za pošiljanje pošte je elektronski naslov na strani agencije: </w:t>
      </w:r>
      <w:r w:rsidRPr="00012A20">
        <w:rPr>
          <w:rFonts w:ascii="Arial" w:hAnsi="Arial" w:cs="Arial"/>
          <w:color w:val="000000"/>
          <w:sz w:val="20"/>
          <w:szCs w:val="20"/>
          <w:u w:val="single"/>
          <w:lang w:eastAsia="sl-SI"/>
        </w:rPr>
        <w:t>kompetence@spiritslovenia.si</w:t>
      </w:r>
      <w:r w:rsidRPr="00012A20">
        <w:rPr>
          <w:rFonts w:ascii="Arial" w:hAnsi="Arial" w:cs="Arial"/>
          <w:color w:val="000000"/>
          <w:sz w:val="20"/>
          <w:szCs w:val="20"/>
          <w:lang w:eastAsia="sl-SI"/>
        </w:rPr>
        <w:t xml:space="preserve">, elektronski naslov skrbnika pogodbe na strani upravičenca pa_________. </w:t>
      </w:r>
    </w:p>
    <w:p w14:paraId="61F76C61" w14:textId="77777777" w:rsidR="00B05540" w:rsidRPr="00012A20" w:rsidRDefault="00B05540" w:rsidP="006C433C">
      <w:pPr>
        <w:spacing w:after="0" w:line="240" w:lineRule="auto"/>
        <w:jc w:val="both"/>
        <w:rPr>
          <w:rFonts w:ascii="Arial" w:hAnsi="Arial" w:cs="Arial"/>
          <w:color w:val="000000"/>
          <w:sz w:val="20"/>
          <w:szCs w:val="20"/>
          <w:lang w:eastAsia="sl-SI"/>
        </w:rPr>
      </w:pPr>
    </w:p>
    <w:p w14:paraId="6C059E54" w14:textId="77777777" w:rsidR="00B05540" w:rsidRPr="00012A20" w:rsidRDefault="00B05540" w:rsidP="006C433C">
      <w:pPr>
        <w:spacing w:after="0" w:line="240" w:lineRule="auto"/>
        <w:rPr>
          <w:rFonts w:ascii="Arial" w:hAnsi="Arial" w:cs="Arial"/>
          <w:color w:val="000000"/>
          <w:sz w:val="20"/>
          <w:szCs w:val="20"/>
          <w:lang w:eastAsia="sl-SI"/>
        </w:rPr>
      </w:pPr>
    </w:p>
    <w:p w14:paraId="2E97E0B2" w14:textId="77777777" w:rsidR="00B05540" w:rsidRPr="00012A20" w:rsidRDefault="00B05540" w:rsidP="006C433C">
      <w:pPr>
        <w:spacing w:after="0" w:line="240" w:lineRule="auto"/>
        <w:rPr>
          <w:rFonts w:ascii="Arial" w:hAnsi="Arial" w:cs="Arial"/>
          <w:color w:val="000000"/>
          <w:sz w:val="20"/>
          <w:szCs w:val="20"/>
          <w:lang w:eastAsia="sl-SI"/>
        </w:rPr>
      </w:pPr>
    </w:p>
    <w:p w14:paraId="1393E0F6"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SKUPNE DOLOČBE</w:t>
      </w:r>
    </w:p>
    <w:p w14:paraId="2B29FE1B"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05062941" w14:textId="77777777" w:rsidR="00B05540" w:rsidRPr="00012A20" w:rsidRDefault="00B05540" w:rsidP="006C433C">
      <w:pPr>
        <w:spacing w:after="0" w:line="240" w:lineRule="auto"/>
        <w:jc w:val="both"/>
        <w:rPr>
          <w:rFonts w:ascii="Arial" w:hAnsi="Arial" w:cs="Arial"/>
          <w:color w:val="000000"/>
          <w:sz w:val="20"/>
          <w:szCs w:val="20"/>
          <w:lang w:eastAsia="sl-SI"/>
        </w:rPr>
      </w:pPr>
    </w:p>
    <w:p w14:paraId="5869551D" w14:textId="7A57F2E6" w:rsidR="00B05540" w:rsidRDefault="00B05540" w:rsidP="006C433C">
      <w:pPr>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Po tej pogodbi se sofinancirajo le upravičeni stroški izvedbe operacije »</w:t>
      </w:r>
      <w:r w:rsidR="00EC34B8">
        <w:rPr>
          <w:rFonts w:ascii="Arial" w:hAnsi="Arial" w:cs="Arial"/>
          <w:color w:val="000000"/>
          <w:sz w:val="20"/>
          <w:szCs w:val="20"/>
          <w:lang w:eastAsia="sl-SI"/>
        </w:rPr>
        <w:t>______________</w:t>
      </w:r>
      <w:r w:rsidRPr="00012A20">
        <w:rPr>
          <w:rFonts w:ascii="Arial" w:hAnsi="Arial" w:cs="Arial"/>
          <w:color w:val="000000"/>
          <w:sz w:val="20"/>
          <w:szCs w:val="20"/>
          <w:lang w:eastAsia="sl-SI"/>
        </w:rPr>
        <w:t>« pod pogoji in zavezami, navedenimi v tej pogodbi, katerih neizpolnjevanje ali nedoseganje predstavlja bistveno kršitev te pogodbe.</w:t>
      </w:r>
    </w:p>
    <w:p w14:paraId="23EAA9F0" w14:textId="77777777" w:rsidR="001C3D18" w:rsidRDefault="001C3D18" w:rsidP="006C433C">
      <w:pPr>
        <w:spacing w:after="0" w:line="240" w:lineRule="auto"/>
        <w:jc w:val="both"/>
        <w:rPr>
          <w:rFonts w:ascii="Arial" w:hAnsi="Arial" w:cs="Arial"/>
          <w:color w:val="000000"/>
          <w:sz w:val="20"/>
          <w:szCs w:val="20"/>
          <w:lang w:eastAsia="sl-SI"/>
        </w:rPr>
      </w:pPr>
    </w:p>
    <w:p w14:paraId="6A3E6A33" w14:textId="01D6096E" w:rsidR="008008DA" w:rsidRPr="00012A20" w:rsidRDefault="008008DA" w:rsidP="006C433C">
      <w:pPr>
        <w:spacing w:after="0" w:line="240" w:lineRule="auto"/>
        <w:jc w:val="both"/>
        <w:rPr>
          <w:rFonts w:ascii="Arial" w:hAnsi="Arial" w:cs="Arial"/>
          <w:color w:val="000000"/>
          <w:sz w:val="20"/>
          <w:szCs w:val="20"/>
          <w:lang w:eastAsia="sl-SI"/>
        </w:rPr>
      </w:pPr>
    </w:p>
    <w:p w14:paraId="5BF323B5" w14:textId="77777777" w:rsidR="00B05540" w:rsidRPr="00012A20" w:rsidRDefault="00B05540" w:rsidP="006C433C">
      <w:pPr>
        <w:spacing w:after="0" w:line="240" w:lineRule="auto"/>
        <w:jc w:val="both"/>
        <w:rPr>
          <w:rFonts w:ascii="Arial" w:hAnsi="Arial" w:cs="Arial"/>
          <w:color w:val="000000"/>
          <w:sz w:val="20"/>
          <w:szCs w:val="20"/>
          <w:lang w:eastAsia="sl-SI"/>
        </w:rPr>
      </w:pPr>
    </w:p>
    <w:p w14:paraId="19ADBF5B" w14:textId="77777777" w:rsidR="00B05540" w:rsidRPr="00646A37" w:rsidRDefault="00B05540" w:rsidP="006C433C">
      <w:pPr>
        <w:spacing w:after="0" w:line="240" w:lineRule="auto"/>
        <w:jc w:val="both"/>
        <w:rPr>
          <w:rFonts w:ascii="Arial" w:hAnsi="Arial" w:cs="Arial"/>
          <w:color w:val="000000"/>
          <w:sz w:val="20"/>
          <w:szCs w:val="20"/>
          <w:lang w:eastAsia="sl-SI"/>
        </w:rPr>
      </w:pPr>
      <w:r w:rsidRPr="00646A37">
        <w:rPr>
          <w:rFonts w:ascii="Arial" w:hAnsi="Arial" w:cs="Arial"/>
          <w:color w:val="000000"/>
          <w:sz w:val="20"/>
          <w:szCs w:val="20"/>
          <w:lang w:eastAsia="sl-SI"/>
        </w:rPr>
        <w:t>Stranki se dogovorita, da se za bistveno kršitev pogodbe s strani upravičenca štejejo tudi:</w:t>
      </w:r>
    </w:p>
    <w:p w14:paraId="3992CF6A" w14:textId="77777777" w:rsidR="00B05540" w:rsidRPr="00646A37" w:rsidRDefault="00B05540" w:rsidP="006C433C">
      <w:pPr>
        <w:pStyle w:val="Odstavekseznama"/>
        <w:numPr>
          <w:ilvl w:val="0"/>
          <w:numId w:val="2"/>
        </w:numPr>
        <w:spacing w:after="0" w:line="240" w:lineRule="auto"/>
        <w:contextualSpacing w:val="0"/>
        <w:jc w:val="both"/>
        <w:rPr>
          <w:rFonts w:ascii="Arial" w:eastAsia="Calibri" w:hAnsi="Arial" w:cs="Arial"/>
          <w:color w:val="000000"/>
          <w:sz w:val="20"/>
          <w:szCs w:val="20"/>
        </w:rPr>
      </w:pPr>
      <w:r w:rsidRPr="00646A37">
        <w:rPr>
          <w:rFonts w:ascii="Arial" w:eastAsia="Calibri" w:hAnsi="Arial" w:cs="Arial"/>
          <w:color w:val="000000"/>
          <w:sz w:val="20"/>
          <w:szCs w:val="20"/>
        </w:rPr>
        <w:t>neizpolnitev obveznosti v določenem roku</w:t>
      </w:r>
    </w:p>
    <w:p w14:paraId="502BE8AD" w14:textId="77777777" w:rsidR="00B05540" w:rsidRPr="00C0674D" w:rsidRDefault="00B05540" w:rsidP="006C433C">
      <w:pPr>
        <w:pStyle w:val="Odstavekseznama"/>
        <w:numPr>
          <w:ilvl w:val="0"/>
          <w:numId w:val="2"/>
        </w:numPr>
        <w:spacing w:after="0" w:line="240" w:lineRule="auto"/>
        <w:contextualSpacing w:val="0"/>
        <w:jc w:val="both"/>
        <w:rPr>
          <w:rFonts w:ascii="Arial" w:eastAsia="Calibri" w:hAnsi="Arial" w:cs="Arial"/>
          <w:color w:val="000000"/>
          <w:sz w:val="20"/>
          <w:szCs w:val="20"/>
        </w:rPr>
      </w:pPr>
      <w:r w:rsidRPr="00C0674D">
        <w:rPr>
          <w:rFonts w:ascii="Arial" w:eastAsia="Calibri" w:hAnsi="Arial" w:cs="Arial"/>
          <w:color w:val="000000"/>
          <w:sz w:val="20"/>
          <w:szCs w:val="20"/>
        </w:rPr>
        <w:t xml:space="preserve">nedoseganje kazalnikov v določenem roku in </w:t>
      </w:r>
    </w:p>
    <w:p w14:paraId="3F8A2684" w14:textId="7274D168" w:rsidR="00B05540" w:rsidRPr="00646A37" w:rsidRDefault="00B05540" w:rsidP="006C433C">
      <w:pPr>
        <w:pStyle w:val="Odstavekseznama"/>
        <w:numPr>
          <w:ilvl w:val="0"/>
          <w:numId w:val="2"/>
        </w:numPr>
        <w:spacing w:after="0" w:line="240" w:lineRule="auto"/>
        <w:contextualSpacing w:val="0"/>
        <w:jc w:val="both"/>
        <w:rPr>
          <w:rFonts w:ascii="Arial" w:eastAsia="Calibri" w:hAnsi="Arial" w:cs="Arial"/>
          <w:color w:val="000000"/>
          <w:sz w:val="20"/>
          <w:szCs w:val="20"/>
        </w:rPr>
      </w:pPr>
      <w:proofErr w:type="spellStart"/>
      <w:r w:rsidRPr="00646A37">
        <w:rPr>
          <w:rFonts w:ascii="Arial" w:eastAsia="Calibri" w:hAnsi="Arial" w:cs="Arial"/>
          <w:color w:val="000000"/>
          <w:sz w:val="20"/>
          <w:szCs w:val="20"/>
        </w:rPr>
        <w:t>nepredložitev</w:t>
      </w:r>
      <w:proofErr w:type="spellEnd"/>
      <w:r w:rsidRPr="00646A37">
        <w:rPr>
          <w:rFonts w:ascii="Arial" w:eastAsia="Calibri" w:hAnsi="Arial" w:cs="Arial"/>
          <w:color w:val="000000"/>
          <w:sz w:val="20"/>
          <w:szCs w:val="20"/>
        </w:rPr>
        <w:t xml:space="preserve"> dokazil </w:t>
      </w:r>
      <w:r w:rsidR="008008DA">
        <w:rPr>
          <w:rFonts w:ascii="Arial" w:eastAsia="Calibri" w:hAnsi="Arial" w:cs="Arial"/>
          <w:color w:val="000000"/>
          <w:sz w:val="20"/>
          <w:szCs w:val="20"/>
        </w:rPr>
        <w:t xml:space="preserve">o upravičenosti stroškov </w:t>
      </w:r>
      <w:r w:rsidRPr="00646A37">
        <w:rPr>
          <w:rFonts w:ascii="Arial" w:eastAsia="Calibri" w:hAnsi="Arial" w:cs="Arial"/>
          <w:color w:val="000000"/>
          <w:sz w:val="20"/>
          <w:szCs w:val="20"/>
        </w:rPr>
        <w:t>v določenem roku.</w:t>
      </w:r>
    </w:p>
    <w:p w14:paraId="31F45E7C" w14:textId="77777777" w:rsidR="00B05540" w:rsidRPr="00012A20" w:rsidRDefault="00B05540" w:rsidP="006C433C">
      <w:pPr>
        <w:spacing w:after="0" w:line="240" w:lineRule="auto"/>
        <w:jc w:val="both"/>
        <w:rPr>
          <w:rFonts w:ascii="Arial" w:hAnsi="Arial" w:cs="Arial"/>
          <w:color w:val="000000"/>
          <w:sz w:val="20"/>
          <w:szCs w:val="20"/>
          <w:lang w:eastAsia="sl-SI"/>
        </w:rPr>
      </w:pPr>
    </w:p>
    <w:p w14:paraId="06D98E4C"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V primeru bistvene kršitve te pogodbe s strani upravičenca agencija določi rok za odpravo kršitve, v primeru </w:t>
      </w:r>
      <w:proofErr w:type="spellStart"/>
      <w:r w:rsidRPr="00012A20">
        <w:rPr>
          <w:rFonts w:ascii="Arial" w:hAnsi="Arial" w:cs="Arial"/>
          <w:color w:val="000000"/>
          <w:sz w:val="20"/>
          <w:szCs w:val="20"/>
          <w:lang w:eastAsia="sl-SI"/>
        </w:rPr>
        <w:t>neodprave</w:t>
      </w:r>
      <w:proofErr w:type="spellEnd"/>
      <w:r w:rsidRPr="00012A20">
        <w:rPr>
          <w:rFonts w:ascii="Arial" w:hAnsi="Arial" w:cs="Arial"/>
          <w:color w:val="000000"/>
          <w:sz w:val="20"/>
          <w:szCs w:val="20"/>
          <w:lang w:eastAsia="sl-SI"/>
        </w:rPr>
        <w:t xml:space="preserve"> kršitve pa lahko odstopi od pogodbe in zahteva vračilo vseh izplačanih sredstev, upravičenec pa mora vrniti prejeta sredstva po tej pogodbi v roku 30 (tridesetih) dni od pisnega poziva agencije, povečana za </w:t>
      </w:r>
      <w:r w:rsidRPr="000A2E6E">
        <w:rPr>
          <w:rFonts w:ascii="Arial" w:hAnsi="Arial" w:cs="Arial"/>
          <w:color w:val="000000"/>
          <w:sz w:val="20"/>
          <w:szCs w:val="20"/>
          <w:lang w:eastAsia="sl-SI"/>
        </w:rPr>
        <w:t>zakonske zamudne obresti od dneva nakazila na TRR upravičenca do dneva nakazila v dobro proračuna RS.</w:t>
      </w:r>
    </w:p>
    <w:p w14:paraId="6334A584" w14:textId="77777777" w:rsidR="00B05540" w:rsidRDefault="00B05540" w:rsidP="006C433C">
      <w:pPr>
        <w:spacing w:after="0" w:line="240" w:lineRule="auto"/>
        <w:rPr>
          <w:rFonts w:ascii="Arial" w:hAnsi="Arial" w:cs="Arial"/>
          <w:color w:val="000000"/>
          <w:sz w:val="20"/>
          <w:szCs w:val="20"/>
          <w:lang w:eastAsia="sl-SI"/>
        </w:rPr>
      </w:pPr>
    </w:p>
    <w:p w14:paraId="75BEA3B9" w14:textId="0521E717" w:rsidR="00E1699A" w:rsidRDefault="00E1699A" w:rsidP="00AB2299">
      <w:pPr>
        <w:spacing w:after="0" w:line="240" w:lineRule="auto"/>
        <w:jc w:val="both"/>
        <w:rPr>
          <w:rFonts w:ascii="Arial" w:hAnsi="Arial" w:cs="Arial"/>
          <w:color w:val="000000"/>
          <w:sz w:val="20"/>
          <w:szCs w:val="20"/>
          <w:lang w:eastAsia="sl-SI"/>
        </w:rPr>
      </w:pPr>
      <w:r w:rsidRPr="00511D5D">
        <w:rPr>
          <w:rFonts w:ascii="Arial" w:hAnsi="Arial" w:cs="Arial"/>
          <w:color w:val="000000"/>
          <w:sz w:val="20"/>
          <w:szCs w:val="20"/>
          <w:lang w:eastAsia="sl-SI"/>
        </w:rPr>
        <w:t>V primeru ugotovljenih bistvenih kršitev pogodbe (poneverjanje podatkov ali listin, goljufij in podobnih dejanj), dvojnega financiranja ali drugih kršitev, ki imajo ali bi lahko imele za posledico oškodovanje ali poskus oškodovanja javnih sredstev, se upravičencu</w:t>
      </w:r>
      <w:r w:rsidR="00CF6549">
        <w:rPr>
          <w:rFonts w:ascii="Arial" w:hAnsi="Arial" w:cs="Arial"/>
          <w:color w:val="000000"/>
          <w:sz w:val="20"/>
          <w:szCs w:val="20"/>
          <w:lang w:eastAsia="sl-SI"/>
        </w:rPr>
        <w:t xml:space="preserve"> </w:t>
      </w:r>
      <w:r w:rsidRPr="00511D5D">
        <w:rPr>
          <w:rFonts w:ascii="Arial" w:hAnsi="Arial" w:cs="Arial"/>
          <w:color w:val="000000"/>
          <w:sz w:val="20"/>
          <w:szCs w:val="20"/>
          <w:lang w:eastAsia="sl-SI"/>
        </w:rPr>
        <w:t>po tej pogodbi lahko onemogoči sodelovanje na</w:t>
      </w:r>
      <w:r w:rsidR="0037525C">
        <w:rPr>
          <w:rFonts w:ascii="Arial" w:hAnsi="Arial" w:cs="Arial"/>
          <w:color w:val="000000"/>
          <w:sz w:val="20"/>
          <w:szCs w:val="20"/>
          <w:lang w:eastAsia="sl-SI"/>
        </w:rPr>
        <w:t xml:space="preserve"> prihodnjih </w:t>
      </w:r>
      <w:r w:rsidRPr="00511D5D">
        <w:rPr>
          <w:rFonts w:ascii="Arial" w:hAnsi="Arial" w:cs="Arial"/>
          <w:color w:val="000000"/>
          <w:sz w:val="20"/>
          <w:szCs w:val="20"/>
          <w:lang w:eastAsia="sl-SI"/>
        </w:rPr>
        <w:t xml:space="preserve">javnih razpisih </w:t>
      </w:r>
      <w:r w:rsidR="00302546">
        <w:rPr>
          <w:rFonts w:ascii="Arial" w:hAnsi="Arial" w:cs="Arial"/>
          <w:color w:val="000000"/>
          <w:sz w:val="20"/>
          <w:szCs w:val="20"/>
          <w:lang w:eastAsia="sl-SI"/>
        </w:rPr>
        <w:t>ministrstva</w:t>
      </w:r>
      <w:r w:rsidRPr="00511D5D">
        <w:rPr>
          <w:rFonts w:ascii="Arial" w:hAnsi="Arial" w:cs="Arial"/>
          <w:color w:val="000000"/>
          <w:sz w:val="20"/>
          <w:szCs w:val="20"/>
          <w:lang w:eastAsia="sl-SI"/>
        </w:rPr>
        <w:t xml:space="preserve"> in/ali agencije za obdobje 5 let, ki začne teči od datuma zaključka projekta kot izhaja iz navedbe </w:t>
      </w:r>
      <w:r w:rsidRPr="00D61B92">
        <w:rPr>
          <w:rFonts w:ascii="Arial" w:hAnsi="Arial" w:cs="Arial"/>
          <w:color w:val="000000"/>
          <w:sz w:val="20"/>
          <w:szCs w:val="20"/>
          <w:lang w:eastAsia="sl-SI"/>
        </w:rPr>
        <w:t xml:space="preserve">v </w:t>
      </w:r>
      <w:r w:rsidR="00511D5D" w:rsidRPr="00D61B92">
        <w:rPr>
          <w:rFonts w:ascii="Arial" w:hAnsi="Arial" w:cs="Arial"/>
          <w:color w:val="000000"/>
          <w:sz w:val="20"/>
          <w:szCs w:val="20"/>
          <w:lang w:eastAsia="sl-SI"/>
        </w:rPr>
        <w:t>5</w:t>
      </w:r>
      <w:r w:rsidRPr="00D61B92">
        <w:rPr>
          <w:rFonts w:ascii="Arial" w:hAnsi="Arial" w:cs="Arial"/>
          <w:color w:val="000000"/>
          <w:sz w:val="20"/>
          <w:szCs w:val="20"/>
          <w:lang w:eastAsia="sl-SI"/>
        </w:rPr>
        <w:t>.</w:t>
      </w:r>
      <w:r w:rsidRPr="00511D5D">
        <w:rPr>
          <w:rFonts w:ascii="Arial" w:hAnsi="Arial" w:cs="Arial"/>
          <w:color w:val="000000"/>
          <w:sz w:val="20"/>
          <w:szCs w:val="20"/>
          <w:lang w:eastAsia="sl-SI"/>
        </w:rPr>
        <w:t xml:space="preserve"> členu te pogodbe.  </w:t>
      </w:r>
    </w:p>
    <w:p w14:paraId="06926790" w14:textId="77777777" w:rsidR="008008DA" w:rsidRDefault="008008DA" w:rsidP="00AB2299">
      <w:pPr>
        <w:spacing w:after="0" w:line="240" w:lineRule="auto"/>
        <w:jc w:val="both"/>
        <w:rPr>
          <w:rFonts w:ascii="Arial" w:hAnsi="Arial" w:cs="Arial"/>
          <w:color w:val="000000"/>
          <w:sz w:val="20"/>
          <w:szCs w:val="20"/>
          <w:lang w:eastAsia="sl-SI"/>
        </w:rPr>
      </w:pPr>
    </w:p>
    <w:p w14:paraId="287A4C94" w14:textId="77777777" w:rsidR="008B260A" w:rsidRPr="00012A20" w:rsidRDefault="008B260A" w:rsidP="00AB2299">
      <w:pPr>
        <w:spacing w:after="0" w:line="240" w:lineRule="auto"/>
        <w:jc w:val="both"/>
        <w:rPr>
          <w:rFonts w:ascii="Arial" w:hAnsi="Arial" w:cs="Arial"/>
          <w:color w:val="000000"/>
          <w:sz w:val="20"/>
          <w:szCs w:val="20"/>
          <w:lang w:eastAsia="sl-SI"/>
        </w:rPr>
      </w:pPr>
    </w:p>
    <w:p w14:paraId="5174288D"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SPREMEMBE POGODBE</w:t>
      </w:r>
    </w:p>
    <w:p w14:paraId="70447F63" w14:textId="77777777" w:rsidR="00B05540" w:rsidRPr="00012A20" w:rsidRDefault="00B05540" w:rsidP="006C433C">
      <w:pPr>
        <w:spacing w:after="0" w:line="240" w:lineRule="auto"/>
        <w:rPr>
          <w:rFonts w:ascii="Arial" w:hAnsi="Arial" w:cs="Arial"/>
          <w:color w:val="000000"/>
          <w:sz w:val="20"/>
          <w:szCs w:val="20"/>
          <w:lang w:eastAsia="sl-SI"/>
        </w:rPr>
      </w:pPr>
    </w:p>
    <w:p w14:paraId="0ED7F4D3"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0DD7FFDF" w14:textId="77777777" w:rsidR="00B05540" w:rsidRPr="00012A20" w:rsidRDefault="00B05540" w:rsidP="006C433C">
      <w:pPr>
        <w:spacing w:after="0" w:line="240" w:lineRule="auto"/>
        <w:rPr>
          <w:rFonts w:ascii="Arial" w:hAnsi="Arial" w:cs="Arial"/>
          <w:color w:val="000000"/>
          <w:sz w:val="20"/>
          <w:szCs w:val="20"/>
          <w:lang w:eastAsia="sl-SI"/>
        </w:rPr>
      </w:pPr>
    </w:p>
    <w:p w14:paraId="327FD0D9"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Spremembe te pogodbe so mogoče s sklenitvijo pisnega dodatka k pogodbi (aneks), ki ga skleneta pogodbeni stranki pred iztekom veljavnosti te pogodbe. </w:t>
      </w:r>
    </w:p>
    <w:p w14:paraId="6C7BEF91" w14:textId="77777777" w:rsidR="00B05540" w:rsidRPr="00012A20" w:rsidRDefault="00B05540" w:rsidP="006C433C">
      <w:pPr>
        <w:spacing w:after="0" w:line="240" w:lineRule="auto"/>
        <w:jc w:val="both"/>
        <w:rPr>
          <w:rFonts w:ascii="Arial" w:hAnsi="Arial" w:cs="Arial"/>
          <w:color w:val="000000"/>
          <w:sz w:val="20"/>
          <w:szCs w:val="20"/>
          <w:lang w:eastAsia="sl-SI"/>
        </w:rPr>
      </w:pPr>
    </w:p>
    <w:p w14:paraId="69A28C9A" w14:textId="60F778FF"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Če upravičenec na poziv agencije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w:t>
      </w:r>
      <w:r w:rsidR="00B751CD">
        <w:rPr>
          <w:rFonts w:ascii="Arial" w:hAnsi="Arial" w:cs="Arial"/>
          <w:color w:val="000000"/>
          <w:sz w:val="20"/>
          <w:szCs w:val="20"/>
          <w:lang w:eastAsia="sl-SI"/>
        </w:rPr>
        <w:t xml:space="preserve">ali njihov sorazmeren del </w:t>
      </w:r>
      <w:r w:rsidRPr="00012A20">
        <w:rPr>
          <w:rFonts w:ascii="Arial" w:hAnsi="Arial" w:cs="Arial"/>
          <w:color w:val="000000"/>
          <w:sz w:val="20"/>
          <w:szCs w:val="20"/>
          <w:lang w:eastAsia="sl-SI"/>
        </w:rPr>
        <w:t xml:space="preserve">po tej pogodbi v roku 30 (tridesetih) dni od pisnega poziva agencije, povečana za </w:t>
      </w:r>
      <w:r w:rsidRPr="000A2E6E">
        <w:rPr>
          <w:rFonts w:ascii="Arial" w:hAnsi="Arial" w:cs="Arial"/>
          <w:color w:val="000000"/>
          <w:sz w:val="20"/>
          <w:szCs w:val="20"/>
          <w:lang w:eastAsia="sl-SI"/>
        </w:rPr>
        <w:t>zakonske zamudne obresti od dneva nakazila na TRR upravičenca do dneva nakazila v dobro proračuna RS.</w:t>
      </w:r>
    </w:p>
    <w:p w14:paraId="1BF8E4C3" w14:textId="77777777" w:rsidR="00B05540" w:rsidRPr="00012A20" w:rsidRDefault="00B05540" w:rsidP="006C433C">
      <w:pPr>
        <w:spacing w:after="0" w:line="240" w:lineRule="auto"/>
        <w:rPr>
          <w:rFonts w:ascii="Arial" w:hAnsi="Arial" w:cs="Arial"/>
          <w:color w:val="000000"/>
          <w:sz w:val="20"/>
          <w:szCs w:val="20"/>
          <w:lang w:eastAsia="sl-SI"/>
        </w:rPr>
      </w:pPr>
    </w:p>
    <w:p w14:paraId="366CC723" w14:textId="77777777" w:rsidR="00B05540" w:rsidRPr="00012A20" w:rsidRDefault="00B05540" w:rsidP="006C433C">
      <w:pPr>
        <w:spacing w:after="0" w:line="240" w:lineRule="auto"/>
        <w:rPr>
          <w:rFonts w:ascii="Arial" w:hAnsi="Arial" w:cs="Arial"/>
          <w:color w:val="000000"/>
          <w:sz w:val="20"/>
          <w:szCs w:val="20"/>
          <w:lang w:eastAsia="sl-SI"/>
        </w:rPr>
      </w:pPr>
    </w:p>
    <w:p w14:paraId="06204955"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VELJAVNOST POGODBE</w:t>
      </w:r>
    </w:p>
    <w:p w14:paraId="1FA9FD86" w14:textId="77777777" w:rsidR="00B05540" w:rsidRPr="00012A20" w:rsidRDefault="00B05540" w:rsidP="006C433C">
      <w:pPr>
        <w:spacing w:after="0" w:line="240" w:lineRule="auto"/>
        <w:rPr>
          <w:rFonts w:ascii="Arial" w:hAnsi="Arial" w:cs="Arial"/>
          <w:color w:val="000000"/>
          <w:sz w:val="20"/>
          <w:szCs w:val="20"/>
          <w:lang w:eastAsia="sl-SI"/>
        </w:rPr>
      </w:pPr>
    </w:p>
    <w:p w14:paraId="576FC7A2"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14:paraId="764A7667" w14:textId="77777777" w:rsidR="00B05540" w:rsidRPr="00012A20" w:rsidRDefault="00B05540" w:rsidP="006C433C">
      <w:pPr>
        <w:spacing w:after="0" w:line="240" w:lineRule="auto"/>
        <w:rPr>
          <w:rFonts w:ascii="Arial" w:hAnsi="Arial" w:cs="Arial"/>
          <w:color w:val="000000"/>
          <w:sz w:val="20"/>
          <w:szCs w:val="20"/>
          <w:lang w:eastAsia="sl-SI"/>
        </w:rPr>
      </w:pPr>
    </w:p>
    <w:p w14:paraId="21AD447B" w14:textId="00AB2391" w:rsidR="00B05540" w:rsidRPr="00012A20" w:rsidRDefault="00B05540" w:rsidP="006C433C">
      <w:pPr>
        <w:spacing w:after="0" w:line="240" w:lineRule="auto"/>
        <w:jc w:val="both"/>
        <w:rPr>
          <w:rFonts w:ascii="Arial" w:hAnsi="Arial" w:cs="Arial"/>
          <w:sz w:val="20"/>
          <w:szCs w:val="20"/>
        </w:rPr>
      </w:pPr>
      <w:r w:rsidRPr="00012A20">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14:paraId="0F28EE4A" w14:textId="77777777" w:rsidR="00B05540" w:rsidRPr="00012A20" w:rsidRDefault="00B05540" w:rsidP="006C433C">
      <w:pPr>
        <w:spacing w:after="0" w:line="240" w:lineRule="auto"/>
        <w:jc w:val="both"/>
        <w:rPr>
          <w:rFonts w:ascii="Arial" w:hAnsi="Arial" w:cs="Arial"/>
          <w:sz w:val="20"/>
          <w:szCs w:val="20"/>
        </w:rPr>
      </w:pPr>
    </w:p>
    <w:p w14:paraId="304A4AED" w14:textId="77777777" w:rsidR="00B05540" w:rsidRPr="00012A20" w:rsidRDefault="00B05540" w:rsidP="006C433C">
      <w:pPr>
        <w:spacing w:after="0" w:line="240" w:lineRule="auto"/>
        <w:jc w:val="both"/>
        <w:rPr>
          <w:rFonts w:ascii="Arial" w:hAnsi="Arial" w:cs="Arial"/>
          <w:snapToGrid w:val="0"/>
          <w:color w:val="000000"/>
          <w:sz w:val="20"/>
          <w:szCs w:val="20"/>
        </w:rPr>
      </w:pPr>
      <w:r w:rsidRPr="00012A20">
        <w:rPr>
          <w:rFonts w:ascii="Arial" w:hAnsi="Arial" w:cs="Arial"/>
          <w:snapToGrid w:val="0"/>
          <w:color w:val="000000"/>
          <w:sz w:val="20"/>
          <w:szCs w:val="20"/>
        </w:rPr>
        <w:t>Če bi posamezna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2D2928DC" w14:textId="77777777" w:rsidR="00B05540" w:rsidRPr="00012A20" w:rsidRDefault="00B05540" w:rsidP="006C433C">
      <w:pPr>
        <w:spacing w:after="0" w:line="240" w:lineRule="auto"/>
        <w:jc w:val="both"/>
        <w:rPr>
          <w:rFonts w:ascii="Arial" w:hAnsi="Arial" w:cs="Arial"/>
          <w:snapToGrid w:val="0"/>
          <w:color w:val="000000"/>
          <w:sz w:val="20"/>
          <w:szCs w:val="20"/>
        </w:rPr>
      </w:pPr>
    </w:p>
    <w:p w14:paraId="1F1153B2" w14:textId="77777777" w:rsidR="00B05540" w:rsidRPr="00012A20" w:rsidRDefault="00B05540" w:rsidP="006C433C">
      <w:pPr>
        <w:spacing w:after="0" w:line="240" w:lineRule="auto"/>
        <w:jc w:val="both"/>
        <w:rPr>
          <w:rFonts w:ascii="Arial" w:hAnsi="Arial" w:cs="Arial"/>
          <w:snapToGrid w:val="0"/>
          <w:color w:val="000000"/>
          <w:sz w:val="20"/>
          <w:szCs w:val="20"/>
        </w:rPr>
      </w:pPr>
      <w:r w:rsidRPr="00012A20">
        <w:rPr>
          <w:rFonts w:ascii="Arial" w:hAnsi="Arial" w:cs="Arial"/>
          <w:snapToGrid w:val="0"/>
          <w:color w:val="000000"/>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agencije, povečana za </w:t>
      </w:r>
      <w:r w:rsidRPr="000A2E6E">
        <w:rPr>
          <w:rFonts w:ascii="Arial" w:hAnsi="Arial" w:cs="Arial"/>
          <w:snapToGrid w:val="0"/>
          <w:color w:val="000000"/>
          <w:sz w:val="20"/>
          <w:szCs w:val="20"/>
        </w:rPr>
        <w:t>zakonske zamudne obresti od dneva nakazila na TRR upravičenca do dneva nakazila v dobro proračuna RS.</w:t>
      </w:r>
      <w:r w:rsidRPr="00012A20">
        <w:rPr>
          <w:rFonts w:ascii="Arial" w:hAnsi="Arial" w:cs="Arial"/>
          <w:snapToGrid w:val="0"/>
          <w:color w:val="000000"/>
          <w:sz w:val="20"/>
          <w:szCs w:val="20"/>
        </w:rPr>
        <w:t xml:space="preserve"> Vendar lahko agencija to pogodbo ohrani v veljavi, če v 30 (tridesetih) dneh po poteku roka pisno izjavi dolžniku, da pogodbo ohranja v veljavi in da zahteva njeno izpolnitev.</w:t>
      </w:r>
    </w:p>
    <w:p w14:paraId="76C489FC" w14:textId="77777777" w:rsidR="00B05540" w:rsidRPr="00012A20" w:rsidRDefault="00B05540" w:rsidP="006C433C">
      <w:pPr>
        <w:spacing w:after="0" w:line="240" w:lineRule="auto"/>
        <w:rPr>
          <w:rFonts w:ascii="Arial" w:hAnsi="Arial" w:cs="Arial"/>
          <w:color w:val="000000"/>
          <w:sz w:val="20"/>
          <w:szCs w:val="20"/>
          <w:lang w:eastAsia="sl-SI"/>
        </w:rPr>
      </w:pPr>
    </w:p>
    <w:p w14:paraId="6CEE7CD5" w14:textId="77777777" w:rsidR="00B05540" w:rsidRPr="00012A20" w:rsidRDefault="00B05540" w:rsidP="006C433C">
      <w:pPr>
        <w:spacing w:after="0" w:line="240" w:lineRule="auto"/>
        <w:rPr>
          <w:rFonts w:ascii="Arial" w:hAnsi="Arial" w:cs="Arial"/>
          <w:color w:val="000000"/>
          <w:sz w:val="20"/>
          <w:szCs w:val="20"/>
          <w:lang w:eastAsia="sl-SI"/>
        </w:rPr>
      </w:pPr>
    </w:p>
    <w:p w14:paraId="1437F3FD" w14:textId="77777777" w:rsidR="00B05540" w:rsidRPr="00012A20" w:rsidRDefault="00B05540" w:rsidP="006C433C">
      <w:pPr>
        <w:pStyle w:val="Odstavekseznama"/>
        <w:numPr>
          <w:ilvl w:val="0"/>
          <w:numId w:val="4"/>
        </w:numPr>
        <w:spacing w:after="0" w:line="240" w:lineRule="auto"/>
        <w:contextualSpacing w:val="0"/>
        <w:rPr>
          <w:rFonts w:ascii="Arial" w:hAnsi="Arial" w:cs="Arial"/>
          <w:b/>
          <w:sz w:val="20"/>
          <w:szCs w:val="20"/>
        </w:rPr>
      </w:pPr>
      <w:r w:rsidRPr="00012A20">
        <w:rPr>
          <w:rFonts w:ascii="Arial" w:hAnsi="Arial" w:cs="Arial"/>
          <w:b/>
          <w:sz w:val="20"/>
          <w:szCs w:val="20"/>
        </w:rPr>
        <w:t>KONČNE DOLOČBE</w:t>
      </w:r>
    </w:p>
    <w:p w14:paraId="4197E715" w14:textId="77777777" w:rsidR="00B05540" w:rsidRPr="00012A20" w:rsidRDefault="00B05540" w:rsidP="006C433C">
      <w:pPr>
        <w:spacing w:after="0" w:line="240" w:lineRule="auto"/>
        <w:rPr>
          <w:rFonts w:ascii="Arial" w:hAnsi="Arial" w:cs="Arial"/>
          <w:color w:val="000000"/>
          <w:sz w:val="20"/>
          <w:szCs w:val="20"/>
          <w:lang w:eastAsia="sl-SI"/>
        </w:rPr>
      </w:pPr>
    </w:p>
    <w:p w14:paraId="7B88F6FA" w14:textId="77777777" w:rsidR="00B05540" w:rsidRPr="00012A20" w:rsidRDefault="00B05540" w:rsidP="006C433C">
      <w:pPr>
        <w:pStyle w:val="Odstavekseznama"/>
        <w:numPr>
          <w:ilvl w:val="0"/>
          <w:numId w:val="5"/>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14:paraId="5077D9AB" w14:textId="77777777" w:rsidR="00B05540" w:rsidRPr="00012A20" w:rsidRDefault="00B05540" w:rsidP="006C433C">
      <w:pPr>
        <w:spacing w:after="0" w:line="240" w:lineRule="auto"/>
        <w:rPr>
          <w:rFonts w:ascii="Arial" w:hAnsi="Arial" w:cs="Arial"/>
          <w:color w:val="000000"/>
          <w:sz w:val="20"/>
          <w:szCs w:val="20"/>
          <w:lang w:eastAsia="sl-SI"/>
        </w:rPr>
      </w:pPr>
    </w:p>
    <w:p w14:paraId="20E650E9" w14:textId="77777777" w:rsidR="00B05540" w:rsidRPr="00012A2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Pogodbeni stranki soglašata, da bosta nerešena vprašanja reševali sporazumno. V primeru spora je pristojno sodišče v Ljubljani.</w:t>
      </w:r>
    </w:p>
    <w:p w14:paraId="5ADF1BAD" w14:textId="77777777" w:rsidR="00B05540" w:rsidRDefault="00B05540" w:rsidP="006C433C">
      <w:pPr>
        <w:spacing w:after="0" w:line="240" w:lineRule="auto"/>
        <w:rPr>
          <w:rFonts w:ascii="Arial" w:hAnsi="Arial" w:cs="Arial"/>
          <w:color w:val="000000"/>
          <w:sz w:val="20"/>
          <w:szCs w:val="20"/>
          <w:lang w:eastAsia="sl-SI"/>
        </w:rPr>
      </w:pPr>
    </w:p>
    <w:p w14:paraId="3C359F21" w14:textId="77777777" w:rsidR="00B05540" w:rsidRPr="00012A20" w:rsidRDefault="00B05540" w:rsidP="006C433C">
      <w:pPr>
        <w:pStyle w:val="Odstavekseznama"/>
        <w:numPr>
          <w:ilvl w:val="0"/>
          <w:numId w:val="5"/>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14:paraId="70268250" w14:textId="77777777" w:rsidR="00B05540" w:rsidRPr="00012A20" w:rsidRDefault="00B05540" w:rsidP="006C433C">
      <w:pPr>
        <w:spacing w:after="0" w:line="240" w:lineRule="auto"/>
        <w:rPr>
          <w:rFonts w:ascii="Arial" w:hAnsi="Arial" w:cs="Arial"/>
          <w:color w:val="000000"/>
          <w:sz w:val="20"/>
          <w:szCs w:val="20"/>
          <w:lang w:eastAsia="sl-SI"/>
        </w:rPr>
      </w:pPr>
    </w:p>
    <w:p w14:paraId="1062224A" w14:textId="77777777" w:rsidR="00B05540" w:rsidRDefault="00B05540" w:rsidP="006C433C">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Pogodba je sklenjena v petih (5) izvodih, od katerih prejme agencija tri (3) in upravičenec dva (2) izvoda. </w:t>
      </w:r>
    </w:p>
    <w:p w14:paraId="1FCA21AA" w14:textId="77777777" w:rsidR="00B05540" w:rsidRDefault="00B05540" w:rsidP="006C433C">
      <w:pPr>
        <w:spacing w:after="0" w:line="240" w:lineRule="auto"/>
        <w:jc w:val="both"/>
        <w:rPr>
          <w:rFonts w:ascii="Arial" w:hAnsi="Arial" w:cs="Arial"/>
          <w:color w:val="000000"/>
          <w:sz w:val="20"/>
          <w:szCs w:val="20"/>
          <w:lang w:eastAsia="sl-SI"/>
        </w:rPr>
      </w:pPr>
    </w:p>
    <w:p w14:paraId="287A33C0" w14:textId="77777777" w:rsidR="00B05540" w:rsidRPr="00012A20" w:rsidRDefault="00B05540" w:rsidP="006C433C">
      <w:pPr>
        <w:spacing w:after="0" w:line="240" w:lineRule="auto"/>
        <w:jc w:val="both"/>
        <w:rPr>
          <w:rFonts w:ascii="Arial" w:hAnsi="Arial" w:cs="Arial"/>
          <w:color w:val="000000"/>
          <w:sz w:val="20"/>
          <w:szCs w:val="20"/>
          <w:lang w:eastAsia="sl-SI"/>
        </w:rPr>
      </w:pPr>
    </w:p>
    <w:p w14:paraId="7320210B" w14:textId="77777777" w:rsidR="00B05540" w:rsidRPr="00012A20" w:rsidRDefault="00B05540" w:rsidP="006C433C">
      <w:pPr>
        <w:spacing w:after="0" w:line="240" w:lineRule="auto"/>
        <w:rPr>
          <w:rFonts w:ascii="Arial" w:hAnsi="Arial" w:cs="Arial"/>
          <w:color w:val="000000"/>
          <w:sz w:val="20"/>
          <w:szCs w:val="20"/>
          <w:lang w:eastAsia="sl-SI"/>
        </w:rPr>
      </w:pPr>
    </w:p>
    <w:tbl>
      <w:tblPr>
        <w:tblW w:w="0" w:type="auto"/>
        <w:tblLook w:val="01E0" w:firstRow="1" w:lastRow="1" w:firstColumn="1" w:lastColumn="1" w:noHBand="0" w:noVBand="0"/>
      </w:tblPr>
      <w:tblGrid>
        <w:gridCol w:w="4536"/>
        <w:gridCol w:w="4536"/>
      </w:tblGrid>
      <w:tr w:rsidR="00B05540" w:rsidRPr="00A353AB" w14:paraId="18CC9497" w14:textId="77777777" w:rsidTr="00FE2F27">
        <w:tc>
          <w:tcPr>
            <w:tcW w:w="4606" w:type="dxa"/>
            <w:shd w:val="clear" w:color="auto" w:fill="auto"/>
          </w:tcPr>
          <w:p w14:paraId="32A08A19" w14:textId="77777777" w:rsidR="00B05540" w:rsidRPr="00012A20" w:rsidRDefault="00B05540" w:rsidP="006C433C">
            <w:pPr>
              <w:spacing w:after="0" w:line="240" w:lineRule="auto"/>
              <w:rPr>
                <w:rFonts w:ascii="Arial" w:hAnsi="Arial" w:cs="Arial"/>
                <w:b/>
                <w:color w:val="000000"/>
                <w:sz w:val="20"/>
                <w:szCs w:val="20"/>
                <w:lang w:eastAsia="sl-SI"/>
              </w:rPr>
            </w:pPr>
            <w:r w:rsidRPr="00012A20">
              <w:rPr>
                <w:rFonts w:ascii="Arial" w:hAnsi="Arial" w:cs="Arial"/>
                <w:b/>
                <w:color w:val="000000"/>
                <w:sz w:val="20"/>
                <w:szCs w:val="20"/>
                <w:lang w:eastAsia="sl-SI"/>
              </w:rPr>
              <w:t>Upravičenec</w:t>
            </w:r>
          </w:p>
          <w:p w14:paraId="53DEB886" w14:textId="77777777" w:rsidR="00B05540" w:rsidRPr="00012A20" w:rsidRDefault="00B05540" w:rsidP="006C433C">
            <w:pPr>
              <w:spacing w:after="0" w:line="240" w:lineRule="auto"/>
              <w:rPr>
                <w:rFonts w:ascii="Arial" w:hAnsi="Arial" w:cs="Arial"/>
                <w:b/>
                <w:color w:val="000000"/>
                <w:sz w:val="20"/>
                <w:szCs w:val="20"/>
                <w:lang w:eastAsia="sl-SI"/>
              </w:rPr>
            </w:pPr>
            <w:r w:rsidRPr="00012A20">
              <w:rPr>
                <w:rFonts w:ascii="Arial" w:hAnsi="Arial" w:cs="Arial"/>
                <w:color w:val="000000"/>
                <w:sz w:val="20"/>
                <w:szCs w:val="20"/>
              </w:rPr>
              <w:t>NAZIV</w:t>
            </w:r>
            <w:r w:rsidRPr="00012A20">
              <w:rPr>
                <w:rFonts w:ascii="Arial" w:hAnsi="Arial" w:cs="Arial"/>
                <w:b/>
                <w:color w:val="000000"/>
                <w:sz w:val="20"/>
                <w:szCs w:val="20"/>
                <w:lang w:eastAsia="sl-SI"/>
              </w:rPr>
              <w:t xml:space="preserve"> </w:t>
            </w:r>
          </w:p>
          <w:p w14:paraId="2259C58C"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Direktor</w:t>
            </w:r>
          </w:p>
          <w:p w14:paraId="68FC4FAB" w14:textId="77777777" w:rsidR="00B05540" w:rsidRPr="00012A20" w:rsidRDefault="00B05540" w:rsidP="006C433C">
            <w:pPr>
              <w:spacing w:after="0" w:line="240" w:lineRule="auto"/>
              <w:rPr>
                <w:rFonts w:ascii="Arial" w:hAnsi="Arial" w:cs="Arial"/>
                <w:color w:val="000000"/>
                <w:sz w:val="20"/>
                <w:szCs w:val="20"/>
                <w:lang w:eastAsia="sl-SI"/>
              </w:rPr>
            </w:pPr>
          </w:p>
          <w:p w14:paraId="32893BB9"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Kraj in datum                                                                 </w:t>
            </w:r>
          </w:p>
        </w:tc>
        <w:tc>
          <w:tcPr>
            <w:tcW w:w="4606" w:type="dxa"/>
            <w:shd w:val="clear" w:color="auto" w:fill="auto"/>
          </w:tcPr>
          <w:p w14:paraId="55C4F190" w14:textId="77777777" w:rsidR="00B05540" w:rsidRPr="00012A20" w:rsidRDefault="00B05540" w:rsidP="006C433C">
            <w:pPr>
              <w:spacing w:after="0" w:line="240" w:lineRule="auto"/>
              <w:rPr>
                <w:rFonts w:ascii="Arial" w:hAnsi="Arial" w:cs="Arial"/>
                <w:b/>
                <w:color w:val="000000"/>
                <w:sz w:val="20"/>
                <w:szCs w:val="20"/>
                <w:lang w:eastAsia="sl-SI"/>
              </w:rPr>
            </w:pPr>
            <w:r w:rsidRPr="00012A20">
              <w:rPr>
                <w:rFonts w:ascii="Arial" w:hAnsi="Arial" w:cs="Arial"/>
                <w:b/>
                <w:color w:val="000000"/>
                <w:sz w:val="20"/>
                <w:szCs w:val="20"/>
                <w:lang w:eastAsia="sl-SI"/>
              </w:rPr>
              <w:t>SPIRIT SLOVENIJA, javna agencija</w:t>
            </w:r>
          </w:p>
          <w:p w14:paraId="7F73F47B"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                     </w:t>
            </w:r>
          </w:p>
          <w:p w14:paraId="1E77045A"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direktor</w:t>
            </w:r>
          </w:p>
          <w:p w14:paraId="56EEB94D"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                   </w:t>
            </w:r>
          </w:p>
          <w:p w14:paraId="1F479930" w14:textId="77777777" w:rsidR="00B05540" w:rsidRPr="00012A20" w:rsidRDefault="00B05540" w:rsidP="006C433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Kraj in datum </w:t>
            </w:r>
          </w:p>
        </w:tc>
      </w:tr>
    </w:tbl>
    <w:p w14:paraId="7B6D29A3" w14:textId="77777777" w:rsidR="00B05540" w:rsidRPr="00A353AB" w:rsidRDefault="00B05540" w:rsidP="006C433C">
      <w:pPr>
        <w:spacing w:after="0" w:line="240" w:lineRule="auto"/>
        <w:rPr>
          <w:rFonts w:ascii="Arial" w:hAnsi="Arial" w:cs="Arial"/>
          <w:sz w:val="20"/>
          <w:szCs w:val="20"/>
        </w:rPr>
      </w:pPr>
    </w:p>
    <w:p w14:paraId="1B67F56F" w14:textId="3818838B" w:rsidR="00DB6862" w:rsidRDefault="00DB6862" w:rsidP="006C433C">
      <w:pPr>
        <w:spacing w:line="240" w:lineRule="auto"/>
        <w:rPr>
          <w:rFonts w:ascii="Arial" w:hAnsi="Arial" w:cs="Arial"/>
          <w:sz w:val="20"/>
          <w:szCs w:val="20"/>
        </w:rPr>
      </w:pPr>
    </w:p>
    <w:p w14:paraId="1F7B35E7" w14:textId="03D5414E" w:rsidR="009E5F73" w:rsidRDefault="009E5F73" w:rsidP="006C433C">
      <w:pPr>
        <w:spacing w:line="240" w:lineRule="auto"/>
        <w:rPr>
          <w:rFonts w:ascii="Arial" w:hAnsi="Arial" w:cs="Arial"/>
          <w:sz w:val="20"/>
          <w:szCs w:val="20"/>
        </w:rPr>
      </w:pPr>
    </w:p>
    <w:p w14:paraId="27370529" w14:textId="5BEBFE00" w:rsidR="009E5F73" w:rsidRDefault="009E5F73" w:rsidP="006C433C">
      <w:pPr>
        <w:spacing w:line="240" w:lineRule="auto"/>
        <w:rPr>
          <w:rFonts w:ascii="Arial" w:hAnsi="Arial" w:cs="Arial"/>
          <w:sz w:val="20"/>
          <w:szCs w:val="20"/>
        </w:rPr>
      </w:pPr>
    </w:p>
    <w:p w14:paraId="077C2E3B" w14:textId="70F3433A" w:rsidR="009E5F73" w:rsidRDefault="009E5F73" w:rsidP="006C433C">
      <w:pPr>
        <w:spacing w:line="240" w:lineRule="auto"/>
        <w:rPr>
          <w:rFonts w:ascii="Arial" w:hAnsi="Arial" w:cs="Arial"/>
          <w:sz w:val="20"/>
          <w:szCs w:val="20"/>
        </w:rPr>
      </w:pPr>
    </w:p>
    <w:p w14:paraId="3F66EECC" w14:textId="509BF154" w:rsidR="009E5F73" w:rsidRDefault="009E5F73" w:rsidP="006C433C">
      <w:pPr>
        <w:spacing w:line="240" w:lineRule="auto"/>
        <w:rPr>
          <w:rFonts w:ascii="Arial" w:hAnsi="Arial" w:cs="Arial"/>
          <w:sz w:val="20"/>
          <w:szCs w:val="20"/>
        </w:rPr>
      </w:pPr>
    </w:p>
    <w:p w14:paraId="0985F438" w14:textId="0421E9A6" w:rsidR="009E5F73" w:rsidRDefault="009E5F73" w:rsidP="006C433C">
      <w:pPr>
        <w:spacing w:line="240" w:lineRule="auto"/>
        <w:rPr>
          <w:rFonts w:ascii="Arial" w:hAnsi="Arial" w:cs="Arial"/>
          <w:sz w:val="20"/>
          <w:szCs w:val="20"/>
        </w:rPr>
      </w:pPr>
    </w:p>
    <w:p w14:paraId="240D3B7B" w14:textId="77777777" w:rsidR="009E5F73" w:rsidRPr="00A353AB" w:rsidRDefault="009E5F73" w:rsidP="006C433C">
      <w:pPr>
        <w:spacing w:line="240" w:lineRule="auto"/>
        <w:rPr>
          <w:rFonts w:ascii="Arial" w:hAnsi="Arial" w:cs="Arial"/>
          <w:sz w:val="20"/>
          <w:szCs w:val="20"/>
        </w:rPr>
      </w:pPr>
    </w:p>
    <w:p w14:paraId="60EAA44E" w14:textId="77777777" w:rsidR="009E2F6F" w:rsidRDefault="009E2F6F">
      <w:pPr>
        <w:rPr>
          <w:rFonts w:ascii="Arial" w:hAnsi="Arial" w:cs="Arial"/>
          <w:sz w:val="20"/>
          <w:szCs w:val="20"/>
        </w:rPr>
      </w:pPr>
      <w:r>
        <w:rPr>
          <w:rFonts w:ascii="Arial" w:hAnsi="Arial" w:cs="Arial"/>
          <w:sz w:val="20"/>
          <w:szCs w:val="20"/>
        </w:rPr>
        <w:br w:type="page"/>
      </w:r>
    </w:p>
    <w:p w14:paraId="7E3F5BF7" w14:textId="486189A7" w:rsidR="008D0B38" w:rsidRPr="001C1AB0" w:rsidRDefault="008D0B38" w:rsidP="006C433C">
      <w:pPr>
        <w:spacing w:after="0" w:line="240" w:lineRule="auto"/>
        <w:rPr>
          <w:rFonts w:ascii="Arial" w:hAnsi="Arial" w:cs="Arial"/>
          <w:b/>
          <w:sz w:val="20"/>
          <w:szCs w:val="20"/>
        </w:rPr>
      </w:pPr>
      <w:r w:rsidRPr="00A353AB">
        <w:rPr>
          <w:rFonts w:ascii="Arial" w:hAnsi="Arial" w:cs="Arial"/>
          <w:sz w:val="20"/>
          <w:szCs w:val="20"/>
        </w:rPr>
        <w:t xml:space="preserve">Priloga št. 1 k pogodbi: </w:t>
      </w:r>
      <w:r w:rsidRPr="001C1AB0">
        <w:rPr>
          <w:rFonts w:ascii="Arial" w:hAnsi="Arial" w:cs="Arial"/>
          <w:b/>
          <w:caps/>
          <w:sz w:val="20"/>
          <w:szCs w:val="20"/>
        </w:rPr>
        <w:t>Vloga na javni razpis</w:t>
      </w:r>
    </w:p>
    <w:p w14:paraId="5FB81F38" w14:textId="77777777" w:rsidR="008D0B38" w:rsidRPr="00A353AB" w:rsidRDefault="008D0B38" w:rsidP="006C433C">
      <w:pPr>
        <w:spacing w:after="0" w:line="240" w:lineRule="auto"/>
        <w:rPr>
          <w:rFonts w:ascii="Arial" w:hAnsi="Arial" w:cs="Arial"/>
          <w:sz w:val="20"/>
          <w:szCs w:val="20"/>
        </w:rPr>
      </w:pPr>
    </w:p>
    <w:p w14:paraId="3592975D" w14:textId="77777777" w:rsidR="0094582C" w:rsidRDefault="0094582C" w:rsidP="006C433C">
      <w:pPr>
        <w:spacing w:after="0" w:line="240" w:lineRule="auto"/>
        <w:rPr>
          <w:rFonts w:ascii="Arial" w:hAnsi="Arial" w:cs="Arial"/>
          <w:sz w:val="20"/>
          <w:szCs w:val="20"/>
        </w:rPr>
      </w:pPr>
    </w:p>
    <w:p w14:paraId="53C59377" w14:textId="77777777" w:rsidR="001F3146" w:rsidRDefault="001F3146" w:rsidP="006C433C">
      <w:pPr>
        <w:spacing w:after="0" w:line="240" w:lineRule="auto"/>
        <w:rPr>
          <w:rFonts w:ascii="Arial" w:hAnsi="Arial" w:cs="Arial"/>
          <w:sz w:val="20"/>
          <w:szCs w:val="20"/>
        </w:rPr>
      </w:pPr>
    </w:p>
    <w:p w14:paraId="5DB71D69" w14:textId="77777777" w:rsidR="001F3146" w:rsidRDefault="001F3146" w:rsidP="006C433C">
      <w:pPr>
        <w:spacing w:after="0" w:line="240" w:lineRule="auto"/>
        <w:rPr>
          <w:rFonts w:ascii="Arial" w:hAnsi="Arial" w:cs="Arial"/>
          <w:sz w:val="20"/>
          <w:szCs w:val="20"/>
        </w:rPr>
      </w:pPr>
    </w:p>
    <w:p w14:paraId="54F03589" w14:textId="77777777" w:rsidR="00F86E9B" w:rsidRDefault="00F86E9B" w:rsidP="006C433C">
      <w:pPr>
        <w:spacing w:line="240" w:lineRule="auto"/>
        <w:rPr>
          <w:rFonts w:ascii="Arial" w:hAnsi="Arial" w:cs="Arial"/>
          <w:sz w:val="20"/>
          <w:szCs w:val="20"/>
        </w:rPr>
      </w:pPr>
      <w:r>
        <w:rPr>
          <w:rFonts w:ascii="Arial" w:hAnsi="Arial" w:cs="Arial"/>
          <w:sz w:val="20"/>
          <w:szCs w:val="20"/>
        </w:rPr>
        <w:br w:type="page"/>
      </w:r>
    </w:p>
    <w:p w14:paraId="1E42B44B"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t xml:space="preserve">Priloga št. </w:t>
      </w:r>
      <w:r>
        <w:rPr>
          <w:rFonts w:ascii="Arial" w:hAnsi="Arial" w:cs="Arial"/>
          <w:sz w:val="20"/>
          <w:szCs w:val="20"/>
        </w:rPr>
        <w:t>2</w:t>
      </w:r>
      <w:r w:rsidRPr="00A353AB">
        <w:rPr>
          <w:rFonts w:ascii="Arial" w:hAnsi="Arial" w:cs="Arial"/>
          <w:sz w:val="20"/>
          <w:szCs w:val="20"/>
        </w:rPr>
        <w:t xml:space="preserve"> k pogodbi: </w:t>
      </w:r>
      <w:r w:rsidRPr="001C1AB0">
        <w:rPr>
          <w:rFonts w:ascii="Arial" w:hAnsi="Arial" w:cs="Arial"/>
          <w:b/>
          <w:caps/>
          <w:sz w:val="20"/>
          <w:szCs w:val="20"/>
        </w:rPr>
        <w:t>Vzorec zahtevka za izplačilo</w:t>
      </w:r>
    </w:p>
    <w:p w14:paraId="000B6DD4" w14:textId="77777777" w:rsidR="00F86E9B" w:rsidRPr="00A353AB" w:rsidRDefault="00F86E9B" w:rsidP="006C433C">
      <w:pPr>
        <w:spacing w:after="0" w:line="240" w:lineRule="auto"/>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5"/>
        <w:gridCol w:w="4952"/>
      </w:tblGrid>
      <w:tr w:rsidR="00F86E9B" w:rsidRPr="00A353AB" w14:paraId="01EE6CC8" w14:textId="77777777" w:rsidTr="00C06118">
        <w:trPr>
          <w:trHeight w:val="340"/>
        </w:trPr>
        <w:tc>
          <w:tcPr>
            <w:tcW w:w="4115" w:type="dxa"/>
            <w:tcBorders>
              <w:top w:val="single" w:sz="4" w:space="0" w:color="auto"/>
            </w:tcBorders>
            <w:shd w:val="clear" w:color="auto" w:fill="auto"/>
            <w:vAlign w:val="center"/>
          </w:tcPr>
          <w:p w14:paraId="5181038E"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t>Naziv upravičenca</w:t>
            </w:r>
          </w:p>
        </w:tc>
        <w:tc>
          <w:tcPr>
            <w:tcW w:w="4952" w:type="dxa"/>
            <w:tcBorders>
              <w:top w:val="single" w:sz="4" w:space="0" w:color="auto"/>
            </w:tcBorders>
            <w:shd w:val="clear" w:color="auto" w:fill="0070C0"/>
            <w:vAlign w:val="center"/>
          </w:tcPr>
          <w:p w14:paraId="5D723880"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3A4A2DF6" w14:textId="77777777" w:rsidTr="00C06118">
        <w:trPr>
          <w:trHeight w:val="340"/>
        </w:trPr>
        <w:tc>
          <w:tcPr>
            <w:tcW w:w="4115" w:type="dxa"/>
            <w:vAlign w:val="center"/>
          </w:tcPr>
          <w:p w14:paraId="32CFE5CF"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Naslov in poštna številka</w:t>
            </w:r>
          </w:p>
        </w:tc>
        <w:tc>
          <w:tcPr>
            <w:tcW w:w="4952" w:type="dxa"/>
            <w:shd w:val="clear" w:color="auto" w:fill="0070C0"/>
            <w:vAlign w:val="center"/>
          </w:tcPr>
          <w:p w14:paraId="6CB01608"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1DD35286" w14:textId="77777777" w:rsidTr="00C06118">
        <w:trPr>
          <w:trHeight w:val="340"/>
        </w:trPr>
        <w:tc>
          <w:tcPr>
            <w:tcW w:w="4115" w:type="dxa"/>
            <w:vAlign w:val="center"/>
          </w:tcPr>
          <w:p w14:paraId="4AD2165A"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Matična številka</w:t>
            </w:r>
          </w:p>
        </w:tc>
        <w:tc>
          <w:tcPr>
            <w:tcW w:w="4952" w:type="dxa"/>
            <w:shd w:val="clear" w:color="auto" w:fill="0070C0"/>
            <w:vAlign w:val="center"/>
          </w:tcPr>
          <w:p w14:paraId="78B04851"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7DC9BA49" w14:textId="77777777" w:rsidTr="00C06118">
        <w:trPr>
          <w:trHeight w:val="340"/>
        </w:trPr>
        <w:tc>
          <w:tcPr>
            <w:tcW w:w="4115" w:type="dxa"/>
            <w:vAlign w:val="center"/>
          </w:tcPr>
          <w:p w14:paraId="4F11A556"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Davčna številka</w:t>
            </w:r>
          </w:p>
        </w:tc>
        <w:tc>
          <w:tcPr>
            <w:tcW w:w="4952" w:type="dxa"/>
            <w:shd w:val="clear" w:color="auto" w:fill="0070C0"/>
            <w:vAlign w:val="center"/>
          </w:tcPr>
          <w:p w14:paraId="7300B918"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4BB1D5D8" w14:textId="77777777" w:rsidTr="00C06118">
        <w:trPr>
          <w:trHeight w:val="274"/>
        </w:trPr>
        <w:tc>
          <w:tcPr>
            <w:tcW w:w="4115" w:type="dxa"/>
            <w:vAlign w:val="center"/>
          </w:tcPr>
          <w:p w14:paraId="3EFC8A5D"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Številka transakcijskega računa</w:t>
            </w:r>
          </w:p>
        </w:tc>
        <w:tc>
          <w:tcPr>
            <w:tcW w:w="4952" w:type="dxa"/>
            <w:shd w:val="clear" w:color="auto" w:fill="0070C0"/>
            <w:vAlign w:val="center"/>
          </w:tcPr>
          <w:p w14:paraId="7954F7C2"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4F3E561A" w14:textId="77777777" w:rsidTr="00C06118">
        <w:trPr>
          <w:trHeight w:val="278"/>
        </w:trPr>
        <w:tc>
          <w:tcPr>
            <w:tcW w:w="4115" w:type="dxa"/>
            <w:vAlign w:val="center"/>
          </w:tcPr>
          <w:p w14:paraId="0065AFCA"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Banka, pri kateri je odprt transakcijski račun</w:t>
            </w:r>
          </w:p>
        </w:tc>
        <w:tc>
          <w:tcPr>
            <w:tcW w:w="4952" w:type="dxa"/>
            <w:shd w:val="clear" w:color="auto" w:fill="0070C0"/>
            <w:vAlign w:val="center"/>
          </w:tcPr>
          <w:p w14:paraId="58159692"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2579FD5C" w14:textId="77777777" w:rsidR="00F86E9B" w:rsidRPr="00A353AB"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0"/>
        <w:gridCol w:w="2371"/>
        <w:gridCol w:w="703"/>
        <w:gridCol w:w="1557"/>
        <w:gridCol w:w="2691"/>
      </w:tblGrid>
      <w:tr w:rsidR="00F86E9B" w:rsidRPr="00A353AB" w14:paraId="3089D49B" w14:textId="77777777" w:rsidTr="00C06118">
        <w:trPr>
          <w:trHeight w:val="481"/>
        </w:trPr>
        <w:tc>
          <w:tcPr>
            <w:tcW w:w="2268" w:type="pct"/>
            <w:gridSpan w:val="2"/>
            <w:tcBorders>
              <w:right w:val="single" w:sz="4" w:space="0" w:color="auto"/>
            </w:tcBorders>
            <w:vAlign w:val="center"/>
          </w:tcPr>
          <w:p w14:paraId="53F98B10"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b/>
                <w:sz w:val="20"/>
                <w:szCs w:val="20"/>
              </w:rPr>
              <w:t>SPIRIT Slovenija, javna agencija</w:t>
            </w:r>
          </w:p>
          <w:p w14:paraId="2758BA15"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b/>
                <w:sz w:val="20"/>
                <w:szCs w:val="20"/>
              </w:rPr>
              <w:t>Verovškova ulica 60, 1000 Ljubljana</w:t>
            </w:r>
          </w:p>
        </w:tc>
        <w:tc>
          <w:tcPr>
            <w:tcW w:w="388" w:type="pct"/>
            <w:tcBorders>
              <w:top w:val="nil"/>
              <w:left w:val="single" w:sz="4" w:space="0" w:color="auto"/>
              <w:bottom w:val="nil"/>
              <w:right w:val="single" w:sz="4" w:space="0" w:color="auto"/>
            </w:tcBorders>
          </w:tcPr>
          <w:p w14:paraId="11E7863B" w14:textId="77777777" w:rsidR="00F86E9B" w:rsidRPr="00A353AB" w:rsidRDefault="00F86E9B" w:rsidP="006C433C">
            <w:pPr>
              <w:spacing w:after="0" w:line="240" w:lineRule="auto"/>
              <w:rPr>
                <w:rFonts w:ascii="Arial" w:hAnsi="Arial" w:cs="Arial"/>
                <w:sz w:val="20"/>
                <w:szCs w:val="20"/>
              </w:rPr>
            </w:pPr>
          </w:p>
        </w:tc>
        <w:tc>
          <w:tcPr>
            <w:tcW w:w="859" w:type="pct"/>
            <w:tcBorders>
              <w:top w:val="single" w:sz="4" w:space="0" w:color="auto"/>
              <w:left w:val="single" w:sz="4" w:space="0" w:color="auto"/>
              <w:right w:val="single" w:sz="4" w:space="0" w:color="auto"/>
            </w:tcBorders>
            <w:vAlign w:val="center"/>
          </w:tcPr>
          <w:p w14:paraId="7A154DA9"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Datum</w:t>
            </w:r>
          </w:p>
        </w:tc>
        <w:tc>
          <w:tcPr>
            <w:tcW w:w="1485" w:type="pct"/>
            <w:tcBorders>
              <w:top w:val="single" w:sz="4" w:space="0" w:color="auto"/>
              <w:left w:val="single" w:sz="4" w:space="0" w:color="auto"/>
              <w:bottom w:val="single" w:sz="4" w:space="0" w:color="auto"/>
              <w:right w:val="single" w:sz="4" w:space="0" w:color="auto"/>
            </w:tcBorders>
            <w:shd w:val="clear" w:color="auto" w:fill="0070C0"/>
            <w:vAlign w:val="center"/>
          </w:tcPr>
          <w:p w14:paraId="1E51507F"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fldChar w:fldCharType="begin">
                <w:ffData>
                  <w:name w:val="Text17"/>
                  <w:enabled/>
                  <w:calcOnExit w:val="0"/>
                  <w:textInput/>
                </w:ffData>
              </w:fldChar>
            </w:r>
            <w:r w:rsidRPr="00A353AB">
              <w:rPr>
                <w:rFonts w:ascii="Arial" w:hAnsi="Arial" w:cs="Arial"/>
                <w:sz w:val="20"/>
                <w:szCs w:val="20"/>
                <w:lang w:val="ro-RO"/>
              </w:rPr>
              <w:instrText xml:space="preserve"> FORMTEXT </w:instrText>
            </w:r>
            <w:r w:rsidRPr="00A353AB">
              <w:rPr>
                <w:rFonts w:ascii="Arial" w:hAnsi="Arial" w:cs="Arial"/>
                <w:sz w:val="20"/>
                <w:szCs w:val="20"/>
                <w:lang w:val="ro-RO"/>
              </w:rPr>
            </w:r>
            <w:r w:rsidRPr="00A353AB">
              <w:rPr>
                <w:rFonts w:ascii="Arial" w:hAnsi="Arial" w:cs="Arial"/>
                <w:sz w:val="20"/>
                <w:szCs w:val="20"/>
                <w:lang w:val="ro-RO"/>
              </w:rPr>
              <w:fldChar w:fldCharType="separate"/>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fldChar w:fldCharType="end"/>
            </w:r>
          </w:p>
        </w:tc>
      </w:tr>
      <w:tr w:rsidR="00F86E9B" w:rsidRPr="00A353AB" w14:paraId="75028D1C" w14:textId="77777777" w:rsidTr="00C06118">
        <w:trPr>
          <w:trHeight w:val="300"/>
        </w:trPr>
        <w:tc>
          <w:tcPr>
            <w:tcW w:w="960" w:type="pct"/>
            <w:tcBorders>
              <w:right w:val="single" w:sz="4" w:space="0" w:color="auto"/>
            </w:tcBorders>
            <w:vAlign w:val="center"/>
          </w:tcPr>
          <w:p w14:paraId="32AE0830"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b/>
                <w:sz w:val="20"/>
                <w:szCs w:val="20"/>
              </w:rPr>
              <w:t>Davčna številka</w:t>
            </w:r>
          </w:p>
        </w:tc>
        <w:tc>
          <w:tcPr>
            <w:tcW w:w="1308" w:type="pct"/>
            <w:tcBorders>
              <w:right w:val="single" w:sz="4" w:space="0" w:color="auto"/>
            </w:tcBorders>
            <w:vAlign w:val="center"/>
          </w:tcPr>
          <w:p w14:paraId="597CF706"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b/>
                <w:sz w:val="20"/>
                <w:szCs w:val="20"/>
              </w:rPr>
              <w:t>97712663</w:t>
            </w:r>
          </w:p>
        </w:tc>
        <w:tc>
          <w:tcPr>
            <w:tcW w:w="388" w:type="pct"/>
            <w:tcBorders>
              <w:top w:val="nil"/>
              <w:left w:val="single" w:sz="4" w:space="0" w:color="auto"/>
              <w:bottom w:val="nil"/>
              <w:right w:val="single" w:sz="4" w:space="0" w:color="auto"/>
            </w:tcBorders>
          </w:tcPr>
          <w:p w14:paraId="2A1D7600" w14:textId="77777777" w:rsidR="00F86E9B" w:rsidRPr="00A353AB" w:rsidRDefault="00F86E9B" w:rsidP="006C433C">
            <w:pPr>
              <w:spacing w:after="0" w:line="240" w:lineRule="auto"/>
              <w:rPr>
                <w:rFonts w:ascii="Arial" w:hAnsi="Arial" w:cs="Arial"/>
                <w:sz w:val="20"/>
                <w:szCs w:val="20"/>
              </w:rPr>
            </w:pPr>
          </w:p>
        </w:tc>
        <w:tc>
          <w:tcPr>
            <w:tcW w:w="859" w:type="pct"/>
            <w:vMerge w:val="restart"/>
            <w:tcBorders>
              <w:top w:val="single" w:sz="4" w:space="0" w:color="auto"/>
              <w:left w:val="single" w:sz="4" w:space="0" w:color="auto"/>
              <w:right w:val="single" w:sz="4" w:space="0" w:color="auto"/>
            </w:tcBorders>
            <w:vAlign w:val="center"/>
          </w:tcPr>
          <w:p w14:paraId="4744A927"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Kraj</w:t>
            </w:r>
          </w:p>
        </w:tc>
        <w:tc>
          <w:tcPr>
            <w:tcW w:w="1485" w:type="pct"/>
            <w:vMerge w:val="restart"/>
            <w:tcBorders>
              <w:top w:val="single" w:sz="4" w:space="0" w:color="auto"/>
              <w:left w:val="single" w:sz="4" w:space="0" w:color="auto"/>
              <w:right w:val="single" w:sz="4" w:space="0" w:color="auto"/>
            </w:tcBorders>
            <w:shd w:val="clear" w:color="auto" w:fill="0070C0"/>
            <w:vAlign w:val="center"/>
          </w:tcPr>
          <w:p w14:paraId="301A1E20"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fldChar w:fldCharType="begin">
                <w:ffData>
                  <w:name w:val="Text17"/>
                  <w:enabled/>
                  <w:calcOnExit w:val="0"/>
                  <w:textInput/>
                </w:ffData>
              </w:fldChar>
            </w:r>
            <w:r w:rsidRPr="00A353AB">
              <w:rPr>
                <w:rFonts w:ascii="Arial" w:hAnsi="Arial" w:cs="Arial"/>
                <w:sz w:val="20"/>
                <w:szCs w:val="20"/>
                <w:lang w:val="ro-RO"/>
              </w:rPr>
              <w:instrText xml:space="preserve"> FORMTEXT </w:instrText>
            </w:r>
            <w:r w:rsidRPr="00A353AB">
              <w:rPr>
                <w:rFonts w:ascii="Arial" w:hAnsi="Arial" w:cs="Arial"/>
                <w:sz w:val="20"/>
                <w:szCs w:val="20"/>
                <w:lang w:val="ro-RO"/>
              </w:rPr>
            </w:r>
            <w:r w:rsidRPr="00A353AB">
              <w:rPr>
                <w:rFonts w:ascii="Arial" w:hAnsi="Arial" w:cs="Arial"/>
                <w:sz w:val="20"/>
                <w:szCs w:val="20"/>
                <w:lang w:val="ro-RO"/>
              </w:rPr>
              <w:fldChar w:fldCharType="separate"/>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t> </w:t>
            </w:r>
            <w:r w:rsidRPr="00A353AB">
              <w:rPr>
                <w:rFonts w:ascii="Arial" w:hAnsi="Arial" w:cs="Arial"/>
                <w:sz w:val="20"/>
                <w:szCs w:val="20"/>
                <w:lang w:val="ro-RO"/>
              </w:rPr>
              <w:fldChar w:fldCharType="end"/>
            </w:r>
          </w:p>
        </w:tc>
      </w:tr>
      <w:tr w:rsidR="00F86E9B" w:rsidRPr="00A353AB" w14:paraId="7894743A" w14:textId="77777777" w:rsidTr="00C06118">
        <w:trPr>
          <w:trHeight w:val="254"/>
        </w:trPr>
        <w:tc>
          <w:tcPr>
            <w:tcW w:w="960" w:type="pct"/>
            <w:tcBorders>
              <w:right w:val="single" w:sz="4" w:space="0" w:color="auto"/>
            </w:tcBorders>
            <w:vAlign w:val="center"/>
          </w:tcPr>
          <w:p w14:paraId="7DEC630E"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b/>
                <w:sz w:val="20"/>
                <w:szCs w:val="20"/>
              </w:rPr>
              <w:t>Matična številka</w:t>
            </w:r>
          </w:p>
        </w:tc>
        <w:tc>
          <w:tcPr>
            <w:tcW w:w="1308" w:type="pct"/>
            <w:tcBorders>
              <w:right w:val="single" w:sz="4" w:space="0" w:color="auto"/>
            </w:tcBorders>
            <w:vAlign w:val="center"/>
          </w:tcPr>
          <w:p w14:paraId="70A101E6"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b/>
                <w:sz w:val="20"/>
                <w:szCs w:val="20"/>
              </w:rPr>
              <w:t>6283519000</w:t>
            </w:r>
          </w:p>
        </w:tc>
        <w:tc>
          <w:tcPr>
            <w:tcW w:w="388" w:type="pct"/>
            <w:tcBorders>
              <w:top w:val="nil"/>
              <w:left w:val="single" w:sz="4" w:space="0" w:color="auto"/>
              <w:bottom w:val="nil"/>
              <w:right w:val="single" w:sz="4" w:space="0" w:color="auto"/>
            </w:tcBorders>
          </w:tcPr>
          <w:p w14:paraId="6BD2D175" w14:textId="77777777" w:rsidR="00F86E9B" w:rsidRPr="00A353AB" w:rsidRDefault="00F86E9B" w:rsidP="006C433C">
            <w:pPr>
              <w:spacing w:line="240" w:lineRule="auto"/>
              <w:rPr>
                <w:rFonts w:ascii="Arial" w:hAnsi="Arial" w:cs="Arial"/>
                <w:sz w:val="20"/>
                <w:szCs w:val="20"/>
              </w:rPr>
            </w:pPr>
          </w:p>
        </w:tc>
        <w:tc>
          <w:tcPr>
            <w:tcW w:w="859" w:type="pct"/>
            <w:vMerge/>
            <w:tcBorders>
              <w:left w:val="single" w:sz="4" w:space="0" w:color="auto"/>
              <w:bottom w:val="single" w:sz="4" w:space="0" w:color="auto"/>
              <w:right w:val="single" w:sz="4" w:space="0" w:color="auto"/>
            </w:tcBorders>
            <w:vAlign w:val="center"/>
          </w:tcPr>
          <w:p w14:paraId="11BA6DEB" w14:textId="77777777" w:rsidR="00F86E9B" w:rsidRPr="00A353AB" w:rsidRDefault="00F86E9B" w:rsidP="006C433C">
            <w:pPr>
              <w:spacing w:line="240" w:lineRule="auto"/>
              <w:rPr>
                <w:rFonts w:ascii="Arial" w:hAnsi="Arial" w:cs="Arial"/>
                <w:sz w:val="20"/>
                <w:szCs w:val="20"/>
              </w:rPr>
            </w:pPr>
          </w:p>
        </w:tc>
        <w:tc>
          <w:tcPr>
            <w:tcW w:w="1485" w:type="pct"/>
            <w:vMerge/>
            <w:tcBorders>
              <w:left w:val="single" w:sz="4" w:space="0" w:color="auto"/>
              <w:bottom w:val="single" w:sz="4" w:space="0" w:color="auto"/>
              <w:right w:val="single" w:sz="4" w:space="0" w:color="auto"/>
            </w:tcBorders>
            <w:shd w:val="clear" w:color="auto" w:fill="0070C0"/>
            <w:vAlign w:val="center"/>
          </w:tcPr>
          <w:p w14:paraId="38177FF4" w14:textId="77777777" w:rsidR="00F86E9B" w:rsidRPr="00A353AB" w:rsidRDefault="00F86E9B" w:rsidP="006C433C">
            <w:pPr>
              <w:spacing w:line="240" w:lineRule="auto"/>
              <w:rPr>
                <w:rFonts w:ascii="Arial" w:hAnsi="Arial" w:cs="Arial"/>
                <w:sz w:val="20"/>
                <w:szCs w:val="20"/>
              </w:rPr>
            </w:pPr>
          </w:p>
        </w:tc>
      </w:tr>
    </w:tbl>
    <w:p w14:paraId="723BC4EF" w14:textId="77777777" w:rsidR="00F86E9B" w:rsidRPr="00A353AB" w:rsidRDefault="00F86E9B" w:rsidP="006C433C">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F86E9B" w:rsidRPr="00A353AB" w14:paraId="0E592139" w14:textId="77777777" w:rsidTr="00C06118">
        <w:trPr>
          <w:trHeight w:val="1018"/>
        </w:trPr>
        <w:tc>
          <w:tcPr>
            <w:tcW w:w="9062" w:type="dxa"/>
            <w:vAlign w:val="center"/>
          </w:tcPr>
          <w:p w14:paraId="79FF0C5E" w14:textId="77777777" w:rsidR="00F86E9B" w:rsidRPr="00A353AB" w:rsidRDefault="00F86E9B" w:rsidP="006C433C">
            <w:pPr>
              <w:spacing w:line="240" w:lineRule="auto"/>
              <w:jc w:val="center"/>
              <w:rPr>
                <w:rFonts w:ascii="Arial" w:hAnsi="Arial" w:cs="Arial"/>
                <w:b/>
                <w:sz w:val="20"/>
                <w:szCs w:val="20"/>
              </w:rPr>
            </w:pPr>
          </w:p>
          <w:p w14:paraId="488A629E"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b/>
                <w:sz w:val="20"/>
                <w:szCs w:val="20"/>
              </w:rPr>
              <w:t>ZAHTEVEK ZA IZPLAČILO ŠT. _______</w:t>
            </w:r>
          </w:p>
          <w:p w14:paraId="7FF61399"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sz w:val="20"/>
                <w:szCs w:val="20"/>
              </w:rPr>
              <w:t xml:space="preserve">Za izvedene aktivnosti po pogodbi št. </w:t>
            </w:r>
            <w:r w:rsidRPr="00A353AB">
              <w:rPr>
                <w:rFonts w:ascii="Arial" w:hAnsi="Arial" w:cs="Arial"/>
                <w:b/>
                <w:sz w:val="20"/>
                <w:szCs w:val="20"/>
              </w:rPr>
              <w:t>________</w:t>
            </w:r>
            <w:r w:rsidRPr="00A353AB">
              <w:rPr>
                <w:rFonts w:ascii="Arial" w:hAnsi="Arial" w:cs="Arial"/>
                <w:sz w:val="20"/>
                <w:szCs w:val="20"/>
              </w:rPr>
              <w:t>Javnega razpisa »KREPITEV KOMPETENC IN INOVACIJSKIH POTENCIALOV PODJETIJ«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985"/>
              <w:gridCol w:w="992"/>
              <w:gridCol w:w="2505"/>
              <w:gridCol w:w="1037"/>
            </w:tblGrid>
            <w:tr w:rsidR="00F86E9B" w:rsidRPr="00A353AB" w14:paraId="05CE3B18" w14:textId="77777777" w:rsidTr="00C06118">
              <w:tc>
                <w:tcPr>
                  <w:tcW w:w="2324" w:type="dxa"/>
                  <w:shd w:val="clear" w:color="auto" w:fill="auto"/>
                </w:tcPr>
                <w:p w14:paraId="1E5ACA5F" w14:textId="77777777" w:rsidR="00F86E9B" w:rsidRPr="00A353AB" w:rsidRDefault="00F86E9B" w:rsidP="006C433C">
                  <w:pPr>
                    <w:spacing w:line="240" w:lineRule="auto"/>
                    <w:rPr>
                      <w:rFonts w:ascii="Arial" w:hAnsi="Arial" w:cs="Arial"/>
                      <w:sz w:val="20"/>
                      <w:szCs w:val="20"/>
                    </w:rPr>
                  </w:pPr>
                </w:p>
              </w:tc>
              <w:tc>
                <w:tcPr>
                  <w:tcW w:w="1985" w:type="dxa"/>
                  <w:tcBorders>
                    <w:bottom w:val="single" w:sz="4" w:space="0" w:color="auto"/>
                  </w:tcBorders>
                  <w:shd w:val="clear" w:color="auto" w:fill="auto"/>
                </w:tcPr>
                <w:p w14:paraId="1C1266AC"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b/>
                      <w:sz w:val="20"/>
                      <w:szCs w:val="20"/>
                    </w:rPr>
                    <w:t>EU delež v €</w:t>
                  </w:r>
                </w:p>
              </w:tc>
              <w:tc>
                <w:tcPr>
                  <w:tcW w:w="992" w:type="dxa"/>
                  <w:shd w:val="clear" w:color="auto" w:fill="auto"/>
                </w:tcPr>
                <w:p w14:paraId="08F984E4"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b/>
                      <w:sz w:val="20"/>
                      <w:szCs w:val="20"/>
                    </w:rPr>
                    <w:t>PP</w:t>
                  </w:r>
                </w:p>
              </w:tc>
              <w:tc>
                <w:tcPr>
                  <w:tcW w:w="2505" w:type="dxa"/>
                  <w:tcBorders>
                    <w:bottom w:val="single" w:sz="4" w:space="0" w:color="auto"/>
                  </w:tcBorders>
                  <w:shd w:val="clear" w:color="auto" w:fill="auto"/>
                </w:tcPr>
                <w:p w14:paraId="676BDF57"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b/>
                      <w:sz w:val="20"/>
                      <w:szCs w:val="20"/>
                    </w:rPr>
                    <w:t>SLO delež v €</w:t>
                  </w:r>
                </w:p>
              </w:tc>
              <w:tc>
                <w:tcPr>
                  <w:tcW w:w="1037" w:type="dxa"/>
                  <w:shd w:val="clear" w:color="auto" w:fill="auto"/>
                </w:tcPr>
                <w:p w14:paraId="3063F582" w14:textId="77777777" w:rsidR="00F86E9B" w:rsidRPr="00A353AB" w:rsidRDefault="00F86E9B" w:rsidP="006C433C">
                  <w:pPr>
                    <w:spacing w:line="240" w:lineRule="auto"/>
                    <w:jc w:val="center"/>
                    <w:rPr>
                      <w:rFonts w:ascii="Arial" w:hAnsi="Arial" w:cs="Arial"/>
                      <w:b/>
                      <w:sz w:val="20"/>
                      <w:szCs w:val="20"/>
                    </w:rPr>
                  </w:pPr>
                  <w:r w:rsidRPr="00A353AB">
                    <w:rPr>
                      <w:rFonts w:ascii="Arial" w:hAnsi="Arial" w:cs="Arial"/>
                      <w:b/>
                      <w:sz w:val="20"/>
                      <w:szCs w:val="20"/>
                    </w:rPr>
                    <w:t>PP</w:t>
                  </w:r>
                </w:p>
              </w:tc>
            </w:tr>
            <w:tr w:rsidR="00F86E9B" w:rsidRPr="00A353AB" w14:paraId="108E0874" w14:textId="77777777" w:rsidTr="00C06118">
              <w:tc>
                <w:tcPr>
                  <w:tcW w:w="2324" w:type="dxa"/>
                  <w:shd w:val="clear" w:color="auto" w:fill="auto"/>
                </w:tcPr>
                <w:p w14:paraId="53BDCA67"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t>Regija vzhod</w:t>
                  </w:r>
                </w:p>
              </w:tc>
              <w:tc>
                <w:tcPr>
                  <w:tcW w:w="1985" w:type="dxa"/>
                  <w:shd w:val="clear" w:color="auto" w:fill="0070C0"/>
                </w:tcPr>
                <w:p w14:paraId="330AC495"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992" w:type="dxa"/>
                  <w:shd w:val="clear" w:color="auto" w:fill="auto"/>
                </w:tcPr>
                <w:p w14:paraId="3F2468F0" w14:textId="77777777" w:rsidR="00F86E9B" w:rsidRPr="00A353AB" w:rsidRDefault="00F86E9B" w:rsidP="006C433C">
                  <w:pPr>
                    <w:spacing w:line="240" w:lineRule="auto"/>
                    <w:rPr>
                      <w:rFonts w:ascii="Arial" w:hAnsi="Arial" w:cs="Arial"/>
                      <w:sz w:val="20"/>
                      <w:szCs w:val="20"/>
                    </w:rPr>
                  </w:pPr>
                </w:p>
              </w:tc>
              <w:tc>
                <w:tcPr>
                  <w:tcW w:w="2505" w:type="dxa"/>
                  <w:shd w:val="clear" w:color="auto" w:fill="0070C0"/>
                </w:tcPr>
                <w:p w14:paraId="72DA8CBC"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037" w:type="dxa"/>
                  <w:shd w:val="clear" w:color="auto" w:fill="auto"/>
                </w:tcPr>
                <w:p w14:paraId="4556086D" w14:textId="77777777" w:rsidR="00F86E9B" w:rsidRPr="00A353AB" w:rsidRDefault="00F86E9B" w:rsidP="006C433C">
                  <w:pPr>
                    <w:spacing w:line="240" w:lineRule="auto"/>
                    <w:rPr>
                      <w:rFonts w:ascii="Arial" w:hAnsi="Arial" w:cs="Arial"/>
                      <w:sz w:val="20"/>
                      <w:szCs w:val="20"/>
                    </w:rPr>
                  </w:pPr>
                </w:p>
              </w:tc>
            </w:tr>
            <w:tr w:rsidR="00F86E9B" w:rsidRPr="00A353AB" w14:paraId="01B8334C" w14:textId="77777777" w:rsidTr="00C06118">
              <w:tc>
                <w:tcPr>
                  <w:tcW w:w="2324" w:type="dxa"/>
                  <w:tcBorders>
                    <w:bottom w:val="single" w:sz="4" w:space="0" w:color="auto"/>
                  </w:tcBorders>
                  <w:shd w:val="clear" w:color="auto" w:fill="auto"/>
                </w:tcPr>
                <w:p w14:paraId="33E70F3A"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t>Regija zahod</w:t>
                  </w:r>
                </w:p>
              </w:tc>
              <w:tc>
                <w:tcPr>
                  <w:tcW w:w="1985" w:type="dxa"/>
                  <w:tcBorders>
                    <w:bottom w:val="single" w:sz="4" w:space="0" w:color="auto"/>
                  </w:tcBorders>
                  <w:shd w:val="clear" w:color="auto" w:fill="0070C0"/>
                </w:tcPr>
                <w:p w14:paraId="423FE9AE"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992" w:type="dxa"/>
                  <w:tcBorders>
                    <w:bottom w:val="single" w:sz="4" w:space="0" w:color="auto"/>
                  </w:tcBorders>
                  <w:shd w:val="clear" w:color="auto" w:fill="auto"/>
                </w:tcPr>
                <w:p w14:paraId="28F4883C" w14:textId="77777777" w:rsidR="00F86E9B" w:rsidRPr="00A353AB" w:rsidRDefault="00F86E9B" w:rsidP="006C433C">
                  <w:pPr>
                    <w:spacing w:line="240" w:lineRule="auto"/>
                    <w:rPr>
                      <w:rFonts w:ascii="Arial" w:hAnsi="Arial" w:cs="Arial"/>
                      <w:sz w:val="20"/>
                      <w:szCs w:val="20"/>
                    </w:rPr>
                  </w:pPr>
                </w:p>
              </w:tc>
              <w:tc>
                <w:tcPr>
                  <w:tcW w:w="2505" w:type="dxa"/>
                  <w:tcBorders>
                    <w:bottom w:val="single" w:sz="4" w:space="0" w:color="auto"/>
                  </w:tcBorders>
                  <w:shd w:val="clear" w:color="auto" w:fill="0070C0"/>
                </w:tcPr>
                <w:p w14:paraId="481B3F56"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1037" w:type="dxa"/>
                  <w:tcBorders>
                    <w:bottom w:val="single" w:sz="4" w:space="0" w:color="auto"/>
                  </w:tcBorders>
                  <w:shd w:val="clear" w:color="auto" w:fill="auto"/>
                </w:tcPr>
                <w:p w14:paraId="5859A267" w14:textId="77777777" w:rsidR="00F86E9B" w:rsidRPr="00A353AB" w:rsidRDefault="00F86E9B" w:rsidP="006C433C">
                  <w:pPr>
                    <w:spacing w:line="240" w:lineRule="auto"/>
                    <w:rPr>
                      <w:rFonts w:ascii="Arial" w:hAnsi="Arial" w:cs="Arial"/>
                      <w:sz w:val="20"/>
                      <w:szCs w:val="20"/>
                    </w:rPr>
                  </w:pPr>
                </w:p>
              </w:tc>
            </w:tr>
            <w:tr w:rsidR="00F86E9B" w:rsidRPr="00A353AB" w14:paraId="23829E49" w14:textId="77777777" w:rsidTr="00C06118">
              <w:tblPrEx>
                <w:tblLook w:val="01E0" w:firstRow="1" w:lastRow="1" w:firstColumn="1" w:lastColumn="1" w:noHBand="0" w:noVBand="0"/>
              </w:tblPrEx>
              <w:tc>
                <w:tcPr>
                  <w:tcW w:w="2324" w:type="dxa"/>
                  <w:tcBorders>
                    <w:top w:val="single" w:sz="4" w:space="0" w:color="auto"/>
                    <w:left w:val="single" w:sz="4" w:space="0" w:color="auto"/>
                    <w:bottom w:val="single" w:sz="4" w:space="0" w:color="auto"/>
                    <w:right w:val="single" w:sz="4" w:space="0" w:color="auto"/>
                  </w:tcBorders>
                  <w:shd w:val="clear" w:color="auto" w:fill="auto"/>
                </w:tcPr>
                <w:p w14:paraId="129490FA" w14:textId="77777777" w:rsidR="00F86E9B" w:rsidRPr="00A353AB" w:rsidRDefault="00F86E9B" w:rsidP="006C433C">
                  <w:pPr>
                    <w:spacing w:line="240" w:lineRule="auto"/>
                    <w:rPr>
                      <w:rFonts w:ascii="Arial" w:hAnsi="Arial" w:cs="Arial"/>
                      <w:b/>
                      <w:sz w:val="20"/>
                      <w:szCs w:val="20"/>
                    </w:rPr>
                  </w:pPr>
                  <w:r w:rsidRPr="00A353AB">
                    <w:rPr>
                      <w:rFonts w:ascii="Arial" w:hAnsi="Arial" w:cs="Arial"/>
                      <w:b/>
                      <w:sz w:val="20"/>
                      <w:szCs w:val="20"/>
                    </w:rPr>
                    <w:t>v  skupnem znesku €</w:t>
                  </w:r>
                </w:p>
              </w:tc>
              <w:tc>
                <w:tcPr>
                  <w:tcW w:w="6519" w:type="dxa"/>
                  <w:gridSpan w:val="4"/>
                  <w:tcBorders>
                    <w:top w:val="single" w:sz="4" w:space="0" w:color="auto"/>
                    <w:left w:val="single" w:sz="4" w:space="0" w:color="auto"/>
                    <w:bottom w:val="single" w:sz="4" w:space="0" w:color="auto"/>
                    <w:right w:val="single" w:sz="4" w:space="0" w:color="auto"/>
                  </w:tcBorders>
                  <w:shd w:val="clear" w:color="auto" w:fill="0070C0"/>
                </w:tcPr>
                <w:p w14:paraId="688A7A4C"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349AE8FF" w14:textId="77777777" w:rsidTr="00C06118">
              <w:tblPrEx>
                <w:tblLook w:val="01E0" w:firstRow="1" w:lastRow="1" w:firstColumn="1" w:lastColumn="1" w:noHBand="0" w:noVBand="0"/>
              </w:tblPrEx>
              <w:tc>
                <w:tcPr>
                  <w:tcW w:w="2324" w:type="dxa"/>
                  <w:tcBorders>
                    <w:top w:val="single" w:sz="4" w:space="0" w:color="auto"/>
                    <w:left w:val="nil"/>
                    <w:bottom w:val="single" w:sz="4" w:space="0" w:color="auto"/>
                    <w:right w:val="nil"/>
                  </w:tcBorders>
                  <w:shd w:val="clear" w:color="auto" w:fill="auto"/>
                </w:tcPr>
                <w:p w14:paraId="64FF26D7" w14:textId="77777777" w:rsidR="00F86E9B" w:rsidRPr="00A353AB" w:rsidRDefault="00F86E9B" w:rsidP="006C433C">
                  <w:pPr>
                    <w:spacing w:line="240" w:lineRule="auto"/>
                    <w:rPr>
                      <w:rFonts w:ascii="Arial" w:hAnsi="Arial" w:cs="Arial"/>
                      <w:b/>
                      <w:sz w:val="20"/>
                      <w:szCs w:val="20"/>
                    </w:rPr>
                  </w:pPr>
                </w:p>
              </w:tc>
              <w:tc>
                <w:tcPr>
                  <w:tcW w:w="6519" w:type="dxa"/>
                  <w:gridSpan w:val="4"/>
                  <w:tcBorders>
                    <w:top w:val="single" w:sz="4" w:space="0" w:color="auto"/>
                    <w:left w:val="nil"/>
                    <w:bottom w:val="single" w:sz="4" w:space="0" w:color="auto"/>
                    <w:right w:val="nil"/>
                  </w:tcBorders>
                  <w:shd w:val="clear" w:color="auto" w:fill="auto"/>
                </w:tcPr>
                <w:p w14:paraId="2B81FB85" w14:textId="77777777" w:rsidR="00F86E9B" w:rsidRPr="00A353AB" w:rsidRDefault="00F86E9B" w:rsidP="006C433C">
                  <w:pPr>
                    <w:spacing w:line="240" w:lineRule="auto"/>
                    <w:jc w:val="center"/>
                    <w:rPr>
                      <w:rFonts w:ascii="Arial" w:hAnsi="Arial" w:cs="Arial"/>
                      <w:sz w:val="20"/>
                      <w:szCs w:val="20"/>
                    </w:rPr>
                  </w:pPr>
                </w:p>
              </w:tc>
            </w:tr>
            <w:tr w:rsidR="00F86E9B" w:rsidRPr="00A353AB" w14:paraId="14EC1910" w14:textId="77777777" w:rsidTr="00C06118">
              <w:tblPrEx>
                <w:tblLook w:val="01E0" w:firstRow="1" w:lastRow="1" w:firstColumn="1" w:lastColumn="1" w:noHBand="0" w:noVBand="0"/>
              </w:tblPrEx>
              <w:tc>
                <w:tcPr>
                  <w:tcW w:w="2324" w:type="dxa"/>
                  <w:tcBorders>
                    <w:top w:val="single" w:sz="4" w:space="0" w:color="auto"/>
                    <w:left w:val="single" w:sz="4" w:space="0" w:color="auto"/>
                    <w:bottom w:val="single" w:sz="4" w:space="0" w:color="auto"/>
                    <w:right w:val="single" w:sz="4" w:space="0" w:color="auto"/>
                  </w:tcBorders>
                  <w:shd w:val="clear" w:color="auto" w:fill="auto"/>
                </w:tcPr>
                <w:p w14:paraId="35E943A6" w14:textId="77777777" w:rsidR="00F86E9B" w:rsidRPr="00A353AB" w:rsidRDefault="00F86E9B" w:rsidP="006C433C">
                  <w:pPr>
                    <w:spacing w:line="240" w:lineRule="auto"/>
                    <w:rPr>
                      <w:rFonts w:ascii="Arial" w:hAnsi="Arial" w:cs="Arial"/>
                      <w:b/>
                      <w:sz w:val="20"/>
                      <w:szCs w:val="20"/>
                    </w:rPr>
                  </w:pPr>
                  <w:r w:rsidRPr="00A353AB">
                    <w:rPr>
                      <w:rFonts w:ascii="Arial" w:hAnsi="Arial" w:cs="Arial"/>
                      <w:sz w:val="20"/>
                      <w:szCs w:val="20"/>
                    </w:rPr>
                    <w:t>Kohezijska regija</w:t>
                  </w:r>
                </w:p>
              </w:tc>
              <w:tc>
                <w:tcPr>
                  <w:tcW w:w="6519" w:type="dxa"/>
                  <w:gridSpan w:val="4"/>
                  <w:tcBorders>
                    <w:top w:val="single" w:sz="4" w:space="0" w:color="auto"/>
                    <w:left w:val="single" w:sz="4" w:space="0" w:color="auto"/>
                    <w:bottom w:val="single" w:sz="4" w:space="0" w:color="auto"/>
                    <w:right w:val="single" w:sz="4" w:space="0" w:color="auto"/>
                  </w:tcBorders>
                  <w:shd w:val="clear" w:color="auto" w:fill="0070C0"/>
                </w:tcPr>
                <w:p w14:paraId="50D4F5F2" w14:textId="77777777" w:rsidR="00F86E9B" w:rsidRPr="00A353AB" w:rsidRDefault="00F86E9B" w:rsidP="006C433C">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408A2D9D" w14:textId="77777777" w:rsidR="00F86E9B" w:rsidRPr="00A353AB" w:rsidRDefault="00F86E9B" w:rsidP="006C433C">
            <w:pPr>
              <w:spacing w:after="0" w:line="240" w:lineRule="auto"/>
              <w:rPr>
                <w:rFonts w:ascii="Arial" w:hAnsi="Arial" w:cs="Arial"/>
                <w:sz w:val="20"/>
                <w:szCs w:val="20"/>
                <w:u w:val="single"/>
              </w:rPr>
            </w:pPr>
          </w:p>
          <w:p w14:paraId="1004BFB9" w14:textId="77777777" w:rsidR="00F86E9B" w:rsidRPr="00A353AB" w:rsidRDefault="00F86E9B" w:rsidP="0065327A">
            <w:pPr>
              <w:spacing w:after="0" w:line="240" w:lineRule="auto"/>
              <w:jc w:val="both"/>
              <w:rPr>
                <w:rFonts w:ascii="Arial" w:hAnsi="Arial" w:cs="Arial"/>
                <w:i/>
                <w:iCs/>
                <w:sz w:val="20"/>
                <w:szCs w:val="20"/>
              </w:rPr>
            </w:pPr>
            <w:r w:rsidRPr="00A353AB">
              <w:rPr>
                <w:rFonts w:ascii="Arial" w:hAnsi="Arial" w:cs="Arial"/>
                <w:i/>
                <w:iCs/>
                <w:sz w:val="20"/>
                <w:szCs w:val="20"/>
              </w:rPr>
              <w:t>Izjavljamo, da so vse obveznosti do upnikov, v zvezi z aktivnostmi, ki so predmet poročanja po tem javnem razpisu, poravnane.</w:t>
            </w:r>
            <w:r w:rsidR="00952521">
              <w:rPr>
                <w:rFonts w:ascii="Arial" w:hAnsi="Arial" w:cs="Arial"/>
                <w:i/>
                <w:iCs/>
                <w:sz w:val="20"/>
                <w:szCs w:val="20"/>
              </w:rPr>
              <w:t xml:space="preserve"> Izjavljamo, da so vse priložene kopije enake originalu.</w:t>
            </w:r>
            <w:r w:rsidRPr="00A353AB">
              <w:rPr>
                <w:rFonts w:ascii="Arial" w:hAnsi="Arial" w:cs="Arial"/>
                <w:i/>
                <w:iCs/>
                <w:sz w:val="20"/>
                <w:szCs w:val="20"/>
              </w:rPr>
              <w:t xml:space="preserve"> Izjavljamo tudi, da smo seznanjeni z dejstvom, da je napačna navedba podatkov  v zahtevku za plačilo kaznivo dejanje po Kazenskem zakoniku Republike Slovenije in bo v skladu s kazenskim pravom Republike Slovenije preganjana.</w:t>
            </w:r>
          </w:p>
          <w:p w14:paraId="213BCDF6" w14:textId="77777777" w:rsidR="00F86E9B" w:rsidRPr="00A353AB" w:rsidRDefault="00F86E9B" w:rsidP="0065327A">
            <w:pPr>
              <w:spacing w:after="0" w:line="240" w:lineRule="auto"/>
              <w:jc w:val="both"/>
              <w:rPr>
                <w:rFonts w:ascii="Arial" w:hAnsi="Arial" w:cs="Arial"/>
                <w:b/>
                <w:i/>
                <w:iCs/>
                <w:sz w:val="20"/>
                <w:szCs w:val="20"/>
              </w:rPr>
            </w:pPr>
            <w:r w:rsidRPr="00A353AB">
              <w:rPr>
                <w:rFonts w:ascii="Arial" w:hAnsi="Arial" w:cs="Arial"/>
                <w:b/>
                <w:i/>
                <w:iCs/>
                <w:sz w:val="20"/>
                <w:szCs w:val="20"/>
              </w:rPr>
              <w:t xml:space="preserve">Na agencijo mora biti zahtevek predložen kot </w:t>
            </w:r>
            <w:proofErr w:type="spellStart"/>
            <w:r w:rsidRPr="00A353AB">
              <w:rPr>
                <w:rFonts w:ascii="Arial" w:hAnsi="Arial" w:cs="Arial"/>
                <w:b/>
                <w:i/>
                <w:iCs/>
                <w:sz w:val="20"/>
                <w:szCs w:val="20"/>
              </w:rPr>
              <w:t>eRačun</w:t>
            </w:r>
            <w:proofErr w:type="spellEnd"/>
            <w:r w:rsidRPr="00A353AB">
              <w:rPr>
                <w:rFonts w:ascii="Arial" w:hAnsi="Arial" w:cs="Arial"/>
                <w:b/>
                <w:i/>
                <w:iCs/>
                <w:sz w:val="20"/>
                <w:szCs w:val="20"/>
              </w:rPr>
              <w:t xml:space="preserve"> v HTML obliki preko Uprave Republike Slovenije za javna plačila, kot dokazilo pa mora biti k poročilu priložen tudi zahtevek za izplačilo, ki se mora ujemati z </w:t>
            </w:r>
            <w:proofErr w:type="spellStart"/>
            <w:r w:rsidRPr="00A353AB">
              <w:rPr>
                <w:rFonts w:ascii="Arial" w:hAnsi="Arial" w:cs="Arial"/>
                <w:b/>
                <w:i/>
                <w:iCs/>
                <w:sz w:val="20"/>
                <w:szCs w:val="20"/>
              </w:rPr>
              <w:t>eRačunom</w:t>
            </w:r>
            <w:proofErr w:type="spellEnd"/>
            <w:r w:rsidRPr="00A353AB">
              <w:rPr>
                <w:rFonts w:ascii="Arial" w:hAnsi="Arial" w:cs="Arial"/>
                <w:b/>
                <w:i/>
                <w:iCs/>
                <w:sz w:val="20"/>
                <w:szCs w:val="20"/>
              </w:rPr>
              <w:t xml:space="preserve">. V primeru neujemanja se upošteva </w:t>
            </w:r>
            <w:proofErr w:type="spellStart"/>
            <w:r w:rsidRPr="00A353AB">
              <w:rPr>
                <w:rFonts w:ascii="Arial" w:hAnsi="Arial" w:cs="Arial"/>
                <w:b/>
                <w:i/>
                <w:iCs/>
                <w:sz w:val="20"/>
                <w:szCs w:val="20"/>
              </w:rPr>
              <w:t>eRačun</w:t>
            </w:r>
            <w:proofErr w:type="spellEnd"/>
            <w:r w:rsidRPr="00A353AB">
              <w:rPr>
                <w:rFonts w:ascii="Arial" w:hAnsi="Arial" w:cs="Arial"/>
                <w:b/>
                <w:i/>
                <w:iCs/>
                <w:sz w:val="20"/>
                <w:szCs w:val="20"/>
              </w:rPr>
              <w:t>.</w:t>
            </w:r>
          </w:p>
        </w:tc>
      </w:tr>
    </w:tbl>
    <w:p w14:paraId="0C5C4CCB" w14:textId="77777777" w:rsidR="00F86E9B" w:rsidRDefault="00F86E9B" w:rsidP="006C433C">
      <w:pPr>
        <w:spacing w:after="0" w:line="240" w:lineRule="auto"/>
        <w:rPr>
          <w:rFonts w:ascii="Arial" w:hAnsi="Arial" w:cs="Arial"/>
          <w:sz w:val="20"/>
          <w:szCs w:val="20"/>
        </w:rPr>
      </w:pPr>
    </w:p>
    <w:p w14:paraId="4BFACD5B" w14:textId="77777777" w:rsidR="00F86E9B" w:rsidRPr="001414E7" w:rsidRDefault="00F86E9B" w:rsidP="006C433C">
      <w:pPr>
        <w:spacing w:after="0" w:line="240" w:lineRule="auto"/>
        <w:rPr>
          <w:rFonts w:ascii="Arial" w:hAnsi="Arial" w:cs="Arial"/>
          <w:sz w:val="18"/>
          <w:szCs w:val="20"/>
        </w:rPr>
      </w:pPr>
      <w:r w:rsidRPr="001414E7">
        <w:rPr>
          <w:rFonts w:ascii="Arial" w:hAnsi="Arial" w:cs="Arial"/>
          <w:sz w:val="18"/>
          <w:szCs w:val="20"/>
        </w:rPr>
        <w:t>Priloge:</w:t>
      </w:r>
    </w:p>
    <w:p w14:paraId="6FA4EC14" w14:textId="77777777" w:rsidR="00F86E9B" w:rsidRPr="001414E7" w:rsidRDefault="00F86E9B" w:rsidP="006C433C">
      <w:pPr>
        <w:pStyle w:val="Odstavekseznama"/>
        <w:numPr>
          <w:ilvl w:val="0"/>
          <w:numId w:val="2"/>
        </w:numPr>
        <w:spacing w:after="0" w:line="240" w:lineRule="auto"/>
        <w:rPr>
          <w:rFonts w:ascii="Arial" w:hAnsi="Arial" w:cs="Arial"/>
          <w:sz w:val="18"/>
          <w:szCs w:val="20"/>
        </w:rPr>
      </w:pPr>
      <w:r w:rsidRPr="001414E7">
        <w:rPr>
          <w:rFonts w:ascii="Arial" w:hAnsi="Arial" w:cs="Arial"/>
          <w:sz w:val="18"/>
          <w:szCs w:val="20"/>
        </w:rPr>
        <w:t>zahtevana dokazila o upravičenih stroških</w:t>
      </w:r>
    </w:p>
    <w:p w14:paraId="2501BB2C" w14:textId="77777777" w:rsidR="00F86E9B" w:rsidRPr="001414E7" w:rsidRDefault="00F86E9B" w:rsidP="006C433C">
      <w:pPr>
        <w:pStyle w:val="Odstavekseznama"/>
        <w:numPr>
          <w:ilvl w:val="0"/>
          <w:numId w:val="2"/>
        </w:numPr>
        <w:spacing w:after="0" w:line="240" w:lineRule="auto"/>
        <w:rPr>
          <w:rFonts w:ascii="Arial" w:hAnsi="Arial" w:cs="Arial"/>
          <w:sz w:val="18"/>
          <w:szCs w:val="20"/>
        </w:rPr>
      </w:pPr>
      <w:r w:rsidRPr="001414E7">
        <w:rPr>
          <w:rFonts w:ascii="Arial" w:hAnsi="Arial" w:cs="Arial"/>
          <w:sz w:val="18"/>
          <w:szCs w:val="20"/>
        </w:rPr>
        <w:t>finančno poročilo</w:t>
      </w:r>
    </w:p>
    <w:p w14:paraId="4E763CDB" w14:textId="77777777" w:rsidR="00F86E9B" w:rsidRPr="001414E7" w:rsidRDefault="00F86E9B" w:rsidP="006C433C">
      <w:pPr>
        <w:pStyle w:val="Odstavekseznama"/>
        <w:numPr>
          <w:ilvl w:val="0"/>
          <w:numId w:val="2"/>
        </w:numPr>
        <w:spacing w:after="0" w:line="240" w:lineRule="auto"/>
        <w:rPr>
          <w:rFonts w:ascii="Arial" w:hAnsi="Arial" w:cs="Arial"/>
          <w:sz w:val="18"/>
          <w:szCs w:val="20"/>
        </w:rPr>
      </w:pPr>
      <w:r w:rsidRPr="001414E7">
        <w:rPr>
          <w:rFonts w:ascii="Arial" w:hAnsi="Arial" w:cs="Arial"/>
          <w:sz w:val="18"/>
          <w:szCs w:val="20"/>
        </w:rPr>
        <w:t>obdobno oz. končno poročilo</w:t>
      </w:r>
    </w:p>
    <w:p w14:paraId="29098E67" w14:textId="77777777" w:rsidR="00F86E9B" w:rsidRPr="001414E7" w:rsidRDefault="00F86E9B" w:rsidP="006C433C">
      <w:pPr>
        <w:pStyle w:val="Odstavekseznama"/>
        <w:numPr>
          <w:ilvl w:val="0"/>
          <w:numId w:val="2"/>
        </w:numPr>
        <w:spacing w:after="0" w:line="240" w:lineRule="auto"/>
        <w:rPr>
          <w:rFonts w:ascii="Arial" w:hAnsi="Arial" w:cs="Arial"/>
          <w:sz w:val="18"/>
          <w:szCs w:val="20"/>
        </w:rPr>
      </w:pPr>
      <w:r w:rsidRPr="001414E7">
        <w:rPr>
          <w:rFonts w:ascii="Arial" w:hAnsi="Arial" w:cs="Arial"/>
          <w:sz w:val="18"/>
          <w:szCs w:val="20"/>
        </w:rPr>
        <w:t xml:space="preserve">mesečne </w:t>
      </w:r>
      <w:proofErr w:type="spellStart"/>
      <w:r w:rsidRPr="001414E7">
        <w:rPr>
          <w:rFonts w:ascii="Arial" w:hAnsi="Arial" w:cs="Arial"/>
          <w:sz w:val="18"/>
          <w:szCs w:val="20"/>
        </w:rPr>
        <w:t>časovnice</w:t>
      </w:r>
      <w:proofErr w:type="spellEnd"/>
      <w:r w:rsidRPr="001414E7">
        <w:rPr>
          <w:rFonts w:ascii="Arial" w:hAnsi="Arial" w:cs="Arial"/>
          <w:sz w:val="18"/>
          <w:szCs w:val="20"/>
        </w:rPr>
        <w:t xml:space="preserve"> članov </w:t>
      </w:r>
      <w:r w:rsidRPr="001414E7">
        <w:rPr>
          <w:rFonts w:ascii="Arial" w:hAnsi="Arial" w:cs="Arial"/>
          <w:sz w:val="18"/>
          <w:szCs w:val="20"/>
          <w:shd w:val="clear" w:color="auto" w:fill="FFFFFF" w:themeFill="background1"/>
        </w:rPr>
        <w:t xml:space="preserve">razvojne </w:t>
      </w:r>
      <w:r w:rsidRPr="001414E7">
        <w:rPr>
          <w:rFonts w:ascii="Arial" w:hAnsi="Arial" w:cs="Arial"/>
          <w:sz w:val="18"/>
          <w:szCs w:val="20"/>
        </w:rPr>
        <w:t>skupine</w:t>
      </w:r>
    </w:p>
    <w:p w14:paraId="6EA8CE05" w14:textId="77777777" w:rsidR="00F86E9B" w:rsidRPr="001414E7" w:rsidRDefault="00F86E9B" w:rsidP="006C433C">
      <w:pPr>
        <w:pStyle w:val="Odstavekseznama"/>
        <w:numPr>
          <w:ilvl w:val="0"/>
          <w:numId w:val="2"/>
        </w:numPr>
        <w:spacing w:after="0" w:line="240" w:lineRule="auto"/>
        <w:rPr>
          <w:rFonts w:ascii="Arial" w:hAnsi="Arial" w:cs="Arial"/>
          <w:sz w:val="18"/>
          <w:szCs w:val="20"/>
        </w:rPr>
      </w:pPr>
      <w:r w:rsidRPr="001414E7">
        <w:rPr>
          <w:rFonts w:ascii="Arial" w:hAnsi="Arial" w:cs="Arial"/>
          <w:sz w:val="18"/>
          <w:szCs w:val="20"/>
        </w:rPr>
        <w:t xml:space="preserve">izpis iz stroškovnega nosilca </w:t>
      </w:r>
    </w:p>
    <w:p w14:paraId="5CF49664" w14:textId="77777777" w:rsidR="00F86E9B" w:rsidRPr="00A353AB" w:rsidRDefault="00F86E9B" w:rsidP="006C433C">
      <w:pPr>
        <w:spacing w:after="0"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F86E9B" w:rsidRPr="00A353AB" w14:paraId="48A300A0" w14:textId="77777777" w:rsidTr="00C06118">
        <w:tc>
          <w:tcPr>
            <w:tcW w:w="3095" w:type="dxa"/>
            <w:tcBorders>
              <w:bottom w:val="single" w:sz="4" w:space="0" w:color="auto"/>
            </w:tcBorders>
          </w:tcPr>
          <w:p w14:paraId="2E3A6ED8"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tcPr>
          <w:p w14:paraId="12BB1942"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tcPr>
          <w:p w14:paraId="2EC4A2B7"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Ime in priimek zakonitega zastopnika</w:t>
            </w:r>
            <w:r w:rsidR="00787328">
              <w:rPr>
                <w:rFonts w:ascii="Arial" w:hAnsi="Arial" w:cs="Arial"/>
                <w:sz w:val="20"/>
                <w:szCs w:val="20"/>
              </w:rPr>
              <w:t>/pooblaščene osebe</w:t>
            </w:r>
          </w:p>
        </w:tc>
      </w:tr>
      <w:tr w:rsidR="00F86E9B" w:rsidRPr="00A353AB" w14:paraId="7EFED28E" w14:textId="77777777" w:rsidTr="00C06118">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305BD22B"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D9A7F81" w14:textId="77777777" w:rsidR="00F86E9B" w:rsidRPr="00A353AB"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3B1A676F"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22497B98" w14:textId="77777777" w:rsidTr="00C06118">
        <w:tc>
          <w:tcPr>
            <w:tcW w:w="3095" w:type="dxa"/>
            <w:tcBorders>
              <w:right w:val="single" w:sz="4" w:space="0" w:color="auto"/>
            </w:tcBorders>
          </w:tcPr>
          <w:p w14:paraId="27193FD2" w14:textId="77777777" w:rsidR="00F86E9B" w:rsidRPr="00A353AB" w:rsidRDefault="00F86E9B" w:rsidP="006C433C">
            <w:pPr>
              <w:spacing w:after="0" w:line="240" w:lineRule="auto"/>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tcPr>
          <w:p w14:paraId="0EB2283E" w14:textId="77777777" w:rsidR="00F86E9B" w:rsidRPr="00A353AB" w:rsidRDefault="00F86E9B" w:rsidP="006C433C">
            <w:pPr>
              <w:spacing w:after="0" w:line="240" w:lineRule="auto"/>
              <w:rPr>
                <w:rFonts w:ascii="Arial" w:hAnsi="Arial" w:cs="Arial"/>
                <w:sz w:val="20"/>
                <w:szCs w:val="20"/>
              </w:rPr>
            </w:pPr>
          </w:p>
        </w:tc>
        <w:tc>
          <w:tcPr>
            <w:tcW w:w="2877" w:type="dxa"/>
            <w:tcBorders>
              <w:left w:val="single" w:sz="4" w:space="0" w:color="auto"/>
              <w:bottom w:val="single" w:sz="4" w:space="0" w:color="auto"/>
            </w:tcBorders>
          </w:tcPr>
          <w:p w14:paraId="63BE9AE7"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Podpis</w:t>
            </w:r>
          </w:p>
        </w:tc>
      </w:tr>
      <w:tr w:rsidR="00F86E9B" w:rsidRPr="00A353AB" w14:paraId="1A9BCDC6" w14:textId="77777777" w:rsidTr="00C06118">
        <w:tc>
          <w:tcPr>
            <w:tcW w:w="3095" w:type="dxa"/>
            <w:tcBorders>
              <w:right w:val="single" w:sz="4" w:space="0" w:color="auto"/>
            </w:tcBorders>
          </w:tcPr>
          <w:p w14:paraId="78172A5E" w14:textId="77777777" w:rsidR="00F86E9B" w:rsidRPr="00A353AB" w:rsidRDefault="00F86E9B" w:rsidP="006C433C">
            <w:pPr>
              <w:spacing w:after="0" w:line="240" w:lineRule="auto"/>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tcPr>
          <w:p w14:paraId="2BC1422C" w14:textId="77777777" w:rsidR="00F86E9B" w:rsidRPr="00A353AB"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tcPr>
          <w:p w14:paraId="30146CB9" w14:textId="77777777" w:rsidR="00F86E9B" w:rsidRPr="00A353AB" w:rsidRDefault="00F86E9B" w:rsidP="006C433C">
            <w:pPr>
              <w:spacing w:after="0" w:line="240" w:lineRule="auto"/>
              <w:rPr>
                <w:rFonts w:ascii="Arial" w:hAnsi="Arial" w:cs="Arial"/>
                <w:sz w:val="20"/>
                <w:szCs w:val="20"/>
              </w:rPr>
            </w:pPr>
          </w:p>
        </w:tc>
      </w:tr>
    </w:tbl>
    <w:p w14:paraId="6631F33A" w14:textId="77777777" w:rsidR="00F86E9B" w:rsidRPr="00A353AB" w:rsidRDefault="00F86E9B" w:rsidP="006C433C">
      <w:pPr>
        <w:spacing w:line="240" w:lineRule="auto"/>
        <w:rPr>
          <w:rFonts w:ascii="Arial" w:hAnsi="Arial" w:cs="Arial"/>
          <w:sz w:val="20"/>
          <w:szCs w:val="20"/>
        </w:rPr>
        <w:sectPr w:rsidR="00F86E9B" w:rsidRPr="00A353AB" w:rsidSect="006A7C16">
          <w:pgSz w:w="11906" w:h="16838"/>
          <w:pgMar w:top="1417" w:right="1417" w:bottom="1417" w:left="1417" w:header="708" w:footer="708" w:gutter="0"/>
          <w:pgNumType w:chapStyle="1"/>
          <w:cols w:space="708"/>
          <w:titlePg/>
          <w:docGrid w:linePitch="360"/>
        </w:sectPr>
      </w:pPr>
    </w:p>
    <w:p w14:paraId="254CF128" w14:textId="77777777" w:rsidR="00F86E9B" w:rsidRPr="001C1AB0" w:rsidRDefault="00F86E9B" w:rsidP="006C433C">
      <w:pPr>
        <w:spacing w:after="0" w:line="240" w:lineRule="auto"/>
        <w:rPr>
          <w:rFonts w:ascii="Arial" w:hAnsi="Arial" w:cs="Arial"/>
          <w:caps/>
          <w:sz w:val="20"/>
          <w:szCs w:val="20"/>
        </w:rPr>
      </w:pPr>
      <w:r w:rsidRPr="00A353AB">
        <w:rPr>
          <w:rFonts w:ascii="Arial" w:hAnsi="Arial" w:cs="Arial"/>
          <w:sz w:val="20"/>
          <w:szCs w:val="20"/>
        </w:rPr>
        <w:t>Priloga</w:t>
      </w:r>
      <w:r>
        <w:rPr>
          <w:rFonts w:ascii="Arial" w:hAnsi="Arial" w:cs="Arial"/>
          <w:sz w:val="20"/>
          <w:szCs w:val="20"/>
        </w:rPr>
        <w:t xml:space="preserve"> št. 3</w:t>
      </w:r>
      <w:r w:rsidRPr="00A353AB">
        <w:rPr>
          <w:rFonts w:ascii="Arial" w:hAnsi="Arial" w:cs="Arial"/>
          <w:sz w:val="20"/>
          <w:szCs w:val="20"/>
        </w:rPr>
        <w:t xml:space="preserve"> k pogodbi: </w:t>
      </w:r>
      <w:r w:rsidRPr="001C1AB0">
        <w:rPr>
          <w:rFonts w:ascii="Arial" w:hAnsi="Arial" w:cs="Arial"/>
          <w:b/>
          <w:caps/>
          <w:sz w:val="20"/>
          <w:szCs w:val="20"/>
        </w:rPr>
        <w:t>Vzorec obdobnega vsebinskega poročila</w:t>
      </w:r>
    </w:p>
    <w:p w14:paraId="13CC5364" w14:textId="77777777" w:rsidR="00F86E9B" w:rsidRPr="00A353AB"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950"/>
      </w:tblGrid>
      <w:tr w:rsidR="00F86E9B" w:rsidRPr="00A353AB" w14:paraId="280CF974" w14:textId="77777777" w:rsidTr="00C06118">
        <w:trPr>
          <w:trHeight w:val="340"/>
        </w:trPr>
        <w:tc>
          <w:tcPr>
            <w:tcW w:w="5000" w:type="pct"/>
            <w:gridSpan w:val="2"/>
            <w:shd w:val="clear" w:color="auto" w:fill="auto"/>
            <w:vAlign w:val="center"/>
          </w:tcPr>
          <w:p w14:paraId="20A7DE39" w14:textId="77777777" w:rsidR="00F86E9B" w:rsidRPr="00A353AB" w:rsidRDefault="00F86E9B" w:rsidP="006C433C">
            <w:pPr>
              <w:spacing w:after="0" w:line="240" w:lineRule="auto"/>
              <w:jc w:val="center"/>
              <w:rPr>
                <w:rFonts w:ascii="Arial" w:hAnsi="Arial" w:cs="Arial"/>
                <w:b/>
                <w:sz w:val="20"/>
                <w:szCs w:val="20"/>
              </w:rPr>
            </w:pPr>
            <w:r w:rsidRPr="00A353AB">
              <w:rPr>
                <w:rFonts w:ascii="Arial" w:hAnsi="Arial" w:cs="Arial"/>
                <w:b/>
                <w:sz w:val="20"/>
                <w:szCs w:val="20"/>
              </w:rPr>
              <w:t>OBDOBNO VSEBINSKO POROČILO</w:t>
            </w:r>
          </w:p>
          <w:p w14:paraId="630501B4" w14:textId="77777777" w:rsidR="00F86E9B" w:rsidRPr="00A353AB" w:rsidRDefault="00F86E9B" w:rsidP="006C433C">
            <w:pPr>
              <w:spacing w:after="0" w:line="240" w:lineRule="auto"/>
              <w:jc w:val="center"/>
              <w:rPr>
                <w:rFonts w:ascii="Arial" w:hAnsi="Arial" w:cs="Arial"/>
                <w:b/>
                <w:sz w:val="20"/>
                <w:szCs w:val="20"/>
              </w:rPr>
            </w:pPr>
          </w:p>
          <w:p w14:paraId="521F3DCA" w14:textId="77777777" w:rsidR="00F86E9B" w:rsidRPr="00A353AB" w:rsidRDefault="00F86E9B" w:rsidP="006C433C">
            <w:pPr>
              <w:spacing w:after="0" w:line="240" w:lineRule="auto"/>
              <w:jc w:val="center"/>
              <w:rPr>
                <w:rFonts w:ascii="Arial" w:hAnsi="Arial" w:cs="Arial"/>
                <w:b/>
                <w:sz w:val="20"/>
                <w:szCs w:val="20"/>
              </w:rPr>
            </w:pPr>
            <w:r w:rsidRPr="00A353AB">
              <w:rPr>
                <w:rFonts w:ascii="Arial" w:hAnsi="Arial" w:cs="Arial"/>
                <w:b/>
                <w:sz w:val="20"/>
                <w:szCs w:val="20"/>
              </w:rPr>
              <w:t>JAVNEGA RAZPISA »Krepitev kompetenc in inovacijskih potencialov podjetij«</w:t>
            </w:r>
          </w:p>
          <w:p w14:paraId="139261B3" w14:textId="77777777" w:rsidR="00F86E9B" w:rsidRPr="00A353AB" w:rsidRDefault="00F86E9B" w:rsidP="006C433C">
            <w:pPr>
              <w:spacing w:after="0" w:line="240" w:lineRule="auto"/>
              <w:jc w:val="center"/>
              <w:rPr>
                <w:rFonts w:ascii="Arial" w:hAnsi="Arial" w:cs="Arial"/>
                <w:b/>
                <w:sz w:val="20"/>
                <w:szCs w:val="20"/>
              </w:rPr>
            </w:pPr>
          </w:p>
          <w:p w14:paraId="71BAD868" w14:textId="77777777" w:rsidR="00F86E9B" w:rsidRPr="00A353AB" w:rsidRDefault="00F86E9B" w:rsidP="006C433C">
            <w:pPr>
              <w:spacing w:after="0" w:line="240" w:lineRule="auto"/>
              <w:jc w:val="center"/>
              <w:rPr>
                <w:rFonts w:ascii="Arial" w:hAnsi="Arial" w:cs="Arial"/>
                <w:b/>
                <w:sz w:val="20"/>
                <w:szCs w:val="20"/>
              </w:rPr>
            </w:pPr>
          </w:p>
        </w:tc>
      </w:tr>
      <w:tr w:rsidR="00F86E9B" w:rsidRPr="00A353AB" w14:paraId="0EA7F3DC" w14:textId="77777777" w:rsidTr="00C06118">
        <w:trPr>
          <w:trHeight w:val="340"/>
        </w:trPr>
        <w:tc>
          <w:tcPr>
            <w:tcW w:w="2268" w:type="pct"/>
            <w:shd w:val="clear" w:color="auto" w:fill="auto"/>
            <w:vAlign w:val="center"/>
          </w:tcPr>
          <w:p w14:paraId="14CAB1BB"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t>Naziv upravičenca</w:t>
            </w:r>
          </w:p>
        </w:tc>
        <w:tc>
          <w:tcPr>
            <w:tcW w:w="2732" w:type="pct"/>
            <w:shd w:val="clear" w:color="auto" w:fill="0070C0"/>
            <w:vAlign w:val="center"/>
          </w:tcPr>
          <w:p w14:paraId="3F111D90" w14:textId="77777777" w:rsidR="00F86E9B" w:rsidRPr="00A353AB" w:rsidRDefault="00F86E9B" w:rsidP="006C433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5092BE70" w14:textId="77777777" w:rsidTr="00C06118">
        <w:trPr>
          <w:trHeight w:val="340"/>
        </w:trPr>
        <w:tc>
          <w:tcPr>
            <w:tcW w:w="2268" w:type="pct"/>
            <w:vAlign w:val="center"/>
          </w:tcPr>
          <w:p w14:paraId="5C42EA87"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 xml:space="preserve">Naziv </w:t>
            </w:r>
            <w:r>
              <w:rPr>
                <w:rFonts w:ascii="Arial" w:hAnsi="Arial" w:cs="Arial"/>
                <w:sz w:val="20"/>
                <w:szCs w:val="20"/>
                <w:lang w:val="ro-RO"/>
              </w:rPr>
              <w:t>RRI projekta</w:t>
            </w:r>
          </w:p>
        </w:tc>
        <w:tc>
          <w:tcPr>
            <w:tcW w:w="2732" w:type="pct"/>
            <w:shd w:val="clear" w:color="auto" w:fill="0070C0"/>
            <w:vAlign w:val="center"/>
          </w:tcPr>
          <w:p w14:paraId="0E2C324F"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66BBD442" w14:textId="77777777" w:rsidTr="00C06118">
        <w:trPr>
          <w:trHeight w:val="340"/>
        </w:trPr>
        <w:tc>
          <w:tcPr>
            <w:tcW w:w="2268" w:type="pct"/>
            <w:vAlign w:val="center"/>
          </w:tcPr>
          <w:p w14:paraId="28A0C24E"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Akronim operacije</w:t>
            </w:r>
          </w:p>
        </w:tc>
        <w:tc>
          <w:tcPr>
            <w:tcW w:w="2732" w:type="pct"/>
            <w:shd w:val="clear" w:color="auto" w:fill="0070C0"/>
            <w:vAlign w:val="center"/>
          </w:tcPr>
          <w:p w14:paraId="3A4AE83A"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120705CE" w14:textId="77777777" w:rsidTr="00C06118">
        <w:trPr>
          <w:trHeight w:val="340"/>
        </w:trPr>
        <w:tc>
          <w:tcPr>
            <w:tcW w:w="2268" w:type="pct"/>
            <w:vAlign w:val="center"/>
          </w:tcPr>
          <w:p w14:paraId="4ECAC3FD" w14:textId="77777777" w:rsidR="00F86E9B" w:rsidRPr="00A353AB" w:rsidRDefault="00F86E9B" w:rsidP="006C433C">
            <w:pPr>
              <w:spacing w:after="0" w:line="240" w:lineRule="auto"/>
              <w:rPr>
                <w:rFonts w:ascii="Arial" w:hAnsi="Arial" w:cs="Arial"/>
                <w:sz w:val="20"/>
                <w:szCs w:val="20"/>
                <w:lang w:val="ro-RO"/>
              </w:rPr>
            </w:pPr>
            <w:r w:rsidRPr="00A353AB">
              <w:rPr>
                <w:rFonts w:ascii="Arial" w:hAnsi="Arial" w:cs="Arial"/>
                <w:sz w:val="20"/>
                <w:szCs w:val="20"/>
                <w:lang w:val="ro-RO"/>
              </w:rPr>
              <w:t>Št. pogodbe o sofinanciranju</w:t>
            </w:r>
          </w:p>
        </w:tc>
        <w:tc>
          <w:tcPr>
            <w:tcW w:w="2732" w:type="pct"/>
            <w:shd w:val="clear" w:color="auto" w:fill="0070C0"/>
            <w:vAlign w:val="center"/>
          </w:tcPr>
          <w:p w14:paraId="53CD9CD9"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360A73C8" w14:textId="77777777" w:rsidTr="00C06118">
        <w:trPr>
          <w:trHeight w:val="340"/>
        </w:trPr>
        <w:tc>
          <w:tcPr>
            <w:tcW w:w="2268" w:type="pct"/>
            <w:vAlign w:val="center"/>
          </w:tcPr>
          <w:p w14:paraId="32766290" w14:textId="77777777" w:rsidR="00F86E9B" w:rsidRPr="00A353AB" w:rsidRDefault="00F86E9B" w:rsidP="006C433C">
            <w:pPr>
              <w:spacing w:after="0" w:line="240" w:lineRule="auto"/>
              <w:rPr>
                <w:rFonts w:ascii="Arial" w:hAnsi="Arial" w:cs="Arial"/>
                <w:sz w:val="20"/>
                <w:szCs w:val="20"/>
                <w:lang w:val="ro-RO"/>
              </w:rPr>
            </w:pPr>
            <w:r>
              <w:rPr>
                <w:rFonts w:ascii="Arial" w:hAnsi="Arial" w:cs="Arial"/>
                <w:sz w:val="20"/>
                <w:szCs w:val="20"/>
                <w:lang w:val="ro-RO"/>
              </w:rPr>
              <w:t>Obdobje poročanja:</w:t>
            </w:r>
          </w:p>
        </w:tc>
        <w:tc>
          <w:tcPr>
            <w:tcW w:w="2732" w:type="pct"/>
            <w:shd w:val="clear" w:color="auto" w:fill="0070C0"/>
            <w:vAlign w:val="center"/>
          </w:tcPr>
          <w:p w14:paraId="02B00708"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4A088A23" w14:textId="77777777" w:rsidR="00F86E9B" w:rsidRPr="00A353AB" w:rsidRDefault="00F86E9B" w:rsidP="006C433C">
      <w:pPr>
        <w:spacing w:after="0" w:line="240" w:lineRule="auto"/>
        <w:rPr>
          <w:rFonts w:ascii="Arial" w:hAnsi="Arial" w:cs="Arial"/>
          <w:sz w:val="20"/>
          <w:szCs w:val="20"/>
        </w:rPr>
      </w:pPr>
    </w:p>
    <w:p w14:paraId="44A84053" w14:textId="77777777" w:rsidR="00F86E9B" w:rsidRPr="00A353AB" w:rsidRDefault="00F86E9B" w:rsidP="006C433C">
      <w:pPr>
        <w:spacing w:after="0" w:line="240" w:lineRule="auto"/>
        <w:rPr>
          <w:rFonts w:ascii="Arial" w:hAnsi="Arial" w:cs="Arial"/>
          <w:sz w:val="20"/>
          <w:szCs w:val="20"/>
        </w:rPr>
      </w:pPr>
    </w:p>
    <w:p w14:paraId="05B8814E" w14:textId="77777777" w:rsidR="00F86E9B" w:rsidRPr="00A353AB" w:rsidRDefault="00F86E9B" w:rsidP="006C433C">
      <w:pPr>
        <w:pStyle w:val="Odstavekseznama"/>
        <w:numPr>
          <w:ilvl w:val="0"/>
          <w:numId w:val="19"/>
        </w:numPr>
        <w:spacing w:after="0" w:line="240" w:lineRule="auto"/>
        <w:contextualSpacing w:val="0"/>
        <w:jc w:val="both"/>
        <w:rPr>
          <w:rFonts w:ascii="Arial" w:hAnsi="Arial" w:cs="Arial"/>
          <w:b/>
          <w:sz w:val="20"/>
          <w:szCs w:val="20"/>
        </w:rPr>
      </w:pPr>
      <w:r w:rsidRPr="00A353AB">
        <w:rPr>
          <w:rFonts w:ascii="Arial" w:hAnsi="Arial" w:cs="Arial"/>
          <w:b/>
          <w:sz w:val="20"/>
          <w:szCs w:val="20"/>
        </w:rPr>
        <w:t>OPIS IZVEDENIH AKTIVNOSTI</w:t>
      </w:r>
    </w:p>
    <w:p w14:paraId="124535F3" w14:textId="77777777" w:rsidR="00F86E9B" w:rsidRPr="00A353AB" w:rsidRDefault="00F86E9B" w:rsidP="006C433C">
      <w:pPr>
        <w:spacing w:after="0" w:line="240" w:lineRule="auto"/>
        <w:jc w:val="both"/>
        <w:rPr>
          <w:rFonts w:ascii="Arial" w:hAnsi="Arial" w:cs="Arial"/>
          <w:i/>
          <w:sz w:val="20"/>
          <w:szCs w:val="20"/>
        </w:rPr>
      </w:pPr>
      <w:r w:rsidRPr="00A353AB">
        <w:rPr>
          <w:rFonts w:ascii="Arial" w:hAnsi="Arial" w:cs="Arial"/>
          <w:i/>
          <w:sz w:val="20"/>
          <w:szCs w:val="20"/>
        </w:rPr>
        <w:t xml:space="preserve">Poročilo naj se prične s povzetkom, ki ne presega 2500 znakov s presledki, ki naj vključuje opis operacije in ciljev, opis opravljenega delo in glavnih doseženih rezultatov. </w:t>
      </w:r>
    </w:p>
    <w:p w14:paraId="04336FFE" w14:textId="77777777" w:rsidR="00F86E9B" w:rsidRPr="00A353AB"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0"/>
      </w:tblGrid>
      <w:tr w:rsidR="00F86E9B" w:rsidRPr="00A353AB" w14:paraId="28D7EC02" w14:textId="77777777" w:rsidTr="00C06118">
        <w:trPr>
          <w:trHeight w:val="340"/>
        </w:trPr>
        <w:tc>
          <w:tcPr>
            <w:tcW w:w="5000" w:type="pct"/>
            <w:shd w:val="clear" w:color="auto" w:fill="0070C0"/>
            <w:vAlign w:val="center"/>
          </w:tcPr>
          <w:p w14:paraId="445C060A"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19609244" w14:textId="77777777" w:rsidR="00F86E9B" w:rsidRPr="00A353AB" w:rsidRDefault="00F86E9B" w:rsidP="006C433C">
            <w:pPr>
              <w:spacing w:after="0" w:line="240" w:lineRule="auto"/>
              <w:rPr>
                <w:rFonts w:ascii="Arial" w:hAnsi="Arial" w:cs="Arial"/>
                <w:sz w:val="20"/>
                <w:szCs w:val="20"/>
              </w:rPr>
            </w:pPr>
          </w:p>
        </w:tc>
      </w:tr>
    </w:tbl>
    <w:p w14:paraId="7E85D021" w14:textId="77777777" w:rsidR="00F86E9B" w:rsidRPr="00A353AB" w:rsidRDefault="00F86E9B" w:rsidP="006C433C">
      <w:pPr>
        <w:pStyle w:val="Odstavekseznama"/>
        <w:spacing w:line="240" w:lineRule="auto"/>
        <w:ind w:left="0"/>
        <w:contextualSpacing w:val="0"/>
        <w:rPr>
          <w:rFonts w:ascii="Arial" w:hAnsi="Arial" w:cs="Arial"/>
          <w:sz w:val="20"/>
          <w:szCs w:val="20"/>
        </w:rPr>
      </w:pPr>
    </w:p>
    <w:p w14:paraId="6E8E8629" w14:textId="77777777" w:rsidR="00F86E9B" w:rsidRPr="00A353AB" w:rsidRDefault="00F86E9B" w:rsidP="006C433C">
      <w:pPr>
        <w:pStyle w:val="Odstavekseznama"/>
        <w:numPr>
          <w:ilvl w:val="0"/>
          <w:numId w:val="19"/>
        </w:numPr>
        <w:spacing w:after="0" w:line="240" w:lineRule="auto"/>
        <w:contextualSpacing w:val="0"/>
        <w:jc w:val="both"/>
        <w:rPr>
          <w:rFonts w:ascii="Arial" w:hAnsi="Arial" w:cs="Arial"/>
          <w:b/>
          <w:sz w:val="20"/>
          <w:szCs w:val="20"/>
        </w:rPr>
      </w:pPr>
      <w:r>
        <w:rPr>
          <w:rFonts w:ascii="Arial" w:hAnsi="Arial" w:cs="Arial"/>
          <w:b/>
          <w:sz w:val="20"/>
          <w:szCs w:val="20"/>
        </w:rPr>
        <w:t>POTEK PROJEKTA</w:t>
      </w:r>
    </w:p>
    <w:p w14:paraId="6CBDBC9E" w14:textId="3E074499" w:rsidR="00F86E9B" w:rsidRDefault="00F86E9B" w:rsidP="006C433C">
      <w:pPr>
        <w:spacing w:after="0" w:line="240" w:lineRule="auto"/>
        <w:jc w:val="both"/>
        <w:rPr>
          <w:rFonts w:ascii="Arial" w:hAnsi="Arial" w:cs="Arial"/>
          <w:i/>
          <w:sz w:val="20"/>
          <w:szCs w:val="20"/>
        </w:rPr>
      </w:pPr>
      <w:r w:rsidRPr="00A353AB">
        <w:rPr>
          <w:rFonts w:ascii="Arial" w:hAnsi="Arial" w:cs="Arial"/>
          <w:i/>
          <w:sz w:val="20"/>
          <w:szCs w:val="20"/>
        </w:rPr>
        <w:t>o</w:t>
      </w:r>
      <w:r w:rsidRPr="00A353AB">
        <w:rPr>
          <w:rFonts w:ascii="Arial" w:hAnsi="Arial" w:cs="Arial"/>
          <w:sz w:val="20"/>
          <w:szCs w:val="20"/>
        </w:rPr>
        <w:t xml:space="preserve">pis realizacije </w:t>
      </w:r>
      <w:r>
        <w:rPr>
          <w:rFonts w:ascii="Arial" w:hAnsi="Arial" w:cs="Arial"/>
          <w:sz w:val="20"/>
          <w:szCs w:val="20"/>
        </w:rPr>
        <w:t>projekta</w:t>
      </w:r>
      <w:r w:rsidRPr="00A353AB">
        <w:rPr>
          <w:rFonts w:ascii="Arial" w:hAnsi="Arial" w:cs="Arial"/>
          <w:sz w:val="20"/>
          <w:szCs w:val="20"/>
        </w:rPr>
        <w:t>,</w:t>
      </w:r>
      <w:r w:rsidRPr="00A353AB">
        <w:rPr>
          <w:rFonts w:ascii="Arial" w:hAnsi="Arial" w:cs="Arial"/>
          <w:i/>
          <w:sz w:val="20"/>
          <w:szCs w:val="20"/>
        </w:rPr>
        <w:t xml:space="preserve"> število novo zaposlenih z datumi zaposlitve ter opis nadaljnjih aktivnosti (na podlagi rezultatov).</w:t>
      </w:r>
      <w:r>
        <w:rPr>
          <w:rFonts w:ascii="Arial" w:hAnsi="Arial" w:cs="Arial"/>
          <w:i/>
          <w:sz w:val="20"/>
          <w:szCs w:val="20"/>
        </w:rPr>
        <w:t xml:space="preserve"> Obvezno vključite tudi realizacijo aktivnosti iz Obrazca 3  (</w:t>
      </w:r>
      <w:r w:rsidR="000A2E6E">
        <w:rPr>
          <w:rFonts w:ascii="Arial" w:hAnsi="Arial" w:cs="Arial"/>
          <w:i/>
          <w:sz w:val="20"/>
          <w:szCs w:val="20"/>
        </w:rPr>
        <w:t xml:space="preserve">predvsem </w:t>
      </w:r>
      <w:r>
        <w:rPr>
          <w:rFonts w:ascii="Arial" w:hAnsi="Arial" w:cs="Arial"/>
          <w:i/>
          <w:sz w:val="20"/>
          <w:szCs w:val="20"/>
        </w:rPr>
        <w:t>točk</w:t>
      </w:r>
      <w:r w:rsidR="000A2E6E">
        <w:rPr>
          <w:rFonts w:ascii="Arial" w:hAnsi="Arial" w:cs="Arial"/>
          <w:i/>
          <w:sz w:val="20"/>
          <w:szCs w:val="20"/>
        </w:rPr>
        <w:t>e</w:t>
      </w:r>
      <w:r>
        <w:rPr>
          <w:rFonts w:ascii="Arial" w:hAnsi="Arial" w:cs="Arial"/>
          <w:i/>
          <w:sz w:val="20"/>
          <w:szCs w:val="20"/>
        </w:rPr>
        <w:t xml:space="preserve"> </w:t>
      </w:r>
      <w:r w:rsidR="000A2E6E">
        <w:rPr>
          <w:rFonts w:ascii="Arial" w:hAnsi="Arial" w:cs="Arial"/>
          <w:i/>
          <w:sz w:val="20"/>
          <w:szCs w:val="20"/>
        </w:rPr>
        <w:t>3.3., 3.5., 3.6., 3.7.</w:t>
      </w:r>
      <w:r>
        <w:rPr>
          <w:rFonts w:ascii="Arial" w:hAnsi="Arial" w:cs="Arial"/>
          <w:i/>
          <w:sz w:val="20"/>
          <w:szCs w:val="20"/>
        </w:rPr>
        <w:t>) ter finančno realizacijo do datuma poročanja.</w:t>
      </w:r>
    </w:p>
    <w:p w14:paraId="45F9DEA0" w14:textId="77777777" w:rsidR="00F86E9B" w:rsidRPr="00A353AB"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0"/>
      </w:tblGrid>
      <w:tr w:rsidR="00F86E9B" w:rsidRPr="00A353AB" w14:paraId="3BF30C81" w14:textId="77777777" w:rsidTr="00C06118">
        <w:trPr>
          <w:trHeight w:val="340"/>
        </w:trPr>
        <w:tc>
          <w:tcPr>
            <w:tcW w:w="5000" w:type="pct"/>
            <w:shd w:val="clear" w:color="auto" w:fill="0070C0"/>
            <w:vAlign w:val="center"/>
          </w:tcPr>
          <w:p w14:paraId="1DDE8940"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7D443004" w14:textId="77777777" w:rsidR="00F86E9B" w:rsidRPr="00A353AB" w:rsidRDefault="00F86E9B" w:rsidP="006C433C">
            <w:pPr>
              <w:spacing w:after="0" w:line="240" w:lineRule="auto"/>
              <w:rPr>
                <w:rFonts w:ascii="Arial" w:hAnsi="Arial" w:cs="Arial"/>
                <w:sz w:val="20"/>
                <w:szCs w:val="20"/>
              </w:rPr>
            </w:pPr>
          </w:p>
        </w:tc>
      </w:tr>
    </w:tbl>
    <w:p w14:paraId="76337EDC" w14:textId="77777777" w:rsidR="00F86E9B" w:rsidRPr="00A353AB" w:rsidRDefault="00F86E9B" w:rsidP="006C433C">
      <w:pPr>
        <w:pStyle w:val="Odstavekseznama"/>
        <w:spacing w:line="240" w:lineRule="auto"/>
        <w:ind w:left="0"/>
        <w:contextualSpacing w:val="0"/>
        <w:rPr>
          <w:rFonts w:ascii="Arial" w:hAnsi="Arial" w:cs="Arial"/>
          <w:sz w:val="20"/>
          <w:szCs w:val="20"/>
        </w:rPr>
      </w:pPr>
    </w:p>
    <w:p w14:paraId="3096C17F" w14:textId="77777777" w:rsidR="00F86E9B" w:rsidRPr="00A353AB" w:rsidRDefault="00F86E9B" w:rsidP="006C433C">
      <w:pPr>
        <w:pStyle w:val="Odstavekseznama"/>
        <w:numPr>
          <w:ilvl w:val="0"/>
          <w:numId w:val="19"/>
        </w:numPr>
        <w:spacing w:after="0" w:line="240" w:lineRule="auto"/>
        <w:contextualSpacing w:val="0"/>
        <w:jc w:val="both"/>
        <w:rPr>
          <w:rFonts w:ascii="Arial" w:hAnsi="Arial" w:cs="Arial"/>
          <w:b/>
          <w:sz w:val="20"/>
          <w:szCs w:val="20"/>
        </w:rPr>
      </w:pPr>
      <w:r w:rsidRPr="00A353AB">
        <w:rPr>
          <w:rFonts w:ascii="Arial" w:hAnsi="Arial" w:cs="Arial"/>
          <w:b/>
          <w:sz w:val="20"/>
          <w:szCs w:val="20"/>
        </w:rPr>
        <w:t xml:space="preserve">MOREBITNE TEŽAVE PRI IZVAJANJU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0"/>
      </w:tblGrid>
      <w:tr w:rsidR="00F86E9B" w:rsidRPr="00A353AB" w14:paraId="702A426D" w14:textId="77777777" w:rsidTr="00C06118">
        <w:trPr>
          <w:trHeight w:val="340"/>
        </w:trPr>
        <w:tc>
          <w:tcPr>
            <w:tcW w:w="5000" w:type="pct"/>
            <w:shd w:val="clear" w:color="auto" w:fill="0070C0"/>
            <w:vAlign w:val="center"/>
          </w:tcPr>
          <w:p w14:paraId="2289FD7B"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22CE1115" w14:textId="77777777" w:rsidR="00F86E9B" w:rsidRPr="00A353AB" w:rsidRDefault="00F86E9B" w:rsidP="006C433C">
            <w:pPr>
              <w:spacing w:after="0" w:line="240" w:lineRule="auto"/>
              <w:rPr>
                <w:rFonts w:ascii="Arial" w:hAnsi="Arial" w:cs="Arial"/>
                <w:sz w:val="20"/>
                <w:szCs w:val="20"/>
              </w:rPr>
            </w:pPr>
          </w:p>
          <w:p w14:paraId="56720B59" w14:textId="77777777" w:rsidR="00F86E9B" w:rsidRPr="00A353AB" w:rsidRDefault="00F86E9B" w:rsidP="006C433C">
            <w:pPr>
              <w:spacing w:after="0" w:line="240" w:lineRule="auto"/>
              <w:rPr>
                <w:rFonts w:ascii="Arial" w:hAnsi="Arial" w:cs="Arial"/>
                <w:sz w:val="20"/>
                <w:szCs w:val="20"/>
              </w:rPr>
            </w:pPr>
          </w:p>
        </w:tc>
      </w:tr>
    </w:tbl>
    <w:p w14:paraId="20433B6C" w14:textId="77777777" w:rsidR="00F86E9B" w:rsidRPr="00A353AB" w:rsidRDefault="00F86E9B" w:rsidP="006C433C">
      <w:pPr>
        <w:spacing w:after="0" w:line="240" w:lineRule="auto"/>
        <w:rPr>
          <w:rFonts w:ascii="Arial" w:hAnsi="Arial" w:cs="Arial"/>
          <w:sz w:val="20"/>
          <w:szCs w:val="20"/>
        </w:rPr>
      </w:pPr>
    </w:p>
    <w:p w14:paraId="4E4B6065" w14:textId="77777777" w:rsidR="00F86E9B" w:rsidRPr="00A353AB" w:rsidRDefault="00F86E9B" w:rsidP="006C433C">
      <w:pPr>
        <w:pStyle w:val="Odstavekseznama"/>
        <w:spacing w:line="240" w:lineRule="auto"/>
        <w:ind w:left="0"/>
        <w:contextualSpacing w:val="0"/>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F86E9B" w:rsidRPr="00A353AB" w14:paraId="0E97229C" w14:textId="77777777" w:rsidTr="00C06118">
        <w:tc>
          <w:tcPr>
            <w:tcW w:w="3095" w:type="dxa"/>
            <w:tcBorders>
              <w:bottom w:val="single" w:sz="4" w:space="0" w:color="auto"/>
            </w:tcBorders>
          </w:tcPr>
          <w:p w14:paraId="3CBDEB71"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tcPr>
          <w:p w14:paraId="5CFE2557"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tcPr>
          <w:p w14:paraId="1CEB6BE6"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Ime in priimek zakonitega zastopnika</w:t>
            </w:r>
            <w:r w:rsidR="00787328">
              <w:rPr>
                <w:rFonts w:ascii="Arial" w:hAnsi="Arial" w:cs="Arial"/>
                <w:sz w:val="20"/>
                <w:szCs w:val="20"/>
              </w:rPr>
              <w:t>/pooblaščene osebe</w:t>
            </w:r>
          </w:p>
        </w:tc>
      </w:tr>
      <w:tr w:rsidR="00F86E9B" w:rsidRPr="00A353AB" w14:paraId="51C0A842" w14:textId="77777777" w:rsidTr="00C06118">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57177C28"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B03014B" w14:textId="77777777" w:rsidR="00F86E9B" w:rsidRPr="00A353AB"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7D557043"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F86E9B" w:rsidRPr="00A353AB" w14:paraId="3A999159" w14:textId="77777777" w:rsidTr="00C06118">
        <w:tc>
          <w:tcPr>
            <w:tcW w:w="3095" w:type="dxa"/>
            <w:tcBorders>
              <w:top w:val="single" w:sz="4" w:space="0" w:color="auto"/>
              <w:right w:val="single" w:sz="4" w:space="0" w:color="auto"/>
            </w:tcBorders>
          </w:tcPr>
          <w:p w14:paraId="6703D7CC" w14:textId="77777777" w:rsidR="00F86E9B" w:rsidRPr="00A353AB" w:rsidRDefault="00F86E9B" w:rsidP="006C433C">
            <w:pPr>
              <w:spacing w:after="0" w:line="240" w:lineRule="auto"/>
              <w:rPr>
                <w:rFonts w:ascii="Arial" w:hAnsi="Arial" w:cs="Arial"/>
                <w:sz w:val="20"/>
                <w:szCs w:val="20"/>
              </w:rPr>
            </w:pPr>
          </w:p>
        </w:tc>
        <w:tc>
          <w:tcPr>
            <w:tcW w:w="3095" w:type="dxa"/>
            <w:vMerge/>
            <w:tcBorders>
              <w:top w:val="single" w:sz="4" w:space="0" w:color="auto"/>
              <w:left w:val="single" w:sz="4" w:space="0" w:color="auto"/>
              <w:bottom w:val="single" w:sz="4" w:space="0" w:color="auto"/>
              <w:right w:val="single" w:sz="4" w:space="0" w:color="auto"/>
            </w:tcBorders>
            <w:shd w:val="clear" w:color="auto" w:fill="0070C0"/>
          </w:tcPr>
          <w:p w14:paraId="197A9590" w14:textId="77777777" w:rsidR="00F86E9B" w:rsidRPr="00A353AB"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tcBorders>
          </w:tcPr>
          <w:p w14:paraId="0EC870BC" w14:textId="77777777" w:rsidR="00F86E9B" w:rsidRPr="00A353AB" w:rsidRDefault="00F86E9B" w:rsidP="006C433C">
            <w:pPr>
              <w:spacing w:after="0" w:line="240" w:lineRule="auto"/>
              <w:rPr>
                <w:rFonts w:ascii="Arial" w:hAnsi="Arial" w:cs="Arial"/>
                <w:sz w:val="20"/>
                <w:szCs w:val="20"/>
              </w:rPr>
            </w:pPr>
          </w:p>
        </w:tc>
      </w:tr>
      <w:tr w:rsidR="00F86E9B" w:rsidRPr="00A353AB" w14:paraId="377D0419" w14:textId="77777777" w:rsidTr="00C06118">
        <w:tc>
          <w:tcPr>
            <w:tcW w:w="3095" w:type="dxa"/>
            <w:tcBorders>
              <w:right w:val="single" w:sz="4" w:space="0" w:color="auto"/>
            </w:tcBorders>
          </w:tcPr>
          <w:p w14:paraId="3069CDE3" w14:textId="77777777" w:rsidR="00F86E9B" w:rsidRPr="00A353AB" w:rsidRDefault="00F86E9B" w:rsidP="006C433C">
            <w:pPr>
              <w:spacing w:after="0" w:line="240" w:lineRule="auto"/>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tcPr>
          <w:p w14:paraId="660C4D09" w14:textId="77777777" w:rsidR="00F86E9B" w:rsidRPr="00A353AB" w:rsidRDefault="00F86E9B" w:rsidP="006C433C">
            <w:pPr>
              <w:spacing w:after="0" w:line="240" w:lineRule="auto"/>
              <w:rPr>
                <w:rFonts w:ascii="Arial" w:hAnsi="Arial" w:cs="Arial"/>
                <w:sz w:val="20"/>
                <w:szCs w:val="20"/>
              </w:rPr>
            </w:pPr>
          </w:p>
        </w:tc>
        <w:tc>
          <w:tcPr>
            <w:tcW w:w="2877" w:type="dxa"/>
            <w:tcBorders>
              <w:left w:val="single" w:sz="4" w:space="0" w:color="auto"/>
              <w:bottom w:val="single" w:sz="4" w:space="0" w:color="auto"/>
            </w:tcBorders>
          </w:tcPr>
          <w:p w14:paraId="00F44EBB" w14:textId="77777777" w:rsidR="00F86E9B" w:rsidRPr="00A353AB" w:rsidRDefault="00F86E9B" w:rsidP="006C433C">
            <w:pPr>
              <w:spacing w:after="0" w:line="240" w:lineRule="auto"/>
              <w:jc w:val="center"/>
              <w:rPr>
                <w:rFonts w:ascii="Arial" w:hAnsi="Arial" w:cs="Arial"/>
                <w:sz w:val="20"/>
                <w:szCs w:val="20"/>
              </w:rPr>
            </w:pPr>
            <w:r w:rsidRPr="00A353AB">
              <w:rPr>
                <w:rFonts w:ascii="Arial" w:hAnsi="Arial" w:cs="Arial"/>
                <w:sz w:val="20"/>
                <w:szCs w:val="20"/>
              </w:rPr>
              <w:t>Podpis</w:t>
            </w:r>
          </w:p>
        </w:tc>
      </w:tr>
      <w:tr w:rsidR="00F86E9B" w:rsidRPr="00A353AB" w14:paraId="377762F9" w14:textId="77777777" w:rsidTr="00C06118">
        <w:tc>
          <w:tcPr>
            <w:tcW w:w="3095" w:type="dxa"/>
            <w:tcBorders>
              <w:right w:val="single" w:sz="4" w:space="0" w:color="auto"/>
            </w:tcBorders>
          </w:tcPr>
          <w:p w14:paraId="5212F458" w14:textId="77777777" w:rsidR="00F86E9B" w:rsidRPr="00A353AB" w:rsidRDefault="00F86E9B" w:rsidP="006C433C">
            <w:pPr>
              <w:spacing w:after="0" w:line="240" w:lineRule="auto"/>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tcPr>
          <w:p w14:paraId="3C34C14A" w14:textId="77777777" w:rsidR="00F86E9B" w:rsidRPr="00A353AB"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tcPr>
          <w:p w14:paraId="4EE80E3F" w14:textId="77777777" w:rsidR="00F86E9B" w:rsidRPr="00A353AB" w:rsidRDefault="00F86E9B" w:rsidP="006C433C">
            <w:pPr>
              <w:spacing w:after="0" w:line="240" w:lineRule="auto"/>
              <w:rPr>
                <w:rFonts w:ascii="Arial" w:hAnsi="Arial" w:cs="Arial"/>
                <w:sz w:val="20"/>
                <w:szCs w:val="20"/>
              </w:rPr>
            </w:pPr>
          </w:p>
        </w:tc>
      </w:tr>
    </w:tbl>
    <w:p w14:paraId="7A1CCD5C" w14:textId="77777777" w:rsidR="00F86E9B" w:rsidRPr="00A353AB" w:rsidRDefault="00F86E9B" w:rsidP="006C433C">
      <w:pPr>
        <w:spacing w:line="240" w:lineRule="auto"/>
        <w:jc w:val="both"/>
        <w:rPr>
          <w:rFonts w:ascii="Arial" w:hAnsi="Arial" w:cs="Arial"/>
          <w:sz w:val="20"/>
          <w:szCs w:val="20"/>
        </w:rPr>
      </w:pPr>
    </w:p>
    <w:p w14:paraId="3DFF39A2" w14:textId="77777777" w:rsidR="00F86E9B" w:rsidRPr="00A353AB" w:rsidRDefault="00F86E9B" w:rsidP="006C433C">
      <w:pPr>
        <w:spacing w:line="240" w:lineRule="auto"/>
        <w:jc w:val="both"/>
        <w:rPr>
          <w:rFonts w:ascii="Arial" w:hAnsi="Arial" w:cs="Arial"/>
          <w:sz w:val="20"/>
          <w:szCs w:val="20"/>
        </w:rPr>
      </w:pPr>
    </w:p>
    <w:p w14:paraId="0352D565" w14:textId="77777777" w:rsidR="00F86E9B" w:rsidRPr="00A353AB" w:rsidRDefault="00F86E9B" w:rsidP="006C433C">
      <w:pPr>
        <w:spacing w:line="240" w:lineRule="auto"/>
        <w:jc w:val="both"/>
        <w:rPr>
          <w:rFonts w:ascii="Arial" w:hAnsi="Arial" w:cs="Arial"/>
          <w:sz w:val="20"/>
          <w:szCs w:val="20"/>
        </w:rPr>
      </w:pPr>
    </w:p>
    <w:p w14:paraId="1BD1397E" w14:textId="77777777" w:rsidR="00F86E9B" w:rsidRPr="00A353AB" w:rsidRDefault="00F86E9B" w:rsidP="006C433C">
      <w:pPr>
        <w:spacing w:line="240" w:lineRule="auto"/>
        <w:jc w:val="both"/>
        <w:rPr>
          <w:rFonts w:ascii="Arial" w:hAnsi="Arial" w:cs="Arial"/>
          <w:sz w:val="20"/>
          <w:szCs w:val="20"/>
        </w:rPr>
        <w:sectPr w:rsidR="00F86E9B" w:rsidRPr="00A353AB" w:rsidSect="001C2578">
          <w:pgSz w:w="11906" w:h="16838" w:code="9"/>
          <w:pgMar w:top="1418" w:right="1418" w:bottom="1418" w:left="1418" w:header="709" w:footer="709" w:gutter="0"/>
          <w:paperSrc w:first="261" w:other="261"/>
          <w:cols w:space="708"/>
          <w:docGrid w:linePitch="360"/>
        </w:sectPr>
      </w:pPr>
    </w:p>
    <w:p w14:paraId="44975A49" w14:textId="77777777" w:rsidR="00F86E9B" w:rsidRPr="00A353AB" w:rsidRDefault="00F86E9B" w:rsidP="006C433C">
      <w:pPr>
        <w:spacing w:after="0" w:line="240" w:lineRule="auto"/>
        <w:rPr>
          <w:rFonts w:ascii="Arial" w:hAnsi="Arial" w:cs="Arial"/>
          <w:sz w:val="20"/>
          <w:szCs w:val="20"/>
        </w:rPr>
      </w:pPr>
      <w:r>
        <w:rPr>
          <w:rFonts w:ascii="Arial" w:hAnsi="Arial" w:cs="Arial"/>
          <w:sz w:val="20"/>
          <w:szCs w:val="20"/>
        </w:rPr>
        <w:t>Priloga št. 4</w:t>
      </w:r>
      <w:r w:rsidRPr="00A353AB">
        <w:rPr>
          <w:rFonts w:ascii="Arial" w:hAnsi="Arial" w:cs="Arial"/>
          <w:sz w:val="20"/>
          <w:szCs w:val="20"/>
        </w:rPr>
        <w:t xml:space="preserve"> k pogodbi: </w:t>
      </w:r>
      <w:r w:rsidRPr="001C1AB0">
        <w:rPr>
          <w:rFonts w:ascii="Arial" w:hAnsi="Arial" w:cs="Arial"/>
          <w:b/>
          <w:caps/>
          <w:sz w:val="20"/>
          <w:szCs w:val="20"/>
        </w:rPr>
        <w:t>Vzorec končnega vsebinskega poročila</w:t>
      </w:r>
    </w:p>
    <w:p w14:paraId="7D6F863F" w14:textId="77777777" w:rsidR="00F86E9B" w:rsidRPr="00A353AB"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951"/>
      </w:tblGrid>
      <w:tr w:rsidR="00F86E9B" w:rsidRPr="00A353AB" w14:paraId="7081B05B" w14:textId="77777777" w:rsidTr="00C06118">
        <w:trPr>
          <w:trHeight w:val="340"/>
        </w:trPr>
        <w:tc>
          <w:tcPr>
            <w:tcW w:w="5000" w:type="pct"/>
            <w:gridSpan w:val="2"/>
            <w:shd w:val="clear" w:color="auto" w:fill="auto"/>
            <w:vAlign w:val="center"/>
          </w:tcPr>
          <w:p w14:paraId="3A7E1606" w14:textId="77777777" w:rsidR="00F86E9B" w:rsidRPr="00012A20" w:rsidRDefault="00F86E9B" w:rsidP="006C433C">
            <w:pPr>
              <w:spacing w:after="0" w:line="240" w:lineRule="auto"/>
              <w:jc w:val="center"/>
              <w:rPr>
                <w:rFonts w:ascii="Arial" w:hAnsi="Arial" w:cs="Arial"/>
                <w:b/>
                <w:sz w:val="20"/>
                <w:szCs w:val="20"/>
              </w:rPr>
            </w:pPr>
            <w:r w:rsidRPr="00012A20">
              <w:rPr>
                <w:rFonts w:ascii="Arial" w:hAnsi="Arial" w:cs="Arial"/>
                <w:b/>
                <w:sz w:val="20"/>
                <w:szCs w:val="20"/>
              </w:rPr>
              <w:t>KONČNO VSEBINSKO POROČILO</w:t>
            </w:r>
          </w:p>
          <w:p w14:paraId="121FB6D4" w14:textId="77777777" w:rsidR="00F86E9B" w:rsidRPr="00012A20" w:rsidRDefault="00F86E9B" w:rsidP="006C433C">
            <w:pPr>
              <w:spacing w:after="0" w:line="240" w:lineRule="auto"/>
              <w:jc w:val="center"/>
              <w:rPr>
                <w:rFonts w:ascii="Arial" w:hAnsi="Arial" w:cs="Arial"/>
                <w:b/>
                <w:sz w:val="20"/>
                <w:szCs w:val="20"/>
              </w:rPr>
            </w:pPr>
          </w:p>
          <w:p w14:paraId="65B5A3E7" w14:textId="77777777" w:rsidR="00F86E9B" w:rsidRPr="00012A20" w:rsidRDefault="00F86E9B" w:rsidP="006C433C">
            <w:pPr>
              <w:spacing w:after="0" w:line="240" w:lineRule="auto"/>
              <w:jc w:val="center"/>
              <w:rPr>
                <w:rFonts w:ascii="Arial" w:hAnsi="Arial" w:cs="Arial"/>
                <w:b/>
                <w:sz w:val="20"/>
                <w:szCs w:val="20"/>
              </w:rPr>
            </w:pPr>
            <w:r w:rsidRPr="00A353AB">
              <w:rPr>
                <w:rFonts w:ascii="Arial" w:hAnsi="Arial" w:cs="Arial"/>
                <w:b/>
                <w:sz w:val="20"/>
                <w:szCs w:val="20"/>
              </w:rPr>
              <w:t>JAVNEGA RAZPISA »Krepitev kompetenc in inovacijskih potencialov podjetij</w:t>
            </w:r>
            <w:r w:rsidRPr="00012A20">
              <w:rPr>
                <w:rFonts w:ascii="Arial" w:hAnsi="Arial" w:cs="Arial"/>
                <w:b/>
                <w:sz w:val="20"/>
                <w:szCs w:val="20"/>
              </w:rPr>
              <w:t>«</w:t>
            </w:r>
          </w:p>
          <w:p w14:paraId="045DBA4D" w14:textId="77777777" w:rsidR="00F86E9B" w:rsidRPr="00012A20" w:rsidRDefault="00F86E9B" w:rsidP="006C433C">
            <w:pPr>
              <w:spacing w:after="0" w:line="240" w:lineRule="auto"/>
              <w:jc w:val="center"/>
              <w:rPr>
                <w:rFonts w:ascii="Arial" w:hAnsi="Arial" w:cs="Arial"/>
                <w:b/>
                <w:sz w:val="20"/>
                <w:szCs w:val="20"/>
              </w:rPr>
            </w:pPr>
          </w:p>
          <w:p w14:paraId="1AC0C63C" w14:textId="77777777" w:rsidR="00F86E9B" w:rsidRPr="00012A20" w:rsidRDefault="00F86E9B" w:rsidP="006C433C">
            <w:pPr>
              <w:spacing w:after="0" w:line="240" w:lineRule="auto"/>
              <w:jc w:val="center"/>
              <w:rPr>
                <w:rFonts w:ascii="Arial" w:hAnsi="Arial" w:cs="Arial"/>
                <w:b/>
                <w:sz w:val="20"/>
                <w:szCs w:val="20"/>
              </w:rPr>
            </w:pPr>
          </w:p>
        </w:tc>
      </w:tr>
      <w:tr w:rsidR="00F86E9B" w:rsidRPr="00A353AB" w14:paraId="4BD335F0" w14:textId="77777777" w:rsidTr="00C06118">
        <w:trPr>
          <w:trHeight w:val="340"/>
        </w:trPr>
        <w:tc>
          <w:tcPr>
            <w:tcW w:w="2268" w:type="pct"/>
            <w:shd w:val="clear" w:color="auto" w:fill="auto"/>
            <w:vAlign w:val="center"/>
          </w:tcPr>
          <w:p w14:paraId="3A57749E"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t>Naziv upravičenca</w:t>
            </w:r>
          </w:p>
        </w:tc>
        <w:tc>
          <w:tcPr>
            <w:tcW w:w="2732" w:type="pct"/>
            <w:shd w:val="clear" w:color="auto" w:fill="0070C0"/>
            <w:vAlign w:val="center"/>
          </w:tcPr>
          <w:p w14:paraId="4821980E" w14:textId="77777777" w:rsidR="00F86E9B" w:rsidRPr="00012A20" w:rsidRDefault="00F86E9B" w:rsidP="006C433C">
            <w:pPr>
              <w:spacing w:after="0" w:line="240" w:lineRule="auto"/>
              <w:rPr>
                <w:rFonts w:ascii="Arial" w:hAnsi="Arial" w:cs="Arial"/>
                <w:b/>
                <w:sz w:val="20"/>
                <w:szCs w:val="20"/>
              </w:rPr>
            </w:pPr>
            <w:r w:rsidRPr="00012A20">
              <w:rPr>
                <w:rFonts w:ascii="Arial" w:hAnsi="Arial" w:cs="Arial"/>
                <w:sz w:val="20"/>
                <w:szCs w:val="20"/>
              </w:rPr>
              <w:fldChar w:fldCharType="begin">
                <w:ffData>
                  <w:name w:val="Text17"/>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2CFF480A" w14:textId="77777777" w:rsidTr="00C06118">
        <w:trPr>
          <w:trHeight w:val="340"/>
        </w:trPr>
        <w:tc>
          <w:tcPr>
            <w:tcW w:w="2268" w:type="pct"/>
            <w:vAlign w:val="center"/>
          </w:tcPr>
          <w:p w14:paraId="00C924C3" w14:textId="77777777" w:rsidR="00F86E9B" w:rsidRPr="00012A20" w:rsidRDefault="00F86E9B" w:rsidP="006C433C">
            <w:pPr>
              <w:spacing w:after="0" w:line="240" w:lineRule="auto"/>
              <w:rPr>
                <w:rFonts w:ascii="Arial" w:hAnsi="Arial" w:cs="Arial"/>
                <w:sz w:val="20"/>
                <w:szCs w:val="20"/>
                <w:lang w:val="ro-RO"/>
              </w:rPr>
            </w:pPr>
            <w:r w:rsidRPr="00012A20">
              <w:rPr>
                <w:rFonts w:ascii="Arial" w:hAnsi="Arial" w:cs="Arial"/>
                <w:sz w:val="20"/>
                <w:szCs w:val="20"/>
                <w:lang w:val="ro-RO"/>
              </w:rPr>
              <w:t xml:space="preserve">Naziv </w:t>
            </w:r>
            <w:r>
              <w:rPr>
                <w:rFonts w:ascii="Arial" w:hAnsi="Arial" w:cs="Arial"/>
                <w:sz w:val="20"/>
                <w:szCs w:val="20"/>
                <w:lang w:val="ro-RO"/>
              </w:rPr>
              <w:t>RRI projekta</w:t>
            </w:r>
          </w:p>
        </w:tc>
        <w:tc>
          <w:tcPr>
            <w:tcW w:w="2732" w:type="pct"/>
            <w:shd w:val="clear" w:color="auto" w:fill="0070C0"/>
            <w:vAlign w:val="center"/>
          </w:tcPr>
          <w:p w14:paraId="3F9407E2"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Text17"/>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6473695D" w14:textId="77777777" w:rsidTr="00C06118">
        <w:trPr>
          <w:trHeight w:val="340"/>
        </w:trPr>
        <w:tc>
          <w:tcPr>
            <w:tcW w:w="2268" w:type="pct"/>
            <w:vAlign w:val="center"/>
          </w:tcPr>
          <w:p w14:paraId="587B6BE4" w14:textId="77777777" w:rsidR="00F86E9B" w:rsidRPr="00012A20" w:rsidRDefault="00F86E9B" w:rsidP="006C433C">
            <w:pPr>
              <w:spacing w:after="0" w:line="240" w:lineRule="auto"/>
              <w:rPr>
                <w:rFonts w:ascii="Arial" w:hAnsi="Arial" w:cs="Arial"/>
                <w:sz w:val="20"/>
                <w:szCs w:val="20"/>
                <w:lang w:val="ro-RO"/>
              </w:rPr>
            </w:pPr>
            <w:r w:rsidRPr="00012A20">
              <w:rPr>
                <w:rFonts w:ascii="Arial" w:hAnsi="Arial" w:cs="Arial"/>
                <w:sz w:val="20"/>
                <w:szCs w:val="20"/>
                <w:lang w:val="ro-RO"/>
              </w:rPr>
              <w:t xml:space="preserve">Akronim </w:t>
            </w:r>
            <w:r>
              <w:rPr>
                <w:rFonts w:ascii="Arial" w:hAnsi="Arial" w:cs="Arial"/>
                <w:sz w:val="20"/>
                <w:szCs w:val="20"/>
                <w:lang w:val="ro-RO"/>
              </w:rPr>
              <w:t>RRI projekta</w:t>
            </w:r>
          </w:p>
        </w:tc>
        <w:tc>
          <w:tcPr>
            <w:tcW w:w="2732" w:type="pct"/>
            <w:shd w:val="clear" w:color="auto" w:fill="0070C0"/>
            <w:vAlign w:val="center"/>
          </w:tcPr>
          <w:p w14:paraId="11E6F5E1"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Text17"/>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40FA68F8" w14:textId="77777777" w:rsidTr="00C06118">
        <w:trPr>
          <w:trHeight w:val="340"/>
        </w:trPr>
        <w:tc>
          <w:tcPr>
            <w:tcW w:w="2268" w:type="pct"/>
            <w:vAlign w:val="center"/>
          </w:tcPr>
          <w:p w14:paraId="3A9E1091" w14:textId="77777777" w:rsidR="00F86E9B" w:rsidRPr="00012A20" w:rsidRDefault="00F86E9B" w:rsidP="006C433C">
            <w:pPr>
              <w:spacing w:after="0" w:line="240" w:lineRule="auto"/>
              <w:rPr>
                <w:rFonts w:ascii="Arial" w:hAnsi="Arial" w:cs="Arial"/>
                <w:sz w:val="20"/>
                <w:szCs w:val="20"/>
                <w:lang w:val="ro-RO"/>
              </w:rPr>
            </w:pPr>
            <w:r w:rsidRPr="00012A20">
              <w:rPr>
                <w:rFonts w:ascii="Arial" w:hAnsi="Arial" w:cs="Arial"/>
                <w:sz w:val="20"/>
                <w:szCs w:val="20"/>
                <w:lang w:val="ro-RO"/>
              </w:rPr>
              <w:t>Št. pogodbe o sofinanciranju</w:t>
            </w:r>
          </w:p>
        </w:tc>
        <w:tc>
          <w:tcPr>
            <w:tcW w:w="2732" w:type="pct"/>
            <w:shd w:val="clear" w:color="auto" w:fill="0070C0"/>
            <w:vAlign w:val="center"/>
          </w:tcPr>
          <w:p w14:paraId="5CEE6736"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0A83C3C0" w14:textId="77777777" w:rsidTr="00C06118">
        <w:trPr>
          <w:trHeight w:val="340"/>
        </w:trPr>
        <w:tc>
          <w:tcPr>
            <w:tcW w:w="2268" w:type="pct"/>
            <w:vAlign w:val="center"/>
          </w:tcPr>
          <w:p w14:paraId="6199D094" w14:textId="77777777" w:rsidR="00F86E9B" w:rsidRPr="00012A20" w:rsidRDefault="00F86E9B" w:rsidP="006C433C">
            <w:pPr>
              <w:spacing w:after="0" w:line="240" w:lineRule="auto"/>
              <w:rPr>
                <w:rFonts w:ascii="Arial" w:hAnsi="Arial" w:cs="Arial"/>
                <w:sz w:val="20"/>
                <w:szCs w:val="20"/>
                <w:lang w:val="ro-RO"/>
              </w:rPr>
            </w:pPr>
            <w:r w:rsidRPr="00012A20">
              <w:rPr>
                <w:rFonts w:ascii="Arial" w:hAnsi="Arial" w:cs="Arial"/>
                <w:sz w:val="20"/>
                <w:szCs w:val="20"/>
                <w:lang w:val="ro-RO"/>
              </w:rPr>
              <w:t xml:space="preserve">Datum pričetka </w:t>
            </w:r>
            <w:r>
              <w:rPr>
                <w:rFonts w:ascii="Arial" w:hAnsi="Arial" w:cs="Arial"/>
                <w:sz w:val="20"/>
                <w:szCs w:val="20"/>
                <w:lang w:val="ro-RO"/>
              </w:rPr>
              <w:t>RRI projekta</w:t>
            </w:r>
          </w:p>
        </w:tc>
        <w:tc>
          <w:tcPr>
            <w:tcW w:w="2732" w:type="pct"/>
            <w:shd w:val="clear" w:color="auto" w:fill="0070C0"/>
            <w:vAlign w:val="center"/>
          </w:tcPr>
          <w:p w14:paraId="64E3997A"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7EB77989" w14:textId="77777777" w:rsidTr="00C06118">
        <w:trPr>
          <w:trHeight w:val="340"/>
        </w:trPr>
        <w:tc>
          <w:tcPr>
            <w:tcW w:w="2268" w:type="pct"/>
            <w:vAlign w:val="center"/>
          </w:tcPr>
          <w:p w14:paraId="7BF95BD6" w14:textId="77777777" w:rsidR="00F86E9B" w:rsidRPr="00012A20" w:rsidRDefault="00F86E9B" w:rsidP="006C433C">
            <w:pPr>
              <w:spacing w:after="0" w:line="240" w:lineRule="auto"/>
              <w:rPr>
                <w:rFonts w:ascii="Arial" w:hAnsi="Arial" w:cs="Arial"/>
                <w:sz w:val="20"/>
                <w:szCs w:val="20"/>
                <w:lang w:val="ro-RO"/>
              </w:rPr>
            </w:pPr>
            <w:r w:rsidRPr="00012A20">
              <w:rPr>
                <w:rFonts w:ascii="Arial" w:hAnsi="Arial" w:cs="Arial"/>
                <w:sz w:val="20"/>
                <w:szCs w:val="20"/>
                <w:lang w:val="ro-RO"/>
              </w:rPr>
              <w:t xml:space="preserve">Datum zaključka </w:t>
            </w:r>
            <w:r>
              <w:rPr>
                <w:rFonts w:ascii="Arial" w:hAnsi="Arial" w:cs="Arial"/>
                <w:sz w:val="20"/>
                <w:szCs w:val="20"/>
                <w:lang w:val="ro-RO"/>
              </w:rPr>
              <w:t>RRI projekta</w:t>
            </w:r>
          </w:p>
        </w:tc>
        <w:tc>
          <w:tcPr>
            <w:tcW w:w="2732" w:type="pct"/>
            <w:shd w:val="clear" w:color="auto" w:fill="0070C0"/>
            <w:vAlign w:val="center"/>
          </w:tcPr>
          <w:p w14:paraId="28451EB3"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bl>
    <w:p w14:paraId="5FBE8C08" w14:textId="77777777" w:rsidR="00F86E9B" w:rsidRPr="00A353AB" w:rsidRDefault="00F86E9B" w:rsidP="006C433C">
      <w:pPr>
        <w:spacing w:after="0" w:line="240" w:lineRule="auto"/>
        <w:rPr>
          <w:rFonts w:ascii="Arial" w:hAnsi="Arial" w:cs="Arial"/>
          <w:sz w:val="20"/>
          <w:szCs w:val="20"/>
        </w:rPr>
      </w:pPr>
    </w:p>
    <w:p w14:paraId="2C0EF423" w14:textId="77777777" w:rsidR="00F86E9B" w:rsidRPr="00A353AB" w:rsidRDefault="00F86E9B" w:rsidP="006C433C">
      <w:pPr>
        <w:spacing w:after="0" w:line="240" w:lineRule="auto"/>
        <w:rPr>
          <w:rFonts w:ascii="Arial" w:hAnsi="Arial" w:cs="Arial"/>
          <w:sz w:val="20"/>
          <w:szCs w:val="20"/>
        </w:rPr>
      </w:pPr>
    </w:p>
    <w:p w14:paraId="54B8A566" w14:textId="77777777" w:rsidR="00F86E9B" w:rsidRPr="00A353AB" w:rsidRDefault="00F86E9B" w:rsidP="006C433C">
      <w:pPr>
        <w:pStyle w:val="Odstavekseznama"/>
        <w:numPr>
          <w:ilvl w:val="0"/>
          <w:numId w:val="21"/>
        </w:numPr>
        <w:spacing w:after="0" w:line="240" w:lineRule="auto"/>
        <w:contextualSpacing w:val="0"/>
        <w:jc w:val="both"/>
        <w:rPr>
          <w:rFonts w:ascii="Arial" w:hAnsi="Arial" w:cs="Arial"/>
          <w:b/>
          <w:sz w:val="20"/>
          <w:szCs w:val="20"/>
        </w:rPr>
      </w:pPr>
      <w:r w:rsidRPr="00A353AB">
        <w:rPr>
          <w:rFonts w:ascii="Arial" w:hAnsi="Arial" w:cs="Arial"/>
          <w:b/>
          <w:sz w:val="20"/>
          <w:szCs w:val="20"/>
        </w:rPr>
        <w:t>POVZETEK ZA JAVNO OBJAVO</w:t>
      </w:r>
    </w:p>
    <w:p w14:paraId="4AAE2D38" w14:textId="77777777" w:rsidR="00F86E9B" w:rsidRPr="00012A20" w:rsidRDefault="00F86E9B" w:rsidP="006C433C">
      <w:pPr>
        <w:spacing w:after="0" w:line="240" w:lineRule="auto"/>
        <w:jc w:val="both"/>
        <w:rPr>
          <w:rFonts w:ascii="Arial" w:hAnsi="Arial" w:cs="Arial"/>
          <w:i/>
          <w:sz w:val="20"/>
          <w:szCs w:val="20"/>
        </w:rPr>
      </w:pPr>
      <w:r w:rsidRPr="00012A20">
        <w:rPr>
          <w:rFonts w:ascii="Arial" w:hAnsi="Arial" w:cs="Arial"/>
          <w:i/>
          <w:sz w:val="20"/>
          <w:szCs w:val="20"/>
        </w:rPr>
        <w:t>Tehnično poročilo naj se prične s povzetkom, ki ne presega 2500 znakov s presledki, ki naj vključuje opis operacije in ciljev, opis opravljenega delo in glavnih doseženih rezultatov. Ta povzetek bo javno  objavljen, zato naj ne vsebuje zaupnih informacij ali poslovnih skrivnosti.</w:t>
      </w:r>
    </w:p>
    <w:p w14:paraId="17099E27" w14:textId="77777777" w:rsidR="00F86E9B" w:rsidRPr="00012A20" w:rsidRDefault="00F86E9B" w:rsidP="006C433C">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2"/>
      </w:tblGrid>
      <w:tr w:rsidR="00F86E9B" w:rsidRPr="00A353AB" w14:paraId="18CAE263" w14:textId="77777777" w:rsidTr="00C06118">
        <w:trPr>
          <w:trHeight w:val="340"/>
        </w:trPr>
        <w:tc>
          <w:tcPr>
            <w:tcW w:w="5000" w:type="pct"/>
            <w:shd w:val="clear" w:color="auto" w:fill="0070C0"/>
            <w:vAlign w:val="center"/>
          </w:tcPr>
          <w:p w14:paraId="67050BB7"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Text17"/>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p w14:paraId="479F6B9C" w14:textId="77777777" w:rsidR="00F86E9B" w:rsidRPr="00012A20" w:rsidRDefault="00F86E9B" w:rsidP="006C433C">
            <w:pPr>
              <w:spacing w:after="0" w:line="240" w:lineRule="auto"/>
              <w:rPr>
                <w:rFonts w:ascii="Arial" w:hAnsi="Arial" w:cs="Arial"/>
                <w:sz w:val="20"/>
                <w:szCs w:val="20"/>
              </w:rPr>
            </w:pPr>
          </w:p>
          <w:p w14:paraId="49F00A60" w14:textId="77777777" w:rsidR="00F86E9B" w:rsidRPr="00012A20" w:rsidRDefault="00F86E9B" w:rsidP="006C433C">
            <w:pPr>
              <w:spacing w:after="0" w:line="240" w:lineRule="auto"/>
              <w:rPr>
                <w:rFonts w:ascii="Arial" w:hAnsi="Arial" w:cs="Arial"/>
                <w:sz w:val="20"/>
                <w:szCs w:val="20"/>
              </w:rPr>
            </w:pPr>
          </w:p>
        </w:tc>
      </w:tr>
    </w:tbl>
    <w:p w14:paraId="3A5BBDD1" w14:textId="77777777" w:rsidR="00F86E9B" w:rsidRPr="00012A20" w:rsidRDefault="00F86E9B" w:rsidP="006C433C">
      <w:pPr>
        <w:spacing w:after="0" w:line="240" w:lineRule="auto"/>
        <w:rPr>
          <w:rFonts w:ascii="Arial" w:hAnsi="Arial" w:cs="Arial"/>
          <w:sz w:val="20"/>
          <w:szCs w:val="20"/>
        </w:rPr>
      </w:pPr>
    </w:p>
    <w:p w14:paraId="6C8DCA33" w14:textId="77777777" w:rsidR="00F86E9B" w:rsidRDefault="00F86E9B" w:rsidP="006C433C">
      <w:pPr>
        <w:pStyle w:val="Odstavekseznama"/>
        <w:numPr>
          <w:ilvl w:val="0"/>
          <w:numId w:val="21"/>
        </w:numPr>
        <w:spacing w:after="0" w:line="240" w:lineRule="auto"/>
        <w:contextualSpacing w:val="0"/>
        <w:jc w:val="both"/>
        <w:rPr>
          <w:rFonts w:ascii="Arial" w:hAnsi="Arial" w:cs="Arial"/>
          <w:b/>
          <w:sz w:val="20"/>
          <w:szCs w:val="20"/>
        </w:rPr>
      </w:pPr>
      <w:r w:rsidRPr="00A353AB">
        <w:rPr>
          <w:rFonts w:ascii="Arial" w:hAnsi="Arial" w:cs="Arial"/>
          <w:b/>
          <w:sz w:val="20"/>
          <w:szCs w:val="20"/>
        </w:rPr>
        <w:t>POROČILO O IZVEDBI OPERACIJE KOT CELOTE</w:t>
      </w:r>
    </w:p>
    <w:p w14:paraId="1692E71D" w14:textId="37DF87EF" w:rsidR="00F86E9B" w:rsidRPr="001D2F46" w:rsidRDefault="00F86E9B" w:rsidP="006C433C">
      <w:pPr>
        <w:spacing w:after="0" w:line="240" w:lineRule="auto"/>
        <w:jc w:val="both"/>
        <w:rPr>
          <w:rFonts w:ascii="Arial" w:hAnsi="Arial" w:cs="Arial"/>
          <w:b/>
          <w:sz w:val="20"/>
          <w:szCs w:val="20"/>
        </w:rPr>
      </w:pPr>
      <w:r>
        <w:rPr>
          <w:rFonts w:ascii="Arial" w:hAnsi="Arial" w:cs="Arial"/>
          <w:i/>
          <w:sz w:val="20"/>
          <w:szCs w:val="20"/>
        </w:rPr>
        <w:t>Obvezno vključite tudi realizacijo aktivnosti iz Obrazca 3  (</w:t>
      </w:r>
      <w:r w:rsidR="000A2E6E">
        <w:rPr>
          <w:rFonts w:ascii="Arial" w:hAnsi="Arial" w:cs="Arial"/>
          <w:i/>
          <w:sz w:val="20"/>
          <w:szCs w:val="20"/>
        </w:rPr>
        <w:t>predvsem točke 3.3., 3.5., 3.6., 3.7.</w:t>
      </w:r>
      <w:r>
        <w:rPr>
          <w:rFonts w:ascii="Arial" w:hAnsi="Arial" w:cs="Arial"/>
          <w:i/>
          <w:sz w:val="20"/>
          <w:szCs w:val="20"/>
        </w:rPr>
        <w:t>) ter finančno realizacijo do datuma poročanja.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2"/>
      </w:tblGrid>
      <w:tr w:rsidR="00F86E9B" w:rsidRPr="00A353AB" w14:paraId="72E9A993" w14:textId="77777777" w:rsidTr="00C06118">
        <w:trPr>
          <w:trHeight w:val="340"/>
        </w:trPr>
        <w:tc>
          <w:tcPr>
            <w:tcW w:w="5000" w:type="pct"/>
            <w:shd w:val="clear" w:color="auto" w:fill="0070C0"/>
            <w:vAlign w:val="center"/>
          </w:tcPr>
          <w:p w14:paraId="1CB8FC42"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7FB236B5" w14:textId="77777777" w:rsidR="00F86E9B" w:rsidRPr="00A353AB" w:rsidRDefault="00F86E9B" w:rsidP="006C433C">
            <w:pPr>
              <w:spacing w:after="0" w:line="240" w:lineRule="auto"/>
              <w:rPr>
                <w:rFonts w:ascii="Arial" w:hAnsi="Arial" w:cs="Arial"/>
                <w:sz w:val="20"/>
                <w:szCs w:val="20"/>
              </w:rPr>
            </w:pPr>
          </w:p>
        </w:tc>
      </w:tr>
    </w:tbl>
    <w:p w14:paraId="091B54EE" w14:textId="77777777" w:rsidR="00F86E9B" w:rsidRDefault="00F86E9B" w:rsidP="006C433C">
      <w:pPr>
        <w:spacing w:after="0" w:line="240" w:lineRule="auto"/>
        <w:rPr>
          <w:rFonts w:ascii="Arial" w:hAnsi="Arial" w:cs="Arial"/>
          <w:sz w:val="20"/>
          <w:szCs w:val="20"/>
        </w:rPr>
      </w:pPr>
    </w:p>
    <w:p w14:paraId="7895F0EB" w14:textId="77777777" w:rsidR="00F86E9B" w:rsidRPr="00A353AB" w:rsidRDefault="00F86E9B" w:rsidP="006C433C">
      <w:pPr>
        <w:spacing w:after="0" w:line="240" w:lineRule="auto"/>
        <w:rPr>
          <w:rFonts w:ascii="Arial" w:hAnsi="Arial" w:cs="Arial"/>
          <w:sz w:val="20"/>
          <w:szCs w:val="20"/>
        </w:rPr>
      </w:pPr>
    </w:p>
    <w:p w14:paraId="2B486BFF" w14:textId="77777777" w:rsidR="00F86E9B" w:rsidRPr="00A353AB" w:rsidRDefault="00F86E9B" w:rsidP="006C433C">
      <w:pPr>
        <w:pStyle w:val="Odstavekseznama"/>
        <w:numPr>
          <w:ilvl w:val="0"/>
          <w:numId w:val="21"/>
        </w:numPr>
        <w:spacing w:after="0" w:line="240" w:lineRule="auto"/>
        <w:contextualSpacing w:val="0"/>
        <w:jc w:val="both"/>
        <w:rPr>
          <w:rFonts w:ascii="Arial" w:hAnsi="Arial" w:cs="Arial"/>
          <w:b/>
          <w:sz w:val="20"/>
          <w:szCs w:val="20"/>
        </w:rPr>
      </w:pPr>
      <w:r w:rsidRPr="00A353AB">
        <w:rPr>
          <w:rFonts w:ascii="Arial" w:hAnsi="Arial" w:cs="Arial"/>
          <w:b/>
          <w:sz w:val="20"/>
          <w:szCs w:val="20"/>
        </w:rPr>
        <w:t xml:space="preserve">OBVEŠČANJE IN INFORMIRANJE JAVNOSTI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CellMar>
          <w:left w:w="70" w:type="dxa"/>
          <w:right w:w="70" w:type="dxa"/>
        </w:tblCellMar>
        <w:tblLook w:val="0000" w:firstRow="0" w:lastRow="0" w:firstColumn="0" w:lastColumn="0" w:noHBand="0" w:noVBand="0"/>
      </w:tblPr>
      <w:tblGrid>
        <w:gridCol w:w="9062"/>
      </w:tblGrid>
      <w:tr w:rsidR="00F86E9B" w:rsidRPr="00A353AB" w14:paraId="29A745E3" w14:textId="77777777" w:rsidTr="00C06118">
        <w:trPr>
          <w:trHeight w:val="340"/>
        </w:trPr>
        <w:tc>
          <w:tcPr>
            <w:tcW w:w="5000" w:type="pct"/>
            <w:shd w:val="clear" w:color="auto" w:fill="0070C0"/>
            <w:vAlign w:val="center"/>
          </w:tcPr>
          <w:p w14:paraId="1463DC99" w14:textId="77777777" w:rsidR="00F86E9B" w:rsidRPr="00A353AB" w:rsidRDefault="00F86E9B" w:rsidP="006C433C">
            <w:pPr>
              <w:spacing w:after="0"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14:paraId="56128D95" w14:textId="77777777" w:rsidR="00F86E9B" w:rsidRPr="00A353AB" w:rsidRDefault="00F86E9B" w:rsidP="006C433C">
            <w:pPr>
              <w:spacing w:after="0" w:line="240" w:lineRule="auto"/>
              <w:rPr>
                <w:rFonts w:ascii="Arial" w:hAnsi="Arial" w:cs="Arial"/>
                <w:sz w:val="20"/>
                <w:szCs w:val="20"/>
              </w:rPr>
            </w:pPr>
          </w:p>
          <w:p w14:paraId="20CE6938" w14:textId="77777777" w:rsidR="00F86E9B" w:rsidRPr="00A353AB" w:rsidRDefault="00F86E9B" w:rsidP="006C433C">
            <w:pPr>
              <w:spacing w:after="0" w:line="240" w:lineRule="auto"/>
              <w:rPr>
                <w:rFonts w:ascii="Arial" w:hAnsi="Arial" w:cs="Arial"/>
                <w:sz w:val="20"/>
                <w:szCs w:val="20"/>
              </w:rPr>
            </w:pPr>
          </w:p>
        </w:tc>
      </w:tr>
    </w:tbl>
    <w:p w14:paraId="1130E651" w14:textId="77777777" w:rsidR="00F86E9B" w:rsidRDefault="00F86E9B" w:rsidP="006C433C">
      <w:pPr>
        <w:pStyle w:val="Odstavekseznama"/>
        <w:spacing w:line="240" w:lineRule="auto"/>
        <w:ind w:left="0"/>
        <w:contextualSpacing w:val="0"/>
        <w:rPr>
          <w:rFonts w:ascii="Arial" w:hAnsi="Arial" w:cs="Arial"/>
          <w:sz w:val="20"/>
          <w:szCs w:val="20"/>
        </w:rPr>
      </w:pPr>
    </w:p>
    <w:p w14:paraId="1C006488" w14:textId="77777777" w:rsidR="00F86E9B" w:rsidRPr="00A353AB" w:rsidRDefault="00F86E9B" w:rsidP="006C433C">
      <w:pPr>
        <w:pStyle w:val="Odstavekseznama"/>
        <w:spacing w:line="240" w:lineRule="auto"/>
        <w:ind w:left="0"/>
        <w:contextualSpacing w:val="0"/>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F86E9B" w:rsidRPr="00A353AB" w14:paraId="3C7B6B71" w14:textId="77777777" w:rsidTr="00C06118">
        <w:tc>
          <w:tcPr>
            <w:tcW w:w="3095" w:type="dxa"/>
            <w:tcBorders>
              <w:bottom w:val="single" w:sz="4" w:space="0" w:color="auto"/>
            </w:tcBorders>
          </w:tcPr>
          <w:p w14:paraId="561D643C" w14:textId="77777777" w:rsidR="00F86E9B" w:rsidRPr="00012A20" w:rsidRDefault="00F86E9B" w:rsidP="006C433C">
            <w:pPr>
              <w:spacing w:after="0" w:line="240" w:lineRule="auto"/>
              <w:jc w:val="center"/>
              <w:rPr>
                <w:rFonts w:ascii="Arial" w:hAnsi="Arial" w:cs="Arial"/>
                <w:sz w:val="20"/>
                <w:szCs w:val="20"/>
              </w:rPr>
            </w:pPr>
            <w:r w:rsidRPr="00012A20">
              <w:rPr>
                <w:rFonts w:ascii="Arial" w:hAnsi="Arial" w:cs="Arial"/>
                <w:sz w:val="20"/>
                <w:szCs w:val="20"/>
              </w:rPr>
              <w:t>Kraj, datum</w:t>
            </w:r>
          </w:p>
        </w:tc>
        <w:tc>
          <w:tcPr>
            <w:tcW w:w="3095" w:type="dxa"/>
            <w:tcBorders>
              <w:bottom w:val="single" w:sz="4" w:space="0" w:color="auto"/>
            </w:tcBorders>
          </w:tcPr>
          <w:p w14:paraId="409B3FCB" w14:textId="77777777" w:rsidR="00F86E9B" w:rsidRPr="00012A20" w:rsidRDefault="00F86E9B" w:rsidP="006C433C">
            <w:pPr>
              <w:spacing w:after="0" w:line="240" w:lineRule="auto"/>
              <w:jc w:val="center"/>
              <w:rPr>
                <w:rFonts w:ascii="Arial" w:hAnsi="Arial" w:cs="Arial"/>
                <w:sz w:val="20"/>
                <w:szCs w:val="20"/>
              </w:rPr>
            </w:pPr>
            <w:r w:rsidRPr="00012A20">
              <w:rPr>
                <w:rFonts w:ascii="Arial" w:hAnsi="Arial" w:cs="Arial"/>
                <w:sz w:val="20"/>
                <w:szCs w:val="20"/>
              </w:rPr>
              <w:t>Žig</w:t>
            </w:r>
          </w:p>
        </w:tc>
        <w:tc>
          <w:tcPr>
            <w:tcW w:w="2877" w:type="dxa"/>
            <w:tcBorders>
              <w:bottom w:val="single" w:sz="4" w:space="0" w:color="auto"/>
            </w:tcBorders>
          </w:tcPr>
          <w:p w14:paraId="1EEB1B1A" w14:textId="77777777" w:rsidR="00F86E9B" w:rsidRPr="00012A20" w:rsidRDefault="00F86E9B" w:rsidP="006C433C">
            <w:pPr>
              <w:spacing w:after="0" w:line="240" w:lineRule="auto"/>
              <w:jc w:val="center"/>
              <w:rPr>
                <w:rFonts w:ascii="Arial" w:hAnsi="Arial" w:cs="Arial"/>
                <w:sz w:val="20"/>
                <w:szCs w:val="20"/>
              </w:rPr>
            </w:pPr>
            <w:r w:rsidRPr="00012A20">
              <w:rPr>
                <w:rFonts w:ascii="Arial" w:hAnsi="Arial" w:cs="Arial"/>
                <w:sz w:val="20"/>
                <w:szCs w:val="20"/>
              </w:rPr>
              <w:t>Ime in priimek zakonitega zastopnika</w:t>
            </w:r>
          </w:p>
        </w:tc>
      </w:tr>
      <w:tr w:rsidR="00F86E9B" w:rsidRPr="00A353AB" w14:paraId="72EBA4B6" w14:textId="77777777" w:rsidTr="00C06118">
        <w:trPr>
          <w:trHeight w:val="540"/>
        </w:trPr>
        <w:tc>
          <w:tcPr>
            <w:tcW w:w="3095" w:type="dxa"/>
            <w:tcBorders>
              <w:top w:val="single" w:sz="4" w:space="0" w:color="auto"/>
              <w:bottom w:val="single" w:sz="4" w:space="0" w:color="auto"/>
              <w:right w:val="single" w:sz="4" w:space="0" w:color="auto"/>
            </w:tcBorders>
            <w:shd w:val="clear" w:color="auto" w:fill="0070C0"/>
            <w:vAlign w:val="center"/>
          </w:tcPr>
          <w:p w14:paraId="65D5B453"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Text3"/>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273D208" w14:textId="77777777" w:rsidR="00F86E9B" w:rsidRPr="00012A20"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14:paraId="404D5CBD" w14:textId="77777777" w:rsidR="00F86E9B" w:rsidRPr="00012A20" w:rsidRDefault="00F86E9B" w:rsidP="006C433C">
            <w:pPr>
              <w:spacing w:after="0" w:line="240" w:lineRule="auto"/>
              <w:rPr>
                <w:rFonts w:ascii="Arial" w:hAnsi="Arial" w:cs="Arial"/>
                <w:sz w:val="20"/>
                <w:szCs w:val="20"/>
              </w:rPr>
            </w:pPr>
            <w:r w:rsidRPr="00012A20">
              <w:rPr>
                <w:rFonts w:ascii="Arial" w:hAnsi="Arial" w:cs="Arial"/>
                <w:sz w:val="20"/>
                <w:szCs w:val="20"/>
              </w:rPr>
              <w:fldChar w:fldCharType="begin">
                <w:ffData>
                  <w:name w:val="Text4"/>
                  <w:enabled/>
                  <w:calcOnExit w:val="0"/>
                  <w:textInput/>
                </w:ffData>
              </w:fldChar>
            </w:r>
            <w:r w:rsidRPr="00012A20">
              <w:rPr>
                <w:rFonts w:ascii="Arial" w:hAnsi="Arial" w:cs="Arial"/>
                <w:sz w:val="20"/>
                <w:szCs w:val="20"/>
              </w:rPr>
              <w:instrText xml:space="preserve"> FORMTEXT </w:instrText>
            </w:r>
            <w:r w:rsidRPr="00012A20">
              <w:rPr>
                <w:rFonts w:ascii="Arial" w:hAnsi="Arial" w:cs="Arial"/>
                <w:sz w:val="20"/>
                <w:szCs w:val="20"/>
              </w:rPr>
            </w:r>
            <w:r w:rsidRPr="00012A20">
              <w:rPr>
                <w:rFonts w:ascii="Arial" w:hAnsi="Arial" w:cs="Arial"/>
                <w:sz w:val="20"/>
                <w:szCs w:val="20"/>
              </w:rPr>
              <w:fldChar w:fldCharType="separate"/>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t> </w:t>
            </w:r>
            <w:r w:rsidRPr="00012A20">
              <w:rPr>
                <w:rFonts w:ascii="Arial" w:hAnsi="Arial" w:cs="Arial"/>
                <w:sz w:val="20"/>
                <w:szCs w:val="20"/>
              </w:rPr>
              <w:fldChar w:fldCharType="end"/>
            </w:r>
          </w:p>
        </w:tc>
      </w:tr>
      <w:tr w:rsidR="00F86E9B" w:rsidRPr="00A353AB" w14:paraId="33B6DA3C" w14:textId="77777777" w:rsidTr="00C06118">
        <w:tc>
          <w:tcPr>
            <w:tcW w:w="3095" w:type="dxa"/>
            <w:tcBorders>
              <w:top w:val="single" w:sz="4" w:space="0" w:color="auto"/>
              <w:right w:val="single" w:sz="4" w:space="0" w:color="auto"/>
            </w:tcBorders>
          </w:tcPr>
          <w:p w14:paraId="551AC317" w14:textId="77777777" w:rsidR="00F86E9B" w:rsidRPr="00012A20" w:rsidRDefault="00F86E9B" w:rsidP="006C433C">
            <w:pPr>
              <w:spacing w:after="0" w:line="240" w:lineRule="auto"/>
              <w:rPr>
                <w:rFonts w:ascii="Arial" w:hAnsi="Arial" w:cs="Arial"/>
                <w:sz w:val="20"/>
                <w:szCs w:val="20"/>
              </w:rPr>
            </w:pPr>
          </w:p>
        </w:tc>
        <w:tc>
          <w:tcPr>
            <w:tcW w:w="3095" w:type="dxa"/>
            <w:vMerge/>
            <w:tcBorders>
              <w:top w:val="single" w:sz="4" w:space="0" w:color="auto"/>
              <w:left w:val="single" w:sz="4" w:space="0" w:color="auto"/>
              <w:bottom w:val="single" w:sz="4" w:space="0" w:color="auto"/>
              <w:right w:val="single" w:sz="4" w:space="0" w:color="auto"/>
            </w:tcBorders>
            <w:shd w:val="clear" w:color="auto" w:fill="0070C0"/>
          </w:tcPr>
          <w:p w14:paraId="7EBB35A0" w14:textId="77777777" w:rsidR="00F86E9B" w:rsidRPr="00012A20"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tcBorders>
          </w:tcPr>
          <w:p w14:paraId="6F052705" w14:textId="77777777" w:rsidR="00F86E9B" w:rsidRPr="00012A20" w:rsidRDefault="00F86E9B" w:rsidP="006C433C">
            <w:pPr>
              <w:spacing w:after="0" w:line="240" w:lineRule="auto"/>
              <w:rPr>
                <w:rFonts w:ascii="Arial" w:hAnsi="Arial" w:cs="Arial"/>
                <w:sz w:val="20"/>
                <w:szCs w:val="20"/>
              </w:rPr>
            </w:pPr>
          </w:p>
        </w:tc>
      </w:tr>
      <w:tr w:rsidR="00F86E9B" w:rsidRPr="00A353AB" w14:paraId="02E90E68" w14:textId="77777777" w:rsidTr="00C06118">
        <w:tc>
          <w:tcPr>
            <w:tcW w:w="3095" w:type="dxa"/>
            <w:tcBorders>
              <w:right w:val="single" w:sz="4" w:space="0" w:color="auto"/>
            </w:tcBorders>
          </w:tcPr>
          <w:p w14:paraId="08DF0D89" w14:textId="77777777" w:rsidR="00F86E9B" w:rsidRPr="00012A20" w:rsidRDefault="00F86E9B" w:rsidP="006C433C">
            <w:pPr>
              <w:spacing w:after="0" w:line="240" w:lineRule="auto"/>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tcPr>
          <w:p w14:paraId="7016FD29" w14:textId="77777777" w:rsidR="00F86E9B" w:rsidRPr="00012A20" w:rsidRDefault="00F86E9B" w:rsidP="006C433C">
            <w:pPr>
              <w:spacing w:after="0" w:line="240" w:lineRule="auto"/>
              <w:rPr>
                <w:rFonts w:ascii="Arial" w:hAnsi="Arial" w:cs="Arial"/>
                <w:sz w:val="20"/>
                <w:szCs w:val="20"/>
              </w:rPr>
            </w:pPr>
          </w:p>
        </w:tc>
        <w:tc>
          <w:tcPr>
            <w:tcW w:w="2877" w:type="dxa"/>
            <w:tcBorders>
              <w:left w:val="single" w:sz="4" w:space="0" w:color="auto"/>
              <w:bottom w:val="single" w:sz="4" w:space="0" w:color="auto"/>
            </w:tcBorders>
          </w:tcPr>
          <w:p w14:paraId="3CFAF72B" w14:textId="77777777" w:rsidR="00F86E9B" w:rsidRPr="00012A20" w:rsidRDefault="00F86E9B" w:rsidP="006C433C">
            <w:pPr>
              <w:spacing w:after="0" w:line="240" w:lineRule="auto"/>
              <w:jc w:val="center"/>
              <w:rPr>
                <w:rFonts w:ascii="Arial" w:hAnsi="Arial" w:cs="Arial"/>
                <w:sz w:val="20"/>
                <w:szCs w:val="20"/>
              </w:rPr>
            </w:pPr>
            <w:r w:rsidRPr="00012A20">
              <w:rPr>
                <w:rFonts w:ascii="Arial" w:hAnsi="Arial" w:cs="Arial"/>
                <w:sz w:val="20"/>
                <w:szCs w:val="20"/>
              </w:rPr>
              <w:t>Podpis</w:t>
            </w:r>
          </w:p>
        </w:tc>
      </w:tr>
      <w:tr w:rsidR="00F86E9B" w:rsidRPr="00A353AB" w14:paraId="1DF7B486" w14:textId="77777777" w:rsidTr="00C06118">
        <w:tc>
          <w:tcPr>
            <w:tcW w:w="3095" w:type="dxa"/>
            <w:tcBorders>
              <w:right w:val="single" w:sz="4" w:space="0" w:color="auto"/>
            </w:tcBorders>
          </w:tcPr>
          <w:p w14:paraId="41DA60D5" w14:textId="77777777" w:rsidR="00F86E9B" w:rsidRPr="00012A20" w:rsidRDefault="00F86E9B" w:rsidP="006C433C">
            <w:pPr>
              <w:spacing w:after="0" w:line="240" w:lineRule="auto"/>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tcPr>
          <w:p w14:paraId="71C195EF" w14:textId="77777777" w:rsidR="00F86E9B" w:rsidRPr="00012A20" w:rsidRDefault="00F86E9B" w:rsidP="006C433C">
            <w:pPr>
              <w:spacing w:after="0"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tcPr>
          <w:p w14:paraId="2AA1D867" w14:textId="77777777" w:rsidR="00F86E9B" w:rsidRPr="00012A20" w:rsidRDefault="00F86E9B" w:rsidP="006C433C">
            <w:pPr>
              <w:spacing w:after="0" w:line="240" w:lineRule="auto"/>
              <w:rPr>
                <w:rFonts w:ascii="Arial" w:hAnsi="Arial" w:cs="Arial"/>
                <w:sz w:val="20"/>
                <w:szCs w:val="20"/>
              </w:rPr>
            </w:pPr>
          </w:p>
        </w:tc>
      </w:tr>
    </w:tbl>
    <w:p w14:paraId="42D528A2" w14:textId="77777777" w:rsidR="00F86E9B" w:rsidRDefault="00F86E9B" w:rsidP="006C433C">
      <w:pPr>
        <w:spacing w:line="240" w:lineRule="auto"/>
        <w:rPr>
          <w:rFonts w:ascii="Arial" w:hAnsi="Arial" w:cs="Arial"/>
          <w:sz w:val="20"/>
          <w:szCs w:val="20"/>
        </w:rPr>
      </w:pPr>
    </w:p>
    <w:p w14:paraId="0684B249" w14:textId="77777777" w:rsidR="00F86E9B" w:rsidRDefault="00F86E9B" w:rsidP="006C433C">
      <w:pPr>
        <w:spacing w:line="240" w:lineRule="auto"/>
        <w:rPr>
          <w:rFonts w:ascii="Arial" w:hAnsi="Arial" w:cs="Arial"/>
          <w:sz w:val="20"/>
          <w:szCs w:val="20"/>
        </w:rPr>
      </w:pPr>
      <w:r>
        <w:rPr>
          <w:rFonts w:ascii="Arial" w:hAnsi="Arial" w:cs="Arial"/>
          <w:sz w:val="20"/>
          <w:szCs w:val="20"/>
        </w:rPr>
        <w:br w:type="page"/>
      </w:r>
    </w:p>
    <w:p w14:paraId="2BB84F6C" w14:textId="77777777" w:rsidR="00F86E9B" w:rsidRPr="00A353AB" w:rsidRDefault="00F86E9B" w:rsidP="006C433C">
      <w:pPr>
        <w:spacing w:after="0" w:line="240" w:lineRule="auto"/>
        <w:rPr>
          <w:rFonts w:ascii="Arial" w:hAnsi="Arial" w:cs="Arial"/>
          <w:sz w:val="20"/>
          <w:szCs w:val="20"/>
        </w:rPr>
      </w:pPr>
      <w:r>
        <w:rPr>
          <w:rFonts w:ascii="Arial" w:hAnsi="Arial" w:cs="Arial"/>
          <w:sz w:val="20"/>
          <w:szCs w:val="20"/>
        </w:rPr>
        <w:t>Priloga št. 5</w:t>
      </w:r>
      <w:r w:rsidRPr="00A353AB">
        <w:rPr>
          <w:rFonts w:ascii="Arial" w:hAnsi="Arial" w:cs="Arial"/>
          <w:sz w:val="20"/>
          <w:szCs w:val="20"/>
        </w:rPr>
        <w:t xml:space="preserve"> k pogodbi: </w:t>
      </w:r>
      <w:r>
        <w:rPr>
          <w:rFonts w:ascii="Arial" w:hAnsi="Arial" w:cs="Arial"/>
          <w:b/>
          <w:caps/>
          <w:sz w:val="20"/>
          <w:szCs w:val="20"/>
        </w:rPr>
        <w:t>FINANČNO POROČILO</w:t>
      </w:r>
    </w:p>
    <w:p w14:paraId="58CB9EDA" w14:textId="77777777" w:rsidR="00F86E9B" w:rsidRPr="00A353AB" w:rsidRDefault="00F86E9B" w:rsidP="006C433C">
      <w:pPr>
        <w:spacing w:after="0" w:line="240" w:lineRule="auto"/>
        <w:jc w:val="both"/>
        <w:rPr>
          <w:rFonts w:ascii="Arial" w:hAnsi="Arial" w:cs="Arial"/>
          <w:sz w:val="20"/>
          <w:szCs w:val="20"/>
        </w:rPr>
      </w:pPr>
    </w:p>
    <w:p w14:paraId="1699E904" w14:textId="77777777" w:rsidR="00F86E9B" w:rsidRDefault="00F86E9B" w:rsidP="006C433C">
      <w:pPr>
        <w:spacing w:line="240" w:lineRule="auto"/>
        <w:rPr>
          <w:rFonts w:ascii="Arial" w:hAnsi="Arial" w:cs="Arial"/>
          <w:sz w:val="20"/>
          <w:szCs w:val="20"/>
        </w:rPr>
      </w:pPr>
      <w:r>
        <w:rPr>
          <w:rFonts w:ascii="Arial" w:hAnsi="Arial" w:cs="Arial"/>
          <w:sz w:val="20"/>
          <w:szCs w:val="20"/>
        </w:rPr>
        <w:t>Excel file</w:t>
      </w:r>
    </w:p>
    <w:p w14:paraId="298CED6F" w14:textId="77777777" w:rsidR="001F3146" w:rsidRDefault="001F3146" w:rsidP="006C433C">
      <w:pPr>
        <w:spacing w:after="0" w:line="240" w:lineRule="auto"/>
        <w:rPr>
          <w:rFonts w:ascii="Arial" w:hAnsi="Arial" w:cs="Arial"/>
          <w:sz w:val="20"/>
          <w:szCs w:val="20"/>
        </w:rPr>
        <w:sectPr w:rsidR="001F3146" w:rsidSect="0094582C">
          <w:headerReference w:type="default" r:id="rId57"/>
          <w:headerReference w:type="first" r:id="rId58"/>
          <w:pgSz w:w="11906" w:h="16838"/>
          <w:pgMar w:top="1417" w:right="1417" w:bottom="1417" w:left="1417" w:header="708" w:footer="708" w:gutter="0"/>
          <w:pgNumType w:chapStyle="1"/>
          <w:cols w:space="708"/>
          <w:titlePg/>
          <w:docGrid w:linePitch="360"/>
        </w:sectPr>
      </w:pPr>
    </w:p>
    <w:p w14:paraId="1E7D90E5" w14:textId="77777777" w:rsidR="001C2578" w:rsidRPr="00A353AB" w:rsidRDefault="001C2578" w:rsidP="006C433C">
      <w:pPr>
        <w:spacing w:after="0" w:line="240" w:lineRule="auto"/>
        <w:rPr>
          <w:rFonts w:ascii="Arial" w:hAnsi="Arial" w:cs="Arial"/>
          <w:sz w:val="20"/>
          <w:szCs w:val="20"/>
        </w:rPr>
      </w:pPr>
      <w:r w:rsidRPr="00A353AB">
        <w:rPr>
          <w:rFonts w:ascii="Arial" w:hAnsi="Arial" w:cs="Arial"/>
          <w:sz w:val="20"/>
          <w:szCs w:val="20"/>
        </w:rPr>
        <w:t xml:space="preserve">Obrazec </w:t>
      </w:r>
      <w:r w:rsidR="00397D2F">
        <w:rPr>
          <w:rFonts w:ascii="Arial" w:hAnsi="Arial" w:cs="Arial"/>
          <w:sz w:val="20"/>
          <w:szCs w:val="20"/>
        </w:rPr>
        <w:t>7</w:t>
      </w:r>
      <w:r w:rsidRPr="00A353AB">
        <w:rPr>
          <w:rFonts w:ascii="Arial" w:hAnsi="Arial" w:cs="Arial"/>
          <w:sz w:val="20"/>
          <w:szCs w:val="20"/>
        </w:rPr>
        <w:t xml:space="preserve">: </w:t>
      </w:r>
      <w:r w:rsidRPr="001C1AB0">
        <w:rPr>
          <w:rFonts w:ascii="Arial" w:hAnsi="Arial" w:cs="Arial"/>
          <w:b/>
          <w:sz w:val="20"/>
          <w:szCs w:val="20"/>
        </w:rPr>
        <w:t>ODDAJA VLOGE</w:t>
      </w:r>
    </w:p>
    <w:p w14:paraId="522C654D" w14:textId="77777777" w:rsidR="001C2578" w:rsidRPr="00A353AB" w:rsidRDefault="001C2578" w:rsidP="006C433C">
      <w:pPr>
        <w:spacing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70"/>
        <w:gridCol w:w="5956"/>
      </w:tblGrid>
      <w:tr w:rsidR="001C2578" w:rsidRPr="00A353AB" w14:paraId="3C4F07F4" w14:textId="77777777" w:rsidTr="00A353AB">
        <w:trPr>
          <w:trHeight w:val="307"/>
        </w:trPr>
        <w:tc>
          <w:tcPr>
            <w:tcW w:w="2970" w:type="dxa"/>
            <w:tcBorders>
              <w:top w:val="single" w:sz="4" w:space="0" w:color="auto"/>
              <w:bottom w:val="single" w:sz="4" w:space="0" w:color="auto"/>
              <w:right w:val="single" w:sz="4" w:space="0" w:color="auto"/>
            </w:tcBorders>
            <w:shd w:val="clear" w:color="auto" w:fill="FFFFFF" w:themeFill="background1"/>
            <w:vAlign w:val="center"/>
          </w:tcPr>
          <w:p w14:paraId="0C371916" w14:textId="77777777" w:rsidR="001C2578" w:rsidRPr="00A353AB" w:rsidRDefault="001C2578" w:rsidP="006C433C">
            <w:pPr>
              <w:spacing w:line="240" w:lineRule="auto"/>
              <w:rPr>
                <w:rFonts w:ascii="Arial" w:hAnsi="Arial" w:cs="Arial"/>
                <w:sz w:val="20"/>
                <w:szCs w:val="20"/>
              </w:rPr>
            </w:pPr>
            <w:r w:rsidRPr="00A353AB">
              <w:rPr>
                <w:rFonts w:ascii="Arial" w:hAnsi="Arial" w:cs="Arial"/>
                <w:sz w:val="20"/>
                <w:szCs w:val="20"/>
              </w:rPr>
              <w:t>Naziv pošiljatelja</w:t>
            </w:r>
          </w:p>
        </w:tc>
        <w:tc>
          <w:tcPr>
            <w:tcW w:w="5956" w:type="dxa"/>
            <w:tcBorders>
              <w:top w:val="single" w:sz="4" w:space="0" w:color="auto"/>
              <w:left w:val="single" w:sz="4" w:space="0" w:color="auto"/>
              <w:bottom w:val="single" w:sz="4" w:space="0" w:color="auto"/>
            </w:tcBorders>
            <w:shd w:val="clear" w:color="auto" w:fill="0070C0"/>
            <w:vAlign w:val="center"/>
          </w:tcPr>
          <w:p w14:paraId="38CA19DD" w14:textId="77777777" w:rsidR="001C2578" w:rsidRPr="00A353AB" w:rsidRDefault="001C2578"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1C2578" w:rsidRPr="00A353AB" w14:paraId="33C7DF3C" w14:textId="77777777" w:rsidTr="00A353AB">
        <w:trPr>
          <w:trHeight w:val="316"/>
        </w:trPr>
        <w:tc>
          <w:tcPr>
            <w:tcW w:w="2970" w:type="dxa"/>
            <w:tcBorders>
              <w:top w:val="single" w:sz="4" w:space="0" w:color="auto"/>
              <w:bottom w:val="single" w:sz="4" w:space="0" w:color="auto"/>
              <w:right w:val="single" w:sz="4" w:space="0" w:color="auto"/>
            </w:tcBorders>
            <w:shd w:val="clear" w:color="auto" w:fill="FFFFFF" w:themeFill="background1"/>
            <w:vAlign w:val="center"/>
          </w:tcPr>
          <w:p w14:paraId="3EF0FF39" w14:textId="77777777" w:rsidR="001C2578" w:rsidRPr="00A353AB" w:rsidRDefault="001C2578" w:rsidP="006C433C">
            <w:pPr>
              <w:spacing w:line="240" w:lineRule="auto"/>
              <w:rPr>
                <w:rFonts w:ascii="Arial" w:hAnsi="Arial" w:cs="Arial"/>
                <w:sz w:val="20"/>
                <w:szCs w:val="20"/>
              </w:rPr>
            </w:pPr>
            <w:r w:rsidRPr="00A353AB">
              <w:rPr>
                <w:rFonts w:ascii="Arial" w:hAnsi="Arial" w:cs="Arial"/>
                <w:sz w:val="20"/>
                <w:szCs w:val="20"/>
              </w:rPr>
              <w:t>Naslov pošiljatelja</w:t>
            </w:r>
          </w:p>
        </w:tc>
        <w:tc>
          <w:tcPr>
            <w:tcW w:w="5956" w:type="dxa"/>
            <w:tcBorders>
              <w:top w:val="single" w:sz="4" w:space="0" w:color="auto"/>
              <w:left w:val="single" w:sz="4" w:space="0" w:color="auto"/>
              <w:bottom w:val="single" w:sz="4" w:space="0" w:color="auto"/>
            </w:tcBorders>
            <w:shd w:val="clear" w:color="auto" w:fill="0070C0"/>
            <w:vAlign w:val="center"/>
          </w:tcPr>
          <w:p w14:paraId="3E7BF08B" w14:textId="77777777" w:rsidR="001C2578" w:rsidRPr="00A353AB" w:rsidRDefault="001C2578" w:rsidP="006C433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14:paraId="15CBD95D" w14:textId="77777777" w:rsidR="001C2578" w:rsidRPr="00A353AB" w:rsidRDefault="001C2578" w:rsidP="006C433C">
      <w:pPr>
        <w:spacing w:line="240" w:lineRule="auto"/>
        <w:rPr>
          <w:rFonts w:ascii="Arial" w:hAnsi="Arial" w:cs="Arial"/>
          <w:sz w:val="20"/>
          <w:szCs w:val="20"/>
        </w:rPr>
      </w:pPr>
    </w:p>
    <w:p w14:paraId="485E9316" w14:textId="77777777" w:rsidR="001C2578" w:rsidRPr="00A353AB" w:rsidRDefault="001C2578" w:rsidP="006C433C">
      <w:pPr>
        <w:spacing w:line="240" w:lineRule="auto"/>
        <w:rPr>
          <w:rFonts w:ascii="Arial" w:hAnsi="Arial" w:cs="Arial"/>
          <w:sz w:val="20"/>
          <w:szCs w:val="20"/>
        </w:rPr>
      </w:pPr>
    </w:p>
    <w:p w14:paraId="6F3D85B6" w14:textId="77777777" w:rsidR="001C2578" w:rsidRPr="00A353AB" w:rsidRDefault="001C2578" w:rsidP="006C433C">
      <w:pPr>
        <w:spacing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2553"/>
      </w:tblGrid>
      <w:tr w:rsidR="001C2578" w:rsidRPr="00A353AB" w14:paraId="6DEB1592" w14:textId="77777777" w:rsidTr="000128E7">
        <w:trPr>
          <w:trHeight w:val="340"/>
        </w:trPr>
        <w:tc>
          <w:tcPr>
            <w:tcW w:w="5524" w:type="dxa"/>
            <w:gridSpan w:val="2"/>
            <w:vAlign w:val="center"/>
          </w:tcPr>
          <w:p w14:paraId="263F8557" w14:textId="77777777" w:rsidR="001C2578" w:rsidRPr="00A353AB" w:rsidRDefault="001C2578" w:rsidP="006C433C">
            <w:pPr>
              <w:spacing w:line="240" w:lineRule="auto"/>
              <w:jc w:val="center"/>
              <w:rPr>
                <w:rFonts w:ascii="Arial" w:hAnsi="Arial" w:cs="Arial"/>
                <w:b/>
                <w:sz w:val="20"/>
                <w:szCs w:val="20"/>
              </w:rPr>
            </w:pPr>
            <w:r w:rsidRPr="00A353AB">
              <w:rPr>
                <w:rFonts w:ascii="Arial" w:hAnsi="Arial" w:cs="Arial"/>
                <w:b/>
                <w:sz w:val="20"/>
                <w:szCs w:val="20"/>
              </w:rPr>
              <w:t>NE ODPIRAJ – ODDAJA VLOGE NA JAVNI RAZPIS</w:t>
            </w:r>
          </w:p>
        </w:tc>
      </w:tr>
      <w:tr w:rsidR="001C2578" w:rsidRPr="00A353AB" w14:paraId="2AF47994" w14:textId="77777777" w:rsidTr="000128E7">
        <w:trPr>
          <w:trHeight w:val="340"/>
        </w:trPr>
        <w:tc>
          <w:tcPr>
            <w:tcW w:w="5524" w:type="dxa"/>
            <w:gridSpan w:val="2"/>
            <w:vAlign w:val="center"/>
          </w:tcPr>
          <w:p w14:paraId="6EA7805E" w14:textId="77777777" w:rsidR="001C2578" w:rsidRPr="00A353AB" w:rsidRDefault="001C2578" w:rsidP="006C433C">
            <w:pPr>
              <w:spacing w:line="240" w:lineRule="auto"/>
              <w:jc w:val="center"/>
              <w:rPr>
                <w:rFonts w:ascii="Arial" w:hAnsi="Arial" w:cs="Arial"/>
                <w:sz w:val="20"/>
                <w:szCs w:val="20"/>
              </w:rPr>
            </w:pPr>
            <w:r w:rsidRPr="00A353AB">
              <w:rPr>
                <w:rFonts w:ascii="Arial" w:hAnsi="Arial" w:cs="Arial"/>
                <w:sz w:val="20"/>
                <w:szCs w:val="20"/>
              </w:rPr>
              <w:t>»KREPITEV KOMPETENC IN INOVACIJSKIH POTENCIALOV</w:t>
            </w:r>
            <w:r w:rsidR="00605725">
              <w:rPr>
                <w:rFonts w:ascii="Arial" w:hAnsi="Arial" w:cs="Arial"/>
                <w:sz w:val="20"/>
                <w:szCs w:val="20"/>
              </w:rPr>
              <w:t xml:space="preserve"> PODJETIJ</w:t>
            </w:r>
            <w:r w:rsidRPr="00A353AB">
              <w:rPr>
                <w:rFonts w:ascii="Arial" w:hAnsi="Arial" w:cs="Arial"/>
                <w:sz w:val="20"/>
                <w:szCs w:val="20"/>
              </w:rPr>
              <w:t>«</w:t>
            </w:r>
          </w:p>
        </w:tc>
      </w:tr>
      <w:tr w:rsidR="001C2578" w:rsidRPr="00A353AB" w14:paraId="62669789" w14:textId="77777777" w:rsidTr="000128E7">
        <w:trPr>
          <w:trHeight w:val="340"/>
        </w:trPr>
        <w:tc>
          <w:tcPr>
            <w:tcW w:w="2971" w:type="dxa"/>
            <w:tcBorders>
              <w:top w:val="single" w:sz="4" w:space="0" w:color="auto"/>
              <w:left w:val="single" w:sz="4" w:space="0" w:color="auto"/>
              <w:bottom w:val="single" w:sz="4" w:space="0" w:color="auto"/>
              <w:right w:val="single" w:sz="4" w:space="0" w:color="auto"/>
            </w:tcBorders>
            <w:vAlign w:val="center"/>
          </w:tcPr>
          <w:p w14:paraId="7FE8FE1A" w14:textId="77777777" w:rsidR="001C2578" w:rsidRPr="00A353AB" w:rsidRDefault="001C2578" w:rsidP="006C433C">
            <w:pPr>
              <w:spacing w:line="240" w:lineRule="auto"/>
              <w:rPr>
                <w:rFonts w:ascii="Arial" w:hAnsi="Arial" w:cs="Arial"/>
                <w:sz w:val="20"/>
                <w:szCs w:val="20"/>
              </w:rPr>
            </w:pPr>
            <w:r w:rsidRPr="00A353AB">
              <w:rPr>
                <w:rFonts w:ascii="Arial" w:hAnsi="Arial" w:cs="Arial"/>
                <w:sz w:val="20"/>
                <w:szCs w:val="20"/>
              </w:rPr>
              <w:t xml:space="preserve"> </w:t>
            </w:r>
            <w:r w:rsidR="00D00203" w:rsidRPr="00A353AB">
              <w:rPr>
                <w:rFonts w:ascii="Arial" w:hAnsi="Arial" w:cs="Arial"/>
                <w:sz w:val="20"/>
                <w:szCs w:val="20"/>
              </w:rPr>
              <w:t>Zaporedna š</w:t>
            </w:r>
            <w:r w:rsidRPr="00A353AB">
              <w:rPr>
                <w:rFonts w:ascii="Arial" w:hAnsi="Arial" w:cs="Arial"/>
                <w:sz w:val="20"/>
                <w:szCs w:val="20"/>
              </w:rPr>
              <w:t>tevilka prijave</w:t>
            </w:r>
          </w:p>
        </w:tc>
        <w:tc>
          <w:tcPr>
            <w:tcW w:w="2553" w:type="dxa"/>
            <w:tcBorders>
              <w:top w:val="single" w:sz="4" w:space="0" w:color="auto"/>
              <w:left w:val="single" w:sz="4" w:space="0" w:color="auto"/>
              <w:bottom w:val="single" w:sz="4" w:space="0" w:color="auto"/>
              <w:right w:val="single" w:sz="4" w:space="0" w:color="auto"/>
            </w:tcBorders>
            <w:vAlign w:val="center"/>
          </w:tcPr>
          <w:p w14:paraId="28691565" w14:textId="77777777" w:rsidR="001C2578" w:rsidRPr="00A353AB" w:rsidRDefault="001C2578" w:rsidP="006C433C">
            <w:pPr>
              <w:spacing w:line="240" w:lineRule="auto"/>
              <w:rPr>
                <w:rFonts w:ascii="Arial" w:hAnsi="Arial" w:cs="Arial"/>
                <w:sz w:val="20"/>
                <w:szCs w:val="20"/>
              </w:rPr>
            </w:pPr>
          </w:p>
        </w:tc>
      </w:tr>
    </w:tbl>
    <w:p w14:paraId="14D0466D" w14:textId="77777777" w:rsidR="001C2578" w:rsidRPr="00A353AB" w:rsidRDefault="001C2578" w:rsidP="006C433C">
      <w:pPr>
        <w:spacing w:line="240" w:lineRule="auto"/>
        <w:rPr>
          <w:rFonts w:ascii="Arial" w:hAnsi="Arial" w:cs="Arial"/>
          <w:sz w:val="20"/>
          <w:szCs w:val="20"/>
        </w:rPr>
      </w:pPr>
    </w:p>
    <w:tbl>
      <w:tblPr>
        <w:tblpPr w:leftFromText="141" w:rightFromText="141" w:vertAnchor="page" w:horzAnchor="page" w:tblpX="7329" w:tblpY="7631"/>
        <w:tblW w:w="2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5"/>
        <w:gridCol w:w="5380"/>
      </w:tblGrid>
      <w:tr w:rsidR="00D06F0C" w:rsidRPr="00A353AB" w14:paraId="62395535" w14:textId="77777777" w:rsidTr="00280B0B">
        <w:trPr>
          <w:trHeight w:val="340"/>
        </w:trPr>
        <w:tc>
          <w:tcPr>
            <w:tcW w:w="1669" w:type="pct"/>
          </w:tcPr>
          <w:p w14:paraId="152A8D68" w14:textId="77777777" w:rsidR="00D06F0C" w:rsidRPr="00A353AB" w:rsidRDefault="00D06F0C" w:rsidP="006C433C">
            <w:pPr>
              <w:spacing w:line="240" w:lineRule="auto"/>
              <w:rPr>
                <w:rFonts w:ascii="Arial" w:hAnsi="Arial" w:cs="Arial"/>
                <w:sz w:val="20"/>
                <w:szCs w:val="20"/>
              </w:rPr>
            </w:pPr>
            <w:r w:rsidRPr="00A353AB">
              <w:rPr>
                <w:rFonts w:ascii="Arial" w:hAnsi="Arial" w:cs="Arial"/>
                <w:sz w:val="20"/>
                <w:szCs w:val="20"/>
              </w:rPr>
              <w:t>Prejemnik:</w:t>
            </w:r>
          </w:p>
        </w:tc>
        <w:tc>
          <w:tcPr>
            <w:tcW w:w="3331" w:type="pct"/>
            <w:shd w:val="clear" w:color="auto" w:fill="auto"/>
            <w:vAlign w:val="center"/>
          </w:tcPr>
          <w:p w14:paraId="1C7F7F0A" w14:textId="77777777" w:rsidR="00D06F0C" w:rsidRPr="00A353AB" w:rsidRDefault="00D06F0C" w:rsidP="006C433C">
            <w:pPr>
              <w:spacing w:line="240" w:lineRule="auto"/>
              <w:rPr>
                <w:rFonts w:ascii="Arial" w:hAnsi="Arial" w:cs="Arial"/>
                <w:b/>
                <w:sz w:val="20"/>
                <w:szCs w:val="20"/>
              </w:rPr>
            </w:pPr>
            <w:r w:rsidRPr="00A353AB">
              <w:rPr>
                <w:rFonts w:ascii="Arial" w:hAnsi="Arial" w:cs="Arial"/>
                <w:b/>
                <w:sz w:val="20"/>
                <w:szCs w:val="20"/>
              </w:rPr>
              <w:t>Javna agencija Republike Slovenije za spodbujanje podjetništva, internacionalizacije, tujih investicij in tehnologije</w:t>
            </w:r>
          </w:p>
        </w:tc>
      </w:tr>
      <w:tr w:rsidR="00D06F0C" w:rsidRPr="00A353AB" w14:paraId="2E1207B7" w14:textId="77777777" w:rsidTr="00280B0B">
        <w:trPr>
          <w:trHeight w:val="340"/>
        </w:trPr>
        <w:tc>
          <w:tcPr>
            <w:tcW w:w="1669" w:type="pct"/>
          </w:tcPr>
          <w:p w14:paraId="4C86C365" w14:textId="77777777" w:rsidR="00D06F0C" w:rsidRPr="00A353AB" w:rsidRDefault="00D06F0C" w:rsidP="006C433C">
            <w:pPr>
              <w:spacing w:line="240" w:lineRule="auto"/>
              <w:rPr>
                <w:rFonts w:ascii="Arial" w:hAnsi="Arial" w:cs="Arial"/>
                <w:sz w:val="20"/>
                <w:szCs w:val="20"/>
              </w:rPr>
            </w:pPr>
            <w:r w:rsidRPr="00A353AB">
              <w:rPr>
                <w:rFonts w:ascii="Arial" w:hAnsi="Arial" w:cs="Arial"/>
                <w:sz w:val="20"/>
                <w:szCs w:val="20"/>
              </w:rPr>
              <w:t>Naslov:</w:t>
            </w:r>
          </w:p>
        </w:tc>
        <w:tc>
          <w:tcPr>
            <w:tcW w:w="3331" w:type="pct"/>
            <w:shd w:val="clear" w:color="auto" w:fill="auto"/>
            <w:vAlign w:val="center"/>
          </w:tcPr>
          <w:p w14:paraId="6902DE2B" w14:textId="77777777" w:rsidR="00D06F0C" w:rsidRPr="00A353AB" w:rsidRDefault="00D06F0C" w:rsidP="006C433C">
            <w:pPr>
              <w:spacing w:line="240" w:lineRule="auto"/>
              <w:rPr>
                <w:rFonts w:ascii="Arial" w:hAnsi="Arial" w:cs="Arial"/>
                <w:b/>
                <w:sz w:val="20"/>
                <w:szCs w:val="20"/>
              </w:rPr>
            </w:pPr>
            <w:r w:rsidRPr="00A353AB">
              <w:rPr>
                <w:rFonts w:ascii="Arial" w:hAnsi="Arial" w:cs="Arial"/>
                <w:b/>
                <w:sz w:val="20"/>
                <w:szCs w:val="20"/>
              </w:rPr>
              <w:t>Verovškova ulica 60</w:t>
            </w:r>
          </w:p>
        </w:tc>
      </w:tr>
      <w:tr w:rsidR="00D06F0C" w:rsidRPr="00A353AB" w14:paraId="20F62F21" w14:textId="77777777" w:rsidTr="00280B0B">
        <w:trPr>
          <w:trHeight w:val="340"/>
        </w:trPr>
        <w:tc>
          <w:tcPr>
            <w:tcW w:w="1669" w:type="pct"/>
          </w:tcPr>
          <w:p w14:paraId="04BEC722" w14:textId="77777777" w:rsidR="00D06F0C" w:rsidRPr="00A353AB" w:rsidRDefault="00D06F0C" w:rsidP="006C433C">
            <w:pPr>
              <w:spacing w:line="240" w:lineRule="auto"/>
              <w:rPr>
                <w:rFonts w:ascii="Arial" w:hAnsi="Arial" w:cs="Arial"/>
                <w:sz w:val="20"/>
                <w:szCs w:val="20"/>
              </w:rPr>
            </w:pPr>
            <w:r w:rsidRPr="00A353AB">
              <w:rPr>
                <w:rFonts w:ascii="Arial" w:hAnsi="Arial" w:cs="Arial"/>
                <w:sz w:val="20"/>
                <w:szCs w:val="20"/>
              </w:rPr>
              <w:t>Poštna številka in pošta:</w:t>
            </w:r>
          </w:p>
        </w:tc>
        <w:tc>
          <w:tcPr>
            <w:tcW w:w="3331" w:type="pct"/>
            <w:shd w:val="clear" w:color="auto" w:fill="auto"/>
            <w:vAlign w:val="center"/>
          </w:tcPr>
          <w:p w14:paraId="25EA1A0D" w14:textId="77777777" w:rsidR="00D06F0C" w:rsidRPr="00A353AB" w:rsidRDefault="00D06F0C" w:rsidP="006C433C">
            <w:pPr>
              <w:spacing w:line="240" w:lineRule="auto"/>
              <w:rPr>
                <w:rFonts w:ascii="Arial" w:hAnsi="Arial" w:cs="Arial"/>
                <w:b/>
                <w:sz w:val="20"/>
                <w:szCs w:val="20"/>
              </w:rPr>
            </w:pPr>
            <w:r w:rsidRPr="00A353AB">
              <w:rPr>
                <w:rFonts w:ascii="Arial" w:hAnsi="Arial" w:cs="Arial"/>
                <w:b/>
                <w:sz w:val="20"/>
                <w:szCs w:val="20"/>
              </w:rPr>
              <w:t>1000 Ljubljana</w:t>
            </w:r>
          </w:p>
        </w:tc>
      </w:tr>
    </w:tbl>
    <w:p w14:paraId="1F7AC6A1" w14:textId="77777777" w:rsidR="001C2578" w:rsidRPr="00A353AB" w:rsidRDefault="001C2578" w:rsidP="006C433C">
      <w:pPr>
        <w:spacing w:line="240" w:lineRule="auto"/>
        <w:rPr>
          <w:rFonts w:ascii="Arial" w:hAnsi="Arial" w:cs="Arial"/>
          <w:sz w:val="20"/>
          <w:szCs w:val="20"/>
        </w:rPr>
      </w:pPr>
    </w:p>
    <w:p w14:paraId="4422C676" w14:textId="77777777" w:rsidR="00D06F0C" w:rsidRPr="00A353AB" w:rsidRDefault="00D06F0C" w:rsidP="006C433C">
      <w:pPr>
        <w:spacing w:line="240" w:lineRule="auto"/>
        <w:rPr>
          <w:rFonts w:ascii="Arial" w:hAnsi="Arial" w:cs="Arial"/>
          <w:sz w:val="20"/>
          <w:szCs w:val="20"/>
        </w:rPr>
      </w:pPr>
    </w:p>
    <w:p w14:paraId="05246AA6" w14:textId="77777777" w:rsidR="00D06F0C" w:rsidRPr="00A353AB" w:rsidRDefault="00D06F0C" w:rsidP="006C433C">
      <w:pPr>
        <w:spacing w:line="240" w:lineRule="auto"/>
        <w:rPr>
          <w:rFonts w:ascii="Arial" w:hAnsi="Arial" w:cs="Arial"/>
          <w:sz w:val="20"/>
          <w:szCs w:val="20"/>
        </w:rPr>
      </w:pPr>
    </w:p>
    <w:p w14:paraId="611C043F" w14:textId="77777777" w:rsidR="00D06F0C" w:rsidRPr="00A353AB" w:rsidRDefault="00D06F0C" w:rsidP="006C433C">
      <w:pPr>
        <w:spacing w:line="240" w:lineRule="auto"/>
        <w:rPr>
          <w:rFonts w:ascii="Arial" w:hAnsi="Arial" w:cs="Arial"/>
          <w:sz w:val="20"/>
          <w:szCs w:val="20"/>
        </w:rPr>
      </w:pPr>
    </w:p>
    <w:p w14:paraId="0ADBC998" w14:textId="77777777" w:rsidR="00D06F0C" w:rsidRPr="00A353AB" w:rsidRDefault="00D06F0C" w:rsidP="006C433C">
      <w:pPr>
        <w:spacing w:line="240" w:lineRule="auto"/>
        <w:rPr>
          <w:rFonts w:ascii="Arial" w:hAnsi="Arial" w:cs="Arial"/>
          <w:sz w:val="20"/>
          <w:szCs w:val="20"/>
        </w:rPr>
      </w:pPr>
    </w:p>
    <w:p w14:paraId="2CD1847E" w14:textId="77777777" w:rsidR="00D06F0C" w:rsidRPr="00A353AB" w:rsidRDefault="00D06F0C" w:rsidP="006C433C">
      <w:pPr>
        <w:spacing w:line="240" w:lineRule="auto"/>
        <w:rPr>
          <w:rFonts w:ascii="Arial" w:hAnsi="Arial" w:cs="Arial"/>
          <w:sz w:val="20"/>
          <w:szCs w:val="20"/>
        </w:rPr>
      </w:pPr>
    </w:p>
    <w:p w14:paraId="7CD4990E" w14:textId="77777777" w:rsidR="00D06F0C" w:rsidRPr="00A353AB" w:rsidRDefault="00D06F0C" w:rsidP="006C433C">
      <w:pPr>
        <w:spacing w:line="240" w:lineRule="auto"/>
        <w:rPr>
          <w:rFonts w:ascii="Arial" w:hAnsi="Arial" w:cs="Arial"/>
          <w:sz w:val="20"/>
          <w:szCs w:val="20"/>
        </w:rPr>
      </w:pPr>
    </w:p>
    <w:p w14:paraId="0300B2A3" w14:textId="77777777" w:rsidR="00D06F0C" w:rsidRPr="00A353AB" w:rsidRDefault="00D06F0C" w:rsidP="006C433C">
      <w:pPr>
        <w:spacing w:line="240" w:lineRule="auto"/>
        <w:rPr>
          <w:rFonts w:ascii="Arial" w:hAnsi="Arial" w:cs="Arial"/>
          <w:sz w:val="20"/>
          <w:szCs w:val="20"/>
        </w:rPr>
      </w:pPr>
    </w:p>
    <w:p w14:paraId="4CD1D721" w14:textId="77777777" w:rsidR="00D06F0C" w:rsidRPr="00A353AB" w:rsidRDefault="00D06F0C" w:rsidP="006C433C">
      <w:pPr>
        <w:spacing w:line="240" w:lineRule="auto"/>
        <w:rPr>
          <w:rFonts w:ascii="Arial" w:hAnsi="Arial" w:cs="Arial"/>
          <w:sz w:val="20"/>
          <w:szCs w:val="20"/>
        </w:rPr>
      </w:pPr>
    </w:p>
    <w:p w14:paraId="2936E482" w14:textId="77777777" w:rsidR="00D06F0C" w:rsidRPr="00A353AB" w:rsidRDefault="00D06F0C" w:rsidP="006C433C">
      <w:pPr>
        <w:spacing w:line="240" w:lineRule="auto"/>
        <w:rPr>
          <w:rFonts w:ascii="Arial" w:hAnsi="Arial" w:cs="Arial"/>
          <w:sz w:val="20"/>
          <w:szCs w:val="20"/>
        </w:rPr>
      </w:pPr>
    </w:p>
    <w:p w14:paraId="39E91FB3" w14:textId="77777777" w:rsidR="00D06F0C" w:rsidRPr="00A353AB" w:rsidRDefault="00D06F0C" w:rsidP="006C433C">
      <w:pPr>
        <w:shd w:val="clear" w:color="auto" w:fill="BFBFBF"/>
        <w:spacing w:line="240" w:lineRule="auto"/>
        <w:rPr>
          <w:rFonts w:ascii="Arial" w:hAnsi="Arial" w:cs="Arial"/>
          <w:b/>
          <w:sz w:val="20"/>
          <w:szCs w:val="20"/>
        </w:rPr>
        <w:sectPr w:rsidR="00D06F0C" w:rsidRPr="00A353AB" w:rsidSect="0094582C">
          <w:pgSz w:w="16838" w:h="11906" w:orient="landscape"/>
          <w:pgMar w:top="1417" w:right="1417" w:bottom="1417" w:left="1417" w:header="708" w:footer="708" w:gutter="0"/>
          <w:pgNumType w:chapStyle="1"/>
          <w:cols w:space="708"/>
          <w:titlePg/>
          <w:docGrid w:linePitch="360"/>
        </w:sectPr>
      </w:pPr>
    </w:p>
    <w:p w14:paraId="3F71F304" w14:textId="77777777" w:rsidR="00D06F0C" w:rsidRPr="00A353AB"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w:t>
      </w:r>
      <w:r w:rsidR="00B63CA9">
        <w:rPr>
          <w:rFonts w:ascii="Arial" w:hAnsi="Arial" w:cs="Arial"/>
          <w:sz w:val="20"/>
          <w:szCs w:val="20"/>
        </w:rPr>
        <w:t>8</w:t>
      </w:r>
      <w:r w:rsidRPr="00A353AB">
        <w:rPr>
          <w:rFonts w:ascii="Arial" w:hAnsi="Arial" w:cs="Arial"/>
          <w:sz w:val="20"/>
          <w:szCs w:val="20"/>
        </w:rPr>
        <w:t xml:space="preserve">: </w:t>
      </w:r>
      <w:r w:rsidRPr="001C1AB0">
        <w:rPr>
          <w:rFonts w:ascii="Arial" w:hAnsi="Arial" w:cs="Arial"/>
          <w:b/>
          <w:sz w:val="20"/>
          <w:szCs w:val="20"/>
        </w:rPr>
        <w:t>VSEBINA POPOLNE VLOGE</w:t>
      </w:r>
    </w:p>
    <w:p w14:paraId="1184A3E4" w14:textId="77777777" w:rsidR="00337B5F" w:rsidRDefault="00337B5F" w:rsidP="006C433C">
      <w:pPr>
        <w:spacing w:after="0" w:line="240" w:lineRule="auto"/>
        <w:rPr>
          <w:rFonts w:ascii="Arial" w:hAnsi="Arial" w:cs="Arial"/>
          <w:sz w:val="20"/>
          <w:szCs w:val="20"/>
        </w:rPr>
      </w:pPr>
    </w:p>
    <w:p w14:paraId="28902797" w14:textId="77777777" w:rsidR="000D642E" w:rsidRDefault="000D642E" w:rsidP="006C433C">
      <w:pPr>
        <w:spacing w:after="0" w:line="240" w:lineRule="auto"/>
        <w:rPr>
          <w:rFonts w:ascii="Arial" w:hAnsi="Arial" w:cs="Arial"/>
          <w:sz w:val="20"/>
          <w:szCs w:val="20"/>
        </w:rPr>
      </w:pPr>
    </w:p>
    <w:p w14:paraId="3D4B8374" w14:textId="77777777" w:rsidR="000D642E" w:rsidRPr="00A353AB" w:rsidRDefault="000D642E" w:rsidP="006C433C">
      <w:pPr>
        <w:spacing w:after="0" w:line="240" w:lineRule="auto"/>
        <w:rPr>
          <w:rFonts w:ascii="Arial" w:hAnsi="Arial" w:cs="Arial"/>
          <w:sz w:val="20"/>
          <w:szCs w:val="20"/>
        </w:rPr>
      </w:pPr>
    </w:p>
    <w:p w14:paraId="14FECA71" w14:textId="77777777" w:rsidR="00D06F0C"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1: </w:t>
      </w:r>
      <w:r w:rsidR="00C0674D">
        <w:rPr>
          <w:rFonts w:ascii="Arial" w:hAnsi="Arial" w:cs="Arial"/>
          <w:sz w:val="20"/>
          <w:szCs w:val="20"/>
        </w:rPr>
        <w:tab/>
      </w:r>
      <w:r w:rsidRPr="00A353AB">
        <w:rPr>
          <w:rFonts w:ascii="Arial" w:hAnsi="Arial" w:cs="Arial"/>
          <w:sz w:val="20"/>
          <w:szCs w:val="20"/>
        </w:rPr>
        <w:t xml:space="preserve">Prijavni obrazec </w:t>
      </w:r>
      <w:r w:rsidRPr="00A353AB">
        <w:rPr>
          <w:rFonts w:ascii="Arial" w:hAnsi="Arial" w:cs="Arial"/>
          <w:sz w:val="20"/>
          <w:szCs w:val="20"/>
        </w:rPr>
        <w:tab/>
      </w:r>
      <w:r w:rsidR="00C0674D">
        <w:rPr>
          <w:rFonts w:ascii="Arial" w:hAnsi="Arial" w:cs="Arial"/>
          <w:sz w:val="20"/>
          <w:szCs w:val="20"/>
        </w:rPr>
        <w:tab/>
      </w:r>
      <w:r w:rsidR="00C0674D">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0DA9079A" w14:textId="548424F4" w:rsidR="00C0674D" w:rsidRPr="00397D2F" w:rsidRDefault="00C0674D" w:rsidP="006C433C">
      <w:pPr>
        <w:spacing w:after="0" w:line="240" w:lineRule="auto"/>
        <w:rPr>
          <w:rFonts w:ascii="Arial" w:hAnsi="Arial" w:cs="Arial"/>
          <w:i/>
          <w:sz w:val="20"/>
          <w:szCs w:val="20"/>
        </w:rPr>
      </w:pPr>
      <w:r w:rsidRPr="00397D2F">
        <w:rPr>
          <w:rFonts w:ascii="Arial" w:hAnsi="Arial" w:cs="Arial"/>
          <w:i/>
          <w:sz w:val="20"/>
          <w:szCs w:val="20"/>
        </w:rPr>
        <w:t xml:space="preserve">                   </w:t>
      </w:r>
      <w:r w:rsidRPr="00397D2F">
        <w:rPr>
          <w:rFonts w:ascii="Arial" w:hAnsi="Arial" w:cs="Arial"/>
          <w:i/>
          <w:sz w:val="20"/>
          <w:szCs w:val="20"/>
        </w:rPr>
        <w:tab/>
      </w:r>
      <w:r w:rsidR="00397D2F" w:rsidRPr="00397D2F">
        <w:rPr>
          <w:rFonts w:ascii="Arial" w:hAnsi="Arial" w:cs="Arial"/>
          <w:i/>
          <w:sz w:val="20"/>
          <w:szCs w:val="20"/>
        </w:rPr>
        <w:t xml:space="preserve">Priloga: </w:t>
      </w:r>
      <w:r w:rsidRPr="00397D2F">
        <w:rPr>
          <w:rFonts w:ascii="Arial" w:hAnsi="Arial" w:cs="Arial"/>
          <w:i/>
          <w:sz w:val="20"/>
          <w:szCs w:val="20"/>
        </w:rPr>
        <w:t>Potrdilo ZZZS o številu zaposlenih</w:t>
      </w:r>
      <w:r w:rsidR="00884925">
        <w:rPr>
          <w:rFonts w:ascii="Arial" w:hAnsi="Arial" w:cs="Arial"/>
          <w:i/>
          <w:sz w:val="20"/>
          <w:szCs w:val="20"/>
        </w:rPr>
        <w:t xml:space="preserve"> na dan </w:t>
      </w:r>
      <w:r w:rsidR="005330D8">
        <w:rPr>
          <w:rFonts w:ascii="Arial" w:hAnsi="Arial" w:cs="Arial"/>
          <w:i/>
          <w:sz w:val="20"/>
          <w:szCs w:val="20"/>
        </w:rPr>
        <w:t>30.11.2016</w:t>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fldChar w:fldCharType="begin">
          <w:ffData>
            <w:name w:val="Check8"/>
            <w:enabled/>
            <w:calcOnExit w:val="0"/>
            <w:checkBox>
              <w:sizeAuto/>
              <w:default w:val="0"/>
            </w:checkBox>
          </w:ffData>
        </w:fldChar>
      </w:r>
      <w:r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Pr="00397D2F">
        <w:rPr>
          <w:rFonts w:ascii="Arial" w:hAnsi="Arial" w:cs="Arial"/>
          <w:i/>
          <w:sz w:val="20"/>
          <w:szCs w:val="20"/>
        </w:rPr>
        <w:fldChar w:fldCharType="end"/>
      </w:r>
    </w:p>
    <w:p w14:paraId="28955B6A" w14:textId="77777777" w:rsidR="00C0674D" w:rsidRPr="00397D2F" w:rsidRDefault="00C0674D" w:rsidP="006C433C">
      <w:pPr>
        <w:spacing w:after="0" w:line="240" w:lineRule="auto"/>
        <w:rPr>
          <w:rFonts w:ascii="Arial" w:hAnsi="Arial" w:cs="Arial"/>
          <w:i/>
          <w:sz w:val="20"/>
          <w:szCs w:val="20"/>
        </w:rPr>
      </w:pPr>
      <w:r w:rsidRPr="00397D2F">
        <w:rPr>
          <w:rFonts w:ascii="Arial" w:hAnsi="Arial" w:cs="Arial"/>
          <w:i/>
          <w:sz w:val="20"/>
          <w:szCs w:val="20"/>
        </w:rPr>
        <w:tab/>
        <w:t xml:space="preserve">      </w:t>
      </w:r>
      <w:r w:rsidRPr="00397D2F">
        <w:rPr>
          <w:rFonts w:ascii="Arial" w:hAnsi="Arial" w:cs="Arial"/>
          <w:i/>
          <w:sz w:val="20"/>
          <w:szCs w:val="20"/>
        </w:rPr>
        <w:tab/>
      </w:r>
      <w:r w:rsidR="00397D2F" w:rsidRPr="00397D2F">
        <w:rPr>
          <w:rFonts w:ascii="Arial" w:hAnsi="Arial" w:cs="Arial"/>
          <w:i/>
          <w:sz w:val="20"/>
          <w:szCs w:val="20"/>
        </w:rPr>
        <w:t xml:space="preserve">Priloga: </w:t>
      </w:r>
      <w:r w:rsidRPr="00397D2F">
        <w:rPr>
          <w:rFonts w:ascii="Arial" w:hAnsi="Arial" w:cs="Arial"/>
          <w:i/>
          <w:sz w:val="20"/>
          <w:szCs w:val="20"/>
        </w:rPr>
        <w:t xml:space="preserve">Fotokopija dokazila o udeležbi podjetja na tekmovanjih oz. natečajih s </w:t>
      </w:r>
    </w:p>
    <w:p w14:paraId="04E0BB64" w14:textId="77777777" w:rsidR="00C0674D" w:rsidRPr="00397D2F" w:rsidRDefault="00C0674D" w:rsidP="006C433C">
      <w:pPr>
        <w:spacing w:after="0" w:line="240" w:lineRule="auto"/>
        <w:ind w:left="709" w:firstLine="709"/>
        <w:rPr>
          <w:rFonts w:ascii="Arial" w:hAnsi="Arial" w:cs="Arial"/>
          <w:i/>
          <w:sz w:val="20"/>
          <w:szCs w:val="20"/>
        </w:rPr>
      </w:pPr>
      <w:r w:rsidRPr="00397D2F">
        <w:rPr>
          <w:rFonts w:ascii="Arial" w:hAnsi="Arial" w:cs="Arial"/>
          <w:i/>
          <w:sz w:val="20"/>
          <w:szCs w:val="20"/>
        </w:rPr>
        <w:t>področja inovativnosti</w:t>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fldChar w:fldCharType="begin">
          <w:ffData>
            <w:name w:val="Check8"/>
            <w:enabled/>
            <w:calcOnExit w:val="0"/>
            <w:checkBox>
              <w:sizeAuto/>
              <w:default w:val="0"/>
            </w:checkBox>
          </w:ffData>
        </w:fldChar>
      </w:r>
      <w:r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Pr="00397D2F">
        <w:rPr>
          <w:rFonts w:ascii="Arial" w:hAnsi="Arial" w:cs="Arial"/>
          <w:i/>
          <w:sz w:val="20"/>
          <w:szCs w:val="20"/>
        </w:rPr>
        <w:fldChar w:fldCharType="end"/>
      </w:r>
    </w:p>
    <w:p w14:paraId="3C81A28D" w14:textId="77777777" w:rsidR="00C0674D" w:rsidRDefault="00397D2F" w:rsidP="006C433C">
      <w:pPr>
        <w:spacing w:after="0" w:line="240" w:lineRule="auto"/>
        <w:ind w:left="1418"/>
        <w:rPr>
          <w:rFonts w:ascii="Arial" w:hAnsi="Arial" w:cs="Arial"/>
          <w:i/>
          <w:sz w:val="20"/>
          <w:szCs w:val="20"/>
        </w:rPr>
      </w:pPr>
      <w:r w:rsidRPr="00397D2F">
        <w:rPr>
          <w:rFonts w:ascii="Arial" w:hAnsi="Arial" w:cs="Arial"/>
          <w:i/>
          <w:sz w:val="20"/>
          <w:szCs w:val="20"/>
        </w:rPr>
        <w:t xml:space="preserve">Priloga: </w:t>
      </w:r>
      <w:r w:rsidR="00C0674D" w:rsidRPr="00397D2F">
        <w:rPr>
          <w:rFonts w:ascii="Arial" w:hAnsi="Arial" w:cs="Arial"/>
          <w:i/>
          <w:sz w:val="20"/>
          <w:szCs w:val="20"/>
        </w:rPr>
        <w:t xml:space="preserve">Strategija razvoja podjetja (kolikor boste z njo dokazovali opredeljene kazalnike družbenih in </w:t>
      </w:r>
      <w:proofErr w:type="spellStart"/>
      <w:r w:rsidR="00C0674D" w:rsidRPr="00397D2F">
        <w:rPr>
          <w:rFonts w:ascii="Arial" w:hAnsi="Arial" w:cs="Arial"/>
          <w:i/>
          <w:sz w:val="20"/>
          <w:szCs w:val="20"/>
        </w:rPr>
        <w:t>okoljskih</w:t>
      </w:r>
      <w:proofErr w:type="spellEnd"/>
      <w:r w:rsidR="00C0674D" w:rsidRPr="00397D2F">
        <w:rPr>
          <w:rFonts w:ascii="Arial" w:hAnsi="Arial" w:cs="Arial"/>
          <w:i/>
          <w:sz w:val="20"/>
          <w:szCs w:val="20"/>
        </w:rPr>
        <w:t xml:space="preserve"> učinkov) </w:t>
      </w:r>
      <w:r w:rsidR="00C0674D" w:rsidRPr="00397D2F">
        <w:rPr>
          <w:rFonts w:ascii="Arial" w:hAnsi="Arial" w:cs="Arial"/>
          <w:i/>
          <w:sz w:val="20"/>
          <w:szCs w:val="20"/>
        </w:rPr>
        <w:tab/>
      </w:r>
      <w:r w:rsidR="00C0674D" w:rsidRPr="00397D2F">
        <w:rPr>
          <w:rFonts w:ascii="Arial" w:hAnsi="Arial" w:cs="Arial"/>
          <w:i/>
          <w:sz w:val="20"/>
          <w:szCs w:val="20"/>
        </w:rPr>
        <w:tab/>
      </w:r>
      <w:r w:rsidR="00C0674D" w:rsidRPr="00397D2F">
        <w:rPr>
          <w:rFonts w:ascii="Arial" w:hAnsi="Arial" w:cs="Arial"/>
          <w:i/>
          <w:sz w:val="20"/>
          <w:szCs w:val="20"/>
        </w:rPr>
        <w:tab/>
      </w:r>
      <w:r w:rsidR="00C0674D" w:rsidRPr="00397D2F">
        <w:rPr>
          <w:rFonts w:ascii="Arial" w:hAnsi="Arial" w:cs="Arial"/>
          <w:i/>
          <w:sz w:val="20"/>
          <w:szCs w:val="20"/>
        </w:rPr>
        <w:tab/>
      </w:r>
      <w:r w:rsidR="00C0674D" w:rsidRPr="00397D2F">
        <w:rPr>
          <w:rFonts w:ascii="Arial" w:hAnsi="Arial" w:cs="Arial"/>
          <w:i/>
          <w:sz w:val="20"/>
          <w:szCs w:val="20"/>
        </w:rPr>
        <w:tab/>
      </w:r>
      <w:r w:rsidR="00C0674D" w:rsidRPr="00397D2F">
        <w:rPr>
          <w:rFonts w:ascii="Arial" w:hAnsi="Arial" w:cs="Arial"/>
          <w:i/>
          <w:sz w:val="20"/>
          <w:szCs w:val="20"/>
        </w:rPr>
        <w:fldChar w:fldCharType="begin">
          <w:ffData>
            <w:name w:val="Check8"/>
            <w:enabled/>
            <w:calcOnExit w:val="0"/>
            <w:checkBox>
              <w:sizeAuto/>
              <w:default w:val="0"/>
            </w:checkBox>
          </w:ffData>
        </w:fldChar>
      </w:r>
      <w:r w:rsidR="00C0674D"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00C0674D" w:rsidRPr="00397D2F">
        <w:rPr>
          <w:rFonts w:ascii="Arial" w:hAnsi="Arial" w:cs="Arial"/>
          <w:i/>
          <w:sz w:val="20"/>
          <w:szCs w:val="20"/>
        </w:rPr>
        <w:fldChar w:fldCharType="end"/>
      </w:r>
    </w:p>
    <w:p w14:paraId="5445D00A" w14:textId="77777777" w:rsidR="004B02ED" w:rsidRDefault="004B02ED" w:rsidP="006C433C">
      <w:pPr>
        <w:spacing w:after="0" w:line="240" w:lineRule="auto"/>
        <w:ind w:left="1418"/>
        <w:rPr>
          <w:rFonts w:ascii="Arial" w:hAnsi="Arial" w:cs="Arial"/>
          <w:i/>
          <w:sz w:val="20"/>
          <w:szCs w:val="20"/>
        </w:rPr>
      </w:pPr>
      <w:r>
        <w:rPr>
          <w:rFonts w:ascii="Arial" w:hAnsi="Arial" w:cs="Arial"/>
          <w:i/>
          <w:sz w:val="20"/>
          <w:szCs w:val="20"/>
        </w:rPr>
        <w:t xml:space="preserve">Priloga (le za podjetja v skladu </w:t>
      </w:r>
      <w:r w:rsidRPr="00327B36">
        <w:rPr>
          <w:rFonts w:ascii="Arial" w:hAnsi="Arial" w:cs="Arial"/>
          <w:i/>
          <w:sz w:val="20"/>
          <w:szCs w:val="20"/>
        </w:rPr>
        <w:t>z 2. odstavkom 3. točke JR</w:t>
      </w:r>
      <w:r>
        <w:rPr>
          <w:rFonts w:ascii="Arial" w:hAnsi="Arial" w:cs="Arial"/>
          <w:i/>
          <w:sz w:val="20"/>
          <w:szCs w:val="20"/>
        </w:rPr>
        <w:t>)</w:t>
      </w:r>
    </w:p>
    <w:p w14:paraId="154B0127" w14:textId="77777777" w:rsidR="004B02ED" w:rsidRDefault="004B02ED" w:rsidP="006C433C">
      <w:pPr>
        <w:spacing w:after="0" w:line="240" w:lineRule="auto"/>
        <w:ind w:left="1418"/>
        <w:rPr>
          <w:rFonts w:ascii="Arial" w:hAnsi="Arial" w:cs="Arial"/>
          <w:i/>
          <w:sz w:val="20"/>
          <w:szCs w:val="20"/>
        </w:rPr>
      </w:pPr>
      <w:r>
        <w:rPr>
          <w:rFonts w:ascii="Arial" w:hAnsi="Arial" w:cs="Arial"/>
          <w:i/>
          <w:sz w:val="20"/>
          <w:szCs w:val="20"/>
        </w:rPr>
        <w:t xml:space="preserve"> – izjava z navedbo regije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397D2F">
        <w:rPr>
          <w:rFonts w:ascii="Arial" w:hAnsi="Arial" w:cs="Arial"/>
          <w:i/>
          <w:sz w:val="20"/>
          <w:szCs w:val="20"/>
        </w:rPr>
        <w:fldChar w:fldCharType="begin">
          <w:ffData>
            <w:name w:val="Check8"/>
            <w:enabled/>
            <w:calcOnExit w:val="0"/>
            <w:checkBox>
              <w:sizeAuto/>
              <w:default w:val="0"/>
            </w:checkBox>
          </w:ffData>
        </w:fldChar>
      </w:r>
      <w:r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Pr="00397D2F">
        <w:rPr>
          <w:rFonts w:ascii="Arial" w:hAnsi="Arial" w:cs="Arial"/>
          <w:i/>
          <w:sz w:val="20"/>
          <w:szCs w:val="20"/>
        </w:rPr>
        <w:fldChar w:fldCharType="end"/>
      </w:r>
    </w:p>
    <w:p w14:paraId="7977EFC2" w14:textId="77777777" w:rsidR="004B02ED" w:rsidRPr="00397D2F" w:rsidRDefault="004B02ED" w:rsidP="006C433C">
      <w:pPr>
        <w:spacing w:after="0" w:line="240" w:lineRule="auto"/>
        <w:ind w:left="1418"/>
        <w:rPr>
          <w:rFonts w:ascii="Arial" w:hAnsi="Arial" w:cs="Arial"/>
          <w:i/>
          <w:sz w:val="20"/>
          <w:szCs w:val="20"/>
        </w:rPr>
      </w:pPr>
    </w:p>
    <w:p w14:paraId="0935E755" w14:textId="77777777" w:rsidR="002662B2"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2: </w:t>
      </w:r>
      <w:r w:rsidR="00C0674D">
        <w:rPr>
          <w:rFonts w:ascii="Arial" w:hAnsi="Arial" w:cs="Arial"/>
          <w:sz w:val="20"/>
          <w:szCs w:val="20"/>
        </w:rPr>
        <w:tab/>
      </w:r>
      <w:r w:rsidRPr="00A353AB">
        <w:rPr>
          <w:rFonts w:ascii="Arial" w:hAnsi="Arial" w:cs="Arial"/>
          <w:sz w:val="20"/>
          <w:szCs w:val="20"/>
        </w:rPr>
        <w:t xml:space="preserve">Izjava o strinjanju z vsebino javnega razpisa </w:t>
      </w:r>
      <w:r w:rsidR="005063A9">
        <w:rPr>
          <w:rFonts w:ascii="Arial" w:hAnsi="Arial" w:cs="Arial"/>
          <w:sz w:val="20"/>
          <w:szCs w:val="20"/>
        </w:rPr>
        <w:t xml:space="preserve">(z </w:t>
      </w:r>
      <w:proofErr w:type="spellStart"/>
      <w:r w:rsidR="005063A9">
        <w:rPr>
          <w:rFonts w:ascii="Arial" w:hAnsi="Arial" w:cs="Arial"/>
          <w:sz w:val="20"/>
          <w:szCs w:val="20"/>
        </w:rPr>
        <w:t>vnešeno</w:t>
      </w:r>
      <w:proofErr w:type="spellEnd"/>
      <w:r w:rsidR="005063A9">
        <w:rPr>
          <w:rFonts w:ascii="Arial" w:hAnsi="Arial" w:cs="Arial"/>
          <w:sz w:val="20"/>
          <w:szCs w:val="20"/>
        </w:rPr>
        <w:t xml:space="preserve"> oznako v zadnji alineji)</w:t>
      </w:r>
      <w:r w:rsidR="00C0674D">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73F8531C" w14:textId="77777777" w:rsidR="005063A9" w:rsidRDefault="005063A9" w:rsidP="006C433C">
      <w:pPr>
        <w:spacing w:after="0" w:line="240" w:lineRule="auto"/>
        <w:rPr>
          <w:rFonts w:ascii="Arial" w:hAnsi="Arial" w:cs="Arial"/>
          <w:sz w:val="20"/>
          <w:szCs w:val="20"/>
        </w:rPr>
      </w:pPr>
      <w:r>
        <w:rPr>
          <w:rFonts w:ascii="Arial" w:hAnsi="Arial" w:cs="Arial"/>
          <w:sz w:val="20"/>
          <w:szCs w:val="20"/>
        </w:rPr>
        <w:t>Obrazec 2A:</w:t>
      </w:r>
      <w:r>
        <w:rPr>
          <w:rFonts w:ascii="Arial" w:hAnsi="Arial" w:cs="Arial"/>
          <w:sz w:val="20"/>
          <w:szCs w:val="20"/>
        </w:rPr>
        <w:tab/>
        <w:t>Pooblastilo za pridobitev podatkov iz uradnih evidenc RS za podjetja</w:t>
      </w:r>
      <w:r>
        <w:rPr>
          <w:rFonts w:ascii="Arial" w:hAnsi="Arial" w:cs="Arial"/>
          <w:sz w:val="20"/>
          <w:szCs w:val="20"/>
        </w:rPr>
        <w:tab/>
      </w:r>
      <w:r>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189951F6" w14:textId="77777777" w:rsidR="005063A9" w:rsidRDefault="005063A9" w:rsidP="006C433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(ali ustrezni potrdili, ki ne smeta biti starejša od datuma objave JR)</w:t>
      </w:r>
    </w:p>
    <w:p w14:paraId="4CE9F65A" w14:textId="77777777" w:rsidR="005063A9" w:rsidRDefault="005063A9" w:rsidP="006C433C">
      <w:pPr>
        <w:spacing w:after="0" w:line="240" w:lineRule="auto"/>
        <w:rPr>
          <w:rFonts w:ascii="Arial" w:hAnsi="Arial" w:cs="Arial"/>
          <w:sz w:val="20"/>
          <w:szCs w:val="20"/>
        </w:rPr>
      </w:pPr>
      <w:r>
        <w:rPr>
          <w:rFonts w:ascii="Arial" w:hAnsi="Arial" w:cs="Arial"/>
          <w:sz w:val="20"/>
          <w:szCs w:val="20"/>
        </w:rPr>
        <w:t>Obrazec 2B:</w:t>
      </w:r>
      <w:r>
        <w:rPr>
          <w:rFonts w:ascii="Arial" w:hAnsi="Arial" w:cs="Arial"/>
          <w:sz w:val="20"/>
          <w:szCs w:val="20"/>
        </w:rPr>
        <w:tab/>
        <w:t>Pooblastilo za pridobitev podatkov iz uradnih evidenc RS za fizične osebe</w:t>
      </w:r>
      <w:r>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469CA613" w14:textId="77777777" w:rsidR="005063A9" w:rsidRDefault="005063A9" w:rsidP="006C433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(ali ustrezni potrdili, ki ne smeta biti starejši od datuma objave JR)</w:t>
      </w:r>
    </w:p>
    <w:p w14:paraId="029BF668" w14:textId="77777777" w:rsidR="005063A9" w:rsidRPr="005910ED" w:rsidRDefault="005063A9" w:rsidP="006C433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5910ED">
        <w:rPr>
          <w:rFonts w:ascii="Arial" w:hAnsi="Arial" w:cs="Arial"/>
          <w:sz w:val="20"/>
          <w:szCs w:val="20"/>
        </w:rPr>
        <w:t>(za vse odgovorne osebe / zakonite zastopnike, navedene v AJPES)</w:t>
      </w:r>
    </w:p>
    <w:p w14:paraId="34489C8B" w14:textId="77777777" w:rsidR="005063A9" w:rsidRDefault="005063A9" w:rsidP="006C433C">
      <w:pPr>
        <w:spacing w:after="0" w:line="240" w:lineRule="auto"/>
        <w:rPr>
          <w:rFonts w:ascii="Arial" w:hAnsi="Arial" w:cs="Arial"/>
          <w:sz w:val="20"/>
          <w:szCs w:val="20"/>
        </w:rPr>
      </w:pPr>
    </w:p>
    <w:p w14:paraId="60AA5325" w14:textId="77777777" w:rsidR="00D06F0C"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3: </w:t>
      </w:r>
      <w:r w:rsidR="00C0674D">
        <w:rPr>
          <w:rFonts w:ascii="Arial" w:hAnsi="Arial" w:cs="Arial"/>
          <w:sz w:val="20"/>
          <w:szCs w:val="20"/>
        </w:rPr>
        <w:tab/>
      </w:r>
      <w:r w:rsidR="00397D2F">
        <w:rPr>
          <w:rFonts w:ascii="Arial" w:hAnsi="Arial" w:cs="Arial"/>
          <w:sz w:val="20"/>
          <w:szCs w:val="20"/>
        </w:rPr>
        <w:t>RRI projekt</w:t>
      </w:r>
      <w:r w:rsidR="00605725">
        <w:rPr>
          <w:rFonts w:ascii="Arial" w:hAnsi="Arial" w:cs="Arial"/>
          <w:sz w:val="20"/>
          <w:szCs w:val="20"/>
        </w:rPr>
        <w:tab/>
      </w:r>
      <w:r w:rsidR="00605725">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00397D2F">
        <w:rPr>
          <w:rFonts w:ascii="Arial" w:hAnsi="Arial" w:cs="Arial"/>
          <w:sz w:val="20"/>
          <w:szCs w:val="20"/>
        </w:rPr>
        <w:tab/>
      </w:r>
      <w:r w:rsidR="00397D2F">
        <w:rPr>
          <w:rFonts w:ascii="Arial" w:hAnsi="Arial" w:cs="Arial"/>
          <w:sz w:val="20"/>
          <w:szCs w:val="20"/>
        </w:rPr>
        <w:tab/>
      </w:r>
      <w:r w:rsidR="00397D2F">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01448A56" w14:textId="77777777" w:rsidR="00605725" w:rsidRDefault="00605725" w:rsidP="006C433C">
      <w:pPr>
        <w:spacing w:after="0" w:line="240" w:lineRule="auto"/>
        <w:rPr>
          <w:rFonts w:ascii="Arial" w:hAnsi="Arial" w:cs="Arial"/>
          <w:sz w:val="20"/>
          <w:szCs w:val="20"/>
        </w:rPr>
      </w:pPr>
      <w:r>
        <w:rPr>
          <w:rFonts w:ascii="Arial" w:hAnsi="Arial" w:cs="Arial"/>
          <w:sz w:val="20"/>
          <w:szCs w:val="20"/>
        </w:rPr>
        <w:t xml:space="preserve">Obrazec </w:t>
      </w:r>
      <w:r w:rsidR="008C63EF">
        <w:rPr>
          <w:rFonts w:ascii="Arial" w:hAnsi="Arial" w:cs="Arial"/>
          <w:sz w:val="20"/>
          <w:szCs w:val="20"/>
        </w:rPr>
        <w:t>4</w:t>
      </w:r>
      <w:r>
        <w:rPr>
          <w:rFonts w:ascii="Arial" w:hAnsi="Arial" w:cs="Arial"/>
          <w:sz w:val="20"/>
          <w:szCs w:val="20"/>
        </w:rPr>
        <w:t xml:space="preserve">: </w:t>
      </w:r>
      <w:r w:rsidR="00397D2F">
        <w:rPr>
          <w:rFonts w:ascii="Arial" w:hAnsi="Arial" w:cs="Arial"/>
          <w:sz w:val="20"/>
          <w:szCs w:val="20"/>
        </w:rPr>
        <w:tab/>
      </w:r>
      <w:r w:rsidR="00F523AE">
        <w:rPr>
          <w:rFonts w:ascii="Arial" w:hAnsi="Arial" w:cs="Arial"/>
          <w:sz w:val="20"/>
          <w:szCs w:val="20"/>
        </w:rPr>
        <w:t>Ra</w:t>
      </w:r>
      <w:r w:rsidR="00046B30">
        <w:rPr>
          <w:rFonts w:ascii="Arial" w:hAnsi="Arial" w:cs="Arial"/>
          <w:sz w:val="20"/>
          <w:szCs w:val="20"/>
        </w:rPr>
        <w:t>zvojna</w:t>
      </w:r>
      <w:r w:rsidR="00F523AE">
        <w:rPr>
          <w:rFonts w:ascii="Arial" w:hAnsi="Arial" w:cs="Arial"/>
          <w:sz w:val="20"/>
          <w:szCs w:val="20"/>
        </w:rPr>
        <w:t xml:space="preserve"> skupina</w:t>
      </w:r>
      <w:r w:rsidR="00F523AE">
        <w:rPr>
          <w:rFonts w:ascii="Arial" w:hAnsi="Arial" w:cs="Arial"/>
          <w:sz w:val="20"/>
          <w:szCs w:val="20"/>
        </w:rPr>
        <w:tab/>
      </w:r>
      <w:r w:rsidR="00F523AE">
        <w:rPr>
          <w:rFonts w:ascii="Arial" w:hAnsi="Arial" w:cs="Arial"/>
          <w:sz w:val="20"/>
          <w:szCs w:val="20"/>
        </w:rPr>
        <w:tab/>
      </w:r>
      <w:r>
        <w:rPr>
          <w:rFonts w:ascii="Arial" w:hAnsi="Arial" w:cs="Arial"/>
          <w:sz w:val="20"/>
          <w:szCs w:val="20"/>
        </w:rPr>
        <w:tab/>
      </w:r>
      <w:r w:rsidR="00C0674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3D7BBB31" w14:textId="77777777" w:rsidR="00397D2F" w:rsidRPr="00397D2F" w:rsidRDefault="00397D2F" w:rsidP="006C433C">
      <w:pPr>
        <w:spacing w:after="0" w:line="240" w:lineRule="auto"/>
        <w:rPr>
          <w:rFonts w:ascii="Arial" w:hAnsi="Arial" w:cs="Arial"/>
          <w:i/>
          <w:sz w:val="20"/>
          <w:szCs w:val="20"/>
        </w:rPr>
      </w:pPr>
      <w:r w:rsidRPr="00397D2F">
        <w:rPr>
          <w:rFonts w:ascii="Arial" w:hAnsi="Arial" w:cs="Arial"/>
          <w:i/>
          <w:sz w:val="20"/>
          <w:szCs w:val="20"/>
        </w:rPr>
        <w:tab/>
      </w:r>
      <w:r w:rsidRPr="00397D2F">
        <w:rPr>
          <w:rFonts w:ascii="Arial" w:hAnsi="Arial" w:cs="Arial"/>
          <w:i/>
          <w:sz w:val="20"/>
          <w:szCs w:val="20"/>
        </w:rPr>
        <w:tab/>
        <w:t xml:space="preserve">Priloga: Dokazila o doseženi </w:t>
      </w:r>
      <w:r w:rsidR="00287261">
        <w:rPr>
          <w:rFonts w:ascii="Arial" w:hAnsi="Arial" w:cs="Arial"/>
          <w:i/>
          <w:sz w:val="20"/>
          <w:szCs w:val="20"/>
        </w:rPr>
        <w:t>ravni</w:t>
      </w:r>
      <w:r w:rsidR="00287261" w:rsidRPr="00397D2F">
        <w:rPr>
          <w:rFonts w:ascii="Arial" w:hAnsi="Arial" w:cs="Arial"/>
          <w:i/>
          <w:sz w:val="20"/>
          <w:szCs w:val="20"/>
        </w:rPr>
        <w:t xml:space="preserve"> </w:t>
      </w:r>
      <w:r w:rsidRPr="00397D2F">
        <w:rPr>
          <w:rFonts w:ascii="Arial" w:hAnsi="Arial" w:cs="Arial"/>
          <w:i/>
          <w:sz w:val="20"/>
          <w:szCs w:val="20"/>
        </w:rPr>
        <w:t>formalne izobrazbe za že zaposlene</w:t>
      </w:r>
    </w:p>
    <w:p w14:paraId="4EC91840" w14:textId="77777777" w:rsidR="00397D2F" w:rsidRPr="00397D2F" w:rsidRDefault="00397D2F" w:rsidP="006C433C">
      <w:pPr>
        <w:spacing w:after="0" w:line="240" w:lineRule="auto"/>
        <w:rPr>
          <w:rFonts w:ascii="Arial" w:hAnsi="Arial" w:cs="Arial"/>
          <w:i/>
          <w:sz w:val="20"/>
          <w:szCs w:val="20"/>
        </w:rPr>
      </w:pPr>
      <w:r w:rsidRPr="00397D2F">
        <w:rPr>
          <w:rFonts w:ascii="Arial" w:hAnsi="Arial" w:cs="Arial"/>
          <w:i/>
          <w:sz w:val="20"/>
          <w:szCs w:val="20"/>
        </w:rPr>
        <w:tab/>
      </w:r>
      <w:r w:rsidRPr="00397D2F">
        <w:rPr>
          <w:rFonts w:ascii="Arial" w:hAnsi="Arial" w:cs="Arial"/>
          <w:i/>
          <w:sz w:val="20"/>
          <w:szCs w:val="20"/>
        </w:rPr>
        <w:tab/>
        <w:t xml:space="preserve">člane razvojne skupine </w:t>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fldChar w:fldCharType="begin">
          <w:ffData>
            <w:name w:val="Check8"/>
            <w:enabled/>
            <w:calcOnExit w:val="0"/>
            <w:checkBox>
              <w:sizeAuto/>
              <w:default w:val="0"/>
            </w:checkBox>
          </w:ffData>
        </w:fldChar>
      </w:r>
      <w:r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Pr="00397D2F">
        <w:rPr>
          <w:rFonts w:ascii="Arial" w:hAnsi="Arial" w:cs="Arial"/>
          <w:i/>
          <w:sz w:val="20"/>
          <w:szCs w:val="20"/>
        </w:rPr>
        <w:fldChar w:fldCharType="end"/>
      </w:r>
    </w:p>
    <w:p w14:paraId="001DBA1A" w14:textId="3EDD047E" w:rsidR="00397D2F" w:rsidRDefault="00397D2F">
      <w:pPr>
        <w:spacing w:after="0" w:line="240" w:lineRule="auto"/>
        <w:rPr>
          <w:rFonts w:ascii="Arial" w:hAnsi="Arial" w:cs="Arial"/>
          <w:i/>
          <w:sz w:val="20"/>
          <w:szCs w:val="20"/>
        </w:rPr>
      </w:pPr>
      <w:r w:rsidRPr="00397D2F">
        <w:rPr>
          <w:rFonts w:ascii="Arial" w:hAnsi="Arial" w:cs="Arial"/>
          <w:i/>
          <w:sz w:val="20"/>
          <w:szCs w:val="20"/>
        </w:rPr>
        <w:tab/>
      </w:r>
      <w:r w:rsidRPr="00397D2F">
        <w:rPr>
          <w:rFonts w:ascii="Arial" w:hAnsi="Arial" w:cs="Arial"/>
          <w:i/>
          <w:sz w:val="20"/>
          <w:szCs w:val="20"/>
        </w:rPr>
        <w:tab/>
        <w:t>Priloga: Izpis obdobij zavarovanja v RS</w:t>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tab/>
      </w:r>
      <w:r w:rsidRPr="00397D2F">
        <w:rPr>
          <w:rFonts w:ascii="Arial" w:hAnsi="Arial" w:cs="Arial"/>
          <w:i/>
          <w:sz w:val="20"/>
          <w:szCs w:val="20"/>
        </w:rPr>
        <w:fldChar w:fldCharType="begin">
          <w:ffData>
            <w:name w:val="Check8"/>
            <w:enabled/>
            <w:calcOnExit w:val="0"/>
            <w:checkBox>
              <w:sizeAuto/>
              <w:default w:val="0"/>
            </w:checkBox>
          </w:ffData>
        </w:fldChar>
      </w:r>
      <w:r w:rsidRPr="00397D2F">
        <w:rPr>
          <w:rFonts w:ascii="Arial" w:hAnsi="Arial" w:cs="Arial"/>
          <w:i/>
          <w:sz w:val="20"/>
          <w:szCs w:val="20"/>
        </w:rPr>
        <w:instrText xml:space="preserve"> FORMCHECKBOX </w:instrText>
      </w:r>
      <w:r w:rsidR="009E2F6F">
        <w:rPr>
          <w:rFonts w:ascii="Arial" w:hAnsi="Arial" w:cs="Arial"/>
          <w:i/>
          <w:sz w:val="20"/>
          <w:szCs w:val="20"/>
        </w:rPr>
      </w:r>
      <w:r w:rsidR="009E2F6F">
        <w:rPr>
          <w:rFonts w:ascii="Arial" w:hAnsi="Arial" w:cs="Arial"/>
          <w:i/>
          <w:sz w:val="20"/>
          <w:szCs w:val="20"/>
        </w:rPr>
        <w:fldChar w:fldCharType="separate"/>
      </w:r>
      <w:r w:rsidRPr="00397D2F">
        <w:rPr>
          <w:rFonts w:ascii="Arial" w:hAnsi="Arial" w:cs="Arial"/>
          <w:i/>
          <w:sz w:val="20"/>
          <w:szCs w:val="20"/>
        </w:rPr>
        <w:fldChar w:fldCharType="end"/>
      </w:r>
    </w:p>
    <w:p w14:paraId="0F79315E" w14:textId="77777777" w:rsidR="0065327A" w:rsidRPr="00397D2F" w:rsidRDefault="0065327A" w:rsidP="006C433C">
      <w:pPr>
        <w:spacing w:after="0" w:line="240" w:lineRule="auto"/>
        <w:rPr>
          <w:rFonts w:ascii="Arial" w:hAnsi="Arial" w:cs="Arial"/>
          <w:i/>
          <w:sz w:val="20"/>
          <w:szCs w:val="20"/>
        </w:rPr>
      </w:pPr>
      <w:r>
        <w:rPr>
          <w:rFonts w:ascii="Arial" w:hAnsi="Arial" w:cs="Arial"/>
          <w:i/>
          <w:sz w:val="20"/>
          <w:szCs w:val="20"/>
        </w:rPr>
        <w:tab/>
      </w:r>
      <w:r>
        <w:rPr>
          <w:rFonts w:ascii="Arial" w:hAnsi="Arial" w:cs="Arial"/>
          <w:i/>
          <w:sz w:val="20"/>
          <w:szCs w:val="20"/>
        </w:rPr>
        <w:tab/>
        <w:t xml:space="preserve">Priloga: </w:t>
      </w:r>
      <w:r>
        <w:rPr>
          <w:rFonts w:ascii="Arial" w:eastAsia="Calibri" w:hAnsi="Arial" w:cs="Arial"/>
          <w:sz w:val="20"/>
          <w:szCs w:val="20"/>
          <w:lang w:eastAsia="sl-SI"/>
        </w:rPr>
        <w:t xml:space="preserve">potrdilo o vpisu na doktorski študij za tekoče študijsko leto za člane          </w:t>
      </w:r>
      <w:r>
        <w:rPr>
          <w:rFonts w:ascii="Arial" w:eastAsia="Calibri" w:hAnsi="Arial" w:cs="Arial"/>
          <w:sz w:val="20"/>
          <w:szCs w:val="20"/>
          <w:lang w:eastAsia="sl-SI"/>
        </w:rPr>
        <w:br/>
        <w:t xml:space="preserve">                          razvojne skupine, ki so v tekočem študijskem letu vpisani na doktorski študij</w:t>
      </w:r>
    </w:p>
    <w:p w14:paraId="3767A649" w14:textId="77777777" w:rsidR="00397D2F" w:rsidRDefault="00397D2F" w:rsidP="006C433C">
      <w:pPr>
        <w:spacing w:after="0" w:line="240" w:lineRule="auto"/>
        <w:rPr>
          <w:rFonts w:ascii="Arial" w:hAnsi="Arial" w:cs="Arial"/>
          <w:sz w:val="20"/>
          <w:szCs w:val="20"/>
        </w:rPr>
      </w:pPr>
    </w:p>
    <w:p w14:paraId="1E631D23" w14:textId="77777777" w:rsidR="00D06F0C" w:rsidRPr="00A353AB"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w:t>
      </w:r>
      <w:r w:rsidR="00397D2F">
        <w:rPr>
          <w:rFonts w:ascii="Arial" w:hAnsi="Arial" w:cs="Arial"/>
          <w:sz w:val="20"/>
          <w:szCs w:val="20"/>
        </w:rPr>
        <w:t>5</w:t>
      </w:r>
      <w:r w:rsidRPr="00A353AB">
        <w:rPr>
          <w:rFonts w:ascii="Arial" w:hAnsi="Arial" w:cs="Arial"/>
          <w:sz w:val="20"/>
          <w:szCs w:val="20"/>
        </w:rPr>
        <w:t>: Finančni</w:t>
      </w:r>
      <w:r w:rsidR="006A3CD1">
        <w:rPr>
          <w:rFonts w:ascii="Arial" w:hAnsi="Arial" w:cs="Arial"/>
          <w:sz w:val="20"/>
          <w:szCs w:val="20"/>
        </w:rPr>
        <w:t xml:space="preserve"> </w:t>
      </w:r>
      <w:r w:rsidRPr="00A353AB">
        <w:rPr>
          <w:rFonts w:ascii="Arial" w:hAnsi="Arial" w:cs="Arial"/>
          <w:sz w:val="20"/>
          <w:szCs w:val="20"/>
        </w:rPr>
        <w:t>načrt</w:t>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00397D2F">
        <w:rPr>
          <w:rFonts w:ascii="Arial" w:hAnsi="Arial" w:cs="Arial"/>
          <w:sz w:val="20"/>
          <w:szCs w:val="20"/>
        </w:rPr>
        <w:tab/>
      </w:r>
      <w:r w:rsidR="006A3CD1">
        <w:rPr>
          <w:rFonts w:ascii="Arial" w:hAnsi="Arial" w:cs="Arial"/>
          <w:sz w:val="20"/>
          <w:szCs w:val="20"/>
        </w:rPr>
        <w:tab/>
      </w:r>
      <w:r w:rsidR="006A3CD1">
        <w:rPr>
          <w:rFonts w:ascii="Arial" w:hAnsi="Arial" w:cs="Arial"/>
          <w:sz w:val="20"/>
          <w:szCs w:val="20"/>
        </w:rPr>
        <w:tab/>
      </w:r>
      <w:r w:rsidR="006A3CD1">
        <w:rPr>
          <w:rFonts w:ascii="Arial" w:hAnsi="Arial" w:cs="Arial"/>
          <w:sz w:val="20"/>
          <w:szCs w:val="20"/>
        </w:rPr>
        <w:tab/>
      </w:r>
      <w:r w:rsidR="001F7582">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5B6192DE" w14:textId="77777777" w:rsidR="00D06F0C" w:rsidRDefault="00D06F0C" w:rsidP="006C433C">
      <w:pPr>
        <w:spacing w:after="0" w:line="240" w:lineRule="auto"/>
        <w:rPr>
          <w:rFonts w:ascii="Arial" w:hAnsi="Arial" w:cs="Arial"/>
          <w:sz w:val="20"/>
          <w:szCs w:val="20"/>
        </w:rPr>
      </w:pPr>
      <w:r w:rsidRPr="00A353AB">
        <w:rPr>
          <w:rFonts w:ascii="Arial" w:hAnsi="Arial" w:cs="Arial"/>
          <w:sz w:val="20"/>
          <w:szCs w:val="20"/>
        </w:rPr>
        <w:t xml:space="preserve">Obrazec </w:t>
      </w:r>
      <w:r w:rsidR="00397D2F">
        <w:rPr>
          <w:rFonts w:ascii="Arial" w:hAnsi="Arial" w:cs="Arial"/>
          <w:sz w:val="20"/>
          <w:szCs w:val="20"/>
        </w:rPr>
        <w:t>6</w:t>
      </w:r>
      <w:r w:rsidRPr="00A353AB">
        <w:rPr>
          <w:rFonts w:ascii="Arial" w:hAnsi="Arial" w:cs="Arial"/>
          <w:sz w:val="20"/>
          <w:szCs w:val="20"/>
        </w:rPr>
        <w:t>: Vzorec pogodbe</w:t>
      </w:r>
      <w:r w:rsidR="00397D2F">
        <w:rPr>
          <w:rFonts w:ascii="Arial" w:hAnsi="Arial" w:cs="Arial"/>
          <w:sz w:val="20"/>
          <w:szCs w:val="20"/>
        </w:rPr>
        <w:t xml:space="preserve"> (parafiran na zadnji strani)</w:t>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00397D2F">
        <w:rPr>
          <w:rFonts w:ascii="Arial" w:hAnsi="Arial" w:cs="Arial"/>
          <w:sz w:val="20"/>
          <w:szCs w:val="20"/>
        </w:rPr>
        <w:tab/>
      </w:r>
      <w:r w:rsidRPr="00A353AB">
        <w:rPr>
          <w:rFonts w:ascii="Arial" w:hAnsi="Arial" w:cs="Arial"/>
          <w:sz w:val="20"/>
          <w:szCs w:val="20"/>
        </w:rPr>
        <w:fldChar w:fldCharType="begin">
          <w:ffData>
            <w:name w:val="Check8"/>
            <w:enabled/>
            <w:calcOnExit w:val="0"/>
            <w:checkBox>
              <w:sizeAuto/>
              <w:default w:val="0"/>
            </w:checkBox>
          </w:ffData>
        </w:fldChar>
      </w:r>
      <w:r w:rsidRPr="00A353AB">
        <w:rPr>
          <w:rFonts w:ascii="Arial" w:hAnsi="Arial" w:cs="Arial"/>
          <w:sz w:val="20"/>
          <w:szCs w:val="20"/>
        </w:rPr>
        <w:instrText xml:space="preserve"> FORMCHECKBOX </w:instrText>
      </w:r>
      <w:r w:rsidR="009E2F6F">
        <w:rPr>
          <w:rFonts w:ascii="Arial" w:hAnsi="Arial" w:cs="Arial"/>
          <w:sz w:val="20"/>
          <w:szCs w:val="20"/>
        </w:rPr>
      </w:r>
      <w:r w:rsidR="009E2F6F">
        <w:rPr>
          <w:rFonts w:ascii="Arial" w:hAnsi="Arial" w:cs="Arial"/>
          <w:sz w:val="20"/>
          <w:szCs w:val="20"/>
        </w:rPr>
        <w:fldChar w:fldCharType="separate"/>
      </w:r>
      <w:r w:rsidRPr="00A353AB">
        <w:rPr>
          <w:rFonts w:ascii="Arial" w:hAnsi="Arial" w:cs="Arial"/>
          <w:sz w:val="20"/>
          <w:szCs w:val="20"/>
        </w:rPr>
        <w:fldChar w:fldCharType="end"/>
      </w:r>
    </w:p>
    <w:p w14:paraId="494C2F9B" w14:textId="77777777" w:rsidR="00397D2F" w:rsidRDefault="00397D2F" w:rsidP="006C433C">
      <w:pPr>
        <w:spacing w:after="0" w:line="240" w:lineRule="auto"/>
        <w:rPr>
          <w:rFonts w:ascii="Arial" w:hAnsi="Arial" w:cs="Arial"/>
          <w:sz w:val="20"/>
          <w:szCs w:val="20"/>
        </w:rPr>
      </w:pPr>
    </w:p>
    <w:p w14:paraId="0ACB28CD" w14:textId="77777777" w:rsidR="001F3146" w:rsidRDefault="00D06F0C" w:rsidP="006C433C">
      <w:pPr>
        <w:spacing w:after="0" w:line="240" w:lineRule="auto"/>
        <w:rPr>
          <w:rFonts w:ascii="Arial" w:hAnsi="Arial" w:cs="Arial"/>
          <w:sz w:val="20"/>
          <w:szCs w:val="20"/>
          <w:u w:val="single"/>
        </w:rPr>
      </w:pPr>
      <w:r w:rsidRPr="00A353AB">
        <w:rPr>
          <w:rFonts w:ascii="Arial" w:hAnsi="Arial" w:cs="Arial"/>
          <w:sz w:val="20"/>
          <w:szCs w:val="20"/>
        </w:rPr>
        <w:t xml:space="preserve">Obrazec </w:t>
      </w:r>
      <w:r w:rsidR="00397D2F">
        <w:rPr>
          <w:rFonts w:ascii="Arial" w:hAnsi="Arial" w:cs="Arial"/>
          <w:sz w:val="20"/>
          <w:szCs w:val="20"/>
        </w:rPr>
        <w:t>7</w:t>
      </w:r>
      <w:r w:rsidRPr="00A353AB">
        <w:rPr>
          <w:rFonts w:ascii="Arial" w:hAnsi="Arial" w:cs="Arial"/>
          <w:sz w:val="20"/>
          <w:szCs w:val="20"/>
        </w:rPr>
        <w:t>: Oddaja vloge</w:t>
      </w:r>
      <w:r w:rsidR="002662B2" w:rsidRPr="00A353AB">
        <w:rPr>
          <w:rFonts w:ascii="Arial" w:hAnsi="Arial" w:cs="Arial"/>
          <w:sz w:val="20"/>
          <w:szCs w:val="20"/>
        </w:rPr>
        <w:t xml:space="preserve"> </w:t>
      </w:r>
      <w:r w:rsidRPr="00A353AB">
        <w:rPr>
          <w:rFonts w:ascii="Arial" w:hAnsi="Arial" w:cs="Arial"/>
          <w:sz w:val="20"/>
          <w:szCs w:val="20"/>
        </w:rPr>
        <w:t xml:space="preserve">– </w:t>
      </w:r>
      <w:r w:rsidR="001C1AB0">
        <w:rPr>
          <w:rFonts w:ascii="Arial" w:hAnsi="Arial" w:cs="Arial"/>
          <w:sz w:val="20"/>
          <w:szCs w:val="20"/>
          <w:u w:val="single"/>
        </w:rPr>
        <w:t xml:space="preserve">nalepite na ovojnico </w:t>
      </w:r>
      <w:r w:rsidRPr="001C1AB0">
        <w:rPr>
          <w:rFonts w:ascii="Arial" w:hAnsi="Arial" w:cs="Arial"/>
          <w:sz w:val="20"/>
          <w:szCs w:val="20"/>
          <w:u w:val="single"/>
        </w:rPr>
        <w:t>prijave</w:t>
      </w:r>
    </w:p>
    <w:p w14:paraId="2EE8EBA2" w14:textId="77777777" w:rsidR="001F3146" w:rsidRDefault="001F3146" w:rsidP="006C433C">
      <w:pPr>
        <w:spacing w:after="0" w:line="240" w:lineRule="auto"/>
        <w:rPr>
          <w:rFonts w:ascii="Arial" w:hAnsi="Arial" w:cs="Arial"/>
          <w:sz w:val="20"/>
          <w:szCs w:val="20"/>
          <w:u w:val="single"/>
        </w:rPr>
      </w:pPr>
      <w:r>
        <w:rPr>
          <w:rFonts w:ascii="Arial" w:hAnsi="Arial" w:cs="Arial"/>
          <w:sz w:val="20"/>
          <w:szCs w:val="20"/>
          <w:u w:val="single"/>
        </w:rPr>
        <w:t>Obrazec 8: Vsebina popolne vloge</w:t>
      </w:r>
      <w:r w:rsidR="005063A9">
        <w:rPr>
          <w:rFonts w:ascii="Arial" w:hAnsi="Arial" w:cs="Arial"/>
          <w:sz w:val="20"/>
          <w:szCs w:val="20"/>
          <w:u w:val="single"/>
        </w:rPr>
        <w:t xml:space="preserve"> (ne prilagajte, obrazec je namenjen izključno za vašo kontrolo)</w:t>
      </w:r>
    </w:p>
    <w:p w14:paraId="38A4714E" w14:textId="77777777" w:rsidR="00D06F0C" w:rsidRPr="00A353AB" w:rsidRDefault="00D06F0C" w:rsidP="006C433C">
      <w:pPr>
        <w:spacing w:after="0" w:line="240" w:lineRule="auto"/>
        <w:rPr>
          <w:rFonts w:ascii="Arial" w:hAnsi="Arial" w:cs="Arial"/>
          <w:sz w:val="20"/>
          <w:szCs w:val="20"/>
        </w:rPr>
      </w:pP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r w:rsidRPr="00A353AB">
        <w:rPr>
          <w:rFonts w:ascii="Arial" w:hAnsi="Arial" w:cs="Arial"/>
          <w:sz w:val="20"/>
          <w:szCs w:val="20"/>
        </w:rPr>
        <w:tab/>
      </w:r>
    </w:p>
    <w:p w14:paraId="179B93CE" w14:textId="77777777" w:rsidR="00D06F0C" w:rsidRPr="00A353AB" w:rsidRDefault="00397D2F" w:rsidP="006C433C">
      <w:pPr>
        <w:spacing w:after="0" w:line="240" w:lineRule="auto"/>
        <w:rPr>
          <w:rFonts w:ascii="Arial" w:hAnsi="Arial" w:cs="Arial"/>
          <w:sz w:val="20"/>
          <w:szCs w:val="20"/>
        </w:rPr>
      </w:pPr>
      <w:r w:rsidRPr="00397D2F">
        <w:rPr>
          <w:rFonts w:ascii="Arial" w:hAnsi="Arial" w:cs="Arial"/>
          <w:b/>
          <w:sz w:val="20"/>
          <w:szCs w:val="20"/>
        </w:rPr>
        <w:t>Pred oddajo vloge preverite popolnost dokumentacije!</w:t>
      </w:r>
      <w:r>
        <w:rPr>
          <w:rFonts w:ascii="Arial" w:hAnsi="Arial" w:cs="Arial"/>
          <w:sz w:val="20"/>
          <w:szCs w:val="20"/>
        </w:rPr>
        <w:t xml:space="preserve"> Dokumentacija vloge naj bo zložena po zgoraj navedenem vrstnem redu.</w:t>
      </w:r>
    </w:p>
    <w:p w14:paraId="468210D7" w14:textId="77777777" w:rsidR="00543885" w:rsidRDefault="00543885" w:rsidP="006C433C">
      <w:pPr>
        <w:spacing w:line="240" w:lineRule="auto"/>
        <w:rPr>
          <w:rFonts w:ascii="Arial" w:hAnsi="Arial" w:cs="Arial"/>
          <w:sz w:val="20"/>
          <w:szCs w:val="20"/>
        </w:rPr>
      </w:pPr>
    </w:p>
    <w:p w14:paraId="06CCDB21" w14:textId="77777777" w:rsidR="00FB534B" w:rsidRPr="00A353AB" w:rsidRDefault="00FB534B" w:rsidP="006C433C">
      <w:pPr>
        <w:spacing w:line="240" w:lineRule="auto"/>
        <w:rPr>
          <w:rFonts w:ascii="Arial" w:hAnsi="Arial" w:cs="Arial"/>
          <w:sz w:val="20"/>
          <w:szCs w:val="20"/>
        </w:rPr>
      </w:pPr>
      <w:bookmarkStart w:id="14" w:name="_GoBack"/>
      <w:bookmarkEnd w:id="14"/>
    </w:p>
    <w:sectPr w:rsidR="00FB534B" w:rsidRPr="00A353AB" w:rsidSect="009E2F6F">
      <w:pgSz w:w="11906" w:h="16838" w:code="9"/>
      <w:pgMar w:top="1418" w:right="1418" w:bottom="1418" w:left="1418" w:header="709" w:footer="709" w:gutter="0"/>
      <w:paperSrc w:first="261" w:other="261"/>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67E1" w14:textId="77777777" w:rsidR="00CB2FB5" w:rsidRDefault="00CB2FB5" w:rsidP="002F304A">
      <w:pPr>
        <w:spacing w:after="0" w:line="240" w:lineRule="auto"/>
      </w:pPr>
      <w:r>
        <w:separator/>
      </w:r>
    </w:p>
  </w:endnote>
  <w:endnote w:type="continuationSeparator" w:id="0">
    <w:p w14:paraId="13CE2AF1" w14:textId="77777777" w:rsidR="00CB2FB5" w:rsidRDefault="00CB2FB5" w:rsidP="002F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47DA" w14:textId="77777777" w:rsidR="009E2F6F" w:rsidRDefault="009E2F6F">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633167"/>
      <w:docPartObj>
        <w:docPartGallery w:val="Page Numbers (Bottom of Page)"/>
        <w:docPartUnique/>
      </w:docPartObj>
    </w:sdtPr>
    <w:sdtEndPr/>
    <w:sdtContent>
      <w:p w14:paraId="4F1D3EE0" w14:textId="35EF98AD" w:rsidR="00A2420B" w:rsidRDefault="00A2420B">
        <w:pPr>
          <w:pStyle w:val="Noga"/>
          <w:jc w:val="right"/>
        </w:pPr>
        <w:r>
          <w:fldChar w:fldCharType="begin"/>
        </w:r>
        <w:r>
          <w:instrText>PAGE   \* MERGEFORMAT</w:instrText>
        </w:r>
        <w:r>
          <w:fldChar w:fldCharType="separate"/>
        </w:r>
        <w:r w:rsidR="009E2F6F">
          <w:rPr>
            <w:noProof/>
          </w:rPr>
          <w:t>IV-86</w:t>
        </w:r>
        <w:r>
          <w:fldChar w:fldCharType="end"/>
        </w:r>
      </w:p>
    </w:sdtContent>
  </w:sdt>
  <w:p w14:paraId="3001FA82" w14:textId="77777777" w:rsidR="00A2420B" w:rsidRDefault="00A2420B">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81341"/>
      <w:docPartObj>
        <w:docPartGallery w:val="Page Numbers (Bottom of Page)"/>
        <w:docPartUnique/>
      </w:docPartObj>
    </w:sdtPr>
    <w:sdtEndPr/>
    <w:sdtContent>
      <w:p w14:paraId="38371152" w14:textId="415E24B0" w:rsidR="00A2420B" w:rsidRDefault="00A2420B">
        <w:pPr>
          <w:pStyle w:val="Noga"/>
          <w:jc w:val="right"/>
        </w:pPr>
        <w:r>
          <w:fldChar w:fldCharType="begin"/>
        </w:r>
        <w:r>
          <w:instrText>PAGE   \* MERGEFORMAT</w:instrText>
        </w:r>
        <w:r>
          <w:fldChar w:fldCharType="separate"/>
        </w:r>
        <w:r w:rsidR="009E2F6F">
          <w:rPr>
            <w:noProof/>
          </w:rPr>
          <w:t>I-1</w:t>
        </w:r>
        <w:r>
          <w:fldChar w:fldCharType="end"/>
        </w:r>
      </w:p>
    </w:sdtContent>
  </w:sdt>
  <w:p w14:paraId="33A059C5" w14:textId="77777777" w:rsidR="00A2420B" w:rsidRDefault="00A2420B">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26857"/>
      <w:docPartObj>
        <w:docPartGallery w:val="Page Numbers (Bottom of Page)"/>
        <w:docPartUnique/>
      </w:docPartObj>
    </w:sdtPr>
    <w:sdtEndPr/>
    <w:sdtContent>
      <w:p w14:paraId="14E82EF3" w14:textId="4BFF68D6" w:rsidR="00A2420B" w:rsidRDefault="00A2420B">
        <w:pPr>
          <w:pStyle w:val="Noga"/>
          <w:jc w:val="right"/>
        </w:pPr>
        <w:r>
          <w:fldChar w:fldCharType="begin"/>
        </w:r>
        <w:r>
          <w:instrText>PAGE   \* MERGEFORMAT</w:instrText>
        </w:r>
        <w:r>
          <w:fldChar w:fldCharType="separate"/>
        </w:r>
        <w:r w:rsidR="009E2F6F">
          <w:rPr>
            <w:noProof/>
          </w:rPr>
          <w:t>IV-87</w:t>
        </w:r>
        <w:r>
          <w:fldChar w:fldCharType="end"/>
        </w:r>
      </w:p>
    </w:sdtContent>
  </w:sdt>
  <w:p w14:paraId="2A5DCF7C" w14:textId="77777777" w:rsidR="00A2420B" w:rsidRDefault="00A2420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7358" w14:textId="77777777" w:rsidR="00CB2FB5" w:rsidRDefault="00CB2FB5" w:rsidP="002F304A">
      <w:pPr>
        <w:spacing w:after="0" w:line="240" w:lineRule="auto"/>
      </w:pPr>
      <w:r>
        <w:separator/>
      </w:r>
    </w:p>
  </w:footnote>
  <w:footnote w:type="continuationSeparator" w:id="0">
    <w:p w14:paraId="52D1C449" w14:textId="77777777" w:rsidR="00CB2FB5" w:rsidRDefault="00CB2FB5" w:rsidP="002F304A">
      <w:pPr>
        <w:spacing w:after="0" w:line="240" w:lineRule="auto"/>
      </w:pPr>
      <w:r>
        <w:continuationSeparator/>
      </w:r>
    </w:p>
  </w:footnote>
  <w:footnote w:id="1">
    <w:p w14:paraId="4C4CCE67" w14:textId="77777777" w:rsidR="00A2420B" w:rsidRPr="00F911C0" w:rsidRDefault="00A2420B" w:rsidP="001C7B5D">
      <w:pPr>
        <w:pStyle w:val="Sprotnaopomba-besedilo"/>
        <w:rPr>
          <w:rFonts w:ascii="Arial" w:hAnsi="Arial" w:cs="Arial"/>
          <w:sz w:val="16"/>
          <w:szCs w:val="18"/>
        </w:rPr>
      </w:pPr>
      <w:r w:rsidRPr="00F74EBF">
        <w:rPr>
          <w:rStyle w:val="Sprotnaopomba-sklic"/>
          <w:rFonts w:ascii="Arial" w:hAnsi="Arial" w:cs="Arial"/>
          <w:sz w:val="18"/>
          <w:szCs w:val="18"/>
        </w:rPr>
        <w:footnoteRef/>
      </w:r>
      <w:r w:rsidRPr="00F74EBF">
        <w:rPr>
          <w:rFonts w:ascii="Arial" w:hAnsi="Arial" w:cs="Arial"/>
          <w:sz w:val="18"/>
          <w:szCs w:val="18"/>
        </w:rPr>
        <w:t xml:space="preserve"> </w:t>
      </w:r>
      <w:r w:rsidRPr="008237A2">
        <w:rPr>
          <w:rFonts w:ascii="Arial" w:eastAsia="Times New Roman" w:hAnsi="Arial" w:cs="Arial"/>
          <w:sz w:val="16"/>
          <w:szCs w:val="18"/>
          <w:lang w:eastAsia="sl-SI"/>
        </w:rPr>
        <w:t>»podjetje« je vsaka pravna ali fizična oseba, ki se ukvarja z gospodarsko dejavnostjo, ne glede na njeno pravno obliko</w:t>
      </w:r>
      <w:r w:rsidRPr="00F74EBF">
        <w:rPr>
          <w:rFonts w:ascii="Arial" w:hAnsi="Arial" w:cs="Arial"/>
          <w:sz w:val="16"/>
          <w:szCs w:val="18"/>
        </w:rPr>
        <w:t xml:space="preserve"> </w:t>
      </w:r>
    </w:p>
  </w:footnote>
  <w:footnote w:id="2">
    <w:p w14:paraId="39971ECF" w14:textId="77777777" w:rsidR="00A2420B" w:rsidRPr="008237A2" w:rsidRDefault="00A2420B" w:rsidP="001C7B5D">
      <w:pPr>
        <w:pStyle w:val="Sprotnaopomba-besedilo"/>
        <w:rPr>
          <w:rFonts w:ascii="Arial" w:eastAsia="Times New Roman" w:hAnsi="Arial" w:cs="Arial"/>
          <w:sz w:val="16"/>
          <w:szCs w:val="18"/>
          <w:lang w:eastAsia="sl-SI"/>
        </w:rPr>
      </w:pPr>
      <w:r>
        <w:rPr>
          <w:rStyle w:val="Sprotnaopomba-sklic"/>
        </w:rPr>
        <w:footnoteRef/>
      </w:r>
      <w:r>
        <w:t xml:space="preserve"> </w:t>
      </w:r>
      <w:r w:rsidRPr="008237A2">
        <w:rPr>
          <w:rFonts w:ascii="Arial" w:eastAsia="Times New Roman" w:hAnsi="Arial" w:cs="Arial"/>
          <w:sz w:val="16"/>
          <w:szCs w:val="18"/>
          <w:lang w:eastAsia="sl-SI"/>
        </w:rPr>
        <w:t xml:space="preserve">»MSP« pomeni </w:t>
      </w:r>
      <w:proofErr w:type="spellStart"/>
      <w:r w:rsidRPr="008237A2">
        <w:rPr>
          <w:rFonts w:ascii="Arial" w:eastAsia="Times New Roman" w:hAnsi="Arial" w:cs="Arial"/>
          <w:sz w:val="16"/>
          <w:szCs w:val="18"/>
          <w:lang w:eastAsia="sl-SI"/>
        </w:rPr>
        <w:t>mikro</w:t>
      </w:r>
      <w:proofErr w:type="spellEnd"/>
      <w:r w:rsidRPr="008237A2">
        <w:rPr>
          <w:rFonts w:ascii="Arial" w:eastAsia="Times New Roman" w:hAnsi="Arial" w:cs="Arial"/>
          <w:sz w:val="16"/>
          <w:szCs w:val="18"/>
          <w:lang w:eastAsia="sl-SI"/>
        </w:rPr>
        <w:t>, mala in srednje velika podjetja, kot je opredeljeno v Prilogi 1 Uredbe Komisije (ES) št. 651/2014. Gre za slovenski prevod angleške kratice SME (</w:t>
      </w:r>
      <w:proofErr w:type="spellStart"/>
      <w:r w:rsidRPr="008237A2">
        <w:rPr>
          <w:rFonts w:ascii="Arial" w:eastAsia="Times New Roman" w:hAnsi="Arial" w:cs="Arial"/>
          <w:sz w:val="16"/>
          <w:szCs w:val="18"/>
          <w:lang w:eastAsia="sl-SI"/>
        </w:rPr>
        <w:t>Small</w:t>
      </w:r>
      <w:proofErr w:type="spellEnd"/>
      <w:r w:rsidRPr="008237A2">
        <w:rPr>
          <w:rFonts w:ascii="Arial" w:eastAsia="Times New Roman" w:hAnsi="Arial" w:cs="Arial"/>
          <w:sz w:val="16"/>
          <w:szCs w:val="18"/>
          <w:lang w:eastAsia="sl-SI"/>
        </w:rPr>
        <w:t xml:space="preserve"> </w:t>
      </w:r>
      <w:proofErr w:type="spellStart"/>
      <w:r w:rsidRPr="008237A2">
        <w:rPr>
          <w:rFonts w:ascii="Arial" w:eastAsia="Times New Roman" w:hAnsi="Arial" w:cs="Arial"/>
          <w:sz w:val="16"/>
          <w:szCs w:val="18"/>
          <w:lang w:eastAsia="sl-SI"/>
        </w:rPr>
        <w:t>and</w:t>
      </w:r>
      <w:proofErr w:type="spellEnd"/>
      <w:r w:rsidRPr="008237A2">
        <w:rPr>
          <w:rFonts w:ascii="Arial" w:eastAsia="Times New Roman" w:hAnsi="Arial" w:cs="Arial"/>
          <w:sz w:val="16"/>
          <w:szCs w:val="18"/>
          <w:lang w:eastAsia="sl-SI"/>
        </w:rPr>
        <w:t xml:space="preserve"> </w:t>
      </w:r>
      <w:proofErr w:type="spellStart"/>
      <w:r w:rsidRPr="008237A2">
        <w:rPr>
          <w:rFonts w:ascii="Arial" w:eastAsia="Times New Roman" w:hAnsi="Arial" w:cs="Arial"/>
          <w:sz w:val="16"/>
          <w:szCs w:val="18"/>
          <w:lang w:eastAsia="sl-SI"/>
        </w:rPr>
        <w:t>Medium</w:t>
      </w:r>
      <w:proofErr w:type="spellEnd"/>
      <w:r w:rsidRPr="008237A2">
        <w:rPr>
          <w:rFonts w:ascii="Arial" w:eastAsia="Times New Roman" w:hAnsi="Arial" w:cs="Arial"/>
          <w:sz w:val="16"/>
          <w:szCs w:val="18"/>
          <w:lang w:eastAsia="sl-SI"/>
        </w:rPr>
        <w:t xml:space="preserve"> </w:t>
      </w:r>
      <w:proofErr w:type="spellStart"/>
      <w:r w:rsidRPr="008237A2">
        <w:rPr>
          <w:rFonts w:ascii="Arial" w:eastAsia="Times New Roman" w:hAnsi="Arial" w:cs="Arial"/>
          <w:sz w:val="16"/>
          <w:szCs w:val="18"/>
          <w:lang w:eastAsia="sl-SI"/>
        </w:rPr>
        <w:t>sized</w:t>
      </w:r>
      <w:proofErr w:type="spellEnd"/>
      <w:r w:rsidRPr="008237A2">
        <w:rPr>
          <w:rFonts w:ascii="Arial" w:eastAsia="Times New Roman" w:hAnsi="Arial" w:cs="Arial"/>
          <w:sz w:val="16"/>
          <w:szCs w:val="18"/>
          <w:lang w:eastAsia="sl-SI"/>
        </w:rPr>
        <w:t xml:space="preserve"> </w:t>
      </w:r>
      <w:proofErr w:type="spellStart"/>
      <w:r w:rsidRPr="008237A2">
        <w:rPr>
          <w:rFonts w:ascii="Arial" w:eastAsia="Times New Roman" w:hAnsi="Arial" w:cs="Arial"/>
          <w:sz w:val="16"/>
          <w:szCs w:val="18"/>
          <w:lang w:eastAsia="sl-SI"/>
        </w:rPr>
        <w:t>Enterprises</w:t>
      </w:r>
      <w:proofErr w:type="spellEnd"/>
      <w:r w:rsidRPr="008237A2">
        <w:rPr>
          <w:rFonts w:ascii="Arial" w:eastAsia="Times New Roman" w:hAnsi="Arial" w:cs="Arial"/>
          <w:sz w:val="16"/>
          <w:szCs w:val="18"/>
          <w:lang w:eastAsia="sl-SI"/>
        </w:rPr>
        <w:t>).</w:t>
      </w:r>
    </w:p>
  </w:footnote>
  <w:footnote w:id="3">
    <w:p w14:paraId="7585B96C" w14:textId="77777777" w:rsidR="00A2420B" w:rsidRDefault="00A2420B" w:rsidP="001C7B5D">
      <w:pPr>
        <w:pStyle w:val="datumtevilka"/>
        <w:spacing w:line="240" w:lineRule="auto"/>
        <w:jc w:val="both"/>
      </w:pPr>
      <w:r w:rsidRPr="004E64BB">
        <w:rPr>
          <w:rStyle w:val="Sprotnaopomba-sklic"/>
          <w:rFonts w:asciiTheme="minorHAnsi" w:eastAsiaTheme="minorHAnsi" w:hAnsiTheme="minorHAnsi" w:cstheme="minorBidi"/>
        </w:rPr>
        <w:footnoteRef/>
      </w:r>
      <w:r w:rsidRPr="004E64BB">
        <w:rPr>
          <w:rStyle w:val="Sprotnaopomba-sklic"/>
          <w:rFonts w:asciiTheme="minorHAnsi" w:eastAsiaTheme="minorHAnsi" w:hAnsiTheme="minorHAnsi" w:cstheme="minorBidi"/>
        </w:rPr>
        <w:t xml:space="preserve"> </w:t>
      </w:r>
      <w:r w:rsidRPr="00F911C0">
        <w:rPr>
          <w:rFonts w:cs="Arial"/>
          <w:sz w:val="16"/>
          <w:szCs w:val="18"/>
        </w:rPr>
        <w:t>Javne raziskovalne organizacije v okviru predmetnega javnega razpisa so: javni raziskovalni zavodi in javni visokošolski zavodi, ki jih je ustanovila RS</w:t>
      </w:r>
      <w:r w:rsidRPr="008237A2">
        <w:rPr>
          <w:rFonts w:cs="Arial"/>
          <w:sz w:val="16"/>
          <w:szCs w:val="18"/>
        </w:rPr>
        <w:t>.</w:t>
      </w:r>
    </w:p>
  </w:footnote>
  <w:footnote w:id="4">
    <w:p w14:paraId="2627565A" w14:textId="77777777" w:rsidR="00A2420B" w:rsidRDefault="00A2420B" w:rsidP="001C7B5D">
      <w:pPr>
        <w:pStyle w:val="Sprotnaopomba-besedilo"/>
      </w:pPr>
      <w:r>
        <w:rPr>
          <w:rStyle w:val="Sprotnaopomba-sklic"/>
        </w:rPr>
        <w:footnoteRef/>
      </w:r>
      <w:r>
        <w:t xml:space="preserve"> </w:t>
      </w:r>
      <w:r w:rsidRPr="006D1DE5">
        <w:rPr>
          <w:rFonts w:ascii="Arial Narrow" w:eastAsia="Times New Roman" w:hAnsi="Arial Narrow" w:cs="Arial"/>
          <w:sz w:val="16"/>
          <w:szCs w:val="18"/>
          <w:lang w:eastAsia="sl-SI"/>
        </w:rPr>
        <w:t xml:space="preserve">Izhodišče za navedeni delež </w:t>
      </w:r>
      <w:r>
        <w:rPr>
          <w:rFonts w:ascii="Arial Narrow" w:eastAsia="Times New Roman" w:hAnsi="Arial Narrow" w:cs="Arial"/>
          <w:sz w:val="16"/>
          <w:szCs w:val="18"/>
          <w:lang w:eastAsia="sl-SI"/>
        </w:rPr>
        <w:t>predstavlja</w:t>
      </w:r>
      <w:r w:rsidRPr="006D1DE5">
        <w:rPr>
          <w:rFonts w:ascii="Arial Narrow" w:eastAsia="Times New Roman" w:hAnsi="Arial Narrow" w:cs="Arial"/>
          <w:sz w:val="16"/>
          <w:szCs w:val="18"/>
          <w:lang w:eastAsia="sl-SI"/>
        </w:rPr>
        <w:t xml:space="preserve"> četrti odstavek 3. člena Priloge 1 Uredbe 651/2014, ki  določa, da se podjetje ne obravnava kot MSP, če ima en ali več javnih organov neposredno ali posredno, skupaj ali posamezno v lasti 25 % ali več kot 25 % kapitala ali glasovalnih pravic.</w:t>
      </w:r>
    </w:p>
  </w:footnote>
  <w:footnote w:id="5">
    <w:p w14:paraId="4E2886BF" w14:textId="77777777" w:rsidR="00A2420B" w:rsidRPr="00F7690B" w:rsidRDefault="00A2420B" w:rsidP="001C7B5D">
      <w:pPr>
        <w:pStyle w:val="Sprotnaopomba-besedilo"/>
        <w:rPr>
          <w:rFonts w:ascii="Arial Narrow" w:hAnsi="Arial Narrow"/>
        </w:rPr>
      </w:pPr>
      <w:r w:rsidRPr="00F7690B">
        <w:rPr>
          <w:rStyle w:val="Sprotnaopomba-sklic"/>
          <w:rFonts w:ascii="Arial Narrow" w:hAnsi="Arial Narrow"/>
        </w:rPr>
        <w:footnoteRef/>
      </w:r>
      <w:r w:rsidRPr="00F7690B">
        <w:rPr>
          <w:rFonts w:ascii="Arial Narrow" w:hAnsi="Arial Narrow"/>
        </w:rPr>
        <w:t xml:space="preserve"> </w:t>
      </w:r>
      <w:r w:rsidRPr="00F7690B">
        <w:rPr>
          <w:rFonts w:ascii="Arial Narrow" w:eastAsia="Times New Roman" w:hAnsi="Arial Narrow" w:cs="Arial"/>
          <w:sz w:val="16"/>
          <w:szCs w:val="18"/>
          <w:lang w:eastAsia="sl-SI"/>
        </w:rPr>
        <w:t>V primeru zavrnitve ali zavrženja vloge s sklepom je zoper sklep dopusten upravni spor.</w:t>
      </w:r>
    </w:p>
  </w:footnote>
  <w:footnote w:id="6">
    <w:p w14:paraId="03C6353E" w14:textId="77777777" w:rsidR="00A2420B" w:rsidRPr="00F7690B" w:rsidRDefault="00A2420B" w:rsidP="001C7B5D">
      <w:pPr>
        <w:pStyle w:val="Navadensplet"/>
        <w:spacing w:before="0" w:beforeAutospacing="0" w:after="0" w:afterAutospacing="0"/>
        <w:rPr>
          <w:rFonts w:ascii="Arial Narrow" w:eastAsia="Times New Roman" w:hAnsi="Arial Narrow"/>
          <w:sz w:val="16"/>
        </w:rPr>
      </w:pPr>
      <w:r w:rsidRPr="00F7690B">
        <w:rPr>
          <w:rStyle w:val="Sprotnaopomba-sklic"/>
          <w:rFonts w:ascii="Arial Narrow" w:hAnsi="Arial Narrow"/>
          <w:sz w:val="16"/>
        </w:rPr>
        <w:footnoteRef/>
      </w:r>
      <w:r w:rsidRPr="00F7690B">
        <w:rPr>
          <w:rFonts w:ascii="Arial Narrow" w:hAnsi="Arial Narrow"/>
          <w:sz w:val="16"/>
        </w:rPr>
        <w:t xml:space="preserve"> </w:t>
      </w:r>
      <w:r w:rsidRPr="00F7690B">
        <w:rPr>
          <w:rFonts w:ascii="Arial Narrow" w:eastAsia="Times New Roman" w:hAnsi="Arial Narrow"/>
          <w:sz w:val="16"/>
        </w:rPr>
        <w:t>Družba je v težavah, kadar ni zmožna z lastnimi sredstvi ali sredstvi, ki jih lahko pridobi od družbenikov, delničarjev ali upnikov, ustaviti negativnih gibanj poslovanja, ki bi brez posredovanja države ogrozila obstoj družbe.  </w:t>
      </w:r>
    </w:p>
    <w:p w14:paraId="65F5358E" w14:textId="77777777" w:rsidR="00A2420B" w:rsidRPr="00F7690B" w:rsidRDefault="00A2420B" w:rsidP="001C7B5D">
      <w:pPr>
        <w:spacing w:after="0" w:line="240" w:lineRule="auto"/>
        <w:rPr>
          <w:rFonts w:ascii="Arial Narrow" w:eastAsia="Times New Roman" w:hAnsi="Arial Narrow"/>
          <w:sz w:val="16"/>
          <w:szCs w:val="24"/>
          <w:lang w:eastAsia="sl-SI"/>
        </w:rPr>
      </w:pPr>
      <w:r w:rsidRPr="00F7690B">
        <w:rPr>
          <w:rFonts w:ascii="Arial Narrow" w:eastAsia="Times New Roman" w:hAnsi="Arial Narrow"/>
          <w:sz w:val="16"/>
          <w:szCs w:val="24"/>
          <w:lang w:eastAsia="sl-SI"/>
        </w:rPr>
        <w:t>Predpostavlja se, da je družba v težavah:  </w:t>
      </w:r>
    </w:p>
    <w:p w14:paraId="0B1484F8" w14:textId="77777777" w:rsidR="00A2420B" w:rsidRPr="00F7690B" w:rsidRDefault="00A2420B" w:rsidP="001C7B5D">
      <w:pPr>
        <w:numPr>
          <w:ilvl w:val="0"/>
          <w:numId w:val="58"/>
        </w:numPr>
        <w:spacing w:after="0" w:line="240" w:lineRule="auto"/>
        <w:ind w:left="714" w:hanging="357"/>
        <w:rPr>
          <w:rFonts w:ascii="Arial Narrow" w:eastAsia="Times New Roman" w:hAnsi="Arial Narrow"/>
          <w:sz w:val="16"/>
          <w:szCs w:val="24"/>
          <w:lang w:eastAsia="sl-SI"/>
        </w:rPr>
      </w:pPr>
      <w:r w:rsidRPr="00F7690B">
        <w:rPr>
          <w:rFonts w:ascii="Arial Narrow" w:eastAsia="Times New Roman" w:hAnsi="Arial Narrow"/>
          <w:sz w:val="16"/>
          <w:szCs w:val="24"/>
          <w:lang w:eastAsia="sl-SI"/>
        </w:rPr>
        <w:t xml:space="preserve">kadar tekoča izguba skupaj s prenesenimi izgubami preteklih let, doseže polovico osnovnega kapitala in je tekoča izguba v zadnjih dvanajstih mesecih dosegla višino četrtine osnovnega kapitala, pa te izgube ni mogoče pokriti v breme prenesenega dobička, rezerv ali presežkov iz prevrednotenja; </w:t>
      </w:r>
    </w:p>
    <w:p w14:paraId="2D3DE5A7" w14:textId="77777777" w:rsidR="00A2420B" w:rsidRPr="00F7690B" w:rsidRDefault="00A2420B" w:rsidP="001C7B5D">
      <w:pPr>
        <w:numPr>
          <w:ilvl w:val="0"/>
          <w:numId w:val="58"/>
        </w:numPr>
        <w:spacing w:after="0" w:line="240" w:lineRule="auto"/>
        <w:ind w:left="714" w:hanging="357"/>
        <w:rPr>
          <w:rFonts w:ascii="Arial Narrow" w:eastAsia="Times New Roman" w:hAnsi="Arial Narrow"/>
          <w:sz w:val="16"/>
          <w:szCs w:val="24"/>
          <w:lang w:eastAsia="sl-SI"/>
        </w:rPr>
      </w:pPr>
      <w:r w:rsidRPr="00F7690B">
        <w:rPr>
          <w:rFonts w:ascii="Arial Narrow" w:eastAsia="Times New Roman" w:hAnsi="Arial Narrow"/>
          <w:sz w:val="16"/>
          <w:szCs w:val="24"/>
          <w:lang w:eastAsia="sl-SI"/>
        </w:rPr>
        <w:t xml:space="preserve">kadar tekoča izguba skupaj s prenesenimi izgubami preteklih let, doseže polovico kapitala, ki je prikazan v računovodski evidenci in je tekoča izguba v zadnjih dvanajstih mesecih dosegla višino četrtine kapitala, ki je prikazan v računovodskih izkazih, pa te izgube ni mogoče pokriti v breme prenesenega dobička, rezerv ali presežkov iz prevrednotenja; </w:t>
      </w:r>
    </w:p>
    <w:p w14:paraId="3A9FFD0D" w14:textId="77777777" w:rsidR="00A2420B" w:rsidRPr="00F7690B" w:rsidRDefault="00A2420B" w:rsidP="001C7B5D">
      <w:pPr>
        <w:numPr>
          <w:ilvl w:val="0"/>
          <w:numId w:val="58"/>
        </w:numPr>
        <w:spacing w:after="0" w:line="240" w:lineRule="auto"/>
        <w:ind w:left="714" w:hanging="357"/>
        <w:rPr>
          <w:rFonts w:ascii="Arial Narrow" w:eastAsia="Times New Roman" w:hAnsi="Arial Narrow"/>
          <w:sz w:val="16"/>
          <w:szCs w:val="24"/>
          <w:lang w:eastAsia="sl-SI"/>
        </w:rPr>
      </w:pPr>
      <w:r w:rsidRPr="00F7690B">
        <w:rPr>
          <w:rFonts w:ascii="Arial Narrow" w:eastAsia="Times New Roman" w:hAnsi="Arial Narrow"/>
          <w:sz w:val="16"/>
          <w:szCs w:val="24"/>
          <w:lang w:eastAsia="sl-SI"/>
        </w:rPr>
        <w:t xml:space="preserve">če je družba že postala plačilno nesposobna ali če izpolnjuje pogoje za uvedbo postopkov v zvezi z insolventnostjo; </w:t>
      </w:r>
    </w:p>
    <w:p w14:paraId="26BBBD35" w14:textId="77777777" w:rsidR="00A2420B" w:rsidRPr="00F7690B" w:rsidRDefault="00A2420B" w:rsidP="001C7B5D">
      <w:pPr>
        <w:numPr>
          <w:ilvl w:val="0"/>
          <w:numId w:val="58"/>
        </w:numPr>
        <w:spacing w:after="0" w:line="240" w:lineRule="auto"/>
        <w:ind w:left="714" w:hanging="357"/>
        <w:rPr>
          <w:rFonts w:ascii="Arial Narrow" w:eastAsia="Times New Roman" w:hAnsi="Arial Narrow"/>
          <w:sz w:val="16"/>
          <w:szCs w:val="24"/>
          <w:lang w:eastAsia="sl-SI"/>
        </w:rPr>
      </w:pPr>
      <w:r w:rsidRPr="00F7690B">
        <w:rPr>
          <w:rFonts w:ascii="Arial Narrow" w:eastAsia="Times New Roman" w:hAnsi="Arial Narrow"/>
          <w:sz w:val="16"/>
          <w:szCs w:val="24"/>
          <w:lang w:eastAsia="sl-SI"/>
        </w:rPr>
        <w:t>če na osnovi meril za dokazovanje težav (2. člen Uredbe) dokaže, da je v težavah.</w:t>
      </w:r>
    </w:p>
    <w:p w14:paraId="0B5659CC" w14:textId="77777777" w:rsidR="00A2420B" w:rsidRPr="00F7690B" w:rsidRDefault="00A2420B" w:rsidP="001C7B5D">
      <w:pPr>
        <w:spacing w:after="0" w:line="240" w:lineRule="auto"/>
        <w:rPr>
          <w:rFonts w:ascii="Arial Narrow" w:eastAsia="Times New Roman" w:hAnsi="Arial Narrow"/>
          <w:sz w:val="16"/>
          <w:szCs w:val="24"/>
          <w:lang w:eastAsia="sl-SI"/>
        </w:rPr>
      </w:pPr>
      <w:r w:rsidRPr="00F7690B">
        <w:rPr>
          <w:rFonts w:ascii="Arial Narrow" w:eastAsia="Times New Roman" w:hAnsi="Arial Narrow"/>
          <w:sz w:val="16"/>
          <w:szCs w:val="24"/>
          <w:lang w:eastAsia="sl-SI"/>
        </w:rPr>
        <w:t> </w:t>
      </w:r>
    </w:p>
    <w:p w14:paraId="0ABF9BCA" w14:textId="77777777" w:rsidR="00A2420B" w:rsidRPr="00F7690B" w:rsidRDefault="00A2420B" w:rsidP="001C7B5D">
      <w:pPr>
        <w:spacing w:after="0" w:line="240" w:lineRule="auto"/>
        <w:rPr>
          <w:rFonts w:ascii="Arial Narrow" w:eastAsia="Times New Roman" w:hAnsi="Arial Narrow"/>
          <w:sz w:val="16"/>
          <w:szCs w:val="24"/>
          <w:lang w:eastAsia="sl-SI"/>
        </w:rPr>
      </w:pPr>
      <w:r w:rsidRPr="00F7690B">
        <w:rPr>
          <w:rFonts w:ascii="Arial Narrow" w:eastAsia="Times New Roman" w:hAnsi="Arial Narrow"/>
          <w:sz w:val="16"/>
          <w:szCs w:val="24"/>
          <w:lang w:eastAsia="sl-SI"/>
        </w:rPr>
        <w:t xml:space="preserve">Za dokazovanje, da je družba v težavah, ni potrebno kumulativno izpolnjevanje vseh navedenih kriterijev. Zadostuje, da družba dokaže izpolnjevanje vsaj enega od navedenih kriterijev. </w:t>
      </w:r>
    </w:p>
    <w:p w14:paraId="73C83C18" w14:textId="77777777" w:rsidR="00A2420B" w:rsidRPr="00F7690B" w:rsidRDefault="00A2420B" w:rsidP="001C7B5D">
      <w:pPr>
        <w:pStyle w:val="Sprotnaopomba-besedilo"/>
        <w:rPr>
          <w:rFonts w:ascii="Arial Narrow" w:hAnsi="Arial Narrow"/>
          <w:sz w:val="12"/>
        </w:rPr>
      </w:pPr>
    </w:p>
  </w:footnote>
  <w:footnote w:id="7">
    <w:p w14:paraId="63B648E5" w14:textId="77777777" w:rsidR="00A2420B" w:rsidRPr="00A353AB" w:rsidRDefault="00A2420B" w:rsidP="001C7B5D">
      <w:pPr>
        <w:pStyle w:val="Sprotnaopomba-besedilo"/>
        <w:jc w:val="both"/>
        <w:rPr>
          <w:rFonts w:ascii="Arial Narrow" w:hAnsi="Arial Narrow" w:cs="Arial"/>
          <w:sz w:val="16"/>
          <w:szCs w:val="16"/>
        </w:rPr>
      </w:pPr>
      <w:r w:rsidRPr="00A353AB">
        <w:rPr>
          <w:rStyle w:val="Sprotnaopomba-sklic"/>
          <w:rFonts w:ascii="Arial Narrow" w:hAnsi="Arial Narrow" w:cs="Arial"/>
          <w:sz w:val="16"/>
          <w:szCs w:val="16"/>
        </w:rPr>
        <w:footnoteRef/>
      </w:r>
      <w:r w:rsidRPr="00A353AB">
        <w:rPr>
          <w:rFonts w:ascii="Arial Narrow" w:hAnsi="Arial Narrow" w:cs="Arial"/>
          <w:sz w:val="16"/>
          <w:szCs w:val="16"/>
          <w:lang w:val="it-IT"/>
        </w:rPr>
        <w:t xml:space="preserve"> </w:t>
      </w:r>
      <w:r w:rsidRPr="00047B05">
        <w:rPr>
          <w:rFonts w:ascii="Arial" w:eastAsia="Times New Roman" w:hAnsi="Arial" w:cs="Arial"/>
          <w:sz w:val="16"/>
          <w:szCs w:val="18"/>
          <w:lang w:eastAsia="sl-SI"/>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javnega razpisa.</w:t>
      </w:r>
      <w:r w:rsidRPr="00A353AB">
        <w:rPr>
          <w:rFonts w:ascii="Arial Narrow" w:hAnsi="Arial Narrow" w:cs="Arial"/>
          <w:sz w:val="16"/>
          <w:szCs w:val="16"/>
        </w:rPr>
        <w:t xml:space="preserve"> </w:t>
      </w:r>
    </w:p>
  </w:footnote>
  <w:footnote w:id="8">
    <w:p w14:paraId="631773D9" w14:textId="77777777" w:rsidR="00A2420B" w:rsidRPr="005377AE" w:rsidRDefault="00A2420B" w:rsidP="001C7B5D">
      <w:pPr>
        <w:pStyle w:val="Sprotnaopomba-besedilo"/>
        <w:jc w:val="both"/>
        <w:rPr>
          <w:rFonts w:ascii="Arial" w:hAnsi="Arial" w:cs="Arial"/>
          <w:color w:val="000000"/>
          <w:sz w:val="16"/>
          <w:szCs w:val="16"/>
        </w:rPr>
      </w:pPr>
      <w:r w:rsidRPr="005377AE">
        <w:rPr>
          <w:rStyle w:val="Sprotnaopomba-sklic"/>
          <w:rFonts w:ascii="Arial" w:hAnsi="Arial" w:cs="Arial"/>
          <w:sz w:val="16"/>
          <w:szCs w:val="16"/>
        </w:rPr>
        <w:footnoteRef/>
      </w:r>
      <w:r w:rsidRPr="005377AE">
        <w:rPr>
          <w:rFonts w:ascii="Arial" w:hAnsi="Arial" w:cs="Arial"/>
          <w:sz w:val="16"/>
          <w:szCs w:val="16"/>
        </w:rPr>
        <w:t xml:space="preserve"> Industrijske raziskave </w:t>
      </w:r>
      <w:r w:rsidRPr="005377AE">
        <w:rPr>
          <w:rFonts w:ascii="Arial" w:hAnsi="Arial" w:cs="Arial"/>
          <w:color w:val="000000"/>
          <w:sz w:val="16"/>
          <w:szCs w:val="16"/>
        </w:rPr>
        <w:t>so načrtovane raziskave ali kritične preiskave, usmerjene v pridobivanje novega znanja in spretnosti za razvoj novih proizvodov, procesov ali storitev ali za znatno izboljšanje obstoječih   proizvodov, procesov ali storitev. Vključujejo oblikovanje komponent kompleksnih sistemov in lahko zajemajo izdelavo prototipov v laboratorijskem okolju ali okolju s simuliranimi vmesniki obstoječih sistemov ter pilotih linij, kadar je to potrebno za industrijske raziskave, zlasti za vrednotenje generične tehnologije.</w:t>
      </w:r>
    </w:p>
  </w:footnote>
  <w:footnote w:id="9">
    <w:p w14:paraId="15C432F0" w14:textId="77777777" w:rsidR="00A2420B" w:rsidRPr="005377AE" w:rsidRDefault="00A2420B" w:rsidP="001C7B5D">
      <w:pPr>
        <w:autoSpaceDE w:val="0"/>
        <w:autoSpaceDN w:val="0"/>
        <w:adjustRightInd w:val="0"/>
        <w:spacing w:after="0" w:line="240" w:lineRule="auto"/>
        <w:jc w:val="both"/>
        <w:rPr>
          <w:rFonts w:ascii="Arial" w:hAnsi="Arial" w:cs="Arial"/>
          <w:sz w:val="16"/>
          <w:szCs w:val="16"/>
        </w:rPr>
      </w:pPr>
      <w:r w:rsidRPr="005377AE">
        <w:rPr>
          <w:rStyle w:val="Sprotnaopomba-sklic"/>
          <w:rFonts w:ascii="Arial" w:hAnsi="Arial" w:cs="Arial"/>
          <w:sz w:val="16"/>
          <w:szCs w:val="16"/>
        </w:rPr>
        <w:footnoteRef/>
      </w:r>
      <w:r w:rsidRPr="005377AE">
        <w:rPr>
          <w:rFonts w:ascii="Arial" w:hAnsi="Arial" w:cs="Arial"/>
          <w:sz w:val="16"/>
          <w:szCs w:val="16"/>
        </w:rPr>
        <w:t xml:space="preserve"> Pod pojmom eksperimentalni razvoj je mišljeno pridobivanje, združevanje, oblikovanje in uporaba obstoječega znanstvenega, tehnološkega, poslovnega in drugega ustreznega znanja in spretnosti, katerih cilj je razvoj novih ali izboljšanih proizvodov, procesov ali storitev. Ti lahko vključujejo npr. tudi dejavnosti, usmerjene v konceptualne opredelitve, načrtovanje in dokumentacijo novih proizvodov, procesov ali storitev. Lahko vključuje izdelavo prototipov, predstavitve, pilotne projekte, preskušanje in potrjevanje novih ali izboljšanih proizvodov, procesov ali storitev v okoljih, ki so tipični za vsakdanje pogoje obratovanja, kadar je osnovni cilj nadalje tehnično izboljšati proizvode, procese in storitve, ki niso v veliki meri ustavljeni. To </w:t>
      </w:r>
      <w:r w:rsidRPr="00047B05">
        <w:rPr>
          <w:rFonts w:ascii="Arial" w:hAnsi="Arial" w:cs="Arial"/>
          <w:color w:val="000000"/>
          <w:sz w:val="16"/>
          <w:szCs w:val="16"/>
        </w:rPr>
        <w:t>lahko vključuje razvoj prototipa ali pilotnega projekta za tržno uporabo, ki je obvezno končni tržni izdelek in je predrag, da bi ga izdelali samo za namene predstavitve ali potrjevanja. Eksperimentalni razvoj ne vključuje rednih ali občasnih sprememb obstoječega proizvoda, proizvodnih linij, proizvodnih procesov, storitev in drugih tekočih dejavnosti, tudi če takšne spremembe lahko pomenijo izboljšanje.</w:t>
      </w:r>
      <w:r w:rsidRPr="005377AE">
        <w:rPr>
          <w:rFonts w:ascii="Arial" w:hAnsi="Arial" w:cs="Arial"/>
          <w:sz w:val="16"/>
          <w:szCs w:val="16"/>
        </w:rPr>
        <w:t xml:space="preserve"> </w:t>
      </w:r>
    </w:p>
  </w:footnote>
  <w:footnote w:id="10">
    <w:p w14:paraId="22E2D245" w14:textId="77777777" w:rsidR="00A2420B" w:rsidRPr="006B6D3A" w:rsidRDefault="00A2420B" w:rsidP="001C7B5D">
      <w:pPr>
        <w:pStyle w:val="Sprotnaopomba-besedilo"/>
        <w:jc w:val="both"/>
        <w:rPr>
          <w:rFonts w:ascii="Arial" w:hAnsi="Arial" w:cs="Arial"/>
          <w:sz w:val="18"/>
        </w:rPr>
      </w:pPr>
      <w:r w:rsidRPr="006B6D3A">
        <w:rPr>
          <w:rStyle w:val="Sprotnaopomba-sklic"/>
          <w:rFonts w:ascii="Arial" w:hAnsi="Arial" w:cs="Arial"/>
          <w:sz w:val="18"/>
        </w:rPr>
        <w:footnoteRef/>
      </w:r>
      <w:r w:rsidRPr="006B6D3A">
        <w:rPr>
          <w:rFonts w:ascii="Arial" w:hAnsi="Arial" w:cs="Arial"/>
          <w:sz w:val="18"/>
        </w:rPr>
        <w:t xml:space="preserve"> </w:t>
      </w:r>
      <w:hyperlink r:id="rId1" w:history="1">
        <w:r w:rsidRPr="006B6D3A">
          <w:rPr>
            <w:rStyle w:val="Hiperpovezava"/>
            <w:rFonts w:ascii="Arial" w:hAnsi="Arial" w:cs="Arial"/>
            <w:sz w:val="18"/>
          </w:rPr>
          <w:t>http://www.pisrs.si/Pis.web/pregledPredpisa?id=URED5758</w:t>
        </w:r>
      </w:hyperlink>
    </w:p>
    <w:p w14:paraId="72A95391" w14:textId="77777777" w:rsidR="00A2420B" w:rsidRPr="007D194F" w:rsidRDefault="00A2420B" w:rsidP="001C7B5D">
      <w:pPr>
        <w:pStyle w:val="Sprotnaopomba-besedilo"/>
        <w:jc w:val="both"/>
        <w:rPr>
          <w:rFonts w:ascii="Arial" w:hAnsi="Arial" w:cs="Arial"/>
          <w:sz w:val="16"/>
        </w:rPr>
      </w:pPr>
      <w:r w:rsidRPr="007D194F">
        <w:rPr>
          <w:rFonts w:ascii="Arial" w:hAnsi="Arial" w:cs="Arial"/>
          <w:sz w:val="16"/>
        </w:rPr>
        <w:t xml:space="preserve">V obmejna problemska območja se uvrščajo občine: </w:t>
      </w:r>
    </w:p>
    <w:p w14:paraId="64F7CBD9" w14:textId="77777777" w:rsidR="00A2420B" w:rsidRPr="007D194F" w:rsidRDefault="00A2420B" w:rsidP="001C7B5D">
      <w:pPr>
        <w:pStyle w:val="Sprotnaopomba-besedilo"/>
        <w:numPr>
          <w:ilvl w:val="0"/>
          <w:numId w:val="57"/>
        </w:numPr>
        <w:jc w:val="both"/>
        <w:rPr>
          <w:rFonts w:ascii="Arial" w:hAnsi="Arial" w:cs="Arial"/>
          <w:sz w:val="16"/>
        </w:rPr>
      </w:pPr>
      <w:r w:rsidRPr="007D194F">
        <w:rPr>
          <w:rFonts w:ascii="Arial" w:hAnsi="Arial" w:cs="Arial"/>
          <w:sz w:val="16"/>
          <w:lang w:val="x-none"/>
        </w:rPr>
        <w:t>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Postojna, Preddvor, Prevalje, Puconci, Radlje ob Dravi, Ravne na Koroškem, Renče - Vogrsko, Ribnica na Pohorju, Rogašovci, Rogatec, Ruše, Selnica ob Dravi, Semič, Sežana, Slovenj Gradec, Solčava, Središče ob Dravi, Sveta Ana, Sveti Tomaž, Šalovci, Šentjernej, Šmarje pri Jelšah, Tolmin, Tržič, Velika Polana, Videm, Vipava, Vuzenica, Zavrč in Žetale.</w:t>
      </w:r>
    </w:p>
  </w:footnote>
  <w:footnote w:id="11">
    <w:p w14:paraId="11542C83" w14:textId="77777777" w:rsidR="00A2420B" w:rsidRPr="00DE44D0" w:rsidRDefault="00A2420B" w:rsidP="001C7B5D">
      <w:pPr>
        <w:autoSpaceDE w:val="0"/>
        <w:autoSpaceDN w:val="0"/>
        <w:adjustRightInd w:val="0"/>
        <w:spacing w:after="19" w:line="240" w:lineRule="auto"/>
        <w:rPr>
          <w:rFonts w:ascii="Arial" w:hAnsi="Arial" w:cs="Arial"/>
          <w:color w:val="000000"/>
          <w:sz w:val="16"/>
          <w:szCs w:val="16"/>
        </w:rPr>
      </w:pPr>
      <w:r>
        <w:rPr>
          <w:rStyle w:val="Sprotnaopomba-sklic"/>
        </w:rPr>
        <w:footnoteRef/>
      </w:r>
      <w:r>
        <w:t xml:space="preserve"> </w:t>
      </w:r>
      <w:r w:rsidRPr="00DE44D0">
        <w:rPr>
          <w:rFonts w:ascii="Arial" w:hAnsi="Arial" w:cs="Arial"/>
          <w:color w:val="000000"/>
          <w:sz w:val="16"/>
          <w:szCs w:val="16"/>
        </w:rPr>
        <w:t>V problemska območja z visoko brezposelnostjo se uvrščajo:</w:t>
      </w:r>
    </w:p>
    <w:p w14:paraId="653C478C" w14:textId="77777777" w:rsidR="00A2420B" w:rsidRPr="00DE44D0" w:rsidRDefault="00A2420B" w:rsidP="001C7B5D">
      <w:pPr>
        <w:pStyle w:val="Odstavekseznama"/>
        <w:numPr>
          <w:ilvl w:val="0"/>
          <w:numId w:val="56"/>
        </w:numPr>
        <w:autoSpaceDE w:val="0"/>
        <w:autoSpaceDN w:val="0"/>
        <w:adjustRightInd w:val="0"/>
        <w:spacing w:after="19" w:line="240" w:lineRule="auto"/>
        <w:rPr>
          <w:rFonts w:ascii="Arial" w:hAnsi="Arial" w:cs="Arial"/>
          <w:color w:val="000000"/>
          <w:sz w:val="16"/>
          <w:szCs w:val="16"/>
        </w:rPr>
      </w:pPr>
      <w:r w:rsidRPr="00DE44D0">
        <w:rPr>
          <w:rFonts w:ascii="Arial" w:hAnsi="Arial" w:cs="Arial"/>
          <w:color w:val="000000"/>
          <w:sz w:val="16"/>
          <w:szCs w:val="16"/>
        </w:rPr>
        <w:t xml:space="preserve">območja občin Pomurske regije (Apače, Beltinci, Cankova, Črenšovci, Dobrovnik, Gornja Radgona, Gornji Petrovci, Grad, Hodoš, Kobilje, Križevci, Kuzma, Lendava, Ljutomer, Moravske Toplice, Murska Sobota, Odranci, Puconci, Radenci, Razkrižje, Rogašovci, Sveti Jurij ob Ščavnici, Šalovci, Tišina, Turnišče, Velika Polana in Veržej) in občine Sveti Tomaž, Ormož in Središče ob Dravi (skladno z Zakonom o razvojni podpori Pomurski regiji v obdobju 2010–2015), </w:t>
      </w:r>
    </w:p>
    <w:p w14:paraId="5491BB45" w14:textId="77777777" w:rsidR="00A2420B" w:rsidRPr="00DE44D0" w:rsidRDefault="00A2420B" w:rsidP="001C7B5D">
      <w:pPr>
        <w:pStyle w:val="Odstavekseznama"/>
        <w:numPr>
          <w:ilvl w:val="0"/>
          <w:numId w:val="56"/>
        </w:numPr>
        <w:autoSpaceDE w:val="0"/>
        <w:autoSpaceDN w:val="0"/>
        <w:adjustRightInd w:val="0"/>
        <w:spacing w:after="19" w:line="240" w:lineRule="auto"/>
        <w:rPr>
          <w:rFonts w:ascii="Arial" w:hAnsi="Arial" w:cs="Arial"/>
          <w:color w:val="000000"/>
          <w:sz w:val="16"/>
          <w:szCs w:val="16"/>
        </w:rPr>
      </w:pPr>
      <w:r w:rsidRPr="00DE44D0">
        <w:rPr>
          <w:rFonts w:ascii="Arial" w:hAnsi="Arial" w:cs="Arial"/>
          <w:color w:val="000000"/>
          <w:sz w:val="16"/>
          <w:szCs w:val="16"/>
        </w:rPr>
        <w:t xml:space="preserve">območja občin </w:t>
      </w:r>
      <w:proofErr w:type="spellStart"/>
      <w:r w:rsidRPr="00DE44D0">
        <w:rPr>
          <w:rFonts w:ascii="Arial" w:hAnsi="Arial" w:cs="Arial"/>
          <w:color w:val="000000"/>
          <w:sz w:val="16"/>
          <w:szCs w:val="16"/>
        </w:rPr>
        <w:t>Pokolpja</w:t>
      </w:r>
      <w:proofErr w:type="spellEnd"/>
      <w:r w:rsidRPr="00DE44D0">
        <w:rPr>
          <w:rFonts w:ascii="Arial" w:hAnsi="Arial" w:cs="Arial"/>
          <w:color w:val="000000"/>
          <w:sz w:val="16"/>
          <w:szCs w:val="16"/>
        </w:rPr>
        <w:t xml:space="preserve"> (Kočevje, Loški Potok, Osilnica, Kostel, Črnomelj, Semič in Metlika), </w:t>
      </w:r>
    </w:p>
    <w:p w14:paraId="75CA381B" w14:textId="77777777" w:rsidR="00A2420B" w:rsidRPr="00DE44D0" w:rsidRDefault="00A2420B" w:rsidP="001C7B5D">
      <w:pPr>
        <w:pStyle w:val="Odstavekseznama"/>
        <w:numPr>
          <w:ilvl w:val="0"/>
          <w:numId w:val="56"/>
        </w:numPr>
        <w:autoSpaceDE w:val="0"/>
        <w:autoSpaceDN w:val="0"/>
        <w:adjustRightInd w:val="0"/>
        <w:spacing w:after="19" w:line="240" w:lineRule="auto"/>
        <w:rPr>
          <w:rFonts w:ascii="Arial" w:hAnsi="Arial" w:cs="Arial"/>
          <w:color w:val="000000"/>
          <w:sz w:val="16"/>
          <w:szCs w:val="16"/>
        </w:rPr>
      </w:pPr>
      <w:r w:rsidRPr="00DE44D0">
        <w:rPr>
          <w:rFonts w:ascii="Arial" w:hAnsi="Arial" w:cs="Arial"/>
          <w:color w:val="000000"/>
          <w:sz w:val="16"/>
          <w:szCs w:val="16"/>
        </w:rPr>
        <w:t xml:space="preserve">območja občin Maribora s širšo okolico (Mestna občina Maribor, Hoče – Slivnica, Kungota, Pesnica, Ruše, Selnica ob Dravi, Ribnica na Pohorju, Podvelka in Radlje ob Dravi), </w:t>
      </w:r>
    </w:p>
    <w:p w14:paraId="69D74F2E" w14:textId="77777777" w:rsidR="00A2420B" w:rsidRPr="007D194F" w:rsidRDefault="00A2420B" w:rsidP="001C7B5D">
      <w:pPr>
        <w:pStyle w:val="Odstavekseznama"/>
        <w:numPr>
          <w:ilvl w:val="0"/>
          <w:numId w:val="56"/>
        </w:numPr>
        <w:autoSpaceDE w:val="0"/>
        <w:autoSpaceDN w:val="0"/>
        <w:adjustRightInd w:val="0"/>
        <w:spacing w:after="0" w:line="240" w:lineRule="auto"/>
        <w:rPr>
          <w:rFonts w:ascii="Arial" w:hAnsi="Arial" w:cs="Arial"/>
          <w:color w:val="000000"/>
          <w:sz w:val="16"/>
          <w:szCs w:val="16"/>
        </w:rPr>
      </w:pPr>
      <w:r w:rsidRPr="007D194F">
        <w:rPr>
          <w:rFonts w:ascii="Arial" w:hAnsi="Arial" w:cs="Arial"/>
          <w:color w:val="000000"/>
          <w:sz w:val="16"/>
          <w:szCs w:val="16"/>
        </w:rPr>
        <w:t>območja občin Hrastnik, Radeče in Trbovlje (skladno s Sklepom o dodatnih začasnih ukrepih razvojne podpore za problemska območja z visoko brezposelnostjo),</w:t>
      </w:r>
    </w:p>
    <w:p w14:paraId="04057CCB" w14:textId="77777777" w:rsidR="00A2420B" w:rsidRDefault="00A2420B" w:rsidP="001C7B5D">
      <w:pPr>
        <w:pStyle w:val="Sprotnaopomba-besedilo"/>
      </w:pPr>
    </w:p>
  </w:footnote>
  <w:footnote w:id="12">
    <w:p w14:paraId="641088AA" w14:textId="77777777" w:rsidR="00A2420B" w:rsidRDefault="00A2420B" w:rsidP="00006B28">
      <w:pPr>
        <w:pStyle w:val="datumtevilka"/>
        <w:spacing w:line="240" w:lineRule="auto"/>
        <w:jc w:val="both"/>
      </w:pPr>
      <w:r>
        <w:rPr>
          <w:rStyle w:val="Sprotnaopomba-sklic"/>
        </w:rPr>
        <w:footnoteRef/>
      </w:r>
      <w:r>
        <w:t xml:space="preserve"> </w:t>
      </w:r>
      <w:r w:rsidRPr="00047B05">
        <w:rPr>
          <w:rFonts w:eastAsiaTheme="minorHAnsi" w:cs="Arial"/>
          <w:color w:val="000000"/>
          <w:sz w:val="16"/>
          <w:szCs w:val="16"/>
          <w:lang w:eastAsia="en-US"/>
        </w:rPr>
        <w:t>Velikost določite v skladu s prilogo I Uredbe 651/2014/EU.</w:t>
      </w:r>
    </w:p>
  </w:footnote>
  <w:footnote w:id="13">
    <w:p w14:paraId="6957D7C5" w14:textId="77777777" w:rsidR="00A2420B" w:rsidRPr="00C23CAA" w:rsidRDefault="00A2420B">
      <w:pPr>
        <w:pStyle w:val="Sprotnaopomba-besedilo"/>
        <w:rPr>
          <w:rFonts w:ascii="Arial" w:eastAsia="Times New Roman" w:hAnsi="Arial" w:cs="Arial"/>
          <w:sz w:val="16"/>
          <w:szCs w:val="18"/>
          <w:lang w:eastAsia="sl-SI"/>
        </w:rPr>
      </w:pPr>
      <w:r>
        <w:rPr>
          <w:rStyle w:val="Sprotnaopomba-sklic"/>
        </w:rPr>
        <w:footnoteRef/>
      </w:r>
      <w:r>
        <w:t xml:space="preserve"> </w:t>
      </w:r>
      <w:r w:rsidRPr="00C23CAA">
        <w:rPr>
          <w:rFonts w:ascii="Arial" w:eastAsia="Times New Roman" w:hAnsi="Arial" w:cs="Arial"/>
          <w:sz w:val="16"/>
          <w:szCs w:val="18"/>
          <w:lang w:eastAsia="sl-SI"/>
        </w:rPr>
        <w:t>povzeto po http://www.mizs.gov.si/si/delovna_podrocja/direktorat_za_visoko_solstvo/sektor_za_visoko_solstvo/stopnje_in_ravni_visokosolske_izobrazbe/</w:t>
      </w:r>
    </w:p>
  </w:footnote>
  <w:footnote w:id="14">
    <w:p w14:paraId="69FD7DA0" w14:textId="77777777" w:rsidR="00A2420B" w:rsidRPr="00C23CAA" w:rsidRDefault="00A2420B" w:rsidP="000623C3">
      <w:pPr>
        <w:jc w:val="both"/>
      </w:pPr>
      <w:r w:rsidRPr="00C5688A">
        <w:rPr>
          <w:rStyle w:val="Sprotnaopomba-sklic"/>
          <w:sz w:val="20"/>
          <w:szCs w:val="20"/>
        </w:rPr>
        <w:footnoteRef/>
      </w:r>
      <w:r w:rsidRPr="00C23CAA">
        <w:rPr>
          <w:rFonts w:ascii="Arial" w:eastAsia="Times New Roman" w:hAnsi="Arial" w:cs="Arial"/>
          <w:sz w:val="16"/>
          <w:szCs w:val="18"/>
          <w:lang w:eastAsia="sl-SI"/>
        </w:rPr>
        <w:t xml:space="preserve"> V primeru, da so se strokovni naslovi, akademske stopnje in znanstveni</w:t>
      </w:r>
      <w:r w:rsidRPr="00047B05">
        <w:rPr>
          <w:rFonts w:ascii="Arial" w:eastAsia="Times New Roman" w:hAnsi="Arial" w:cs="Arial"/>
          <w:sz w:val="16"/>
          <w:szCs w:val="18"/>
          <w:lang w:eastAsia="sl-SI"/>
        </w:rPr>
        <w:t xml:space="preserve"> n</w:t>
      </w:r>
      <w:r w:rsidRPr="00C23CAA">
        <w:rPr>
          <w:rFonts w:ascii="Arial" w:eastAsia="Times New Roman" w:hAnsi="Arial" w:cs="Arial"/>
          <w:sz w:val="16"/>
          <w:szCs w:val="18"/>
          <w:lang w:eastAsia="sl-SI"/>
        </w:rPr>
        <w:t xml:space="preserve">aslovi pridobili na </w:t>
      </w:r>
      <w:r w:rsidRPr="00CE221E">
        <w:rPr>
          <w:rFonts w:ascii="Arial" w:eastAsia="Times New Roman" w:hAnsi="Arial" w:cs="Arial"/>
          <w:sz w:val="16"/>
          <w:szCs w:val="18"/>
          <w:lang w:eastAsia="sl-SI"/>
        </w:rPr>
        <w:t>Univerzi v Ljubljani in</w:t>
      </w:r>
      <w:r w:rsidRPr="00C23CAA">
        <w:rPr>
          <w:rFonts w:ascii="Arial" w:eastAsia="Times New Roman" w:hAnsi="Arial" w:cs="Arial"/>
          <w:sz w:val="16"/>
          <w:szCs w:val="18"/>
          <w:lang w:eastAsia="sl-SI"/>
        </w:rPr>
        <w:t xml:space="preserve"> njenih članicah</w:t>
      </w:r>
      <w:r w:rsidRPr="00047B05">
        <w:rPr>
          <w:rFonts w:ascii="Arial" w:eastAsia="Times New Roman" w:hAnsi="Arial" w:cs="Arial"/>
          <w:sz w:val="16"/>
          <w:szCs w:val="18"/>
          <w:lang w:eastAsia="sl-SI"/>
        </w:rPr>
        <w:t xml:space="preserve"> pred </w:t>
      </w:r>
      <w:r w:rsidRPr="00C23CAA">
        <w:rPr>
          <w:rFonts w:ascii="Arial" w:eastAsia="Times New Roman" w:hAnsi="Arial" w:cs="Arial"/>
          <w:sz w:val="16"/>
          <w:szCs w:val="18"/>
          <w:lang w:eastAsia="sl-SI"/>
        </w:rPr>
        <w:t xml:space="preserve">letom 1999, se upošteva Sklep o uskladitvi pridobljenih strokovnih in znanstvenih naslovov (Uradni list RS, št. </w:t>
      </w:r>
      <w:hyperlink r:id="rId2" w:tgtFrame="_blank" w:tooltip="Zakon o razvojni podpori Pomurski regiji v obdobju 2010–2015 (ZRPPR1015)" w:history="1">
        <w:r w:rsidRPr="00C23CAA">
          <w:rPr>
            <w:rFonts w:ascii="Arial" w:eastAsia="Times New Roman" w:hAnsi="Arial" w:cs="Arial"/>
            <w:sz w:val="16"/>
            <w:szCs w:val="18"/>
            <w:lang w:eastAsia="sl-SI"/>
          </w:rPr>
          <w:t>58 z dne 20.7.1999, str. 7356)</w:t>
        </w:r>
      </w:hyperlink>
      <w:r w:rsidRPr="00C23CAA">
        <w:rPr>
          <w:rFonts w:ascii="Arial" w:eastAsia="Times New Roman" w:hAnsi="Arial" w:cs="Arial"/>
          <w:sz w:val="16"/>
          <w:szCs w:val="18"/>
          <w:lang w:eastAsia="sl-SI"/>
        </w:rPr>
        <w:t xml:space="preserve">. </w:t>
      </w:r>
    </w:p>
    <w:p w14:paraId="3CC953E5" w14:textId="77777777" w:rsidR="00A2420B" w:rsidRDefault="00A2420B">
      <w:pPr>
        <w:pStyle w:val="Sprotnaopomba-besedilo"/>
      </w:pPr>
    </w:p>
  </w:footnote>
  <w:footnote w:id="15">
    <w:p w14:paraId="12A439D5" w14:textId="77777777" w:rsidR="00A2420B" w:rsidRPr="001132FF" w:rsidRDefault="00A2420B" w:rsidP="000F4FAF">
      <w:pPr>
        <w:pStyle w:val="Sprotnaopomba-besedilo"/>
        <w:rPr>
          <w:rFonts w:ascii="Arial Narrow" w:hAnsi="Arial Narrow" w:cs="Arial"/>
        </w:rPr>
      </w:pPr>
      <w:r w:rsidRPr="001132FF">
        <w:rPr>
          <w:rStyle w:val="Sprotnaopomba-sklic"/>
          <w:rFonts w:ascii="Arial Narrow" w:hAnsi="Arial Narrow" w:cs="Arial"/>
        </w:rPr>
        <w:footnoteRef/>
      </w:r>
      <w:r w:rsidRPr="001132FF">
        <w:rPr>
          <w:rFonts w:ascii="Arial Narrow" w:hAnsi="Arial Narrow" w:cs="Arial"/>
        </w:rPr>
        <w:t xml:space="preserve"> </w:t>
      </w:r>
      <w:r w:rsidRPr="001132FF">
        <w:rPr>
          <w:rFonts w:ascii="Arial Narrow" w:eastAsia="Times New Roman" w:hAnsi="Arial Narrow" w:cs="Arial"/>
          <w:sz w:val="16"/>
          <w:szCs w:val="18"/>
          <w:lang w:eastAsia="sl-SI"/>
        </w:rPr>
        <w:t>Velikost določite v skladu s Prilogo I Uredbe 651/2014/EU</w:t>
      </w:r>
    </w:p>
  </w:footnote>
  <w:footnote w:id="16">
    <w:p w14:paraId="414B585A" w14:textId="77777777" w:rsidR="00A2420B" w:rsidRPr="001132FF" w:rsidRDefault="00A2420B" w:rsidP="000F4FAF">
      <w:pPr>
        <w:spacing w:after="0" w:line="240" w:lineRule="auto"/>
        <w:jc w:val="both"/>
        <w:rPr>
          <w:rFonts w:ascii="Arial Narrow" w:hAnsi="Arial Narrow" w:cs="Arial"/>
          <w:sz w:val="20"/>
          <w:szCs w:val="20"/>
        </w:rPr>
      </w:pPr>
      <w:r w:rsidRPr="001132FF">
        <w:rPr>
          <w:rStyle w:val="Sprotnaopomba-sklic"/>
          <w:rFonts w:ascii="Arial Narrow" w:hAnsi="Arial Narrow"/>
        </w:rPr>
        <w:footnoteRef/>
      </w:r>
      <w:r w:rsidRPr="001132FF">
        <w:rPr>
          <w:rFonts w:ascii="Arial Narrow" w:hAnsi="Arial Narrow"/>
        </w:rPr>
        <w:t xml:space="preserve"> </w:t>
      </w:r>
      <w:r w:rsidRPr="001132FF">
        <w:rPr>
          <w:rFonts w:ascii="Arial Narrow" w:eastAsia="Times New Roman" w:hAnsi="Arial Narrow" w:cs="Arial"/>
          <w:sz w:val="16"/>
          <w:szCs w:val="18"/>
          <w:lang w:eastAsia="sl-SI"/>
        </w:rPr>
        <w:t>Podatek mora biti skladen s potrdilom Zavoda za zdravstveno zavarovanje Slovenije o številu zaposlenih v podjetju na zadnji dan navedenega leta, ali, za podjetja, ki za navedeno obdobje še niso bila registrirana v Republiki Sloveniji, drugim ustreznim potrdilom</w:t>
      </w:r>
    </w:p>
    <w:p w14:paraId="0289427A" w14:textId="77777777" w:rsidR="00A2420B" w:rsidRDefault="00A2420B">
      <w:pPr>
        <w:pStyle w:val="Sprotnaopomba-besedilo"/>
      </w:pPr>
    </w:p>
  </w:footnote>
  <w:footnote w:id="17">
    <w:p w14:paraId="66C7E443" w14:textId="77777777" w:rsidR="00A2420B" w:rsidRPr="001132FF" w:rsidRDefault="00A2420B">
      <w:pPr>
        <w:pStyle w:val="Sprotnaopomba-besedilo"/>
        <w:rPr>
          <w:rFonts w:ascii="Arial Narrow" w:hAnsi="Arial Narrow"/>
          <w:sz w:val="16"/>
          <w:szCs w:val="16"/>
        </w:rPr>
      </w:pPr>
      <w:r w:rsidRPr="001132FF">
        <w:rPr>
          <w:rStyle w:val="Sprotnaopomba-sklic"/>
          <w:rFonts w:ascii="Arial Narrow" w:hAnsi="Arial Narrow"/>
          <w:sz w:val="16"/>
          <w:szCs w:val="16"/>
        </w:rPr>
        <w:footnoteRef/>
      </w:r>
      <w:r w:rsidRPr="001132FF">
        <w:rPr>
          <w:rFonts w:ascii="Arial Narrow" w:hAnsi="Arial Narrow"/>
          <w:sz w:val="16"/>
          <w:szCs w:val="16"/>
        </w:rPr>
        <w:t xml:space="preserve"> Navajajte le udeležbo podjetja</w:t>
      </w:r>
      <w:r w:rsidRPr="001132FF">
        <w:rPr>
          <w:rFonts w:ascii="Arial Narrow" w:hAnsi="Arial Narrow"/>
          <w:b/>
          <w:sz w:val="16"/>
          <w:szCs w:val="16"/>
        </w:rPr>
        <w:t xml:space="preserve"> </w:t>
      </w:r>
    </w:p>
  </w:footnote>
  <w:footnote w:id="18">
    <w:p w14:paraId="1D8CC30C" w14:textId="4F26159F" w:rsidR="00A2420B" w:rsidRPr="001132FF" w:rsidRDefault="00A2420B" w:rsidP="00301F36">
      <w:pPr>
        <w:spacing w:line="240" w:lineRule="auto"/>
        <w:ind w:left="567"/>
        <w:jc w:val="both"/>
        <w:rPr>
          <w:rFonts w:ascii="Arial Narrow" w:hAnsi="Arial Narrow" w:cs="Arial"/>
          <w:i/>
          <w:sz w:val="18"/>
          <w:szCs w:val="20"/>
          <w:shd w:val="clear" w:color="auto" w:fill="00B0F0"/>
        </w:rPr>
      </w:pPr>
      <w:r w:rsidRPr="001132FF">
        <w:rPr>
          <w:rStyle w:val="Sprotnaopomba-sklic"/>
          <w:rFonts w:ascii="Arial Narrow" w:hAnsi="Arial Narrow"/>
        </w:rPr>
        <w:footnoteRef/>
      </w:r>
      <w:r w:rsidRPr="001132FF">
        <w:rPr>
          <w:rFonts w:ascii="Arial Narrow" w:hAnsi="Arial Narrow"/>
        </w:rPr>
        <w:t xml:space="preserve"> </w:t>
      </w:r>
      <w:r w:rsidRPr="001132FF">
        <w:rPr>
          <w:rFonts w:ascii="Arial Narrow" w:eastAsia="Times New Roman" w:hAnsi="Arial Narrow" w:cs="Arial"/>
          <w:sz w:val="16"/>
          <w:szCs w:val="18"/>
          <w:lang w:eastAsia="sl-SI"/>
        </w:rPr>
        <w:t>V primeru podjetja, ki je ustanovljeno in deluje kot gospodarska družba s sedežem v katerikoli drugi državi članici Evropske unije, je vlogi priložena izjava o tem, da bo do oddaje prvega zahtevka za izplačilo izveden zahtevan vpis, ime zastopnika, oz. pooblaščenca v Republiki Sloveniji za prejem pisanj</w:t>
      </w:r>
      <w:r>
        <w:rPr>
          <w:rFonts w:ascii="Arial Narrow" w:eastAsia="Times New Roman" w:hAnsi="Arial Narrow" w:cs="Arial"/>
          <w:color w:val="FF0000"/>
          <w:sz w:val="16"/>
          <w:szCs w:val="18"/>
          <w:lang w:eastAsia="sl-SI"/>
        </w:rPr>
        <w:t>.</w:t>
      </w:r>
    </w:p>
    <w:p w14:paraId="3C2372A2" w14:textId="77777777" w:rsidR="00A2420B" w:rsidRPr="001132FF" w:rsidRDefault="00A2420B">
      <w:pPr>
        <w:pStyle w:val="Sprotnaopomba-besedilo"/>
        <w:rPr>
          <w:rFonts w:ascii="Arial Narrow" w:hAnsi="Arial Narrow"/>
        </w:rPr>
      </w:pPr>
    </w:p>
  </w:footnote>
  <w:footnote w:id="19">
    <w:p w14:paraId="36F1916F" w14:textId="77777777" w:rsidR="00A2420B" w:rsidRPr="003801C9" w:rsidRDefault="00A2420B" w:rsidP="008D0B38">
      <w:pPr>
        <w:pStyle w:val="Sprotnaopomba-besedilo"/>
        <w:rPr>
          <w:rFonts w:ascii="Arial Narrow" w:hAnsi="Arial Narrow" w:cs="Arial"/>
          <w:sz w:val="16"/>
          <w:szCs w:val="16"/>
        </w:rPr>
      </w:pPr>
      <w:r w:rsidRPr="003801C9">
        <w:rPr>
          <w:rStyle w:val="Sprotnaopomba-sklic"/>
          <w:rFonts w:ascii="Arial Narrow" w:hAnsi="Arial Narrow" w:cs="Arial"/>
        </w:rPr>
        <w:footnoteRef/>
      </w:r>
      <w:r w:rsidRPr="003801C9">
        <w:rPr>
          <w:rFonts w:ascii="Arial Narrow" w:hAnsi="Arial Narrow" w:cs="Arial"/>
        </w:rPr>
        <w:t xml:space="preserve"> </w:t>
      </w:r>
      <w:r w:rsidRPr="000D5309">
        <w:rPr>
          <w:rFonts w:ascii="Arial" w:eastAsia="Times New Roman" w:hAnsi="Arial" w:cs="Arial"/>
          <w:sz w:val="16"/>
          <w:szCs w:val="18"/>
          <w:lang w:eastAsia="sl-SI"/>
        </w:rPr>
        <w:t>Pogoj za dodelitev državne pomoči je, da ima le-ta spodbujevalni učinek. Po priglašeni shemi ima državna pomoč spodbujevalni učinek samo v primeru, če je prijavitelj vlogo za sofinanciranje predložil pred začetkom izvajanja operacije. Šteje se, da spodbujevalni učinek obstaja, če je vloga pripravljena v skladu z določili tega razpisa.</w:t>
      </w:r>
      <w:r w:rsidRPr="003801C9">
        <w:rPr>
          <w:rFonts w:ascii="Arial Narrow" w:hAnsi="Arial Narrow" w:cs="Arial"/>
          <w:sz w:val="16"/>
          <w:szCs w:val="16"/>
        </w:rPr>
        <w:t xml:space="preserve"> </w:t>
      </w:r>
    </w:p>
  </w:footnote>
  <w:footnote w:id="20">
    <w:p w14:paraId="6C652E55" w14:textId="77777777" w:rsidR="00A2420B" w:rsidRPr="001E456B" w:rsidRDefault="00A2420B" w:rsidP="00F373F7">
      <w:pPr>
        <w:pStyle w:val="Sprotnaopomba-besedilo"/>
        <w:rPr>
          <w:rFonts w:ascii="Arial Narrow" w:hAnsi="Arial Narrow"/>
          <w:sz w:val="16"/>
          <w:szCs w:val="16"/>
        </w:rPr>
      </w:pPr>
      <w:r>
        <w:rPr>
          <w:rStyle w:val="Sprotnaopomba-sklic"/>
        </w:rPr>
        <w:footnoteRef/>
      </w:r>
      <w:r>
        <w:t xml:space="preserve"> </w:t>
      </w:r>
      <w:r w:rsidRPr="001E456B">
        <w:rPr>
          <w:rFonts w:ascii="Arial Narrow" w:hAnsi="Arial Narrow"/>
          <w:sz w:val="16"/>
          <w:szCs w:val="16"/>
        </w:rPr>
        <w:t>Tuji prijavitelji so dolžni sami pridobiti in priložiti dokazila iz kazenske evidence matične države in sicer:</w:t>
      </w:r>
    </w:p>
    <w:p w14:paraId="00AF5903" w14:textId="77777777" w:rsidR="00A2420B" w:rsidRPr="008A1180" w:rsidRDefault="00A2420B" w:rsidP="00D618DD">
      <w:pPr>
        <w:pStyle w:val="Sprotnaopomba-besedilo"/>
        <w:numPr>
          <w:ilvl w:val="0"/>
          <w:numId w:val="53"/>
        </w:numPr>
        <w:ind w:left="568" w:hanging="284"/>
        <w:jc w:val="both"/>
        <w:rPr>
          <w:rFonts w:ascii="Arial Narrow" w:hAnsi="Arial Narrow"/>
          <w:sz w:val="16"/>
          <w:szCs w:val="16"/>
        </w:rPr>
      </w:pPr>
      <w:r w:rsidRPr="008A1180">
        <w:rPr>
          <w:rFonts w:ascii="Arial Narrow" w:hAnsi="Arial Narrow"/>
          <w:sz w:val="16"/>
          <w:szCs w:val="16"/>
        </w:rPr>
        <w:t xml:space="preserve">potrdilo o nekaznovanosti, ki dokazuje, da </w:t>
      </w:r>
      <w:r w:rsidRPr="008A1180">
        <w:rPr>
          <w:rFonts w:ascii="Arial Narrow" w:hAnsi="Arial Narrow" w:cs="Arial"/>
          <w:sz w:val="16"/>
          <w:szCs w:val="16"/>
        </w:rPr>
        <w:t xml:space="preserve">podjetje </w:t>
      </w:r>
      <w:r w:rsidRPr="008A1180">
        <w:rPr>
          <w:rFonts w:ascii="Arial Narrow" w:hAnsi="Arial Narrow"/>
          <w:sz w:val="16"/>
          <w:szCs w:val="16"/>
        </w:rPr>
        <w:t>ni zabeleženo v kazenski evidenci,</w:t>
      </w:r>
    </w:p>
    <w:p w14:paraId="61F66B61" w14:textId="77777777" w:rsidR="00A2420B" w:rsidRPr="008C71B6" w:rsidRDefault="00A2420B" w:rsidP="00D618DD">
      <w:pPr>
        <w:pStyle w:val="Sprotnaopomba-besedilo"/>
        <w:numPr>
          <w:ilvl w:val="0"/>
          <w:numId w:val="53"/>
        </w:numPr>
        <w:ind w:left="568" w:hanging="284"/>
        <w:jc w:val="both"/>
        <w:rPr>
          <w:rFonts w:ascii="Arial Narrow" w:hAnsi="Arial Narrow"/>
          <w:sz w:val="16"/>
          <w:szCs w:val="16"/>
        </w:rPr>
      </w:pPr>
      <w:r w:rsidRPr="008C71B6">
        <w:rPr>
          <w:rFonts w:ascii="Arial Narrow" w:hAnsi="Arial Narrow"/>
          <w:sz w:val="16"/>
          <w:szCs w:val="16"/>
        </w:rPr>
        <w:t xml:space="preserve">potrdilo, da </w:t>
      </w:r>
      <w:r w:rsidRPr="008C71B6">
        <w:rPr>
          <w:rFonts w:ascii="Arial Narrow" w:hAnsi="Arial Narrow" w:cs="Arial"/>
          <w:sz w:val="16"/>
          <w:szCs w:val="16"/>
        </w:rPr>
        <w:t xml:space="preserve">podjetje </w:t>
      </w:r>
      <w:r w:rsidRPr="008C71B6">
        <w:rPr>
          <w:rFonts w:ascii="Arial Narrow" w:hAnsi="Arial Narrow"/>
          <w:sz w:val="16"/>
          <w:szCs w:val="16"/>
        </w:rPr>
        <w:t>ni v kazenskem postopku, pri čemer dokazila ne smejo biti starejša od datuma objave javnega razpisa.</w:t>
      </w:r>
    </w:p>
    <w:p w14:paraId="45825748" w14:textId="77777777" w:rsidR="00A2420B" w:rsidRPr="008C71B6" w:rsidRDefault="00A2420B" w:rsidP="00F373F7">
      <w:pPr>
        <w:pStyle w:val="Sprotnaopomba-besedilo"/>
        <w:rPr>
          <w:rFonts w:ascii="Arial Narrow" w:hAnsi="Arial Narrow"/>
          <w:sz w:val="16"/>
          <w:szCs w:val="16"/>
        </w:rPr>
      </w:pPr>
    </w:p>
    <w:p w14:paraId="345B51CE" w14:textId="77777777" w:rsidR="00A2420B" w:rsidRPr="008C71B6" w:rsidRDefault="00A2420B" w:rsidP="00F373F7">
      <w:pPr>
        <w:pStyle w:val="Sprotnaopomba-besedilo"/>
        <w:rPr>
          <w:rFonts w:ascii="Arial Narrow" w:hAnsi="Arial Narrow" w:cs="Arial"/>
          <w:sz w:val="16"/>
          <w:szCs w:val="16"/>
        </w:rPr>
      </w:pPr>
      <w:r w:rsidRPr="008C71B6">
        <w:rPr>
          <w:rFonts w:ascii="Arial Narrow" w:hAnsi="Arial Narrow" w:cs="Arial"/>
          <w:sz w:val="16"/>
          <w:szCs w:val="16"/>
        </w:rPr>
        <w:t xml:space="preserve">Vsa dokazila in utemeljitve tujih prijaviteljev morajo biti prevedena v slovenski jezik s strani sodnega tolmača. </w:t>
      </w:r>
    </w:p>
    <w:p w14:paraId="2E5E0DD9" w14:textId="77777777" w:rsidR="00A2420B" w:rsidRPr="001E456B" w:rsidRDefault="00A2420B" w:rsidP="00F373F7">
      <w:pPr>
        <w:pStyle w:val="Sprotnaopomba-besedilo"/>
        <w:rPr>
          <w:rFonts w:ascii="Arial Narrow" w:hAnsi="Arial Narrow"/>
          <w:sz w:val="16"/>
          <w:szCs w:val="16"/>
        </w:rPr>
      </w:pPr>
    </w:p>
    <w:p w14:paraId="694618A5" w14:textId="77777777" w:rsidR="00A2420B" w:rsidRPr="008C71B6" w:rsidRDefault="00A2420B" w:rsidP="00F373F7">
      <w:pPr>
        <w:pStyle w:val="Sprotnaopomba-besedilo"/>
        <w:rPr>
          <w:rFonts w:ascii="Arial Narrow" w:hAnsi="Arial Narrow"/>
          <w:sz w:val="16"/>
          <w:szCs w:val="16"/>
        </w:rPr>
      </w:pPr>
      <w:r w:rsidRPr="008A1180">
        <w:rPr>
          <w:rFonts w:ascii="Arial Narrow" w:hAnsi="Arial Narrow"/>
          <w:sz w:val="16"/>
          <w:szCs w:val="16"/>
        </w:rPr>
        <w:t xml:space="preserve">Slovenski prijavitelji so dolžni izpolniti in podpisati pooblastilo agenciji za pridobitev dokazil </w:t>
      </w:r>
      <w:r>
        <w:rPr>
          <w:rFonts w:ascii="Arial Narrow" w:hAnsi="Arial Narrow"/>
          <w:sz w:val="16"/>
          <w:szCs w:val="16"/>
        </w:rPr>
        <w:t>iz kazenske evidence (obrazec 2A</w:t>
      </w:r>
      <w:r w:rsidRPr="008A1180">
        <w:rPr>
          <w:rFonts w:ascii="Arial Narrow" w:hAnsi="Arial Narrow"/>
          <w:sz w:val="16"/>
          <w:szCs w:val="16"/>
        </w:rPr>
        <w:t xml:space="preserve"> in 2</w:t>
      </w:r>
      <w:r>
        <w:rPr>
          <w:rFonts w:ascii="Arial Narrow" w:hAnsi="Arial Narrow"/>
          <w:sz w:val="16"/>
          <w:szCs w:val="16"/>
        </w:rPr>
        <w:t>B</w:t>
      </w:r>
      <w:r w:rsidRPr="008A1180">
        <w:rPr>
          <w:rFonts w:ascii="Arial Narrow" w:hAnsi="Arial Narrow"/>
          <w:sz w:val="16"/>
          <w:szCs w:val="16"/>
        </w:rPr>
        <w:t>). V kolikor že sami razpolagajo s potrdili, jih lahko priložijo vlogi, pri čemer potrdila ne smejo biti starejša od datuma objave javnega razpisa.</w:t>
      </w:r>
    </w:p>
  </w:footnote>
  <w:footnote w:id="21">
    <w:p w14:paraId="412C517A" w14:textId="77777777" w:rsidR="00A2420B" w:rsidRPr="000D5309" w:rsidRDefault="00A2420B" w:rsidP="00F373F7">
      <w:pPr>
        <w:pStyle w:val="Sprotnaopomba-besedilo"/>
        <w:rPr>
          <w:rFonts w:ascii="Arial" w:eastAsia="Times New Roman" w:hAnsi="Arial" w:cs="Arial"/>
          <w:sz w:val="16"/>
          <w:szCs w:val="18"/>
          <w:lang w:eastAsia="sl-SI"/>
        </w:rPr>
      </w:pPr>
      <w:r>
        <w:rPr>
          <w:rStyle w:val="Sprotnaopomba-sklic"/>
        </w:rPr>
        <w:footnoteRef/>
      </w:r>
      <w:r>
        <w:t xml:space="preserve"> </w:t>
      </w:r>
      <w:r w:rsidRPr="000D5309">
        <w:rPr>
          <w:rFonts w:ascii="Arial" w:eastAsia="Times New Roman" w:hAnsi="Arial" w:cs="Arial"/>
          <w:sz w:val="16"/>
          <w:szCs w:val="18"/>
          <w:lang w:eastAsia="sl-SI"/>
        </w:rPr>
        <w:t xml:space="preserve">Tuji prijavitelji so dolžni sami pridobiti in priložiti dokazila iz kazenske evidence matične države </w:t>
      </w:r>
      <w:r w:rsidRPr="00CB712C">
        <w:rPr>
          <w:rFonts w:ascii="Arial" w:eastAsia="Times New Roman" w:hAnsi="Arial" w:cs="Arial"/>
          <w:sz w:val="16"/>
          <w:szCs w:val="18"/>
          <w:lang w:eastAsia="sl-SI"/>
        </w:rPr>
        <w:t>odgovorne osebe/zakonitega</w:t>
      </w:r>
      <w:r w:rsidRPr="000D5309">
        <w:rPr>
          <w:rFonts w:ascii="Arial" w:eastAsia="Times New Roman" w:hAnsi="Arial" w:cs="Arial"/>
          <w:sz w:val="16"/>
          <w:szCs w:val="18"/>
          <w:lang w:eastAsia="sl-SI"/>
        </w:rPr>
        <w:t xml:space="preserve"> zastopnika, in sicer:</w:t>
      </w:r>
    </w:p>
    <w:p w14:paraId="5C3E7F7F" w14:textId="77777777" w:rsidR="00A2420B" w:rsidRPr="000D5309" w:rsidRDefault="00A2420B" w:rsidP="00D618DD">
      <w:pPr>
        <w:pStyle w:val="Sprotnaopomba-besedilo"/>
        <w:numPr>
          <w:ilvl w:val="0"/>
          <w:numId w:val="53"/>
        </w:numPr>
        <w:ind w:left="568" w:hanging="284"/>
        <w:jc w:val="both"/>
        <w:rPr>
          <w:rFonts w:ascii="Arial" w:eastAsia="Times New Roman" w:hAnsi="Arial" w:cs="Arial"/>
          <w:sz w:val="16"/>
          <w:szCs w:val="18"/>
          <w:lang w:eastAsia="sl-SI"/>
        </w:rPr>
      </w:pPr>
      <w:r w:rsidRPr="000D5309">
        <w:rPr>
          <w:rFonts w:ascii="Arial" w:eastAsia="Times New Roman" w:hAnsi="Arial" w:cs="Arial"/>
          <w:sz w:val="16"/>
          <w:szCs w:val="18"/>
          <w:lang w:eastAsia="sl-SI"/>
        </w:rPr>
        <w:t>potrdilo o nekaznovanosti, ki dokazuje, da fizična oseba ni zabeležena v kazenski evidenci,</w:t>
      </w:r>
    </w:p>
    <w:p w14:paraId="64AE2498" w14:textId="77777777" w:rsidR="00A2420B" w:rsidRPr="000D5309" w:rsidRDefault="00A2420B" w:rsidP="00D618DD">
      <w:pPr>
        <w:pStyle w:val="Sprotnaopomba-besedilo"/>
        <w:numPr>
          <w:ilvl w:val="0"/>
          <w:numId w:val="53"/>
        </w:numPr>
        <w:ind w:left="568" w:hanging="284"/>
        <w:jc w:val="both"/>
        <w:rPr>
          <w:rFonts w:ascii="Arial" w:eastAsia="Times New Roman" w:hAnsi="Arial" w:cs="Arial"/>
          <w:sz w:val="16"/>
          <w:szCs w:val="18"/>
          <w:lang w:eastAsia="sl-SI"/>
        </w:rPr>
      </w:pPr>
      <w:r w:rsidRPr="000D5309">
        <w:rPr>
          <w:rFonts w:ascii="Arial" w:eastAsia="Times New Roman" w:hAnsi="Arial" w:cs="Arial"/>
          <w:sz w:val="16"/>
          <w:szCs w:val="18"/>
          <w:lang w:eastAsia="sl-SI"/>
        </w:rPr>
        <w:t>potrdilo, da fizična oseba ni v kazenskem postopku, pri čemer dokazila ne smejo biti starejša od datuma objave javnega razpisa.</w:t>
      </w:r>
    </w:p>
    <w:p w14:paraId="07BEC5EC" w14:textId="77777777" w:rsidR="00A2420B" w:rsidRPr="000D5309" w:rsidRDefault="00A2420B" w:rsidP="00F373F7">
      <w:pPr>
        <w:pStyle w:val="Sprotnaopomba-besedilo"/>
        <w:rPr>
          <w:rFonts w:ascii="Arial" w:eastAsia="Times New Roman" w:hAnsi="Arial" w:cs="Arial"/>
          <w:sz w:val="16"/>
          <w:szCs w:val="18"/>
          <w:lang w:eastAsia="sl-SI"/>
        </w:rPr>
      </w:pPr>
    </w:p>
    <w:p w14:paraId="3CBB9506" w14:textId="77777777" w:rsidR="00A2420B" w:rsidRPr="000D5309" w:rsidRDefault="00A2420B" w:rsidP="00F373F7">
      <w:pPr>
        <w:pStyle w:val="Sprotnaopomba-besedilo"/>
        <w:rPr>
          <w:rFonts w:ascii="Arial" w:eastAsia="Times New Roman" w:hAnsi="Arial" w:cs="Arial"/>
          <w:sz w:val="16"/>
          <w:szCs w:val="18"/>
          <w:lang w:eastAsia="sl-SI"/>
        </w:rPr>
      </w:pPr>
      <w:r w:rsidRPr="000D5309">
        <w:rPr>
          <w:rFonts w:ascii="Arial" w:eastAsia="Times New Roman" w:hAnsi="Arial" w:cs="Arial"/>
          <w:sz w:val="16"/>
          <w:szCs w:val="18"/>
          <w:lang w:eastAsia="sl-SI"/>
        </w:rPr>
        <w:t xml:space="preserve">Vsa dokazila in utemeljitve tujih prijaviteljev morajo biti prevedena v slovenski jezik s strani sodnega tolmača. </w:t>
      </w:r>
    </w:p>
    <w:p w14:paraId="0350DA0E" w14:textId="77777777" w:rsidR="00A2420B" w:rsidRPr="000D5309" w:rsidRDefault="00A2420B" w:rsidP="00F373F7">
      <w:pPr>
        <w:pStyle w:val="Sprotnaopomba-besedilo"/>
        <w:rPr>
          <w:rFonts w:ascii="Arial" w:eastAsia="Times New Roman" w:hAnsi="Arial" w:cs="Arial"/>
          <w:sz w:val="16"/>
          <w:szCs w:val="18"/>
          <w:lang w:eastAsia="sl-SI"/>
        </w:rPr>
      </w:pPr>
    </w:p>
    <w:p w14:paraId="4FC9FA84" w14:textId="77777777" w:rsidR="00A2420B" w:rsidRPr="000D5309" w:rsidRDefault="00A2420B" w:rsidP="00F373F7">
      <w:pPr>
        <w:pStyle w:val="Sprotnaopomba-besedilo"/>
        <w:rPr>
          <w:rFonts w:ascii="Arial" w:eastAsia="Times New Roman" w:hAnsi="Arial" w:cs="Arial"/>
          <w:sz w:val="16"/>
          <w:szCs w:val="18"/>
          <w:lang w:eastAsia="sl-SI"/>
        </w:rPr>
      </w:pPr>
      <w:r w:rsidRPr="000D5309">
        <w:rPr>
          <w:rFonts w:ascii="Arial" w:eastAsia="Times New Roman" w:hAnsi="Arial" w:cs="Arial"/>
          <w:sz w:val="16"/>
          <w:szCs w:val="18"/>
          <w:lang w:eastAsia="sl-SI"/>
        </w:rPr>
        <w:t>Slovenski prijavitelji so dolžni izpolniti in podpisati pooblastilo agenciji za pridobitev dokazil iz kazenske evidence (obrazec 2A in 2B). V kolikor že sami razpolagajo s potrdili, jih lahko priložijo vlogi, pri čemer potrdila ne smejo biti starejša od datuma objave javnega razpisa.</w:t>
      </w:r>
    </w:p>
    <w:p w14:paraId="129C72F9" w14:textId="77777777" w:rsidR="00A2420B" w:rsidRPr="000D5309" w:rsidRDefault="00A2420B" w:rsidP="00F373F7">
      <w:pPr>
        <w:pStyle w:val="Sprotnaopomba-besedilo"/>
        <w:rPr>
          <w:rFonts w:ascii="Arial" w:eastAsia="Times New Roman" w:hAnsi="Arial" w:cs="Arial"/>
          <w:sz w:val="16"/>
          <w:szCs w:val="18"/>
          <w:lang w:eastAsia="sl-SI"/>
        </w:rPr>
      </w:pPr>
    </w:p>
    <w:p w14:paraId="16F37CD9" w14:textId="77777777" w:rsidR="00A2420B" w:rsidRPr="006D03BF" w:rsidRDefault="00A2420B" w:rsidP="006D03BF">
      <w:pPr>
        <w:spacing w:after="0" w:line="240" w:lineRule="auto"/>
        <w:jc w:val="both"/>
        <w:rPr>
          <w:rFonts w:ascii="Arial Narrow" w:hAnsi="Arial Narrow" w:cs="Arial"/>
          <w:sz w:val="16"/>
          <w:szCs w:val="20"/>
        </w:rPr>
      </w:pPr>
      <w:r w:rsidRPr="009D7149">
        <w:rPr>
          <w:rFonts w:ascii="Arial" w:eastAsia="Times New Roman" w:hAnsi="Arial" w:cs="Arial"/>
          <w:b/>
          <w:sz w:val="16"/>
          <w:szCs w:val="18"/>
          <w:lang w:eastAsia="sl-SI"/>
        </w:rPr>
        <w:t>Pooblastilo je potrebno priložiti za vse odgovorne osebe / zakonite zastopnike, navedene v AJPES</w:t>
      </w:r>
      <w:r w:rsidRPr="009D7149">
        <w:rPr>
          <w:rFonts w:ascii="Arial" w:eastAsia="Times New Roman" w:hAnsi="Arial" w:cs="Arial"/>
          <w:sz w:val="16"/>
          <w:szCs w:val="18"/>
          <w:lang w:eastAsia="sl-SI"/>
        </w:rPr>
        <w:t>-u</w:t>
      </w:r>
      <w:r w:rsidRPr="009D7149">
        <w:rPr>
          <w:rFonts w:ascii="Arial Narrow" w:hAnsi="Arial Narrow" w:cs="Arial"/>
          <w:sz w:val="16"/>
          <w:szCs w:val="20"/>
        </w:rPr>
        <w:t>.</w:t>
      </w:r>
    </w:p>
    <w:p w14:paraId="160941C3" w14:textId="77777777" w:rsidR="00A2420B" w:rsidRPr="008C71B6" w:rsidRDefault="00A2420B" w:rsidP="00F373F7">
      <w:pPr>
        <w:pStyle w:val="Sprotnaopomba-besedilo"/>
      </w:pPr>
    </w:p>
    <w:p w14:paraId="7C2CA0C4" w14:textId="77777777" w:rsidR="00A2420B" w:rsidRDefault="00A2420B" w:rsidP="00F373F7">
      <w:pPr>
        <w:pStyle w:val="Sprotnaopomba-besedilo"/>
      </w:pPr>
    </w:p>
  </w:footnote>
  <w:footnote w:id="22">
    <w:p w14:paraId="4A85DC3E" w14:textId="488984D6" w:rsidR="00A2420B" w:rsidRPr="00216D85" w:rsidRDefault="00A2420B" w:rsidP="00E009CF">
      <w:pPr>
        <w:spacing w:after="0" w:line="240" w:lineRule="auto"/>
        <w:jc w:val="both"/>
        <w:rPr>
          <w:rFonts w:ascii="Arial" w:hAnsi="Arial" w:cs="Arial"/>
          <w:i/>
          <w:color w:val="000000"/>
          <w:sz w:val="20"/>
          <w:szCs w:val="20"/>
          <w:lang w:eastAsia="sl-SI"/>
        </w:rPr>
      </w:pPr>
      <w:r>
        <w:rPr>
          <w:rStyle w:val="Sprotnaopomba-sklic"/>
        </w:rPr>
        <w:footnoteRef/>
      </w:r>
      <w:r>
        <w:t xml:space="preserve"> F</w:t>
      </w:r>
      <w:r>
        <w:rPr>
          <w:rFonts w:ascii="Arial" w:eastAsia="Times New Roman" w:hAnsi="Arial" w:cs="Arial"/>
          <w:sz w:val="16"/>
          <w:szCs w:val="18"/>
          <w:lang w:eastAsia="sl-SI"/>
        </w:rPr>
        <w:t>ormula za izračun</w:t>
      </w:r>
      <w:r w:rsidRPr="00E009CF">
        <w:rPr>
          <w:rFonts w:ascii="Arial" w:eastAsia="Times New Roman" w:hAnsi="Arial" w:cs="Arial"/>
          <w:sz w:val="16"/>
          <w:szCs w:val="18"/>
          <w:lang w:eastAsia="sl-SI"/>
        </w:rPr>
        <w:t>:</w:t>
      </w:r>
    </w:p>
    <w:tbl>
      <w:tblPr>
        <w:tblStyle w:val="Tabelamrea"/>
        <w:tblW w:w="0" w:type="auto"/>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tblGrid>
      <w:tr w:rsidR="00A2420B" w14:paraId="73E378B7" w14:textId="77777777" w:rsidTr="00E009CF">
        <w:tc>
          <w:tcPr>
            <w:tcW w:w="7938" w:type="dxa"/>
          </w:tcPr>
          <w:p w14:paraId="3D86B53B" w14:textId="77777777" w:rsidR="00A2420B" w:rsidRPr="009E2F6F" w:rsidRDefault="00A2420B" w:rsidP="00E009CF">
            <w:pPr>
              <w:jc w:val="both"/>
              <w:rPr>
                <w:rFonts w:ascii="Arial" w:eastAsia="Times New Roman" w:hAnsi="Arial" w:cs="Arial"/>
                <w:sz w:val="16"/>
                <w:szCs w:val="18"/>
                <w:lang w:eastAsia="sl-SI"/>
              </w:rPr>
            </w:pPr>
            <m:oMathPara>
              <m:oMath>
                <m:r>
                  <m:rPr>
                    <m:sty m:val="p"/>
                  </m:rPr>
                  <w:rPr>
                    <w:rFonts w:ascii="Cambria Math" w:eastAsia="Times New Roman" w:hAnsi="Cambria Math" w:cs="Arial"/>
                    <w:sz w:val="16"/>
                    <w:szCs w:val="18"/>
                    <w:lang w:eastAsia="sl-SI"/>
                  </w:rPr>
                  <m:t>kosmati donos iz poslovanja-sprememba vrednosti zalog proizvodov in nedokončane proizvodnje- stroški blaga, materiala in storitev-drugi poslovni odhodki</m:t>
                </m:r>
              </m:oMath>
            </m:oMathPara>
          </w:p>
        </w:tc>
      </w:tr>
      <w:tr w:rsidR="00A2420B" w14:paraId="6AA8866E" w14:textId="77777777" w:rsidTr="00E009CF">
        <w:trPr>
          <w:trHeight w:val="70"/>
        </w:trPr>
        <w:tc>
          <w:tcPr>
            <w:tcW w:w="7938" w:type="dxa"/>
          </w:tcPr>
          <w:p w14:paraId="789AEDFA" w14:textId="77777777" w:rsidR="00A2420B" w:rsidRPr="009E2F6F" w:rsidRDefault="00A2420B" w:rsidP="00E009CF">
            <w:pPr>
              <w:jc w:val="both"/>
              <w:rPr>
                <w:rFonts w:ascii="Arial" w:eastAsia="Times New Roman" w:hAnsi="Arial" w:cs="Arial"/>
                <w:sz w:val="16"/>
                <w:szCs w:val="18"/>
                <w:lang w:eastAsia="sl-SI"/>
              </w:rPr>
            </w:pPr>
            <m:oMathPara>
              <m:oMath>
                <m:r>
                  <m:rPr>
                    <m:sty m:val="p"/>
                  </m:rPr>
                  <w:rPr>
                    <w:rFonts w:ascii="Cambria Math" w:eastAsia="Times New Roman" w:hAnsi="Cambria Math" w:cs="Arial"/>
                    <w:sz w:val="16"/>
                    <w:szCs w:val="18"/>
                    <w:lang w:eastAsia="sl-SI"/>
                  </w:rPr>
                  <m:t>povprečno število zaposlenih na podlagi delovnih ur v obračunskem obdobju</m:t>
                </m:r>
              </m:oMath>
            </m:oMathPara>
          </w:p>
        </w:tc>
      </w:tr>
    </w:tbl>
    <w:p w14:paraId="2ED0D957" w14:textId="20B7E982" w:rsidR="00A2420B" w:rsidRDefault="00A2420B">
      <w:pPr>
        <w:pStyle w:val="Sprotnaopomba-besedilo"/>
      </w:pPr>
    </w:p>
  </w:footnote>
  <w:footnote w:id="23">
    <w:p w14:paraId="03AA4323" w14:textId="75802502" w:rsidR="00A2420B" w:rsidRDefault="00A2420B" w:rsidP="00E009CF">
      <w:pPr>
        <w:spacing w:line="240" w:lineRule="auto"/>
        <w:jc w:val="both"/>
        <w:rPr>
          <w:rFonts w:ascii="Helvetica" w:hAnsi="Helvetica" w:cs="Helvetica"/>
          <w:color w:val="000000"/>
          <w:sz w:val="20"/>
          <w:szCs w:val="20"/>
        </w:rPr>
      </w:pPr>
      <w:r>
        <w:rPr>
          <w:rStyle w:val="Sprotnaopomba-sklic"/>
        </w:rPr>
        <w:footnoteRef/>
      </w:r>
      <w:r>
        <w:t xml:space="preserve"> </w:t>
      </w:r>
      <w:r w:rsidRPr="00E009CF">
        <w:rPr>
          <w:rFonts w:ascii="Arial" w:eastAsia="Times New Roman" w:hAnsi="Arial" w:cs="Arial"/>
          <w:sz w:val="16"/>
          <w:szCs w:val="18"/>
          <w:lang w:eastAsia="sl-SI"/>
        </w:rPr>
        <w:t>Izračuna se povprečje zaposlenih (za zadnje zaključeno koledarsko leto) v zadnjih 12 mesecih na podlagi delovnih ur, in sicer tako, da se sešteje stanja zaposlenih na koncu vsakega od 12 mesecev na podlagi delovnih ur (oziroma manj, če traja poslovanje upravičenca manj kot 12 mesecev) in deli s številom 12 (oziroma z dejanskim številom mesecev poslovanja).</w:t>
      </w:r>
    </w:p>
    <w:p w14:paraId="4D8F4C0D" w14:textId="0475047E" w:rsidR="00A2420B" w:rsidRDefault="00A2420B">
      <w:pPr>
        <w:pStyle w:val="Sprotnaopomba-besedilo"/>
      </w:pPr>
    </w:p>
  </w:footnote>
  <w:footnote w:id="24">
    <w:p w14:paraId="7E155ED4" w14:textId="77777777" w:rsidR="00A2420B" w:rsidRDefault="00A2420B" w:rsidP="00E009CF">
      <w:pPr>
        <w:spacing w:line="240" w:lineRule="auto"/>
        <w:jc w:val="both"/>
        <w:rPr>
          <w:rFonts w:ascii="Helvetica" w:hAnsi="Helvetica" w:cs="Helvetica"/>
          <w:color w:val="000000"/>
          <w:sz w:val="20"/>
          <w:szCs w:val="20"/>
        </w:rPr>
      </w:pPr>
      <w:r>
        <w:rPr>
          <w:rStyle w:val="Sprotnaopomba-sklic"/>
        </w:rPr>
        <w:footnoteRef/>
      </w:r>
      <w:r>
        <w:t xml:space="preserve"> </w:t>
      </w:r>
      <w:r w:rsidRPr="00E009CF">
        <w:rPr>
          <w:rFonts w:ascii="Arial" w:eastAsia="Times New Roman" w:hAnsi="Arial" w:cs="Arial"/>
          <w:sz w:val="16"/>
          <w:szCs w:val="18"/>
          <w:lang w:eastAsia="sl-SI"/>
        </w:rPr>
        <w:t>Vpišite čiste prihodke od prodaje iz izkaza poslovnega izida ter jih ločite glede na domači in tuji trg, kot izhaja iz računovodskih podatkov. Čisti prihodki od prodaje na tujem trgu predstavljajo prihodke, ustvarjene na trgu EU in na trgu izven EU.</w:t>
      </w:r>
    </w:p>
    <w:p w14:paraId="11DEA89A" w14:textId="0982E845" w:rsidR="00A2420B" w:rsidRDefault="00A2420B">
      <w:pPr>
        <w:pStyle w:val="Sprotnaopomba-besedilo"/>
      </w:pPr>
    </w:p>
  </w:footnote>
  <w:footnote w:id="25">
    <w:p w14:paraId="5720719E" w14:textId="77777777" w:rsidR="00A2420B" w:rsidRPr="0012269C" w:rsidRDefault="00A2420B" w:rsidP="007573A9">
      <w:pPr>
        <w:pStyle w:val="Sprotnaopomba-besedilo"/>
        <w:rPr>
          <w:rFonts w:ascii="Arial Narrow" w:hAnsi="Arial Narrow"/>
          <w:sz w:val="16"/>
          <w:szCs w:val="16"/>
        </w:rPr>
      </w:pPr>
      <w:r>
        <w:rPr>
          <w:rStyle w:val="Sprotnaopomba-sklic"/>
        </w:rPr>
        <w:footnoteRef/>
      </w:r>
      <w:r>
        <w:t xml:space="preserve"> </w:t>
      </w:r>
      <w:r w:rsidRPr="000D5309">
        <w:rPr>
          <w:rFonts w:ascii="Arial" w:eastAsia="Times New Roman" w:hAnsi="Arial" w:cs="Arial"/>
          <w:sz w:val="16"/>
          <w:szCs w:val="18"/>
          <w:lang w:eastAsia="sl-SI"/>
        </w:rPr>
        <w:t xml:space="preserve">V </w:t>
      </w:r>
      <w:r w:rsidRPr="0012269C">
        <w:rPr>
          <w:rFonts w:ascii="Arial Narrow" w:eastAsia="Times New Roman" w:hAnsi="Arial Narrow" w:cs="Arial"/>
          <w:sz w:val="16"/>
          <w:szCs w:val="16"/>
          <w:lang w:eastAsia="sl-SI"/>
        </w:rPr>
        <w:t>primeru že znanega člana, vpišite ime in priimek, v nasprotnem napišite, da član še ni znan</w:t>
      </w:r>
    </w:p>
  </w:footnote>
  <w:footnote w:id="26">
    <w:p w14:paraId="12B3A254"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w:t>
      </w:r>
      <w:r w:rsidRPr="0012269C">
        <w:rPr>
          <w:rFonts w:ascii="Arial Narrow" w:eastAsia="Times New Roman" w:hAnsi="Arial Narrow" w:cs="Arial"/>
          <w:sz w:val="16"/>
          <w:szCs w:val="16"/>
          <w:lang w:eastAsia="sl-SI"/>
        </w:rPr>
        <w:t>v skladu z Zakonom o slovenskem ogrodju kvalifikacij (Uradni list RS, št. 104/15)</w:t>
      </w:r>
    </w:p>
  </w:footnote>
  <w:footnote w:id="27">
    <w:p w14:paraId="10672186"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Style w:val="Sprotnaopomba-sklic"/>
          <w:rFonts w:ascii="Arial Narrow" w:hAnsi="Arial Narrow"/>
          <w:sz w:val="16"/>
          <w:szCs w:val="16"/>
        </w:rPr>
        <w:t xml:space="preserve"> </w:t>
      </w:r>
      <w:r w:rsidRPr="0012269C">
        <w:rPr>
          <w:rFonts w:ascii="Arial Narrow" w:eastAsia="Times New Roman" w:hAnsi="Arial Narrow" w:cs="Arial"/>
          <w:sz w:val="16"/>
          <w:szCs w:val="16"/>
          <w:lang w:eastAsia="sl-SI"/>
        </w:rPr>
        <w:t xml:space="preserve">Ustrezno označite, v primeru </w:t>
      </w:r>
      <w:proofErr w:type="spellStart"/>
      <w:r w:rsidRPr="0012269C">
        <w:rPr>
          <w:rFonts w:ascii="Arial Narrow" w:eastAsia="Times New Roman" w:hAnsi="Arial Narrow" w:cs="Arial"/>
          <w:sz w:val="16"/>
          <w:szCs w:val="16"/>
          <w:lang w:eastAsia="sl-SI"/>
        </w:rPr>
        <w:t>nerelevantnosti</w:t>
      </w:r>
      <w:proofErr w:type="spellEnd"/>
      <w:r w:rsidRPr="0012269C">
        <w:rPr>
          <w:rFonts w:ascii="Arial Narrow" w:eastAsia="Times New Roman" w:hAnsi="Arial Narrow" w:cs="Arial"/>
          <w:sz w:val="16"/>
          <w:szCs w:val="16"/>
          <w:lang w:eastAsia="sl-SI"/>
        </w:rPr>
        <w:t>, pustite prazno</w:t>
      </w:r>
    </w:p>
  </w:footnote>
  <w:footnote w:id="28">
    <w:p w14:paraId="5F7DBD36" w14:textId="77777777" w:rsidR="00A2420B" w:rsidRPr="0012269C" w:rsidRDefault="00A2420B">
      <w:pPr>
        <w:pStyle w:val="Sprotnaopomba-besedilo"/>
        <w:rPr>
          <w:rFonts w:ascii="Arial Narrow" w:hAnsi="Arial Narrow" w:cs="Arial"/>
          <w:b/>
          <w:sz w:val="16"/>
          <w:szCs w:val="16"/>
        </w:rPr>
      </w:pPr>
      <w:r w:rsidRPr="0012269C">
        <w:rPr>
          <w:rStyle w:val="Sprotnaopomba-sklic"/>
          <w:rFonts w:ascii="Arial Narrow" w:hAnsi="Arial Narrow"/>
          <w:b/>
          <w:sz w:val="16"/>
          <w:szCs w:val="16"/>
        </w:rPr>
        <w:footnoteRef/>
      </w:r>
      <w:r w:rsidRPr="0012269C">
        <w:rPr>
          <w:rFonts w:ascii="Arial Narrow" w:hAnsi="Arial Narrow" w:cs="Arial"/>
          <w:b/>
          <w:sz w:val="16"/>
          <w:szCs w:val="16"/>
        </w:rPr>
        <w:t xml:space="preserve"> Primer raziskovalnega področja (RP): 1.01 Matematika</w:t>
      </w:r>
    </w:p>
  </w:footnote>
  <w:footnote w:id="29">
    <w:p w14:paraId="75D0AEE9"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V tabelo navedite samo eno, ključno raziskovalno področje, na katerem bo deloval posamezni raziskovalec v okviru RRI projekta (</w:t>
      </w:r>
      <w:r w:rsidRPr="0012269C">
        <w:rPr>
          <w:rFonts w:ascii="Arial Narrow" w:hAnsi="Arial Narrow"/>
          <w:b/>
          <w:sz w:val="16"/>
          <w:szCs w:val="16"/>
        </w:rPr>
        <w:t xml:space="preserve">vpišite šifro </w:t>
      </w:r>
      <w:r w:rsidRPr="00BE026F">
        <w:rPr>
          <w:rFonts w:ascii="Arial Narrow" w:hAnsi="Arial Narrow"/>
          <w:b/>
          <w:sz w:val="16"/>
          <w:szCs w:val="16"/>
          <w:u w:val="single"/>
        </w:rPr>
        <w:t>IN</w:t>
      </w:r>
      <w:r w:rsidRPr="0012269C">
        <w:rPr>
          <w:rFonts w:ascii="Arial Narrow" w:hAnsi="Arial Narrow"/>
          <w:b/>
          <w:sz w:val="16"/>
          <w:szCs w:val="16"/>
        </w:rPr>
        <w:t xml:space="preserve"> vsebinsko navedbo</w:t>
      </w:r>
      <w:r w:rsidRPr="0012269C">
        <w:rPr>
          <w:rFonts w:ascii="Arial Narrow" w:hAnsi="Arial Narrow"/>
          <w:sz w:val="16"/>
          <w:szCs w:val="16"/>
        </w:rPr>
        <w:t xml:space="preserve">) </w:t>
      </w:r>
      <w:r w:rsidRPr="0012269C">
        <w:rPr>
          <w:rFonts w:ascii="Arial Narrow" w:eastAsia="Times New Roman" w:hAnsi="Arial Narrow" w:cs="Arial"/>
          <w:sz w:val="16"/>
          <w:szCs w:val="16"/>
          <w:lang w:eastAsia="sl-SI"/>
        </w:rPr>
        <w:t xml:space="preserve"> </w:t>
      </w:r>
    </w:p>
  </w:footnote>
  <w:footnote w:id="30">
    <w:p w14:paraId="61D308DE"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w:t>
      </w:r>
      <w:r w:rsidRPr="0012269C">
        <w:rPr>
          <w:rFonts w:ascii="Arial Narrow" w:eastAsia="Times New Roman" w:hAnsi="Arial Narrow" w:cs="Arial"/>
          <w:sz w:val="16"/>
          <w:szCs w:val="16"/>
          <w:lang w:eastAsia="sl-SI"/>
        </w:rPr>
        <w:t xml:space="preserve">Šifranti dostopni na </w:t>
      </w:r>
      <w:hyperlink r:id="rId3" w:history="1">
        <w:r w:rsidRPr="0012269C">
          <w:rPr>
            <w:rFonts w:ascii="Arial Narrow" w:eastAsia="Times New Roman" w:hAnsi="Arial Narrow" w:cs="Arial"/>
            <w:sz w:val="16"/>
            <w:szCs w:val="16"/>
            <w:lang w:eastAsia="sl-SI"/>
          </w:rPr>
          <w:t>http://www.arrs.gov.si/sl/gradivo/sifranti/sif-vpp.asp</w:t>
        </w:r>
      </w:hyperlink>
    </w:p>
  </w:footnote>
  <w:footnote w:id="31">
    <w:p w14:paraId="78081FF6" w14:textId="77777777" w:rsidR="00A2420B" w:rsidRPr="0012269C" w:rsidRDefault="00A2420B">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Upošteva se letnica rojstva</w:t>
      </w:r>
    </w:p>
  </w:footnote>
  <w:footnote w:id="32">
    <w:p w14:paraId="6ABF0F1C"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w:t>
      </w:r>
      <w:r w:rsidRPr="0012269C">
        <w:rPr>
          <w:rFonts w:ascii="Arial Narrow" w:eastAsia="Times New Roman" w:hAnsi="Arial Narrow" w:cs="Arial"/>
          <w:sz w:val="16"/>
          <w:szCs w:val="16"/>
          <w:lang w:eastAsia="sl-SI"/>
        </w:rPr>
        <w:t xml:space="preserve">Ustrezno označite; v primeru </w:t>
      </w:r>
      <w:proofErr w:type="spellStart"/>
      <w:r w:rsidRPr="0012269C">
        <w:rPr>
          <w:rFonts w:ascii="Arial Narrow" w:eastAsia="Times New Roman" w:hAnsi="Arial Narrow" w:cs="Arial"/>
          <w:sz w:val="16"/>
          <w:szCs w:val="16"/>
          <w:lang w:eastAsia="sl-SI"/>
        </w:rPr>
        <w:t>nerelevantnosti</w:t>
      </w:r>
      <w:proofErr w:type="spellEnd"/>
      <w:r w:rsidRPr="0012269C">
        <w:rPr>
          <w:rFonts w:ascii="Arial Narrow" w:eastAsia="Times New Roman" w:hAnsi="Arial Narrow" w:cs="Arial"/>
          <w:sz w:val="16"/>
          <w:szCs w:val="16"/>
          <w:lang w:eastAsia="sl-SI"/>
        </w:rPr>
        <w:t>, pustite prazno</w:t>
      </w:r>
    </w:p>
  </w:footnote>
  <w:footnote w:id="33">
    <w:p w14:paraId="3EB390FE" w14:textId="77777777" w:rsidR="00A2420B" w:rsidRPr="0012269C" w:rsidRDefault="00A2420B" w:rsidP="007573A9">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Fonts w:ascii="Arial Narrow" w:hAnsi="Arial Narrow"/>
          <w:sz w:val="16"/>
          <w:szCs w:val="16"/>
        </w:rPr>
        <w:t xml:space="preserve"> </w:t>
      </w:r>
      <w:r w:rsidRPr="0012269C">
        <w:rPr>
          <w:rFonts w:ascii="Arial Narrow" w:eastAsia="Times New Roman" w:hAnsi="Arial Narrow" w:cs="Arial"/>
          <w:sz w:val="16"/>
          <w:szCs w:val="16"/>
          <w:lang w:eastAsia="sl-SI"/>
        </w:rPr>
        <w:t>Ustrezno označite in pri že zaposlenih članih razvojne skupine vnesite datum zaposlitve</w:t>
      </w:r>
    </w:p>
  </w:footnote>
  <w:footnote w:id="34">
    <w:p w14:paraId="09CE48BA" w14:textId="77777777" w:rsidR="00A2420B" w:rsidRPr="0012269C" w:rsidRDefault="00A2420B">
      <w:pPr>
        <w:pStyle w:val="Sprotnaopomba-besedilo"/>
        <w:rPr>
          <w:rFonts w:ascii="Arial Narrow" w:hAnsi="Arial Narrow"/>
          <w:sz w:val="16"/>
          <w:szCs w:val="16"/>
        </w:rPr>
      </w:pPr>
      <w:r w:rsidRPr="0012269C">
        <w:rPr>
          <w:rStyle w:val="Sprotnaopomba-sklic"/>
          <w:rFonts w:ascii="Arial Narrow" w:hAnsi="Arial Narrow"/>
          <w:sz w:val="16"/>
          <w:szCs w:val="16"/>
        </w:rPr>
        <w:footnoteRef/>
      </w:r>
      <w:r w:rsidRPr="0012269C">
        <w:rPr>
          <w:rStyle w:val="Sprotnaopomba-sklic"/>
          <w:rFonts w:ascii="Arial Narrow" w:hAnsi="Arial Narrow"/>
          <w:sz w:val="16"/>
          <w:szCs w:val="16"/>
        </w:rPr>
        <w:t xml:space="preserve">, 30, 31 </w:t>
      </w:r>
      <w:r w:rsidRPr="0012269C">
        <w:rPr>
          <w:rFonts w:ascii="Arial Narrow" w:hAnsi="Arial Narrow"/>
          <w:sz w:val="16"/>
          <w:szCs w:val="16"/>
        </w:rPr>
        <w:t xml:space="preserve">Izpolnite izključno za osebe, ki so vpisane </w:t>
      </w:r>
      <w:r>
        <w:rPr>
          <w:rFonts w:ascii="Arial Narrow" w:hAnsi="Arial Narrow"/>
          <w:sz w:val="16"/>
          <w:szCs w:val="16"/>
        </w:rPr>
        <w:t>na</w:t>
      </w:r>
      <w:r w:rsidRPr="0012269C">
        <w:rPr>
          <w:rFonts w:ascii="Arial Narrow" w:hAnsi="Arial Narrow"/>
          <w:sz w:val="16"/>
          <w:szCs w:val="16"/>
        </w:rPr>
        <w:t xml:space="preserve"> doktorski študij v tekočem študijskem letu</w:t>
      </w:r>
    </w:p>
  </w:footnote>
  <w:footnote w:id="35">
    <w:p w14:paraId="49C8C2FD" w14:textId="77777777" w:rsidR="00A2420B" w:rsidRDefault="00A2420B" w:rsidP="00B21F3D">
      <w:pPr>
        <w:pStyle w:val="Sprotnaopomba-besedilo"/>
      </w:pPr>
    </w:p>
  </w:footnote>
  <w:footnote w:id="36">
    <w:p w14:paraId="35ED3F53" w14:textId="77777777" w:rsidR="00A2420B" w:rsidRDefault="00A2420B" w:rsidP="00B21F3D">
      <w:pPr>
        <w:pStyle w:val="Sprotnaopomba-besedilo"/>
      </w:pPr>
    </w:p>
  </w:footnote>
  <w:footnote w:id="37">
    <w:p w14:paraId="69A31DB4" w14:textId="77777777" w:rsidR="00A2420B" w:rsidRPr="002C70D2" w:rsidRDefault="00A2420B" w:rsidP="006353C1">
      <w:pPr>
        <w:pStyle w:val="Sprotnaopomba-besedilo"/>
        <w:jc w:val="both"/>
        <w:rPr>
          <w:rFonts w:ascii="Arial Narrow" w:hAnsi="Arial Narrow"/>
        </w:rPr>
      </w:pPr>
      <w:r w:rsidRPr="002C70D2">
        <w:rPr>
          <w:rStyle w:val="Sprotnaopomba-sklic"/>
          <w:rFonts w:ascii="Arial Narrow" w:hAnsi="Arial Narrow"/>
        </w:rPr>
        <w:footnoteRef/>
      </w:r>
      <w:r w:rsidRPr="002C70D2">
        <w:rPr>
          <w:rFonts w:ascii="Arial Narrow" w:hAnsi="Arial Narrow"/>
        </w:rPr>
        <w:t xml:space="preserve"> </w:t>
      </w:r>
      <w:r w:rsidRPr="002C70D2">
        <w:rPr>
          <w:rFonts w:ascii="Arial Narrow" w:eastAsia="Times New Roman" w:hAnsi="Arial Narrow" w:cs="Arial"/>
          <w:sz w:val="16"/>
          <w:szCs w:val="18"/>
          <w:lang w:eastAsia="sl-SI"/>
        </w:rPr>
        <w:t>Pri vpisovanju podatkov upoštevajte, da se finančni načrt ne nanaša na posamezno koledarsko leto,  in sicer z namenom, da se v tabeli prikaže planirano stanje izplačil (vezano na višino zahtevkov za izplačilo)  v posameznem proračunskem letu. Pri načrtovanju izhajajte iz dejanskega črpanje glede na izstavljene zahtevke, upoštevajte tudi, da se operacija lahko izvaja največ 18 mesecev od dneva izdaje sklepa o sofinanciranju.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A989" w14:textId="77777777" w:rsidR="009E2F6F" w:rsidRDefault="009E2F6F">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0937" w14:textId="77777777" w:rsidR="00A2420B" w:rsidRDefault="00A2420B" w:rsidP="00ED0C14">
    <w:pPr>
      <w:pStyle w:val="Glava"/>
    </w:pPr>
    <w:r>
      <w:rPr>
        <w:noProof/>
        <w:lang w:eastAsia="sl-SI"/>
      </w:rPr>
      <w:drawing>
        <wp:inline distT="0" distB="0" distL="0" distR="0" wp14:anchorId="7E101B04" wp14:editId="4AE95E04">
          <wp:extent cx="1436370" cy="415925"/>
          <wp:effectExtent l="19050" t="0" r="0" b="0"/>
          <wp:docPr id="1"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75C89924" wp14:editId="2BA7E42E">
          <wp:extent cx="1430020" cy="422275"/>
          <wp:effectExtent l="19050" t="0" r="0" b="0"/>
          <wp:docPr id="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62E973FA" wp14:editId="311331A9">
          <wp:extent cx="1224915" cy="568325"/>
          <wp:effectExtent l="19050" t="0" r="0" b="0"/>
          <wp:docPr id="3"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p w14:paraId="4F2C32EF" w14:textId="77777777" w:rsidR="00A2420B" w:rsidRDefault="00A2420B">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D67F" w14:textId="77777777" w:rsidR="00A2420B" w:rsidRDefault="00A2420B" w:rsidP="00CB6620">
    <w:pPr>
      <w:pStyle w:val="Glava"/>
    </w:pPr>
    <w:r>
      <w:rPr>
        <w:noProof/>
        <w:lang w:eastAsia="sl-SI"/>
      </w:rPr>
      <w:drawing>
        <wp:inline distT="0" distB="0" distL="0" distR="0" wp14:anchorId="4864F331" wp14:editId="63D26DA0">
          <wp:extent cx="1436370" cy="415925"/>
          <wp:effectExtent l="19050" t="0" r="0" b="0"/>
          <wp:docPr id="6"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1AC47043" wp14:editId="7D138BB5">
          <wp:extent cx="1430020" cy="422275"/>
          <wp:effectExtent l="19050" t="0" r="0"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71E3A8FE" wp14:editId="45D71D6C">
          <wp:extent cx="1224915" cy="568325"/>
          <wp:effectExtent l="19050" t="0" r="0" b="0"/>
          <wp:docPr id="11"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p w14:paraId="47F5C2D1" w14:textId="77777777" w:rsidR="00A2420B" w:rsidRPr="00F12C0E" w:rsidRDefault="00A2420B" w:rsidP="00CB6620">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B8A5" w14:textId="77777777" w:rsidR="00A2420B" w:rsidRDefault="00A2420B" w:rsidP="00ED0C14">
    <w:pPr>
      <w:pStyle w:val="Glava"/>
    </w:pPr>
    <w:r>
      <w:rPr>
        <w:noProof/>
        <w:lang w:eastAsia="sl-SI"/>
      </w:rPr>
      <w:drawing>
        <wp:inline distT="0" distB="0" distL="0" distR="0" wp14:anchorId="68908988" wp14:editId="0BF90352">
          <wp:extent cx="1436370" cy="415925"/>
          <wp:effectExtent l="19050" t="0" r="0" b="0"/>
          <wp:docPr id="8"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6B011D41" wp14:editId="24CC36DC">
          <wp:extent cx="1430020" cy="422275"/>
          <wp:effectExtent l="19050" t="0" r="0" b="0"/>
          <wp:docPr id="9"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49614D4B" wp14:editId="34DF1901">
          <wp:extent cx="1224915" cy="568325"/>
          <wp:effectExtent l="19050" t="0" r="0" b="0"/>
          <wp:docPr id="17"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p w14:paraId="4F864AD0" w14:textId="77777777" w:rsidR="00A2420B" w:rsidRDefault="00A2420B">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D503" w14:textId="77777777" w:rsidR="00A2420B" w:rsidRPr="00946C49" w:rsidRDefault="00A2420B" w:rsidP="0094739C">
    <w:pPr>
      <w:autoSpaceDE w:val="0"/>
      <w:autoSpaceDN w:val="0"/>
      <w:adjustRightInd w:val="0"/>
      <w:rPr>
        <w:rFonts w:ascii="Republika" w:hAnsi="Republika"/>
        <w:b/>
        <w:caps/>
      </w:rPr>
    </w:pPr>
    <w:r>
      <w:rPr>
        <w:noProof/>
        <w:lang w:eastAsia="sl-SI"/>
      </w:rPr>
      <w:drawing>
        <wp:anchor distT="0" distB="0" distL="114300" distR="114300" simplePos="0" relativeHeight="251665408" behindDoc="0" locked="0" layoutInCell="1" allowOverlap="1" wp14:anchorId="6DCEFE46" wp14:editId="38FDA523">
          <wp:simplePos x="0" y="0"/>
          <wp:positionH relativeFrom="column">
            <wp:posOffset>4256405</wp:posOffset>
          </wp:positionH>
          <wp:positionV relativeFrom="paragraph">
            <wp:posOffset>-52070</wp:posOffset>
          </wp:positionV>
          <wp:extent cx="1126490" cy="395605"/>
          <wp:effectExtent l="0" t="0" r="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2E7">
      <w:rPr>
        <w:noProof/>
        <w:lang w:eastAsia="sl-SI"/>
      </w:rPr>
      <w:drawing>
        <wp:inline distT="0" distB="0" distL="0" distR="0" wp14:anchorId="75B50428" wp14:editId="3C6D6792">
          <wp:extent cx="1901825" cy="394970"/>
          <wp:effectExtent l="0" t="0" r="3175"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394970"/>
                  </a:xfrm>
                  <a:prstGeom prst="rect">
                    <a:avLst/>
                  </a:prstGeom>
                  <a:noFill/>
                  <a:ln>
                    <a:noFill/>
                  </a:ln>
                </pic:spPr>
              </pic:pic>
            </a:graphicData>
          </a:graphic>
        </wp:inline>
      </w:drawing>
    </w:r>
    <w:r>
      <w:rPr>
        <w:noProof/>
        <w:lang w:eastAsia="sl-SI"/>
      </w:rPr>
      <w:tab/>
    </w:r>
    <w:r w:rsidRPr="00A353AB">
      <w:rPr>
        <w:rFonts w:ascii="Arial" w:hAnsi="Arial" w:cs="Arial"/>
        <w:noProof/>
        <w:szCs w:val="20"/>
        <w:lang w:eastAsia="sl-SI"/>
      </w:rPr>
      <w:drawing>
        <wp:inline distT="0" distB="0" distL="0" distR="0" wp14:anchorId="4C2B1B63" wp14:editId="2CC68C84">
          <wp:extent cx="1331595" cy="387985"/>
          <wp:effectExtent l="0" t="0" r="190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1595" cy="387985"/>
                  </a:xfrm>
                  <a:prstGeom prst="rect">
                    <a:avLst/>
                  </a:prstGeom>
                  <a:noFill/>
                  <a:ln>
                    <a:noFill/>
                  </a:ln>
                </pic:spPr>
              </pic:pic>
            </a:graphicData>
          </a:graphic>
        </wp:inline>
      </w:drawing>
    </w:r>
  </w:p>
  <w:p w14:paraId="72AFBD5C" w14:textId="77777777" w:rsidR="00A2420B" w:rsidRPr="00F12C0E" w:rsidRDefault="00A2420B" w:rsidP="0059643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5AB2A4A"/>
    <w:multiLevelType w:val="hybridMultilevel"/>
    <w:tmpl w:val="28E07DA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80602"/>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6B62CA"/>
    <w:multiLevelType w:val="hybridMultilevel"/>
    <w:tmpl w:val="9298595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74FE2"/>
    <w:multiLevelType w:val="hybridMultilevel"/>
    <w:tmpl w:val="B0B6E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ED6C55"/>
    <w:multiLevelType w:val="hybridMultilevel"/>
    <w:tmpl w:val="34808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3E3073"/>
    <w:multiLevelType w:val="hybridMultilevel"/>
    <w:tmpl w:val="E2CC50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89583D"/>
    <w:multiLevelType w:val="hybridMultilevel"/>
    <w:tmpl w:val="F070957A"/>
    <w:lvl w:ilvl="0" w:tplc="F446E84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FD3EC9"/>
    <w:multiLevelType w:val="hybridMultilevel"/>
    <w:tmpl w:val="BD3AD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ED4079"/>
    <w:multiLevelType w:val="hybridMultilevel"/>
    <w:tmpl w:val="F164406A"/>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8A1C9F"/>
    <w:multiLevelType w:val="hybridMultilevel"/>
    <w:tmpl w:val="78BA0DC4"/>
    <w:lvl w:ilvl="0" w:tplc="674C4B4E">
      <w:start w:val="1"/>
      <w:numFmt w:val="decimal"/>
      <w:lvlText w:val="%1"/>
      <w:lvlJc w:val="left"/>
      <w:pPr>
        <w:ind w:left="41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126754"/>
    <w:multiLevelType w:val="multilevel"/>
    <w:tmpl w:val="EBDE2CEE"/>
    <w:lvl w:ilvl="0">
      <w:start w:val="1"/>
      <w:numFmt w:val="upperRoman"/>
      <w:pStyle w:val="Naslov1"/>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19"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E75264"/>
    <w:multiLevelType w:val="hybridMultilevel"/>
    <w:tmpl w:val="24900DE2"/>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A64EBA"/>
    <w:multiLevelType w:val="hybridMultilevel"/>
    <w:tmpl w:val="D312D04C"/>
    <w:lvl w:ilvl="0" w:tplc="1E563D7C">
      <w:start w:val="8"/>
      <w:numFmt w:val="bullet"/>
      <w:lvlText w:val="-"/>
      <w:lvlJc w:val="left"/>
      <w:pPr>
        <w:ind w:left="720" w:hanging="360"/>
      </w:pPr>
      <w:rPr>
        <w:rFonts w:ascii="Arial" w:eastAsia="Times New Roman" w:hAnsi="Arial" w:cs="Arial" w:hint="default"/>
      </w:rPr>
    </w:lvl>
    <w:lvl w:ilvl="1" w:tplc="1E563D7C">
      <w:start w:val="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FEE6194"/>
    <w:multiLevelType w:val="hybridMultilevel"/>
    <w:tmpl w:val="63BA6800"/>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0C1CA9"/>
    <w:multiLevelType w:val="multilevel"/>
    <w:tmpl w:val="57FA9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704978"/>
    <w:multiLevelType w:val="hybridMultilevel"/>
    <w:tmpl w:val="8A068C32"/>
    <w:lvl w:ilvl="0" w:tplc="974828CC">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9"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781282"/>
    <w:multiLevelType w:val="multilevel"/>
    <w:tmpl w:val="F7C609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B887650"/>
    <w:multiLevelType w:val="multilevel"/>
    <w:tmpl w:val="CE4CB868"/>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CE12021"/>
    <w:multiLevelType w:val="hybridMultilevel"/>
    <w:tmpl w:val="AEC8CDCA"/>
    <w:lvl w:ilvl="0" w:tplc="0424000F">
      <w:start w:val="4"/>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F52399"/>
    <w:multiLevelType w:val="hybridMultilevel"/>
    <w:tmpl w:val="2162245E"/>
    <w:lvl w:ilvl="0" w:tplc="3A984EB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12F4443"/>
    <w:multiLevelType w:val="hybridMultilevel"/>
    <w:tmpl w:val="518E2B3E"/>
    <w:lvl w:ilvl="0" w:tplc="68620056">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35" w15:restartNumberingAfterBreak="0">
    <w:nsid w:val="517F405B"/>
    <w:multiLevelType w:val="hybridMultilevel"/>
    <w:tmpl w:val="656A32F4"/>
    <w:lvl w:ilvl="0" w:tplc="CA1874B0">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6"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501539F"/>
    <w:multiLevelType w:val="multilevel"/>
    <w:tmpl w:val="85105576"/>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F02E4"/>
    <w:multiLevelType w:val="hybridMultilevel"/>
    <w:tmpl w:val="1A521EAC"/>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7979E2"/>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5C323342"/>
    <w:multiLevelType w:val="hybridMultilevel"/>
    <w:tmpl w:val="310CEA3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5D5A0C64"/>
    <w:multiLevelType w:val="hybridMultilevel"/>
    <w:tmpl w:val="091CF3CC"/>
    <w:lvl w:ilvl="0" w:tplc="1E563D7C">
      <w:start w:val="8"/>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838B0"/>
    <w:multiLevelType w:val="hybridMultilevel"/>
    <w:tmpl w:val="ADE6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A754E6"/>
    <w:multiLevelType w:val="hybridMultilevel"/>
    <w:tmpl w:val="685E61A0"/>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8FB21F7"/>
    <w:multiLevelType w:val="hybridMultilevel"/>
    <w:tmpl w:val="299A4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791F81"/>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AD95BF8"/>
    <w:multiLevelType w:val="hybridMultilevel"/>
    <w:tmpl w:val="9A6A3B12"/>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D670FC"/>
    <w:multiLevelType w:val="hybridMultilevel"/>
    <w:tmpl w:val="86E21AD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E615601"/>
    <w:multiLevelType w:val="hybridMultilevel"/>
    <w:tmpl w:val="7A965FAE"/>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F7526EF"/>
    <w:multiLevelType w:val="hybridMultilevel"/>
    <w:tmpl w:val="9256779A"/>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30266F5"/>
    <w:multiLevelType w:val="hybridMultilevel"/>
    <w:tmpl w:val="436CE436"/>
    <w:lvl w:ilvl="0" w:tplc="CA1874B0">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73460C5E"/>
    <w:multiLevelType w:val="hybridMultilevel"/>
    <w:tmpl w:val="6AAEF338"/>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89546F4"/>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8" w15:restartNumberingAfterBreak="0">
    <w:nsid w:val="79C7278F"/>
    <w:multiLevelType w:val="hybridMultilevel"/>
    <w:tmpl w:val="FD9E2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15:restartNumberingAfterBreak="0">
    <w:nsid w:val="7CEB060F"/>
    <w:multiLevelType w:val="hybridMultilevel"/>
    <w:tmpl w:val="45ECF166"/>
    <w:lvl w:ilvl="0" w:tplc="605AB4EE">
      <w:numFmt w:val="bullet"/>
      <w:lvlText w:val="-"/>
      <w:lvlJc w:val="left"/>
      <w:pPr>
        <w:ind w:left="720" w:hanging="360"/>
      </w:pPr>
      <w:rPr>
        <w:rFonts w:ascii="Arial Narrow" w:eastAsia="Calibri" w:hAnsi="Arial Narrow" w:cs="Arial" w:hint="default"/>
        <w:color w:val="auto"/>
        <w:sz w:val="20"/>
      </w:rPr>
    </w:lvl>
    <w:lvl w:ilvl="1" w:tplc="605AB4EE">
      <w:numFmt w:val="bullet"/>
      <w:lvlText w:val="-"/>
      <w:lvlJc w:val="left"/>
      <w:pPr>
        <w:ind w:left="1440" w:hanging="360"/>
      </w:pPr>
      <w:rPr>
        <w:rFonts w:ascii="Arial Narrow" w:eastAsia="Calibri" w:hAnsi="Arial Narrow" w:cs="Arial" w:hint="default"/>
        <w:color w:val="auto"/>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55"/>
  </w:num>
  <w:num w:numId="4">
    <w:abstractNumId w:val="36"/>
  </w:num>
  <w:num w:numId="5">
    <w:abstractNumId w:val="61"/>
  </w:num>
  <w:num w:numId="6">
    <w:abstractNumId w:val="3"/>
  </w:num>
  <w:num w:numId="7">
    <w:abstractNumId w:val="5"/>
  </w:num>
  <w:num w:numId="8">
    <w:abstractNumId w:val="24"/>
  </w:num>
  <w:num w:numId="9">
    <w:abstractNumId w:val="23"/>
  </w:num>
  <w:num w:numId="10">
    <w:abstractNumId w:val="39"/>
  </w:num>
  <w:num w:numId="11">
    <w:abstractNumId w:val="9"/>
  </w:num>
  <w:num w:numId="12">
    <w:abstractNumId w:val="6"/>
  </w:num>
  <w:num w:numId="13">
    <w:abstractNumId w:val="30"/>
  </w:num>
  <w:num w:numId="14">
    <w:abstractNumId w:val="32"/>
  </w:num>
  <w:num w:numId="15">
    <w:abstractNumId w:val="0"/>
  </w:num>
  <w:num w:numId="16">
    <w:abstractNumId w:val="27"/>
  </w:num>
  <w:num w:numId="17">
    <w:abstractNumId w:val="59"/>
  </w:num>
  <w:num w:numId="18">
    <w:abstractNumId w:val="18"/>
  </w:num>
  <w:num w:numId="19">
    <w:abstractNumId w:val="4"/>
  </w:num>
  <w:num w:numId="20">
    <w:abstractNumId w:val="43"/>
  </w:num>
  <w:num w:numId="21">
    <w:abstractNumId w:val="47"/>
  </w:num>
  <w:num w:numId="22">
    <w:abstractNumId w:val="62"/>
  </w:num>
  <w:num w:numId="23">
    <w:abstractNumId w:val="19"/>
  </w:num>
  <w:num w:numId="24">
    <w:abstractNumId w:val="13"/>
  </w:num>
  <w:num w:numId="25">
    <w:abstractNumId w:val="56"/>
  </w:num>
  <w:num w:numId="26">
    <w:abstractNumId w:val="16"/>
  </w:num>
  <w:num w:numId="27">
    <w:abstractNumId w:val="53"/>
  </w:num>
  <w:num w:numId="28">
    <w:abstractNumId w:val="35"/>
  </w:num>
  <w:num w:numId="29">
    <w:abstractNumId w:val="54"/>
  </w:num>
  <w:num w:numId="30">
    <w:abstractNumId w:val="60"/>
  </w:num>
  <w:num w:numId="31">
    <w:abstractNumId w:val="8"/>
  </w:num>
  <w:num w:numId="32">
    <w:abstractNumId w:val="50"/>
  </w:num>
  <w:num w:numId="33">
    <w:abstractNumId w:val="48"/>
  </w:num>
  <w:num w:numId="34">
    <w:abstractNumId w:val="51"/>
  </w:num>
  <w:num w:numId="35">
    <w:abstractNumId w:val="34"/>
  </w:num>
  <w:num w:numId="36">
    <w:abstractNumId w:val="29"/>
  </w:num>
  <w:num w:numId="37">
    <w:abstractNumId w:val="17"/>
  </w:num>
  <w:num w:numId="38">
    <w:abstractNumId w:val="28"/>
  </w:num>
  <w:num w:numId="39">
    <w:abstractNumId w:val="20"/>
  </w:num>
  <w:num w:numId="40">
    <w:abstractNumId w:val="15"/>
  </w:num>
  <w:num w:numId="41">
    <w:abstractNumId w:val="45"/>
  </w:num>
  <w:num w:numId="42">
    <w:abstractNumId w:val="52"/>
  </w:num>
  <w:num w:numId="43">
    <w:abstractNumId w:val="31"/>
  </w:num>
  <w:num w:numId="44">
    <w:abstractNumId w:val="11"/>
  </w:num>
  <w:num w:numId="45">
    <w:abstractNumId w:val="40"/>
  </w:num>
  <w:num w:numId="46">
    <w:abstractNumId w:val="42"/>
  </w:num>
  <w:num w:numId="47">
    <w:abstractNumId w:val="1"/>
  </w:num>
  <w:num w:numId="48">
    <w:abstractNumId w:val="21"/>
  </w:num>
  <w:num w:numId="49">
    <w:abstractNumId w:val="57"/>
  </w:num>
  <w:num w:numId="50">
    <w:abstractNumId w:val="25"/>
  </w:num>
  <w:num w:numId="51">
    <w:abstractNumId w:val="10"/>
  </w:num>
  <w:num w:numId="52">
    <w:abstractNumId w:val="12"/>
  </w:num>
  <w:num w:numId="53">
    <w:abstractNumId w:val="33"/>
  </w:num>
  <w:num w:numId="54">
    <w:abstractNumId w:val="22"/>
  </w:num>
  <w:num w:numId="55">
    <w:abstractNumId w:val="41"/>
  </w:num>
  <w:num w:numId="56">
    <w:abstractNumId w:val="44"/>
  </w:num>
  <w:num w:numId="57">
    <w:abstractNumId w:val="2"/>
  </w:num>
  <w:num w:numId="58">
    <w:abstractNumId w:val="37"/>
  </w:num>
  <w:num w:numId="59">
    <w:abstractNumId w:val="49"/>
  </w:num>
  <w:num w:numId="60">
    <w:abstractNumId w:val="26"/>
  </w:num>
  <w:num w:numId="61">
    <w:abstractNumId w:val="46"/>
  </w:num>
  <w:num w:numId="62">
    <w:abstractNumId w:val="58"/>
  </w:num>
  <w:num w:numId="63">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4A"/>
    <w:rsid w:val="00000029"/>
    <w:rsid w:val="0000210B"/>
    <w:rsid w:val="00002520"/>
    <w:rsid w:val="00003272"/>
    <w:rsid w:val="00004119"/>
    <w:rsid w:val="00004652"/>
    <w:rsid w:val="00004AE0"/>
    <w:rsid w:val="00004BB7"/>
    <w:rsid w:val="0000620D"/>
    <w:rsid w:val="00006B28"/>
    <w:rsid w:val="00006F82"/>
    <w:rsid w:val="000076CF"/>
    <w:rsid w:val="000128E7"/>
    <w:rsid w:val="00012993"/>
    <w:rsid w:val="00012A20"/>
    <w:rsid w:val="000157D4"/>
    <w:rsid w:val="00015901"/>
    <w:rsid w:val="00015CEF"/>
    <w:rsid w:val="00016023"/>
    <w:rsid w:val="00017106"/>
    <w:rsid w:val="00017E86"/>
    <w:rsid w:val="0002199A"/>
    <w:rsid w:val="00021BCB"/>
    <w:rsid w:val="00022F59"/>
    <w:rsid w:val="00023142"/>
    <w:rsid w:val="000259A8"/>
    <w:rsid w:val="00026505"/>
    <w:rsid w:val="00030507"/>
    <w:rsid w:val="00030E30"/>
    <w:rsid w:val="00032B1B"/>
    <w:rsid w:val="0003558E"/>
    <w:rsid w:val="000363A2"/>
    <w:rsid w:val="000369E3"/>
    <w:rsid w:val="00036BBA"/>
    <w:rsid w:val="00040635"/>
    <w:rsid w:val="000406FA"/>
    <w:rsid w:val="00040881"/>
    <w:rsid w:val="00040945"/>
    <w:rsid w:val="00041872"/>
    <w:rsid w:val="000419F8"/>
    <w:rsid w:val="00042F53"/>
    <w:rsid w:val="00043234"/>
    <w:rsid w:val="00043369"/>
    <w:rsid w:val="00043CBB"/>
    <w:rsid w:val="000446D0"/>
    <w:rsid w:val="00045BEB"/>
    <w:rsid w:val="00046B30"/>
    <w:rsid w:val="00047B05"/>
    <w:rsid w:val="00050002"/>
    <w:rsid w:val="00050D8F"/>
    <w:rsid w:val="00050FB7"/>
    <w:rsid w:val="00053B14"/>
    <w:rsid w:val="00054F8A"/>
    <w:rsid w:val="0006114A"/>
    <w:rsid w:val="00061317"/>
    <w:rsid w:val="000623C3"/>
    <w:rsid w:val="0006398C"/>
    <w:rsid w:val="00063F7C"/>
    <w:rsid w:val="00064020"/>
    <w:rsid w:val="0006425F"/>
    <w:rsid w:val="00064F4D"/>
    <w:rsid w:val="0006543D"/>
    <w:rsid w:val="0006677B"/>
    <w:rsid w:val="00066B73"/>
    <w:rsid w:val="000673B5"/>
    <w:rsid w:val="00067F71"/>
    <w:rsid w:val="0007183D"/>
    <w:rsid w:val="00072544"/>
    <w:rsid w:val="000734A6"/>
    <w:rsid w:val="00074E6C"/>
    <w:rsid w:val="000763B1"/>
    <w:rsid w:val="000854D4"/>
    <w:rsid w:val="000873DA"/>
    <w:rsid w:val="00090206"/>
    <w:rsid w:val="000904B4"/>
    <w:rsid w:val="00090E50"/>
    <w:rsid w:val="000910F6"/>
    <w:rsid w:val="0009138B"/>
    <w:rsid w:val="00091A96"/>
    <w:rsid w:val="000926C3"/>
    <w:rsid w:val="00092CC2"/>
    <w:rsid w:val="000938C3"/>
    <w:rsid w:val="000939F9"/>
    <w:rsid w:val="00093AB1"/>
    <w:rsid w:val="000A00A6"/>
    <w:rsid w:val="000A2ABC"/>
    <w:rsid w:val="000A2E6E"/>
    <w:rsid w:val="000A58A1"/>
    <w:rsid w:val="000A5E68"/>
    <w:rsid w:val="000A6771"/>
    <w:rsid w:val="000B1CFA"/>
    <w:rsid w:val="000B4947"/>
    <w:rsid w:val="000B4F6D"/>
    <w:rsid w:val="000B70A0"/>
    <w:rsid w:val="000B7755"/>
    <w:rsid w:val="000C0360"/>
    <w:rsid w:val="000C0D88"/>
    <w:rsid w:val="000C1987"/>
    <w:rsid w:val="000C1E39"/>
    <w:rsid w:val="000C28A6"/>
    <w:rsid w:val="000C4649"/>
    <w:rsid w:val="000C5492"/>
    <w:rsid w:val="000D007F"/>
    <w:rsid w:val="000D0A9A"/>
    <w:rsid w:val="000D14B8"/>
    <w:rsid w:val="000D1550"/>
    <w:rsid w:val="000D1AE9"/>
    <w:rsid w:val="000D26D0"/>
    <w:rsid w:val="000D2BF4"/>
    <w:rsid w:val="000D4D53"/>
    <w:rsid w:val="000D5309"/>
    <w:rsid w:val="000D642E"/>
    <w:rsid w:val="000E11F0"/>
    <w:rsid w:val="000E1802"/>
    <w:rsid w:val="000E29F3"/>
    <w:rsid w:val="000E3A01"/>
    <w:rsid w:val="000E434D"/>
    <w:rsid w:val="000E45DF"/>
    <w:rsid w:val="000E5C4D"/>
    <w:rsid w:val="000E5E05"/>
    <w:rsid w:val="000F1CFF"/>
    <w:rsid w:val="000F1E69"/>
    <w:rsid w:val="000F4518"/>
    <w:rsid w:val="000F4587"/>
    <w:rsid w:val="000F4FAF"/>
    <w:rsid w:val="000F5B56"/>
    <w:rsid w:val="001074AD"/>
    <w:rsid w:val="00110CE1"/>
    <w:rsid w:val="00111435"/>
    <w:rsid w:val="0011280C"/>
    <w:rsid w:val="00112A0E"/>
    <w:rsid w:val="001132FF"/>
    <w:rsid w:val="00113C2D"/>
    <w:rsid w:val="0011478B"/>
    <w:rsid w:val="00114F43"/>
    <w:rsid w:val="00115519"/>
    <w:rsid w:val="0011606D"/>
    <w:rsid w:val="001222DA"/>
    <w:rsid w:val="0012269C"/>
    <w:rsid w:val="00125D43"/>
    <w:rsid w:val="0012634B"/>
    <w:rsid w:val="00126B54"/>
    <w:rsid w:val="00127AB1"/>
    <w:rsid w:val="00130A64"/>
    <w:rsid w:val="001326AC"/>
    <w:rsid w:val="00134188"/>
    <w:rsid w:val="00136BC9"/>
    <w:rsid w:val="001373C7"/>
    <w:rsid w:val="00137908"/>
    <w:rsid w:val="00137BBC"/>
    <w:rsid w:val="00140C23"/>
    <w:rsid w:val="001414E7"/>
    <w:rsid w:val="00142407"/>
    <w:rsid w:val="00143642"/>
    <w:rsid w:val="0014514A"/>
    <w:rsid w:val="00145E63"/>
    <w:rsid w:val="00151703"/>
    <w:rsid w:val="0015180C"/>
    <w:rsid w:val="001528CA"/>
    <w:rsid w:val="001532D4"/>
    <w:rsid w:val="00154299"/>
    <w:rsid w:val="00154485"/>
    <w:rsid w:val="00156858"/>
    <w:rsid w:val="001613B6"/>
    <w:rsid w:val="00161F7D"/>
    <w:rsid w:val="001639E2"/>
    <w:rsid w:val="001645CF"/>
    <w:rsid w:val="0016513F"/>
    <w:rsid w:val="001653F2"/>
    <w:rsid w:val="001662E9"/>
    <w:rsid w:val="001721B2"/>
    <w:rsid w:val="00172B21"/>
    <w:rsid w:val="00173E15"/>
    <w:rsid w:val="00174AA2"/>
    <w:rsid w:val="001753AC"/>
    <w:rsid w:val="00175E86"/>
    <w:rsid w:val="00176BA2"/>
    <w:rsid w:val="00177226"/>
    <w:rsid w:val="00181D7F"/>
    <w:rsid w:val="001830E0"/>
    <w:rsid w:val="00186F72"/>
    <w:rsid w:val="00187986"/>
    <w:rsid w:val="00187B8A"/>
    <w:rsid w:val="0019026C"/>
    <w:rsid w:val="001908D3"/>
    <w:rsid w:val="00191423"/>
    <w:rsid w:val="00192C1D"/>
    <w:rsid w:val="00194B98"/>
    <w:rsid w:val="00195A52"/>
    <w:rsid w:val="001962C7"/>
    <w:rsid w:val="001A02CE"/>
    <w:rsid w:val="001A0BB5"/>
    <w:rsid w:val="001A25C9"/>
    <w:rsid w:val="001A2B5B"/>
    <w:rsid w:val="001A369A"/>
    <w:rsid w:val="001A4153"/>
    <w:rsid w:val="001A4320"/>
    <w:rsid w:val="001A4809"/>
    <w:rsid w:val="001A5C76"/>
    <w:rsid w:val="001A76A4"/>
    <w:rsid w:val="001A7E84"/>
    <w:rsid w:val="001B0203"/>
    <w:rsid w:val="001B0205"/>
    <w:rsid w:val="001B05C5"/>
    <w:rsid w:val="001B0807"/>
    <w:rsid w:val="001B1691"/>
    <w:rsid w:val="001B3869"/>
    <w:rsid w:val="001B41FE"/>
    <w:rsid w:val="001B4B94"/>
    <w:rsid w:val="001B6ADF"/>
    <w:rsid w:val="001B6E37"/>
    <w:rsid w:val="001C08C3"/>
    <w:rsid w:val="001C0CCC"/>
    <w:rsid w:val="001C19E4"/>
    <w:rsid w:val="001C1AB0"/>
    <w:rsid w:val="001C22D0"/>
    <w:rsid w:val="001C2578"/>
    <w:rsid w:val="001C3D18"/>
    <w:rsid w:val="001C6161"/>
    <w:rsid w:val="001C6D31"/>
    <w:rsid w:val="001C7B5D"/>
    <w:rsid w:val="001D0247"/>
    <w:rsid w:val="001D037F"/>
    <w:rsid w:val="001D0A7F"/>
    <w:rsid w:val="001D2F46"/>
    <w:rsid w:val="001D39D9"/>
    <w:rsid w:val="001D4BD3"/>
    <w:rsid w:val="001D5A98"/>
    <w:rsid w:val="001D5D3C"/>
    <w:rsid w:val="001E035E"/>
    <w:rsid w:val="001E175E"/>
    <w:rsid w:val="001E1D22"/>
    <w:rsid w:val="001E206B"/>
    <w:rsid w:val="001E3A58"/>
    <w:rsid w:val="001F0C3A"/>
    <w:rsid w:val="001F20D9"/>
    <w:rsid w:val="001F2FDA"/>
    <w:rsid w:val="001F3146"/>
    <w:rsid w:val="001F37BD"/>
    <w:rsid w:val="001F5842"/>
    <w:rsid w:val="001F7582"/>
    <w:rsid w:val="00201CDB"/>
    <w:rsid w:val="0020742F"/>
    <w:rsid w:val="002109EF"/>
    <w:rsid w:val="002113A5"/>
    <w:rsid w:val="00212B08"/>
    <w:rsid w:val="002143E9"/>
    <w:rsid w:val="002145FC"/>
    <w:rsid w:val="002148E8"/>
    <w:rsid w:val="002168A0"/>
    <w:rsid w:val="00216D31"/>
    <w:rsid w:val="00216D85"/>
    <w:rsid w:val="00216E49"/>
    <w:rsid w:val="00217309"/>
    <w:rsid w:val="00221F26"/>
    <w:rsid w:val="00224752"/>
    <w:rsid w:val="00225A14"/>
    <w:rsid w:val="00226DC7"/>
    <w:rsid w:val="00226E42"/>
    <w:rsid w:val="0022752B"/>
    <w:rsid w:val="00230F17"/>
    <w:rsid w:val="00231C85"/>
    <w:rsid w:val="00233A58"/>
    <w:rsid w:val="00235149"/>
    <w:rsid w:val="00235982"/>
    <w:rsid w:val="00240682"/>
    <w:rsid w:val="002411F5"/>
    <w:rsid w:val="002428D3"/>
    <w:rsid w:val="00243311"/>
    <w:rsid w:val="00244508"/>
    <w:rsid w:val="00245FB9"/>
    <w:rsid w:val="002477DF"/>
    <w:rsid w:val="002527A9"/>
    <w:rsid w:val="00252846"/>
    <w:rsid w:val="002539F8"/>
    <w:rsid w:val="0025469B"/>
    <w:rsid w:val="00257017"/>
    <w:rsid w:val="00257B18"/>
    <w:rsid w:val="00257E11"/>
    <w:rsid w:val="00257F48"/>
    <w:rsid w:val="00261EBD"/>
    <w:rsid w:val="002662B2"/>
    <w:rsid w:val="00267C54"/>
    <w:rsid w:val="00272533"/>
    <w:rsid w:val="002728D8"/>
    <w:rsid w:val="00273389"/>
    <w:rsid w:val="00275032"/>
    <w:rsid w:val="00275DFC"/>
    <w:rsid w:val="00277998"/>
    <w:rsid w:val="00277EDE"/>
    <w:rsid w:val="00280AFA"/>
    <w:rsid w:val="00280B0B"/>
    <w:rsid w:val="00280E9C"/>
    <w:rsid w:val="00281B6D"/>
    <w:rsid w:val="0028326B"/>
    <w:rsid w:val="002834C8"/>
    <w:rsid w:val="00283E72"/>
    <w:rsid w:val="002840FF"/>
    <w:rsid w:val="002843BD"/>
    <w:rsid w:val="00284613"/>
    <w:rsid w:val="002865F4"/>
    <w:rsid w:val="00286958"/>
    <w:rsid w:val="00286A56"/>
    <w:rsid w:val="00287261"/>
    <w:rsid w:val="00290E3B"/>
    <w:rsid w:val="0029291E"/>
    <w:rsid w:val="00295873"/>
    <w:rsid w:val="00297237"/>
    <w:rsid w:val="00297766"/>
    <w:rsid w:val="002A138A"/>
    <w:rsid w:val="002A2220"/>
    <w:rsid w:val="002A410E"/>
    <w:rsid w:val="002A5B74"/>
    <w:rsid w:val="002A69D9"/>
    <w:rsid w:val="002B0236"/>
    <w:rsid w:val="002B0F32"/>
    <w:rsid w:val="002B2360"/>
    <w:rsid w:val="002B23D2"/>
    <w:rsid w:val="002B2AB9"/>
    <w:rsid w:val="002B3309"/>
    <w:rsid w:val="002B3A09"/>
    <w:rsid w:val="002B4219"/>
    <w:rsid w:val="002B42B2"/>
    <w:rsid w:val="002B5363"/>
    <w:rsid w:val="002B69E8"/>
    <w:rsid w:val="002B6A19"/>
    <w:rsid w:val="002B70B9"/>
    <w:rsid w:val="002C0149"/>
    <w:rsid w:val="002C1DF6"/>
    <w:rsid w:val="002C232F"/>
    <w:rsid w:val="002C2BE9"/>
    <w:rsid w:val="002C5A62"/>
    <w:rsid w:val="002C5D62"/>
    <w:rsid w:val="002C600B"/>
    <w:rsid w:val="002C6F9D"/>
    <w:rsid w:val="002C705C"/>
    <w:rsid w:val="002C70D2"/>
    <w:rsid w:val="002D280D"/>
    <w:rsid w:val="002D32E8"/>
    <w:rsid w:val="002D4BA0"/>
    <w:rsid w:val="002D5AAB"/>
    <w:rsid w:val="002D66B8"/>
    <w:rsid w:val="002E1FEC"/>
    <w:rsid w:val="002E2F32"/>
    <w:rsid w:val="002E397D"/>
    <w:rsid w:val="002E3AB2"/>
    <w:rsid w:val="002E4AAE"/>
    <w:rsid w:val="002E574F"/>
    <w:rsid w:val="002E72F1"/>
    <w:rsid w:val="002F0AAC"/>
    <w:rsid w:val="002F2254"/>
    <w:rsid w:val="002F2DD7"/>
    <w:rsid w:val="002F304A"/>
    <w:rsid w:val="002F6707"/>
    <w:rsid w:val="002F774A"/>
    <w:rsid w:val="002F77CC"/>
    <w:rsid w:val="002F7C23"/>
    <w:rsid w:val="002F7F3E"/>
    <w:rsid w:val="00300D9E"/>
    <w:rsid w:val="00301C88"/>
    <w:rsid w:val="00301F36"/>
    <w:rsid w:val="00302546"/>
    <w:rsid w:val="003037CA"/>
    <w:rsid w:val="003062D0"/>
    <w:rsid w:val="00310998"/>
    <w:rsid w:val="00310F48"/>
    <w:rsid w:val="00312173"/>
    <w:rsid w:val="003143EE"/>
    <w:rsid w:val="00314FE9"/>
    <w:rsid w:val="00316729"/>
    <w:rsid w:val="0031687F"/>
    <w:rsid w:val="00316FD1"/>
    <w:rsid w:val="00320F26"/>
    <w:rsid w:val="0032327E"/>
    <w:rsid w:val="00324ED9"/>
    <w:rsid w:val="00325387"/>
    <w:rsid w:val="00326818"/>
    <w:rsid w:val="00327B36"/>
    <w:rsid w:val="00330E3F"/>
    <w:rsid w:val="00336132"/>
    <w:rsid w:val="00337007"/>
    <w:rsid w:val="00337B5F"/>
    <w:rsid w:val="0034023B"/>
    <w:rsid w:val="0034391E"/>
    <w:rsid w:val="00343DC4"/>
    <w:rsid w:val="00344606"/>
    <w:rsid w:val="00347649"/>
    <w:rsid w:val="00350C7B"/>
    <w:rsid w:val="003514DD"/>
    <w:rsid w:val="00351559"/>
    <w:rsid w:val="00352AAE"/>
    <w:rsid w:val="00353374"/>
    <w:rsid w:val="00355493"/>
    <w:rsid w:val="00356B62"/>
    <w:rsid w:val="003576EB"/>
    <w:rsid w:val="00357B8C"/>
    <w:rsid w:val="003605F3"/>
    <w:rsid w:val="00361563"/>
    <w:rsid w:val="00361A1E"/>
    <w:rsid w:val="003636C5"/>
    <w:rsid w:val="003643F7"/>
    <w:rsid w:val="00364B9F"/>
    <w:rsid w:val="00365E17"/>
    <w:rsid w:val="0036618B"/>
    <w:rsid w:val="0036683E"/>
    <w:rsid w:val="00367639"/>
    <w:rsid w:val="00371953"/>
    <w:rsid w:val="00372F56"/>
    <w:rsid w:val="003736E7"/>
    <w:rsid w:val="00374FC7"/>
    <w:rsid w:val="0037525C"/>
    <w:rsid w:val="00375DD7"/>
    <w:rsid w:val="00380743"/>
    <w:rsid w:val="00382342"/>
    <w:rsid w:val="0038308F"/>
    <w:rsid w:val="00383507"/>
    <w:rsid w:val="0038498E"/>
    <w:rsid w:val="00385C73"/>
    <w:rsid w:val="0038691D"/>
    <w:rsid w:val="00390BCE"/>
    <w:rsid w:val="003913FD"/>
    <w:rsid w:val="0039158F"/>
    <w:rsid w:val="00396D48"/>
    <w:rsid w:val="00397D2F"/>
    <w:rsid w:val="003A107C"/>
    <w:rsid w:val="003A16D9"/>
    <w:rsid w:val="003A4947"/>
    <w:rsid w:val="003A6420"/>
    <w:rsid w:val="003A7813"/>
    <w:rsid w:val="003B048B"/>
    <w:rsid w:val="003B0BCA"/>
    <w:rsid w:val="003B2013"/>
    <w:rsid w:val="003B7772"/>
    <w:rsid w:val="003B7A80"/>
    <w:rsid w:val="003C0521"/>
    <w:rsid w:val="003C1B61"/>
    <w:rsid w:val="003C37CA"/>
    <w:rsid w:val="003C4744"/>
    <w:rsid w:val="003C6922"/>
    <w:rsid w:val="003C6FF2"/>
    <w:rsid w:val="003D007F"/>
    <w:rsid w:val="003D068F"/>
    <w:rsid w:val="003D1567"/>
    <w:rsid w:val="003D26B0"/>
    <w:rsid w:val="003D576B"/>
    <w:rsid w:val="003D7EC7"/>
    <w:rsid w:val="003E278F"/>
    <w:rsid w:val="003E4764"/>
    <w:rsid w:val="003E69F2"/>
    <w:rsid w:val="003F386F"/>
    <w:rsid w:val="003F3F4B"/>
    <w:rsid w:val="003F55A6"/>
    <w:rsid w:val="003F6A3B"/>
    <w:rsid w:val="0040037E"/>
    <w:rsid w:val="0040158B"/>
    <w:rsid w:val="004031DD"/>
    <w:rsid w:val="00405218"/>
    <w:rsid w:val="004053CE"/>
    <w:rsid w:val="00405EAC"/>
    <w:rsid w:val="00410C0A"/>
    <w:rsid w:val="00410C5A"/>
    <w:rsid w:val="0041126B"/>
    <w:rsid w:val="00412562"/>
    <w:rsid w:val="00413CC0"/>
    <w:rsid w:val="0041441A"/>
    <w:rsid w:val="004175A9"/>
    <w:rsid w:val="00420679"/>
    <w:rsid w:val="00421037"/>
    <w:rsid w:val="00421220"/>
    <w:rsid w:val="00422D41"/>
    <w:rsid w:val="00424ADB"/>
    <w:rsid w:val="004251E0"/>
    <w:rsid w:val="004256A0"/>
    <w:rsid w:val="00425C1E"/>
    <w:rsid w:val="004267B9"/>
    <w:rsid w:val="00427C1C"/>
    <w:rsid w:val="004306DD"/>
    <w:rsid w:val="00433A0E"/>
    <w:rsid w:val="004341BE"/>
    <w:rsid w:val="0043623A"/>
    <w:rsid w:val="004366A1"/>
    <w:rsid w:val="0043775D"/>
    <w:rsid w:val="00440461"/>
    <w:rsid w:val="00440A0F"/>
    <w:rsid w:val="00441F3C"/>
    <w:rsid w:val="00443455"/>
    <w:rsid w:val="00445689"/>
    <w:rsid w:val="00446EC0"/>
    <w:rsid w:val="004503A3"/>
    <w:rsid w:val="00450F83"/>
    <w:rsid w:val="004511F3"/>
    <w:rsid w:val="00451637"/>
    <w:rsid w:val="004524C7"/>
    <w:rsid w:val="00452764"/>
    <w:rsid w:val="00457701"/>
    <w:rsid w:val="0045794C"/>
    <w:rsid w:val="00465050"/>
    <w:rsid w:val="00470F30"/>
    <w:rsid w:val="004719EF"/>
    <w:rsid w:val="004745CD"/>
    <w:rsid w:val="0047656C"/>
    <w:rsid w:val="00476FE3"/>
    <w:rsid w:val="0047785E"/>
    <w:rsid w:val="00477FF3"/>
    <w:rsid w:val="00480008"/>
    <w:rsid w:val="00481222"/>
    <w:rsid w:val="00481A11"/>
    <w:rsid w:val="00481E92"/>
    <w:rsid w:val="004831FE"/>
    <w:rsid w:val="00484AB1"/>
    <w:rsid w:val="00484B49"/>
    <w:rsid w:val="00484DD3"/>
    <w:rsid w:val="00485456"/>
    <w:rsid w:val="0048649B"/>
    <w:rsid w:val="004868A3"/>
    <w:rsid w:val="00486ADD"/>
    <w:rsid w:val="00491BE3"/>
    <w:rsid w:val="00492725"/>
    <w:rsid w:val="00492749"/>
    <w:rsid w:val="00492D47"/>
    <w:rsid w:val="00492E54"/>
    <w:rsid w:val="00493B2C"/>
    <w:rsid w:val="00494CFA"/>
    <w:rsid w:val="00494D55"/>
    <w:rsid w:val="00495D92"/>
    <w:rsid w:val="00496048"/>
    <w:rsid w:val="00497148"/>
    <w:rsid w:val="004A0467"/>
    <w:rsid w:val="004A04A3"/>
    <w:rsid w:val="004A0B34"/>
    <w:rsid w:val="004A1145"/>
    <w:rsid w:val="004A154F"/>
    <w:rsid w:val="004A3B9E"/>
    <w:rsid w:val="004A46BC"/>
    <w:rsid w:val="004A56C8"/>
    <w:rsid w:val="004A667A"/>
    <w:rsid w:val="004A77B1"/>
    <w:rsid w:val="004B02ED"/>
    <w:rsid w:val="004B06BF"/>
    <w:rsid w:val="004B22EE"/>
    <w:rsid w:val="004B3D41"/>
    <w:rsid w:val="004B5D5B"/>
    <w:rsid w:val="004B5D8A"/>
    <w:rsid w:val="004B6B00"/>
    <w:rsid w:val="004C0B7F"/>
    <w:rsid w:val="004C0F3E"/>
    <w:rsid w:val="004C2F87"/>
    <w:rsid w:val="004C34F7"/>
    <w:rsid w:val="004C440B"/>
    <w:rsid w:val="004C4910"/>
    <w:rsid w:val="004C6A16"/>
    <w:rsid w:val="004C783C"/>
    <w:rsid w:val="004C7C78"/>
    <w:rsid w:val="004D010E"/>
    <w:rsid w:val="004D14B5"/>
    <w:rsid w:val="004D33A4"/>
    <w:rsid w:val="004D3D62"/>
    <w:rsid w:val="004D4DC4"/>
    <w:rsid w:val="004D7331"/>
    <w:rsid w:val="004E0656"/>
    <w:rsid w:val="004E1761"/>
    <w:rsid w:val="004E3C2B"/>
    <w:rsid w:val="004E529E"/>
    <w:rsid w:val="004E6270"/>
    <w:rsid w:val="004E64BB"/>
    <w:rsid w:val="004E7BF9"/>
    <w:rsid w:val="004F115B"/>
    <w:rsid w:val="004F1B8A"/>
    <w:rsid w:val="004F24CE"/>
    <w:rsid w:val="004F2585"/>
    <w:rsid w:val="004F2E5A"/>
    <w:rsid w:val="004F3231"/>
    <w:rsid w:val="004F5A88"/>
    <w:rsid w:val="004F66C5"/>
    <w:rsid w:val="005023EC"/>
    <w:rsid w:val="00503C29"/>
    <w:rsid w:val="00504DE3"/>
    <w:rsid w:val="005063A9"/>
    <w:rsid w:val="00506D99"/>
    <w:rsid w:val="00506EE7"/>
    <w:rsid w:val="00511D5D"/>
    <w:rsid w:val="005128DA"/>
    <w:rsid w:val="00512C86"/>
    <w:rsid w:val="005144CA"/>
    <w:rsid w:val="00515D36"/>
    <w:rsid w:val="00515DD0"/>
    <w:rsid w:val="00517596"/>
    <w:rsid w:val="0052102F"/>
    <w:rsid w:val="00521A5F"/>
    <w:rsid w:val="00522B9B"/>
    <w:rsid w:val="005234B1"/>
    <w:rsid w:val="00523AC0"/>
    <w:rsid w:val="00523AFC"/>
    <w:rsid w:val="00526D75"/>
    <w:rsid w:val="005270F8"/>
    <w:rsid w:val="0052725F"/>
    <w:rsid w:val="005276AF"/>
    <w:rsid w:val="005278F3"/>
    <w:rsid w:val="00530134"/>
    <w:rsid w:val="00531E0A"/>
    <w:rsid w:val="005330D8"/>
    <w:rsid w:val="00533247"/>
    <w:rsid w:val="005339D7"/>
    <w:rsid w:val="005348FB"/>
    <w:rsid w:val="005373BB"/>
    <w:rsid w:val="005377AE"/>
    <w:rsid w:val="00540CF9"/>
    <w:rsid w:val="00540EAE"/>
    <w:rsid w:val="0054203E"/>
    <w:rsid w:val="00542395"/>
    <w:rsid w:val="005423B4"/>
    <w:rsid w:val="00543885"/>
    <w:rsid w:val="005438AC"/>
    <w:rsid w:val="00544974"/>
    <w:rsid w:val="005451AE"/>
    <w:rsid w:val="00545516"/>
    <w:rsid w:val="005459D9"/>
    <w:rsid w:val="0054693E"/>
    <w:rsid w:val="00547016"/>
    <w:rsid w:val="00550B48"/>
    <w:rsid w:val="00551460"/>
    <w:rsid w:val="00551BCF"/>
    <w:rsid w:val="0055495A"/>
    <w:rsid w:val="00556F6F"/>
    <w:rsid w:val="00560AFF"/>
    <w:rsid w:val="00562CA0"/>
    <w:rsid w:val="00563E15"/>
    <w:rsid w:val="00565A3F"/>
    <w:rsid w:val="00565D26"/>
    <w:rsid w:val="005669DB"/>
    <w:rsid w:val="00566C60"/>
    <w:rsid w:val="00567A20"/>
    <w:rsid w:val="00570A6D"/>
    <w:rsid w:val="00572CF6"/>
    <w:rsid w:val="005739FB"/>
    <w:rsid w:val="00573D66"/>
    <w:rsid w:val="00573DC0"/>
    <w:rsid w:val="00575253"/>
    <w:rsid w:val="005752F6"/>
    <w:rsid w:val="0057558E"/>
    <w:rsid w:val="00575993"/>
    <w:rsid w:val="00576113"/>
    <w:rsid w:val="005768CB"/>
    <w:rsid w:val="0057710C"/>
    <w:rsid w:val="00577C84"/>
    <w:rsid w:val="0058297B"/>
    <w:rsid w:val="005835FB"/>
    <w:rsid w:val="00583CDA"/>
    <w:rsid w:val="0058471E"/>
    <w:rsid w:val="005856A1"/>
    <w:rsid w:val="00585FEC"/>
    <w:rsid w:val="005861FF"/>
    <w:rsid w:val="00586D64"/>
    <w:rsid w:val="005870A1"/>
    <w:rsid w:val="005877B6"/>
    <w:rsid w:val="0059084C"/>
    <w:rsid w:val="005910ED"/>
    <w:rsid w:val="0059116A"/>
    <w:rsid w:val="00591711"/>
    <w:rsid w:val="00592A56"/>
    <w:rsid w:val="0059347E"/>
    <w:rsid w:val="00593D72"/>
    <w:rsid w:val="00594695"/>
    <w:rsid w:val="00594A4E"/>
    <w:rsid w:val="00594B17"/>
    <w:rsid w:val="0059520B"/>
    <w:rsid w:val="00595222"/>
    <w:rsid w:val="005959A8"/>
    <w:rsid w:val="00596000"/>
    <w:rsid w:val="0059643D"/>
    <w:rsid w:val="00596983"/>
    <w:rsid w:val="00596F50"/>
    <w:rsid w:val="005A10FC"/>
    <w:rsid w:val="005A12CA"/>
    <w:rsid w:val="005A62AC"/>
    <w:rsid w:val="005A729A"/>
    <w:rsid w:val="005B0BB2"/>
    <w:rsid w:val="005B0C54"/>
    <w:rsid w:val="005B1180"/>
    <w:rsid w:val="005B24F6"/>
    <w:rsid w:val="005B369A"/>
    <w:rsid w:val="005B4D39"/>
    <w:rsid w:val="005B5947"/>
    <w:rsid w:val="005B5C27"/>
    <w:rsid w:val="005B6316"/>
    <w:rsid w:val="005B7904"/>
    <w:rsid w:val="005B7C93"/>
    <w:rsid w:val="005C1D3E"/>
    <w:rsid w:val="005C3FA6"/>
    <w:rsid w:val="005C5330"/>
    <w:rsid w:val="005C5EB0"/>
    <w:rsid w:val="005C61A5"/>
    <w:rsid w:val="005C66C8"/>
    <w:rsid w:val="005D04DB"/>
    <w:rsid w:val="005D0830"/>
    <w:rsid w:val="005D094C"/>
    <w:rsid w:val="005D2B09"/>
    <w:rsid w:val="005D464B"/>
    <w:rsid w:val="005D6473"/>
    <w:rsid w:val="005D66B5"/>
    <w:rsid w:val="005E43DC"/>
    <w:rsid w:val="005F0773"/>
    <w:rsid w:val="005F07CE"/>
    <w:rsid w:val="005F0EC8"/>
    <w:rsid w:val="005F16C4"/>
    <w:rsid w:val="005F213E"/>
    <w:rsid w:val="005F3601"/>
    <w:rsid w:val="005F3CD7"/>
    <w:rsid w:val="005F462B"/>
    <w:rsid w:val="005F6CEE"/>
    <w:rsid w:val="005F6F25"/>
    <w:rsid w:val="005F742C"/>
    <w:rsid w:val="005F7E27"/>
    <w:rsid w:val="0060057A"/>
    <w:rsid w:val="0060095B"/>
    <w:rsid w:val="00600EB0"/>
    <w:rsid w:val="00603EEF"/>
    <w:rsid w:val="00605725"/>
    <w:rsid w:val="006058ED"/>
    <w:rsid w:val="006067B3"/>
    <w:rsid w:val="00606889"/>
    <w:rsid w:val="00606EA1"/>
    <w:rsid w:val="006078FF"/>
    <w:rsid w:val="00610380"/>
    <w:rsid w:val="006116B2"/>
    <w:rsid w:val="00613EC2"/>
    <w:rsid w:val="0061599E"/>
    <w:rsid w:val="00615AA8"/>
    <w:rsid w:val="00615E3C"/>
    <w:rsid w:val="0062131D"/>
    <w:rsid w:val="006219C8"/>
    <w:rsid w:val="00621B7D"/>
    <w:rsid w:val="00623CB4"/>
    <w:rsid w:val="0062445E"/>
    <w:rsid w:val="00625953"/>
    <w:rsid w:val="00630A97"/>
    <w:rsid w:val="0063188A"/>
    <w:rsid w:val="00631EA4"/>
    <w:rsid w:val="0063309A"/>
    <w:rsid w:val="00633521"/>
    <w:rsid w:val="006353C1"/>
    <w:rsid w:val="00637A08"/>
    <w:rsid w:val="006404A6"/>
    <w:rsid w:val="00640720"/>
    <w:rsid w:val="00640830"/>
    <w:rsid w:val="006416C0"/>
    <w:rsid w:val="00641BFF"/>
    <w:rsid w:val="006421BC"/>
    <w:rsid w:val="0064292D"/>
    <w:rsid w:val="00642DBA"/>
    <w:rsid w:val="00643D43"/>
    <w:rsid w:val="00644C14"/>
    <w:rsid w:val="00644D76"/>
    <w:rsid w:val="00645E3F"/>
    <w:rsid w:val="00646506"/>
    <w:rsid w:val="00646A37"/>
    <w:rsid w:val="0064713D"/>
    <w:rsid w:val="00650A77"/>
    <w:rsid w:val="006530D3"/>
    <w:rsid w:val="0065327A"/>
    <w:rsid w:val="006549B0"/>
    <w:rsid w:val="006619D2"/>
    <w:rsid w:val="00662918"/>
    <w:rsid w:val="00664352"/>
    <w:rsid w:val="00665C4E"/>
    <w:rsid w:val="00666A26"/>
    <w:rsid w:val="006673F6"/>
    <w:rsid w:val="006710D1"/>
    <w:rsid w:val="006716A1"/>
    <w:rsid w:val="00671DD6"/>
    <w:rsid w:val="006721E1"/>
    <w:rsid w:val="006726AF"/>
    <w:rsid w:val="0067380D"/>
    <w:rsid w:val="00673EF6"/>
    <w:rsid w:val="00675216"/>
    <w:rsid w:val="00675907"/>
    <w:rsid w:val="00676919"/>
    <w:rsid w:val="0067714D"/>
    <w:rsid w:val="00677F01"/>
    <w:rsid w:val="006808C1"/>
    <w:rsid w:val="00683999"/>
    <w:rsid w:val="00685D90"/>
    <w:rsid w:val="00693291"/>
    <w:rsid w:val="006951BC"/>
    <w:rsid w:val="006A1E91"/>
    <w:rsid w:val="006A1F1F"/>
    <w:rsid w:val="006A3CD1"/>
    <w:rsid w:val="006A4452"/>
    <w:rsid w:val="006A5FE6"/>
    <w:rsid w:val="006A6787"/>
    <w:rsid w:val="006A7C16"/>
    <w:rsid w:val="006B0B7B"/>
    <w:rsid w:val="006B0D15"/>
    <w:rsid w:val="006B1D51"/>
    <w:rsid w:val="006B2FA3"/>
    <w:rsid w:val="006B3B85"/>
    <w:rsid w:val="006B56B3"/>
    <w:rsid w:val="006B5909"/>
    <w:rsid w:val="006B6D3A"/>
    <w:rsid w:val="006B750D"/>
    <w:rsid w:val="006B7CDA"/>
    <w:rsid w:val="006C0B6E"/>
    <w:rsid w:val="006C0BC7"/>
    <w:rsid w:val="006C13DC"/>
    <w:rsid w:val="006C1CF0"/>
    <w:rsid w:val="006C433C"/>
    <w:rsid w:val="006C4913"/>
    <w:rsid w:val="006C534A"/>
    <w:rsid w:val="006C547C"/>
    <w:rsid w:val="006C54D5"/>
    <w:rsid w:val="006C6976"/>
    <w:rsid w:val="006C6A7D"/>
    <w:rsid w:val="006C7490"/>
    <w:rsid w:val="006C74EF"/>
    <w:rsid w:val="006C7BDD"/>
    <w:rsid w:val="006D03BF"/>
    <w:rsid w:val="006D0DFD"/>
    <w:rsid w:val="006D1DE5"/>
    <w:rsid w:val="006D398B"/>
    <w:rsid w:val="006D4CBE"/>
    <w:rsid w:val="006D73FA"/>
    <w:rsid w:val="006E0C34"/>
    <w:rsid w:val="006E1370"/>
    <w:rsid w:val="006E2915"/>
    <w:rsid w:val="006E2975"/>
    <w:rsid w:val="006E3BD2"/>
    <w:rsid w:val="006E4D72"/>
    <w:rsid w:val="006E51EC"/>
    <w:rsid w:val="006E5461"/>
    <w:rsid w:val="006E59AC"/>
    <w:rsid w:val="006E611E"/>
    <w:rsid w:val="006E6A7E"/>
    <w:rsid w:val="006E6AE4"/>
    <w:rsid w:val="006E7CA7"/>
    <w:rsid w:val="006F0434"/>
    <w:rsid w:val="006F0A5F"/>
    <w:rsid w:val="006F269D"/>
    <w:rsid w:val="006F2C84"/>
    <w:rsid w:val="006F4A10"/>
    <w:rsid w:val="006F52B4"/>
    <w:rsid w:val="006F5386"/>
    <w:rsid w:val="006F5E6E"/>
    <w:rsid w:val="00700AAE"/>
    <w:rsid w:val="0070185B"/>
    <w:rsid w:val="0070301E"/>
    <w:rsid w:val="00705199"/>
    <w:rsid w:val="007056CE"/>
    <w:rsid w:val="007057C3"/>
    <w:rsid w:val="00705C64"/>
    <w:rsid w:val="00707161"/>
    <w:rsid w:val="0071259A"/>
    <w:rsid w:val="0071752F"/>
    <w:rsid w:val="00720149"/>
    <w:rsid w:val="00720EDF"/>
    <w:rsid w:val="00724277"/>
    <w:rsid w:val="0072506A"/>
    <w:rsid w:val="00725D2B"/>
    <w:rsid w:val="00731BCF"/>
    <w:rsid w:val="00734B9A"/>
    <w:rsid w:val="00734CC8"/>
    <w:rsid w:val="0073669D"/>
    <w:rsid w:val="00740935"/>
    <w:rsid w:val="007432B9"/>
    <w:rsid w:val="007435BE"/>
    <w:rsid w:val="007530DD"/>
    <w:rsid w:val="007540C3"/>
    <w:rsid w:val="007546AC"/>
    <w:rsid w:val="0075474E"/>
    <w:rsid w:val="007573A9"/>
    <w:rsid w:val="0075783C"/>
    <w:rsid w:val="00757DFF"/>
    <w:rsid w:val="0076209D"/>
    <w:rsid w:val="00762340"/>
    <w:rsid w:val="007644EC"/>
    <w:rsid w:val="0076465E"/>
    <w:rsid w:val="00764D9E"/>
    <w:rsid w:val="0076709D"/>
    <w:rsid w:val="0077272D"/>
    <w:rsid w:val="0077329A"/>
    <w:rsid w:val="00775200"/>
    <w:rsid w:val="0077690A"/>
    <w:rsid w:val="00777560"/>
    <w:rsid w:val="007826A4"/>
    <w:rsid w:val="00782851"/>
    <w:rsid w:val="0078579D"/>
    <w:rsid w:val="00787328"/>
    <w:rsid w:val="00790A60"/>
    <w:rsid w:val="007927E1"/>
    <w:rsid w:val="00794294"/>
    <w:rsid w:val="007944D2"/>
    <w:rsid w:val="00794AB2"/>
    <w:rsid w:val="00795FCD"/>
    <w:rsid w:val="00796773"/>
    <w:rsid w:val="00796EC6"/>
    <w:rsid w:val="007A271B"/>
    <w:rsid w:val="007A27D2"/>
    <w:rsid w:val="007A362B"/>
    <w:rsid w:val="007A5FC3"/>
    <w:rsid w:val="007A74CB"/>
    <w:rsid w:val="007B0349"/>
    <w:rsid w:val="007B21D7"/>
    <w:rsid w:val="007B34FF"/>
    <w:rsid w:val="007C2A10"/>
    <w:rsid w:val="007C2CC6"/>
    <w:rsid w:val="007C2E04"/>
    <w:rsid w:val="007C4DA5"/>
    <w:rsid w:val="007C5B4B"/>
    <w:rsid w:val="007C6DF7"/>
    <w:rsid w:val="007C6FFC"/>
    <w:rsid w:val="007D0836"/>
    <w:rsid w:val="007D1769"/>
    <w:rsid w:val="007D194F"/>
    <w:rsid w:val="007D260E"/>
    <w:rsid w:val="007D2927"/>
    <w:rsid w:val="007D623F"/>
    <w:rsid w:val="007D63E3"/>
    <w:rsid w:val="007D6F3F"/>
    <w:rsid w:val="007E057B"/>
    <w:rsid w:val="007E17A0"/>
    <w:rsid w:val="007E1943"/>
    <w:rsid w:val="007E1A44"/>
    <w:rsid w:val="007E2B30"/>
    <w:rsid w:val="007E4161"/>
    <w:rsid w:val="007E4992"/>
    <w:rsid w:val="007E5559"/>
    <w:rsid w:val="007E584D"/>
    <w:rsid w:val="007E63F2"/>
    <w:rsid w:val="007E687B"/>
    <w:rsid w:val="007E68C6"/>
    <w:rsid w:val="007E73F8"/>
    <w:rsid w:val="007E7E52"/>
    <w:rsid w:val="007F0360"/>
    <w:rsid w:val="007F03F4"/>
    <w:rsid w:val="007F101C"/>
    <w:rsid w:val="007F1852"/>
    <w:rsid w:val="007F1943"/>
    <w:rsid w:val="007F390F"/>
    <w:rsid w:val="007F471E"/>
    <w:rsid w:val="007F5DA4"/>
    <w:rsid w:val="008008DA"/>
    <w:rsid w:val="00801921"/>
    <w:rsid w:val="0080310D"/>
    <w:rsid w:val="00804C5A"/>
    <w:rsid w:val="00806A8A"/>
    <w:rsid w:val="00806E20"/>
    <w:rsid w:val="00807266"/>
    <w:rsid w:val="00810B8B"/>
    <w:rsid w:val="00812A1D"/>
    <w:rsid w:val="0081344F"/>
    <w:rsid w:val="00815324"/>
    <w:rsid w:val="00817CE8"/>
    <w:rsid w:val="0082006C"/>
    <w:rsid w:val="008202A9"/>
    <w:rsid w:val="0082148E"/>
    <w:rsid w:val="00821BC6"/>
    <w:rsid w:val="008227F5"/>
    <w:rsid w:val="00823753"/>
    <w:rsid w:val="008237A2"/>
    <w:rsid w:val="00823DF1"/>
    <w:rsid w:val="00831BDB"/>
    <w:rsid w:val="00832C3F"/>
    <w:rsid w:val="00832DC0"/>
    <w:rsid w:val="0083721D"/>
    <w:rsid w:val="008401C6"/>
    <w:rsid w:val="00841B43"/>
    <w:rsid w:val="0084273A"/>
    <w:rsid w:val="00842947"/>
    <w:rsid w:val="00842AD5"/>
    <w:rsid w:val="00843823"/>
    <w:rsid w:val="0084396E"/>
    <w:rsid w:val="008464DE"/>
    <w:rsid w:val="00861871"/>
    <w:rsid w:val="0086213C"/>
    <w:rsid w:val="00862AF5"/>
    <w:rsid w:val="00863A2D"/>
    <w:rsid w:val="008649C2"/>
    <w:rsid w:val="00864AC4"/>
    <w:rsid w:val="00865608"/>
    <w:rsid w:val="0086676A"/>
    <w:rsid w:val="008674C5"/>
    <w:rsid w:val="008700A1"/>
    <w:rsid w:val="0087167F"/>
    <w:rsid w:val="0087188E"/>
    <w:rsid w:val="008735FC"/>
    <w:rsid w:val="00873F73"/>
    <w:rsid w:val="00874071"/>
    <w:rsid w:val="008744AD"/>
    <w:rsid w:val="0087460C"/>
    <w:rsid w:val="008749D3"/>
    <w:rsid w:val="00874A69"/>
    <w:rsid w:val="008757D2"/>
    <w:rsid w:val="00875C27"/>
    <w:rsid w:val="00875E7F"/>
    <w:rsid w:val="0087600B"/>
    <w:rsid w:val="00876410"/>
    <w:rsid w:val="00880297"/>
    <w:rsid w:val="008812BB"/>
    <w:rsid w:val="008814AB"/>
    <w:rsid w:val="00884540"/>
    <w:rsid w:val="00884925"/>
    <w:rsid w:val="00885EA3"/>
    <w:rsid w:val="008879D7"/>
    <w:rsid w:val="008915BC"/>
    <w:rsid w:val="00892CDA"/>
    <w:rsid w:val="00892FCF"/>
    <w:rsid w:val="008931C7"/>
    <w:rsid w:val="008942AF"/>
    <w:rsid w:val="00896B30"/>
    <w:rsid w:val="008A2B87"/>
    <w:rsid w:val="008A434C"/>
    <w:rsid w:val="008A71DB"/>
    <w:rsid w:val="008B00BE"/>
    <w:rsid w:val="008B1DBB"/>
    <w:rsid w:val="008B21C7"/>
    <w:rsid w:val="008B260A"/>
    <w:rsid w:val="008B2BC8"/>
    <w:rsid w:val="008B34B6"/>
    <w:rsid w:val="008C1EF1"/>
    <w:rsid w:val="008C33F1"/>
    <w:rsid w:val="008C63EF"/>
    <w:rsid w:val="008C6A71"/>
    <w:rsid w:val="008C7C91"/>
    <w:rsid w:val="008D0B38"/>
    <w:rsid w:val="008D18FB"/>
    <w:rsid w:val="008D2741"/>
    <w:rsid w:val="008D384D"/>
    <w:rsid w:val="008D4D41"/>
    <w:rsid w:val="008D5C8F"/>
    <w:rsid w:val="008D5F07"/>
    <w:rsid w:val="008D6076"/>
    <w:rsid w:val="008E0678"/>
    <w:rsid w:val="008E2538"/>
    <w:rsid w:val="008E26E0"/>
    <w:rsid w:val="008E2D15"/>
    <w:rsid w:val="008E3706"/>
    <w:rsid w:val="008E3C89"/>
    <w:rsid w:val="008E3D67"/>
    <w:rsid w:val="008E5613"/>
    <w:rsid w:val="008E585B"/>
    <w:rsid w:val="008E701E"/>
    <w:rsid w:val="008E7FC4"/>
    <w:rsid w:val="008F4AAE"/>
    <w:rsid w:val="008F67A2"/>
    <w:rsid w:val="00901AAC"/>
    <w:rsid w:val="00901C17"/>
    <w:rsid w:val="00902908"/>
    <w:rsid w:val="009029FA"/>
    <w:rsid w:val="0090593F"/>
    <w:rsid w:val="00906223"/>
    <w:rsid w:val="009131B0"/>
    <w:rsid w:val="00913903"/>
    <w:rsid w:val="00915DBF"/>
    <w:rsid w:val="00924825"/>
    <w:rsid w:val="0092522E"/>
    <w:rsid w:val="0092540E"/>
    <w:rsid w:val="009259BA"/>
    <w:rsid w:val="00925B16"/>
    <w:rsid w:val="00926373"/>
    <w:rsid w:val="00926B0F"/>
    <w:rsid w:val="009322B7"/>
    <w:rsid w:val="0093236F"/>
    <w:rsid w:val="009329DF"/>
    <w:rsid w:val="00933322"/>
    <w:rsid w:val="00933865"/>
    <w:rsid w:val="0093566E"/>
    <w:rsid w:val="00935BB3"/>
    <w:rsid w:val="00940311"/>
    <w:rsid w:val="0094056B"/>
    <w:rsid w:val="0094126B"/>
    <w:rsid w:val="009420A5"/>
    <w:rsid w:val="00942A40"/>
    <w:rsid w:val="00942FA9"/>
    <w:rsid w:val="009433D2"/>
    <w:rsid w:val="0094582C"/>
    <w:rsid w:val="00945B72"/>
    <w:rsid w:val="009460CD"/>
    <w:rsid w:val="009461C0"/>
    <w:rsid w:val="0094667D"/>
    <w:rsid w:val="00946A08"/>
    <w:rsid w:val="0094739C"/>
    <w:rsid w:val="00947A83"/>
    <w:rsid w:val="00950E0C"/>
    <w:rsid w:val="00952521"/>
    <w:rsid w:val="00953333"/>
    <w:rsid w:val="00957CA5"/>
    <w:rsid w:val="00961068"/>
    <w:rsid w:val="00963C9D"/>
    <w:rsid w:val="009652E4"/>
    <w:rsid w:val="009666EC"/>
    <w:rsid w:val="00966C18"/>
    <w:rsid w:val="00973352"/>
    <w:rsid w:val="00974038"/>
    <w:rsid w:val="0097449F"/>
    <w:rsid w:val="00977055"/>
    <w:rsid w:val="00977602"/>
    <w:rsid w:val="00977A23"/>
    <w:rsid w:val="00980B30"/>
    <w:rsid w:val="00984787"/>
    <w:rsid w:val="0098495D"/>
    <w:rsid w:val="009853AE"/>
    <w:rsid w:val="009869D1"/>
    <w:rsid w:val="00986B58"/>
    <w:rsid w:val="00986D92"/>
    <w:rsid w:val="00987374"/>
    <w:rsid w:val="00992D65"/>
    <w:rsid w:val="00996714"/>
    <w:rsid w:val="0099779D"/>
    <w:rsid w:val="009A2E94"/>
    <w:rsid w:val="009A48ED"/>
    <w:rsid w:val="009A6C71"/>
    <w:rsid w:val="009A6F2F"/>
    <w:rsid w:val="009B0516"/>
    <w:rsid w:val="009B15AB"/>
    <w:rsid w:val="009B1998"/>
    <w:rsid w:val="009B2160"/>
    <w:rsid w:val="009B2214"/>
    <w:rsid w:val="009B2241"/>
    <w:rsid w:val="009B22C6"/>
    <w:rsid w:val="009B26AB"/>
    <w:rsid w:val="009B26FB"/>
    <w:rsid w:val="009B2F75"/>
    <w:rsid w:val="009B356C"/>
    <w:rsid w:val="009B3B00"/>
    <w:rsid w:val="009B3C93"/>
    <w:rsid w:val="009B4FDC"/>
    <w:rsid w:val="009B5A24"/>
    <w:rsid w:val="009B6E9B"/>
    <w:rsid w:val="009C05B1"/>
    <w:rsid w:val="009C1F4D"/>
    <w:rsid w:val="009C293E"/>
    <w:rsid w:val="009C451C"/>
    <w:rsid w:val="009C4930"/>
    <w:rsid w:val="009C6863"/>
    <w:rsid w:val="009C6E32"/>
    <w:rsid w:val="009C7014"/>
    <w:rsid w:val="009D5630"/>
    <w:rsid w:val="009D69D5"/>
    <w:rsid w:val="009D7149"/>
    <w:rsid w:val="009D7E55"/>
    <w:rsid w:val="009E2F6F"/>
    <w:rsid w:val="009E4E96"/>
    <w:rsid w:val="009E4FDD"/>
    <w:rsid w:val="009E5F73"/>
    <w:rsid w:val="009E7C41"/>
    <w:rsid w:val="009F2600"/>
    <w:rsid w:val="009F531F"/>
    <w:rsid w:val="009F5571"/>
    <w:rsid w:val="009F625B"/>
    <w:rsid w:val="009F7948"/>
    <w:rsid w:val="009F7A84"/>
    <w:rsid w:val="00A03C99"/>
    <w:rsid w:val="00A04CAC"/>
    <w:rsid w:val="00A05D25"/>
    <w:rsid w:val="00A06392"/>
    <w:rsid w:val="00A065EF"/>
    <w:rsid w:val="00A06B03"/>
    <w:rsid w:val="00A0762A"/>
    <w:rsid w:val="00A07B01"/>
    <w:rsid w:val="00A1126D"/>
    <w:rsid w:val="00A11809"/>
    <w:rsid w:val="00A12A06"/>
    <w:rsid w:val="00A12F8D"/>
    <w:rsid w:val="00A13528"/>
    <w:rsid w:val="00A1469D"/>
    <w:rsid w:val="00A1590C"/>
    <w:rsid w:val="00A16826"/>
    <w:rsid w:val="00A17567"/>
    <w:rsid w:val="00A23ADD"/>
    <w:rsid w:val="00A24202"/>
    <w:rsid w:val="00A2420B"/>
    <w:rsid w:val="00A244C8"/>
    <w:rsid w:val="00A263B7"/>
    <w:rsid w:val="00A26F66"/>
    <w:rsid w:val="00A3154C"/>
    <w:rsid w:val="00A31D36"/>
    <w:rsid w:val="00A321C9"/>
    <w:rsid w:val="00A32423"/>
    <w:rsid w:val="00A324AE"/>
    <w:rsid w:val="00A353AB"/>
    <w:rsid w:val="00A36E14"/>
    <w:rsid w:val="00A42AA0"/>
    <w:rsid w:val="00A43FF9"/>
    <w:rsid w:val="00A44DAB"/>
    <w:rsid w:val="00A45F59"/>
    <w:rsid w:val="00A524C4"/>
    <w:rsid w:val="00A53342"/>
    <w:rsid w:val="00A540F5"/>
    <w:rsid w:val="00A545C0"/>
    <w:rsid w:val="00A60A5E"/>
    <w:rsid w:val="00A60CC1"/>
    <w:rsid w:val="00A60DF9"/>
    <w:rsid w:val="00A60FE9"/>
    <w:rsid w:val="00A61F1C"/>
    <w:rsid w:val="00A62365"/>
    <w:rsid w:val="00A6414D"/>
    <w:rsid w:val="00A6480C"/>
    <w:rsid w:val="00A64C7F"/>
    <w:rsid w:val="00A66B3B"/>
    <w:rsid w:val="00A67011"/>
    <w:rsid w:val="00A678B9"/>
    <w:rsid w:val="00A71A68"/>
    <w:rsid w:val="00A74D29"/>
    <w:rsid w:val="00A76B82"/>
    <w:rsid w:val="00A80AB7"/>
    <w:rsid w:val="00A819BA"/>
    <w:rsid w:val="00A820B2"/>
    <w:rsid w:val="00A83153"/>
    <w:rsid w:val="00A83863"/>
    <w:rsid w:val="00A8491A"/>
    <w:rsid w:val="00A85620"/>
    <w:rsid w:val="00A8652A"/>
    <w:rsid w:val="00A86E79"/>
    <w:rsid w:val="00A91C14"/>
    <w:rsid w:val="00A9233B"/>
    <w:rsid w:val="00A93E6E"/>
    <w:rsid w:val="00A962DA"/>
    <w:rsid w:val="00A969D1"/>
    <w:rsid w:val="00A974D4"/>
    <w:rsid w:val="00A97D5E"/>
    <w:rsid w:val="00AA12B5"/>
    <w:rsid w:val="00AA12DF"/>
    <w:rsid w:val="00AA1D7A"/>
    <w:rsid w:val="00AB0CF0"/>
    <w:rsid w:val="00AB1248"/>
    <w:rsid w:val="00AB21B3"/>
    <w:rsid w:val="00AB2299"/>
    <w:rsid w:val="00AB39A0"/>
    <w:rsid w:val="00AB499A"/>
    <w:rsid w:val="00AB5DD7"/>
    <w:rsid w:val="00AB65A7"/>
    <w:rsid w:val="00AB74F6"/>
    <w:rsid w:val="00AB7DCD"/>
    <w:rsid w:val="00AC0121"/>
    <w:rsid w:val="00AC0616"/>
    <w:rsid w:val="00AC4EBA"/>
    <w:rsid w:val="00AC6051"/>
    <w:rsid w:val="00AD146C"/>
    <w:rsid w:val="00AD29E8"/>
    <w:rsid w:val="00AD39E7"/>
    <w:rsid w:val="00AD5058"/>
    <w:rsid w:val="00AE27AF"/>
    <w:rsid w:val="00AE345C"/>
    <w:rsid w:val="00AE7A7A"/>
    <w:rsid w:val="00AF08FC"/>
    <w:rsid w:val="00AF173B"/>
    <w:rsid w:val="00AF1D27"/>
    <w:rsid w:val="00AF6213"/>
    <w:rsid w:val="00AF655E"/>
    <w:rsid w:val="00AF6B82"/>
    <w:rsid w:val="00AF7159"/>
    <w:rsid w:val="00AF745C"/>
    <w:rsid w:val="00B00474"/>
    <w:rsid w:val="00B00617"/>
    <w:rsid w:val="00B03461"/>
    <w:rsid w:val="00B03F1F"/>
    <w:rsid w:val="00B0538D"/>
    <w:rsid w:val="00B05540"/>
    <w:rsid w:val="00B11129"/>
    <w:rsid w:val="00B11B85"/>
    <w:rsid w:val="00B1330B"/>
    <w:rsid w:val="00B133E6"/>
    <w:rsid w:val="00B13E73"/>
    <w:rsid w:val="00B14595"/>
    <w:rsid w:val="00B149AC"/>
    <w:rsid w:val="00B1743C"/>
    <w:rsid w:val="00B178B2"/>
    <w:rsid w:val="00B17E3F"/>
    <w:rsid w:val="00B21E94"/>
    <w:rsid w:val="00B21F3D"/>
    <w:rsid w:val="00B245D2"/>
    <w:rsid w:val="00B24CA8"/>
    <w:rsid w:val="00B27841"/>
    <w:rsid w:val="00B30133"/>
    <w:rsid w:val="00B341C1"/>
    <w:rsid w:val="00B3745B"/>
    <w:rsid w:val="00B37D7C"/>
    <w:rsid w:val="00B41F9F"/>
    <w:rsid w:val="00B440F2"/>
    <w:rsid w:val="00B44F9B"/>
    <w:rsid w:val="00B45C19"/>
    <w:rsid w:val="00B50FFF"/>
    <w:rsid w:val="00B543A7"/>
    <w:rsid w:val="00B54DE7"/>
    <w:rsid w:val="00B63B8F"/>
    <w:rsid w:val="00B63CA9"/>
    <w:rsid w:val="00B63F58"/>
    <w:rsid w:val="00B65158"/>
    <w:rsid w:val="00B65C97"/>
    <w:rsid w:val="00B71331"/>
    <w:rsid w:val="00B716A0"/>
    <w:rsid w:val="00B7241A"/>
    <w:rsid w:val="00B724CC"/>
    <w:rsid w:val="00B73D31"/>
    <w:rsid w:val="00B751CD"/>
    <w:rsid w:val="00B763C9"/>
    <w:rsid w:val="00B766E3"/>
    <w:rsid w:val="00B83042"/>
    <w:rsid w:val="00B83A74"/>
    <w:rsid w:val="00B86AF5"/>
    <w:rsid w:val="00B9011D"/>
    <w:rsid w:val="00B902C8"/>
    <w:rsid w:val="00B91172"/>
    <w:rsid w:val="00B931C9"/>
    <w:rsid w:val="00BA0FB0"/>
    <w:rsid w:val="00BA357E"/>
    <w:rsid w:val="00BA4E43"/>
    <w:rsid w:val="00BA7735"/>
    <w:rsid w:val="00BB16FC"/>
    <w:rsid w:val="00BB1FF7"/>
    <w:rsid w:val="00BB2644"/>
    <w:rsid w:val="00BB4446"/>
    <w:rsid w:val="00BB4ACE"/>
    <w:rsid w:val="00BC3169"/>
    <w:rsid w:val="00BC3EEC"/>
    <w:rsid w:val="00BC73D9"/>
    <w:rsid w:val="00BC75D7"/>
    <w:rsid w:val="00BC7762"/>
    <w:rsid w:val="00BC79B0"/>
    <w:rsid w:val="00BD35C6"/>
    <w:rsid w:val="00BD583F"/>
    <w:rsid w:val="00BD66FE"/>
    <w:rsid w:val="00BD6FEB"/>
    <w:rsid w:val="00BD7963"/>
    <w:rsid w:val="00BE005F"/>
    <w:rsid w:val="00BE026F"/>
    <w:rsid w:val="00BE1019"/>
    <w:rsid w:val="00BE4336"/>
    <w:rsid w:val="00BF050D"/>
    <w:rsid w:val="00BF0CF7"/>
    <w:rsid w:val="00BF3E4F"/>
    <w:rsid w:val="00BF519B"/>
    <w:rsid w:val="00BF7B56"/>
    <w:rsid w:val="00BF7F88"/>
    <w:rsid w:val="00C001B7"/>
    <w:rsid w:val="00C019BC"/>
    <w:rsid w:val="00C036D6"/>
    <w:rsid w:val="00C03812"/>
    <w:rsid w:val="00C04301"/>
    <w:rsid w:val="00C04FAC"/>
    <w:rsid w:val="00C05D86"/>
    <w:rsid w:val="00C06118"/>
    <w:rsid w:val="00C0674D"/>
    <w:rsid w:val="00C1054B"/>
    <w:rsid w:val="00C10FB7"/>
    <w:rsid w:val="00C11232"/>
    <w:rsid w:val="00C113F9"/>
    <w:rsid w:val="00C116B1"/>
    <w:rsid w:val="00C12280"/>
    <w:rsid w:val="00C15523"/>
    <w:rsid w:val="00C160E7"/>
    <w:rsid w:val="00C16707"/>
    <w:rsid w:val="00C179EA"/>
    <w:rsid w:val="00C17C09"/>
    <w:rsid w:val="00C20526"/>
    <w:rsid w:val="00C20A4D"/>
    <w:rsid w:val="00C2112C"/>
    <w:rsid w:val="00C21D47"/>
    <w:rsid w:val="00C22473"/>
    <w:rsid w:val="00C23C53"/>
    <w:rsid w:val="00C23CAA"/>
    <w:rsid w:val="00C240DA"/>
    <w:rsid w:val="00C243A1"/>
    <w:rsid w:val="00C2468E"/>
    <w:rsid w:val="00C26911"/>
    <w:rsid w:val="00C30394"/>
    <w:rsid w:val="00C33E76"/>
    <w:rsid w:val="00C34CE8"/>
    <w:rsid w:val="00C36154"/>
    <w:rsid w:val="00C40FB8"/>
    <w:rsid w:val="00C411E4"/>
    <w:rsid w:val="00C4459E"/>
    <w:rsid w:val="00C45410"/>
    <w:rsid w:val="00C5012F"/>
    <w:rsid w:val="00C51940"/>
    <w:rsid w:val="00C52839"/>
    <w:rsid w:val="00C52DE3"/>
    <w:rsid w:val="00C53974"/>
    <w:rsid w:val="00C55CCA"/>
    <w:rsid w:val="00C5688A"/>
    <w:rsid w:val="00C575B3"/>
    <w:rsid w:val="00C57680"/>
    <w:rsid w:val="00C60831"/>
    <w:rsid w:val="00C64330"/>
    <w:rsid w:val="00C6750F"/>
    <w:rsid w:val="00C675EA"/>
    <w:rsid w:val="00C70AF6"/>
    <w:rsid w:val="00C738B5"/>
    <w:rsid w:val="00C752A5"/>
    <w:rsid w:val="00C757C2"/>
    <w:rsid w:val="00C75AC9"/>
    <w:rsid w:val="00C763F2"/>
    <w:rsid w:val="00C81644"/>
    <w:rsid w:val="00C83397"/>
    <w:rsid w:val="00C833C9"/>
    <w:rsid w:val="00C845A3"/>
    <w:rsid w:val="00C84841"/>
    <w:rsid w:val="00C8757C"/>
    <w:rsid w:val="00C919F2"/>
    <w:rsid w:val="00C91A58"/>
    <w:rsid w:val="00C91CD2"/>
    <w:rsid w:val="00C93088"/>
    <w:rsid w:val="00C93B3A"/>
    <w:rsid w:val="00C96BDD"/>
    <w:rsid w:val="00CA1D04"/>
    <w:rsid w:val="00CA4426"/>
    <w:rsid w:val="00CA4C25"/>
    <w:rsid w:val="00CA7059"/>
    <w:rsid w:val="00CA795A"/>
    <w:rsid w:val="00CB0B70"/>
    <w:rsid w:val="00CB0CAE"/>
    <w:rsid w:val="00CB1D23"/>
    <w:rsid w:val="00CB2F86"/>
    <w:rsid w:val="00CB2FB5"/>
    <w:rsid w:val="00CB37B7"/>
    <w:rsid w:val="00CB44A5"/>
    <w:rsid w:val="00CB4A46"/>
    <w:rsid w:val="00CB579B"/>
    <w:rsid w:val="00CB6620"/>
    <w:rsid w:val="00CB712C"/>
    <w:rsid w:val="00CB7C97"/>
    <w:rsid w:val="00CC20FA"/>
    <w:rsid w:val="00CC4207"/>
    <w:rsid w:val="00CC460B"/>
    <w:rsid w:val="00CC4952"/>
    <w:rsid w:val="00CC5791"/>
    <w:rsid w:val="00CD2283"/>
    <w:rsid w:val="00CD2D25"/>
    <w:rsid w:val="00CD3A11"/>
    <w:rsid w:val="00CD3D78"/>
    <w:rsid w:val="00CD3F2C"/>
    <w:rsid w:val="00CD734A"/>
    <w:rsid w:val="00CE00F4"/>
    <w:rsid w:val="00CE05DA"/>
    <w:rsid w:val="00CE0AAB"/>
    <w:rsid w:val="00CE1F87"/>
    <w:rsid w:val="00CE221E"/>
    <w:rsid w:val="00CE2AAE"/>
    <w:rsid w:val="00CE4808"/>
    <w:rsid w:val="00CE494E"/>
    <w:rsid w:val="00CE52C4"/>
    <w:rsid w:val="00CE5432"/>
    <w:rsid w:val="00CE63A9"/>
    <w:rsid w:val="00CE6916"/>
    <w:rsid w:val="00CE7D34"/>
    <w:rsid w:val="00CF1928"/>
    <w:rsid w:val="00CF222B"/>
    <w:rsid w:val="00CF282E"/>
    <w:rsid w:val="00CF2EA6"/>
    <w:rsid w:val="00CF59DB"/>
    <w:rsid w:val="00CF5EDE"/>
    <w:rsid w:val="00CF6549"/>
    <w:rsid w:val="00D00203"/>
    <w:rsid w:val="00D00A02"/>
    <w:rsid w:val="00D0176B"/>
    <w:rsid w:val="00D02539"/>
    <w:rsid w:val="00D047E2"/>
    <w:rsid w:val="00D04F61"/>
    <w:rsid w:val="00D0593C"/>
    <w:rsid w:val="00D06F0C"/>
    <w:rsid w:val="00D07356"/>
    <w:rsid w:val="00D07B55"/>
    <w:rsid w:val="00D112D2"/>
    <w:rsid w:val="00D1214E"/>
    <w:rsid w:val="00D12CA1"/>
    <w:rsid w:val="00D1624A"/>
    <w:rsid w:val="00D22793"/>
    <w:rsid w:val="00D2512F"/>
    <w:rsid w:val="00D252FE"/>
    <w:rsid w:val="00D253CE"/>
    <w:rsid w:val="00D26335"/>
    <w:rsid w:val="00D27B7D"/>
    <w:rsid w:val="00D30A1B"/>
    <w:rsid w:val="00D30CFC"/>
    <w:rsid w:val="00D3188E"/>
    <w:rsid w:val="00D3283A"/>
    <w:rsid w:val="00D36EF5"/>
    <w:rsid w:val="00D376B2"/>
    <w:rsid w:val="00D37CBF"/>
    <w:rsid w:val="00D40142"/>
    <w:rsid w:val="00D40A41"/>
    <w:rsid w:val="00D44D84"/>
    <w:rsid w:val="00D44E9D"/>
    <w:rsid w:val="00D45067"/>
    <w:rsid w:val="00D4608E"/>
    <w:rsid w:val="00D505F2"/>
    <w:rsid w:val="00D5081B"/>
    <w:rsid w:val="00D515C1"/>
    <w:rsid w:val="00D51A4A"/>
    <w:rsid w:val="00D51EEC"/>
    <w:rsid w:val="00D529ED"/>
    <w:rsid w:val="00D54020"/>
    <w:rsid w:val="00D5435C"/>
    <w:rsid w:val="00D618DD"/>
    <w:rsid w:val="00D61B92"/>
    <w:rsid w:val="00D61C43"/>
    <w:rsid w:val="00D64118"/>
    <w:rsid w:val="00D658D9"/>
    <w:rsid w:val="00D65C1B"/>
    <w:rsid w:val="00D65F17"/>
    <w:rsid w:val="00D663F8"/>
    <w:rsid w:val="00D66E91"/>
    <w:rsid w:val="00D67FE0"/>
    <w:rsid w:val="00D7066C"/>
    <w:rsid w:val="00D70692"/>
    <w:rsid w:val="00D71559"/>
    <w:rsid w:val="00D75964"/>
    <w:rsid w:val="00D77E38"/>
    <w:rsid w:val="00D8037E"/>
    <w:rsid w:val="00D814E6"/>
    <w:rsid w:val="00D81B1D"/>
    <w:rsid w:val="00D84680"/>
    <w:rsid w:val="00D95615"/>
    <w:rsid w:val="00D95F56"/>
    <w:rsid w:val="00D96DD6"/>
    <w:rsid w:val="00DA1088"/>
    <w:rsid w:val="00DA2366"/>
    <w:rsid w:val="00DA295F"/>
    <w:rsid w:val="00DA53EF"/>
    <w:rsid w:val="00DA6141"/>
    <w:rsid w:val="00DB0320"/>
    <w:rsid w:val="00DB07CF"/>
    <w:rsid w:val="00DB1167"/>
    <w:rsid w:val="00DB2512"/>
    <w:rsid w:val="00DB3C6C"/>
    <w:rsid w:val="00DB4BBE"/>
    <w:rsid w:val="00DB5118"/>
    <w:rsid w:val="00DB6339"/>
    <w:rsid w:val="00DB6862"/>
    <w:rsid w:val="00DB6EDB"/>
    <w:rsid w:val="00DC07F8"/>
    <w:rsid w:val="00DC28F1"/>
    <w:rsid w:val="00DC3978"/>
    <w:rsid w:val="00DC49C2"/>
    <w:rsid w:val="00DC502B"/>
    <w:rsid w:val="00DD141C"/>
    <w:rsid w:val="00DD1E6E"/>
    <w:rsid w:val="00DD29C2"/>
    <w:rsid w:val="00DD563C"/>
    <w:rsid w:val="00DD7680"/>
    <w:rsid w:val="00DE2C5D"/>
    <w:rsid w:val="00DE4026"/>
    <w:rsid w:val="00DE44D0"/>
    <w:rsid w:val="00DE5E0F"/>
    <w:rsid w:val="00DE68E9"/>
    <w:rsid w:val="00DF0D6E"/>
    <w:rsid w:val="00DF1CAD"/>
    <w:rsid w:val="00DF1CCF"/>
    <w:rsid w:val="00E009CF"/>
    <w:rsid w:val="00E0329F"/>
    <w:rsid w:val="00E04327"/>
    <w:rsid w:val="00E0485E"/>
    <w:rsid w:val="00E04CDE"/>
    <w:rsid w:val="00E074FF"/>
    <w:rsid w:val="00E10295"/>
    <w:rsid w:val="00E1190D"/>
    <w:rsid w:val="00E11BB2"/>
    <w:rsid w:val="00E143FC"/>
    <w:rsid w:val="00E15DF1"/>
    <w:rsid w:val="00E1699A"/>
    <w:rsid w:val="00E1769E"/>
    <w:rsid w:val="00E17958"/>
    <w:rsid w:val="00E20B8C"/>
    <w:rsid w:val="00E21B5C"/>
    <w:rsid w:val="00E22586"/>
    <w:rsid w:val="00E24AF7"/>
    <w:rsid w:val="00E24E14"/>
    <w:rsid w:val="00E25CA5"/>
    <w:rsid w:val="00E279B8"/>
    <w:rsid w:val="00E30AFF"/>
    <w:rsid w:val="00E31CDB"/>
    <w:rsid w:val="00E32AD7"/>
    <w:rsid w:val="00E33FDA"/>
    <w:rsid w:val="00E405B2"/>
    <w:rsid w:val="00E5271C"/>
    <w:rsid w:val="00E5271E"/>
    <w:rsid w:val="00E53153"/>
    <w:rsid w:val="00E53622"/>
    <w:rsid w:val="00E54187"/>
    <w:rsid w:val="00E54567"/>
    <w:rsid w:val="00E54D19"/>
    <w:rsid w:val="00E57BF9"/>
    <w:rsid w:val="00E606A3"/>
    <w:rsid w:val="00E61F1E"/>
    <w:rsid w:val="00E64374"/>
    <w:rsid w:val="00E651A2"/>
    <w:rsid w:val="00E66029"/>
    <w:rsid w:val="00E66303"/>
    <w:rsid w:val="00E66D94"/>
    <w:rsid w:val="00E66F02"/>
    <w:rsid w:val="00E712B2"/>
    <w:rsid w:val="00E72C23"/>
    <w:rsid w:val="00E73433"/>
    <w:rsid w:val="00E75E61"/>
    <w:rsid w:val="00E75FF2"/>
    <w:rsid w:val="00E77848"/>
    <w:rsid w:val="00E80D23"/>
    <w:rsid w:val="00E87B76"/>
    <w:rsid w:val="00E907AD"/>
    <w:rsid w:val="00E90BA7"/>
    <w:rsid w:val="00E936B6"/>
    <w:rsid w:val="00E93D9D"/>
    <w:rsid w:val="00E94791"/>
    <w:rsid w:val="00E9650D"/>
    <w:rsid w:val="00EA1774"/>
    <w:rsid w:val="00EA2F8A"/>
    <w:rsid w:val="00EA39E9"/>
    <w:rsid w:val="00EA5B48"/>
    <w:rsid w:val="00EB0927"/>
    <w:rsid w:val="00EB27C0"/>
    <w:rsid w:val="00EB286D"/>
    <w:rsid w:val="00EB36E7"/>
    <w:rsid w:val="00EB4037"/>
    <w:rsid w:val="00EB44C6"/>
    <w:rsid w:val="00EB5B90"/>
    <w:rsid w:val="00EC1091"/>
    <w:rsid w:val="00EC2497"/>
    <w:rsid w:val="00EC2E5A"/>
    <w:rsid w:val="00EC34B8"/>
    <w:rsid w:val="00EC3C0B"/>
    <w:rsid w:val="00EC510B"/>
    <w:rsid w:val="00EC720F"/>
    <w:rsid w:val="00ED0C14"/>
    <w:rsid w:val="00ED182A"/>
    <w:rsid w:val="00ED1EDA"/>
    <w:rsid w:val="00ED2326"/>
    <w:rsid w:val="00ED2F66"/>
    <w:rsid w:val="00ED3D6B"/>
    <w:rsid w:val="00ED49D5"/>
    <w:rsid w:val="00ED4CF2"/>
    <w:rsid w:val="00ED6313"/>
    <w:rsid w:val="00EE27C3"/>
    <w:rsid w:val="00EE369C"/>
    <w:rsid w:val="00EE7653"/>
    <w:rsid w:val="00EF0738"/>
    <w:rsid w:val="00EF24CF"/>
    <w:rsid w:val="00EF29C3"/>
    <w:rsid w:val="00EF2DD7"/>
    <w:rsid w:val="00EF2F32"/>
    <w:rsid w:val="00EF30DB"/>
    <w:rsid w:val="00EF3A48"/>
    <w:rsid w:val="00EF5577"/>
    <w:rsid w:val="00EF5AFB"/>
    <w:rsid w:val="00EF5B0C"/>
    <w:rsid w:val="00EF61EB"/>
    <w:rsid w:val="00F01412"/>
    <w:rsid w:val="00F01B3A"/>
    <w:rsid w:val="00F01E30"/>
    <w:rsid w:val="00F02446"/>
    <w:rsid w:val="00F02ABE"/>
    <w:rsid w:val="00F050FF"/>
    <w:rsid w:val="00F05E4E"/>
    <w:rsid w:val="00F10C2C"/>
    <w:rsid w:val="00F11103"/>
    <w:rsid w:val="00F158C4"/>
    <w:rsid w:val="00F234A4"/>
    <w:rsid w:val="00F26756"/>
    <w:rsid w:val="00F27637"/>
    <w:rsid w:val="00F27C33"/>
    <w:rsid w:val="00F27C8C"/>
    <w:rsid w:val="00F309A0"/>
    <w:rsid w:val="00F3182B"/>
    <w:rsid w:val="00F3182C"/>
    <w:rsid w:val="00F32AEA"/>
    <w:rsid w:val="00F3471D"/>
    <w:rsid w:val="00F35EE1"/>
    <w:rsid w:val="00F37241"/>
    <w:rsid w:val="00F373F7"/>
    <w:rsid w:val="00F37858"/>
    <w:rsid w:val="00F44CFD"/>
    <w:rsid w:val="00F46FE5"/>
    <w:rsid w:val="00F523AE"/>
    <w:rsid w:val="00F5275C"/>
    <w:rsid w:val="00F52B60"/>
    <w:rsid w:val="00F541C3"/>
    <w:rsid w:val="00F56A13"/>
    <w:rsid w:val="00F56D8D"/>
    <w:rsid w:val="00F573E9"/>
    <w:rsid w:val="00F57CBB"/>
    <w:rsid w:val="00F60580"/>
    <w:rsid w:val="00F61D68"/>
    <w:rsid w:val="00F64B01"/>
    <w:rsid w:val="00F64EB9"/>
    <w:rsid w:val="00F65C4B"/>
    <w:rsid w:val="00F664AA"/>
    <w:rsid w:val="00F67A72"/>
    <w:rsid w:val="00F714D1"/>
    <w:rsid w:val="00F728A4"/>
    <w:rsid w:val="00F7326B"/>
    <w:rsid w:val="00F734E2"/>
    <w:rsid w:val="00F74EBF"/>
    <w:rsid w:val="00F764AC"/>
    <w:rsid w:val="00F7690B"/>
    <w:rsid w:val="00F80B7A"/>
    <w:rsid w:val="00F81136"/>
    <w:rsid w:val="00F81658"/>
    <w:rsid w:val="00F82FD8"/>
    <w:rsid w:val="00F84778"/>
    <w:rsid w:val="00F86030"/>
    <w:rsid w:val="00F86E9B"/>
    <w:rsid w:val="00F911C0"/>
    <w:rsid w:val="00F93B35"/>
    <w:rsid w:val="00F93F7B"/>
    <w:rsid w:val="00F9666E"/>
    <w:rsid w:val="00F96F51"/>
    <w:rsid w:val="00FA0930"/>
    <w:rsid w:val="00FA4009"/>
    <w:rsid w:val="00FA5D57"/>
    <w:rsid w:val="00FA72A6"/>
    <w:rsid w:val="00FA7393"/>
    <w:rsid w:val="00FB1A76"/>
    <w:rsid w:val="00FB1D61"/>
    <w:rsid w:val="00FB2169"/>
    <w:rsid w:val="00FB305E"/>
    <w:rsid w:val="00FB485B"/>
    <w:rsid w:val="00FB5103"/>
    <w:rsid w:val="00FB534B"/>
    <w:rsid w:val="00FC1DAE"/>
    <w:rsid w:val="00FC258A"/>
    <w:rsid w:val="00FC3651"/>
    <w:rsid w:val="00FC3C2C"/>
    <w:rsid w:val="00FC3DBB"/>
    <w:rsid w:val="00FC4A52"/>
    <w:rsid w:val="00FC54B9"/>
    <w:rsid w:val="00FD26C8"/>
    <w:rsid w:val="00FD3B32"/>
    <w:rsid w:val="00FD3CE7"/>
    <w:rsid w:val="00FD4A58"/>
    <w:rsid w:val="00FD4D2B"/>
    <w:rsid w:val="00FD508F"/>
    <w:rsid w:val="00FD5473"/>
    <w:rsid w:val="00FD6D3D"/>
    <w:rsid w:val="00FD797B"/>
    <w:rsid w:val="00FE0CC6"/>
    <w:rsid w:val="00FE2E8F"/>
    <w:rsid w:val="00FE2F27"/>
    <w:rsid w:val="00FE3EA5"/>
    <w:rsid w:val="00FE40A2"/>
    <w:rsid w:val="00FE775A"/>
    <w:rsid w:val="00FE7C0C"/>
    <w:rsid w:val="00FF2603"/>
    <w:rsid w:val="00FF2B56"/>
    <w:rsid w:val="00FF2DDE"/>
    <w:rsid w:val="00FF61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DA332"/>
  <w15:docId w15:val="{252165F7-A2C1-4351-B609-41D43076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460B"/>
  </w:style>
  <w:style w:type="paragraph" w:styleId="Naslov1">
    <w:name w:val="heading 1"/>
    <w:basedOn w:val="Navaden"/>
    <w:next w:val="Navaden"/>
    <w:link w:val="Naslov1Znak1"/>
    <w:qFormat/>
    <w:rsid w:val="000C5492"/>
    <w:pPr>
      <w:keepNext/>
      <w:numPr>
        <w:numId w:val="18"/>
      </w:numPr>
      <w:spacing w:before="240" w:after="60" w:line="276" w:lineRule="auto"/>
      <w:outlineLvl w:val="0"/>
    </w:pPr>
    <w:rPr>
      <w:rFonts w:ascii="Cambria" w:eastAsia="Times New Roman" w:hAnsi="Cambria" w:cs="Times New Roman"/>
      <w:b/>
      <w:bCs/>
      <w:kern w:val="32"/>
      <w:sz w:val="32"/>
      <w:szCs w:val="32"/>
    </w:rPr>
  </w:style>
  <w:style w:type="paragraph" w:styleId="Naslov2">
    <w:name w:val="heading 2"/>
    <w:basedOn w:val="Navaden"/>
    <w:next w:val="Navaden"/>
    <w:link w:val="Naslov2Znak"/>
    <w:unhideWhenUsed/>
    <w:qFormat/>
    <w:rsid w:val="007D1769"/>
    <w:pPr>
      <w:keepNext/>
      <w:spacing w:before="240" w:after="60" w:line="276" w:lineRule="auto"/>
      <w:outlineLvl w:val="1"/>
    </w:pPr>
    <w:rPr>
      <w:rFonts w:ascii="Calibri Light" w:eastAsia="Times New Roman" w:hAnsi="Calibri Light" w:cs="Times New Roman"/>
      <w:b/>
      <w:bCs/>
      <w:i/>
      <w:iCs/>
      <w:sz w:val="28"/>
      <w:szCs w:val="28"/>
    </w:rPr>
  </w:style>
  <w:style w:type="paragraph" w:styleId="Naslov3">
    <w:name w:val="heading 3"/>
    <w:basedOn w:val="Navaden"/>
    <w:next w:val="Navaden"/>
    <w:link w:val="Naslov3Znak"/>
    <w:uiPriority w:val="9"/>
    <w:unhideWhenUsed/>
    <w:qFormat/>
    <w:rsid w:val="00CC57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2F304A"/>
    <w:pPr>
      <w:ind w:left="720"/>
      <w:contextualSpacing/>
    </w:pPr>
  </w:style>
  <w:style w:type="table" w:styleId="Tabelamrea">
    <w:name w:val="Table Grid"/>
    <w:basedOn w:val="Navadnatabela"/>
    <w:rsid w:val="00A9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1469D"/>
    <w:rPr>
      <w:color w:val="0563C1" w:themeColor="hyperlink"/>
      <w:u w:val="single"/>
    </w:rPr>
  </w:style>
  <w:style w:type="paragraph" w:styleId="Glava">
    <w:name w:val="header"/>
    <w:basedOn w:val="Navaden"/>
    <w:link w:val="GlavaZnak"/>
    <w:unhideWhenUsed/>
    <w:rsid w:val="00E61F1E"/>
    <w:pPr>
      <w:tabs>
        <w:tab w:val="center" w:pos="4536"/>
        <w:tab w:val="right" w:pos="9072"/>
      </w:tabs>
      <w:spacing w:after="0" w:line="240" w:lineRule="auto"/>
    </w:pPr>
  </w:style>
  <w:style w:type="character" w:customStyle="1" w:styleId="GlavaZnak">
    <w:name w:val="Glava Znak"/>
    <w:basedOn w:val="Privzetapisavaodstavka"/>
    <w:link w:val="Glava"/>
    <w:rsid w:val="00E61F1E"/>
  </w:style>
  <w:style w:type="paragraph" w:styleId="Noga">
    <w:name w:val="footer"/>
    <w:basedOn w:val="Navaden"/>
    <w:link w:val="NogaZnak"/>
    <w:uiPriority w:val="99"/>
    <w:unhideWhenUsed/>
    <w:rsid w:val="00E61F1E"/>
    <w:pPr>
      <w:tabs>
        <w:tab w:val="center" w:pos="4536"/>
        <w:tab w:val="right" w:pos="9072"/>
      </w:tabs>
      <w:spacing w:after="0" w:line="240" w:lineRule="auto"/>
    </w:pPr>
  </w:style>
  <w:style w:type="character" w:customStyle="1" w:styleId="NogaZnak">
    <w:name w:val="Noga Znak"/>
    <w:basedOn w:val="Privzetapisavaodstavka"/>
    <w:link w:val="Noga"/>
    <w:uiPriority w:val="99"/>
    <w:rsid w:val="00E61F1E"/>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7E1A44"/>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E1A44"/>
    <w:rPr>
      <w:sz w:val="20"/>
      <w:szCs w:val="20"/>
    </w:rPr>
  </w:style>
  <w:style w:type="character" w:styleId="Sprotnaopomba-sklic">
    <w:name w:val="footnote reference"/>
    <w:aliases w:val="Footnote symbol, Znak,Footnote reference number,note TESI,SUPERS,EN Footnote Reference"/>
    <w:basedOn w:val="Privzetapisavaodstavka"/>
    <w:unhideWhenUsed/>
    <w:rsid w:val="007E1A44"/>
    <w:rPr>
      <w:vertAlign w:val="superscript"/>
    </w:rPr>
  </w:style>
  <w:style w:type="paragraph" w:styleId="Besedilooblaka">
    <w:name w:val="Balloon Text"/>
    <w:basedOn w:val="Navaden"/>
    <w:link w:val="BesedilooblakaZnak"/>
    <w:uiPriority w:val="99"/>
    <w:semiHidden/>
    <w:unhideWhenUsed/>
    <w:rsid w:val="007826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26A4"/>
    <w:rPr>
      <w:rFonts w:ascii="Segoe UI" w:hAnsi="Segoe UI" w:cs="Segoe UI"/>
      <w:sz w:val="18"/>
      <w:szCs w:val="18"/>
    </w:rPr>
  </w:style>
  <w:style w:type="table" w:customStyle="1" w:styleId="Tabelamrea1">
    <w:name w:val="Tabela – mreža1"/>
    <w:basedOn w:val="Navadnatabela"/>
    <w:next w:val="Tabelamrea"/>
    <w:uiPriority w:val="59"/>
    <w:rsid w:val="00FA4009"/>
    <w:pPr>
      <w:spacing w:after="0" w:line="240" w:lineRule="auto"/>
      <w:jc w:val="both"/>
    </w:pPr>
    <w:rPr>
      <w:rFonts w:ascii="Cambria" w:hAnsi="Cambr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884540"/>
  </w:style>
  <w:style w:type="character" w:styleId="Pripombasklic">
    <w:name w:val="annotation reference"/>
    <w:basedOn w:val="Privzetapisavaodstavka"/>
    <w:uiPriority w:val="99"/>
    <w:unhideWhenUsed/>
    <w:rsid w:val="00973352"/>
    <w:rPr>
      <w:sz w:val="16"/>
      <w:szCs w:val="16"/>
    </w:rPr>
  </w:style>
  <w:style w:type="paragraph" w:styleId="Pripombabesedilo">
    <w:name w:val="annotation text"/>
    <w:basedOn w:val="Navaden"/>
    <w:link w:val="PripombabesediloZnak"/>
    <w:uiPriority w:val="99"/>
    <w:unhideWhenUsed/>
    <w:rsid w:val="00973352"/>
    <w:pPr>
      <w:spacing w:line="240" w:lineRule="auto"/>
    </w:pPr>
    <w:rPr>
      <w:sz w:val="20"/>
      <w:szCs w:val="20"/>
    </w:rPr>
  </w:style>
  <w:style w:type="character" w:customStyle="1" w:styleId="PripombabesediloZnak">
    <w:name w:val="Pripomba – besedilo Znak"/>
    <w:basedOn w:val="Privzetapisavaodstavka"/>
    <w:link w:val="Pripombabesedilo"/>
    <w:uiPriority w:val="99"/>
    <w:rsid w:val="00973352"/>
    <w:rPr>
      <w:sz w:val="20"/>
      <w:szCs w:val="20"/>
    </w:rPr>
  </w:style>
  <w:style w:type="paragraph" w:styleId="Zadevapripombe">
    <w:name w:val="annotation subject"/>
    <w:basedOn w:val="Pripombabesedilo"/>
    <w:next w:val="Pripombabesedilo"/>
    <w:link w:val="ZadevapripombeZnak"/>
    <w:uiPriority w:val="99"/>
    <w:semiHidden/>
    <w:unhideWhenUsed/>
    <w:rsid w:val="00973352"/>
    <w:rPr>
      <w:b/>
      <w:bCs/>
    </w:rPr>
  </w:style>
  <w:style w:type="character" w:customStyle="1" w:styleId="ZadevapripombeZnak">
    <w:name w:val="Zadeva pripombe Znak"/>
    <w:basedOn w:val="PripombabesediloZnak"/>
    <w:link w:val="Zadevapripombe"/>
    <w:uiPriority w:val="99"/>
    <w:semiHidden/>
    <w:rsid w:val="00973352"/>
    <w:rPr>
      <w:b/>
      <w:bCs/>
      <w:sz w:val="20"/>
      <w:szCs w:val="20"/>
    </w:rPr>
  </w:style>
  <w:style w:type="paragraph" w:customStyle="1" w:styleId="datumtevilka">
    <w:name w:val="datum številka"/>
    <w:basedOn w:val="Navaden"/>
    <w:qFormat/>
    <w:rsid w:val="006C74EF"/>
    <w:pPr>
      <w:tabs>
        <w:tab w:val="left" w:pos="1701"/>
      </w:tabs>
      <w:spacing w:after="0" w:line="260" w:lineRule="atLeast"/>
    </w:pPr>
    <w:rPr>
      <w:rFonts w:ascii="Arial" w:eastAsia="Times New Roman" w:hAnsi="Arial" w:cs="Times New Roman"/>
      <w:sz w:val="20"/>
      <w:szCs w:val="20"/>
      <w:lang w:eastAsia="sl-SI"/>
    </w:rPr>
  </w:style>
  <w:style w:type="paragraph" w:styleId="Telobesedila">
    <w:name w:val="Body Text"/>
    <w:basedOn w:val="Navaden"/>
    <w:link w:val="TelobesedilaZnak"/>
    <w:rsid w:val="006C74EF"/>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6C74EF"/>
    <w:rPr>
      <w:rFonts w:ascii="Times New Roman" w:eastAsia="Times New Roman" w:hAnsi="Times New Roman" w:cs="Times New Roman"/>
      <w:sz w:val="24"/>
      <w:szCs w:val="24"/>
      <w:lang w:eastAsia="ar-SA"/>
    </w:rPr>
  </w:style>
  <w:style w:type="paragraph" w:customStyle="1" w:styleId="Style2">
    <w:name w:val="Style2"/>
    <w:basedOn w:val="Navaden"/>
    <w:rsid w:val="006C74EF"/>
    <w:pPr>
      <w:numPr>
        <w:numId w:val="7"/>
      </w:numPr>
      <w:spacing w:after="0" w:line="240" w:lineRule="auto"/>
    </w:pPr>
    <w:rPr>
      <w:rFonts w:ascii="Times New Roman" w:eastAsia="Times New Roman" w:hAnsi="Times New Roman" w:cs="Times New Roman"/>
      <w:sz w:val="24"/>
      <w:szCs w:val="24"/>
      <w:lang w:eastAsia="sl-SI"/>
    </w:rPr>
  </w:style>
  <w:style w:type="paragraph" w:customStyle="1" w:styleId="Default">
    <w:name w:val="Default"/>
    <w:rsid w:val="008D5C8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ColorfulList-Accent11">
    <w:name w:val="Colorful List - Accent 11"/>
    <w:basedOn w:val="Navaden"/>
    <w:qFormat/>
    <w:rsid w:val="004D010E"/>
    <w:pPr>
      <w:spacing w:after="200" w:line="276" w:lineRule="auto"/>
      <w:ind w:left="720"/>
      <w:contextualSpacing/>
    </w:pPr>
    <w:rPr>
      <w:rFonts w:ascii="Calibri" w:eastAsia="Times New Roman" w:hAnsi="Calibri" w:cs="Times New Roman"/>
    </w:rPr>
  </w:style>
  <w:style w:type="character" w:styleId="Krepko">
    <w:name w:val="Strong"/>
    <w:uiPriority w:val="22"/>
    <w:qFormat/>
    <w:rsid w:val="004D010E"/>
    <w:rPr>
      <w:b/>
      <w:bCs/>
    </w:rPr>
  </w:style>
  <w:style w:type="paragraph" w:styleId="Naslov">
    <w:name w:val="Title"/>
    <w:basedOn w:val="Navaden"/>
    <w:link w:val="NaslovZnak"/>
    <w:qFormat/>
    <w:rsid w:val="004B5D5B"/>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5D5B"/>
    <w:rPr>
      <w:rFonts w:ascii="Times New Roman" w:eastAsia="Times New Roman" w:hAnsi="Times New Roman" w:cs="Times New Roman"/>
      <w:b/>
      <w:bCs/>
      <w:sz w:val="28"/>
      <w:szCs w:val="24"/>
      <w:lang w:val="es-ES" w:eastAsia="es-ES"/>
    </w:rPr>
  </w:style>
  <w:style w:type="character" w:customStyle="1" w:styleId="Naslov2Znak">
    <w:name w:val="Naslov 2 Znak"/>
    <w:basedOn w:val="Privzetapisavaodstavka"/>
    <w:link w:val="Naslov2"/>
    <w:rsid w:val="007D1769"/>
    <w:rPr>
      <w:rFonts w:ascii="Calibri Light" w:eastAsia="Times New Roman" w:hAnsi="Calibri Light" w:cs="Times New Roman"/>
      <w:b/>
      <w:bCs/>
      <w:i/>
      <w:iCs/>
      <w:sz w:val="28"/>
      <w:szCs w:val="28"/>
    </w:rPr>
  </w:style>
  <w:style w:type="paragraph" w:customStyle="1" w:styleId="Odstavek">
    <w:name w:val="Odstavek"/>
    <w:basedOn w:val="Navaden"/>
    <w:link w:val="OdstavekZnak"/>
    <w:qFormat/>
    <w:rsid w:val="00CF222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CF222B"/>
    <w:rPr>
      <w:rFonts w:ascii="Arial" w:eastAsia="Times New Roman" w:hAnsi="Arial" w:cs="Arial"/>
      <w:lang w:eastAsia="sl-SI"/>
    </w:rPr>
  </w:style>
  <w:style w:type="character" w:customStyle="1" w:styleId="Naslov1Znak">
    <w:name w:val="Naslov 1 Znak"/>
    <w:basedOn w:val="Privzetapisavaodstavka"/>
    <w:uiPriority w:val="9"/>
    <w:rsid w:val="000C5492"/>
    <w:rPr>
      <w:rFonts w:asciiTheme="majorHAnsi" w:eastAsiaTheme="majorEastAsia" w:hAnsiTheme="majorHAnsi" w:cstheme="majorBidi"/>
      <w:color w:val="2E74B5" w:themeColor="accent1" w:themeShade="BF"/>
      <w:sz w:val="32"/>
      <w:szCs w:val="32"/>
    </w:rPr>
  </w:style>
  <w:style w:type="character" w:customStyle="1" w:styleId="Naslov1Znak1">
    <w:name w:val="Naslov 1 Znak1"/>
    <w:link w:val="Naslov1"/>
    <w:rsid w:val="000C5492"/>
    <w:rPr>
      <w:rFonts w:ascii="Cambria" w:eastAsia="Times New Roman" w:hAnsi="Cambria" w:cs="Times New Roman"/>
      <w:b/>
      <w:bCs/>
      <w:kern w:val="32"/>
      <w:sz w:val="32"/>
      <w:szCs w:val="32"/>
    </w:rPr>
  </w:style>
  <w:style w:type="paragraph" w:customStyle="1" w:styleId="TEKST">
    <w:name w:val="TEKST"/>
    <w:basedOn w:val="Navaden"/>
    <w:link w:val="TEKSTZnak"/>
    <w:rsid w:val="00441F3C"/>
    <w:pPr>
      <w:spacing w:after="0" w:line="264" w:lineRule="auto"/>
      <w:jc w:val="both"/>
    </w:pPr>
    <w:rPr>
      <w:rFonts w:ascii="Trebuchet MS" w:eastAsia="Times New Roman" w:hAnsi="Trebuchet MS" w:cs="Times New Roman"/>
      <w:szCs w:val="24"/>
      <w:lang w:eastAsia="sl-SI"/>
    </w:rPr>
  </w:style>
  <w:style w:type="character" w:customStyle="1" w:styleId="TEKSTZnak">
    <w:name w:val="TEKST Znak"/>
    <w:link w:val="TEKST"/>
    <w:locked/>
    <w:rsid w:val="00441F3C"/>
    <w:rPr>
      <w:rFonts w:ascii="Trebuchet MS" w:eastAsia="Times New Roman" w:hAnsi="Trebuchet MS" w:cs="Times New Roman"/>
      <w:szCs w:val="24"/>
      <w:lang w:eastAsia="sl-SI"/>
    </w:rPr>
  </w:style>
  <w:style w:type="paragraph" w:customStyle="1" w:styleId="CM4">
    <w:name w:val="CM4"/>
    <w:basedOn w:val="Default"/>
    <w:next w:val="Default"/>
    <w:uiPriority w:val="99"/>
    <w:rsid w:val="00C738B5"/>
    <w:rPr>
      <w:rFonts w:ascii="EUAlbertina" w:hAnsi="EUAlbertina"/>
      <w:color w:val="auto"/>
    </w:rPr>
  </w:style>
  <w:style w:type="paragraph" w:customStyle="1" w:styleId="ZnakZnak2">
    <w:name w:val="Znak Znak2"/>
    <w:basedOn w:val="Navaden"/>
    <w:rsid w:val="008D0B38"/>
    <w:pPr>
      <w:spacing w:line="240" w:lineRule="exact"/>
    </w:pPr>
    <w:rPr>
      <w:rFonts w:ascii="Tahoma" w:eastAsia="Times New Roman" w:hAnsi="Tahoma" w:cs="Times New Roman"/>
      <w:sz w:val="20"/>
      <w:szCs w:val="20"/>
      <w:lang w:val="en-US"/>
    </w:rPr>
  </w:style>
  <w:style w:type="character" w:styleId="Poudarek">
    <w:name w:val="Emphasis"/>
    <w:basedOn w:val="Privzetapisavaodstavka"/>
    <w:qFormat/>
    <w:rsid w:val="008D0B38"/>
    <w:rPr>
      <w:i/>
      <w:iCs/>
    </w:rPr>
  </w:style>
  <w:style w:type="paragraph" w:customStyle="1" w:styleId="ZnakZnak21">
    <w:name w:val="Znak Znak21"/>
    <w:basedOn w:val="Navaden"/>
    <w:rsid w:val="00FD5473"/>
    <w:pPr>
      <w:spacing w:line="240" w:lineRule="exact"/>
    </w:pPr>
    <w:rPr>
      <w:rFonts w:ascii="Tahoma" w:eastAsia="Times New Roman" w:hAnsi="Tahoma" w:cs="Times New Roman"/>
      <w:sz w:val="20"/>
      <w:szCs w:val="20"/>
      <w:lang w:val="en-US"/>
    </w:rPr>
  </w:style>
  <w:style w:type="character" w:customStyle="1" w:styleId="Naslov3Znak">
    <w:name w:val="Naslov 3 Znak"/>
    <w:basedOn w:val="Privzetapisavaodstavka"/>
    <w:link w:val="Naslov3"/>
    <w:uiPriority w:val="9"/>
    <w:rsid w:val="00CC5791"/>
    <w:rPr>
      <w:rFonts w:asciiTheme="majorHAnsi" w:eastAsiaTheme="majorEastAsia" w:hAnsiTheme="majorHAnsi" w:cstheme="majorBidi"/>
      <w:color w:val="1F4D78" w:themeColor="accent1" w:themeShade="7F"/>
      <w:sz w:val="24"/>
      <w:szCs w:val="24"/>
    </w:rPr>
  </w:style>
  <w:style w:type="paragraph" w:customStyle="1" w:styleId="ZnakZnak1">
    <w:name w:val="Znak Znak1"/>
    <w:basedOn w:val="Navaden"/>
    <w:rsid w:val="00CB1D23"/>
    <w:pPr>
      <w:spacing w:line="240" w:lineRule="exact"/>
    </w:pPr>
    <w:rPr>
      <w:rFonts w:ascii="Tahoma" w:eastAsia="Times New Roman" w:hAnsi="Tahoma" w:cs="Times New Roman"/>
      <w:sz w:val="20"/>
      <w:szCs w:val="20"/>
      <w:lang w:val="en-US"/>
    </w:rPr>
  </w:style>
  <w:style w:type="paragraph" w:styleId="Revizija">
    <w:name w:val="Revision"/>
    <w:hidden/>
    <w:uiPriority w:val="99"/>
    <w:semiHidden/>
    <w:rsid w:val="00A12F8D"/>
    <w:pPr>
      <w:spacing w:after="0" w:line="240" w:lineRule="auto"/>
    </w:pPr>
  </w:style>
  <w:style w:type="character" w:customStyle="1" w:styleId="A3">
    <w:name w:val="A3"/>
    <w:uiPriority w:val="99"/>
    <w:rsid w:val="00AD39E7"/>
    <w:rPr>
      <w:rFonts w:ascii="EC Square Sans Pro" w:hAnsi="EC Square Sans Pro" w:cs="EC Square Sans Pro" w:hint="default"/>
      <w:color w:val="000000"/>
      <w:sz w:val="76"/>
      <w:szCs w:val="76"/>
    </w:rPr>
  </w:style>
  <w:style w:type="paragraph" w:customStyle="1" w:styleId="BodyText31">
    <w:name w:val="Body Text 31"/>
    <w:basedOn w:val="Navaden"/>
    <w:rsid w:val="00A43FF9"/>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Pripombabesedilo11">
    <w:name w:val="Pripomba – besedilo11"/>
    <w:basedOn w:val="Navaden"/>
    <w:uiPriority w:val="99"/>
    <w:rsid w:val="00CD3A11"/>
    <w:pPr>
      <w:spacing w:after="0" w:line="240" w:lineRule="auto"/>
    </w:pPr>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uiPriority w:val="99"/>
    <w:rsid w:val="00045BEB"/>
  </w:style>
  <w:style w:type="character" w:styleId="SledenaHiperpovezava">
    <w:name w:val="FollowedHyperlink"/>
    <w:basedOn w:val="Privzetapisavaodstavka"/>
    <w:uiPriority w:val="99"/>
    <w:semiHidden/>
    <w:unhideWhenUsed/>
    <w:rsid w:val="00631EA4"/>
    <w:rPr>
      <w:color w:val="954F72" w:themeColor="followedHyperlink"/>
      <w:u w:val="single"/>
    </w:rPr>
  </w:style>
  <w:style w:type="paragraph" w:customStyle="1" w:styleId="msonormal0">
    <w:name w:val="msonormal"/>
    <w:basedOn w:val="Navaden"/>
    <w:rsid w:val="009B22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9B221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64">
    <w:name w:val="xl64"/>
    <w:basedOn w:val="Navaden"/>
    <w:rsid w:val="009B2214"/>
    <w:pPr>
      <w:spacing w:before="100" w:beforeAutospacing="1" w:after="100" w:afterAutospacing="1" w:line="240" w:lineRule="auto"/>
    </w:pPr>
    <w:rPr>
      <w:rFonts w:ascii="Arial" w:eastAsia="Times New Roman" w:hAnsi="Arial" w:cs="Arial"/>
      <w:sz w:val="24"/>
      <w:szCs w:val="24"/>
      <w:lang w:eastAsia="sl-SI"/>
    </w:rPr>
  </w:style>
  <w:style w:type="paragraph" w:customStyle="1" w:styleId="xl65">
    <w:name w:val="xl65"/>
    <w:basedOn w:val="Navaden"/>
    <w:rsid w:val="009B2214"/>
    <w:pPr>
      <w:spacing w:before="100" w:beforeAutospacing="1" w:after="100" w:afterAutospacing="1" w:line="240" w:lineRule="auto"/>
    </w:pPr>
    <w:rPr>
      <w:rFonts w:ascii="Arial" w:eastAsia="Times New Roman" w:hAnsi="Arial" w:cs="Arial"/>
      <w:sz w:val="24"/>
      <w:szCs w:val="24"/>
      <w:lang w:eastAsia="sl-SI"/>
    </w:rPr>
  </w:style>
  <w:style w:type="paragraph" w:customStyle="1" w:styleId="xl66">
    <w:name w:val="xl66"/>
    <w:basedOn w:val="Navaden"/>
    <w:rsid w:val="009B2214"/>
    <w:pPr>
      <w:spacing w:before="100" w:beforeAutospacing="1" w:after="100" w:afterAutospacing="1" w:line="240" w:lineRule="auto"/>
    </w:pPr>
    <w:rPr>
      <w:rFonts w:ascii="Arial" w:eastAsia="Times New Roman" w:hAnsi="Arial" w:cs="Arial"/>
      <w:sz w:val="24"/>
      <w:szCs w:val="24"/>
      <w:lang w:eastAsia="sl-SI"/>
    </w:rPr>
  </w:style>
  <w:style w:type="paragraph" w:customStyle="1" w:styleId="xl67">
    <w:name w:val="xl67"/>
    <w:basedOn w:val="Navaden"/>
    <w:rsid w:val="009B221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9B2214"/>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9B221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sl-SI"/>
    </w:rPr>
  </w:style>
  <w:style w:type="table" w:customStyle="1" w:styleId="Tabelatemnamrea5poudarek11">
    <w:name w:val="Tabela – temna mreža 5 (poudarek 1)1"/>
    <w:basedOn w:val="Navadnatabela"/>
    <w:uiPriority w:val="50"/>
    <w:rsid w:val="00CA79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eznam3poudarek51">
    <w:name w:val="Tabela – seznam 3 (poudarek 5)1"/>
    <w:basedOn w:val="Navadnatabela"/>
    <w:uiPriority w:val="48"/>
    <w:rsid w:val="00CA795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eNormal1">
    <w:name w:val="Table Normal1"/>
    <w:uiPriority w:val="2"/>
    <w:semiHidden/>
    <w:unhideWhenUsed/>
    <w:qFormat/>
    <w:rsid w:val="00A6414D"/>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character" w:customStyle="1" w:styleId="apple-converted-space">
    <w:name w:val="apple-converted-space"/>
    <w:basedOn w:val="Privzetapisavaodstavka"/>
    <w:rsid w:val="006D4CBE"/>
  </w:style>
  <w:style w:type="paragraph" w:styleId="Navadensplet">
    <w:name w:val="Normal (Web)"/>
    <w:basedOn w:val="Navaden"/>
    <w:uiPriority w:val="99"/>
    <w:unhideWhenUsed/>
    <w:rsid w:val="003913FD"/>
    <w:pPr>
      <w:spacing w:before="100" w:beforeAutospacing="1" w:after="100" w:afterAutospacing="1" w:line="240" w:lineRule="auto"/>
    </w:pPr>
    <w:rPr>
      <w:rFonts w:ascii="Times New Roman" w:hAnsi="Times New Roman" w:cs="Times New Roman"/>
      <w:sz w:val="24"/>
      <w:szCs w:val="24"/>
      <w:lang w:eastAsia="sl-SI"/>
    </w:rPr>
  </w:style>
  <w:style w:type="character" w:styleId="Besedilooznabemesta">
    <w:name w:val="Placeholder Text"/>
    <w:basedOn w:val="Privzetapisavaodstavka"/>
    <w:uiPriority w:val="99"/>
    <w:semiHidden/>
    <w:rsid w:val="00FC3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428">
      <w:bodyDiv w:val="1"/>
      <w:marLeft w:val="0"/>
      <w:marRight w:val="0"/>
      <w:marTop w:val="0"/>
      <w:marBottom w:val="0"/>
      <w:divBdr>
        <w:top w:val="none" w:sz="0" w:space="0" w:color="auto"/>
        <w:left w:val="none" w:sz="0" w:space="0" w:color="auto"/>
        <w:bottom w:val="none" w:sz="0" w:space="0" w:color="auto"/>
        <w:right w:val="none" w:sz="0" w:space="0" w:color="auto"/>
      </w:divBdr>
    </w:div>
    <w:div w:id="135922771">
      <w:bodyDiv w:val="1"/>
      <w:marLeft w:val="0"/>
      <w:marRight w:val="0"/>
      <w:marTop w:val="0"/>
      <w:marBottom w:val="0"/>
      <w:divBdr>
        <w:top w:val="none" w:sz="0" w:space="0" w:color="auto"/>
        <w:left w:val="none" w:sz="0" w:space="0" w:color="auto"/>
        <w:bottom w:val="none" w:sz="0" w:space="0" w:color="auto"/>
        <w:right w:val="none" w:sz="0" w:space="0" w:color="auto"/>
      </w:divBdr>
    </w:div>
    <w:div w:id="169028338">
      <w:bodyDiv w:val="1"/>
      <w:marLeft w:val="0"/>
      <w:marRight w:val="0"/>
      <w:marTop w:val="0"/>
      <w:marBottom w:val="0"/>
      <w:divBdr>
        <w:top w:val="none" w:sz="0" w:space="0" w:color="auto"/>
        <w:left w:val="none" w:sz="0" w:space="0" w:color="auto"/>
        <w:bottom w:val="none" w:sz="0" w:space="0" w:color="auto"/>
        <w:right w:val="none" w:sz="0" w:space="0" w:color="auto"/>
      </w:divBdr>
    </w:div>
    <w:div w:id="179854419">
      <w:bodyDiv w:val="1"/>
      <w:marLeft w:val="0"/>
      <w:marRight w:val="0"/>
      <w:marTop w:val="0"/>
      <w:marBottom w:val="0"/>
      <w:divBdr>
        <w:top w:val="none" w:sz="0" w:space="0" w:color="auto"/>
        <w:left w:val="none" w:sz="0" w:space="0" w:color="auto"/>
        <w:bottom w:val="none" w:sz="0" w:space="0" w:color="auto"/>
        <w:right w:val="none" w:sz="0" w:space="0" w:color="auto"/>
      </w:divBdr>
    </w:div>
    <w:div w:id="460072676">
      <w:bodyDiv w:val="1"/>
      <w:marLeft w:val="0"/>
      <w:marRight w:val="0"/>
      <w:marTop w:val="0"/>
      <w:marBottom w:val="0"/>
      <w:divBdr>
        <w:top w:val="none" w:sz="0" w:space="0" w:color="auto"/>
        <w:left w:val="none" w:sz="0" w:space="0" w:color="auto"/>
        <w:bottom w:val="none" w:sz="0" w:space="0" w:color="auto"/>
        <w:right w:val="none" w:sz="0" w:space="0" w:color="auto"/>
      </w:divBdr>
    </w:div>
    <w:div w:id="602349013">
      <w:bodyDiv w:val="1"/>
      <w:marLeft w:val="0"/>
      <w:marRight w:val="0"/>
      <w:marTop w:val="0"/>
      <w:marBottom w:val="0"/>
      <w:divBdr>
        <w:top w:val="none" w:sz="0" w:space="0" w:color="auto"/>
        <w:left w:val="none" w:sz="0" w:space="0" w:color="auto"/>
        <w:bottom w:val="none" w:sz="0" w:space="0" w:color="auto"/>
        <w:right w:val="none" w:sz="0" w:space="0" w:color="auto"/>
      </w:divBdr>
    </w:div>
    <w:div w:id="804930482">
      <w:bodyDiv w:val="1"/>
      <w:marLeft w:val="0"/>
      <w:marRight w:val="0"/>
      <w:marTop w:val="0"/>
      <w:marBottom w:val="0"/>
      <w:divBdr>
        <w:top w:val="none" w:sz="0" w:space="0" w:color="auto"/>
        <w:left w:val="none" w:sz="0" w:space="0" w:color="auto"/>
        <w:bottom w:val="none" w:sz="0" w:space="0" w:color="auto"/>
        <w:right w:val="none" w:sz="0" w:space="0" w:color="auto"/>
      </w:divBdr>
      <w:divsChild>
        <w:div w:id="1965962942">
          <w:marLeft w:val="0"/>
          <w:marRight w:val="0"/>
          <w:marTop w:val="0"/>
          <w:marBottom w:val="0"/>
          <w:divBdr>
            <w:top w:val="none" w:sz="0" w:space="0" w:color="auto"/>
            <w:left w:val="none" w:sz="0" w:space="0" w:color="auto"/>
            <w:bottom w:val="none" w:sz="0" w:space="0" w:color="auto"/>
            <w:right w:val="none" w:sz="0" w:space="0" w:color="auto"/>
          </w:divBdr>
          <w:divsChild>
            <w:div w:id="997536775">
              <w:marLeft w:val="0"/>
              <w:marRight w:val="0"/>
              <w:marTop w:val="0"/>
              <w:marBottom w:val="0"/>
              <w:divBdr>
                <w:top w:val="none" w:sz="0" w:space="0" w:color="auto"/>
                <w:left w:val="none" w:sz="0" w:space="0" w:color="auto"/>
                <w:bottom w:val="none" w:sz="0" w:space="0" w:color="auto"/>
                <w:right w:val="none" w:sz="0" w:space="0" w:color="auto"/>
              </w:divBdr>
              <w:divsChild>
                <w:div w:id="1138033482">
                  <w:marLeft w:val="0"/>
                  <w:marRight w:val="0"/>
                  <w:marTop w:val="0"/>
                  <w:marBottom w:val="0"/>
                  <w:divBdr>
                    <w:top w:val="none" w:sz="0" w:space="0" w:color="auto"/>
                    <w:left w:val="none" w:sz="0" w:space="0" w:color="auto"/>
                    <w:bottom w:val="none" w:sz="0" w:space="0" w:color="auto"/>
                    <w:right w:val="none" w:sz="0" w:space="0" w:color="auto"/>
                  </w:divBdr>
                  <w:divsChild>
                    <w:div w:id="1534423907">
                      <w:marLeft w:val="1"/>
                      <w:marRight w:val="1"/>
                      <w:marTop w:val="0"/>
                      <w:marBottom w:val="0"/>
                      <w:divBdr>
                        <w:top w:val="none" w:sz="0" w:space="0" w:color="auto"/>
                        <w:left w:val="none" w:sz="0" w:space="0" w:color="auto"/>
                        <w:bottom w:val="none" w:sz="0" w:space="0" w:color="auto"/>
                        <w:right w:val="none" w:sz="0" w:space="0" w:color="auto"/>
                      </w:divBdr>
                      <w:divsChild>
                        <w:div w:id="1358197967">
                          <w:marLeft w:val="0"/>
                          <w:marRight w:val="0"/>
                          <w:marTop w:val="0"/>
                          <w:marBottom w:val="0"/>
                          <w:divBdr>
                            <w:top w:val="none" w:sz="0" w:space="0" w:color="auto"/>
                            <w:left w:val="none" w:sz="0" w:space="0" w:color="auto"/>
                            <w:bottom w:val="none" w:sz="0" w:space="0" w:color="auto"/>
                            <w:right w:val="none" w:sz="0" w:space="0" w:color="auto"/>
                          </w:divBdr>
                          <w:divsChild>
                            <w:div w:id="207574901">
                              <w:marLeft w:val="0"/>
                              <w:marRight w:val="0"/>
                              <w:marTop w:val="0"/>
                              <w:marBottom w:val="360"/>
                              <w:divBdr>
                                <w:top w:val="none" w:sz="0" w:space="0" w:color="auto"/>
                                <w:left w:val="none" w:sz="0" w:space="0" w:color="auto"/>
                                <w:bottom w:val="none" w:sz="0" w:space="0" w:color="auto"/>
                                <w:right w:val="none" w:sz="0" w:space="0" w:color="auto"/>
                              </w:divBdr>
                              <w:divsChild>
                                <w:div w:id="866525967">
                                  <w:marLeft w:val="0"/>
                                  <w:marRight w:val="0"/>
                                  <w:marTop w:val="0"/>
                                  <w:marBottom w:val="0"/>
                                  <w:divBdr>
                                    <w:top w:val="none" w:sz="0" w:space="0" w:color="auto"/>
                                    <w:left w:val="none" w:sz="0" w:space="0" w:color="auto"/>
                                    <w:bottom w:val="none" w:sz="0" w:space="0" w:color="auto"/>
                                    <w:right w:val="none" w:sz="0" w:space="0" w:color="auto"/>
                                  </w:divBdr>
                                  <w:divsChild>
                                    <w:div w:id="2023437187">
                                      <w:marLeft w:val="0"/>
                                      <w:marRight w:val="0"/>
                                      <w:marTop w:val="0"/>
                                      <w:marBottom w:val="0"/>
                                      <w:divBdr>
                                        <w:top w:val="none" w:sz="0" w:space="0" w:color="auto"/>
                                        <w:left w:val="none" w:sz="0" w:space="0" w:color="auto"/>
                                        <w:bottom w:val="none" w:sz="0" w:space="0" w:color="auto"/>
                                        <w:right w:val="none" w:sz="0" w:space="0" w:color="auto"/>
                                      </w:divBdr>
                                      <w:divsChild>
                                        <w:div w:id="1814954190">
                                          <w:marLeft w:val="0"/>
                                          <w:marRight w:val="0"/>
                                          <w:marTop w:val="0"/>
                                          <w:marBottom w:val="0"/>
                                          <w:divBdr>
                                            <w:top w:val="none" w:sz="0" w:space="0" w:color="auto"/>
                                            <w:left w:val="none" w:sz="0" w:space="0" w:color="auto"/>
                                            <w:bottom w:val="none" w:sz="0" w:space="0" w:color="auto"/>
                                            <w:right w:val="none" w:sz="0" w:space="0" w:color="auto"/>
                                          </w:divBdr>
                                          <w:divsChild>
                                            <w:div w:id="2030329098">
                                              <w:marLeft w:val="0"/>
                                              <w:marRight w:val="0"/>
                                              <w:marTop w:val="0"/>
                                              <w:marBottom w:val="0"/>
                                              <w:divBdr>
                                                <w:top w:val="none" w:sz="0" w:space="0" w:color="auto"/>
                                                <w:left w:val="none" w:sz="0" w:space="0" w:color="auto"/>
                                                <w:bottom w:val="none" w:sz="0" w:space="0" w:color="auto"/>
                                                <w:right w:val="none" w:sz="0" w:space="0" w:color="auto"/>
                                              </w:divBdr>
                                              <w:divsChild>
                                                <w:div w:id="1046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343321">
      <w:bodyDiv w:val="1"/>
      <w:marLeft w:val="0"/>
      <w:marRight w:val="0"/>
      <w:marTop w:val="0"/>
      <w:marBottom w:val="0"/>
      <w:divBdr>
        <w:top w:val="none" w:sz="0" w:space="0" w:color="auto"/>
        <w:left w:val="none" w:sz="0" w:space="0" w:color="auto"/>
        <w:bottom w:val="none" w:sz="0" w:space="0" w:color="auto"/>
        <w:right w:val="none" w:sz="0" w:space="0" w:color="auto"/>
      </w:divBdr>
    </w:div>
    <w:div w:id="924915896">
      <w:bodyDiv w:val="1"/>
      <w:marLeft w:val="0"/>
      <w:marRight w:val="0"/>
      <w:marTop w:val="0"/>
      <w:marBottom w:val="0"/>
      <w:divBdr>
        <w:top w:val="none" w:sz="0" w:space="0" w:color="auto"/>
        <w:left w:val="none" w:sz="0" w:space="0" w:color="auto"/>
        <w:bottom w:val="none" w:sz="0" w:space="0" w:color="auto"/>
        <w:right w:val="none" w:sz="0" w:space="0" w:color="auto"/>
      </w:divBdr>
      <w:divsChild>
        <w:div w:id="1072433320">
          <w:marLeft w:val="0"/>
          <w:marRight w:val="0"/>
          <w:marTop w:val="0"/>
          <w:marBottom w:val="0"/>
          <w:divBdr>
            <w:top w:val="none" w:sz="0" w:space="0" w:color="auto"/>
            <w:left w:val="none" w:sz="0" w:space="0" w:color="auto"/>
            <w:bottom w:val="none" w:sz="0" w:space="0" w:color="auto"/>
            <w:right w:val="none" w:sz="0" w:space="0" w:color="auto"/>
          </w:divBdr>
        </w:div>
        <w:div w:id="302272524">
          <w:marLeft w:val="0"/>
          <w:marRight w:val="0"/>
          <w:marTop w:val="0"/>
          <w:marBottom w:val="0"/>
          <w:divBdr>
            <w:top w:val="none" w:sz="0" w:space="0" w:color="auto"/>
            <w:left w:val="none" w:sz="0" w:space="0" w:color="auto"/>
            <w:bottom w:val="none" w:sz="0" w:space="0" w:color="auto"/>
            <w:right w:val="none" w:sz="0" w:space="0" w:color="auto"/>
          </w:divBdr>
        </w:div>
        <w:div w:id="135530691">
          <w:marLeft w:val="0"/>
          <w:marRight w:val="0"/>
          <w:marTop w:val="0"/>
          <w:marBottom w:val="0"/>
          <w:divBdr>
            <w:top w:val="none" w:sz="0" w:space="0" w:color="auto"/>
            <w:left w:val="none" w:sz="0" w:space="0" w:color="auto"/>
            <w:bottom w:val="none" w:sz="0" w:space="0" w:color="auto"/>
            <w:right w:val="none" w:sz="0" w:space="0" w:color="auto"/>
          </w:divBdr>
        </w:div>
      </w:divsChild>
    </w:div>
    <w:div w:id="1166045845">
      <w:bodyDiv w:val="1"/>
      <w:marLeft w:val="0"/>
      <w:marRight w:val="0"/>
      <w:marTop w:val="0"/>
      <w:marBottom w:val="0"/>
      <w:divBdr>
        <w:top w:val="none" w:sz="0" w:space="0" w:color="auto"/>
        <w:left w:val="none" w:sz="0" w:space="0" w:color="auto"/>
        <w:bottom w:val="none" w:sz="0" w:space="0" w:color="auto"/>
        <w:right w:val="none" w:sz="0" w:space="0" w:color="auto"/>
      </w:divBdr>
      <w:divsChild>
        <w:div w:id="1018577626">
          <w:marLeft w:val="0"/>
          <w:marRight w:val="0"/>
          <w:marTop w:val="0"/>
          <w:marBottom w:val="0"/>
          <w:divBdr>
            <w:top w:val="none" w:sz="0" w:space="0" w:color="auto"/>
            <w:left w:val="none" w:sz="0" w:space="0" w:color="auto"/>
            <w:bottom w:val="none" w:sz="0" w:space="0" w:color="auto"/>
            <w:right w:val="none" w:sz="0" w:space="0" w:color="auto"/>
          </w:divBdr>
          <w:divsChild>
            <w:div w:id="1063406605">
              <w:marLeft w:val="0"/>
              <w:marRight w:val="0"/>
              <w:marTop w:val="0"/>
              <w:marBottom w:val="0"/>
              <w:divBdr>
                <w:top w:val="none" w:sz="0" w:space="0" w:color="auto"/>
                <w:left w:val="none" w:sz="0" w:space="0" w:color="auto"/>
                <w:bottom w:val="none" w:sz="0" w:space="0" w:color="auto"/>
                <w:right w:val="none" w:sz="0" w:space="0" w:color="auto"/>
              </w:divBdr>
              <w:divsChild>
                <w:div w:id="7346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7881">
      <w:bodyDiv w:val="1"/>
      <w:marLeft w:val="0"/>
      <w:marRight w:val="0"/>
      <w:marTop w:val="0"/>
      <w:marBottom w:val="0"/>
      <w:divBdr>
        <w:top w:val="none" w:sz="0" w:space="0" w:color="auto"/>
        <w:left w:val="none" w:sz="0" w:space="0" w:color="auto"/>
        <w:bottom w:val="none" w:sz="0" w:space="0" w:color="auto"/>
        <w:right w:val="none" w:sz="0" w:space="0" w:color="auto"/>
      </w:divBdr>
    </w:div>
    <w:div w:id="1220090854">
      <w:bodyDiv w:val="1"/>
      <w:marLeft w:val="0"/>
      <w:marRight w:val="0"/>
      <w:marTop w:val="0"/>
      <w:marBottom w:val="0"/>
      <w:divBdr>
        <w:top w:val="none" w:sz="0" w:space="0" w:color="auto"/>
        <w:left w:val="none" w:sz="0" w:space="0" w:color="auto"/>
        <w:bottom w:val="none" w:sz="0" w:space="0" w:color="auto"/>
        <w:right w:val="none" w:sz="0" w:space="0" w:color="auto"/>
      </w:divBdr>
    </w:div>
    <w:div w:id="1418408120">
      <w:bodyDiv w:val="1"/>
      <w:marLeft w:val="0"/>
      <w:marRight w:val="0"/>
      <w:marTop w:val="0"/>
      <w:marBottom w:val="0"/>
      <w:divBdr>
        <w:top w:val="none" w:sz="0" w:space="0" w:color="auto"/>
        <w:left w:val="none" w:sz="0" w:space="0" w:color="auto"/>
        <w:bottom w:val="none" w:sz="0" w:space="0" w:color="auto"/>
        <w:right w:val="none" w:sz="0" w:space="0" w:color="auto"/>
      </w:divBdr>
    </w:div>
    <w:div w:id="1549754979">
      <w:bodyDiv w:val="1"/>
      <w:marLeft w:val="0"/>
      <w:marRight w:val="0"/>
      <w:marTop w:val="0"/>
      <w:marBottom w:val="0"/>
      <w:divBdr>
        <w:top w:val="none" w:sz="0" w:space="0" w:color="auto"/>
        <w:left w:val="none" w:sz="0" w:space="0" w:color="auto"/>
        <w:bottom w:val="none" w:sz="0" w:space="0" w:color="auto"/>
        <w:right w:val="none" w:sz="0" w:space="0" w:color="auto"/>
      </w:divBdr>
    </w:div>
    <w:div w:id="1558935006">
      <w:bodyDiv w:val="1"/>
      <w:marLeft w:val="0"/>
      <w:marRight w:val="0"/>
      <w:marTop w:val="0"/>
      <w:marBottom w:val="0"/>
      <w:divBdr>
        <w:top w:val="none" w:sz="0" w:space="0" w:color="auto"/>
        <w:left w:val="none" w:sz="0" w:space="0" w:color="auto"/>
        <w:bottom w:val="none" w:sz="0" w:space="0" w:color="auto"/>
        <w:right w:val="none" w:sz="0" w:space="0" w:color="auto"/>
      </w:divBdr>
      <w:divsChild>
        <w:div w:id="881022288">
          <w:marLeft w:val="0"/>
          <w:marRight w:val="0"/>
          <w:marTop w:val="0"/>
          <w:marBottom w:val="0"/>
          <w:divBdr>
            <w:top w:val="none" w:sz="0" w:space="0" w:color="auto"/>
            <w:left w:val="none" w:sz="0" w:space="0" w:color="auto"/>
            <w:bottom w:val="none" w:sz="0" w:space="0" w:color="auto"/>
            <w:right w:val="none" w:sz="0" w:space="0" w:color="auto"/>
          </w:divBdr>
        </w:div>
        <w:div w:id="2029138535">
          <w:marLeft w:val="0"/>
          <w:marRight w:val="0"/>
          <w:marTop w:val="0"/>
          <w:marBottom w:val="0"/>
          <w:divBdr>
            <w:top w:val="none" w:sz="0" w:space="0" w:color="auto"/>
            <w:left w:val="none" w:sz="0" w:space="0" w:color="auto"/>
            <w:bottom w:val="none" w:sz="0" w:space="0" w:color="auto"/>
            <w:right w:val="none" w:sz="0" w:space="0" w:color="auto"/>
          </w:divBdr>
        </w:div>
        <w:div w:id="900556832">
          <w:marLeft w:val="0"/>
          <w:marRight w:val="0"/>
          <w:marTop w:val="0"/>
          <w:marBottom w:val="0"/>
          <w:divBdr>
            <w:top w:val="none" w:sz="0" w:space="0" w:color="auto"/>
            <w:left w:val="none" w:sz="0" w:space="0" w:color="auto"/>
            <w:bottom w:val="none" w:sz="0" w:space="0" w:color="auto"/>
            <w:right w:val="none" w:sz="0" w:space="0" w:color="auto"/>
          </w:divBdr>
        </w:div>
        <w:div w:id="1024667520">
          <w:marLeft w:val="0"/>
          <w:marRight w:val="0"/>
          <w:marTop w:val="0"/>
          <w:marBottom w:val="0"/>
          <w:divBdr>
            <w:top w:val="none" w:sz="0" w:space="0" w:color="auto"/>
            <w:left w:val="none" w:sz="0" w:space="0" w:color="auto"/>
            <w:bottom w:val="none" w:sz="0" w:space="0" w:color="auto"/>
            <w:right w:val="none" w:sz="0" w:space="0" w:color="auto"/>
          </w:divBdr>
        </w:div>
      </w:divsChild>
    </w:div>
    <w:div w:id="1568346874">
      <w:bodyDiv w:val="1"/>
      <w:marLeft w:val="0"/>
      <w:marRight w:val="0"/>
      <w:marTop w:val="0"/>
      <w:marBottom w:val="0"/>
      <w:divBdr>
        <w:top w:val="none" w:sz="0" w:space="0" w:color="auto"/>
        <w:left w:val="none" w:sz="0" w:space="0" w:color="auto"/>
        <w:bottom w:val="none" w:sz="0" w:space="0" w:color="auto"/>
        <w:right w:val="none" w:sz="0" w:space="0" w:color="auto"/>
      </w:divBdr>
      <w:divsChild>
        <w:div w:id="1272011414">
          <w:marLeft w:val="0"/>
          <w:marRight w:val="0"/>
          <w:marTop w:val="0"/>
          <w:marBottom w:val="0"/>
          <w:divBdr>
            <w:top w:val="none" w:sz="0" w:space="0" w:color="auto"/>
            <w:left w:val="none" w:sz="0" w:space="0" w:color="auto"/>
            <w:bottom w:val="none" w:sz="0" w:space="0" w:color="auto"/>
            <w:right w:val="none" w:sz="0" w:space="0" w:color="auto"/>
          </w:divBdr>
          <w:divsChild>
            <w:div w:id="1992102531">
              <w:marLeft w:val="0"/>
              <w:marRight w:val="0"/>
              <w:marTop w:val="0"/>
              <w:marBottom w:val="0"/>
              <w:divBdr>
                <w:top w:val="none" w:sz="0" w:space="0" w:color="auto"/>
                <w:left w:val="none" w:sz="0" w:space="0" w:color="auto"/>
                <w:bottom w:val="none" w:sz="0" w:space="0" w:color="auto"/>
                <w:right w:val="none" w:sz="0" w:space="0" w:color="auto"/>
              </w:divBdr>
              <w:divsChild>
                <w:div w:id="6661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34972">
      <w:bodyDiv w:val="1"/>
      <w:marLeft w:val="0"/>
      <w:marRight w:val="0"/>
      <w:marTop w:val="0"/>
      <w:marBottom w:val="0"/>
      <w:divBdr>
        <w:top w:val="none" w:sz="0" w:space="0" w:color="auto"/>
        <w:left w:val="none" w:sz="0" w:space="0" w:color="auto"/>
        <w:bottom w:val="none" w:sz="0" w:space="0" w:color="auto"/>
        <w:right w:val="none" w:sz="0" w:space="0" w:color="auto"/>
      </w:divBdr>
    </w:div>
    <w:div w:id="1622149865">
      <w:bodyDiv w:val="1"/>
      <w:marLeft w:val="0"/>
      <w:marRight w:val="0"/>
      <w:marTop w:val="0"/>
      <w:marBottom w:val="0"/>
      <w:divBdr>
        <w:top w:val="none" w:sz="0" w:space="0" w:color="auto"/>
        <w:left w:val="none" w:sz="0" w:space="0" w:color="auto"/>
        <w:bottom w:val="none" w:sz="0" w:space="0" w:color="auto"/>
        <w:right w:val="none" w:sz="0" w:space="0" w:color="auto"/>
      </w:divBdr>
    </w:div>
    <w:div w:id="1732384717">
      <w:bodyDiv w:val="1"/>
      <w:marLeft w:val="0"/>
      <w:marRight w:val="0"/>
      <w:marTop w:val="0"/>
      <w:marBottom w:val="0"/>
      <w:divBdr>
        <w:top w:val="none" w:sz="0" w:space="0" w:color="auto"/>
        <w:left w:val="none" w:sz="0" w:space="0" w:color="auto"/>
        <w:bottom w:val="none" w:sz="0" w:space="0" w:color="auto"/>
        <w:right w:val="none" w:sz="0" w:space="0" w:color="auto"/>
      </w:divBdr>
      <w:divsChild>
        <w:div w:id="1762482375">
          <w:marLeft w:val="0"/>
          <w:marRight w:val="0"/>
          <w:marTop w:val="0"/>
          <w:marBottom w:val="0"/>
          <w:divBdr>
            <w:top w:val="none" w:sz="0" w:space="0" w:color="auto"/>
            <w:left w:val="none" w:sz="0" w:space="0" w:color="auto"/>
            <w:bottom w:val="none" w:sz="0" w:space="0" w:color="auto"/>
            <w:right w:val="none" w:sz="0" w:space="0" w:color="auto"/>
          </w:divBdr>
          <w:divsChild>
            <w:div w:id="1277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712">
      <w:bodyDiv w:val="1"/>
      <w:marLeft w:val="0"/>
      <w:marRight w:val="0"/>
      <w:marTop w:val="0"/>
      <w:marBottom w:val="0"/>
      <w:divBdr>
        <w:top w:val="none" w:sz="0" w:space="0" w:color="auto"/>
        <w:left w:val="none" w:sz="0" w:space="0" w:color="auto"/>
        <w:bottom w:val="none" w:sz="0" w:space="0" w:color="auto"/>
        <w:right w:val="none" w:sz="0" w:space="0" w:color="auto"/>
      </w:divBdr>
    </w:div>
    <w:div w:id="20824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dokumenti/navodila/navodila-o-upravicenih-stroskih-1-02.pdf" TargetMode="External"/><Relationship Id="rId18" Type="http://schemas.openxmlformats.org/officeDocument/2006/relationships/hyperlink" Target="http://www.uradni-list.si/1/objava.jsp?sop=2016-01-2796" TargetMode="External"/><Relationship Id="rId26" Type="http://schemas.openxmlformats.org/officeDocument/2006/relationships/header" Target="header2.xml"/><Relationship Id="rId39" Type="http://schemas.openxmlformats.org/officeDocument/2006/relationships/image" Target="media/image7.jpeg"/><Relationship Id="rId21" Type="http://schemas.openxmlformats.org/officeDocument/2006/relationships/hyperlink" Target="http://www.eu-skladi.si/" TargetMode="External"/><Relationship Id="rId34" Type="http://schemas.openxmlformats.org/officeDocument/2006/relationships/hyperlink" Target="http://www.eu-skladi.si/sl/ekp/navodila" TargetMode="External"/><Relationship Id="rId42" Type="http://schemas.openxmlformats.org/officeDocument/2006/relationships/hyperlink" Target="http://www.uradni-list.si/1/objava.jsp?sop=2004-01-4286" TargetMode="External"/><Relationship Id="rId47" Type="http://schemas.openxmlformats.org/officeDocument/2006/relationships/hyperlink" Target="http://www.eu-skladi.si/sl/ekp/navodila" TargetMode="External"/><Relationship Id="rId50" Type="http://schemas.openxmlformats.org/officeDocument/2006/relationships/hyperlink" Target="http://www.eu-skladi.si/sl/ekp/navodila" TargetMode="External"/><Relationship Id="rId55" Type="http://schemas.openxmlformats.org/officeDocument/2006/relationships/hyperlink" Target="http://www.eu-skladi.si/sl/ekp/navodil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5-01-3256" TargetMode="External"/><Relationship Id="rId29" Type="http://schemas.openxmlformats.org/officeDocument/2006/relationships/header" Target="header3.xml"/><Relationship Id="rId11" Type="http://schemas.openxmlformats.org/officeDocument/2006/relationships/hyperlink" Target="http://www.stat.si/doc/reg/skte/kohezijske_%20statisticne_obcine.xls" TargetMode="External"/><Relationship Id="rId24" Type="http://schemas.openxmlformats.org/officeDocument/2006/relationships/hyperlink" Target="http://www.spiritslovenia.si/" TargetMode="External"/><Relationship Id="rId32" Type="http://schemas.openxmlformats.org/officeDocument/2006/relationships/footer" Target="footer4.xml"/><Relationship Id="rId37" Type="http://schemas.openxmlformats.org/officeDocument/2006/relationships/image" Target="media/image5.jpeg"/><Relationship Id="rId40" Type="http://schemas.openxmlformats.org/officeDocument/2006/relationships/image" Target="media/image8.png"/><Relationship Id="rId45" Type="http://schemas.openxmlformats.org/officeDocument/2006/relationships/hyperlink" Target="http://ec.europa.eu/regional_policy/sources/docoffic/cocof/2013/cocof_13_9527_annexe_sl.pdf" TargetMode="External"/><Relationship Id="rId53" Type="http://schemas.openxmlformats.org/officeDocument/2006/relationships/hyperlink" Target="http://www.eu-skladi.si/ekp/navodila" TargetMode="External"/><Relationship Id="rId58" Type="http://schemas.openxmlformats.org/officeDocument/2006/relationships/header" Target="header5.xml"/><Relationship Id="rId5" Type="http://schemas.openxmlformats.org/officeDocument/2006/relationships/webSettings" Target="webSettings.xml"/><Relationship Id="rId19" Type="http://schemas.openxmlformats.org/officeDocument/2006/relationships/hyperlink" Target="http://www.spiritslovenia.si/" TargetMode="External"/><Relationship Id="rId4" Type="http://schemas.openxmlformats.org/officeDocument/2006/relationships/settings" Target="settings.xml"/><Relationship Id="rId9" Type="http://schemas.openxmlformats.org/officeDocument/2006/relationships/hyperlink" Target="http://www.uradni-list.si/1/objava.jsp?sop=2015-01-3691" TargetMode="External"/><Relationship Id="rId14" Type="http://schemas.openxmlformats.org/officeDocument/2006/relationships/hyperlink" Target="http://www.eu-skladi.si/sl/dokumenti/navodila/smernice-o-poenostavljenih-moznostih-obracunavanja-stroskov.pdf" TargetMode="External"/><Relationship Id="rId22" Type="http://schemas.openxmlformats.org/officeDocument/2006/relationships/hyperlink" Target="mailto:kompetence@spiritslovenia.si"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eu-skladi.si/sl/dokumenti/cgp_prirocnik_strukturni_skladi-koncni.pdf" TargetMode="External"/><Relationship Id="rId43" Type="http://schemas.openxmlformats.org/officeDocument/2006/relationships/hyperlink" Target="http://www.uradni-list.si/1/objava.jsp?sop=2008-01-2818" TargetMode="External"/><Relationship Id="rId48" Type="http://schemas.openxmlformats.org/officeDocument/2006/relationships/hyperlink" Target="http://www.eu-skladi.si/sl/ekp/navodila" TargetMode="External"/><Relationship Id="rId56" Type="http://schemas.openxmlformats.org/officeDocument/2006/relationships/hyperlink" Target="http://euskladi.si" TargetMode="External"/><Relationship Id="rId8" Type="http://schemas.openxmlformats.org/officeDocument/2006/relationships/hyperlink" Target="http://www.uradni-list.si/1/objava.jsp?sop=2015-01-3772" TargetMode="External"/><Relationship Id="rId51" Type="http://schemas.openxmlformats.org/officeDocument/2006/relationships/hyperlink" Target="http://www.eu-skladi.si/sl/ekp/navodila" TargetMode="External"/><Relationship Id="rId3" Type="http://schemas.openxmlformats.org/officeDocument/2006/relationships/styles" Target="styles.xml"/><Relationship Id="rId12" Type="http://schemas.openxmlformats.org/officeDocument/2006/relationships/hyperlink" Target="http://www.stat.si/dokument/5424/kohezijske_%20statisticne_obcine.xls" TargetMode="External"/><Relationship Id="rId17" Type="http://schemas.openxmlformats.org/officeDocument/2006/relationships/hyperlink" Target="http://www.uradni-list.si/1/objava.jsp?sop=2016-01-1590" TargetMode="External"/><Relationship Id="rId25" Type="http://schemas.openxmlformats.org/officeDocument/2006/relationships/header" Target="header1.xml"/><Relationship Id="rId33" Type="http://schemas.openxmlformats.org/officeDocument/2006/relationships/hyperlink" Target="http://www.oecd-ilibrary.org/docserver/download/9215001e.pdf?expires=1448462167&amp;id=id&amp;accname=guest&amp;checksum=0FE1D86B16463A919DB874189CD90FF4" TargetMode="External"/><Relationship Id="rId38" Type="http://schemas.openxmlformats.org/officeDocument/2006/relationships/image" Target="media/image6.jpeg"/><Relationship Id="rId46" Type="http://schemas.openxmlformats.org/officeDocument/2006/relationships/hyperlink" Target="http://www.eu-skladi.si/sl/ekp/navodila" TargetMode="External"/><Relationship Id="rId59" Type="http://schemas.openxmlformats.org/officeDocument/2006/relationships/fontTable" Target="fontTable.xml"/><Relationship Id="rId20" Type="http://schemas.openxmlformats.org/officeDocument/2006/relationships/hyperlink" Target="http://www.mgrt.gov.si/" TargetMode="External"/><Relationship Id="rId41" Type="http://schemas.openxmlformats.org/officeDocument/2006/relationships/hyperlink" Target="http://www.eu-skladi.si" TargetMode="External"/><Relationship Id="rId54"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u-skladi.si/dokumenti/navodila/navodila-ou-na-podrocju-komuniciranja-vsebin-ekp-2014-2020.pdf" TargetMode="External"/><Relationship Id="rId23" Type="http://schemas.openxmlformats.org/officeDocument/2006/relationships/hyperlink" Target="http://www.spiritslovenia.si/" TargetMode="External"/><Relationship Id="rId28" Type="http://schemas.openxmlformats.org/officeDocument/2006/relationships/footer" Target="footer2.xml"/><Relationship Id="rId36" Type="http://schemas.openxmlformats.org/officeDocument/2006/relationships/image" Target="media/image4.jpeg"/><Relationship Id="rId49" Type="http://schemas.openxmlformats.org/officeDocument/2006/relationships/hyperlink" Target="http://www.eu-skladi.si/sl/ekp/navodila" TargetMode="External"/><Relationship Id="rId57" Type="http://schemas.openxmlformats.org/officeDocument/2006/relationships/header" Target="header4.xml"/><Relationship Id="rId10" Type="http://schemas.openxmlformats.org/officeDocument/2006/relationships/hyperlink" Target="http://www.svrk.gov.si/" TargetMode="External"/><Relationship Id="rId31" Type="http://schemas.openxmlformats.org/officeDocument/2006/relationships/hyperlink" Target="https://www.arrs.gov.si/sl/gradivo/sifranti/sif-vpp.asp" TargetMode="External"/><Relationship Id="rId44" Type="http://schemas.openxmlformats.org/officeDocument/2006/relationships/hyperlink" Target="http://www.uradni-list.si/1/objava.jsp?sop=2012-01-2402" TargetMode="External"/><Relationship Id="rId52" Type="http://schemas.openxmlformats.org/officeDocument/2006/relationships/hyperlink" Target="http://www.eu-skladi.si/sl/ekp/navodila"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sif-vpp.asp" TargetMode="External"/><Relationship Id="rId2" Type="http://schemas.openxmlformats.org/officeDocument/2006/relationships/hyperlink" Target="http://www.uradni-list.si/1/objava.jsp?sop=2009-01-3839" TargetMode="External"/><Relationship Id="rId1" Type="http://schemas.openxmlformats.org/officeDocument/2006/relationships/hyperlink" Target="http://www.pisrs.si/Pis.web/pregledPredpisa?id=URED575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93DAF7-11EC-43FE-8D37-CAE82995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88</Pages>
  <Words>33564</Words>
  <Characters>191321</Characters>
  <Application>Microsoft Office Word</Application>
  <DocSecurity>0</DocSecurity>
  <Lines>1594</Lines>
  <Paragraphs>448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Beniger</dc:creator>
  <cp:lastModifiedBy>Tatjana Dokl</cp:lastModifiedBy>
  <cp:revision>5</cp:revision>
  <cp:lastPrinted>2016-12-27T08:23:00Z</cp:lastPrinted>
  <dcterms:created xsi:type="dcterms:W3CDTF">2016-12-30T07:23:00Z</dcterms:created>
  <dcterms:modified xsi:type="dcterms:W3CDTF">2016-12-30T11:40:00Z</dcterms:modified>
</cp:coreProperties>
</file>